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7CA3B" w14:textId="77777777" w:rsidR="00651780" w:rsidRPr="00E80AC1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1.</w:t>
      </w:r>
      <w:r w:rsidRPr="00E80AC1">
        <w:rPr>
          <w:b/>
          <w:szCs w:val="22"/>
        </w:rPr>
        <w:tab/>
        <w:t>A GYÓGYSZER NEVE</w:t>
      </w:r>
    </w:p>
    <w:p w14:paraId="0735E1C0" w14:textId="77777777" w:rsidR="00651780" w:rsidRPr="00E80AC1" w:rsidRDefault="00651780" w:rsidP="00D32357">
      <w:pPr>
        <w:spacing w:line="240" w:lineRule="auto"/>
        <w:rPr>
          <w:szCs w:val="22"/>
        </w:rPr>
      </w:pPr>
    </w:p>
    <w:p w14:paraId="39222B96" w14:textId="2915A3AE" w:rsidR="00597A84" w:rsidRPr="006F7F4A" w:rsidRDefault="00873C5C" w:rsidP="00D32357">
      <w:pPr>
        <w:spacing w:line="240" w:lineRule="auto"/>
        <w:rPr>
          <w:bCs/>
          <w:szCs w:val="22"/>
          <w:lang w:eastAsia="en-US"/>
        </w:rPr>
      </w:pPr>
      <w:r w:rsidRPr="006F7F4A">
        <w:rPr>
          <w:bCs/>
          <w:szCs w:val="22"/>
          <w:lang w:eastAsia="en-US"/>
        </w:rPr>
        <w:t>D</w:t>
      </w:r>
      <w:r w:rsidR="00CD1958" w:rsidRPr="006F7F4A">
        <w:rPr>
          <w:bCs/>
          <w:szCs w:val="22"/>
          <w:lang w:eastAsia="en-US"/>
        </w:rPr>
        <w:t>ekristol 20</w:t>
      </w:r>
      <w:r w:rsidR="007C2B42" w:rsidRPr="006F7F4A">
        <w:rPr>
          <w:bCs/>
          <w:szCs w:val="22"/>
          <w:lang w:eastAsia="en-US"/>
        </w:rPr>
        <w:t> </w:t>
      </w:r>
      <w:r w:rsidR="00CD1958" w:rsidRPr="006F7F4A">
        <w:rPr>
          <w:bCs/>
          <w:szCs w:val="22"/>
          <w:lang w:eastAsia="en-US"/>
        </w:rPr>
        <w:t xml:space="preserve">000 NE </w:t>
      </w:r>
      <w:r w:rsidR="00597A84" w:rsidRPr="006F7F4A">
        <w:rPr>
          <w:bCs/>
          <w:szCs w:val="22"/>
          <w:lang w:eastAsia="en-US"/>
        </w:rPr>
        <w:t>lágy kapszula</w:t>
      </w:r>
    </w:p>
    <w:p w14:paraId="6EEEF31B" w14:textId="77777777" w:rsidR="00BF25FC" w:rsidRPr="00E80AC1" w:rsidRDefault="00BF25FC" w:rsidP="00D32357">
      <w:pPr>
        <w:spacing w:line="240" w:lineRule="auto"/>
        <w:rPr>
          <w:szCs w:val="22"/>
        </w:rPr>
      </w:pPr>
    </w:p>
    <w:p w14:paraId="5FF135F0" w14:textId="77777777" w:rsidR="008474B9" w:rsidRPr="00E80AC1" w:rsidRDefault="008474B9" w:rsidP="00D32357">
      <w:pPr>
        <w:spacing w:line="240" w:lineRule="auto"/>
        <w:rPr>
          <w:szCs w:val="22"/>
        </w:rPr>
      </w:pPr>
    </w:p>
    <w:p w14:paraId="43AF1E04" w14:textId="77777777" w:rsidR="00651780" w:rsidRPr="00E80AC1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2.</w:t>
      </w:r>
      <w:r w:rsidRPr="00E80AC1">
        <w:rPr>
          <w:b/>
          <w:szCs w:val="22"/>
        </w:rPr>
        <w:tab/>
        <w:t>MINŐSÉGI ÉS MENNYISÉGI ÖSSZETÉTEL</w:t>
      </w:r>
    </w:p>
    <w:p w14:paraId="3CD40DE0" w14:textId="77777777" w:rsidR="00597A84" w:rsidRPr="00E80AC1" w:rsidRDefault="00597A84" w:rsidP="00ED7AFF">
      <w:pPr>
        <w:shd w:val="clear" w:color="auto" w:fill="FFFFFF"/>
        <w:spacing w:line="240" w:lineRule="auto"/>
        <w:rPr>
          <w:szCs w:val="22"/>
          <w:u w:val="single"/>
        </w:rPr>
      </w:pPr>
    </w:p>
    <w:p w14:paraId="2E252E2E" w14:textId="5A5E5FE8" w:rsidR="00ED7AFF" w:rsidRPr="00E80AC1" w:rsidRDefault="00CD1958" w:rsidP="00ED7AFF">
      <w:pPr>
        <w:shd w:val="clear" w:color="auto" w:fill="FFFFFF"/>
        <w:tabs>
          <w:tab w:val="left" w:pos="6669"/>
        </w:tabs>
        <w:spacing w:line="240" w:lineRule="auto"/>
        <w:rPr>
          <w:szCs w:val="22"/>
        </w:rPr>
      </w:pPr>
      <w:r>
        <w:rPr>
          <w:szCs w:val="22"/>
        </w:rPr>
        <w:t>500</w:t>
      </w:r>
      <w:r w:rsidR="007C2B42">
        <w:rPr>
          <w:szCs w:val="22"/>
        </w:rPr>
        <w:t> </w:t>
      </w:r>
      <w:r>
        <w:rPr>
          <w:szCs w:val="22"/>
        </w:rPr>
        <w:t>mikrogram</w:t>
      </w:r>
      <w:r w:rsidR="00ED7AFF" w:rsidRPr="00E80AC1">
        <w:rPr>
          <w:szCs w:val="22"/>
        </w:rPr>
        <w:t xml:space="preserve"> kolekalciferol</w:t>
      </w:r>
      <w:r w:rsidR="001C551E" w:rsidRPr="00E80AC1">
        <w:rPr>
          <w:szCs w:val="22"/>
        </w:rPr>
        <w:t>t</w:t>
      </w:r>
      <w:r w:rsidR="00ED7AFF" w:rsidRPr="00E80AC1">
        <w:rPr>
          <w:szCs w:val="22"/>
        </w:rPr>
        <w:t xml:space="preserve"> (</w:t>
      </w:r>
      <w:r>
        <w:rPr>
          <w:szCs w:val="22"/>
        </w:rPr>
        <w:t>20</w:t>
      </w:r>
      <w:r w:rsidR="007C2B42">
        <w:rPr>
          <w:szCs w:val="22"/>
        </w:rPr>
        <w:t> </w:t>
      </w:r>
      <w:r>
        <w:rPr>
          <w:szCs w:val="22"/>
        </w:rPr>
        <w:t>000NE D</w:t>
      </w:r>
      <w:r w:rsidRPr="00CD1958">
        <w:rPr>
          <w:szCs w:val="22"/>
          <w:vertAlign w:val="subscript"/>
        </w:rPr>
        <w:t>3</w:t>
      </w:r>
      <w:r w:rsidR="007C2B42">
        <w:rPr>
          <w:szCs w:val="22"/>
        </w:rPr>
        <w:t>-</w:t>
      </w:r>
      <w:r>
        <w:rPr>
          <w:szCs w:val="22"/>
        </w:rPr>
        <w:t>vitamin</w:t>
      </w:r>
      <w:r w:rsidR="00ED7AFF" w:rsidRPr="00E80AC1">
        <w:rPr>
          <w:szCs w:val="22"/>
        </w:rPr>
        <w:t xml:space="preserve">) </w:t>
      </w:r>
      <w:r w:rsidR="001C551E" w:rsidRPr="00E80AC1">
        <w:rPr>
          <w:szCs w:val="22"/>
        </w:rPr>
        <w:t xml:space="preserve">tartalmaz </w:t>
      </w:r>
      <w:r w:rsidR="00597A84" w:rsidRPr="00E80AC1">
        <w:rPr>
          <w:szCs w:val="22"/>
        </w:rPr>
        <w:t>lágy kapszulánként</w:t>
      </w:r>
      <w:r w:rsidR="00ED7AFF" w:rsidRPr="00E80AC1">
        <w:rPr>
          <w:szCs w:val="22"/>
        </w:rPr>
        <w:t>.</w:t>
      </w:r>
    </w:p>
    <w:p w14:paraId="5F589A84" w14:textId="77777777" w:rsidR="00597A84" w:rsidRPr="00E80AC1" w:rsidRDefault="00597A84" w:rsidP="00ED7AFF">
      <w:pPr>
        <w:shd w:val="clear" w:color="auto" w:fill="FFFFFF"/>
        <w:spacing w:line="240" w:lineRule="auto"/>
        <w:rPr>
          <w:szCs w:val="22"/>
          <w:u w:val="single"/>
        </w:rPr>
      </w:pPr>
    </w:p>
    <w:p w14:paraId="652C93A4" w14:textId="71923C9E" w:rsidR="00BF25FC" w:rsidRPr="00E80AC1" w:rsidRDefault="000D6643" w:rsidP="00D32357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6F7F4A">
        <w:rPr>
          <w:szCs w:val="22"/>
          <w:u w:val="single"/>
          <w:lang w:val="hu-HU"/>
        </w:rPr>
        <w:t>Ismert hatású s</w:t>
      </w:r>
      <w:r w:rsidR="00BF25FC" w:rsidRPr="006F7F4A">
        <w:rPr>
          <w:szCs w:val="22"/>
          <w:u w:val="single"/>
          <w:lang w:val="hu-HU"/>
        </w:rPr>
        <w:t>egédanyagok</w:t>
      </w:r>
      <w:r w:rsidR="005333E7" w:rsidRPr="00CD1958">
        <w:rPr>
          <w:szCs w:val="22"/>
          <w:lang w:val="hu-HU"/>
        </w:rPr>
        <w:t>:</w:t>
      </w:r>
      <w:r w:rsidR="00ED7AFF" w:rsidRPr="00E80AC1">
        <w:rPr>
          <w:szCs w:val="22"/>
          <w:lang w:val="hu-HU"/>
        </w:rPr>
        <w:t xml:space="preserve"> </w:t>
      </w:r>
      <w:r w:rsidR="00CD1958">
        <w:rPr>
          <w:szCs w:val="22"/>
          <w:lang w:val="hu-HU"/>
        </w:rPr>
        <w:t>földimogyoróolaj</w:t>
      </w:r>
    </w:p>
    <w:p w14:paraId="7A28E4AC" w14:textId="77777777" w:rsidR="00BF25FC" w:rsidRPr="00E80AC1" w:rsidRDefault="00BF25FC" w:rsidP="00D32357">
      <w:pPr>
        <w:pStyle w:val="Vgjegyzetszvege"/>
        <w:spacing w:line="240" w:lineRule="auto"/>
        <w:rPr>
          <w:sz w:val="22"/>
          <w:szCs w:val="22"/>
          <w:lang w:eastAsia="x-none"/>
        </w:rPr>
      </w:pPr>
    </w:p>
    <w:p w14:paraId="0DD9A27C" w14:textId="40B6F792" w:rsidR="00BF25FC" w:rsidRPr="00E80AC1" w:rsidRDefault="00BF25FC" w:rsidP="00D32357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E80AC1">
        <w:rPr>
          <w:szCs w:val="22"/>
          <w:lang w:eastAsia="en-US"/>
        </w:rPr>
        <w:t>A segédanyagok teljes listáját lásd a 6.1</w:t>
      </w:r>
      <w:r w:rsidR="007C2B42">
        <w:rPr>
          <w:szCs w:val="22"/>
          <w:lang w:eastAsia="en-US"/>
        </w:rPr>
        <w:t> </w:t>
      </w:r>
      <w:r w:rsidRPr="00E80AC1">
        <w:rPr>
          <w:szCs w:val="22"/>
          <w:lang w:eastAsia="en-US"/>
        </w:rPr>
        <w:t>pontban.</w:t>
      </w:r>
    </w:p>
    <w:p w14:paraId="713B163B" w14:textId="77777777" w:rsidR="008474B9" w:rsidRPr="00E80AC1" w:rsidRDefault="008474B9" w:rsidP="00D32357">
      <w:pPr>
        <w:spacing w:line="240" w:lineRule="auto"/>
        <w:rPr>
          <w:szCs w:val="22"/>
        </w:rPr>
      </w:pPr>
    </w:p>
    <w:p w14:paraId="02D0D591" w14:textId="77777777" w:rsidR="00651780" w:rsidRPr="00E80AC1" w:rsidRDefault="00651780" w:rsidP="00D32357">
      <w:pPr>
        <w:spacing w:line="240" w:lineRule="auto"/>
        <w:rPr>
          <w:szCs w:val="22"/>
        </w:rPr>
      </w:pPr>
    </w:p>
    <w:p w14:paraId="209DC02B" w14:textId="77777777" w:rsidR="00651780" w:rsidRPr="00E80AC1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3.</w:t>
      </w:r>
      <w:r w:rsidRPr="00E80AC1">
        <w:rPr>
          <w:b/>
          <w:szCs w:val="22"/>
        </w:rPr>
        <w:tab/>
        <w:t>GYÓGYSZERFORMA</w:t>
      </w:r>
    </w:p>
    <w:p w14:paraId="5EE1F6B5" w14:textId="77777777" w:rsidR="00DE3DAC" w:rsidRPr="00E80AC1" w:rsidRDefault="00DE3DAC" w:rsidP="00D32357">
      <w:pPr>
        <w:spacing w:line="240" w:lineRule="auto"/>
        <w:rPr>
          <w:szCs w:val="22"/>
        </w:rPr>
      </w:pPr>
    </w:p>
    <w:p w14:paraId="1DC25A5E" w14:textId="77777777" w:rsidR="000D6643" w:rsidRPr="00E80AC1" w:rsidRDefault="00DE3DAC" w:rsidP="00D32357">
      <w:pPr>
        <w:spacing w:line="240" w:lineRule="auto"/>
        <w:rPr>
          <w:szCs w:val="22"/>
        </w:rPr>
      </w:pPr>
      <w:r w:rsidRPr="00E80AC1">
        <w:rPr>
          <w:szCs w:val="22"/>
        </w:rPr>
        <w:t>Lágy kapszula</w:t>
      </w:r>
    </w:p>
    <w:p w14:paraId="44118F1B" w14:textId="77777777" w:rsidR="00ED7AFF" w:rsidRPr="00E80AC1" w:rsidRDefault="00ED7AFF" w:rsidP="00ED7AFF">
      <w:pPr>
        <w:numPr>
          <w:ilvl w:val="12"/>
          <w:numId w:val="0"/>
        </w:numPr>
        <w:spacing w:line="240" w:lineRule="auto"/>
        <w:rPr>
          <w:szCs w:val="22"/>
          <w:highlight w:val="yellow"/>
        </w:rPr>
      </w:pPr>
    </w:p>
    <w:p w14:paraId="70ABD92B" w14:textId="77777777" w:rsidR="00DE3DAC" w:rsidRPr="00E80AC1" w:rsidRDefault="00DE3DAC" w:rsidP="00DE3DAC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E80AC1">
        <w:rPr>
          <w:szCs w:val="22"/>
        </w:rPr>
        <w:t>Világossárga színű, átlátszó, kerek lágy zselatinkapszula.</w:t>
      </w:r>
    </w:p>
    <w:p w14:paraId="0BB74913" w14:textId="77777777" w:rsidR="00ED7AFF" w:rsidRPr="00E80AC1" w:rsidRDefault="00ED7AFF" w:rsidP="001C551E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</w:p>
    <w:p w14:paraId="117B1A86" w14:textId="77777777" w:rsidR="00ED7AFF" w:rsidRPr="00E80AC1" w:rsidRDefault="00ED7AFF" w:rsidP="00D32357">
      <w:pPr>
        <w:spacing w:line="240" w:lineRule="auto"/>
        <w:rPr>
          <w:szCs w:val="22"/>
        </w:rPr>
      </w:pPr>
    </w:p>
    <w:p w14:paraId="3AB53822" w14:textId="77777777" w:rsidR="00651780" w:rsidRPr="00E80AC1" w:rsidRDefault="00651780" w:rsidP="00D32357">
      <w:pPr>
        <w:spacing w:line="240" w:lineRule="auto"/>
        <w:ind w:left="567" w:hanging="567"/>
        <w:rPr>
          <w:b/>
          <w:caps/>
          <w:szCs w:val="22"/>
        </w:rPr>
      </w:pPr>
      <w:r w:rsidRPr="00E80AC1">
        <w:rPr>
          <w:b/>
          <w:caps/>
          <w:szCs w:val="22"/>
        </w:rPr>
        <w:t>4.</w:t>
      </w:r>
      <w:r w:rsidRPr="00E80AC1">
        <w:rPr>
          <w:b/>
          <w:caps/>
          <w:szCs w:val="22"/>
        </w:rPr>
        <w:tab/>
        <w:t>KLINIKAI JELLEMZŐK</w:t>
      </w:r>
    </w:p>
    <w:p w14:paraId="553745B2" w14:textId="77777777" w:rsidR="00651780" w:rsidRPr="00E80AC1" w:rsidRDefault="00651780" w:rsidP="00D32357">
      <w:pPr>
        <w:spacing w:line="240" w:lineRule="auto"/>
        <w:rPr>
          <w:szCs w:val="22"/>
        </w:rPr>
      </w:pPr>
    </w:p>
    <w:p w14:paraId="4479933B" w14:textId="77777777" w:rsidR="00651780" w:rsidRPr="00E80AC1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4.1</w:t>
      </w:r>
      <w:r w:rsidRPr="00E80AC1">
        <w:rPr>
          <w:b/>
          <w:szCs w:val="22"/>
        </w:rPr>
        <w:tab/>
        <w:t>Terápiás javallatok</w:t>
      </w:r>
    </w:p>
    <w:p w14:paraId="071228E9" w14:textId="77777777" w:rsidR="000D6643" w:rsidRDefault="000D6643" w:rsidP="00D32357">
      <w:pPr>
        <w:spacing w:line="240" w:lineRule="auto"/>
        <w:ind w:left="567" w:hanging="567"/>
        <w:rPr>
          <w:b/>
          <w:szCs w:val="22"/>
        </w:rPr>
      </w:pPr>
    </w:p>
    <w:p w14:paraId="5EB82A64" w14:textId="122C6479" w:rsidR="00CD1958" w:rsidRPr="00CD1958" w:rsidRDefault="00CD1958" w:rsidP="00D32357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 xml:space="preserve">Klinikailag igazolt </w:t>
      </w:r>
      <w:r w:rsidRPr="00CD1958">
        <w:rPr>
          <w:bCs/>
          <w:szCs w:val="22"/>
        </w:rPr>
        <w:t>D</w:t>
      </w:r>
      <w:r w:rsidR="00602A31">
        <w:rPr>
          <w:bCs/>
          <w:szCs w:val="22"/>
        </w:rPr>
        <w:t>-</w:t>
      </w:r>
      <w:r w:rsidRPr="00CD1958">
        <w:rPr>
          <w:bCs/>
          <w:szCs w:val="22"/>
        </w:rPr>
        <w:t>vitamin</w:t>
      </w:r>
      <w:r w:rsidR="007C2B42">
        <w:rPr>
          <w:bCs/>
          <w:szCs w:val="22"/>
        </w:rPr>
        <w:t>-</w:t>
      </w:r>
      <w:r w:rsidRPr="00CD1958">
        <w:rPr>
          <w:bCs/>
          <w:szCs w:val="22"/>
        </w:rPr>
        <w:t>hiány esetén</w:t>
      </w:r>
      <w:r>
        <w:rPr>
          <w:bCs/>
          <w:szCs w:val="22"/>
        </w:rPr>
        <w:t>, kezdő terápiára.</w:t>
      </w:r>
    </w:p>
    <w:p w14:paraId="5A3F1D90" w14:textId="77777777" w:rsidR="00060FF4" w:rsidRPr="00E80AC1" w:rsidRDefault="00060FF4" w:rsidP="00060FF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25DF1FB" w14:textId="77777777" w:rsidR="00651780" w:rsidRPr="00E80AC1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4.2</w:t>
      </w:r>
      <w:r w:rsidRPr="00E80AC1">
        <w:rPr>
          <w:b/>
          <w:szCs w:val="22"/>
        </w:rPr>
        <w:tab/>
        <w:t>Adagolás és alkalmazás</w:t>
      </w:r>
    </w:p>
    <w:p w14:paraId="29190DC4" w14:textId="77777777" w:rsidR="00651780" w:rsidRPr="00E80AC1" w:rsidRDefault="00651780" w:rsidP="00D32357">
      <w:pPr>
        <w:spacing w:line="240" w:lineRule="auto"/>
        <w:rPr>
          <w:szCs w:val="22"/>
        </w:rPr>
      </w:pPr>
    </w:p>
    <w:p w14:paraId="4131DB0A" w14:textId="77777777" w:rsidR="00D7500A" w:rsidRPr="00E80AC1" w:rsidRDefault="00D7500A" w:rsidP="00D7500A">
      <w:pPr>
        <w:pStyle w:val="Default"/>
        <w:rPr>
          <w:bCs/>
          <w:sz w:val="22"/>
          <w:szCs w:val="22"/>
          <w:u w:val="single"/>
          <w:lang w:val="hu-HU"/>
        </w:rPr>
      </w:pPr>
      <w:bookmarkStart w:id="0" w:name="_Hlk528681853"/>
      <w:r w:rsidRPr="00E80AC1">
        <w:rPr>
          <w:bCs/>
          <w:sz w:val="22"/>
          <w:szCs w:val="22"/>
          <w:u w:val="single"/>
          <w:lang w:val="hu-HU"/>
        </w:rPr>
        <w:t>Adagolás</w:t>
      </w:r>
    </w:p>
    <w:p w14:paraId="30ACE95F" w14:textId="77777777" w:rsidR="00D7500A" w:rsidRDefault="00D7500A" w:rsidP="00D7500A">
      <w:pPr>
        <w:pStyle w:val="Default"/>
        <w:rPr>
          <w:bCs/>
          <w:sz w:val="22"/>
          <w:szCs w:val="22"/>
          <w:u w:val="single"/>
          <w:lang w:val="hu-HU"/>
        </w:rPr>
      </w:pPr>
    </w:p>
    <w:p w14:paraId="7481BA13" w14:textId="01EF9D93" w:rsidR="00094637" w:rsidRDefault="00094637" w:rsidP="00D7500A">
      <w:pPr>
        <w:pStyle w:val="Default"/>
        <w:rPr>
          <w:bCs/>
          <w:sz w:val="22"/>
          <w:szCs w:val="22"/>
          <w:lang w:val="hu-HU"/>
        </w:rPr>
      </w:pPr>
      <w:r w:rsidRPr="00094637">
        <w:rPr>
          <w:bCs/>
          <w:sz w:val="22"/>
          <w:szCs w:val="22"/>
          <w:lang w:val="hu-HU"/>
        </w:rPr>
        <w:t xml:space="preserve">Ajánlott </w:t>
      </w:r>
      <w:r w:rsidR="007C2B42">
        <w:rPr>
          <w:bCs/>
          <w:sz w:val="22"/>
          <w:szCs w:val="22"/>
          <w:lang w:val="hu-HU"/>
        </w:rPr>
        <w:t>dózis</w:t>
      </w:r>
      <w:r w:rsidRPr="00094637">
        <w:rPr>
          <w:bCs/>
          <w:sz w:val="22"/>
          <w:szCs w:val="22"/>
          <w:lang w:val="hu-HU"/>
        </w:rPr>
        <w:t>: 1</w:t>
      </w:r>
      <w:r w:rsidR="007C2B42">
        <w:rPr>
          <w:bCs/>
          <w:sz w:val="22"/>
          <w:szCs w:val="22"/>
          <w:lang w:val="hu-HU"/>
        </w:rPr>
        <w:t> </w:t>
      </w:r>
      <w:r w:rsidRPr="00094637">
        <w:rPr>
          <w:bCs/>
          <w:sz w:val="22"/>
          <w:szCs w:val="22"/>
          <w:lang w:val="hu-HU"/>
        </w:rPr>
        <w:t>kapszula hetente egyszer</w:t>
      </w:r>
      <w:r>
        <w:rPr>
          <w:bCs/>
          <w:sz w:val="22"/>
          <w:szCs w:val="22"/>
          <w:lang w:val="hu-HU"/>
        </w:rPr>
        <w:t xml:space="preserve"> (20</w:t>
      </w:r>
      <w:r w:rsidR="007C2B42">
        <w:t> </w:t>
      </w:r>
      <w:r>
        <w:rPr>
          <w:bCs/>
          <w:sz w:val="22"/>
          <w:szCs w:val="22"/>
          <w:lang w:val="hu-HU"/>
        </w:rPr>
        <w:t>000</w:t>
      </w:r>
      <w:r w:rsidR="007C2B42">
        <w:rPr>
          <w:bCs/>
          <w:sz w:val="22"/>
          <w:szCs w:val="22"/>
          <w:lang w:val="hu-HU"/>
        </w:rPr>
        <w:t> </w:t>
      </w:r>
      <w:r>
        <w:rPr>
          <w:bCs/>
          <w:sz w:val="22"/>
          <w:szCs w:val="22"/>
          <w:lang w:val="hu-HU"/>
        </w:rPr>
        <w:t>NE)</w:t>
      </w:r>
    </w:p>
    <w:p w14:paraId="0253B4EC" w14:textId="2D849FA3" w:rsidR="00AE28D1" w:rsidRPr="00910117" w:rsidRDefault="00AE28D1" w:rsidP="00D7500A">
      <w:pPr>
        <w:pStyle w:val="Default"/>
        <w:rPr>
          <w:bCs/>
          <w:sz w:val="22"/>
          <w:szCs w:val="22"/>
          <w:lang w:val="hu-HU"/>
        </w:rPr>
      </w:pPr>
      <w:r w:rsidRPr="00910117">
        <w:rPr>
          <w:bCs/>
          <w:sz w:val="22"/>
          <w:szCs w:val="22"/>
          <w:lang w:val="hu-HU"/>
        </w:rPr>
        <w:t xml:space="preserve">Az első hónapot követően a betegség súlyosságától, a beteg kezelésre adott válaszától és az elérni kívánt 25-hidroxikolekalciferol (25(OH)D) szérum szint értékétől függően mérlegelni kell az alacsonyabb </w:t>
      </w:r>
      <w:r w:rsidR="00FD548F">
        <w:rPr>
          <w:bCs/>
          <w:sz w:val="22"/>
          <w:szCs w:val="22"/>
          <w:lang w:val="hu-HU"/>
        </w:rPr>
        <w:t>dózis</w:t>
      </w:r>
      <w:r w:rsidRPr="00910117">
        <w:rPr>
          <w:bCs/>
          <w:sz w:val="22"/>
          <w:szCs w:val="22"/>
          <w:lang w:val="hu-HU"/>
        </w:rPr>
        <w:t xml:space="preserve"> adását.</w:t>
      </w:r>
    </w:p>
    <w:p w14:paraId="533D4C82" w14:textId="77777777" w:rsidR="00910117" w:rsidRPr="00910117" w:rsidRDefault="00910117" w:rsidP="00D7500A">
      <w:pPr>
        <w:pStyle w:val="Default"/>
        <w:rPr>
          <w:bCs/>
          <w:sz w:val="22"/>
          <w:szCs w:val="22"/>
          <w:lang w:val="hu-HU"/>
        </w:rPr>
      </w:pPr>
    </w:p>
    <w:p w14:paraId="30BC4A96" w14:textId="53ED07E1" w:rsidR="00AE28D1" w:rsidRPr="00910117" w:rsidRDefault="00AE28D1" w:rsidP="00D7500A">
      <w:pPr>
        <w:pStyle w:val="Default"/>
        <w:rPr>
          <w:bCs/>
          <w:sz w:val="22"/>
          <w:szCs w:val="22"/>
          <w:lang w:val="hu-HU"/>
        </w:rPr>
      </w:pPr>
      <w:r w:rsidRPr="00910117">
        <w:rPr>
          <w:bCs/>
          <w:sz w:val="22"/>
          <w:szCs w:val="22"/>
          <w:lang w:val="hu-HU"/>
        </w:rPr>
        <w:t>Alternatívaként a D-vitamin</w:t>
      </w:r>
      <w:r w:rsidR="00FD548F">
        <w:rPr>
          <w:bCs/>
          <w:sz w:val="22"/>
          <w:szCs w:val="22"/>
          <w:lang w:val="hu-HU"/>
        </w:rPr>
        <w:t>-</w:t>
      </w:r>
      <w:r w:rsidRPr="00910117">
        <w:rPr>
          <w:bCs/>
          <w:sz w:val="22"/>
          <w:szCs w:val="22"/>
          <w:lang w:val="hu-HU"/>
        </w:rPr>
        <w:t>hiány kezelésére</w:t>
      </w:r>
      <w:r w:rsidR="00413983" w:rsidRPr="00910117">
        <w:rPr>
          <w:bCs/>
          <w:sz w:val="22"/>
          <w:szCs w:val="22"/>
          <w:lang w:val="hu-HU"/>
        </w:rPr>
        <w:t xml:space="preserve"> érvényes</w:t>
      </w:r>
      <w:r w:rsidRPr="00910117">
        <w:rPr>
          <w:bCs/>
          <w:sz w:val="22"/>
          <w:szCs w:val="22"/>
          <w:lang w:val="hu-HU"/>
        </w:rPr>
        <w:t xml:space="preserve"> nemzeti</w:t>
      </w:r>
      <w:r w:rsidR="00910117">
        <w:rPr>
          <w:bCs/>
          <w:sz w:val="22"/>
          <w:szCs w:val="22"/>
          <w:lang w:val="hu-HU"/>
        </w:rPr>
        <w:t xml:space="preserve"> adagolási</w:t>
      </w:r>
      <w:r w:rsidR="00413983" w:rsidRPr="00910117">
        <w:rPr>
          <w:bCs/>
          <w:sz w:val="22"/>
          <w:szCs w:val="22"/>
          <w:lang w:val="hu-HU"/>
        </w:rPr>
        <w:t xml:space="preserve"> ajánlás is követhető.</w:t>
      </w:r>
    </w:p>
    <w:p w14:paraId="517DBE53" w14:textId="77777777" w:rsidR="00910117" w:rsidRPr="00910117" w:rsidRDefault="00910117" w:rsidP="00D7500A">
      <w:pPr>
        <w:pStyle w:val="Default"/>
        <w:rPr>
          <w:bCs/>
          <w:sz w:val="22"/>
          <w:szCs w:val="22"/>
          <w:lang w:val="hu-HU"/>
        </w:rPr>
      </w:pPr>
    </w:p>
    <w:p w14:paraId="39E9D284" w14:textId="6181D4C5" w:rsidR="00910117" w:rsidRPr="00910117" w:rsidRDefault="00910117" w:rsidP="00D7500A">
      <w:pPr>
        <w:pStyle w:val="Default"/>
        <w:rPr>
          <w:bCs/>
          <w:sz w:val="22"/>
          <w:szCs w:val="22"/>
          <w:lang w:val="hu-HU"/>
        </w:rPr>
      </w:pPr>
      <w:r w:rsidRPr="00910117">
        <w:rPr>
          <w:bCs/>
          <w:sz w:val="22"/>
          <w:szCs w:val="22"/>
          <w:lang w:val="hu-HU"/>
        </w:rPr>
        <w:t>A kezelés időtartama általában egy hónap, amely az orvos döntésétől függően módosulhat.</w:t>
      </w:r>
    </w:p>
    <w:p w14:paraId="4BD4CB04" w14:textId="77777777" w:rsidR="00910117" w:rsidRPr="00910117" w:rsidRDefault="00910117" w:rsidP="00D7500A">
      <w:pPr>
        <w:pStyle w:val="Default"/>
        <w:rPr>
          <w:bCs/>
          <w:sz w:val="22"/>
          <w:szCs w:val="22"/>
          <w:lang w:val="hu-HU"/>
        </w:rPr>
      </w:pPr>
    </w:p>
    <w:p w14:paraId="66688330" w14:textId="0B3D7DD0" w:rsidR="00910117" w:rsidRPr="006F7F4A" w:rsidRDefault="00910117" w:rsidP="00D7500A">
      <w:pPr>
        <w:pStyle w:val="Default"/>
        <w:rPr>
          <w:bCs/>
          <w:i/>
          <w:iCs/>
          <w:sz w:val="22"/>
          <w:szCs w:val="22"/>
          <w:lang w:val="hu-HU"/>
        </w:rPr>
      </w:pPr>
      <w:r w:rsidRPr="006F7F4A">
        <w:rPr>
          <w:bCs/>
          <w:i/>
          <w:iCs/>
          <w:sz w:val="22"/>
          <w:szCs w:val="22"/>
          <w:lang w:val="hu-HU"/>
        </w:rPr>
        <w:t>Gyermekek és serdülők</w:t>
      </w:r>
    </w:p>
    <w:p w14:paraId="1182036F" w14:textId="3B8E47FE" w:rsidR="00413983" w:rsidRDefault="00910117" w:rsidP="00D7500A">
      <w:pPr>
        <w:pStyle w:val="Defaul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A Dekristol 20</w:t>
      </w:r>
      <w:r w:rsidR="00FD548F">
        <w:rPr>
          <w:bCs/>
          <w:sz w:val="22"/>
          <w:szCs w:val="22"/>
          <w:lang w:val="hu-HU"/>
        </w:rPr>
        <w:t> </w:t>
      </w:r>
      <w:r>
        <w:rPr>
          <w:bCs/>
          <w:sz w:val="22"/>
          <w:szCs w:val="22"/>
          <w:lang w:val="hu-HU"/>
        </w:rPr>
        <w:t>000NE lágy kapszula fulladás kockázata miatt nem adható 12</w:t>
      </w:r>
      <w:r w:rsidR="00FD548F">
        <w:rPr>
          <w:bCs/>
          <w:sz w:val="22"/>
          <w:szCs w:val="22"/>
          <w:lang w:val="hu-HU"/>
        </w:rPr>
        <w:t> </w:t>
      </w:r>
      <w:r>
        <w:rPr>
          <w:bCs/>
          <w:sz w:val="22"/>
          <w:szCs w:val="22"/>
          <w:lang w:val="hu-HU"/>
        </w:rPr>
        <w:t>év alatti gyermekeknek. Helyette cseppek vagy oldható tabletta alkalmazása javasolt. Az adagolásra vonatkozó adatok hiánya miatt a kezelés 12-18</w:t>
      </w:r>
      <w:r w:rsidR="00FD548F">
        <w:rPr>
          <w:bCs/>
          <w:sz w:val="22"/>
          <w:szCs w:val="22"/>
          <w:lang w:val="hu-HU"/>
        </w:rPr>
        <w:t> </w:t>
      </w:r>
      <w:r>
        <w:rPr>
          <w:bCs/>
          <w:sz w:val="22"/>
          <w:szCs w:val="22"/>
          <w:lang w:val="hu-HU"/>
        </w:rPr>
        <w:t>év közötti serdülőknél nem ajánlott.</w:t>
      </w:r>
    </w:p>
    <w:p w14:paraId="192D7195" w14:textId="77777777" w:rsidR="00061FF5" w:rsidRDefault="00061FF5" w:rsidP="00D7500A">
      <w:pPr>
        <w:pStyle w:val="Default"/>
        <w:rPr>
          <w:bCs/>
          <w:sz w:val="22"/>
          <w:szCs w:val="22"/>
          <w:lang w:val="hu-HU"/>
        </w:rPr>
      </w:pPr>
    </w:p>
    <w:p w14:paraId="1B8998B9" w14:textId="6E0863B9" w:rsidR="00061FF5" w:rsidRDefault="00061FF5" w:rsidP="00D7500A">
      <w:pPr>
        <w:pStyle w:val="Defaul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Vesekárosodás/h</w:t>
      </w:r>
      <w:r w:rsidR="00122560">
        <w:rPr>
          <w:bCs/>
          <w:sz w:val="22"/>
          <w:szCs w:val="22"/>
          <w:lang w:val="hu-HU"/>
        </w:rPr>
        <w:t>y</w:t>
      </w:r>
      <w:r>
        <w:rPr>
          <w:bCs/>
          <w:sz w:val="22"/>
          <w:szCs w:val="22"/>
          <w:lang w:val="hu-HU"/>
        </w:rPr>
        <w:t>per</w:t>
      </w:r>
      <w:r w:rsidR="00FD548F">
        <w:rPr>
          <w:bCs/>
          <w:sz w:val="22"/>
          <w:szCs w:val="22"/>
          <w:lang w:val="hu-HU"/>
        </w:rPr>
        <w:t>calcaemia</w:t>
      </w:r>
    </w:p>
    <w:p w14:paraId="0C7D9342" w14:textId="146097C7" w:rsidR="00061FF5" w:rsidRDefault="00FD548F" w:rsidP="00D7500A">
      <w:pPr>
        <w:pStyle w:val="Defaul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H</w:t>
      </w:r>
      <w:r w:rsidR="00122560">
        <w:rPr>
          <w:bCs/>
          <w:sz w:val="22"/>
          <w:szCs w:val="22"/>
          <w:lang w:val="hu-HU"/>
        </w:rPr>
        <w:t>y</w:t>
      </w:r>
      <w:r>
        <w:rPr>
          <w:bCs/>
          <w:sz w:val="22"/>
          <w:szCs w:val="22"/>
          <w:lang w:val="hu-HU"/>
        </w:rPr>
        <w:t>percalcaemia</w:t>
      </w:r>
      <w:r w:rsidR="00061FF5">
        <w:rPr>
          <w:bCs/>
          <w:sz w:val="22"/>
          <w:szCs w:val="22"/>
          <w:lang w:val="hu-HU"/>
        </w:rPr>
        <w:t xml:space="preserve"> vagy h</w:t>
      </w:r>
      <w:r w:rsidR="00122560">
        <w:rPr>
          <w:bCs/>
          <w:sz w:val="22"/>
          <w:szCs w:val="22"/>
          <w:lang w:val="hu-HU"/>
        </w:rPr>
        <w:t>y</w:t>
      </w:r>
      <w:r w:rsidR="00061FF5">
        <w:rPr>
          <w:bCs/>
          <w:sz w:val="22"/>
          <w:szCs w:val="22"/>
          <w:lang w:val="hu-HU"/>
        </w:rPr>
        <w:t>per</w:t>
      </w:r>
      <w:r>
        <w:rPr>
          <w:bCs/>
          <w:sz w:val="22"/>
          <w:szCs w:val="22"/>
          <w:lang w:val="hu-HU"/>
        </w:rPr>
        <w:t>calciuria</w:t>
      </w:r>
      <w:r w:rsidR="00061FF5">
        <w:rPr>
          <w:bCs/>
          <w:sz w:val="22"/>
          <w:szCs w:val="22"/>
          <w:lang w:val="hu-HU"/>
        </w:rPr>
        <w:t xml:space="preserve"> (7,5</w:t>
      </w:r>
      <w:r>
        <w:rPr>
          <w:bCs/>
          <w:sz w:val="22"/>
          <w:szCs w:val="22"/>
          <w:lang w:val="hu-HU"/>
        </w:rPr>
        <w:t> </w:t>
      </w:r>
      <w:r w:rsidR="00061FF5">
        <w:rPr>
          <w:bCs/>
          <w:sz w:val="22"/>
          <w:szCs w:val="22"/>
          <w:lang w:val="hu-HU"/>
        </w:rPr>
        <w:t>mmol-t meghaladó, amely megfelel 300</w:t>
      </w:r>
      <w:r>
        <w:rPr>
          <w:bCs/>
          <w:sz w:val="22"/>
          <w:szCs w:val="22"/>
          <w:lang w:val="hu-HU"/>
        </w:rPr>
        <w:t> </w:t>
      </w:r>
      <w:r w:rsidR="00061FF5">
        <w:rPr>
          <w:bCs/>
          <w:sz w:val="22"/>
          <w:szCs w:val="22"/>
          <w:lang w:val="hu-HU"/>
        </w:rPr>
        <w:t>mg kalcium/24</w:t>
      </w:r>
      <w:r>
        <w:rPr>
          <w:bCs/>
          <w:sz w:val="22"/>
          <w:szCs w:val="22"/>
          <w:lang w:val="hu-HU"/>
        </w:rPr>
        <w:t> </w:t>
      </w:r>
      <w:r w:rsidR="00061FF5">
        <w:rPr>
          <w:bCs/>
          <w:sz w:val="22"/>
          <w:szCs w:val="22"/>
          <w:lang w:val="hu-HU"/>
        </w:rPr>
        <w:t>órának) esetén a kezelést abba kell hagyni (lásd a 4.3</w:t>
      </w:r>
      <w:r>
        <w:rPr>
          <w:bCs/>
          <w:sz w:val="22"/>
          <w:szCs w:val="22"/>
          <w:lang w:val="hu-HU"/>
        </w:rPr>
        <w:t> </w:t>
      </w:r>
      <w:r w:rsidR="00061FF5">
        <w:rPr>
          <w:bCs/>
          <w:sz w:val="22"/>
          <w:szCs w:val="22"/>
          <w:lang w:val="hu-HU"/>
        </w:rPr>
        <w:t>pontot). Amennyiben a kezelés alatt a vesekárosodás jelei mutatkoznak, a kezelést abba kell hagyni.</w:t>
      </w:r>
    </w:p>
    <w:p w14:paraId="60A81DD2" w14:textId="77777777" w:rsidR="00061FF5" w:rsidRDefault="00061FF5" w:rsidP="00D7500A">
      <w:pPr>
        <w:pStyle w:val="Default"/>
        <w:rPr>
          <w:bCs/>
          <w:sz w:val="22"/>
          <w:szCs w:val="22"/>
          <w:lang w:val="hu-HU"/>
        </w:rPr>
      </w:pPr>
    </w:p>
    <w:p w14:paraId="4B727753" w14:textId="0B88896B" w:rsidR="00061FF5" w:rsidRPr="006F7F4A" w:rsidRDefault="00061FF5" w:rsidP="00D7500A">
      <w:pPr>
        <w:pStyle w:val="Default"/>
        <w:rPr>
          <w:bCs/>
          <w:i/>
          <w:iCs/>
          <w:sz w:val="22"/>
          <w:szCs w:val="22"/>
          <w:lang w:val="hu-HU"/>
        </w:rPr>
      </w:pPr>
      <w:r w:rsidRPr="006F7F4A">
        <w:rPr>
          <w:bCs/>
          <w:i/>
          <w:iCs/>
          <w:sz w:val="22"/>
          <w:szCs w:val="22"/>
          <w:lang w:val="hu-HU"/>
        </w:rPr>
        <w:t>Májkárosodás</w:t>
      </w:r>
    </w:p>
    <w:p w14:paraId="38ACEEF1" w14:textId="58AB5A66" w:rsidR="00061FF5" w:rsidRDefault="00061FF5" w:rsidP="00D7500A">
      <w:pPr>
        <w:pStyle w:val="Defaul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A</w:t>
      </w:r>
      <w:r w:rsidR="00FD548F">
        <w:rPr>
          <w:bCs/>
          <w:sz w:val="22"/>
          <w:szCs w:val="22"/>
          <w:lang w:val="hu-HU"/>
        </w:rPr>
        <w:t xml:space="preserve"> dózis</w:t>
      </w:r>
      <w:r>
        <w:rPr>
          <w:bCs/>
          <w:sz w:val="22"/>
          <w:szCs w:val="22"/>
          <w:lang w:val="hu-HU"/>
        </w:rPr>
        <w:t xml:space="preserve"> módosítása nem szükséges</w:t>
      </w:r>
      <w:r w:rsidR="00FD548F">
        <w:rPr>
          <w:bCs/>
          <w:sz w:val="22"/>
          <w:szCs w:val="22"/>
          <w:lang w:val="hu-HU"/>
        </w:rPr>
        <w:t>.</w:t>
      </w:r>
    </w:p>
    <w:bookmarkEnd w:id="0"/>
    <w:p w14:paraId="2684F631" w14:textId="77777777" w:rsidR="005A6764" w:rsidRPr="00E80AC1" w:rsidRDefault="005A6764" w:rsidP="00D32357">
      <w:pPr>
        <w:autoSpaceDE w:val="0"/>
        <w:autoSpaceDN w:val="0"/>
        <w:spacing w:line="240" w:lineRule="auto"/>
        <w:rPr>
          <w:bCs/>
          <w:iCs/>
          <w:szCs w:val="22"/>
        </w:rPr>
      </w:pPr>
    </w:p>
    <w:p w14:paraId="55E58ED1" w14:textId="77777777" w:rsidR="00651780" w:rsidRPr="00E80AC1" w:rsidRDefault="00651780" w:rsidP="00D32357">
      <w:pPr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Az alkalmazás módja</w:t>
      </w:r>
    </w:p>
    <w:p w14:paraId="62A4B9AC" w14:textId="77777777" w:rsidR="009E7425" w:rsidRPr="00E80AC1" w:rsidRDefault="009E7425" w:rsidP="00D32357">
      <w:pPr>
        <w:spacing w:line="240" w:lineRule="auto"/>
        <w:rPr>
          <w:szCs w:val="22"/>
        </w:rPr>
      </w:pPr>
      <w:r w:rsidRPr="00E80AC1">
        <w:rPr>
          <w:szCs w:val="22"/>
        </w:rPr>
        <w:t>Szájon át történő alkalmazásra</w:t>
      </w:r>
      <w:r w:rsidR="006A2AC3" w:rsidRPr="00E80AC1">
        <w:rPr>
          <w:szCs w:val="22"/>
        </w:rPr>
        <w:t>.</w:t>
      </w:r>
    </w:p>
    <w:p w14:paraId="6473DBD7" w14:textId="0E92BE9E" w:rsidR="00651780" w:rsidRDefault="009908EC" w:rsidP="00DD3A77">
      <w:pPr>
        <w:spacing w:line="240" w:lineRule="auto"/>
        <w:rPr>
          <w:bCs/>
          <w:szCs w:val="22"/>
        </w:rPr>
      </w:pPr>
      <w:r w:rsidRPr="00E80AC1">
        <w:rPr>
          <w:bCs/>
          <w:iCs/>
          <w:szCs w:val="22"/>
        </w:rPr>
        <w:t xml:space="preserve">A </w:t>
      </w:r>
      <w:r w:rsidR="00873C5C">
        <w:rPr>
          <w:szCs w:val="22"/>
        </w:rPr>
        <w:t>D</w:t>
      </w:r>
      <w:r w:rsidR="005A6764">
        <w:rPr>
          <w:szCs w:val="22"/>
        </w:rPr>
        <w:t>ekristol 20</w:t>
      </w:r>
      <w:r w:rsidR="007C2B42">
        <w:rPr>
          <w:szCs w:val="22"/>
        </w:rPr>
        <w:t> </w:t>
      </w:r>
      <w:r w:rsidR="005A6764">
        <w:rPr>
          <w:szCs w:val="22"/>
        </w:rPr>
        <w:t>000</w:t>
      </w:r>
      <w:r w:rsidR="007C2B42">
        <w:rPr>
          <w:szCs w:val="22"/>
        </w:rPr>
        <w:t> </w:t>
      </w:r>
      <w:r w:rsidR="005A6764">
        <w:rPr>
          <w:szCs w:val="22"/>
        </w:rPr>
        <w:t xml:space="preserve">NE </w:t>
      </w:r>
      <w:r w:rsidR="009E7425" w:rsidRPr="00E80AC1">
        <w:rPr>
          <w:szCs w:val="22"/>
        </w:rPr>
        <w:t>lágy kapszulá</w:t>
      </w:r>
      <w:r w:rsidR="005A6764">
        <w:rPr>
          <w:szCs w:val="22"/>
        </w:rPr>
        <w:t>t ajánlott a főétkezéskor,</w:t>
      </w:r>
      <w:r w:rsidR="009E7425" w:rsidRPr="00E80AC1" w:rsidDel="009E7425">
        <w:rPr>
          <w:bCs/>
          <w:szCs w:val="22"/>
        </w:rPr>
        <w:t xml:space="preserve"> </w:t>
      </w:r>
      <w:r w:rsidRPr="00E80AC1">
        <w:rPr>
          <w:bCs/>
          <w:szCs w:val="22"/>
        </w:rPr>
        <w:t xml:space="preserve">megfelelő mennyiségű vízzel, </w:t>
      </w:r>
      <w:r w:rsidR="009E7425" w:rsidRPr="00E80AC1">
        <w:rPr>
          <w:bCs/>
          <w:szCs w:val="22"/>
        </w:rPr>
        <w:t xml:space="preserve">szétrágás nélkül </w:t>
      </w:r>
      <w:r w:rsidR="005A6764">
        <w:rPr>
          <w:bCs/>
          <w:szCs w:val="22"/>
        </w:rPr>
        <w:t>bevenni</w:t>
      </w:r>
      <w:r w:rsidRPr="00E80AC1">
        <w:rPr>
          <w:bCs/>
          <w:szCs w:val="22"/>
        </w:rPr>
        <w:t>.</w:t>
      </w:r>
    </w:p>
    <w:p w14:paraId="4BC5B793" w14:textId="77777777" w:rsidR="005A6764" w:rsidRDefault="005A6764" w:rsidP="00DD3A77">
      <w:pPr>
        <w:spacing w:line="240" w:lineRule="auto"/>
        <w:rPr>
          <w:bCs/>
          <w:szCs w:val="22"/>
        </w:rPr>
      </w:pPr>
    </w:p>
    <w:p w14:paraId="7B204E87" w14:textId="2EA7799C" w:rsidR="005A6764" w:rsidRPr="00E80AC1" w:rsidRDefault="005A6764" w:rsidP="00DD3A77">
      <w:pPr>
        <w:spacing w:line="240" w:lineRule="auto"/>
        <w:rPr>
          <w:szCs w:val="22"/>
        </w:rPr>
      </w:pPr>
      <w:r>
        <w:rPr>
          <w:bCs/>
          <w:szCs w:val="22"/>
        </w:rPr>
        <w:t>A terápia ajánlott időtartama 4-5</w:t>
      </w:r>
      <w:r w:rsidR="007C2B42">
        <w:rPr>
          <w:bCs/>
          <w:szCs w:val="22"/>
        </w:rPr>
        <w:t> </w:t>
      </w:r>
      <w:r>
        <w:rPr>
          <w:bCs/>
          <w:szCs w:val="22"/>
        </w:rPr>
        <w:t>hét, az orvos döntése szerint.</w:t>
      </w:r>
    </w:p>
    <w:p w14:paraId="21717FDD" w14:textId="77777777" w:rsidR="009908EC" w:rsidRPr="00E80AC1" w:rsidRDefault="009908EC" w:rsidP="00DD3A77">
      <w:pPr>
        <w:spacing w:line="240" w:lineRule="auto"/>
        <w:rPr>
          <w:noProof/>
          <w:szCs w:val="22"/>
        </w:rPr>
      </w:pPr>
    </w:p>
    <w:p w14:paraId="1A430DA4" w14:textId="77777777" w:rsidR="00651780" w:rsidRPr="00E80AC1" w:rsidRDefault="00651780" w:rsidP="00B66E56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4.3</w:t>
      </w:r>
      <w:r w:rsidRPr="00E80AC1">
        <w:rPr>
          <w:b/>
          <w:szCs w:val="22"/>
        </w:rPr>
        <w:tab/>
        <w:t>Ellenjavallatok</w:t>
      </w:r>
    </w:p>
    <w:p w14:paraId="196F0394" w14:textId="77777777" w:rsidR="00651780" w:rsidRPr="00E80AC1" w:rsidRDefault="00651780" w:rsidP="00B66E56">
      <w:pPr>
        <w:spacing w:line="240" w:lineRule="auto"/>
        <w:rPr>
          <w:szCs w:val="22"/>
        </w:rPr>
      </w:pPr>
    </w:p>
    <w:p w14:paraId="52E904AE" w14:textId="601B1B6A" w:rsidR="00651780" w:rsidRPr="00E80AC1" w:rsidRDefault="00651780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 w:rsidRPr="00E80AC1">
        <w:rPr>
          <w:szCs w:val="22"/>
        </w:rPr>
        <w:t xml:space="preserve">A </w:t>
      </w:r>
      <w:r w:rsidR="005A6764">
        <w:rPr>
          <w:szCs w:val="22"/>
        </w:rPr>
        <w:t xml:space="preserve">földimogyoróolajjal, a </w:t>
      </w:r>
      <w:r w:rsidRPr="00E80AC1">
        <w:rPr>
          <w:szCs w:val="22"/>
        </w:rPr>
        <w:t xml:space="preserve">készítmény </w:t>
      </w:r>
      <w:r w:rsidR="003A5A3B" w:rsidRPr="00E80AC1">
        <w:rPr>
          <w:szCs w:val="22"/>
        </w:rPr>
        <w:t xml:space="preserve">hatóanyagával </w:t>
      </w:r>
      <w:r w:rsidRPr="00E80AC1">
        <w:rPr>
          <w:szCs w:val="22"/>
        </w:rPr>
        <w:t xml:space="preserve">vagy </w:t>
      </w:r>
      <w:r w:rsidR="003A5A3B" w:rsidRPr="00E80AC1">
        <w:rPr>
          <w:szCs w:val="22"/>
        </w:rPr>
        <w:t>a 6.1</w:t>
      </w:r>
      <w:r w:rsidR="007C2B42">
        <w:rPr>
          <w:szCs w:val="22"/>
        </w:rPr>
        <w:t> </w:t>
      </w:r>
      <w:r w:rsidR="003A5A3B" w:rsidRPr="00E80AC1">
        <w:rPr>
          <w:szCs w:val="22"/>
        </w:rPr>
        <w:t xml:space="preserve">pontban felsorolt </w:t>
      </w:r>
      <w:r w:rsidRPr="00E80AC1">
        <w:rPr>
          <w:szCs w:val="22"/>
        </w:rPr>
        <w:t>bármely segédanyagával szembeni túlérzékenység</w:t>
      </w:r>
      <w:r w:rsidR="007C2B42">
        <w:rPr>
          <w:szCs w:val="22"/>
        </w:rPr>
        <w:t>;</w:t>
      </w:r>
    </w:p>
    <w:p w14:paraId="50655EBA" w14:textId="0AF790AC" w:rsidR="009908EC" w:rsidRDefault="007C2B42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h</w:t>
      </w:r>
      <w:r w:rsidR="009908EC" w:rsidRPr="00E80AC1">
        <w:rPr>
          <w:szCs w:val="22"/>
        </w:rPr>
        <w:t>ypercalcaemi</w:t>
      </w:r>
      <w:r w:rsidR="007D1382">
        <w:rPr>
          <w:szCs w:val="22"/>
        </w:rPr>
        <w:t>a</w:t>
      </w:r>
      <w:r>
        <w:rPr>
          <w:szCs w:val="22"/>
        </w:rPr>
        <w:t>;</w:t>
      </w:r>
    </w:p>
    <w:p w14:paraId="5BEFE567" w14:textId="7E0008FD" w:rsidR="005A6764" w:rsidRDefault="007C2B42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h</w:t>
      </w:r>
      <w:r w:rsidR="005A6764">
        <w:rPr>
          <w:szCs w:val="22"/>
        </w:rPr>
        <w:t>yper</w:t>
      </w:r>
      <w:r w:rsidR="0087252A">
        <w:rPr>
          <w:szCs w:val="22"/>
        </w:rPr>
        <w:t>c</w:t>
      </w:r>
      <w:r w:rsidR="005A6764">
        <w:rPr>
          <w:szCs w:val="22"/>
        </w:rPr>
        <w:t>alciuria</w:t>
      </w:r>
      <w:r>
        <w:rPr>
          <w:szCs w:val="22"/>
        </w:rPr>
        <w:t>;</w:t>
      </w:r>
    </w:p>
    <w:p w14:paraId="1D408679" w14:textId="0188DFD2" w:rsidR="005A6764" w:rsidRDefault="005A6764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 w:rsidRPr="00E80AC1">
        <w:rPr>
          <w:szCs w:val="22"/>
        </w:rPr>
        <w:t>D-hypervitaminosis</w:t>
      </w:r>
      <w:r w:rsidR="0087252A">
        <w:rPr>
          <w:szCs w:val="22"/>
        </w:rPr>
        <w:t>;</w:t>
      </w:r>
    </w:p>
    <w:p w14:paraId="4F739291" w14:textId="73B99CA1" w:rsidR="007D1382" w:rsidRPr="00E80AC1" w:rsidRDefault="0087252A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p</w:t>
      </w:r>
      <w:r w:rsidR="007D1382">
        <w:rPr>
          <w:szCs w:val="22"/>
        </w:rPr>
        <w:t>szeudohipoparath</w:t>
      </w:r>
      <w:r w:rsidR="006461B3">
        <w:rPr>
          <w:szCs w:val="22"/>
        </w:rPr>
        <w:t>yreosis</w:t>
      </w:r>
    </w:p>
    <w:p w14:paraId="1FCAB0E0" w14:textId="417CA8F2" w:rsidR="007D1382" w:rsidRDefault="0087252A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n</w:t>
      </w:r>
      <w:r w:rsidR="009908EC" w:rsidRPr="00E80AC1">
        <w:rPr>
          <w:szCs w:val="22"/>
        </w:rPr>
        <w:t>e</w:t>
      </w:r>
      <w:r w:rsidR="007D1382">
        <w:rPr>
          <w:szCs w:val="22"/>
        </w:rPr>
        <w:t>ph</w:t>
      </w:r>
      <w:r w:rsidR="009908EC" w:rsidRPr="00E80AC1">
        <w:rPr>
          <w:szCs w:val="22"/>
        </w:rPr>
        <w:t>rolithiasis</w:t>
      </w:r>
      <w:r>
        <w:rPr>
          <w:szCs w:val="22"/>
        </w:rPr>
        <w:t>;</w:t>
      </w:r>
    </w:p>
    <w:p w14:paraId="3DF03FF1" w14:textId="666A1830" w:rsidR="009908EC" w:rsidRPr="007D1382" w:rsidRDefault="0087252A" w:rsidP="007D1382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n</w:t>
      </w:r>
      <w:r w:rsidR="009908EC" w:rsidRPr="00E80AC1">
        <w:rPr>
          <w:szCs w:val="22"/>
        </w:rPr>
        <w:t>ephrocalcinosis</w:t>
      </w:r>
      <w:r>
        <w:rPr>
          <w:szCs w:val="22"/>
        </w:rPr>
        <w:t>;</w:t>
      </w:r>
    </w:p>
    <w:p w14:paraId="44D1CDBA" w14:textId="0F2EE632" w:rsidR="000A08A3" w:rsidRDefault="0087252A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s</w:t>
      </w:r>
      <w:r w:rsidR="009908EC" w:rsidRPr="00E80AC1">
        <w:rPr>
          <w:szCs w:val="22"/>
        </w:rPr>
        <w:t xml:space="preserve">úlyos </w:t>
      </w:r>
      <w:r w:rsidR="00450833" w:rsidRPr="00E80AC1">
        <w:rPr>
          <w:szCs w:val="22"/>
        </w:rPr>
        <w:t>vesekárosodás</w:t>
      </w:r>
      <w:r>
        <w:rPr>
          <w:szCs w:val="22"/>
        </w:rPr>
        <w:t>;</w:t>
      </w:r>
    </w:p>
    <w:p w14:paraId="3FCE35DB" w14:textId="18DD0BAC" w:rsidR="007D1382" w:rsidRPr="00E80AC1" w:rsidRDefault="0087252A" w:rsidP="00CA5E59">
      <w:pPr>
        <w:numPr>
          <w:ilvl w:val="0"/>
          <w:numId w:val="7"/>
        </w:numPr>
        <w:spacing w:line="240" w:lineRule="auto"/>
        <w:ind w:left="426" w:hanging="426"/>
        <w:rPr>
          <w:szCs w:val="22"/>
        </w:rPr>
      </w:pPr>
      <w:r>
        <w:rPr>
          <w:szCs w:val="22"/>
        </w:rPr>
        <w:t>e</w:t>
      </w:r>
      <w:r w:rsidR="007D1382">
        <w:rPr>
          <w:szCs w:val="22"/>
        </w:rPr>
        <w:t>gyéb D-vitamin</w:t>
      </w:r>
      <w:r>
        <w:rPr>
          <w:szCs w:val="22"/>
        </w:rPr>
        <w:t>-</w:t>
      </w:r>
      <w:r w:rsidR="007D1382">
        <w:rPr>
          <w:szCs w:val="22"/>
        </w:rPr>
        <w:t>tartalmú készítmények szedése</w:t>
      </w:r>
      <w:r>
        <w:rPr>
          <w:szCs w:val="22"/>
        </w:rPr>
        <w:t>.</w:t>
      </w:r>
    </w:p>
    <w:p w14:paraId="64F4F1DE" w14:textId="77777777" w:rsidR="00651780" w:rsidRPr="00E80AC1" w:rsidRDefault="00651780" w:rsidP="006F7F4A">
      <w:pPr>
        <w:spacing w:line="240" w:lineRule="auto"/>
        <w:rPr>
          <w:szCs w:val="22"/>
        </w:rPr>
      </w:pPr>
    </w:p>
    <w:p w14:paraId="23EFAD4A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4.4</w:t>
      </w:r>
      <w:r w:rsidRPr="00E80AC1">
        <w:rPr>
          <w:b/>
          <w:szCs w:val="22"/>
        </w:rPr>
        <w:tab/>
        <w:t>Különleges figyelmeztetések és az alkalmazással kapcsolatos óvintézkedések</w:t>
      </w:r>
    </w:p>
    <w:p w14:paraId="3CD7A8FB" w14:textId="77777777" w:rsidR="00651780" w:rsidRDefault="00651780" w:rsidP="00533160">
      <w:pPr>
        <w:spacing w:line="240" w:lineRule="auto"/>
        <w:rPr>
          <w:szCs w:val="22"/>
        </w:rPr>
      </w:pPr>
    </w:p>
    <w:p w14:paraId="387A6865" w14:textId="4E76AC36" w:rsidR="009D09F8" w:rsidRDefault="009D09F8" w:rsidP="00533160">
      <w:pPr>
        <w:spacing w:line="240" w:lineRule="auto"/>
        <w:rPr>
          <w:szCs w:val="22"/>
        </w:rPr>
      </w:pPr>
      <w:r>
        <w:rPr>
          <w:szCs w:val="22"/>
        </w:rPr>
        <w:t>Ne sz</w:t>
      </w:r>
      <w:r w:rsidR="0024720F">
        <w:rPr>
          <w:szCs w:val="22"/>
        </w:rPr>
        <w:t>e</w:t>
      </w:r>
      <w:r>
        <w:rPr>
          <w:szCs w:val="22"/>
        </w:rPr>
        <w:t>dje a Dekristol 20</w:t>
      </w:r>
      <w:r w:rsidR="0087252A">
        <w:rPr>
          <w:szCs w:val="22"/>
        </w:rPr>
        <w:t> </w:t>
      </w:r>
      <w:r>
        <w:rPr>
          <w:szCs w:val="22"/>
        </w:rPr>
        <w:t>000</w:t>
      </w:r>
      <w:r w:rsidR="0087252A">
        <w:rPr>
          <w:szCs w:val="22"/>
        </w:rPr>
        <w:t> </w:t>
      </w:r>
      <w:r>
        <w:rPr>
          <w:szCs w:val="22"/>
        </w:rPr>
        <w:t>NE lágy kapszulát</w:t>
      </w:r>
      <w:r w:rsidR="0024720F">
        <w:rPr>
          <w:szCs w:val="22"/>
        </w:rPr>
        <w:t xml:space="preserve"> az a beteg</w:t>
      </w:r>
      <w:r>
        <w:rPr>
          <w:szCs w:val="22"/>
        </w:rPr>
        <w:t>, aki különösen hajlamos a kalciumtartalmú vesekövek képzésére.</w:t>
      </w:r>
    </w:p>
    <w:p w14:paraId="4B03C1E8" w14:textId="77777777" w:rsidR="009D09F8" w:rsidRDefault="009D09F8" w:rsidP="00533160">
      <w:pPr>
        <w:spacing w:line="240" w:lineRule="auto"/>
        <w:rPr>
          <w:szCs w:val="22"/>
        </w:rPr>
      </w:pPr>
    </w:p>
    <w:p w14:paraId="6A32CB9A" w14:textId="1A584B4A" w:rsidR="0024720F" w:rsidRPr="00E80AC1" w:rsidRDefault="0024720F" w:rsidP="0024720F">
      <w:pPr>
        <w:spacing w:line="240" w:lineRule="auto"/>
        <w:rPr>
          <w:szCs w:val="22"/>
        </w:rPr>
      </w:pPr>
      <w:r w:rsidRPr="00E80AC1">
        <w:rPr>
          <w:szCs w:val="22"/>
        </w:rPr>
        <w:t>A D-vitamin</w:t>
      </w:r>
      <w:r w:rsidR="0087252A">
        <w:rPr>
          <w:szCs w:val="22"/>
        </w:rPr>
        <w:t>-</w:t>
      </w:r>
      <w:r w:rsidRPr="00E80AC1">
        <w:rPr>
          <w:szCs w:val="22"/>
        </w:rPr>
        <w:t>kezelés megkezdése előtt a kezelőorvosnak gondosan értékelnie kell</w:t>
      </w:r>
      <w:r>
        <w:rPr>
          <w:szCs w:val="22"/>
        </w:rPr>
        <w:t xml:space="preserve"> a beteg állapotát</w:t>
      </w:r>
      <w:r w:rsidRPr="00E80AC1">
        <w:rPr>
          <w:szCs w:val="22"/>
        </w:rPr>
        <w:t>, figyelembe kell vennie</w:t>
      </w:r>
      <w:r w:rsidRPr="0024720F">
        <w:rPr>
          <w:szCs w:val="22"/>
        </w:rPr>
        <w:t xml:space="preserve"> </w:t>
      </w:r>
      <w:r w:rsidRPr="00E80AC1">
        <w:rPr>
          <w:szCs w:val="22"/>
        </w:rPr>
        <w:t>a beteg táplálkozási szokásait</w:t>
      </w:r>
      <w:r>
        <w:rPr>
          <w:szCs w:val="22"/>
        </w:rPr>
        <w:t xml:space="preserve"> és</w:t>
      </w:r>
      <w:r w:rsidRPr="00E80AC1">
        <w:rPr>
          <w:szCs w:val="22"/>
        </w:rPr>
        <w:t xml:space="preserve"> a bizonyos élelmiszerfélékhez mesterségesen hozzáadott D-vitamin</w:t>
      </w:r>
      <w:r>
        <w:rPr>
          <w:szCs w:val="22"/>
        </w:rPr>
        <w:t xml:space="preserve"> mennyiségét</w:t>
      </w:r>
      <w:r w:rsidRPr="00E80AC1">
        <w:rPr>
          <w:szCs w:val="22"/>
        </w:rPr>
        <w:t>.</w:t>
      </w:r>
    </w:p>
    <w:p w14:paraId="27735B29" w14:textId="77777777" w:rsidR="0024720F" w:rsidRDefault="0024720F" w:rsidP="00533160">
      <w:pPr>
        <w:spacing w:line="240" w:lineRule="auto"/>
        <w:rPr>
          <w:szCs w:val="22"/>
        </w:rPr>
      </w:pPr>
    </w:p>
    <w:p w14:paraId="0F7D07D1" w14:textId="77777777" w:rsidR="009D09F8" w:rsidRPr="00E80AC1" w:rsidRDefault="009D09F8" w:rsidP="009D09F8">
      <w:pPr>
        <w:shd w:val="clear" w:color="auto" w:fill="FFFFFF"/>
        <w:spacing w:line="240" w:lineRule="auto"/>
        <w:rPr>
          <w:i/>
          <w:iCs/>
          <w:szCs w:val="22"/>
        </w:rPr>
      </w:pPr>
      <w:r w:rsidRPr="00E80AC1">
        <w:rPr>
          <w:i/>
          <w:iCs/>
          <w:szCs w:val="22"/>
        </w:rPr>
        <w:t>Vesekárosodás</w:t>
      </w:r>
    </w:p>
    <w:p w14:paraId="4AA1A12F" w14:textId="29297751" w:rsidR="009D09F8" w:rsidRPr="00E80AC1" w:rsidRDefault="009D09F8" w:rsidP="009D09F8">
      <w:pPr>
        <w:shd w:val="clear" w:color="auto" w:fill="FFFFFF"/>
        <w:spacing w:line="240" w:lineRule="auto"/>
        <w:rPr>
          <w:szCs w:val="22"/>
        </w:rPr>
      </w:pPr>
      <w:r w:rsidRPr="00E80AC1">
        <w:rPr>
          <w:szCs w:val="22"/>
        </w:rPr>
        <w:t xml:space="preserve">A D-vitamin </w:t>
      </w:r>
      <w:r>
        <w:rPr>
          <w:szCs w:val="22"/>
        </w:rPr>
        <w:t>elővigyázatosan</w:t>
      </w:r>
      <w:r w:rsidRPr="00E80AC1">
        <w:rPr>
          <w:szCs w:val="22"/>
        </w:rPr>
        <w:t xml:space="preserve"> alkalmazandó vesekárosodásban szenvedő betegeknél</w:t>
      </w:r>
      <w:r w:rsidR="0024720F">
        <w:rPr>
          <w:szCs w:val="22"/>
        </w:rPr>
        <w:t>, különösen, ha kezelése benzodiazepim</w:t>
      </w:r>
      <w:r w:rsidR="0087252A">
        <w:rPr>
          <w:szCs w:val="22"/>
        </w:rPr>
        <w:t>-</w:t>
      </w:r>
      <w:r w:rsidR="0024720F">
        <w:rPr>
          <w:szCs w:val="22"/>
        </w:rPr>
        <w:t>származékkal történik, vagy mozgásában korlátozott (h</w:t>
      </w:r>
      <w:r w:rsidR="0087252A">
        <w:rPr>
          <w:szCs w:val="22"/>
        </w:rPr>
        <w:t>y</w:t>
      </w:r>
      <w:r w:rsidR="0024720F">
        <w:rPr>
          <w:szCs w:val="22"/>
        </w:rPr>
        <w:t>per</w:t>
      </w:r>
      <w:r w:rsidR="0087252A">
        <w:rPr>
          <w:szCs w:val="22"/>
        </w:rPr>
        <w:t>c</w:t>
      </w:r>
      <w:r w:rsidR="0024720F">
        <w:rPr>
          <w:szCs w:val="22"/>
        </w:rPr>
        <w:t>alc</w:t>
      </w:r>
      <w:r w:rsidR="0087252A">
        <w:rPr>
          <w:szCs w:val="22"/>
        </w:rPr>
        <w:t>ae</w:t>
      </w:r>
      <w:r w:rsidR="0024720F">
        <w:rPr>
          <w:szCs w:val="22"/>
        </w:rPr>
        <w:t>mia, h</w:t>
      </w:r>
      <w:r w:rsidR="0087252A">
        <w:rPr>
          <w:szCs w:val="22"/>
        </w:rPr>
        <w:t>y</w:t>
      </w:r>
      <w:r w:rsidR="0024720F">
        <w:rPr>
          <w:szCs w:val="22"/>
        </w:rPr>
        <w:t>per</w:t>
      </w:r>
      <w:r w:rsidR="0087252A">
        <w:rPr>
          <w:szCs w:val="22"/>
        </w:rPr>
        <w:t>c</w:t>
      </w:r>
      <w:r w:rsidR="0024720F">
        <w:rPr>
          <w:szCs w:val="22"/>
        </w:rPr>
        <w:t>a</w:t>
      </w:r>
      <w:r w:rsidR="0087252A">
        <w:rPr>
          <w:szCs w:val="22"/>
        </w:rPr>
        <w:t>l</w:t>
      </w:r>
      <w:r w:rsidR="0024720F">
        <w:rPr>
          <w:szCs w:val="22"/>
        </w:rPr>
        <w:t>c</w:t>
      </w:r>
      <w:r w:rsidR="00E92C5E">
        <w:rPr>
          <w:szCs w:val="22"/>
        </w:rPr>
        <w:t>i</w:t>
      </w:r>
      <w:r w:rsidR="0024720F">
        <w:rPr>
          <w:szCs w:val="22"/>
        </w:rPr>
        <w:t>uria)</w:t>
      </w:r>
      <w:r w:rsidRPr="00E80AC1">
        <w:rPr>
          <w:szCs w:val="22"/>
        </w:rPr>
        <w:t>. Ebben az esetben szükséges a kalcium- és a foszfátszint monitorozása</w:t>
      </w:r>
      <w:r w:rsidR="0024720F">
        <w:rPr>
          <w:szCs w:val="22"/>
        </w:rPr>
        <w:t>.</w:t>
      </w:r>
    </w:p>
    <w:p w14:paraId="35B1741F" w14:textId="044B7434" w:rsidR="009D09F8" w:rsidRPr="00E80AC1" w:rsidRDefault="009D09F8" w:rsidP="009D09F8">
      <w:pPr>
        <w:shd w:val="clear" w:color="auto" w:fill="FFFFFF"/>
        <w:spacing w:line="240" w:lineRule="auto"/>
        <w:rPr>
          <w:szCs w:val="22"/>
        </w:rPr>
      </w:pPr>
      <w:r w:rsidRPr="00E80AC1">
        <w:rPr>
          <w:szCs w:val="22"/>
        </w:rPr>
        <w:t>Súlyos vese</w:t>
      </w:r>
      <w:r>
        <w:rPr>
          <w:szCs w:val="22"/>
        </w:rPr>
        <w:t>károsodásban</w:t>
      </w:r>
      <w:r w:rsidRPr="00E80AC1">
        <w:rPr>
          <w:szCs w:val="22"/>
        </w:rPr>
        <w:t xml:space="preserve"> szenvedő betegeknél</w:t>
      </w:r>
      <w:r w:rsidR="0024720F">
        <w:rPr>
          <w:szCs w:val="22"/>
        </w:rPr>
        <w:t xml:space="preserve"> a Dekristol 20</w:t>
      </w:r>
      <w:r w:rsidR="0087252A">
        <w:rPr>
          <w:szCs w:val="22"/>
        </w:rPr>
        <w:t> </w:t>
      </w:r>
      <w:r w:rsidR="0024720F">
        <w:rPr>
          <w:szCs w:val="22"/>
        </w:rPr>
        <w:t>000</w:t>
      </w:r>
      <w:r w:rsidR="0087252A">
        <w:rPr>
          <w:szCs w:val="22"/>
        </w:rPr>
        <w:t> </w:t>
      </w:r>
      <w:r w:rsidR="0024720F">
        <w:rPr>
          <w:szCs w:val="22"/>
        </w:rPr>
        <w:t>NE lágy kapszula adása ellenjavallt (</w:t>
      </w:r>
      <w:r w:rsidR="00E92C5E">
        <w:rPr>
          <w:szCs w:val="22"/>
        </w:rPr>
        <w:t xml:space="preserve">lásd </w:t>
      </w:r>
      <w:r w:rsidR="0024720F">
        <w:rPr>
          <w:szCs w:val="22"/>
        </w:rPr>
        <w:t>4.3</w:t>
      </w:r>
      <w:r w:rsidR="0087252A">
        <w:rPr>
          <w:szCs w:val="22"/>
        </w:rPr>
        <w:t> </w:t>
      </w:r>
      <w:r w:rsidR="0024720F">
        <w:rPr>
          <w:szCs w:val="22"/>
        </w:rPr>
        <w:t>pont).</w:t>
      </w:r>
    </w:p>
    <w:p w14:paraId="73C0A040" w14:textId="77777777" w:rsidR="009D09F8" w:rsidRPr="00E80AC1" w:rsidRDefault="009D09F8" w:rsidP="009D09F8">
      <w:pPr>
        <w:shd w:val="clear" w:color="auto" w:fill="FFFFFF"/>
        <w:spacing w:line="240" w:lineRule="auto"/>
        <w:rPr>
          <w:szCs w:val="22"/>
        </w:rPr>
      </w:pPr>
    </w:p>
    <w:p w14:paraId="3FD0B308" w14:textId="77777777" w:rsidR="0024720F" w:rsidRPr="00E80AC1" w:rsidRDefault="0024720F" w:rsidP="0024720F">
      <w:pPr>
        <w:shd w:val="clear" w:color="auto" w:fill="FFFFFF"/>
        <w:spacing w:line="240" w:lineRule="auto"/>
        <w:rPr>
          <w:i/>
          <w:iCs/>
          <w:szCs w:val="22"/>
        </w:rPr>
      </w:pPr>
      <w:r w:rsidRPr="00E80AC1">
        <w:rPr>
          <w:i/>
          <w:iCs/>
          <w:szCs w:val="22"/>
        </w:rPr>
        <w:t>Sarcoidosis</w:t>
      </w:r>
    </w:p>
    <w:p w14:paraId="44711671" w14:textId="1C78FDF1" w:rsidR="0024720F" w:rsidRPr="00E80AC1" w:rsidRDefault="0024720F" w:rsidP="0024720F">
      <w:pPr>
        <w:shd w:val="clear" w:color="auto" w:fill="FFFFFF"/>
        <w:spacing w:line="240" w:lineRule="auto"/>
        <w:rPr>
          <w:szCs w:val="22"/>
        </w:rPr>
      </w:pPr>
      <w:r w:rsidRPr="00E80AC1">
        <w:rPr>
          <w:szCs w:val="22"/>
        </w:rPr>
        <w:t xml:space="preserve">A </w:t>
      </w:r>
      <w:r>
        <w:rPr>
          <w:szCs w:val="22"/>
        </w:rPr>
        <w:t>Dekristol 20</w:t>
      </w:r>
      <w:r w:rsidR="0087252A">
        <w:rPr>
          <w:szCs w:val="22"/>
        </w:rPr>
        <w:t> </w:t>
      </w:r>
      <w:r>
        <w:rPr>
          <w:szCs w:val="22"/>
        </w:rPr>
        <w:t>000</w:t>
      </w:r>
      <w:r w:rsidR="0087252A">
        <w:rPr>
          <w:szCs w:val="22"/>
        </w:rPr>
        <w:t> </w:t>
      </w:r>
      <w:r>
        <w:rPr>
          <w:szCs w:val="22"/>
        </w:rPr>
        <w:t>NE lágy kapszula elővigyáz</w:t>
      </w:r>
      <w:r w:rsidRPr="00E80AC1">
        <w:rPr>
          <w:szCs w:val="22"/>
        </w:rPr>
        <w:t>atosan alkalmazandó sarcoidosisban szenvedő betegeknél a D</w:t>
      </w:r>
      <w:r w:rsidRPr="00E80AC1">
        <w:rPr>
          <w:szCs w:val="22"/>
          <w:vertAlign w:val="subscript"/>
        </w:rPr>
        <w:t>3</w:t>
      </w:r>
      <w:r w:rsidRPr="00E80AC1">
        <w:rPr>
          <w:szCs w:val="22"/>
        </w:rPr>
        <w:t>-vitamin aktív metabolittá történő fokozott transzformációja miatt. Ezeknél a betegeknél rendszeresen ellenőrizni kell a vér és a vizelet kalciumszintjét.</w:t>
      </w:r>
    </w:p>
    <w:p w14:paraId="4176D367" w14:textId="77777777" w:rsidR="009908EC" w:rsidRPr="00E80AC1" w:rsidRDefault="009908EC" w:rsidP="009908EC">
      <w:pPr>
        <w:shd w:val="clear" w:color="auto" w:fill="FFFFFF"/>
        <w:spacing w:line="240" w:lineRule="auto"/>
        <w:rPr>
          <w:szCs w:val="22"/>
        </w:rPr>
      </w:pPr>
    </w:p>
    <w:p w14:paraId="0698F4E8" w14:textId="67168B93" w:rsidR="003E1CD1" w:rsidRPr="00E80AC1" w:rsidRDefault="0073392B" w:rsidP="006E3412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1000</w:t>
      </w:r>
      <w:r w:rsidR="0087252A">
        <w:rPr>
          <w:szCs w:val="22"/>
        </w:rPr>
        <w:t> </w:t>
      </w:r>
      <w:r>
        <w:rPr>
          <w:szCs w:val="22"/>
        </w:rPr>
        <w:t>NE egységet meghaladó D-vitamin</w:t>
      </w:r>
      <w:r w:rsidR="0087252A">
        <w:rPr>
          <w:szCs w:val="22"/>
        </w:rPr>
        <w:t>-</w:t>
      </w:r>
      <w:r>
        <w:rPr>
          <w:szCs w:val="22"/>
        </w:rPr>
        <w:t>kezelés alatt a szérum</w:t>
      </w:r>
      <w:r w:rsidR="0087252A">
        <w:rPr>
          <w:szCs w:val="22"/>
        </w:rPr>
        <w:t xml:space="preserve">- </w:t>
      </w:r>
      <w:r>
        <w:rPr>
          <w:szCs w:val="22"/>
        </w:rPr>
        <w:t>és vizelet kalciumszin</w:t>
      </w:r>
      <w:r w:rsidR="00FA1F06">
        <w:rPr>
          <w:szCs w:val="22"/>
        </w:rPr>
        <w:t xml:space="preserve">tet monitorozni kell, illetve ellenőrizni kell a vesefunkciót </w:t>
      </w:r>
      <w:r>
        <w:rPr>
          <w:szCs w:val="22"/>
        </w:rPr>
        <w:t>szérum kreatinin meghatározással</w:t>
      </w:r>
      <w:r w:rsidR="00FA1F06">
        <w:rPr>
          <w:szCs w:val="22"/>
        </w:rPr>
        <w:t xml:space="preserve">. </w:t>
      </w:r>
      <w:r w:rsidR="003E1CD1" w:rsidRPr="00E80AC1">
        <w:rPr>
          <w:szCs w:val="22"/>
        </w:rPr>
        <w:t>A monitorozás különösen fontos</w:t>
      </w:r>
      <w:r w:rsidR="00B078E4" w:rsidRPr="00E80AC1">
        <w:rPr>
          <w:szCs w:val="22"/>
        </w:rPr>
        <w:t xml:space="preserve"> olyan idős betegek</w:t>
      </w:r>
      <w:r w:rsidR="00AB5A44" w:rsidRPr="00E80AC1">
        <w:rPr>
          <w:szCs w:val="22"/>
        </w:rPr>
        <w:t>nél</w:t>
      </w:r>
      <w:r w:rsidR="00B078E4" w:rsidRPr="00E80AC1">
        <w:rPr>
          <w:szCs w:val="22"/>
        </w:rPr>
        <w:t>, akik egyidejűleg szívglikozidokat vagy diuretikumokat</w:t>
      </w:r>
      <w:r w:rsidR="00A1062A" w:rsidRPr="00E80AC1">
        <w:rPr>
          <w:szCs w:val="22"/>
        </w:rPr>
        <w:t xml:space="preserve"> szednek (lásd 4.5</w:t>
      </w:r>
      <w:r w:rsidR="0087252A">
        <w:rPr>
          <w:szCs w:val="22"/>
        </w:rPr>
        <w:t> </w:t>
      </w:r>
      <w:r w:rsidR="00A1062A" w:rsidRPr="00E80AC1">
        <w:rPr>
          <w:szCs w:val="22"/>
        </w:rPr>
        <w:t>pont</w:t>
      </w:r>
      <w:r>
        <w:rPr>
          <w:szCs w:val="22"/>
        </w:rPr>
        <w:t>).</w:t>
      </w:r>
    </w:p>
    <w:p w14:paraId="34F81DA2" w14:textId="77777777" w:rsidR="009908EC" w:rsidRDefault="009908EC" w:rsidP="009908EC">
      <w:pPr>
        <w:shd w:val="clear" w:color="auto" w:fill="FFFFFF"/>
        <w:spacing w:line="240" w:lineRule="auto"/>
        <w:rPr>
          <w:szCs w:val="22"/>
        </w:rPr>
      </w:pPr>
    </w:p>
    <w:p w14:paraId="2D958FEB" w14:textId="1789F477" w:rsidR="0073392B" w:rsidRDefault="0073392B" w:rsidP="009908E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A kalciumpótlás szükségességét a betegeknél egyénileg kell meghatározni. A h</w:t>
      </w:r>
      <w:r w:rsidR="0087252A">
        <w:rPr>
          <w:szCs w:val="22"/>
        </w:rPr>
        <w:t>y</w:t>
      </w:r>
      <w:r>
        <w:rPr>
          <w:szCs w:val="22"/>
        </w:rPr>
        <w:t>per</w:t>
      </w:r>
      <w:r w:rsidR="0087252A">
        <w:rPr>
          <w:szCs w:val="22"/>
        </w:rPr>
        <w:t>c</w:t>
      </w:r>
      <w:r>
        <w:rPr>
          <w:szCs w:val="22"/>
        </w:rPr>
        <w:t>alc</w:t>
      </w:r>
      <w:r w:rsidR="0087252A">
        <w:rPr>
          <w:szCs w:val="22"/>
        </w:rPr>
        <w:t>ae</w:t>
      </w:r>
      <w:r>
        <w:rPr>
          <w:szCs w:val="22"/>
        </w:rPr>
        <w:t>mia fellépésének megelőzésére a kalcium pótlása szoros orvosi felügyelet mellett történhet.</w:t>
      </w:r>
    </w:p>
    <w:p w14:paraId="000F2B76" w14:textId="77777777" w:rsidR="000D3004" w:rsidRPr="00E80AC1" w:rsidRDefault="000D3004" w:rsidP="00533160">
      <w:pPr>
        <w:spacing w:line="240" w:lineRule="auto"/>
        <w:rPr>
          <w:szCs w:val="22"/>
        </w:rPr>
      </w:pPr>
    </w:p>
    <w:p w14:paraId="61030E4E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4.5</w:t>
      </w:r>
      <w:r w:rsidRPr="00E80AC1">
        <w:rPr>
          <w:b/>
          <w:szCs w:val="22"/>
        </w:rPr>
        <w:tab/>
        <w:t>Gyógyszerkölcsönhatások és egyéb interakciók</w:t>
      </w:r>
    </w:p>
    <w:p w14:paraId="4D48A845" w14:textId="77777777" w:rsidR="00651780" w:rsidRDefault="00651780" w:rsidP="00AF49F3">
      <w:pPr>
        <w:spacing w:line="240" w:lineRule="auto"/>
        <w:ind w:left="567" w:hanging="567"/>
        <w:rPr>
          <w:bCs/>
          <w:szCs w:val="22"/>
        </w:rPr>
      </w:pPr>
    </w:p>
    <w:p w14:paraId="776C2FB0" w14:textId="77777777" w:rsidR="00D22978" w:rsidRPr="007B5009" w:rsidRDefault="00D22978" w:rsidP="00AF49F3">
      <w:pPr>
        <w:spacing w:line="240" w:lineRule="auto"/>
        <w:ind w:left="567" w:hanging="567"/>
        <w:rPr>
          <w:bCs/>
          <w:i/>
          <w:iCs/>
          <w:szCs w:val="22"/>
        </w:rPr>
      </w:pPr>
      <w:r w:rsidRPr="007B5009">
        <w:rPr>
          <w:bCs/>
          <w:i/>
          <w:iCs/>
          <w:szCs w:val="22"/>
        </w:rPr>
        <w:t>Antikonvulzívumok, barbiturátok</w:t>
      </w:r>
    </w:p>
    <w:p w14:paraId="0C6E5DDD" w14:textId="5CBF4EF5" w:rsidR="0073392B" w:rsidRPr="00E80AC1" w:rsidRDefault="0073392B" w:rsidP="0073392B">
      <w:pPr>
        <w:shd w:val="clear" w:color="auto" w:fill="FFFFFF"/>
        <w:spacing w:line="240" w:lineRule="auto"/>
        <w:rPr>
          <w:bCs/>
          <w:szCs w:val="22"/>
        </w:rPr>
      </w:pPr>
      <w:r w:rsidRPr="002642CF">
        <w:rPr>
          <w:szCs w:val="22"/>
        </w:rPr>
        <w:t xml:space="preserve">Az antikonvulzívumok, </w:t>
      </w:r>
      <w:r w:rsidR="007B5009">
        <w:rPr>
          <w:szCs w:val="22"/>
        </w:rPr>
        <w:t xml:space="preserve">mint </w:t>
      </w:r>
      <w:r w:rsidRPr="002642CF">
        <w:rPr>
          <w:szCs w:val="22"/>
        </w:rPr>
        <w:t>például a fenitoin és barbiturátok</w:t>
      </w:r>
      <w:r w:rsidR="007B5009">
        <w:rPr>
          <w:szCs w:val="22"/>
        </w:rPr>
        <w:t xml:space="preserve"> (és valószín</w:t>
      </w:r>
      <w:r w:rsidR="00C7234D">
        <w:rPr>
          <w:szCs w:val="22"/>
        </w:rPr>
        <w:t>ű</w:t>
      </w:r>
      <w:r w:rsidR="007B5009">
        <w:rPr>
          <w:szCs w:val="22"/>
        </w:rPr>
        <w:t>leg más olyan készítmények, melyek májenzimeket</w:t>
      </w:r>
      <w:r w:rsidR="00E92C5E">
        <w:rPr>
          <w:szCs w:val="22"/>
        </w:rPr>
        <w:t xml:space="preserve"> </w:t>
      </w:r>
      <w:r w:rsidR="007B5009">
        <w:rPr>
          <w:szCs w:val="22"/>
        </w:rPr>
        <w:t>indukálnak)</w:t>
      </w:r>
      <w:r w:rsidRPr="00E80AC1">
        <w:rPr>
          <w:szCs w:val="22"/>
        </w:rPr>
        <w:t xml:space="preserve"> alkalmazása </w:t>
      </w:r>
      <w:r w:rsidR="007B5009">
        <w:rPr>
          <w:szCs w:val="22"/>
        </w:rPr>
        <w:t xml:space="preserve">metabolitikus inaktiváláson keresztül </w:t>
      </w:r>
      <w:r w:rsidRPr="00E80AC1">
        <w:rPr>
          <w:szCs w:val="22"/>
        </w:rPr>
        <w:t>csökkentheti a D</w:t>
      </w:r>
      <w:r w:rsidR="007B5009" w:rsidRPr="00E92C5E">
        <w:rPr>
          <w:szCs w:val="22"/>
          <w:vertAlign w:val="subscript"/>
        </w:rPr>
        <w:t>3</w:t>
      </w:r>
      <w:r w:rsidRPr="00E80AC1">
        <w:rPr>
          <w:szCs w:val="22"/>
        </w:rPr>
        <w:t>-vitamin hatását.</w:t>
      </w:r>
    </w:p>
    <w:p w14:paraId="0113A28F" w14:textId="77777777" w:rsidR="0073392B" w:rsidRDefault="0073392B" w:rsidP="00AF49F3">
      <w:pPr>
        <w:spacing w:line="240" w:lineRule="auto"/>
        <w:ind w:left="567" w:hanging="567"/>
        <w:rPr>
          <w:bCs/>
          <w:szCs w:val="22"/>
        </w:rPr>
      </w:pPr>
    </w:p>
    <w:p w14:paraId="694FEF0F" w14:textId="77777777" w:rsidR="00D22978" w:rsidRPr="00421582" w:rsidRDefault="00D22978" w:rsidP="00AF49F3">
      <w:pPr>
        <w:spacing w:line="240" w:lineRule="auto"/>
        <w:ind w:left="567" w:hanging="567"/>
        <w:rPr>
          <w:i/>
          <w:iCs/>
          <w:szCs w:val="22"/>
        </w:rPr>
      </w:pPr>
      <w:r w:rsidRPr="00421582">
        <w:rPr>
          <w:i/>
          <w:iCs/>
          <w:szCs w:val="22"/>
        </w:rPr>
        <w:t>Rifampicin</w:t>
      </w:r>
    </w:p>
    <w:p w14:paraId="3A930B9C" w14:textId="3244EC77" w:rsidR="00D22978" w:rsidRDefault="00D22978" w:rsidP="00AF49F3">
      <w:pPr>
        <w:spacing w:line="240" w:lineRule="auto"/>
        <w:ind w:left="567" w:hanging="567"/>
        <w:rPr>
          <w:bCs/>
          <w:szCs w:val="22"/>
        </w:rPr>
      </w:pPr>
      <w:r w:rsidRPr="009F56B3">
        <w:rPr>
          <w:szCs w:val="22"/>
        </w:rPr>
        <w:t xml:space="preserve">A rifampicin </w:t>
      </w:r>
      <w:r w:rsidR="00582067">
        <w:rPr>
          <w:szCs w:val="22"/>
        </w:rPr>
        <w:t xml:space="preserve">indukálja a </w:t>
      </w:r>
      <w:r w:rsidRPr="009F56B3">
        <w:rPr>
          <w:szCs w:val="22"/>
        </w:rPr>
        <w:t>D-vitamin májban zajló metabolizmusát</w:t>
      </w:r>
      <w:r w:rsidR="00582067">
        <w:rPr>
          <w:szCs w:val="22"/>
        </w:rPr>
        <w:t>, ezzel csökkentve a hatását.</w:t>
      </w:r>
    </w:p>
    <w:p w14:paraId="363139F6" w14:textId="77777777" w:rsidR="00D22978" w:rsidRDefault="00D22978" w:rsidP="00D22978">
      <w:pPr>
        <w:shd w:val="clear" w:color="auto" w:fill="FFFFFF"/>
        <w:spacing w:line="240" w:lineRule="auto"/>
        <w:rPr>
          <w:szCs w:val="22"/>
        </w:rPr>
      </w:pPr>
    </w:p>
    <w:p w14:paraId="1989677D" w14:textId="77777777" w:rsidR="00D22978" w:rsidRPr="00421582" w:rsidRDefault="00D22978" w:rsidP="00D22978">
      <w:pPr>
        <w:shd w:val="clear" w:color="auto" w:fill="FFFFFF"/>
        <w:spacing w:line="240" w:lineRule="auto"/>
        <w:rPr>
          <w:i/>
          <w:iCs/>
          <w:szCs w:val="22"/>
        </w:rPr>
      </w:pPr>
      <w:r w:rsidRPr="00421582">
        <w:rPr>
          <w:i/>
          <w:iCs/>
          <w:szCs w:val="22"/>
        </w:rPr>
        <w:t>Izoniazid</w:t>
      </w:r>
    </w:p>
    <w:p w14:paraId="4753E713" w14:textId="77777777" w:rsidR="00D22978" w:rsidRDefault="00D22978" w:rsidP="00D22978">
      <w:pPr>
        <w:shd w:val="clear" w:color="auto" w:fill="FFFFFF"/>
        <w:spacing w:line="240" w:lineRule="auto"/>
        <w:rPr>
          <w:szCs w:val="22"/>
        </w:rPr>
      </w:pPr>
      <w:r w:rsidRPr="009F56B3">
        <w:rPr>
          <w:szCs w:val="22"/>
        </w:rPr>
        <w:lastRenderedPageBreak/>
        <w:t>Az izoniazid a D-vitamin metabolikus aktivációjának gátlásán keresztül csökkentheti a D-vitamin hatásosságát.</w:t>
      </w:r>
    </w:p>
    <w:p w14:paraId="78D4945F" w14:textId="77777777" w:rsidR="0073392B" w:rsidRDefault="0073392B" w:rsidP="00AF49F3">
      <w:pPr>
        <w:spacing w:line="240" w:lineRule="auto"/>
        <w:ind w:left="567" w:hanging="567"/>
        <w:rPr>
          <w:bCs/>
          <w:szCs w:val="22"/>
        </w:rPr>
      </w:pPr>
    </w:p>
    <w:p w14:paraId="0E4D03DD" w14:textId="77777777" w:rsidR="00D22978" w:rsidRPr="00421582" w:rsidRDefault="00D22978" w:rsidP="00D22978">
      <w:pPr>
        <w:shd w:val="clear" w:color="auto" w:fill="FFFFFF"/>
        <w:spacing w:line="240" w:lineRule="auto"/>
        <w:rPr>
          <w:i/>
          <w:iCs/>
          <w:szCs w:val="22"/>
        </w:rPr>
      </w:pPr>
      <w:r w:rsidRPr="00421582">
        <w:rPr>
          <w:i/>
          <w:iCs/>
          <w:szCs w:val="22"/>
        </w:rPr>
        <w:t>Ioncserélő gyanták, hashajtók, orlisztát</w:t>
      </w:r>
    </w:p>
    <w:p w14:paraId="3B99F8CC" w14:textId="6E244A44" w:rsidR="00D22978" w:rsidRPr="00E80AC1" w:rsidRDefault="00582067" w:rsidP="00D22978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A zsírok malabszorpcióját okozó gyógyszerek</w:t>
      </w:r>
      <w:r w:rsidR="00E92C5E">
        <w:rPr>
          <w:szCs w:val="22"/>
        </w:rPr>
        <w:t>,</w:t>
      </w:r>
      <w:r>
        <w:rPr>
          <w:szCs w:val="22"/>
        </w:rPr>
        <w:t xml:space="preserve"> mint például az orl</w:t>
      </w:r>
      <w:r w:rsidR="00FA372F">
        <w:rPr>
          <w:szCs w:val="22"/>
        </w:rPr>
        <w:t>isztát</w:t>
      </w:r>
      <w:r>
        <w:rPr>
          <w:szCs w:val="22"/>
        </w:rPr>
        <w:t>, paraff</w:t>
      </w:r>
      <w:r w:rsidR="00FA372F">
        <w:rPr>
          <w:szCs w:val="22"/>
        </w:rPr>
        <w:t>inolaj</w:t>
      </w:r>
      <w:r>
        <w:rPr>
          <w:szCs w:val="22"/>
        </w:rPr>
        <w:t xml:space="preserve"> vagy kolesztiramin </w:t>
      </w:r>
      <w:r w:rsidR="00D22978" w:rsidRPr="00E80AC1">
        <w:rPr>
          <w:szCs w:val="22"/>
        </w:rPr>
        <w:t>csökkenti</w:t>
      </w:r>
      <w:r>
        <w:rPr>
          <w:szCs w:val="22"/>
        </w:rPr>
        <w:t>k</w:t>
      </w:r>
      <w:r w:rsidR="00D22978" w:rsidRPr="00E80AC1">
        <w:rPr>
          <w:szCs w:val="22"/>
        </w:rPr>
        <w:t xml:space="preserve"> a D-vitamin felszívódását.</w:t>
      </w:r>
    </w:p>
    <w:p w14:paraId="1CEA76D7" w14:textId="77777777" w:rsidR="00D22978" w:rsidRDefault="00D22978" w:rsidP="00D22978">
      <w:pPr>
        <w:shd w:val="clear" w:color="auto" w:fill="FFFFFF"/>
        <w:spacing w:line="240" w:lineRule="auto"/>
        <w:rPr>
          <w:szCs w:val="22"/>
        </w:rPr>
      </w:pPr>
    </w:p>
    <w:p w14:paraId="69DDC994" w14:textId="0141FD08" w:rsidR="00D22978" w:rsidRPr="00421582" w:rsidRDefault="00D22978" w:rsidP="00D22978">
      <w:pPr>
        <w:shd w:val="clear" w:color="auto" w:fill="FFFFFF"/>
        <w:spacing w:line="240" w:lineRule="auto"/>
        <w:rPr>
          <w:i/>
          <w:iCs/>
          <w:szCs w:val="22"/>
        </w:rPr>
      </w:pPr>
      <w:r w:rsidRPr="00421582">
        <w:rPr>
          <w:i/>
          <w:iCs/>
          <w:szCs w:val="22"/>
        </w:rPr>
        <w:t xml:space="preserve">Aktinomicin és </w:t>
      </w:r>
      <w:r w:rsidR="00C7234D">
        <w:rPr>
          <w:i/>
          <w:iCs/>
          <w:szCs w:val="22"/>
        </w:rPr>
        <w:t>i</w:t>
      </w:r>
      <w:r w:rsidRPr="00421582">
        <w:rPr>
          <w:i/>
          <w:iCs/>
          <w:szCs w:val="22"/>
        </w:rPr>
        <w:t>midazol</w:t>
      </w:r>
      <w:r w:rsidR="00FA372F">
        <w:rPr>
          <w:i/>
          <w:iCs/>
          <w:szCs w:val="22"/>
        </w:rPr>
        <w:t>-típusú szerek</w:t>
      </w:r>
    </w:p>
    <w:p w14:paraId="7C8B2ACC" w14:textId="77777777" w:rsidR="00D22978" w:rsidRPr="00E80AC1" w:rsidRDefault="00D22978" w:rsidP="00D22978">
      <w:pPr>
        <w:shd w:val="clear" w:color="auto" w:fill="FFFFFF"/>
        <w:spacing w:line="240" w:lineRule="auto"/>
        <w:rPr>
          <w:szCs w:val="22"/>
        </w:rPr>
      </w:pPr>
      <w:r w:rsidRPr="00E80AC1">
        <w:rPr>
          <w:szCs w:val="22"/>
        </w:rPr>
        <w:t>Az aktinomicin citotoxikus hatóanyag és az imidazol-típusú gombaellenes hatóanyagok a 25-hidroxi-D-vitaminnak a vese 25-hidroxi-D-vitamin-1-hidroxiláz enzimje által 1,25-dihidroxi-D-vitaminná történő konverzióját gátolják, amely csökkenti a D-vitamin</w:t>
      </w:r>
      <w:r>
        <w:rPr>
          <w:szCs w:val="22"/>
        </w:rPr>
        <w:t>-</w:t>
      </w:r>
      <w:r w:rsidRPr="00E80AC1">
        <w:rPr>
          <w:szCs w:val="22"/>
        </w:rPr>
        <w:t>aktivitás</w:t>
      </w:r>
      <w:r w:rsidR="00E92C5E">
        <w:rPr>
          <w:szCs w:val="22"/>
        </w:rPr>
        <w:t>á</w:t>
      </w:r>
      <w:r w:rsidRPr="00E80AC1">
        <w:rPr>
          <w:szCs w:val="22"/>
        </w:rPr>
        <w:t>t.</w:t>
      </w:r>
    </w:p>
    <w:p w14:paraId="01F5D3DE" w14:textId="77777777" w:rsidR="00D22978" w:rsidRDefault="00D22978" w:rsidP="00D22978">
      <w:pPr>
        <w:spacing w:line="240" w:lineRule="auto"/>
        <w:rPr>
          <w:noProof/>
          <w:szCs w:val="22"/>
        </w:rPr>
      </w:pPr>
    </w:p>
    <w:p w14:paraId="4ECD9396" w14:textId="77777777" w:rsidR="00D22978" w:rsidRPr="00421582" w:rsidRDefault="00D22978" w:rsidP="00D22978">
      <w:pPr>
        <w:spacing w:line="240" w:lineRule="auto"/>
        <w:rPr>
          <w:i/>
          <w:iCs/>
          <w:noProof/>
          <w:szCs w:val="22"/>
        </w:rPr>
      </w:pPr>
      <w:r w:rsidRPr="00421582">
        <w:rPr>
          <w:i/>
          <w:iCs/>
          <w:noProof/>
          <w:szCs w:val="22"/>
        </w:rPr>
        <w:t>Glükokortikoidok</w:t>
      </w:r>
    </w:p>
    <w:p w14:paraId="3FA3B437" w14:textId="77777777" w:rsidR="00D22978" w:rsidRDefault="00D22978" w:rsidP="00D22978">
      <w:pPr>
        <w:shd w:val="clear" w:color="auto" w:fill="FFFFFF"/>
        <w:spacing w:line="240" w:lineRule="auto"/>
        <w:rPr>
          <w:bCs/>
          <w:szCs w:val="22"/>
        </w:rPr>
      </w:pPr>
      <w:r w:rsidRPr="00E80AC1">
        <w:rPr>
          <w:bCs/>
          <w:szCs w:val="22"/>
        </w:rPr>
        <w:t>A szisztémás kortikoszteroidok fokozhatják a D-vitamin metabolizmusát és eliminációját</w:t>
      </w:r>
      <w:r w:rsidR="00582067">
        <w:rPr>
          <w:bCs/>
          <w:szCs w:val="22"/>
        </w:rPr>
        <w:t xml:space="preserve"> ezzel csökkentve hatásosságát.</w:t>
      </w:r>
    </w:p>
    <w:p w14:paraId="064580D8" w14:textId="77777777" w:rsidR="00D22978" w:rsidRDefault="00D22978" w:rsidP="00AF49F3">
      <w:pPr>
        <w:spacing w:line="240" w:lineRule="auto"/>
        <w:ind w:left="567" w:hanging="567"/>
        <w:rPr>
          <w:bCs/>
          <w:szCs w:val="22"/>
        </w:rPr>
      </w:pPr>
    </w:p>
    <w:p w14:paraId="336C904C" w14:textId="77777777" w:rsidR="00D22978" w:rsidRPr="00421582" w:rsidRDefault="00D22978" w:rsidP="00AF49F3">
      <w:pPr>
        <w:spacing w:line="240" w:lineRule="auto"/>
        <w:ind w:left="567" w:hanging="567"/>
        <w:rPr>
          <w:bCs/>
          <w:i/>
          <w:iCs/>
          <w:szCs w:val="22"/>
        </w:rPr>
      </w:pPr>
      <w:r w:rsidRPr="00421582">
        <w:rPr>
          <w:bCs/>
          <w:i/>
          <w:iCs/>
          <w:szCs w:val="22"/>
        </w:rPr>
        <w:t>Tiazid vízhajtók</w:t>
      </w:r>
    </w:p>
    <w:p w14:paraId="66E8856E" w14:textId="1BAFD448" w:rsidR="00582067" w:rsidRPr="00E80AC1" w:rsidRDefault="00582067" w:rsidP="00582067">
      <w:pPr>
        <w:spacing w:line="240" w:lineRule="auto"/>
        <w:rPr>
          <w:bCs/>
          <w:szCs w:val="22"/>
        </w:rPr>
      </w:pPr>
      <w:r w:rsidRPr="00E80AC1">
        <w:rPr>
          <w:bCs/>
          <w:szCs w:val="22"/>
        </w:rPr>
        <w:t>D-vitamin tiazid</w:t>
      </w:r>
      <w:r>
        <w:rPr>
          <w:bCs/>
          <w:szCs w:val="22"/>
        </w:rPr>
        <w:t>-</w:t>
      </w:r>
      <w:r w:rsidRPr="00E80AC1">
        <w:rPr>
          <w:bCs/>
          <w:szCs w:val="22"/>
        </w:rPr>
        <w:t>diuretikumokkal történő egyidejű alkalmazás</w:t>
      </w:r>
      <w:r>
        <w:rPr>
          <w:bCs/>
          <w:szCs w:val="22"/>
        </w:rPr>
        <w:t>akor a vese kalcium kiválasztásával megnövekszik a h</w:t>
      </w:r>
      <w:r w:rsidR="0087252A">
        <w:rPr>
          <w:bCs/>
          <w:szCs w:val="22"/>
        </w:rPr>
        <w:t>y</w:t>
      </w:r>
      <w:r>
        <w:rPr>
          <w:bCs/>
          <w:szCs w:val="22"/>
        </w:rPr>
        <w:t>per</w:t>
      </w:r>
      <w:r w:rsidR="0087252A">
        <w:rPr>
          <w:bCs/>
          <w:szCs w:val="22"/>
        </w:rPr>
        <w:t>ca</w:t>
      </w:r>
      <w:r>
        <w:rPr>
          <w:bCs/>
          <w:szCs w:val="22"/>
        </w:rPr>
        <w:t>lc</w:t>
      </w:r>
      <w:r w:rsidR="0087252A">
        <w:rPr>
          <w:bCs/>
          <w:szCs w:val="22"/>
        </w:rPr>
        <w:t>ae</w:t>
      </w:r>
      <w:r>
        <w:rPr>
          <w:bCs/>
          <w:szCs w:val="22"/>
        </w:rPr>
        <w:t>mia kockázata</w:t>
      </w:r>
      <w:r w:rsidR="00421582">
        <w:rPr>
          <w:bCs/>
          <w:szCs w:val="22"/>
        </w:rPr>
        <w:t xml:space="preserve">, ezért </w:t>
      </w:r>
      <w:r w:rsidR="00421582" w:rsidRPr="00E80AC1">
        <w:rPr>
          <w:bCs/>
          <w:szCs w:val="22"/>
        </w:rPr>
        <w:t>szükséges a szérumkalciumszint rendszeres ellenőrzése</w:t>
      </w:r>
      <w:r w:rsidR="00421582">
        <w:rPr>
          <w:bCs/>
          <w:szCs w:val="22"/>
        </w:rPr>
        <w:t>.</w:t>
      </w:r>
    </w:p>
    <w:p w14:paraId="0153B44B" w14:textId="77777777" w:rsidR="00D22978" w:rsidRDefault="00D22978" w:rsidP="00421582">
      <w:pPr>
        <w:spacing w:line="240" w:lineRule="auto"/>
        <w:rPr>
          <w:bCs/>
          <w:szCs w:val="22"/>
        </w:rPr>
      </w:pPr>
    </w:p>
    <w:p w14:paraId="033840DF" w14:textId="77777777" w:rsidR="00D22978" w:rsidRPr="00421582" w:rsidRDefault="00D22978" w:rsidP="00AF49F3">
      <w:pPr>
        <w:spacing w:line="240" w:lineRule="auto"/>
        <w:ind w:left="567" w:hanging="567"/>
        <w:rPr>
          <w:bCs/>
          <w:i/>
          <w:iCs/>
          <w:szCs w:val="22"/>
        </w:rPr>
      </w:pPr>
      <w:r w:rsidRPr="00421582">
        <w:rPr>
          <w:bCs/>
          <w:i/>
          <w:iCs/>
          <w:szCs w:val="22"/>
        </w:rPr>
        <w:t>D-vitamin metabolitok, analógok</w:t>
      </w:r>
    </w:p>
    <w:p w14:paraId="201D5127" w14:textId="670F3982" w:rsidR="00D22978" w:rsidRDefault="00D22978" w:rsidP="006F7F4A">
      <w:pPr>
        <w:spacing w:line="240" w:lineRule="auto"/>
        <w:rPr>
          <w:bCs/>
          <w:szCs w:val="22"/>
        </w:rPr>
      </w:pPr>
      <w:r>
        <w:rPr>
          <w:bCs/>
          <w:szCs w:val="22"/>
        </w:rPr>
        <w:t>A Dekristol 20</w:t>
      </w:r>
      <w:r w:rsidR="0087252A">
        <w:rPr>
          <w:bCs/>
          <w:szCs w:val="22"/>
        </w:rPr>
        <w:t> </w:t>
      </w:r>
      <w:r>
        <w:rPr>
          <w:bCs/>
          <w:szCs w:val="22"/>
        </w:rPr>
        <w:t>000</w:t>
      </w:r>
      <w:r w:rsidR="0087252A">
        <w:rPr>
          <w:bCs/>
          <w:szCs w:val="22"/>
        </w:rPr>
        <w:t> </w:t>
      </w:r>
      <w:r>
        <w:rPr>
          <w:bCs/>
          <w:szCs w:val="22"/>
        </w:rPr>
        <w:t>NE lágy kapszula kombinálását a D-vitamin más analógjaival vagy metabolitjaival</w:t>
      </w:r>
      <w:r w:rsidR="0087252A">
        <w:rPr>
          <w:bCs/>
          <w:szCs w:val="22"/>
        </w:rPr>
        <w:t xml:space="preserve"> </w:t>
      </w:r>
      <w:r>
        <w:rPr>
          <w:bCs/>
          <w:szCs w:val="22"/>
        </w:rPr>
        <w:t>kerülni kell.</w:t>
      </w:r>
    </w:p>
    <w:p w14:paraId="1FBF159A" w14:textId="77777777" w:rsidR="00D22978" w:rsidRDefault="00D22978" w:rsidP="00AF49F3">
      <w:pPr>
        <w:spacing w:line="240" w:lineRule="auto"/>
        <w:ind w:left="567" w:hanging="567"/>
        <w:rPr>
          <w:bCs/>
          <w:szCs w:val="22"/>
        </w:rPr>
      </w:pPr>
    </w:p>
    <w:p w14:paraId="00AC8AA1" w14:textId="77777777" w:rsidR="00D22978" w:rsidRPr="00421582" w:rsidRDefault="00D22978" w:rsidP="00AF49F3">
      <w:pPr>
        <w:spacing w:line="240" w:lineRule="auto"/>
        <w:ind w:left="567" w:hanging="567"/>
        <w:rPr>
          <w:bCs/>
          <w:i/>
          <w:iCs/>
          <w:szCs w:val="22"/>
        </w:rPr>
      </w:pPr>
      <w:r w:rsidRPr="00421582">
        <w:rPr>
          <w:bCs/>
          <w:i/>
          <w:iCs/>
          <w:szCs w:val="22"/>
        </w:rPr>
        <w:t>Magnézium</w:t>
      </w:r>
    </w:p>
    <w:p w14:paraId="764EFDDE" w14:textId="7E6E5860" w:rsidR="00D22978" w:rsidRPr="00E80AC1" w:rsidRDefault="00D22978" w:rsidP="00D22978">
      <w:pPr>
        <w:shd w:val="clear" w:color="auto" w:fill="FFFFFF"/>
        <w:spacing w:line="240" w:lineRule="auto"/>
        <w:rPr>
          <w:szCs w:val="22"/>
        </w:rPr>
      </w:pPr>
      <w:bookmarkStart w:id="1" w:name="_Hlk529111949"/>
      <w:r w:rsidRPr="00E80AC1">
        <w:rPr>
          <w:szCs w:val="22"/>
        </w:rPr>
        <w:t xml:space="preserve">Az antacidként alkalmazott magnézium-készítmények </w:t>
      </w:r>
      <w:r w:rsidR="00421582" w:rsidRPr="00E80AC1">
        <w:rPr>
          <w:szCs w:val="22"/>
        </w:rPr>
        <w:t xml:space="preserve">D-vitamin-kezeléssel </w:t>
      </w:r>
      <w:r w:rsidR="00421582">
        <w:rPr>
          <w:szCs w:val="22"/>
        </w:rPr>
        <w:t xml:space="preserve">egyidejűleg nem alkalmazhatóak </w:t>
      </w:r>
      <w:r w:rsidRPr="00E80AC1">
        <w:rPr>
          <w:szCs w:val="22"/>
        </w:rPr>
        <w:t>a h</w:t>
      </w:r>
      <w:r w:rsidR="0087252A">
        <w:rPr>
          <w:szCs w:val="22"/>
        </w:rPr>
        <w:t>y</w:t>
      </w:r>
      <w:r w:rsidRPr="00E80AC1">
        <w:rPr>
          <w:szCs w:val="22"/>
        </w:rPr>
        <w:t>permagn</w:t>
      </w:r>
      <w:r w:rsidR="0087252A">
        <w:rPr>
          <w:szCs w:val="22"/>
        </w:rPr>
        <w:t>esae</w:t>
      </w:r>
      <w:r w:rsidR="00421582">
        <w:rPr>
          <w:szCs w:val="22"/>
        </w:rPr>
        <w:t>mia</w:t>
      </w:r>
      <w:r w:rsidRPr="00E80AC1">
        <w:rPr>
          <w:szCs w:val="22"/>
        </w:rPr>
        <w:t xml:space="preserve"> kockázata miatt</w:t>
      </w:r>
      <w:r w:rsidR="00421582">
        <w:rPr>
          <w:szCs w:val="22"/>
        </w:rPr>
        <w:t>.</w:t>
      </w:r>
      <w:bookmarkEnd w:id="1"/>
    </w:p>
    <w:p w14:paraId="4F6E18C2" w14:textId="77777777" w:rsidR="00D22978" w:rsidRDefault="00D22978" w:rsidP="00F216F8">
      <w:pPr>
        <w:shd w:val="clear" w:color="auto" w:fill="FFFFFF"/>
        <w:spacing w:line="240" w:lineRule="auto"/>
        <w:rPr>
          <w:szCs w:val="22"/>
        </w:rPr>
      </w:pPr>
    </w:p>
    <w:p w14:paraId="4DB8B5D9" w14:textId="77777777" w:rsidR="00D22978" w:rsidRPr="00421582" w:rsidRDefault="00D22978" w:rsidP="00F216F8">
      <w:pPr>
        <w:shd w:val="clear" w:color="auto" w:fill="FFFFFF"/>
        <w:spacing w:line="240" w:lineRule="auto"/>
        <w:rPr>
          <w:i/>
          <w:iCs/>
          <w:szCs w:val="22"/>
        </w:rPr>
      </w:pPr>
      <w:r w:rsidRPr="00421582">
        <w:rPr>
          <w:i/>
          <w:iCs/>
          <w:szCs w:val="22"/>
        </w:rPr>
        <w:t>Szívglikozidok</w:t>
      </w:r>
    </w:p>
    <w:p w14:paraId="42252AD6" w14:textId="4E81364A" w:rsidR="00F216F8" w:rsidRPr="00E80AC1" w:rsidRDefault="00F216F8" w:rsidP="00F216F8">
      <w:pPr>
        <w:shd w:val="clear" w:color="auto" w:fill="FFFFFF"/>
        <w:spacing w:line="240" w:lineRule="auto"/>
        <w:rPr>
          <w:szCs w:val="22"/>
        </w:rPr>
      </w:pPr>
      <w:r w:rsidRPr="00790304">
        <w:rPr>
          <w:szCs w:val="22"/>
        </w:rPr>
        <w:t>A digitáliszt</w:t>
      </w:r>
      <w:r w:rsidRPr="00E80AC1">
        <w:rPr>
          <w:szCs w:val="22"/>
        </w:rPr>
        <w:t xml:space="preserve"> és más szívglikozidokat tartalmazó gyógyszerekkel végzett kezelések esetén a D-vitamin</w:t>
      </w:r>
      <w:r w:rsidR="0087252A">
        <w:rPr>
          <w:szCs w:val="22"/>
        </w:rPr>
        <w:t>-</w:t>
      </w:r>
      <w:r w:rsidRPr="00E80AC1">
        <w:rPr>
          <w:szCs w:val="22"/>
        </w:rPr>
        <w:t xml:space="preserve">alkalmazása növelheti a digitálisz toxicitás (szívritmuszavar) kockázatát. A beteget szoros orvosi ellenőrzés alatt kell tartani, és ha szükséges, monitorozni kell az EKG-t és a </w:t>
      </w:r>
      <w:r w:rsidR="00421582">
        <w:rPr>
          <w:szCs w:val="22"/>
        </w:rPr>
        <w:t xml:space="preserve">szérum és vizelet </w:t>
      </w:r>
      <w:r w:rsidRPr="00E80AC1">
        <w:rPr>
          <w:szCs w:val="22"/>
        </w:rPr>
        <w:t>kalciumszint</w:t>
      </w:r>
      <w:r w:rsidR="00421582">
        <w:rPr>
          <w:szCs w:val="22"/>
        </w:rPr>
        <w:t>jé</w:t>
      </w:r>
      <w:r w:rsidRPr="00E80AC1">
        <w:rPr>
          <w:szCs w:val="22"/>
        </w:rPr>
        <w:t>t.</w:t>
      </w:r>
    </w:p>
    <w:p w14:paraId="59AC08A1" w14:textId="77777777" w:rsidR="00D22978" w:rsidRDefault="00D22978" w:rsidP="00AF49F3">
      <w:pPr>
        <w:shd w:val="clear" w:color="auto" w:fill="FFFFFF"/>
        <w:spacing w:line="240" w:lineRule="auto"/>
        <w:rPr>
          <w:bCs/>
          <w:szCs w:val="22"/>
        </w:rPr>
      </w:pPr>
    </w:p>
    <w:p w14:paraId="37D3E82C" w14:textId="77777777" w:rsidR="00BF25FC" w:rsidRPr="00E80AC1" w:rsidRDefault="00BF25FC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4.6</w:t>
      </w:r>
      <w:r w:rsidRPr="00E80AC1">
        <w:rPr>
          <w:b/>
          <w:szCs w:val="22"/>
        </w:rPr>
        <w:tab/>
        <w:t>Termékenység, terhesség és szoptatás</w:t>
      </w:r>
    </w:p>
    <w:p w14:paraId="577EB819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3369884D" w14:textId="52CD90C7" w:rsidR="00F33707" w:rsidRDefault="00F33707" w:rsidP="00F33707">
      <w:pPr>
        <w:autoSpaceDE w:val="0"/>
        <w:autoSpaceDN w:val="0"/>
        <w:adjustRightInd w:val="0"/>
        <w:spacing w:line="240" w:lineRule="auto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T</w:t>
      </w:r>
      <w:r w:rsidRPr="00E80AC1">
        <w:rPr>
          <w:bCs/>
          <w:color w:val="000000"/>
          <w:szCs w:val="22"/>
        </w:rPr>
        <w:t xml:space="preserve">erhességben </w:t>
      </w:r>
      <w:r>
        <w:rPr>
          <w:bCs/>
          <w:color w:val="000000"/>
          <w:szCs w:val="22"/>
        </w:rPr>
        <w:t>a magas hatóanyagtartalmú D-vitamin</w:t>
      </w:r>
      <w:r w:rsidR="0087252A">
        <w:rPr>
          <w:bCs/>
          <w:color w:val="000000"/>
          <w:szCs w:val="22"/>
        </w:rPr>
        <w:t>-</w:t>
      </w:r>
      <w:r>
        <w:rPr>
          <w:bCs/>
          <w:color w:val="000000"/>
          <w:szCs w:val="22"/>
        </w:rPr>
        <w:t xml:space="preserve">készítmények </w:t>
      </w:r>
      <w:r w:rsidRPr="00E80AC1">
        <w:rPr>
          <w:bCs/>
          <w:color w:val="000000"/>
          <w:szCs w:val="22"/>
        </w:rPr>
        <w:t>biztonságossági okokból nem ajánlott</w:t>
      </w:r>
      <w:r>
        <w:rPr>
          <w:bCs/>
          <w:color w:val="000000"/>
          <w:szCs w:val="22"/>
        </w:rPr>
        <w:t>ak</w:t>
      </w:r>
      <w:r w:rsidRPr="00E80AC1">
        <w:rPr>
          <w:bCs/>
          <w:color w:val="000000"/>
          <w:szCs w:val="22"/>
        </w:rPr>
        <w:t>.</w:t>
      </w:r>
    </w:p>
    <w:p w14:paraId="729EB70E" w14:textId="4C97307B" w:rsidR="00F33707" w:rsidRPr="00E80AC1" w:rsidRDefault="00F33707" w:rsidP="00F33707">
      <w:pPr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E80AC1">
        <w:rPr>
          <w:bCs/>
          <w:szCs w:val="22"/>
        </w:rPr>
        <w:t>A D-vitamin-hiány káros mind az anya, mind a gyermek számára.</w:t>
      </w:r>
      <w:r>
        <w:rPr>
          <w:bCs/>
          <w:szCs w:val="22"/>
        </w:rPr>
        <w:t xml:space="preserve"> Terhességben és szoptatás alatt az ajánlott napi bevitel 600</w:t>
      </w:r>
      <w:r w:rsidR="0087252A">
        <w:rPr>
          <w:bCs/>
          <w:szCs w:val="22"/>
        </w:rPr>
        <w:t> </w:t>
      </w:r>
      <w:r>
        <w:rPr>
          <w:bCs/>
          <w:szCs w:val="22"/>
        </w:rPr>
        <w:t>NE.</w:t>
      </w:r>
    </w:p>
    <w:p w14:paraId="4DE1800F" w14:textId="77777777" w:rsidR="00F33707" w:rsidRDefault="00F33707" w:rsidP="00600A05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</w:p>
    <w:p w14:paraId="5EFA8F8C" w14:textId="77777777" w:rsidR="00F33707" w:rsidRDefault="00F33707" w:rsidP="00F33707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Terhesség</w:t>
      </w:r>
    </w:p>
    <w:p w14:paraId="4D61CE5E" w14:textId="77777777" w:rsidR="00600A05" w:rsidRPr="00E80AC1" w:rsidRDefault="00600A05" w:rsidP="00600A05">
      <w:pPr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E80AC1">
        <w:rPr>
          <w:bCs/>
          <w:szCs w:val="22"/>
        </w:rPr>
        <w:t xml:space="preserve">Korlátozott adatok állnak rendelkezésre a D-vitamin terhes </w:t>
      </w:r>
      <w:r w:rsidR="0002172D" w:rsidRPr="00E80AC1">
        <w:rPr>
          <w:bCs/>
          <w:szCs w:val="22"/>
        </w:rPr>
        <w:t xml:space="preserve">nőknél </w:t>
      </w:r>
      <w:r w:rsidRPr="00E80AC1">
        <w:rPr>
          <w:bCs/>
          <w:szCs w:val="22"/>
        </w:rPr>
        <w:t>történő alkalmazásáról.</w:t>
      </w:r>
    </w:p>
    <w:p w14:paraId="3C36C431" w14:textId="77777777" w:rsidR="00600A05" w:rsidRPr="00E80AC1" w:rsidRDefault="00600A05" w:rsidP="00600A05">
      <w:pPr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E80AC1">
        <w:rPr>
          <w:bCs/>
          <w:szCs w:val="22"/>
        </w:rPr>
        <w:t>A terhesség során kerülni kell a túladagolást, mert a tartósan fennálló hyperca</w:t>
      </w:r>
      <w:r w:rsidR="002B1250" w:rsidRPr="00E80AC1">
        <w:rPr>
          <w:bCs/>
          <w:szCs w:val="22"/>
        </w:rPr>
        <w:t>lcaemia</w:t>
      </w:r>
      <w:r w:rsidR="00365673" w:rsidRPr="00E80AC1">
        <w:rPr>
          <w:bCs/>
          <w:szCs w:val="22"/>
        </w:rPr>
        <w:t xml:space="preserve"> a </w:t>
      </w:r>
      <w:r w:rsidR="0002172D" w:rsidRPr="00E80AC1">
        <w:rPr>
          <w:bCs/>
          <w:szCs w:val="22"/>
        </w:rPr>
        <w:t xml:space="preserve">gyermeknél </w:t>
      </w:r>
      <w:r w:rsidR="00365673" w:rsidRPr="00E80AC1">
        <w:rPr>
          <w:bCs/>
          <w:szCs w:val="22"/>
        </w:rPr>
        <w:t>fizikai és mentális retardációhoz, supravalvularis aorta stenosishoz és retinopathiához vezethet.</w:t>
      </w:r>
    </w:p>
    <w:p w14:paraId="1C114FB0" w14:textId="334B8651" w:rsidR="00095D9E" w:rsidRDefault="00010AFD" w:rsidP="00600A05">
      <w:pPr>
        <w:autoSpaceDE w:val="0"/>
        <w:autoSpaceDN w:val="0"/>
        <w:adjustRightInd w:val="0"/>
        <w:spacing w:line="240" w:lineRule="auto"/>
        <w:rPr>
          <w:bCs/>
          <w:szCs w:val="22"/>
        </w:rPr>
      </w:pPr>
      <w:r>
        <w:rPr>
          <w:bCs/>
          <w:szCs w:val="22"/>
        </w:rPr>
        <w:t>Terhesség alatt a napi D-vitamin</w:t>
      </w:r>
      <w:r w:rsidR="0087252A">
        <w:rPr>
          <w:bCs/>
          <w:szCs w:val="22"/>
        </w:rPr>
        <w:t>-</w:t>
      </w:r>
      <w:r>
        <w:rPr>
          <w:bCs/>
          <w:szCs w:val="22"/>
        </w:rPr>
        <w:t>bevitel ne haladja meg a 4000</w:t>
      </w:r>
      <w:r w:rsidR="0087252A">
        <w:rPr>
          <w:bCs/>
          <w:szCs w:val="22"/>
        </w:rPr>
        <w:t> </w:t>
      </w:r>
      <w:r>
        <w:rPr>
          <w:bCs/>
          <w:szCs w:val="22"/>
        </w:rPr>
        <w:t>NE-t. Állatokkal végzett klinikai vizsgálatban a nagydózisú D-vitamin reproduktív toxicitáshoz vezetett (5.3</w:t>
      </w:r>
      <w:r w:rsidR="0087252A">
        <w:rPr>
          <w:bCs/>
          <w:szCs w:val="22"/>
        </w:rPr>
        <w:t> </w:t>
      </w:r>
      <w:r>
        <w:rPr>
          <w:bCs/>
          <w:szCs w:val="22"/>
        </w:rPr>
        <w:t>pont).</w:t>
      </w:r>
    </w:p>
    <w:p w14:paraId="5AD6C679" w14:textId="77777777" w:rsidR="00226A14" w:rsidRPr="00E80AC1" w:rsidRDefault="00226A14" w:rsidP="00600A05">
      <w:pPr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7C88EA3E" w14:textId="77777777" w:rsidR="00600A05" w:rsidRPr="00E80AC1" w:rsidRDefault="00600A05" w:rsidP="00600A05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Szoptatás</w:t>
      </w:r>
    </w:p>
    <w:p w14:paraId="2B8F4802" w14:textId="736CA80A" w:rsidR="00365673" w:rsidRPr="00E80AC1" w:rsidRDefault="0078460F" w:rsidP="00600A05">
      <w:pPr>
        <w:autoSpaceDE w:val="0"/>
        <w:autoSpaceDN w:val="0"/>
        <w:adjustRightInd w:val="0"/>
        <w:spacing w:line="240" w:lineRule="auto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Nagydózisú D-vitamin</w:t>
      </w:r>
      <w:r w:rsidR="0087252A">
        <w:rPr>
          <w:bCs/>
          <w:color w:val="000000"/>
          <w:szCs w:val="22"/>
        </w:rPr>
        <w:t>-</w:t>
      </w:r>
      <w:r>
        <w:rPr>
          <w:bCs/>
          <w:color w:val="000000"/>
          <w:szCs w:val="22"/>
        </w:rPr>
        <w:t xml:space="preserve">adása szoptatás alatt nem ajánlott. </w:t>
      </w:r>
      <w:r w:rsidR="00365673" w:rsidRPr="00E80AC1">
        <w:rPr>
          <w:bCs/>
          <w:color w:val="000000"/>
          <w:szCs w:val="22"/>
        </w:rPr>
        <w:t>A D-vitamin és metabolitjai kiválasztódnak az anyatejjel.</w:t>
      </w:r>
      <w:r w:rsidR="00095D9E" w:rsidRPr="00E80AC1">
        <w:rPr>
          <w:bCs/>
          <w:color w:val="000000"/>
          <w:szCs w:val="22"/>
        </w:rPr>
        <w:t xml:space="preserve"> </w:t>
      </w:r>
      <w:r w:rsidR="00365673" w:rsidRPr="00E80AC1">
        <w:rPr>
          <w:bCs/>
          <w:color w:val="000000"/>
          <w:szCs w:val="22"/>
        </w:rPr>
        <w:t>Ezt figyelembe kell venni akkor, ha további D-vitamin alkalmazását mérlegelik a gyermeknél.</w:t>
      </w:r>
    </w:p>
    <w:p w14:paraId="32CA3564" w14:textId="77777777" w:rsidR="00600A05" w:rsidRPr="00E80AC1" w:rsidRDefault="00600A05" w:rsidP="00600A05">
      <w:pPr>
        <w:spacing w:line="240" w:lineRule="auto"/>
        <w:rPr>
          <w:color w:val="000000"/>
          <w:szCs w:val="22"/>
        </w:rPr>
      </w:pPr>
      <w:bookmarkStart w:id="2" w:name="_Hlk523011478"/>
    </w:p>
    <w:p w14:paraId="126F0DCE" w14:textId="77777777" w:rsidR="00600A05" w:rsidRPr="00E80AC1" w:rsidRDefault="00600A05" w:rsidP="00600A05">
      <w:pPr>
        <w:spacing w:line="240" w:lineRule="auto"/>
        <w:rPr>
          <w:color w:val="000000"/>
          <w:szCs w:val="22"/>
          <w:u w:val="single"/>
        </w:rPr>
      </w:pPr>
      <w:r w:rsidRPr="00E80AC1">
        <w:rPr>
          <w:color w:val="000000"/>
          <w:szCs w:val="22"/>
          <w:u w:val="single"/>
        </w:rPr>
        <w:t>Termékenység</w:t>
      </w:r>
    </w:p>
    <w:p w14:paraId="49714E75" w14:textId="77777777" w:rsidR="00365673" w:rsidRPr="00E80AC1" w:rsidRDefault="0078460F" w:rsidP="00600A05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A </w:t>
      </w:r>
      <w:r w:rsidR="00365673" w:rsidRPr="00E80AC1">
        <w:rPr>
          <w:bCs/>
          <w:szCs w:val="22"/>
        </w:rPr>
        <w:t>kolekalciferol termékenységre gyakorolt hatásáról</w:t>
      </w:r>
      <w:r>
        <w:rPr>
          <w:bCs/>
          <w:szCs w:val="22"/>
        </w:rPr>
        <w:t xml:space="preserve"> nincs pontos adat</w:t>
      </w:r>
      <w:r w:rsidR="00365673" w:rsidRPr="00E80AC1">
        <w:rPr>
          <w:bCs/>
          <w:szCs w:val="22"/>
        </w:rPr>
        <w:t>. A normál endogén D-vitamin</w:t>
      </w:r>
      <w:r w:rsidR="00D04213">
        <w:rPr>
          <w:bCs/>
          <w:szCs w:val="22"/>
        </w:rPr>
        <w:t>-</w:t>
      </w:r>
      <w:r w:rsidR="00365673" w:rsidRPr="00E80AC1">
        <w:rPr>
          <w:bCs/>
          <w:szCs w:val="22"/>
        </w:rPr>
        <w:t>szintek esetében nem várható semmilyen termékenységre gyakorolt káros hatás.</w:t>
      </w:r>
    </w:p>
    <w:bookmarkEnd w:id="2"/>
    <w:p w14:paraId="7CA01E17" w14:textId="77777777" w:rsidR="00226A14" w:rsidRPr="00E80AC1" w:rsidRDefault="00226A14" w:rsidP="00665F29">
      <w:pPr>
        <w:spacing w:line="240" w:lineRule="auto"/>
        <w:rPr>
          <w:szCs w:val="22"/>
        </w:rPr>
      </w:pPr>
    </w:p>
    <w:p w14:paraId="25AF5CAE" w14:textId="77777777" w:rsidR="00651780" w:rsidRPr="00E80AC1" w:rsidRDefault="00651780" w:rsidP="00542FD9">
      <w:pPr>
        <w:spacing w:line="240" w:lineRule="auto"/>
        <w:ind w:left="567" w:hanging="567"/>
        <w:rPr>
          <w:b/>
          <w:bCs/>
          <w:szCs w:val="22"/>
        </w:rPr>
      </w:pPr>
      <w:r w:rsidRPr="00E80AC1">
        <w:rPr>
          <w:b/>
          <w:bCs/>
          <w:szCs w:val="22"/>
        </w:rPr>
        <w:t>4.7</w:t>
      </w:r>
      <w:r w:rsidRPr="00E80AC1">
        <w:rPr>
          <w:b/>
          <w:bCs/>
          <w:szCs w:val="22"/>
        </w:rPr>
        <w:tab/>
        <w:t xml:space="preserve">A készítmény hatásai a gépjárművezetéshez és </w:t>
      </w:r>
      <w:r w:rsidR="003E7D8B" w:rsidRPr="00E80AC1">
        <w:rPr>
          <w:b/>
          <w:bCs/>
          <w:szCs w:val="22"/>
        </w:rPr>
        <w:t xml:space="preserve">a </w:t>
      </w:r>
      <w:r w:rsidRPr="00E80AC1">
        <w:rPr>
          <w:b/>
          <w:bCs/>
          <w:szCs w:val="22"/>
        </w:rPr>
        <w:t xml:space="preserve">gépek </w:t>
      </w:r>
      <w:r w:rsidRPr="00E80AC1">
        <w:rPr>
          <w:b/>
          <w:bCs/>
          <w:noProof/>
          <w:szCs w:val="22"/>
        </w:rPr>
        <w:t>kezeléséhez</w:t>
      </w:r>
      <w:r w:rsidRPr="00E80AC1">
        <w:rPr>
          <w:b/>
          <w:bCs/>
          <w:szCs w:val="22"/>
        </w:rPr>
        <w:t xml:space="preserve"> szükséges képességekre</w:t>
      </w:r>
    </w:p>
    <w:p w14:paraId="538350A8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6FBA27E0" w14:textId="48571B14" w:rsidR="00365673" w:rsidRPr="00E80AC1" w:rsidRDefault="0078460F" w:rsidP="00533160">
      <w:pPr>
        <w:spacing w:line="240" w:lineRule="auto"/>
        <w:rPr>
          <w:szCs w:val="22"/>
        </w:rPr>
      </w:pPr>
      <w:r>
        <w:rPr>
          <w:szCs w:val="22"/>
        </w:rPr>
        <w:t>A Dekristol 20</w:t>
      </w:r>
      <w:r w:rsidR="00DA4A00">
        <w:rPr>
          <w:szCs w:val="22"/>
        </w:rPr>
        <w:t> </w:t>
      </w:r>
      <w:r>
        <w:rPr>
          <w:szCs w:val="22"/>
        </w:rPr>
        <w:t>000</w:t>
      </w:r>
      <w:r w:rsidR="00DA4A00">
        <w:rPr>
          <w:szCs w:val="22"/>
        </w:rPr>
        <w:t> </w:t>
      </w:r>
      <w:r>
        <w:rPr>
          <w:szCs w:val="22"/>
        </w:rPr>
        <w:t xml:space="preserve">NE lágy kapszulának nincs vagy csak elhanyagolható mértékű hatása van a </w:t>
      </w:r>
      <w:r w:rsidR="00365673" w:rsidRPr="00E80AC1">
        <w:rPr>
          <w:szCs w:val="22"/>
        </w:rPr>
        <w:t>gépjárművezetéshez és a gépek kezeléséhez szükséges képességekre</w:t>
      </w:r>
      <w:r>
        <w:rPr>
          <w:szCs w:val="22"/>
        </w:rPr>
        <w:t>.</w:t>
      </w:r>
    </w:p>
    <w:p w14:paraId="25A40A39" w14:textId="77777777" w:rsidR="00226A14" w:rsidRPr="00E80AC1" w:rsidRDefault="00226A14" w:rsidP="00533160">
      <w:pPr>
        <w:spacing w:line="240" w:lineRule="auto"/>
        <w:rPr>
          <w:szCs w:val="22"/>
        </w:rPr>
      </w:pPr>
    </w:p>
    <w:p w14:paraId="2128E3DB" w14:textId="77777777" w:rsidR="00651780" w:rsidRPr="00E80AC1" w:rsidRDefault="00651780" w:rsidP="00533160">
      <w:pPr>
        <w:spacing w:line="240" w:lineRule="auto"/>
        <w:rPr>
          <w:b/>
          <w:szCs w:val="22"/>
        </w:rPr>
      </w:pPr>
      <w:r w:rsidRPr="00E80AC1">
        <w:rPr>
          <w:b/>
          <w:szCs w:val="22"/>
        </w:rPr>
        <w:t>4.8</w:t>
      </w:r>
      <w:r w:rsidRPr="00E80AC1">
        <w:rPr>
          <w:b/>
          <w:szCs w:val="22"/>
        </w:rPr>
        <w:tab/>
        <w:t>Nemkívánatos hatások, mellékhatások</w:t>
      </w:r>
    </w:p>
    <w:p w14:paraId="38BA1669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55FA896B" w14:textId="60020109" w:rsidR="001236A1" w:rsidRPr="002A5F81" w:rsidRDefault="001236A1" w:rsidP="006F7F4A">
      <w:pPr>
        <w:pStyle w:val="Jegyzetszveg"/>
        <w:rPr>
          <w:bCs/>
          <w:szCs w:val="22"/>
        </w:rPr>
      </w:pPr>
      <w:r w:rsidRPr="006F7F4A">
        <w:rPr>
          <w:bCs/>
          <w:sz w:val="22"/>
          <w:szCs w:val="22"/>
        </w:rPr>
        <w:t>A mellékhatások</w:t>
      </w:r>
      <w:r w:rsidR="00EB4AE3" w:rsidRPr="006F7F4A">
        <w:rPr>
          <w:bCs/>
          <w:sz w:val="22"/>
          <w:szCs w:val="22"/>
        </w:rPr>
        <w:t xml:space="preserve"> szervrendszeri és gyakorisági kategóriák szerint </w:t>
      </w:r>
      <w:r w:rsidRPr="006F7F4A">
        <w:rPr>
          <w:bCs/>
          <w:sz w:val="22"/>
          <w:szCs w:val="22"/>
        </w:rPr>
        <w:t>kerülnek felsorolásra. A gyakoriságok az alábbiak szerint kerültek meghatározásra: nagyon gyakori (≥1/10); gyakori (</w:t>
      </w:r>
      <w:r w:rsidRPr="006F7F4A">
        <w:rPr>
          <w:bCs/>
          <w:sz w:val="22"/>
          <w:szCs w:val="22"/>
        </w:rPr>
        <w:sym w:font="Symbol" w:char="F0B3"/>
      </w:r>
      <w:r w:rsidRPr="006F7F4A">
        <w:rPr>
          <w:bCs/>
          <w:sz w:val="22"/>
          <w:szCs w:val="22"/>
        </w:rPr>
        <w:t>1/100–&lt;1/10); nem gyakori (</w:t>
      </w:r>
      <w:r w:rsidRPr="006F7F4A">
        <w:rPr>
          <w:bCs/>
          <w:sz w:val="22"/>
          <w:szCs w:val="22"/>
        </w:rPr>
        <w:sym w:font="Symbol" w:char="F0B3"/>
      </w:r>
      <w:r w:rsidRPr="006F7F4A">
        <w:rPr>
          <w:bCs/>
          <w:sz w:val="22"/>
          <w:szCs w:val="22"/>
        </w:rPr>
        <w:t>1/1000–&lt;1/100); ritka (</w:t>
      </w:r>
      <w:r w:rsidRPr="006F7F4A">
        <w:rPr>
          <w:bCs/>
          <w:sz w:val="22"/>
          <w:szCs w:val="22"/>
        </w:rPr>
        <w:sym w:font="Symbol" w:char="F0B3"/>
      </w:r>
      <w:r w:rsidRPr="006F7F4A">
        <w:rPr>
          <w:bCs/>
          <w:sz w:val="22"/>
          <w:szCs w:val="22"/>
        </w:rPr>
        <w:t>1/10</w:t>
      </w:r>
      <w:r w:rsidR="00EB4AE3">
        <w:rPr>
          <w:bCs/>
          <w:sz w:val="22"/>
          <w:szCs w:val="22"/>
        </w:rPr>
        <w:t> </w:t>
      </w:r>
      <w:r w:rsidRPr="006F7F4A">
        <w:rPr>
          <w:bCs/>
          <w:sz w:val="22"/>
          <w:szCs w:val="22"/>
        </w:rPr>
        <w:t>000–&lt;1/1000); nagyon ritka (&lt;1/10</w:t>
      </w:r>
      <w:r w:rsidR="00EB4AE3">
        <w:rPr>
          <w:bCs/>
          <w:sz w:val="22"/>
          <w:szCs w:val="22"/>
        </w:rPr>
        <w:t> </w:t>
      </w:r>
      <w:r w:rsidRPr="006F7F4A">
        <w:rPr>
          <w:bCs/>
          <w:sz w:val="22"/>
          <w:szCs w:val="22"/>
        </w:rPr>
        <w:t xml:space="preserve">000); </w:t>
      </w:r>
      <w:bookmarkStart w:id="3" w:name="OLE_LINK2"/>
      <w:r w:rsidRPr="006F7F4A">
        <w:rPr>
          <w:bCs/>
          <w:sz w:val="22"/>
          <w:szCs w:val="22"/>
        </w:rPr>
        <w:t>nem ismert (a gyakoriság a rendelkezésre álló adatokból nem állapítható meg)</w:t>
      </w:r>
      <w:bookmarkEnd w:id="3"/>
      <w:r w:rsidRPr="006F7F4A">
        <w:rPr>
          <w:bCs/>
          <w:sz w:val="22"/>
          <w:szCs w:val="22"/>
        </w:rPr>
        <w:t>.</w:t>
      </w:r>
    </w:p>
    <w:p w14:paraId="0776AE75" w14:textId="77777777" w:rsidR="00365673" w:rsidRPr="00E80AC1" w:rsidRDefault="00365673" w:rsidP="00533160">
      <w:pPr>
        <w:autoSpaceDE w:val="0"/>
        <w:autoSpaceDN w:val="0"/>
        <w:adjustRightInd w:val="0"/>
        <w:spacing w:line="240" w:lineRule="auto"/>
        <w:outlineLvl w:val="0"/>
        <w:rPr>
          <w:szCs w:val="22"/>
        </w:rPr>
      </w:pPr>
    </w:p>
    <w:p w14:paraId="6F0F7726" w14:textId="77777777" w:rsidR="00365673" w:rsidRPr="00E80AC1" w:rsidRDefault="00365673" w:rsidP="00533160">
      <w:pPr>
        <w:autoSpaceDE w:val="0"/>
        <w:autoSpaceDN w:val="0"/>
        <w:adjustRightInd w:val="0"/>
        <w:spacing w:line="240" w:lineRule="auto"/>
        <w:outlineLvl w:val="0"/>
        <w:rPr>
          <w:i/>
          <w:iCs/>
          <w:szCs w:val="22"/>
        </w:rPr>
      </w:pPr>
      <w:r w:rsidRPr="00E80AC1">
        <w:rPr>
          <w:i/>
          <w:iCs/>
          <w:szCs w:val="22"/>
        </w:rPr>
        <w:t>Immunrendszeri betegségek és tünetek</w:t>
      </w:r>
    </w:p>
    <w:p w14:paraId="3F5AD2EF" w14:textId="47EEA95C" w:rsidR="00CE25F1" w:rsidRDefault="0078460F" w:rsidP="00533160">
      <w:pPr>
        <w:autoSpaceDE w:val="0"/>
        <w:autoSpaceDN w:val="0"/>
        <w:adjustRightInd w:val="0"/>
        <w:spacing w:line="240" w:lineRule="auto"/>
        <w:outlineLvl w:val="0"/>
        <w:rPr>
          <w:szCs w:val="22"/>
        </w:rPr>
      </w:pPr>
      <w:r>
        <w:rPr>
          <w:szCs w:val="22"/>
        </w:rPr>
        <w:t>Ritka</w:t>
      </w:r>
      <w:r w:rsidR="001236A1" w:rsidRPr="00E80AC1">
        <w:rPr>
          <w:szCs w:val="22"/>
        </w:rPr>
        <w:t xml:space="preserve">: </w:t>
      </w:r>
      <w:r w:rsidR="00CE25F1">
        <w:rPr>
          <w:szCs w:val="22"/>
        </w:rPr>
        <w:t>allergiás reakció a földimogyoróolajra</w:t>
      </w:r>
      <w:r w:rsidR="00DA4A00">
        <w:rPr>
          <w:szCs w:val="22"/>
        </w:rPr>
        <w:t>.</w:t>
      </w:r>
    </w:p>
    <w:p w14:paraId="1A5AE47B" w14:textId="04B20267" w:rsidR="00365673" w:rsidRPr="00E80AC1" w:rsidRDefault="00CE25F1" w:rsidP="00533160">
      <w:pPr>
        <w:autoSpaceDE w:val="0"/>
        <w:autoSpaceDN w:val="0"/>
        <w:adjustRightInd w:val="0"/>
        <w:spacing w:line="240" w:lineRule="auto"/>
        <w:outlineLvl w:val="0"/>
        <w:rPr>
          <w:szCs w:val="22"/>
        </w:rPr>
      </w:pPr>
      <w:r>
        <w:rPr>
          <w:szCs w:val="22"/>
        </w:rPr>
        <w:t xml:space="preserve">Nem ismert: </w:t>
      </w:r>
      <w:r w:rsidR="00DA4A00">
        <w:rPr>
          <w:szCs w:val="22"/>
        </w:rPr>
        <w:t>t</w:t>
      </w:r>
      <w:r w:rsidR="00F73728" w:rsidRPr="00E80AC1">
        <w:rPr>
          <w:szCs w:val="22"/>
        </w:rPr>
        <w:t>úlérzékenységi reakciók</w:t>
      </w:r>
      <w:r w:rsidR="001236A1" w:rsidRPr="00E80AC1">
        <w:rPr>
          <w:szCs w:val="22"/>
        </w:rPr>
        <w:t>, mint például angio</w:t>
      </w:r>
      <w:r w:rsidR="00DA4A00">
        <w:rPr>
          <w:szCs w:val="22"/>
        </w:rPr>
        <w:t>oe</w:t>
      </w:r>
      <w:r w:rsidR="001236A1" w:rsidRPr="00E80AC1">
        <w:rPr>
          <w:szCs w:val="22"/>
        </w:rPr>
        <w:t>d</w:t>
      </w:r>
      <w:r w:rsidR="00DA4A00">
        <w:rPr>
          <w:szCs w:val="22"/>
        </w:rPr>
        <w:t>e</w:t>
      </w:r>
      <w:r w:rsidR="001236A1" w:rsidRPr="00E80AC1">
        <w:rPr>
          <w:szCs w:val="22"/>
        </w:rPr>
        <w:t>ma vagy gége</w:t>
      </w:r>
      <w:r w:rsidR="00DA4A00">
        <w:rPr>
          <w:szCs w:val="22"/>
        </w:rPr>
        <w:t>oe</w:t>
      </w:r>
      <w:r w:rsidR="001236A1" w:rsidRPr="00E80AC1">
        <w:rPr>
          <w:szCs w:val="22"/>
        </w:rPr>
        <w:t>d</w:t>
      </w:r>
      <w:r w:rsidR="00DA4A00">
        <w:rPr>
          <w:szCs w:val="22"/>
        </w:rPr>
        <w:t>e</w:t>
      </w:r>
      <w:r w:rsidR="001236A1" w:rsidRPr="00E80AC1">
        <w:rPr>
          <w:szCs w:val="22"/>
        </w:rPr>
        <w:t>ma.</w:t>
      </w:r>
    </w:p>
    <w:p w14:paraId="2BFC0B5E" w14:textId="77777777" w:rsidR="00365673" w:rsidRPr="00E80AC1" w:rsidRDefault="00365673" w:rsidP="00533160">
      <w:pPr>
        <w:autoSpaceDE w:val="0"/>
        <w:autoSpaceDN w:val="0"/>
        <w:adjustRightInd w:val="0"/>
        <w:spacing w:line="240" w:lineRule="auto"/>
        <w:outlineLvl w:val="0"/>
        <w:rPr>
          <w:szCs w:val="22"/>
        </w:rPr>
      </w:pPr>
    </w:p>
    <w:p w14:paraId="7F4CCFF7" w14:textId="77777777" w:rsidR="00651780" w:rsidRPr="00E80AC1" w:rsidRDefault="00651780" w:rsidP="00533160">
      <w:pPr>
        <w:autoSpaceDE w:val="0"/>
        <w:autoSpaceDN w:val="0"/>
        <w:adjustRightInd w:val="0"/>
        <w:spacing w:line="240" w:lineRule="auto"/>
        <w:outlineLvl w:val="0"/>
        <w:rPr>
          <w:i/>
          <w:szCs w:val="22"/>
        </w:rPr>
      </w:pPr>
      <w:r w:rsidRPr="00E80AC1">
        <w:rPr>
          <w:i/>
          <w:szCs w:val="22"/>
        </w:rPr>
        <w:t>Anyagcsere- és táplálkozási betegségek és tünetek</w:t>
      </w:r>
    </w:p>
    <w:p w14:paraId="40D32720" w14:textId="77777777" w:rsidR="00651780" w:rsidRDefault="001236A1" w:rsidP="00533160">
      <w:pPr>
        <w:autoSpaceDE w:val="0"/>
        <w:autoSpaceDN w:val="0"/>
        <w:spacing w:line="240" w:lineRule="auto"/>
        <w:rPr>
          <w:szCs w:val="22"/>
        </w:rPr>
      </w:pPr>
      <w:r w:rsidRPr="00E80AC1">
        <w:rPr>
          <w:szCs w:val="22"/>
        </w:rPr>
        <w:t xml:space="preserve">Nem gyakori: </w:t>
      </w:r>
      <w:r w:rsidR="003A2B5A" w:rsidRPr="00927F27">
        <w:rPr>
          <w:szCs w:val="22"/>
        </w:rPr>
        <w:t xml:space="preserve">hypercalcaemia </w:t>
      </w:r>
      <w:r w:rsidR="00F73728" w:rsidRPr="00E80AC1">
        <w:rPr>
          <w:szCs w:val="22"/>
        </w:rPr>
        <w:t>és hypercalciuria.</w:t>
      </w:r>
    </w:p>
    <w:p w14:paraId="7F90BBC8" w14:textId="77777777" w:rsidR="00CE25F1" w:rsidRPr="00E80AC1" w:rsidRDefault="00CE25F1" w:rsidP="00533160">
      <w:pPr>
        <w:autoSpaceDE w:val="0"/>
        <w:autoSpaceDN w:val="0"/>
        <w:spacing w:line="240" w:lineRule="auto"/>
        <w:rPr>
          <w:szCs w:val="22"/>
        </w:rPr>
      </w:pPr>
    </w:p>
    <w:p w14:paraId="6E80DA98" w14:textId="77777777" w:rsidR="00CE25F1" w:rsidRPr="002642CF" w:rsidRDefault="00CE25F1" w:rsidP="00CE25F1">
      <w:pPr>
        <w:spacing w:line="240" w:lineRule="auto"/>
        <w:ind w:left="567" w:hanging="567"/>
        <w:rPr>
          <w:i/>
          <w:iCs/>
          <w:szCs w:val="22"/>
        </w:rPr>
      </w:pPr>
      <w:r w:rsidRPr="002642CF">
        <w:rPr>
          <w:i/>
          <w:iCs/>
          <w:szCs w:val="22"/>
        </w:rPr>
        <w:t>Emésztőrendszeri betegségek és tünetek</w:t>
      </w:r>
    </w:p>
    <w:p w14:paraId="604EEBA2" w14:textId="77777777" w:rsidR="00CE25F1" w:rsidRPr="00E80AC1" w:rsidRDefault="00CE25F1" w:rsidP="00CE25F1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>Nem ismert: obstipatio, flatulencia, hányinger, hasi fájdalom, hasmenés.</w:t>
      </w:r>
    </w:p>
    <w:p w14:paraId="4EB28DC7" w14:textId="77777777" w:rsidR="00F73728" w:rsidRPr="00E80AC1" w:rsidRDefault="00F73728" w:rsidP="00533160">
      <w:pPr>
        <w:autoSpaceDE w:val="0"/>
        <w:autoSpaceDN w:val="0"/>
        <w:spacing w:line="240" w:lineRule="auto"/>
        <w:rPr>
          <w:szCs w:val="22"/>
        </w:rPr>
      </w:pPr>
    </w:p>
    <w:p w14:paraId="32F5E2A9" w14:textId="3C12CF08" w:rsidR="00651780" w:rsidRPr="00E80AC1" w:rsidRDefault="00365673" w:rsidP="00533160">
      <w:pPr>
        <w:autoSpaceDE w:val="0"/>
        <w:autoSpaceDN w:val="0"/>
        <w:spacing w:line="240" w:lineRule="auto"/>
        <w:outlineLvl w:val="0"/>
        <w:rPr>
          <w:i/>
          <w:szCs w:val="22"/>
        </w:rPr>
      </w:pPr>
      <w:r w:rsidRPr="00E80AC1">
        <w:rPr>
          <w:i/>
          <w:szCs w:val="22"/>
        </w:rPr>
        <w:t>A bőr és a bőr alatti szövet betegségei és tünetei</w:t>
      </w:r>
    </w:p>
    <w:p w14:paraId="1E053F4B" w14:textId="77777777" w:rsidR="00651780" w:rsidRDefault="001236A1" w:rsidP="00533160">
      <w:pPr>
        <w:spacing w:line="240" w:lineRule="auto"/>
        <w:ind w:left="567" w:hanging="567"/>
        <w:rPr>
          <w:szCs w:val="22"/>
        </w:rPr>
      </w:pPr>
      <w:r w:rsidRPr="00E80AC1">
        <w:rPr>
          <w:szCs w:val="22"/>
        </w:rPr>
        <w:t xml:space="preserve">Ritka: </w:t>
      </w:r>
      <w:r w:rsidR="003A2B5A" w:rsidRPr="00927F27">
        <w:rPr>
          <w:szCs w:val="22"/>
        </w:rPr>
        <w:t>pruritus</w:t>
      </w:r>
      <w:r w:rsidR="00F73728" w:rsidRPr="00927F27">
        <w:rPr>
          <w:szCs w:val="22"/>
        </w:rPr>
        <w:t>, bőrkiütés</w:t>
      </w:r>
      <w:r w:rsidR="00F73728" w:rsidRPr="00E80AC1">
        <w:rPr>
          <w:szCs w:val="22"/>
        </w:rPr>
        <w:t xml:space="preserve"> és urticaria.</w:t>
      </w:r>
    </w:p>
    <w:p w14:paraId="4A59E82D" w14:textId="77777777" w:rsidR="00F73728" w:rsidRPr="00E80AC1" w:rsidRDefault="00F73728" w:rsidP="00F73728">
      <w:pPr>
        <w:spacing w:line="240" w:lineRule="auto"/>
        <w:rPr>
          <w:szCs w:val="22"/>
        </w:rPr>
      </w:pPr>
    </w:p>
    <w:p w14:paraId="762CEE92" w14:textId="77777777" w:rsidR="003E7D8B" w:rsidRPr="00E80AC1" w:rsidRDefault="003E7D8B" w:rsidP="00533160">
      <w:pPr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Feltételezett mellékhatások bejelentése</w:t>
      </w:r>
    </w:p>
    <w:p w14:paraId="34C94A48" w14:textId="77777777" w:rsidR="003E7D8B" w:rsidRPr="00E80AC1" w:rsidRDefault="003E7D8B" w:rsidP="00533160">
      <w:pPr>
        <w:spacing w:line="240" w:lineRule="auto"/>
        <w:rPr>
          <w:szCs w:val="22"/>
        </w:rPr>
      </w:pPr>
      <w:r w:rsidRPr="00E80AC1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060FF4" w:rsidRPr="00E80AC1">
        <w:rPr>
          <w:szCs w:val="22"/>
        </w:rPr>
        <w:t xml:space="preserve"> </w:t>
      </w:r>
      <w:r w:rsidRPr="00E80AC1">
        <w:rPr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E80AC1">
          <w:rPr>
            <w:rStyle w:val="Hiperhivatkozs"/>
            <w:szCs w:val="22"/>
            <w:highlight w:val="lightGray"/>
          </w:rPr>
          <w:t>V. függelékben</w:t>
        </w:r>
      </w:hyperlink>
      <w:r w:rsidRPr="00E80AC1">
        <w:rPr>
          <w:szCs w:val="22"/>
          <w:highlight w:val="lightGray"/>
        </w:rPr>
        <w:t xml:space="preserve"> található elérhetőségek valamelyikén keresztül.</w:t>
      </w:r>
    </w:p>
    <w:p w14:paraId="29336DB8" w14:textId="77777777" w:rsidR="003E7D8B" w:rsidRDefault="003E7D8B" w:rsidP="00533160">
      <w:pPr>
        <w:spacing w:line="240" w:lineRule="auto"/>
        <w:ind w:left="567" w:hanging="567"/>
        <w:rPr>
          <w:szCs w:val="22"/>
        </w:rPr>
      </w:pPr>
    </w:p>
    <w:p w14:paraId="35050336" w14:textId="77777777" w:rsidR="00226A14" w:rsidRPr="00E80AC1" w:rsidRDefault="00226A14" w:rsidP="00533160">
      <w:pPr>
        <w:spacing w:line="240" w:lineRule="auto"/>
        <w:ind w:left="567" w:hanging="567"/>
        <w:rPr>
          <w:szCs w:val="22"/>
        </w:rPr>
      </w:pPr>
    </w:p>
    <w:p w14:paraId="1C590084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7D2081">
        <w:rPr>
          <w:b/>
          <w:szCs w:val="22"/>
        </w:rPr>
        <w:t>4.9</w:t>
      </w:r>
      <w:r w:rsidRPr="007D2081">
        <w:rPr>
          <w:b/>
          <w:szCs w:val="22"/>
        </w:rPr>
        <w:tab/>
        <w:t>Túladagolás</w:t>
      </w:r>
    </w:p>
    <w:p w14:paraId="1D758FE3" w14:textId="77777777" w:rsidR="00651780" w:rsidRDefault="00651780" w:rsidP="00533160">
      <w:pPr>
        <w:spacing w:line="240" w:lineRule="auto"/>
        <w:rPr>
          <w:szCs w:val="22"/>
        </w:rPr>
      </w:pPr>
    </w:p>
    <w:p w14:paraId="421DB954" w14:textId="7F7F2563" w:rsidR="009E427B" w:rsidRPr="00E80AC1" w:rsidRDefault="009E427B" w:rsidP="00533160">
      <w:pPr>
        <w:spacing w:line="240" w:lineRule="auto"/>
        <w:rPr>
          <w:szCs w:val="22"/>
        </w:rPr>
      </w:pPr>
      <w:r>
        <w:rPr>
          <w:szCs w:val="22"/>
        </w:rPr>
        <w:t>A D</w:t>
      </w:r>
      <w:r w:rsidRPr="009E427B">
        <w:rPr>
          <w:szCs w:val="22"/>
          <w:vertAlign w:val="subscript"/>
        </w:rPr>
        <w:t>3</w:t>
      </w:r>
      <w:r w:rsidR="00DA4A00">
        <w:rPr>
          <w:szCs w:val="22"/>
        </w:rPr>
        <w:t>-</w:t>
      </w:r>
      <w:r>
        <w:rPr>
          <w:szCs w:val="22"/>
        </w:rPr>
        <w:t>vitamin krónikus túladagolás</w:t>
      </w:r>
      <w:r w:rsidR="00C7234D">
        <w:rPr>
          <w:szCs w:val="22"/>
        </w:rPr>
        <w:t>a</w:t>
      </w:r>
      <w:r>
        <w:rPr>
          <w:szCs w:val="22"/>
        </w:rPr>
        <w:t xml:space="preserve"> h</w:t>
      </w:r>
      <w:r w:rsidR="00DA4A00">
        <w:rPr>
          <w:szCs w:val="22"/>
        </w:rPr>
        <w:t>y</w:t>
      </w:r>
      <w:r>
        <w:rPr>
          <w:szCs w:val="22"/>
        </w:rPr>
        <w:t>per</w:t>
      </w:r>
      <w:r w:rsidR="00DA4A00">
        <w:rPr>
          <w:szCs w:val="22"/>
        </w:rPr>
        <w:t>c</w:t>
      </w:r>
      <w:r>
        <w:rPr>
          <w:szCs w:val="22"/>
        </w:rPr>
        <w:t>alc</w:t>
      </w:r>
      <w:r w:rsidR="00DA4A00">
        <w:rPr>
          <w:szCs w:val="22"/>
        </w:rPr>
        <w:t>ae</w:t>
      </w:r>
      <w:r>
        <w:rPr>
          <w:szCs w:val="22"/>
        </w:rPr>
        <w:t>miához vezethet, amely életet veszélyeztetővé válhat.</w:t>
      </w:r>
    </w:p>
    <w:p w14:paraId="095B9865" w14:textId="4BCA4751" w:rsidR="00F73728" w:rsidRPr="00E80AC1" w:rsidRDefault="00651780" w:rsidP="00533160">
      <w:pPr>
        <w:spacing w:line="240" w:lineRule="auto"/>
        <w:rPr>
          <w:noProof/>
          <w:szCs w:val="22"/>
        </w:rPr>
      </w:pPr>
      <w:r w:rsidRPr="00E80AC1">
        <w:rPr>
          <w:noProof/>
          <w:szCs w:val="22"/>
        </w:rPr>
        <w:t>A hypercalcaemia tünetei</w:t>
      </w:r>
      <w:r w:rsidR="009E427B">
        <w:rPr>
          <w:noProof/>
          <w:szCs w:val="22"/>
        </w:rPr>
        <w:t xml:space="preserve"> nem jellemzőek, lehet</w:t>
      </w:r>
      <w:r w:rsidRPr="00E80AC1">
        <w:rPr>
          <w:noProof/>
          <w:szCs w:val="22"/>
        </w:rPr>
        <w:t>: anorexia, szomjúságérz</w:t>
      </w:r>
      <w:r w:rsidR="00D308F2" w:rsidRPr="00E80AC1">
        <w:rPr>
          <w:noProof/>
          <w:szCs w:val="22"/>
        </w:rPr>
        <w:t>et</w:t>
      </w:r>
      <w:r w:rsidRPr="00E80AC1">
        <w:rPr>
          <w:noProof/>
          <w:szCs w:val="22"/>
        </w:rPr>
        <w:t xml:space="preserve">, hányinger, hányás, székrekedés, hasi fájdalom, izomgyengeség, fáradtság, zavartság, polydipsia, polyuria, csontfájdalom, mészlerakódás a vesékben, vesekőképződés, </w:t>
      </w:r>
      <w:r w:rsidR="00A9414F" w:rsidRPr="00E80AC1">
        <w:rPr>
          <w:noProof/>
          <w:szCs w:val="22"/>
        </w:rPr>
        <w:t xml:space="preserve">szédülés, </w:t>
      </w:r>
      <w:r w:rsidRPr="00E80AC1">
        <w:rPr>
          <w:noProof/>
          <w:szCs w:val="22"/>
        </w:rPr>
        <w:t>súlyos esetekben szívritmuszavar.</w:t>
      </w:r>
    </w:p>
    <w:p w14:paraId="19F21C1B" w14:textId="2A1ECE1C" w:rsidR="00651780" w:rsidRDefault="00A9414F" w:rsidP="00533160">
      <w:pPr>
        <w:spacing w:line="240" w:lineRule="auto"/>
        <w:rPr>
          <w:noProof/>
          <w:szCs w:val="22"/>
        </w:rPr>
      </w:pPr>
      <w:r w:rsidRPr="00E80AC1">
        <w:rPr>
          <w:noProof/>
          <w:szCs w:val="22"/>
        </w:rPr>
        <w:t>A</w:t>
      </w:r>
      <w:r w:rsidR="00F73728" w:rsidRPr="00E80AC1">
        <w:rPr>
          <w:noProof/>
          <w:szCs w:val="22"/>
        </w:rPr>
        <w:t xml:space="preserve"> hypercalcaemi</w:t>
      </w:r>
      <w:r w:rsidRPr="00E80AC1">
        <w:rPr>
          <w:noProof/>
          <w:szCs w:val="22"/>
        </w:rPr>
        <w:t>a súlyos esetben kómához vagy akár halálhoz is</w:t>
      </w:r>
      <w:r w:rsidR="00F73728" w:rsidRPr="00E80AC1">
        <w:rPr>
          <w:noProof/>
          <w:szCs w:val="22"/>
        </w:rPr>
        <w:t xml:space="preserve"> vezethet.</w:t>
      </w:r>
    </w:p>
    <w:p w14:paraId="782D013C" w14:textId="77777777" w:rsidR="009E427B" w:rsidRDefault="009E427B" w:rsidP="00533160">
      <w:pPr>
        <w:spacing w:line="240" w:lineRule="auto"/>
        <w:rPr>
          <w:noProof/>
          <w:szCs w:val="22"/>
        </w:rPr>
      </w:pPr>
    </w:p>
    <w:p w14:paraId="71955B4C" w14:textId="78C7FCF8" w:rsidR="009E427B" w:rsidRPr="00E80AC1" w:rsidRDefault="009E427B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szérum</w:t>
      </w:r>
      <w:r w:rsidR="00DA4A00">
        <w:rPr>
          <w:noProof/>
          <w:szCs w:val="22"/>
        </w:rPr>
        <w:t xml:space="preserve">- </w:t>
      </w:r>
      <w:r>
        <w:rPr>
          <w:noProof/>
          <w:szCs w:val="22"/>
        </w:rPr>
        <w:t xml:space="preserve">és vizelet foszforszintjének növekedése mellett a </w:t>
      </w:r>
      <w:r w:rsidR="00AA0BF8">
        <w:rPr>
          <w:noProof/>
          <w:szCs w:val="22"/>
        </w:rPr>
        <w:t>D</w:t>
      </w:r>
      <w:r w:rsidR="00AA0BF8" w:rsidRPr="00AA0BF8">
        <w:rPr>
          <w:noProof/>
          <w:szCs w:val="22"/>
          <w:vertAlign w:val="subscript"/>
        </w:rPr>
        <w:t>3</w:t>
      </w:r>
      <w:r w:rsidR="00AA0BF8">
        <w:rPr>
          <w:noProof/>
          <w:szCs w:val="22"/>
        </w:rPr>
        <w:t>-vitamin</w:t>
      </w:r>
      <w:r w:rsidR="00DA4A00">
        <w:rPr>
          <w:noProof/>
          <w:szCs w:val="22"/>
        </w:rPr>
        <w:t>-</w:t>
      </w:r>
      <w:r>
        <w:rPr>
          <w:noProof/>
          <w:szCs w:val="22"/>
        </w:rPr>
        <w:t xml:space="preserve">túladagolás </w:t>
      </w:r>
      <w:r w:rsidR="00DA4A00" w:rsidRPr="00E80AC1">
        <w:rPr>
          <w:noProof/>
          <w:szCs w:val="22"/>
        </w:rPr>
        <w:t>hypercalcaemia</w:t>
      </w:r>
      <w:r w:rsidR="00DA4A00">
        <w:rPr>
          <w:noProof/>
          <w:szCs w:val="22"/>
        </w:rPr>
        <w:t>-</w:t>
      </w:r>
      <w:r>
        <w:rPr>
          <w:noProof/>
          <w:szCs w:val="22"/>
        </w:rPr>
        <w:t>szindrómát is okozhat, amely később a vese, a</w:t>
      </w:r>
      <w:r w:rsidR="003A6A61">
        <w:rPr>
          <w:noProof/>
          <w:szCs w:val="22"/>
        </w:rPr>
        <w:t>z erek</w:t>
      </w:r>
      <w:r>
        <w:rPr>
          <w:noProof/>
          <w:szCs w:val="22"/>
        </w:rPr>
        <w:t xml:space="preserve"> és a lágyszövetek elmeszesedéséhez</w:t>
      </w:r>
      <w:r w:rsidR="00AA0BF8">
        <w:rPr>
          <w:noProof/>
          <w:szCs w:val="22"/>
        </w:rPr>
        <w:t xml:space="preserve"> vezethet.</w:t>
      </w:r>
    </w:p>
    <w:p w14:paraId="66648761" w14:textId="77777777" w:rsidR="00226A14" w:rsidRDefault="00226A14" w:rsidP="00533160">
      <w:pPr>
        <w:spacing w:line="240" w:lineRule="auto"/>
        <w:rPr>
          <w:noProof/>
          <w:szCs w:val="22"/>
        </w:rPr>
      </w:pPr>
    </w:p>
    <w:p w14:paraId="39AA8D2C" w14:textId="77777777" w:rsidR="00AA0BF8" w:rsidRPr="00AA0BF8" w:rsidRDefault="00AA0BF8" w:rsidP="00533160">
      <w:pPr>
        <w:spacing w:line="240" w:lineRule="auto"/>
        <w:rPr>
          <w:noProof/>
          <w:szCs w:val="22"/>
          <w:u w:val="single"/>
        </w:rPr>
      </w:pPr>
      <w:r w:rsidRPr="00AA0BF8">
        <w:rPr>
          <w:noProof/>
          <w:szCs w:val="22"/>
          <w:u w:val="single"/>
        </w:rPr>
        <w:t>Túladagolás kezelése</w:t>
      </w:r>
    </w:p>
    <w:p w14:paraId="5EF6B144" w14:textId="77777777" w:rsidR="00AA0BF8" w:rsidRDefault="00AA0BF8" w:rsidP="00533160">
      <w:pPr>
        <w:spacing w:line="240" w:lineRule="auto"/>
        <w:rPr>
          <w:noProof/>
          <w:szCs w:val="22"/>
        </w:rPr>
      </w:pPr>
      <w:r w:rsidRPr="00E80AC1">
        <w:rPr>
          <w:noProof/>
          <w:szCs w:val="22"/>
        </w:rPr>
        <w:t>Rehidrálás és a túladagolás súlyossági fokától függően monoterápia vagy kombinált kezelés alkalmazható kacs</w:t>
      </w:r>
      <w:r w:rsidRPr="00E80AC1">
        <w:rPr>
          <w:noProof/>
          <w:szCs w:val="22"/>
        </w:rPr>
        <w:noBreakHyphen/>
        <w:t>diuretikumokkal, biszfoszfonátokkal, kalcitoninnal és kortikoszteroidokkal</w:t>
      </w:r>
      <w:r>
        <w:rPr>
          <w:noProof/>
          <w:szCs w:val="22"/>
        </w:rPr>
        <w:t>.</w:t>
      </w:r>
    </w:p>
    <w:p w14:paraId="38FB6734" w14:textId="77777777" w:rsidR="00AA0BF8" w:rsidRDefault="00AA0BF8" w:rsidP="00533160">
      <w:pPr>
        <w:spacing w:line="240" w:lineRule="auto"/>
        <w:rPr>
          <w:noProof/>
          <w:szCs w:val="22"/>
        </w:rPr>
      </w:pPr>
    </w:p>
    <w:p w14:paraId="1FB30624" w14:textId="3260B556" w:rsidR="00AA0BF8" w:rsidRDefault="00AA0BF8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Elsődleges lépésként </w:t>
      </w:r>
      <w:r w:rsidR="00A523D7" w:rsidRPr="00E80AC1">
        <w:rPr>
          <w:noProof/>
          <w:szCs w:val="22"/>
        </w:rPr>
        <w:t xml:space="preserve">a </w:t>
      </w:r>
      <w:r w:rsidR="00651780" w:rsidRPr="00E80AC1">
        <w:rPr>
          <w:noProof/>
          <w:szCs w:val="22"/>
        </w:rPr>
        <w:t>D-vitamin</w:t>
      </w:r>
      <w:r w:rsidR="001E136C">
        <w:rPr>
          <w:noProof/>
          <w:szCs w:val="22"/>
        </w:rPr>
        <w:t>-</w:t>
      </w:r>
      <w:r w:rsidR="00651780" w:rsidRPr="00E80AC1">
        <w:rPr>
          <w:noProof/>
          <w:szCs w:val="22"/>
        </w:rPr>
        <w:t>terápiát abba kell hagyni.</w:t>
      </w:r>
      <w:r>
        <w:rPr>
          <w:noProof/>
          <w:szCs w:val="22"/>
        </w:rPr>
        <w:t xml:space="preserve"> A D-vitamin</w:t>
      </w:r>
      <w:r w:rsidR="001E136C">
        <w:rPr>
          <w:noProof/>
          <w:szCs w:val="22"/>
        </w:rPr>
        <w:t>-</w:t>
      </w:r>
      <w:r>
        <w:rPr>
          <w:noProof/>
          <w:szCs w:val="22"/>
        </w:rPr>
        <w:t xml:space="preserve">intoxikáció miatt fellépett </w:t>
      </w:r>
      <w:r w:rsidR="001E136C" w:rsidRPr="00E80AC1">
        <w:rPr>
          <w:noProof/>
          <w:szCs w:val="22"/>
        </w:rPr>
        <w:t>hypercalcaemia</w:t>
      </w:r>
      <w:r>
        <w:rPr>
          <w:noProof/>
          <w:szCs w:val="22"/>
        </w:rPr>
        <w:t xml:space="preserve"> normalizálódása több hetet vesz igénybe.</w:t>
      </w:r>
    </w:p>
    <w:p w14:paraId="31FF5B29" w14:textId="77777777" w:rsidR="00AA0BF8" w:rsidRDefault="00AA0BF8" w:rsidP="00533160">
      <w:pPr>
        <w:spacing w:line="240" w:lineRule="auto"/>
        <w:rPr>
          <w:noProof/>
          <w:szCs w:val="22"/>
        </w:rPr>
      </w:pPr>
    </w:p>
    <w:p w14:paraId="2C5903B2" w14:textId="1E93019D" w:rsidR="00AA0BF8" w:rsidRDefault="00AA0BF8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A </w:t>
      </w:r>
      <w:r w:rsidR="001E136C" w:rsidRPr="00E80AC1">
        <w:rPr>
          <w:noProof/>
          <w:szCs w:val="22"/>
        </w:rPr>
        <w:t>hypercalcaemia</w:t>
      </w:r>
      <w:r>
        <w:rPr>
          <w:noProof/>
          <w:szCs w:val="22"/>
        </w:rPr>
        <w:t xml:space="preserve"> mértékétől függően kalciumban szegény vagy kalciummentes diéta, bőséges folyadékbevitel, forszírozott diurézis furos</w:t>
      </w:r>
      <w:r w:rsidR="003A6A61">
        <w:rPr>
          <w:noProof/>
          <w:szCs w:val="22"/>
        </w:rPr>
        <w:t>zemiddel</w:t>
      </w:r>
      <w:r>
        <w:rPr>
          <w:noProof/>
          <w:szCs w:val="22"/>
        </w:rPr>
        <w:t xml:space="preserve"> és gl</w:t>
      </w:r>
      <w:r w:rsidR="007C76BF">
        <w:rPr>
          <w:noProof/>
          <w:szCs w:val="22"/>
        </w:rPr>
        <w:t>ü</w:t>
      </w:r>
      <w:r>
        <w:rPr>
          <w:noProof/>
          <w:szCs w:val="22"/>
        </w:rPr>
        <w:t xml:space="preserve">kokortikoidok, </w:t>
      </w:r>
      <w:r w:rsidR="007C76BF">
        <w:rPr>
          <w:noProof/>
          <w:szCs w:val="22"/>
        </w:rPr>
        <w:t>k</w:t>
      </w:r>
      <w:r>
        <w:rPr>
          <w:noProof/>
          <w:szCs w:val="22"/>
        </w:rPr>
        <w:t>alcitonin adása javasolt.</w:t>
      </w:r>
    </w:p>
    <w:p w14:paraId="6DEF884C" w14:textId="77777777" w:rsidR="00AA0BF8" w:rsidRDefault="00AA0BF8" w:rsidP="00533160">
      <w:pPr>
        <w:spacing w:line="240" w:lineRule="auto"/>
        <w:rPr>
          <w:noProof/>
          <w:szCs w:val="22"/>
        </w:rPr>
      </w:pPr>
    </w:p>
    <w:p w14:paraId="194CB423" w14:textId="1875A2C7" w:rsidR="00373108" w:rsidRDefault="00373108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Megfelelő veseműködés esetén folyamatos kalcium</w:t>
      </w:r>
      <w:r w:rsidR="001E136C">
        <w:rPr>
          <w:noProof/>
          <w:szCs w:val="22"/>
        </w:rPr>
        <w:t xml:space="preserve">- </w:t>
      </w:r>
      <w:r>
        <w:rPr>
          <w:noProof/>
          <w:szCs w:val="22"/>
        </w:rPr>
        <w:t>és EKG</w:t>
      </w:r>
      <w:r w:rsidR="001E136C">
        <w:rPr>
          <w:noProof/>
          <w:szCs w:val="22"/>
        </w:rPr>
        <w:t>-</w:t>
      </w:r>
      <w:r>
        <w:rPr>
          <w:noProof/>
          <w:szCs w:val="22"/>
        </w:rPr>
        <w:t>monitorozás melletti NaCl infúziós oldat (3-6</w:t>
      </w:r>
      <w:r w:rsidR="001E136C">
        <w:rPr>
          <w:noProof/>
          <w:szCs w:val="22"/>
        </w:rPr>
        <w:t> </w:t>
      </w:r>
      <w:r>
        <w:rPr>
          <w:noProof/>
          <w:szCs w:val="22"/>
        </w:rPr>
        <w:t>ml/24</w:t>
      </w:r>
      <w:r w:rsidR="001E136C">
        <w:rPr>
          <w:noProof/>
          <w:szCs w:val="22"/>
        </w:rPr>
        <w:t> </w:t>
      </w:r>
      <w:r>
        <w:rPr>
          <w:noProof/>
          <w:szCs w:val="22"/>
        </w:rPr>
        <w:t>óra) furo</w:t>
      </w:r>
      <w:r w:rsidR="003A6A61">
        <w:rPr>
          <w:noProof/>
          <w:szCs w:val="22"/>
        </w:rPr>
        <w:t>szemiddel</w:t>
      </w:r>
      <w:r>
        <w:rPr>
          <w:noProof/>
          <w:szCs w:val="22"/>
        </w:rPr>
        <w:t xml:space="preserve"> és néhány esetben 15</w:t>
      </w:r>
      <w:r w:rsidR="001E136C">
        <w:rPr>
          <w:noProof/>
          <w:szCs w:val="22"/>
        </w:rPr>
        <w:t> </w:t>
      </w:r>
      <w:r>
        <w:rPr>
          <w:noProof/>
          <w:szCs w:val="22"/>
        </w:rPr>
        <w:t>mg/</w:t>
      </w:r>
      <w:r w:rsidR="001E136C">
        <w:rPr>
          <w:noProof/>
          <w:szCs w:val="22"/>
        </w:rPr>
        <w:t>tt</w:t>
      </w:r>
      <w:r>
        <w:rPr>
          <w:noProof/>
          <w:szCs w:val="22"/>
        </w:rPr>
        <w:t xml:space="preserve">kg/óra </w:t>
      </w:r>
      <w:r w:rsidR="003A6A61">
        <w:rPr>
          <w:noProof/>
          <w:szCs w:val="22"/>
        </w:rPr>
        <w:t>nátrium</w:t>
      </w:r>
      <w:r>
        <w:rPr>
          <w:noProof/>
          <w:szCs w:val="22"/>
        </w:rPr>
        <w:t>-edet</w:t>
      </w:r>
      <w:r w:rsidR="003A6A61">
        <w:rPr>
          <w:noProof/>
          <w:szCs w:val="22"/>
        </w:rPr>
        <w:t>át</w:t>
      </w:r>
      <w:r>
        <w:rPr>
          <w:noProof/>
          <w:szCs w:val="22"/>
        </w:rPr>
        <w:t xml:space="preserve"> adása nagyon hatékonynak bizonyult.</w:t>
      </w:r>
    </w:p>
    <w:p w14:paraId="2EA7652D" w14:textId="77777777" w:rsidR="00373108" w:rsidRDefault="00373108" w:rsidP="00533160">
      <w:pPr>
        <w:spacing w:line="240" w:lineRule="auto"/>
        <w:rPr>
          <w:noProof/>
          <w:szCs w:val="22"/>
        </w:rPr>
      </w:pPr>
    </w:p>
    <w:p w14:paraId="66E14D9B" w14:textId="37533794" w:rsidR="00373108" w:rsidRDefault="00373108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D</w:t>
      </w:r>
      <w:r w:rsidRPr="00373108">
        <w:rPr>
          <w:noProof/>
          <w:szCs w:val="22"/>
          <w:vertAlign w:val="subscript"/>
        </w:rPr>
        <w:t>3</w:t>
      </w:r>
      <w:r>
        <w:rPr>
          <w:noProof/>
          <w:szCs w:val="22"/>
        </w:rPr>
        <w:t>-vitamin</w:t>
      </w:r>
      <w:r w:rsidR="001E136C">
        <w:rPr>
          <w:noProof/>
          <w:szCs w:val="22"/>
        </w:rPr>
        <w:t>-</w:t>
      </w:r>
      <w:r>
        <w:rPr>
          <w:noProof/>
          <w:szCs w:val="22"/>
        </w:rPr>
        <w:t xml:space="preserve">túladagolásának nincs </w:t>
      </w:r>
      <w:r w:rsidR="001E136C">
        <w:rPr>
          <w:noProof/>
          <w:szCs w:val="22"/>
        </w:rPr>
        <w:t xml:space="preserve">különleges </w:t>
      </w:r>
      <w:r>
        <w:rPr>
          <w:noProof/>
          <w:szCs w:val="22"/>
        </w:rPr>
        <w:t>antidótuma.</w:t>
      </w:r>
    </w:p>
    <w:p w14:paraId="6C6B207A" w14:textId="77777777" w:rsidR="00373108" w:rsidRDefault="00373108" w:rsidP="00533160">
      <w:pPr>
        <w:spacing w:line="240" w:lineRule="auto"/>
        <w:rPr>
          <w:noProof/>
          <w:szCs w:val="22"/>
        </w:rPr>
      </w:pPr>
    </w:p>
    <w:p w14:paraId="64C9DB1C" w14:textId="692FA5A2" w:rsidR="00373108" w:rsidRDefault="00373108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Hosszútávú</w:t>
      </w:r>
      <w:r w:rsidR="001E136C">
        <w:rPr>
          <w:noProof/>
          <w:szCs w:val="22"/>
        </w:rPr>
        <w:t>,</w:t>
      </w:r>
      <w:r>
        <w:rPr>
          <w:noProof/>
          <w:szCs w:val="22"/>
        </w:rPr>
        <w:t xml:space="preserve"> nagydózisú terápián lévő betegeknél ajánlott felhívni a beteg figyelmét egy lehetséges túladagolás tüneteire, amelyek</w:t>
      </w:r>
      <w:r w:rsidRPr="00373108">
        <w:rPr>
          <w:noProof/>
          <w:szCs w:val="22"/>
        </w:rPr>
        <w:t xml:space="preserve"> </w:t>
      </w:r>
      <w:r w:rsidRPr="00E80AC1">
        <w:rPr>
          <w:noProof/>
          <w:szCs w:val="22"/>
        </w:rPr>
        <w:t>anorexia, szomjúságérzet, hányinger, hányás, székrekedés, hasi fájdalom, izomgyengeség, fáradtság, zavartság, polydipsia, polyuria, csontfájdalom</w:t>
      </w:r>
      <w:r>
        <w:rPr>
          <w:noProof/>
          <w:szCs w:val="22"/>
        </w:rPr>
        <w:t xml:space="preserve"> is lehetnek.</w:t>
      </w:r>
    </w:p>
    <w:p w14:paraId="2EE7A581" w14:textId="77777777" w:rsidR="00373108" w:rsidRDefault="00373108" w:rsidP="00533160">
      <w:pPr>
        <w:spacing w:line="240" w:lineRule="auto"/>
        <w:rPr>
          <w:noProof/>
          <w:szCs w:val="22"/>
        </w:rPr>
      </w:pPr>
    </w:p>
    <w:p w14:paraId="07C501A9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2BDD61EC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5.</w:t>
      </w:r>
      <w:r w:rsidRPr="00E80AC1">
        <w:rPr>
          <w:b/>
          <w:szCs w:val="22"/>
        </w:rPr>
        <w:tab/>
        <w:t>FARMAKOLÓGIAI TULAJDONSÁGOK</w:t>
      </w:r>
    </w:p>
    <w:p w14:paraId="6702770B" w14:textId="77777777" w:rsidR="00651780" w:rsidRPr="00E80AC1" w:rsidRDefault="00651780" w:rsidP="00533160">
      <w:pPr>
        <w:spacing w:line="240" w:lineRule="auto"/>
        <w:rPr>
          <w:b/>
          <w:szCs w:val="22"/>
        </w:rPr>
      </w:pPr>
    </w:p>
    <w:p w14:paraId="649DD8CE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5.1</w:t>
      </w:r>
      <w:r w:rsidRPr="00E80AC1">
        <w:rPr>
          <w:b/>
          <w:szCs w:val="22"/>
        </w:rPr>
        <w:tab/>
        <w:t>Farmakodinámiás tulajdonságok</w:t>
      </w:r>
    </w:p>
    <w:p w14:paraId="169341B0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2A4BB12A" w14:textId="77777777" w:rsidR="00945A34" w:rsidRPr="00E80AC1" w:rsidRDefault="00651780" w:rsidP="00533160">
      <w:pPr>
        <w:spacing w:line="240" w:lineRule="auto"/>
        <w:rPr>
          <w:szCs w:val="22"/>
        </w:rPr>
      </w:pPr>
      <w:r w:rsidRPr="00E80AC1">
        <w:rPr>
          <w:szCs w:val="22"/>
        </w:rPr>
        <w:t xml:space="preserve">Farmakoterápiás csoport: </w:t>
      </w:r>
      <w:r w:rsidR="00D95BFE" w:rsidRPr="00E80AC1">
        <w:rPr>
          <w:szCs w:val="22"/>
        </w:rPr>
        <w:t>D-vitamin</w:t>
      </w:r>
      <w:r w:rsidRPr="00E80AC1">
        <w:rPr>
          <w:szCs w:val="22"/>
        </w:rPr>
        <w:t xml:space="preserve"> és analógjai</w:t>
      </w:r>
      <w:r w:rsidR="00F73728" w:rsidRPr="00E80AC1">
        <w:rPr>
          <w:szCs w:val="22"/>
        </w:rPr>
        <w:t>, kolekalciferol</w:t>
      </w:r>
    </w:p>
    <w:p w14:paraId="34D862E3" w14:textId="0E880A67" w:rsidR="00651780" w:rsidRPr="00E80AC1" w:rsidRDefault="00651780" w:rsidP="00533160">
      <w:pPr>
        <w:spacing w:line="240" w:lineRule="auto"/>
        <w:rPr>
          <w:noProof/>
          <w:szCs w:val="22"/>
        </w:rPr>
      </w:pPr>
      <w:r w:rsidRPr="00E80AC1">
        <w:rPr>
          <w:szCs w:val="22"/>
        </w:rPr>
        <w:t>ATC</w:t>
      </w:r>
      <w:r w:rsidR="001E136C">
        <w:rPr>
          <w:szCs w:val="22"/>
        </w:rPr>
        <w:t>-</w:t>
      </w:r>
      <w:r w:rsidRPr="00E80AC1">
        <w:rPr>
          <w:szCs w:val="22"/>
        </w:rPr>
        <w:t>kód:</w:t>
      </w:r>
      <w:r w:rsidR="00BF25FC" w:rsidRPr="00E80AC1">
        <w:rPr>
          <w:szCs w:val="22"/>
        </w:rPr>
        <w:t xml:space="preserve"> A11CC05</w:t>
      </w:r>
    </w:p>
    <w:p w14:paraId="6C567501" w14:textId="77777777" w:rsidR="00651780" w:rsidRPr="00E80AC1" w:rsidRDefault="00651780" w:rsidP="00533160">
      <w:pPr>
        <w:spacing w:line="240" w:lineRule="auto"/>
        <w:rPr>
          <w:noProof/>
          <w:szCs w:val="22"/>
        </w:rPr>
      </w:pPr>
    </w:p>
    <w:p w14:paraId="4BD39FB3" w14:textId="22C47920" w:rsidR="00784A03" w:rsidRDefault="00142335" w:rsidP="00533160">
      <w:pPr>
        <w:spacing w:line="240" w:lineRule="auto"/>
        <w:rPr>
          <w:noProof/>
          <w:szCs w:val="22"/>
        </w:rPr>
      </w:pPr>
      <w:r w:rsidRPr="00142335">
        <w:rPr>
          <w:noProof/>
          <w:szCs w:val="22"/>
        </w:rPr>
        <w:t>A kolekalciferol</w:t>
      </w:r>
      <w:r>
        <w:rPr>
          <w:noProof/>
          <w:szCs w:val="22"/>
        </w:rPr>
        <w:t xml:space="preserve"> a bőrben UV</w:t>
      </w:r>
      <w:r w:rsidR="00E5753F">
        <w:rPr>
          <w:noProof/>
          <w:szCs w:val="22"/>
        </w:rPr>
        <w:t>-</w:t>
      </w:r>
      <w:r>
        <w:rPr>
          <w:noProof/>
          <w:szCs w:val="22"/>
        </w:rPr>
        <w:t>sugarak hatására 7-dehidrokoleszterolból két hidroxilációs lépcsőben szintetizálódik először a májban (25-ös pozíció) majd a vesében (1-es pozíció) a biológiailag aktív 1,25</w:t>
      </w:r>
      <w:r w:rsidR="007C76BF">
        <w:rPr>
          <w:noProof/>
          <w:szCs w:val="22"/>
        </w:rPr>
        <w:t>-</w:t>
      </w:r>
      <w:r>
        <w:rPr>
          <w:noProof/>
          <w:szCs w:val="22"/>
        </w:rPr>
        <w:t>dihidroxi</w:t>
      </w:r>
      <w:r w:rsidR="003A6A61">
        <w:rPr>
          <w:noProof/>
          <w:szCs w:val="22"/>
        </w:rPr>
        <w:t>-</w:t>
      </w:r>
      <w:r>
        <w:rPr>
          <w:noProof/>
          <w:szCs w:val="22"/>
        </w:rPr>
        <w:t>kolekalciferollá. A parathiroid hormonnal és kalcitoninnal együtt</w:t>
      </w:r>
      <w:r w:rsidR="002964A8">
        <w:rPr>
          <w:noProof/>
          <w:szCs w:val="22"/>
        </w:rPr>
        <w:t xml:space="preserve"> az 1,25</w:t>
      </w:r>
      <w:r w:rsidR="007C76BF">
        <w:rPr>
          <w:noProof/>
          <w:szCs w:val="22"/>
        </w:rPr>
        <w:t>-</w:t>
      </w:r>
      <w:r w:rsidR="002964A8">
        <w:rPr>
          <w:noProof/>
          <w:szCs w:val="22"/>
        </w:rPr>
        <w:t>dihidroxikolekalciferolnak alapvető szerepe van a kalcium és foszfát egyensúlyban. Biológiailag aktív formájában a D</w:t>
      </w:r>
      <w:r w:rsidR="002964A8" w:rsidRPr="002964A8">
        <w:rPr>
          <w:noProof/>
          <w:szCs w:val="22"/>
          <w:vertAlign w:val="subscript"/>
        </w:rPr>
        <w:t>3</w:t>
      </w:r>
      <w:r w:rsidR="002964A8">
        <w:rPr>
          <w:noProof/>
          <w:szCs w:val="22"/>
        </w:rPr>
        <w:t>-vitamin serkenti az intesztinális k</w:t>
      </w:r>
      <w:r w:rsidR="00E5753F">
        <w:rPr>
          <w:noProof/>
          <w:szCs w:val="22"/>
        </w:rPr>
        <w:t>a</w:t>
      </w:r>
      <w:r w:rsidR="002964A8">
        <w:rPr>
          <w:noProof/>
          <w:szCs w:val="22"/>
        </w:rPr>
        <w:t>lcium felvételt, a k</w:t>
      </w:r>
      <w:r w:rsidR="00E5753F">
        <w:rPr>
          <w:noProof/>
          <w:szCs w:val="22"/>
        </w:rPr>
        <w:t>a</w:t>
      </w:r>
      <w:r w:rsidR="002964A8">
        <w:rPr>
          <w:noProof/>
          <w:szCs w:val="22"/>
        </w:rPr>
        <w:t xml:space="preserve">lcium beépülését a csontokba és a kalcium ürülését a csontszövetekből. A </w:t>
      </w:r>
      <w:r w:rsidR="00784A03">
        <w:rPr>
          <w:noProof/>
          <w:szCs w:val="22"/>
        </w:rPr>
        <w:t>vékonybélben</w:t>
      </w:r>
      <w:r w:rsidR="002964A8">
        <w:rPr>
          <w:noProof/>
          <w:szCs w:val="22"/>
        </w:rPr>
        <w:t xml:space="preserve"> előmozdítja a gyors és késleltetett kalcium felvételt, serkenti a foszfátok passzív és aktív transzportját. A vesében a tubuláris </w:t>
      </w:r>
      <w:r w:rsidR="00784A03">
        <w:rPr>
          <w:noProof/>
          <w:szCs w:val="22"/>
        </w:rPr>
        <w:t xml:space="preserve">reszorpció </w:t>
      </w:r>
      <w:r w:rsidR="002964A8">
        <w:rPr>
          <w:noProof/>
          <w:szCs w:val="22"/>
        </w:rPr>
        <w:t>serkentésével gátolja a</w:t>
      </w:r>
      <w:r w:rsidR="00784A03">
        <w:rPr>
          <w:noProof/>
          <w:szCs w:val="22"/>
        </w:rPr>
        <w:t xml:space="preserve"> </w:t>
      </w:r>
      <w:r w:rsidR="002964A8">
        <w:rPr>
          <w:noProof/>
          <w:szCs w:val="22"/>
        </w:rPr>
        <w:t xml:space="preserve">kalcium és fosztfát kiválasztását. A </w:t>
      </w:r>
      <w:r w:rsidR="00784A03">
        <w:rPr>
          <w:noProof/>
          <w:szCs w:val="22"/>
        </w:rPr>
        <w:t>kolekalciferol</w:t>
      </w:r>
      <w:r w:rsidR="002964A8">
        <w:rPr>
          <w:noProof/>
          <w:szCs w:val="22"/>
        </w:rPr>
        <w:t xml:space="preserve"> biológiailag aktív formája </w:t>
      </w:r>
      <w:r w:rsidR="00784A03">
        <w:rPr>
          <w:noProof/>
          <w:szCs w:val="22"/>
        </w:rPr>
        <w:t>közvetlenül gátolja a PTH</w:t>
      </w:r>
      <w:r w:rsidR="00E5753F">
        <w:rPr>
          <w:noProof/>
          <w:szCs w:val="22"/>
        </w:rPr>
        <w:t xml:space="preserve"> </w:t>
      </w:r>
      <w:r w:rsidR="00784A03">
        <w:rPr>
          <w:noProof/>
          <w:szCs w:val="22"/>
        </w:rPr>
        <w:t>(parathormon) termelődését a mellékpajzsmirigyben</w:t>
      </w:r>
      <w:r w:rsidR="007E040C">
        <w:rPr>
          <w:noProof/>
          <w:szCs w:val="22"/>
        </w:rPr>
        <w:t>, t</w:t>
      </w:r>
      <w:r w:rsidR="00784A03" w:rsidRPr="00E80AC1">
        <w:rPr>
          <w:noProof/>
          <w:szCs w:val="22"/>
        </w:rPr>
        <w:t>ovábbá a parathormon szekréció</w:t>
      </w:r>
      <w:r w:rsidR="00784A03">
        <w:rPr>
          <w:noProof/>
          <w:szCs w:val="22"/>
        </w:rPr>
        <w:t>t</w:t>
      </w:r>
      <w:r w:rsidR="00784A03" w:rsidRPr="00E80AC1">
        <w:rPr>
          <w:noProof/>
          <w:szCs w:val="22"/>
        </w:rPr>
        <w:t xml:space="preserve"> is gátol</w:t>
      </w:r>
      <w:r w:rsidR="00784A03">
        <w:rPr>
          <w:noProof/>
          <w:szCs w:val="22"/>
        </w:rPr>
        <w:t>ja,</w:t>
      </w:r>
      <w:r w:rsidR="00784A03" w:rsidRPr="00E80AC1">
        <w:rPr>
          <w:noProof/>
          <w:szCs w:val="22"/>
        </w:rPr>
        <w:t xml:space="preserve"> a vékonybél megnövekedett kalcium felvételének köszönhetően</w:t>
      </w:r>
      <w:r w:rsidR="00784A03">
        <w:rPr>
          <w:noProof/>
          <w:szCs w:val="22"/>
        </w:rPr>
        <w:t>.</w:t>
      </w:r>
    </w:p>
    <w:p w14:paraId="10A26514" w14:textId="77777777" w:rsidR="00784A03" w:rsidRDefault="00784A03" w:rsidP="00533160">
      <w:pPr>
        <w:spacing w:line="240" w:lineRule="auto"/>
        <w:rPr>
          <w:noProof/>
          <w:szCs w:val="22"/>
        </w:rPr>
      </w:pPr>
    </w:p>
    <w:p w14:paraId="410C7BF2" w14:textId="77777777" w:rsidR="00784A03" w:rsidRPr="007E040C" w:rsidRDefault="00784A03" w:rsidP="00533160">
      <w:pPr>
        <w:spacing w:line="240" w:lineRule="auto"/>
        <w:rPr>
          <w:i/>
          <w:iCs/>
          <w:noProof/>
          <w:szCs w:val="22"/>
        </w:rPr>
      </w:pPr>
      <w:r w:rsidRPr="007E040C">
        <w:rPr>
          <w:i/>
          <w:iCs/>
          <w:noProof/>
          <w:szCs w:val="22"/>
        </w:rPr>
        <w:t>Természetes előfordulása, szükséglet</w:t>
      </w:r>
    </w:p>
    <w:p w14:paraId="16FBB7ED" w14:textId="2D47B3CE" w:rsidR="00784A03" w:rsidRDefault="00784A03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Egy felnőtt ember napi D-vitamin</w:t>
      </w:r>
      <w:r w:rsidR="00E5753F">
        <w:rPr>
          <w:noProof/>
          <w:szCs w:val="22"/>
        </w:rPr>
        <w:t>-</w:t>
      </w:r>
      <w:r>
        <w:rPr>
          <w:noProof/>
          <w:szCs w:val="22"/>
        </w:rPr>
        <w:t>szükséglete</w:t>
      </w:r>
      <w:r w:rsidR="00F35B9F">
        <w:rPr>
          <w:noProof/>
          <w:szCs w:val="22"/>
        </w:rPr>
        <w:t xml:space="preserve"> 20</w:t>
      </w:r>
      <w:r w:rsidR="00E5753F">
        <w:rPr>
          <w:noProof/>
          <w:szCs w:val="22"/>
        </w:rPr>
        <w:t> </w:t>
      </w:r>
      <w:r w:rsidR="00F35B9F">
        <w:rPr>
          <w:noProof/>
          <w:szCs w:val="22"/>
        </w:rPr>
        <w:t>µg, amely 800</w:t>
      </w:r>
      <w:r w:rsidR="00E5753F">
        <w:rPr>
          <w:noProof/>
          <w:szCs w:val="22"/>
        </w:rPr>
        <w:t> </w:t>
      </w:r>
      <w:r w:rsidR="00F35B9F">
        <w:rPr>
          <w:noProof/>
          <w:szCs w:val="22"/>
        </w:rPr>
        <w:t>NE-gel egyenértékű. Egészséges egyének megfelelő mennyiségű napsütés esetén endogén szintézis útján képesek fedezni szükségleteiket. Étellel történő bevitele másodlagos jelentőségű, de bizonyos esetekben fontos lehet (éghajlat, életvitel)</w:t>
      </w:r>
      <w:r w:rsidR="007E040C">
        <w:rPr>
          <w:noProof/>
          <w:szCs w:val="22"/>
        </w:rPr>
        <w:t>.</w:t>
      </w:r>
    </w:p>
    <w:p w14:paraId="51CBBDBD" w14:textId="77777777" w:rsidR="00F35B9F" w:rsidRDefault="00F35B9F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halmáj és a hal húsa gazdag D-vitaminban, de kis mennyiségben a húsban, tejben, tejtermékekben és az avokádóban is megtalálható.</w:t>
      </w:r>
    </w:p>
    <w:p w14:paraId="103ACFCF" w14:textId="77777777" w:rsidR="00F35B9F" w:rsidRDefault="00F35B9F" w:rsidP="00533160">
      <w:pPr>
        <w:spacing w:line="240" w:lineRule="auto"/>
        <w:rPr>
          <w:noProof/>
          <w:szCs w:val="22"/>
        </w:rPr>
      </w:pPr>
    </w:p>
    <w:p w14:paraId="3B42EB00" w14:textId="39C04E1A" w:rsidR="00F35B9F" w:rsidRDefault="00F35B9F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ritkán előforduló D-vitamin</w:t>
      </w:r>
      <w:r w:rsidR="003A6A61">
        <w:rPr>
          <w:noProof/>
          <w:szCs w:val="22"/>
        </w:rPr>
        <w:t>-</w:t>
      </w:r>
      <w:r>
        <w:rPr>
          <w:noProof/>
          <w:szCs w:val="22"/>
        </w:rPr>
        <w:t xml:space="preserve">hiány oka felnőtteknél lehet a nem megfelelő </w:t>
      </w:r>
      <w:r w:rsidR="003A6A61">
        <w:rPr>
          <w:noProof/>
          <w:szCs w:val="22"/>
        </w:rPr>
        <w:t>étkezés</w:t>
      </w:r>
      <w:r>
        <w:rPr>
          <w:noProof/>
          <w:szCs w:val="22"/>
        </w:rPr>
        <w:t>, kevés UV</w:t>
      </w:r>
      <w:r w:rsidR="007C76BF">
        <w:rPr>
          <w:noProof/>
          <w:szCs w:val="22"/>
        </w:rPr>
        <w:t>-</w:t>
      </w:r>
      <w:r>
        <w:rPr>
          <w:noProof/>
          <w:szCs w:val="22"/>
        </w:rPr>
        <w:t>sugárzás, malabszorpció és rossz emésztés, májcirrózis és veseelégtelenség.</w:t>
      </w:r>
    </w:p>
    <w:p w14:paraId="113E3EB0" w14:textId="77777777" w:rsidR="00F35B9F" w:rsidRDefault="00F35B9F" w:rsidP="00533160">
      <w:pPr>
        <w:spacing w:line="240" w:lineRule="auto"/>
        <w:rPr>
          <w:noProof/>
          <w:szCs w:val="22"/>
        </w:rPr>
      </w:pPr>
    </w:p>
    <w:p w14:paraId="1BF797B1" w14:textId="75247C0D" w:rsidR="00784A03" w:rsidRDefault="00F35B9F" w:rsidP="0053316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D-vitamin</w:t>
      </w:r>
      <w:r w:rsidR="003A6A61">
        <w:rPr>
          <w:noProof/>
          <w:szCs w:val="22"/>
        </w:rPr>
        <w:t>-</w:t>
      </w:r>
      <w:r>
        <w:rPr>
          <w:noProof/>
          <w:szCs w:val="22"/>
        </w:rPr>
        <w:t xml:space="preserve">hiány esetén angolkór vagy osteomalacia léphet fel. </w:t>
      </w:r>
      <w:r w:rsidR="0019026D">
        <w:rPr>
          <w:noProof/>
          <w:szCs w:val="22"/>
        </w:rPr>
        <w:t>A kalcium és/vagy D-vitamin hiánya a PTH</w:t>
      </w:r>
      <w:r w:rsidR="003F15E0">
        <w:rPr>
          <w:noProof/>
          <w:szCs w:val="22"/>
        </w:rPr>
        <w:t xml:space="preserve"> </w:t>
      </w:r>
      <w:r w:rsidR="009A4E43">
        <w:rPr>
          <w:noProof/>
          <w:szCs w:val="22"/>
        </w:rPr>
        <w:t xml:space="preserve">(parathormon) </w:t>
      </w:r>
      <w:r w:rsidR="0019026D">
        <w:rPr>
          <w:noProof/>
          <w:szCs w:val="22"/>
        </w:rPr>
        <w:t xml:space="preserve">reverzibilis megnövekedett termelődését idézi elő. Ez a másodlagos </w:t>
      </w:r>
      <w:r w:rsidR="003F15E0">
        <w:rPr>
          <w:noProof/>
          <w:szCs w:val="22"/>
        </w:rPr>
        <w:t xml:space="preserve">hiperparathyreosis </w:t>
      </w:r>
      <w:r w:rsidR="0019026D">
        <w:rPr>
          <w:noProof/>
          <w:szCs w:val="22"/>
        </w:rPr>
        <w:t>megnövekedett csontanyagcserét okoz, ami a csont ridegségéhez és törésekhez vezet.</w:t>
      </w:r>
    </w:p>
    <w:p w14:paraId="4DFEDAC0" w14:textId="77777777" w:rsidR="00784A03" w:rsidRDefault="00784A03" w:rsidP="00533160">
      <w:pPr>
        <w:spacing w:line="240" w:lineRule="auto"/>
        <w:rPr>
          <w:noProof/>
          <w:szCs w:val="22"/>
        </w:rPr>
      </w:pPr>
    </w:p>
    <w:p w14:paraId="451AD14A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5.2</w:t>
      </w:r>
      <w:r w:rsidRPr="00E80AC1">
        <w:rPr>
          <w:b/>
          <w:szCs w:val="22"/>
        </w:rPr>
        <w:tab/>
        <w:t>Farmakokinetikai tulajdonságok</w:t>
      </w:r>
    </w:p>
    <w:p w14:paraId="30DBE00C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7E2EEFDE" w14:textId="77777777" w:rsidR="00B22514" w:rsidRPr="00E80AC1" w:rsidRDefault="00651780" w:rsidP="00533160">
      <w:pPr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Felszívódás</w:t>
      </w:r>
    </w:p>
    <w:p w14:paraId="69B50ABC" w14:textId="77777777" w:rsidR="00685AE6" w:rsidRPr="00E80AC1" w:rsidRDefault="0019026D" w:rsidP="00533160">
      <w:pPr>
        <w:spacing w:line="240" w:lineRule="auto"/>
        <w:rPr>
          <w:szCs w:val="22"/>
        </w:rPr>
      </w:pPr>
      <w:r>
        <w:rPr>
          <w:szCs w:val="22"/>
        </w:rPr>
        <w:t xml:space="preserve">Étkezési mennyiségben a D-vitamin teljes egészében felszívódik az élelemből. </w:t>
      </w:r>
      <w:r w:rsidR="00685AE6" w:rsidRPr="00E80AC1">
        <w:rPr>
          <w:szCs w:val="22"/>
        </w:rPr>
        <w:t>A</w:t>
      </w:r>
      <w:r w:rsidR="007E040C">
        <w:rPr>
          <w:szCs w:val="22"/>
        </w:rPr>
        <w:t xml:space="preserve"> </w:t>
      </w:r>
      <w:r w:rsidR="00685AE6" w:rsidRPr="00E80AC1">
        <w:rPr>
          <w:szCs w:val="22"/>
        </w:rPr>
        <w:t>zsíroldékony D</w:t>
      </w:r>
      <w:r w:rsidR="00685AE6" w:rsidRPr="00E80AC1">
        <w:rPr>
          <w:szCs w:val="22"/>
        </w:rPr>
        <w:noBreakHyphen/>
        <w:t>vitamin a vékonybélből az epesavak jelenléte mellett szívódik fel</w:t>
      </w:r>
      <w:r>
        <w:rPr>
          <w:szCs w:val="22"/>
        </w:rPr>
        <w:t>.</w:t>
      </w:r>
    </w:p>
    <w:p w14:paraId="6169CE7F" w14:textId="77777777" w:rsidR="003450A7" w:rsidRPr="00E80AC1" w:rsidRDefault="003450A7" w:rsidP="00533160">
      <w:pPr>
        <w:spacing w:line="240" w:lineRule="auto"/>
        <w:rPr>
          <w:szCs w:val="22"/>
        </w:rPr>
      </w:pPr>
    </w:p>
    <w:p w14:paraId="3323D62C" w14:textId="13B7EB99" w:rsidR="00651780" w:rsidRPr="00E80AC1" w:rsidRDefault="004653A3" w:rsidP="00533160">
      <w:pPr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Eloszlás</w:t>
      </w:r>
      <w:r w:rsidR="0019026D">
        <w:rPr>
          <w:szCs w:val="22"/>
          <w:u w:val="single"/>
        </w:rPr>
        <w:t xml:space="preserve"> és </w:t>
      </w:r>
      <w:r w:rsidR="00E5753F">
        <w:rPr>
          <w:szCs w:val="22"/>
          <w:u w:val="single"/>
        </w:rPr>
        <w:t>b</w:t>
      </w:r>
      <w:r w:rsidR="0019026D">
        <w:rPr>
          <w:szCs w:val="22"/>
          <w:u w:val="single"/>
        </w:rPr>
        <w:t>iotranszformáció</w:t>
      </w:r>
    </w:p>
    <w:p w14:paraId="00DC2F61" w14:textId="77777777" w:rsidR="0019026D" w:rsidRDefault="0019026D" w:rsidP="00FF663B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 xml:space="preserve">A kolekalciferol a májban egy mikroszomális hidroxiláz által </w:t>
      </w:r>
      <w:r w:rsidR="0070219B">
        <w:rPr>
          <w:szCs w:val="22"/>
        </w:rPr>
        <w:t>25-hidroxikolekalciferollá (25(OH)D</w:t>
      </w:r>
      <w:r w:rsidR="0070219B" w:rsidRPr="0070219B">
        <w:rPr>
          <w:szCs w:val="22"/>
          <w:vertAlign w:val="subscript"/>
        </w:rPr>
        <w:t>3</w:t>
      </w:r>
      <w:r w:rsidR="0070219B">
        <w:rPr>
          <w:szCs w:val="22"/>
        </w:rPr>
        <w:t>),</w:t>
      </w:r>
      <w:r w:rsidR="001431FE">
        <w:rPr>
          <w:szCs w:val="22"/>
        </w:rPr>
        <w:t xml:space="preserve"> </w:t>
      </w:r>
      <w:r w:rsidR="0070219B">
        <w:rPr>
          <w:szCs w:val="22"/>
        </w:rPr>
        <w:t>majd a vesében</w:t>
      </w:r>
      <w:r w:rsidR="0070219B" w:rsidRPr="0070219B">
        <w:rPr>
          <w:szCs w:val="22"/>
        </w:rPr>
        <w:t xml:space="preserve"> </w:t>
      </w:r>
      <w:r w:rsidR="0070219B">
        <w:rPr>
          <w:szCs w:val="22"/>
        </w:rPr>
        <w:t>1,25-dihidroxikolekalciferollá metabolizálódik, ami a biológiailag aktív forma.</w:t>
      </w:r>
    </w:p>
    <w:p w14:paraId="1A12441A" w14:textId="417993F1" w:rsidR="0070219B" w:rsidRDefault="0070219B" w:rsidP="00FF663B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Egy</w:t>
      </w:r>
      <w:r w:rsidR="00E85925">
        <w:rPr>
          <w:szCs w:val="22"/>
        </w:rPr>
        <w:t xml:space="preserve"> egyszeri</w:t>
      </w:r>
      <w:r>
        <w:rPr>
          <w:szCs w:val="22"/>
        </w:rPr>
        <w:t xml:space="preserve"> orális </w:t>
      </w:r>
      <w:r w:rsidR="00B53AA9">
        <w:rPr>
          <w:szCs w:val="22"/>
        </w:rPr>
        <w:t xml:space="preserve">dózis </w:t>
      </w:r>
      <w:r>
        <w:rPr>
          <w:szCs w:val="22"/>
        </w:rPr>
        <w:t>kolekalciferol</w:t>
      </w:r>
      <w:r w:rsidR="00E85925">
        <w:rPr>
          <w:szCs w:val="22"/>
        </w:rPr>
        <w:t xml:space="preserve"> után az elsődleges tárolási forma</w:t>
      </w:r>
      <w:r w:rsidR="007C76BF">
        <w:rPr>
          <w:szCs w:val="22"/>
        </w:rPr>
        <w:t>,</w:t>
      </w:r>
      <w:r w:rsidR="00E85925">
        <w:rPr>
          <w:szCs w:val="22"/>
        </w:rPr>
        <w:t xml:space="preserve"> a 25(OH)D</w:t>
      </w:r>
      <w:r w:rsidR="00E85925" w:rsidRPr="00E85925">
        <w:rPr>
          <w:szCs w:val="22"/>
          <w:vertAlign w:val="subscript"/>
        </w:rPr>
        <w:t>3</w:t>
      </w:r>
      <w:r w:rsidR="00E85925">
        <w:rPr>
          <w:szCs w:val="22"/>
        </w:rPr>
        <w:t xml:space="preserve"> szérum szintje körülbelül egy hét alatt éri el a maximumát. Ezt követően a 25(OH)D</w:t>
      </w:r>
      <w:r w:rsidR="00E85925" w:rsidRPr="00E85925">
        <w:rPr>
          <w:szCs w:val="22"/>
          <w:vertAlign w:val="subscript"/>
        </w:rPr>
        <w:t>3</w:t>
      </w:r>
      <w:r w:rsidR="00E85925">
        <w:rPr>
          <w:szCs w:val="22"/>
        </w:rPr>
        <w:t xml:space="preserve"> </w:t>
      </w:r>
      <w:r w:rsidR="003F15E0">
        <w:rPr>
          <w:szCs w:val="22"/>
        </w:rPr>
        <w:t xml:space="preserve">lassan eliminálódik, </w:t>
      </w:r>
      <w:r w:rsidR="00E85925">
        <w:rPr>
          <w:szCs w:val="22"/>
        </w:rPr>
        <w:t>látszólagos felezési id</w:t>
      </w:r>
      <w:r w:rsidR="003F15E0">
        <w:rPr>
          <w:szCs w:val="22"/>
        </w:rPr>
        <w:t>eje a szérumban körülbelül</w:t>
      </w:r>
      <w:r w:rsidR="00E85925">
        <w:rPr>
          <w:szCs w:val="22"/>
        </w:rPr>
        <w:t xml:space="preserve"> 50</w:t>
      </w:r>
      <w:r w:rsidR="00D15817">
        <w:rPr>
          <w:szCs w:val="22"/>
        </w:rPr>
        <w:t> </w:t>
      </w:r>
      <w:r w:rsidR="00E85925">
        <w:rPr>
          <w:szCs w:val="22"/>
        </w:rPr>
        <w:t>nap</w:t>
      </w:r>
      <w:r w:rsidR="003F15E0">
        <w:rPr>
          <w:szCs w:val="22"/>
        </w:rPr>
        <w:t xml:space="preserve">. </w:t>
      </w:r>
      <w:r w:rsidR="00E85925">
        <w:rPr>
          <w:szCs w:val="22"/>
        </w:rPr>
        <w:t xml:space="preserve">Nagy </w:t>
      </w:r>
      <w:r w:rsidR="00B53AA9">
        <w:rPr>
          <w:szCs w:val="22"/>
        </w:rPr>
        <w:t xml:space="preserve">dózis </w:t>
      </w:r>
      <w:r w:rsidR="00E85925">
        <w:rPr>
          <w:szCs w:val="22"/>
        </w:rPr>
        <w:t>D-vitamin</w:t>
      </w:r>
      <w:r w:rsidR="00D15817">
        <w:rPr>
          <w:szCs w:val="22"/>
        </w:rPr>
        <w:t>-</w:t>
      </w:r>
      <w:r w:rsidR="00E85925">
        <w:rPr>
          <w:szCs w:val="22"/>
        </w:rPr>
        <w:t>adását követően a 25-hidroxikalciferol szérum-koncentráció eliminációja hónapokig eltart.</w:t>
      </w:r>
      <w:r w:rsidR="00B33D11">
        <w:rPr>
          <w:szCs w:val="22"/>
        </w:rPr>
        <w:t xml:space="preserve"> A túladagolásból adódó h</w:t>
      </w:r>
      <w:r w:rsidR="00D15817">
        <w:rPr>
          <w:szCs w:val="22"/>
        </w:rPr>
        <w:t>y</w:t>
      </w:r>
      <w:r w:rsidR="00B33D11">
        <w:rPr>
          <w:szCs w:val="22"/>
        </w:rPr>
        <w:t>per</w:t>
      </w:r>
      <w:r w:rsidR="00D15817">
        <w:rPr>
          <w:szCs w:val="22"/>
        </w:rPr>
        <w:t>c</w:t>
      </w:r>
      <w:r w:rsidR="00B33D11">
        <w:rPr>
          <w:szCs w:val="22"/>
        </w:rPr>
        <w:t>alc</w:t>
      </w:r>
      <w:r w:rsidR="00D15817">
        <w:rPr>
          <w:szCs w:val="22"/>
        </w:rPr>
        <w:t>ae</w:t>
      </w:r>
      <w:r w:rsidR="00B33D11">
        <w:rPr>
          <w:szCs w:val="22"/>
        </w:rPr>
        <w:t>mia több hónapig eltarthat (</w:t>
      </w:r>
      <w:r w:rsidR="00D15817">
        <w:rPr>
          <w:szCs w:val="22"/>
        </w:rPr>
        <w:t xml:space="preserve">lásd </w:t>
      </w:r>
      <w:r w:rsidR="00B33D11">
        <w:rPr>
          <w:szCs w:val="22"/>
        </w:rPr>
        <w:t>4.9</w:t>
      </w:r>
      <w:r w:rsidR="00D15817">
        <w:rPr>
          <w:szCs w:val="22"/>
        </w:rPr>
        <w:t> pont</w:t>
      </w:r>
      <w:r w:rsidR="00B33D11">
        <w:rPr>
          <w:szCs w:val="22"/>
        </w:rPr>
        <w:t>).</w:t>
      </w:r>
    </w:p>
    <w:p w14:paraId="49CB6533" w14:textId="77777777" w:rsidR="00FF663B" w:rsidRPr="00E80AC1" w:rsidRDefault="00FF663B" w:rsidP="00533160">
      <w:pPr>
        <w:spacing w:line="240" w:lineRule="auto"/>
        <w:rPr>
          <w:szCs w:val="22"/>
        </w:rPr>
      </w:pPr>
    </w:p>
    <w:p w14:paraId="1AF62D02" w14:textId="77777777" w:rsidR="00651780" w:rsidRPr="00E80AC1" w:rsidRDefault="00651780" w:rsidP="00533160">
      <w:pPr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lastRenderedPageBreak/>
        <w:t>Elimináció</w:t>
      </w:r>
    </w:p>
    <w:p w14:paraId="71296EDB" w14:textId="77777777" w:rsidR="009D0FF2" w:rsidRDefault="009D0FF2" w:rsidP="00FF663B">
      <w:pPr>
        <w:shd w:val="clear" w:color="auto" w:fill="FFFFFF"/>
        <w:spacing w:line="240" w:lineRule="auto"/>
        <w:rPr>
          <w:szCs w:val="22"/>
        </w:rPr>
      </w:pPr>
      <w:r w:rsidRPr="00E80AC1">
        <w:rPr>
          <w:szCs w:val="22"/>
        </w:rPr>
        <w:t xml:space="preserve">A D-vitamin metabolitjai </w:t>
      </w:r>
      <w:r w:rsidR="00B33D11">
        <w:rPr>
          <w:szCs w:val="22"/>
        </w:rPr>
        <w:t xml:space="preserve">egy speciális α-globulinhoz kötődve </w:t>
      </w:r>
      <w:r w:rsidRPr="00E80AC1">
        <w:rPr>
          <w:szCs w:val="22"/>
        </w:rPr>
        <w:t>a széklettel és a vizelettel</w:t>
      </w:r>
      <w:r w:rsidR="00B33D11">
        <w:rPr>
          <w:szCs w:val="22"/>
        </w:rPr>
        <w:t xml:space="preserve"> választódnak ki</w:t>
      </w:r>
      <w:r w:rsidRPr="00E80AC1">
        <w:rPr>
          <w:szCs w:val="22"/>
        </w:rPr>
        <w:t>.</w:t>
      </w:r>
    </w:p>
    <w:p w14:paraId="5D8EAC30" w14:textId="77777777" w:rsidR="00B33D11" w:rsidRDefault="00B33D11" w:rsidP="00FF663B">
      <w:pPr>
        <w:shd w:val="clear" w:color="auto" w:fill="FFFFFF"/>
        <w:spacing w:line="240" w:lineRule="auto"/>
        <w:rPr>
          <w:szCs w:val="22"/>
        </w:rPr>
      </w:pPr>
    </w:p>
    <w:p w14:paraId="4570852E" w14:textId="77777777" w:rsidR="00B33D11" w:rsidRPr="00D22B7F" w:rsidRDefault="00602A31" w:rsidP="00FF663B">
      <w:pPr>
        <w:shd w:val="clear" w:color="auto" w:fill="FFFFFF"/>
        <w:spacing w:line="240" w:lineRule="auto"/>
        <w:rPr>
          <w:szCs w:val="22"/>
          <w:u w:val="single"/>
        </w:rPr>
      </w:pPr>
      <w:r w:rsidRPr="00D22B7F">
        <w:rPr>
          <w:szCs w:val="22"/>
          <w:u w:val="single"/>
        </w:rPr>
        <w:t>Különleges</w:t>
      </w:r>
      <w:r w:rsidR="00B33D11" w:rsidRPr="00D22B7F">
        <w:rPr>
          <w:szCs w:val="22"/>
          <w:u w:val="single"/>
        </w:rPr>
        <w:t xml:space="preserve"> betegcsoportok</w:t>
      </w:r>
    </w:p>
    <w:p w14:paraId="08B20417" w14:textId="1793939D" w:rsidR="00B33D11" w:rsidRDefault="00D15817" w:rsidP="00FF663B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Vesekárosodásban szenvedő</w:t>
      </w:r>
      <w:r w:rsidR="00B33D11">
        <w:rPr>
          <w:szCs w:val="22"/>
        </w:rPr>
        <w:t xml:space="preserve"> </w:t>
      </w:r>
      <w:r>
        <w:rPr>
          <w:szCs w:val="22"/>
        </w:rPr>
        <w:t xml:space="preserve">betegeknél </w:t>
      </w:r>
      <w:r w:rsidR="00B33D11">
        <w:rPr>
          <w:szCs w:val="22"/>
        </w:rPr>
        <w:t>a metabolikus clearance 57%-kal volt kisebb, mint az egészséges egyéneknél.</w:t>
      </w:r>
    </w:p>
    <w:p w14:paraId="305399AF" w14:textId="77777777" w:rsidR="00B33D11" w:rsidRDefault="00B33D11" w:rsidP="00FF663B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Malabszorpcióban szenvedőknél csökkent felszívódás és megnövekedett elimináció figyelhető meg.</w:t>
      </w:r>
    </w:p>
    <w:p w14:paraId="123B9250" w14:textId="7F220407" w:rsidR="00B33D11" w:rsidRDefault="00B33D11" w:rsidP="00FF663B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Obes egyének</w:t>
      </w:r>
      <w:r w:rsidR="00E85F0C">
        <w:rPr>
          <w:szCs w:val="22"/>
        </w:rPr>
        <w:t xml:space="preserve"> kevésbé tudják fenntartani a D-vitamin</w:t>
      </w:r>
      <w:r w:rsidR="007C76BF">
        <w:rPr>
          <w:szCs w:val="22"/>
        </w:rPr>
        <w:t>-</w:t>
      </w:r>
      <w:r w:rsidR="00E85F0C">
        <w:rPr>
          <w:szCs w:val="22"/>
        </w:rPr>
        <w:t xml:space="preserve">szintet napfénnyel, és </w:t>
      </w:r>
      <w:r w:rsidR="00D15817">
        <w:rPr>
          <w:szCs w:val="22"/>
        </w:rPr>
        <w:t xml:space="preserve">nagyobb dózis </w:t>
      </w:r>
      <w:r w:rsidR="00E85F0C">
        <w:rPr>
          <w:szCs w:val="22"/>
        </w:rPr>
        <w:t>D</w:t>
      </w:r>
      <w:r w:rsidR="00E85F0C" w:rsidRPr="007E040C">
        <w:rPr>
          <w:szCs w:val="22"/>
          <w:vertAlign w:val="subscript"/>
        </w:rPr>
        <w:t>3</w:t>
      </w:r>
      <w:r w:rsidR="00E85F0C">
        <w:rPr>
          <w:szCs w:val="22"/>
        </w:rPr>
        <w:t>-vitaminra van szükségük a hiány pótlására.</w:t>
      </w:r>
    </w:p>
    <w:p w14:paraId="57F4045B" w14:textId="77777777" w:rsidR="00FF663B" w:rsidRDefault="00FF663B" w:rsidP="00FF663B">
      <w:pPr>
        <w:shd w:val="clear" w:color="auto" w:fill="FFFFFF"/>
        <w:spacing w:line="240" w:lineRule="auto"/>
        <w:rPr>
          <w:szCs w:val="22"/>
        </w:rPr>
      </w:pPr>
    </w:p>
    <w:p w14:paraId="4757E9DB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5.3</w:t>
      </w:r>
      <w:r w:rsidRPr="00E80AC1">
        <w:rPr>
          <w:b/>
          <w:szCs w:val="22"/>
        </w:rPr>
        <w:tab/>
        <w:t>A preklinikai biztonságossági vizsgálatok eredményei</w:t>
      </w:r>
    </w:p>
    <w:p w14:paraId="12B34563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02799DBE" w14:textId="57018A56" w:rsidR="00592788" w:rsidRPr="00E80AC1" w:rsidRDefault="009D0FF2" w:rsidP="00533160">
      <w:pPr>
        <w:spacing w:line="240" w:lineRule="auto"/>
        <w:rPr>
          <w:szCs w:val="22"/>
        </w:rPr>
      </w:pPr>
      <w:r w:rsidRPr="00E80AC1">
        <w:rPr>
          <w:szCs w:val="22"/>
        </w:rPr>
        <w:t xml:space="preserve">Állatkísérletekben a humán terápiás tartománynál jóval </w:t>
      </w:r>
      <w:r w:rsidR="00D15817">
        <w:rPr>
          <w:szCs w:val="22"/>
        </w:rPr>
        <w:t>nagyobb</w:t>
      </w:r>
      <w:r w:rsidR="00D15817" w:rsidRPr="00E80AC1">
        <w:rPr>
          <w:szCs w:val="22"/>
        </w:rPr>
        <w:t xml:space="preserve"> </w:t>
      </w:r>
      <w:r w:rsidRPr="00E80AC1">
        <w:rPr>
          <w:szCs w:val="22"/>
        </w:rPr>
        <w:t xml:space="preserve">dózisoknál teratogenitást figyeltek meg. </w:t>
      </w:r>
      <w:r w:rsidR="00E85F0C">
        <w:rPr>
          <w:szCs w:val="22"/>
        </w:rPr>
        <w:t>A kolekalciferol normál endogén szintje potenciálisan nem mutat mutagén</w:t>
      </w:r>
      <w:r w:rsidR="00D15817">
        <w:rPr>
          <w:szCs w:val="22"/>
        </w:rPr>
        <w:t xml:space="preserve"> </w:t>
      </w:r>
      <w:r w:rsidR="00E85F0C">
        <w:rPr>
          <w:szCs w:val="22"/>
        </w:rPr>
        <w:t xml:space="preserve">(negatív </w:t>
      </w:r>
      <w:r w:rsidR="007E040C">
        <w:rPr>
          <w:szCs w:val="22"/>
        </w:rPr>
        <w:t>Am</w:t>
      </w:r>
      <w:r w:rsidR="00E85F0C">
        <w:rPr>
          <w:szCs w:val="22"/>
        </w:rPr>
        <w:t xml:space="preserve">es-teszt) vagy karcinogén hatást. </w:t>
      </w:r>
      <w:r w:rsidRPr="00E80AC1">
        <w:rPr>
          <w:szCs w:val="22"/>
        </w:rPr>
        <w:t>A biztonsági értékelés szempontjából nincs további releváns információ azon túlmenően, amit az alkalmazási előírás más részei tartalmaznak.</w:t>
      </w:r>
    </w:p>
    <w:p w14:paraId="0EA52D09" w14:textId="78FB2C8C" w:rsidR="00651780" w:rsidRDefault="00651780" w:rsidP="00533160">
      <w:pPr>
        <w:spacing w:line="240" w:lineRule="auto"/>
        <w:rPr>
          <w:szCs w:val="22"/>
        </w:rPr>
      </w:pPr>
    </w:p>
    <w:p w14:paraId="56E8F0EB" w14:textId="77777777" w:rsidR="00D15817" w:rsidRPr="00E80AC1" w:rsidRDefault="00D15817" w:rsidP="00533160">
      <w:pPr>
        <w:spacing w:line="240" w:lineRule="auto"/>
        <w:rPr>
          <w:szCs w:val="22"/>
        </w:rPr>
      </w:pPr>
    </w:p>
    <w:p w14:paraId="71BD6FC9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6.</w:t>
      </w:r>
      <w:r w:rsidRPr="00E80AC1">
        <w:rPr>
          <w:b/>
          <w:szCs w:val="22"/>
        </w:rPr>
        <w:tab/>
        <w:t>GYÓGYSZERÉSZETI JELLEMZŐK</w:t>
      </w:r>
    </w:p>
    <w:p w14:paraId="0B7667BC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5876588F" w14:textId="1A61A697" w:rsidR="00651780" w:rsidRPr="00E80AC1" w:rsidRDefault="003A6A61" w:rsidP="006F7F4A">
      <w:pPr>
        <w:spacing w:line="240" w:lineRule="auto"/>
        <w:ind w:left="567" w:hanging="567"/>
        <w:rPr>
          <w:b/>
          <w:szCs w:val="22"/>
        </w:rPr>
      </w:pPr>
      <w:r>
        <w:rPr>
          <w:b/>
          <w:szCs w:val="22"/>
        </w:rPr>
        <w:t>6.1</w:t>
      </w:r>
      <w:r>
        <w:rPr>
          <w:b/>
          <w:szCs w:val="22"/>
        </w:rPr>
        <w:tab/>
      </w:r>
      <w:r w:rsidR="00651780" w:rsidRPr="00E80AC1">
        <w:rPr>
          <w:b/>
          <w:szCs w:val="22"/>
        </w:rPr>
        <w:t>Segédanyagok felsorolása</w:t>
      </w:r>
    </w:p>
    <w:p w14:paraId="4F3047CE" w14:textId="77777777" w:rsidR="00651780" w:rsidRPr="00E80AC1" w:rsidRDefault="00651780" w:rsidP="00533160">
      <w:pPr>
        <w:spacing w:line="240" w:lineRule="auto"/>
        <w:rPr>
          <w:szCs w:val="22"/>
          <w:u w:val="single"/>
        </w:rPr>
      </w:pPr>
    </w:p>
    <w:p w14:paraId="0A3F8C38" w14:textId="77777777" w:rsidR="009C7695" w:rsidRPr="00E80AC1" w:rsidRDefault="009C7695" w:rsidP="0044460C">
      <w:pPr>
        <w:shd w:val="clear" w:color="auto" w:fill="FFFFFF"/>
        <w:spacing w:line="240" w:lineRule="auto"/>
        <w:rPr>
          <w:szCs w:val="22"/>
          <w:u w:val="single"/>
        </w:rPr>
      </w:pPr>
      <w:bookmarkStart w:id="4" w:name="_Hlk16246792"/>
      <w:r w:rsidRPr="00E80AC1">
        <w:rPr>
          <w:szCs w:val="22"/>
          <w:u w:val="single"/>
        </w:rPr>
        <w:t>Kapszulatöltet:</w:t>
      </w:r>
    </w:p>
    <w:p w14:paraId="42F306C7" w14:textId="0F22E0CA" w:rsidR="009C7695" w:rsidRPr="00E80AC1" w:rsidRDefault="00091B76" w:rsidP="0044460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k</w:t>
      </w:r>
      <w:r w:rsidR="009C7695" w:rsidRPr="00E80AC1">
        <w:rPr>
          <w:szCs w:val="22"/>
        </w:rPr>
        <w:t xml:space="preserve">özepes </w:t>
      </w:r>
      <w:r w:rsidR="00C12877">
        <w:rPr>
          <w:szCs w:val="22"/>
        </w:rPr>
        <w:t>lánchosszúságú</w:t>
      </w:r>
      <w:r w:rsidR="00C12877" w:rsidRPr="00E80AC1">
        <w:rPr>
          <w:szCs w:val="22"/>
        </w:rPr>
        <w:t xml:space="preserve"> </w:t>
      </w:r>
      <w:r w:rsidR="009C7695" w:rsidRPr="00E80AC1">
        <w:rPr>
          <w:szCs w:val="22"/>
        </w:rPr>
        <w:t>trigliceridek</w:t>
      </w:r>
      <w:r w:rsidR="007C76BF">
        <w:rPr>
          <w:szCs w:val="22"/>
        </w:rPr>
        <w:t>,</w:t>
      </w:r>
    </w:p>
    <w:p w14:paraId="0057D03F" w14:textId="7124E094" w:rsidR="009C7695" w:rsidRDefault="00C12877" w:rsidP="0044460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all-rac</w:t>
      </w:r>
      <w:r w:rsidR="00FE723B" w:rsidRPr="00E80AC1">
        <w:rPr>
          <w:szCs w:val="22"/>
        </w:rPr>
        <w:t>-</w:t>
      </w:r>
      <w:r w:rsidR="009C7695" w:rsidRPr="00E80AC1">
        <w:rPr>
          <w:rFonts w:ascii="Symbol" w:hAnsi="Symbol"/>
          <w:szCs w:val="22"/>
        </w:rPr>
        <w:t></w:t>
      </w:r>
      <w:r w:rsidR="009C7695" w:rsidRPr="00E80AC1">
        <w:rPr>
          <w:szCs w:val="22"/>
        </w:rPr>
        <w:t>-tokofer</w:t>
      </w:r>
      <w:r w:rsidR="00E85F0C">
        <w:rPr>
          <w:szCs w:val="22"/>
        </w:rPr>
        <w:t>ol</w:t>
      </w:r>
      <w:r w:rsidR="00A25DCC">
        <w:rPr>
          <w:szCs w:val="22"/>
        </w:rPr>
        <w:t>,</w:t>
      </w:r>
    </w:p>
    <w:p w14:paraId="43DCAD18" w14:textId="2EC877B7" w:rsidR="00E85F0C" w:rsidRPr="00E80AC1" w:rsidRDefault="009A4E43" w:rsidP="0044460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 xml:space="preserve">finomított </w:t>
      </w:r>
      <w:r w:rsidR="00226A14">
        <w:rPr>
          <w:szCs w:val="22"/>
        </w:rPr>
        <w:t>f</w:t>
      </w:r>
      <w:r w:rsidR="00E85F0C">
        <w:rPr>
          <w:szCs w:val="22"/>
        </w:rPr>
        <w:t>öldimogyoróolaj</w:t>
      </w:r>
      <w:r w:rsidR="007C76BF">
        <w:rPr>
          <w:szCs w:val="22"/>
        </w:rPr>
        <w:t>.</w:t>
      </w:r>
    </w:p>
    <w:p w14:paraId="03E95202" w14:textId="77777777" w:rsidR="009C7695" w:rsidRPr="00E80AC1" w:rsidRDefault="009C7695" w:rsidP="0044460C">
      <w:pPr>
        <w:shd w:val="clear" w:color="auto" w:fill="FFFFFF"/>
        <w:spacing w:line="240" w:lineRule="auto"/>
        <w:rPr>
          <w:szCs w:val="22"/>
          <w:u w:val="single"/>
        </w:rPr>
      </w:pPr>
    </w:p>
    <w:p w14:paraId="28FBC1E3" w14:textId="77777777" w:rsidR="009C7695" w:rsidRPr="00E80AC1" w:rsidRDefault="009C7695" w:rsidP="0044460C">
      <w:pPr>
        <w:shd w:val="clear" w:color="auto" w:fill="FFFFFF"/>
        <w:spacing w:line="240" w:lineRule="auto"/>
        <w:rPr>
          <w:szCs w:val="22"/>
          <w:u w:val="single"/>
        </w:rPr>
      </w:pPr>
      <w:r w:rsidRPr="00E80AC1">
        <w:rPr>
          <w:szCs w:val="22"/>
          <w:u w:val="single"/>
        </w:rPr>
        <w:t>Kapszulahéj</w:t>
      </w:r>
      <w:r w:rsidR="002D006B" w:rsidRPr="00E80AC1">
        <w:rPr>
          <w:szCs w:val="22"/>
          <w:u w:val="single"/>
        </w:rPr>
        <w:t>:</w:t>
      </w:r>
    </w:p>
    <w:p w14:paraId="5D49ECEB" w14:textId="71E554D6" w:rsidR="002D006B" w:rsidRPr="00E80AC1" w:rsidRDefault="00091B76" w:rsidP="0044460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z</w:t>
      </w:r>
      <w:r w:rsidR="002D006B" w:rsidRPr="00E80AC1">
        <w:rPr>
          <w:szCs w:val="22"/>
        </w:rPr>
        <w:t>selatin</w:t>
      </w:r>
      <w:r w:rsidR="007C76BF">
        <w:rPr>
          <w:szCs w:val="22"/>
        </w:rPr>
        <w:t>,</w:t>
      </w:r>
    </w:p>
    <w:p w14:paraId="7812C9D6" w14:textId="0C2E81C0" w:rsidR="002D006B" w:rsidRPr="00E80AC1" w:rsidRDefault="00091B76" w:rsidP="0044460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g</w:t>
      </w:r>
      <w:r w:rsidR="002D006B" w:rsidRPr="00E80AC1">
        <w:rPr>
          <w:szCs w:val="22"/>
        </w:rPr>
        <w:t>licerin</w:t>
      </w:r>
      <w:r w:rsidR="00A25DCC">
        <w:rPr>
          <w:szCs w:val="22"/>
        </w:rPr>
        <w:t xml:space="preserve"> (85%)</w:t>
      </w:r>
      <w:r w:rsidR="007C76BF">
        <w:rPr>
          <w:szCs w:val="22"/>
        </w:rPr>
        <w:t>,</w:t>
      </w:r>
    </w:p>
    <w:p w14:paraId="03D6081D" w14:textId="6FF5A2AF" w:rsidR="002D006B" w:rsidRPr="00E80AC1" w:rsidRDefault="00091B76" w:rsidP="0044460C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t</w:t>
      </w:r>
      <w:r w:rsidR="002D006B" w:rsidRPr="00E80AC1">
        <w:rPr>
          <w:szCs w:val="22"/>
        </w:rPr>
        <w:t>isztított víz</w:t>
      </w:r>
      <w:r w:rsidR="007C76BF">
        <w:rPr>
          <w:szCs w:val="22"/>
        </w:rPr>
        <w:t>.</w:t>
      </w:r>
    </w:p>
    <w:p w14:paraId="4501ED44" w14:textId="77777777" w:rsidR="002D006B" w:rsidRPr="00E80AC1" w:rsidRDefault="002D006B" w:rsidP="0044460C">
      <w:pPr>
        <w:shd w:val="clear" w:color="auto" w:fill="FFFFFF"/>
        <w:spacing w:line="240" w:lineRule="auto"/>
        <w:rPr>
          <w:szCs w:val="22"/>
        </w:rPr>
      </w:pPr>
    </w:p>
    <w:bookmarkEnd w:id="4"/>
    <w:p w14:paraId="75F83466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6.2</w:t>
      </w:r>
      <w:r w:rsidRPr="00E80AC1">
        <w:rPr>
          <w:b/>
          <w:szCs w:val="22"/>
        </w:rPr>
        <w:tab/>
        <w:t>Inkompatibilitások</w:t>
      </w:r>
    </w:p>
    <w:p w14:paraId="4DFF2012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4F7E257C" w14:textId="77777777" w:rsidR="00651780" w:rsidRPr="00E80AC1" w:rsidRDefault="00651780" w:rsidP="00533160">
      <w:pPr>
        <w:spacing w:line="240" w:lineRule="auto"/>
        <w:rPr>
          <w:szCs w:val="22"/>
        </w:rPr>
      </w:pPr>
      <w:r w:rsidRPr="00E80AC1">
        <w:rPr>
          <w:szCs w:val="22"/>
        </w:rPr>
        <w:t>Nem értelmezhető.</w:t>
      </w:r>
    </w:p>
    <w:p w14:paraId="3570E2CF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46B9F418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6.3</w:t>
      </w:r>
      <w:r w:rsidRPr="00E80AC1">
        <w:rPr>
          <w:b/>
          <w:szCs w:val="22"/>
        </w:rPr>
        <w:tab/>
        <w:t>Felhasználhatósági időtartam</w:t>
      </w:r>
    </w:p>
    <w:p w14:paraId="66D60ED7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3D042AF1" w14:textId="469A674B" w:rsidR="00E85F0C" w:rsidRDefault="00A25DCC" w:rsidP="0044460C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Borostyánszínű </w:t>
      </w:r>
      <w:r w:rsidR="00E85F0C">
        <w:rPr>
          <w:szCs w:val="22"/>
        </w:rPr>
        <w:t>üvegben: 4</w:t>
      </w:r>
      <w:r w:rsidR="00D15817">
        <w:rPr>
          <w:szCs w:val="22"/>
        </w:rPr>
        <w:t> </w:t>
      </w:r>
      <w:r w:rsidR="00E85F0C">
        <w:rPr>
          <w:szCs w:val="22"/>
        </w:rPr>
        <w:t>év</w:t>
      </w:r>
    </w:p>
    <w:p w14:paraId="63F03B69" w14:textId="4E29C486" w:rsidR="00E85F0C" w:rsidRDefault="00A25DCC" w:rsidP="0044460C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>
        <w:rPr>
          <w:szCs w:val="22"/>
        </w:rPr>
        <w:t>Az üveg első f</w:t>
      </w:r>
      <w:r w:rsidR="00E85F0C">
        <w:rPr>
          <w:szCs w:val="22"/>
        </w:rPr>
        <w:t>elbontás</w:t>
      </w:r>
      <w:r w:rsidR="004639B7">
        <w:rPr>
          <w:szCs w:val="22"/>
        </w:rPr>
        <w:t>a</w:t>
      </w:r>
      <w:r w:rsidR="00E85F0C">
        <w:rPr>
          <w:szCs w:val="22"/>
        </w:rPr>
        <w:t xml:space="preserve"> után: 24</w:t>
      </w:r>
      <w:r w:rsidR="00D15817">
        <w:rPr>
          <w:szCs w:val="22"/>
        </w:rPr>
        <w:t> </w:t>
      </w:r>
      <w:r w:rsidR="00E85F0C">
        <w:rPr>
          <w:szCs w:val="22"/>
        </w:rPr>
        <w:t>hónap</w:t>
      </w:r>
    </w:p>
    <w:p w14:paraId="49B798BF" w14:textId="77777777" w:rsidR="007C76BF" w:rsidRDefault="007C76BF" w:rsidP="0044460C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</w:p>
    <w:p w14:paraId="12241F83" w14:textId="4A6E540A" w:rsidR="00E9146C" w:rsidRPr="00E85F0C" w:rsidRDefault="00A25DCC" w:rsidP="0044460C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>
        <w:rPr>
          <w:szCs w:val="22"/>
        </w:rPr>
        <w:t>Buborékcsomagolásban</w:t>
      </w:r>
      <w:r w:rsidR="00E9146C">
        <w:rPr>
          <w:szCs w:val="22"/>
        </w:rPr>
        <w:t>: 3</w:t>
      </w:r>
      <w:r w:rsidR="00D15817">
        <w:rPr>
          <w:szCs w:val="22"/>
        </w:rPr>
        <w:t> </w:t>
      </w:r>
      <w:r w:rsidR="00E9146C">
        <w:rPr>
          <w:szCs w:val="22"/>
        </w:rPr>
        <w:t>év</w:t>
      </w:r>
    </w:p>
    <w:p w14:paraId="0ED99B71" w14:textId="77777777" w:rsidR="0044460C" w:rsidRPr="00E80AC1" w:rsidRDefault="0044460C" w:rsidP="0044460C">
      <w:pPr>
        <w:rPr>
          <w:szCs w:val="22"/>
          <w:lang w:eastAsia="x-none"/>
        </w:rPr>
      </w:pPr>
    </w:p>
    <w:p w14:paraId="4D2CF007" w14:textId="726093CA" w:rsidR="00651780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6.4</w:t>
      </w:r>
      <w:r w:rsidRPr="00E80AC1">
        <w:rPr>
          <w:b/>
          <w:szCs w:val="22"/>
        </w:rPr>
        <w:tab/>
        <w:t>Különleges tárolási előírások</w:t>
      </w:r>
    </w:p>
    <w:p w14:paraId="7E12A9F6" w14:textId="77777777" w:rsidR="00D15817" w:rsidRPr="00E80AC1" w:rsidRDefault="00D15817" w:rsidP="00533160">
      <w:pPr>
        <w:spacing w:line="240" w:lineRule="auto"/>
        <w:ind w:left="567" w:hanging="567"/>
        <w:rPr>
          <w:b/>
          <w:szCs w:val="22"/>
        </w:rPr>
      </w:pPr>
    </w:p>
    <w:p w14:paraId="50011C4D" w14:textId="2D0F2CB1" w:rsidR="00651780" w:rsidRDefault="00A31A53" w:rsidP="00533160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Legfeljebb </w:t>
      </w:r>
      <w:r w:rsidR="00142335">
        <w:rPr>
          <w:szCs w:val="22"/>
        </w:rPr>
        <w:t>25</w:t>
      </w:r>
      <w:r w:rsidR="00D15817">
        <w:rPr>
          <w:szCs w:val="22"/>
        </w:rPr>
        <w:t> </w:t>
      </w:r>
      <w:r>
        <w:rPr>
          <w:szCs w:val="22"/>
        </w:rPr>
        <w:t>°C-on tárolandó.</w:t>
      </w:r>
    </w:p>
    <w:p w14:paraId="55A7950E" w14:textId="21743987" w:rsidR="00E9146C" w:rsidRDefault="00A25DCC" w:rsidP="00533160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>A f</w:t>
      </w:r>
      <w:r w:rsidR="00E9146C">
        <w:rPr>
          <w:szCs w:val="22"/>
        </w:rPr>
        <w:t xml:space="preserve">énytől és nedvességtől </w:t>
      </w:r>
      <w:r>
        <w:rPr>
          <w:szCs w:val="22"/>
        </w:rPr>
        <w:t>való védelem érdekében az</w:t>
      </w:r>
      <w:r w:rsidR="00E9146C">
        <w:rPr>
          <w:szCs w:val="22"/>
        </w:rPr>
        <w:t xml:space="preserve"> eredeti csomagolásban tárolandó.</w:t>
      </w:r>
    </w:p>
    <w:p w14:paraId="190E272F" w14:textId="02CFB342" w:rsidR="00E9146C" w:rsidRDefault="00E9146C" w:rsidP="00533160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>Az üveg</w:t>
      </w:r>
      <w:r w:rsidR="00A25DCC">
        <w:rPr>
          <w:szCs w:val="22"/>
        </w:rPr>
        <w:t>et tartsa jól lezárva.</w:t>
      </w:r>
    </w:p>
    <w:p w14:paraId="4F01FB88" w14:textId="77777777" w:rsidR="00A31A53" w:rsidRPr="00E80AC1" w:rsidRDefault="00A31A53" w:rsidP="00533160">
      <w:pPr>
        <w:spacing w:line="240" w:lineRule="auto"/>
        <w:ind w:left="567" w:hanging="567"/>
        <w:rPr>
          <w:szCs w:val="22"/>
        </w:rPr>
      </w:pPr>
    </w:p>
    <w:p w14:paraId="1A1B78DC" w14:textId="77777777" w:rsidR="00651780" w:rsidRPr="00E80AC1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6.5</w:t>
      </w:r>
      <w:r w:rsidRPr="00E80AC1">
        <w:rPr>
          <w:b/>
          <w:szCs w:val="22"/>
        </w:rPr>
        <w:tab/>
        <w:t>Csomagolás típusa és kiszerelése</w:t>
      </w:r>
    </w:p>
    <w:p w14:paraId="2AF84B57" w14:textId="77777777" w:rsidR="00335072" w:rsidRDefault="00335072" w:rsidP="00533160">
      <w:pPr>
        <w:spacing w:line="240" w:lineRule="auto"/>
        <w:ind w:left="567" w:hanging="567"/>
        <w:rPr>
          <w:b/>
          <w:szCs w:val="22"/>
        </w:rPr>
      </w:pPr>
    </w:p>
    <w:p w14:paraId="7360F23E" w14:textId="751C9BD4" w:rsidR="00A25DCC" w:rsidRDefault="00A25DCC" w:rsidP="00A25DCC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 xml:space="preserve">Borostyán színű </w:t>
      </w:r>
      <w:r w:rsidR="00E9146C" w:rsidRPr="00E9146C">
        <w:rPr>
          <w:bCs/>
          <w:szCs w:val="22"/>
        </w:rPr>
        <w:t>üvegben</w:t>
      </w:r>
      <w:r w:rsidR="007E040C">
        <w:rPr>
          <w:bCs/>
          <w:szCs w:val="22"/>
        </w:rPr>
        <w:t xml:space="preserve"> </w:t>
      </w:r>
      <w:r>
        <w:rPr>
          <w:bCs/>
          <w:szCs w:val="22"/>
        </w:rPr>
        <w:t>vagy PVC/PVdC alumínium buborékcsomagolásban.</w:t>
      </w:r>
    </w:p>
    <w:p w14:paraId="4CC59E5F" w14:textId="15267512" w:rsidR="00E9146C" w:rsidRPr="00E9146C" w:rsidRDefault="00C15F44" w:rsidP="00533160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>Üvegben: 14 lágy kapszula</w:t>
      </w:r>
    </w:p>
    <w:p w14:paraId="02EB7D7E" w14:textId="7ECC3AA7" w:rsidR="00C15F44" w:rsidRDefault="00C15F44" w:rsidP="00533160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>Buborékcsomagolásban:</w:t>
      </w:r>
    </w:p>
    <w:p w14:paraId="067A8C17" w14:textId="7BF316C5" w:rsidR="00E9146C" w:rsidRDefault="00E9146C" w:rsidP="00533160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>3,</w:t>
      </w:r>
      <w:r w:rsidR="00C15F44">
        <w:rPr>
          <w:bCs/>
          <w:szCs w:val="22"/>
        </w:rPr>
        <w:t xml:space="preserve"> </w:t>
      </w:r>
      <w:r>
        <w:rPr>
          <w:bCs/>
          <w:szCs w:val="22"/>
        </w:rPr>
        <w:t>4,</w:t>
      </w:r>
      <w:r w:rsidR="00C15F44">
        <w:rPr>
          <w:bCs/>
          <w:szCs w:val="22"/>
        </w:rPr>
        <w:t xml:space="preserve"> </w:t>
      </w:r>
      <w:r>
        <w:rPr>
          <w:bCs/>
          <w:szCs w:val="22"/>
        </w:rPr>
        <w:t>6,</w:t>
      </w:r>
      <w:r w:rsidR="00C15F44">
        <w:rPr>
          <w:bCs/>
          <w:szCs w:val="22"/>
        </w:rPr>
        <w:t xml:space="preserve"> </w:t>
      </w:r>
      <w:r>
        <w:rPr>
          <w:bCs/>
          <w:szCs w:val="22"/>
        </w:rPr>
        <w:t>14 és 50</w:t>
      </w:r>
      <w:r w:rsidR="00D15817">
        <w:rPr>
          <w:bCs/>
          <w:szCs w:val="22"/>
        </w:rPr>
        <w:t> </w:t>
      </w:r>
      <w:r>
        <w:rPr>
          <w:bCs/>
          <w:szCs w:val="22"/>
        </w:rPr>
        <w:t>lágy kapszula</w:t>
      </w:r>
    </w:p>
    <w:p w14:paraId="265CF685" w14:textId="7AC001F8" w:rsidR="00E9146C" w:rsidRPr="00E9146C" w:rsidRDefault="00E9146C" w:rsidP="00533160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>56 (4</w:t>
      </w:r>
      <w:r w:rsidR="00D15817">
        <w:rPr>
          <w:bCs/>
          <w:szCs w:val="22"/>
        </w:rPr>
        <w:t>×</w:t>
      </w:r>
      <w:r>
        <w:rPr>
          <w:bCs/>
          <w:szCs w:val="22"/>
        </w:rPr>
        <w:t xml:space="preserve">14) lágy kapszula fekvőbeteg </w:t>
      </w:r>
      <w:r w:rsidR="00D15817">
        <w:rPr>
          <w:bCs/>
          <w:szCs w:val="22"/>
        </w:rPr>
        <w:t>intézet</w:t>
      </w:r>
      <w:r>
        <w:rPr>
          <w:bCs/>
          <w:szCs w:val="22"/>
        </w:rPr>
        <w:t xml:space="preserve"> részére</w:t>
      </w:r>
    </w:p>
    <w:p w14:paraId="576A0D94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1A97C8A0" w14:textId="77777777" w:rsidR="00532F5D" w:rsidRPr="00E80AC1" w:rsidRDefault="00532F5D" w:rsidP="00532F5D">
      <w:pPr>
        <w:spacing w:line="240" w:lineRule="auto"/>
        <w:rPr>
          <w:szCs w:val="22"/>
        </w:rPr>
      </w:pPr>
      <w:r w:rsidRPr="00E80AC1">
        <w:rPr>
          <w:szCs w:val="22"/>
        </w:rPr>
        <w:t>Nem feltétlenül mindegyik kiszerelés kerül kereskedelmi forgalomba.</w:t>
      </w:r>
    </w:p>
    <w:p w14:paraId="4BF85E24" w14:textId="77777777" w:rsidR="00532F5D" w:rsidRPr="00E80AC1" w:rsidRDefault="00532F5D" w:rsidP="00533160">
      <w:pPr>
        <w:spacing w:line="240" w:lineRule="auto"/>
        <w:rPr>
          <w:szCs w:val="22"/>
        </w:rPr>
      </w:pPr>
    </w:p>
    <w:p w14:paraId="124077E1" w14:textId="77777777" w:rsidR="00651780" w:rsidRPr="00E80AC1" w:rsidRDefault="00651780" w:rsidP="00533160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E80AC1">
        <w:rPr>
          <w:b/>
          <w:szCs w:val="22"/>
        </w:rPr>
        <w:t>6.6</w:t>
      </w:r>
      <w:r w:rsidRPr="00E80AC1">
        <w:rPr>
          <w:b/>
          <w:szCs w:val="22"/>
        </w:rPr>
        <w:tab/>
      </w:r>
      <w:r w:rsidRPr="00E80AC1">
        <w:rPr>
          <w:b/>
          <w:noProof/>
          <w:szCs w:val="22"/>
        </w:rPr>
        <w:t>A megsemmisítésre vonatkozó különleges óvintézkedések</w:t>
      </w:r>
      <w:r w:rsidRPr="00E80AC1">
        <w:rPr>
          <w:b/>
          <w:szCs w:val="22"/>
        </w:rPr>
        <w:t xml:space="preserve"> </w:t>
      </w:r>
      <w:r w:rsidRPr="00E80AC1">
        <w:rPr>
          <w:b/>
          <w:noProof/>
          <w:szCs w:val="22"/>
        </w:rPr>
        <w:t>és egyéb, a készítmény kezelésével kapcsolatos információk</w:t>
      </w:r>
    </w:p>
    <w:p w14:paraId="4E439C53" w14:textId="77777777" w:rsidR="00651780" w:rsidRPr="00E80AC1" w:rsidRDefault="00651780" w:rsidP="00533160">
      <w:pPr>
        <w:keepNext/>
        <w:spacing w:line="240" w:lineRule="auto"/>
        <w:rPr>
          <w:szCs w:val="22"/>
        </w:rPr>
      </w:pPr>
    </w:p>
    <w:p w14:paraId="12D0EEBA" w14:textId="77777777" w:rsidR="0002172D" w:rsidRPr="00E80AC1" w:rsidRDefault="0002172D" w:rsidP="0002172D">
      <w:pPr>
        <w:spacing w:line="240" w:lineRule="auto"/>
        <w:rPr>
          <w:szCs w:val="22"/>
        </w:rPr>
      </w:pPr>
      <w:r w:rsidRPr="00E80AC1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74630F7D" w14:textId="77777777" w:rsidR="0002172D" w:rsidRPr="00E80AC1" w:rsidRDefault="0002172D" w:rsidP="00D32357">
      <w:pPr>
        <w:spacing w:line="240" w:lineRule="auto"/>
        <w:rPr>
          <w:szCs w:val="22"/>
        </w:rPr>
      </w:pPr>
    </w:p>
    <w:p w14:paraId="175617E9" w14:textId="77777777" w:rsidR="00A4462E" w:rsidRPr="00564AEE" w:rsidRDefault="00A4462E" w:rsidP="00A4462E">
      <w:pPr>
        <w:keepNext/>
        <w:widowControl w:val="0"/>
        <w:tabs>
          <w:tab w:val="left" w:pos="708"/>
        </w:tabs>
        <w:ind w:left="567" w:hanging="567"/>
        <w:rPr>
          <w:szCs w:val="22"/>
        </w:rPr>
      </w:pPr>
      <w:r w:rsidRPr="00564AEE">
        <w:rPr>
          <w:b/>
          <w:szCs w:val="22"/>
        </w:rPr>
        <w:t>Megjegyzés:</w:t>
      </w:r>
      <w:r w:rsidR="00C75FF8" w:rsidRPr="002642CF">
        <w:rPr>
          <w:b/>
          <w:szCs w:val="22"/>
        </w:rPr>
        <w:t xml:space="preserve"> </w:t>
      </w:r>
      <w:r w:rsidR="00C75FF8" w:rsidRPr="000A17E7">
        <w:rPr>
          <w:b/>
          <w:szCs w:val="22"/>
          <w:lang w:val="en-GB"/>
        </w:rPr>
        <w:sym w:font="Wingdings" w:char="F058"/>
      </w:r>
      <w:r w:rsidR="00C75FF8" w:rsidRPr="0045477B">
        <w:rPr>
          <w:b/>
          <w:szCs w:val="22"/>
        </w:rPr>
        <w:t xml:space="preserve"> </w:t>
      </w:r>
      <w:r w:rsidR="0045477B" w:rsidRPr="0045477B">
        <w:rPr>
          <w:b/>
          <w:szCs w:val="22"/>
        </w:rPr>
        <w:t>(egy keresztes)</w:t>
      </w:r>
    </w:p>
    <w:p w14:paraId="5CE015E4" w14:textId="77777777" w:rsidR="00A4462E" w:rsidRPr="00564AEE" w:rsidRDefault="00A4462E" w:rsidP="00A4462E">
      <w:pPr>
        <w:keepNext/>
        <w:widowControl w:val="0"/>
        <w:rPr>
          <w:b/>
          <w:bCs/>
          <w:szCs w:val="22"/>
        </w:rPr>
      </w:pPr>
      <w:r w:rsidRPr="00564AEE">
        <w:rPr>
          <w:szCs w:val="22"/>
        </w:rPr>
        <w:t xml:space="preserve">Osztályozás: </w:t>
      </w:r>
      <w:r w:rsidR="0045477B">
        <w:rPr>
          <w:b/>
          <w:lang w:eastAsia="ar-SA"/>
        </w:rPr>
        <w:t>II. csoport</w:t>
      </w:r>
    </w:p>
    <w:p w14:paraId="1BB4BA46" w14:textId="77777777" w:rsidR="00A4462E" w:rsidRPr="00564AEE" w:rsidRDefault="00A4462E" w:rsidP="00A4462E">
      <w:pPr>
        <w:widowControl w:val="0"/>
        <w:rPr>
          <w:szCs w:val="22"/>
        </w:rPr>
      </w:pPr>
      <w:r w:rsidRPr="00564AEE">
        <w:rPr>
          <w:szCs w:val="22"/>
        </w:rPr>
        <w:t>Kizárólag orvosi rendelvényhez kötött gyógyszer (V).</w:t>
      </w:r>
    </w:p>
    <w:p w14:paraId="7F5ADF3A" w14:textId="77777777" w:rsidR="00651780" w:rsidRDefault="00651780" w:rsidP="00D32357">
      <w:pPr>
        <w:spacing w:line="240" w:lineRule="auto"/>
        <w:rPr>
          <w:szCs w:val="22"/>
        </w:rPr>
      </w:pPr>
    </w:p>
    <w:p w14:paraId="5C329F11" w14:textId="77777777" w:rsidR="00A4462E" w:rsidRPr="00E80AC1" w:rsidRDefault="00A4462E" w:rsidP="00D32357">
      <w:pPr>
        <w:spacing w:line="240" w:lineRule="auto"/>
        <w:rPr>
          <w:szCs w:val="22"/>
        </w:rPr>
      </w:pPr>
    </w:p>
    <w:p w14:paraId="1D0D37B4" w14:textId="77777777" w:rsidR="00651780" w:rsidRPr="00E80AC1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7.</w:t>
      </w:r>
      <w:r w:rsidRPr="00E80AC1">
        <w:rPr>
          <w:b/>
          <w:szCs w:val="22"/>
        </w:rPr>
        <w:tab/>
        <w:t>A FORGALOMBA HOZATALI ENGEDÉLY JOGOSULTJA</w:t>
      </w:r>
    </w:p>
    <w:p w14:paraId="1F1EB6C8" w14:textId="77777777" w:rsidR="00DD73B5" w:rsidRPr="00E80AC1" w:rsidRDefault="00DD73B5" w:rsidP="00D32357">
      <w:pPr>
        <w:spacing w:line="240" w:lineRule="auto"/>
        <w:ind w:left="567" w:hanging="567"/>
        <w:rPr>
          <w:b/>
          <w:szCs w:val="22"/>
        </w:rPr>
      </w:pPr>
    </w:p>
    <w:p w14:paraId="2CADFFC8" w14:textId="77777777" w:rsidR="002B516D" w:rsidRPr="00AA5AEE" w:rsidRDefault="002B516D" w:rsidP="002B516D">
      <w:pPr>
        <w:pStyle w:val="normal-QRD"/>
        <w:rPr>
          <w:lang w:val="en-GB"/>
        </w:rPr>
      </w:pPr>
      <w:r w:rsidRPr="00AA5AEE">
        <w:rPr>
          <w:lang w:val="en-GB"/>
        </w:rPr>
        <w:t>mibe GmbH Arzneimittel</w:t>
      </w:r>
    </w:p>
    <w:p w14:paraId="2A3A5FC5" w14:textId="77777777" w:rsidR="002B516D" w:rsidRPr="00AA5AEE" w:rsidRDefault="002B516D" w:rsidP="002B516D">
      <w:pPr>
        <w:pStyle w:val="normal-QRD"/>
        <w:rPr>
          <w:lang w:val="en-GB"/>
        </w:rPr>
      </w:pPr>
      <w:r w:rsidRPr="00AA5AEE">
        <w:rPr>
          <w:lang w:val="en-GB"/>
        </w:rPr>
        <w:t>06796 Brehna</w:t>
      </w:r>
      <w:r w:rsidRPr="00AA5AEE" w:rsidDel="00AC06C6">
        <w:rPr>
          <w:lang w:val="en-GB"/>
        </w:rPr>
        <w:t xml:space="preserve"> </w:t>
      </w:r>
    </w:p>
    <w:p w14:paraId="1C78C051" w14:textId="77777777" w:rsidR="002B516D" w:rsidRPr="00AA5AEE" w:rsidRDefault="002B516D" w:rsidP="002B516D">
      <w:pPr>
        <w:pStyle w:val="normal-QRD"/>
        <w:rPr>
          <w:lang w:val="en-GB"/>
        </w:rPr>
      </w:pPr>
      <w:r w:rsidRPr="00AA5AEE">
        <w:rPr>
          <w:lang w:val="en-GB"/>
        </w:rPr>
        <w:t>Münchener Straße 15</w:t>
      </w:r>
      <w:r>
        <w:rPr>
          <w:lang w:val="en-GB"/>
        </w:rPr>
        <w:t>.</w:t>
      </w:r>
    </w:p>
    <w:p w14:paraId="5F769C4B" w14:textId="77777777" w:rsidR="002B516D" w:rsidRPr="007279DA" w:rsidRDefault="002B516D" w:rsidP="002B516D">
      <w:pPr>
        <w:pStyle w:val="normal-QRD"/>
        <w:rPr>
          <w:lang w:val="en-US"/>
        </w:rPr>
      </w:pPr>
      <w:r w:rsidRPr="007279DA">
        <w:rPr>
          <w:lang w:val="en-US"/>
        </w:rPr>
        <w:t>Németország</w:t>
      </w:r>
    </w:p>
    <w:p w14:paraId="6E6667E8" w14:textId="0BA35EB1" w:rsidR="00060FF4" w:rsidRDefault="00060FF4" w:rsidP="00B66E56">
      <w:pPr>
        <w:spacing w:line="240" w:lineRule="auto"/>
        <w:rPr>
          <w:szCs w:val="22"/>
        </w:rPr>
      </w:pPr>
    </w:p>
    <w:p w14:paraId="15745836" w14:textId="77777777" w:rsidR="004520E6" w:rsidRPr="00E80AC1" w:rsidRDefault="004520E6" w:rsidP="00B66E56">
      <w:pPr>
        <w:spacing w:line="240" w:lineRule="auto"/>
        <w:rPr>
          <w:szCs w:val="22"/>
        </w:rPr>
      </w:pPr>
    </w:p>
    <w:p w14:paraId="69AD2BA9" w14:textId="77777777" w:rsidR="00651780" w:rsidRPr="00E80AC1" w:rsidRDefault="00651780" w:rsidP="00B66E56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8.</w:t>
      </w:r>
      <w:r w:rsidRPr="00E80AC1">
        <w:rPr>
          <w:b/>
          <w:szCs w:val="22"/>
        </w:rPr>
        <w:tab/>
        <w:t>A FORGALOMBA HOZATALI ENGEDÉLY SZÁMA(I)</w:t>
      </w:r>
    </w:p>
    <w:p w14:paraId="35425DA5" w14:textId="3FC8C66A" w:rsidR="004520E6" w:rsidRPr="004520E6" w:rsidRDefault="004520E6" w:rsidP="004520E6">
      <w:pPr>
        <w:spacing w:line="240" w:lineRule="auto"/>
        <w:rPr>
          <w:szCs w:val="22"/>
        </w:rPr>
      </w:pPr>
    </w:p>
    <w:p w14:paraId="4E0F44F4" w14:textId="541A31A3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OGYI-T-24697/01      3</w:t>
      </w:r>
      <w:r>
        <w:rPr>
          <w:szCs w:val="22"/>
        </w:rPr>
        <w:t>×</w:t>
      </w:r>
      <w:r w:rsidRPr="004520E6">
        <w:rPr>
          <w:szCs w:val="22"/>
        </w:rPr>
        <w:t xml:space="preserve">          </w:t>
      </w:r>
      <w:r>
        <w:rPr>
          <w:szCs w:val="22"/>
        </w:rPr>
        <w:tab/>
      </w:r>
      <w:r>
        <w:rPr>
          <w:szCs w:val="22"/>
        </w:rPr>
        <w:tab/>
      </w:r>
      <w:r w:rsidRPr="004520E6">
        <w:rPr>
          <w:szCs w:val="22"/>
        </w:rPr>
        <w:t>PVC/PVdC alumínium buborékcsomagolásban</w:t>
      </w:r>
    </w:p>
    <w:p w14:paraId="3AD51F74" w14:textId="742983D9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OGYI-T-24697/02      4</w:t>
      </w:r>
      <w:r>
        <w:rPr>
          <w:szCs w:val="22"/>
        </w:rPr>
        <w:t>×</w:t>
      </w:r>
      <w:r w:rsidRPr="004520E6">
        <w:rPr>
          <w:szCs w:val="22"/>
        </w:rPr>
        <w:t xml:space="preserve">          </w:t>
      </w:r>
      <w:r>
        <w:rPr>
          <w:szCs w:val="22"/>
        </w:rPr>
        <w:tab/>
      </w:r>
      <w:r>
        <w:rPr>
          <w:szCs w:val="22"/>
        </w:rPr>
        <w:tab/>
      </w:r>
      <w:r w:rsidRPr="004520E6">
        <w:rPr>
          <w:szCs w:val="22"/>
        </w:rPr>
        <w:t>PVC/PVdC alumínium buborékcsomagolásban</w:t>
      </w:r>
    </w:p>
    <w:p w14:paraId="1D2484AD" w14:textId="417382B0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OGYI-T-24697/03      6</w:t>
      </w:r>
      <w:r>
        <w:rPr>
          <w:szCs w:val="22"/>
        </w:rPr>
        <w:t>×</w:t>
      </w:r>
      <w:r w:rsidRPr="004520E6">
        <w:rPr>
          <w:szCs w:val="22"/>
        </w:rPr>
        <w:t xml:space="preserve">          </w:t>
      </w:r>
      <w:r>
        <w:rPr>
          <w:szCs w:val="22"/>
        </w:rPr>
        <w:tab/>
      </w:r>
      <w:r>
        <w:rPr>
          <w:szCs w:val="22"/>
        </w:rPr>
        <w:tab/>
      </w:r>
      <w:r w:rsidRPr="004520E6">
        <w:rPr>
          <w:szCs w:val="22"/>
        </w:rPr>
        <w:t>PVC/PVdC alumínium buborékcsomagolásban</w:t>
      </w:r>
    </w:p>
    <w:p w14:paraId="1D02AB07" w14:textId="6E5E095E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OGYI-T-24697/04      14</w:t>
      </w:r>
      <w:r>
        <w:rPr>
          <w:szCs w:val="22"/>
        </w:rPr>
        <w:t>×</w:t>
      </w:r>
      <w:r w:rsidRPr="004520E6">
        <w:rPr>
          <w:szCs w:val="22"/>
        </w:rPr>
        <w:t xml:space="preserve">       </w:t>
      </w:r>
      <w:r>
        <w:rPr>
          <w:szCs w:val="22"/>
        </w:rPr>
        <w:tab/>
      </w:r>
      <w:r>
        <w:rPr>
          <w:szCs w:val="22"/>
        </w:rPr>
        <w:tab/>
      </w:r>
      <w:r w:rsidRPr="004520E6">
        <w:rPr>
          <w:szCs w:val="22"/>
        </w:rPr>
        <w:t>PVC/PVdC alumínium buborékcsomagolásba</w:t>
      </w:r>
      <w:r>
        <w:rPr>
          <w:szCs w:val="22"/>
        </w:rPr>
        <w:t>n</w:t>
      </w:r>
    </w:p>
    <w:p w14:paraId="0A67FEA4" w14:textId="09EE6D9A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OGYI-T-24697/05      14</w:t>
      </w:r>
      <w:r>
        <w:rPr>
          <w:szCs w:val="22"/>
        </w:rPr>
        <w:t>×</w:t>
      </w:r>
      <w:r w:rsidRPr="004520E6">
        <w:rPr>
          <w:szCs w:val="22"/>
        </w:rPr>
        <w:t xml:space="preserve">       </w:t>
      </w:r>
      <w:r>
        <w:rPr>
          <w:szCs w:val="22"/>
        </w:rPr>
        <w:tab/>
      </w:r>
      <w:r>
        <w:rPr>
          <w:szCs w:val="22"/>
        </w:rPr>
        <w:tab/>
      </w:r>
      <w:r w:rsidRPr="004520E6">
        <w:rPr>
          <w:szCs w:val="22"/>
        </w:rPr>
        <w:t>Borostyán színű üvegben</w:t>
      </w:r>
    </w:p>
    <w:p w14:paraId="52A09DE9" w14:textId="7CAF7DB0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OGYI-T-24697/06      50</w:t>
      </w:r>
      <w:r>
        <w:rPr>
          <w:szCs w:val="22"/>
        </w:rPr>
        <w:t>×</w:t>
      </w:r>
      <w:r w:rsidRPr="004520E6">
        <w:rPr>
          <w:szCs w:val="22"/>
        </w:rPr>
        <w:t xml:space="preserve">       </w:t>
      </w:r>
      <w:r>
        <w:rPr>
          <w:szCs w:val="22"/>
        </w:rPr>
        <w:tab/>
      </w:r>
      <w:r>
        <w:rPr>
          <w:szCs w:val="22"/>
        </w:rPr>
        <w:tab/>
      </w:r>
      <w:r w:rsidRPr="004520E6">
        <w:rPr>
          <w:szCs w:val="22"/>
        </w:rPr>
        <w:t>PVC/PVdC alumínium buborékcsomagolásban</w:t>
      </w:r>
    </w:p>
    <w:p w14:paraId="76D6E6A8" w14:textId="5EC3EE2D" w:rsidR="004520E6" w:rsidRPr="004520E6" w:rsidRDefault="004520E6" w:rsidP="004520E6">
      <w:pPr>
        <w:spacing w:line="240" w:lineRule="auto"/>
        <w:rPr>
          <w:szCs w:val="22"/>
        </w:rPr>
      </w:pPr>
      <w:r w:rsidRPr="004520E6">
        <w:rPr>
          <w:szCs w:val="22"/>
        </w:rPr>
        <w:t>OGYI-T-24697/07      56</w:t>
      </w:r>
      <w:r>
        <w:rPr>
          <w:szCs w:val="22"/>
        </w:rPr>
        <w:t>×</w:t>
      </w:r>
      <w:r w:rsidRPr="004520E6">
        <w:rPr>
          <w:szCs w:val="22"/>
        </w:rPr>
        <w:t xml:space="preserve"> (4</w:t>
      </w:r>
      <w:r>
        <w:rPr>
          <w:szCs w:val="22"/>
        </w:rPr>
        <w:t>×</w:t>
      </w:r>
      <w:r w:rsidRPr="004520E6">
        <w:rPr>
          <w:szCs w:val="22"/>
        </w:rPr>
        <w:t>14)       PVC/PVdC alumínium buborékcsomagolásban</w:t>
      </w:r>
    </w:p>
    <w:p w14:paraId="3370E051" w14:textId="77777777" w:rsidR="00651780" w:rsidRDefault="00651780" w:rsidP="00EE4520">
      <w:pPr>
        <w:spacing w:line="240" w:lineRule="auto"/>
        <w:rPr>
          <w:szCs w:val="22"/>
        </w:rPr>
      </w:pPr>
    </w:p>
    <w:p w14:paraId="7EA80EAD" w14:textId="77777777" w:rsidR="007E040C" w:rsidRPr="004B6932" w:rsidRDefault="007E040C" w:rsidP="00EE4520">
      <w:pPr>
        <w:spacing w:line="240" w:lineRule="auto"/>
        <w:rPr>
          <w:szCs w:val="22"/>
          <w:u w:val="single"/>
        </w:rPr>
      </w:pPr>
    </w:p>
    <w:p w14:paraId="10480F1E" w14:textId="77777777" w:rsidR="00651780" w:rsidRPr="00E80AC1" w:rsidRDefault="00651780" w:rsidP="00EB549A">
      <w:pPr>
        <w:spacing w:line="240" w:lineRule="auto"/>
        <w:ind w:left="567" w:hanging="567"/>
        <w:rPr>
          <w:b/>
          <w:szCs w:val="22"/>
        </w:rPr>
      </w:pPr>
      <w:r w:rsidRPr="00E80AC1">
        <w:rPr>
          <w:b/>
          <w:szCs w:val="22"/>
        </w:rPr>
        <w:t>9.</w:t>
      </w:r>
      <w:r w:rsidRPr="00E80AC1">
        <w:rPr>
          <w:b/>
          <w:szCs w:val="22"/>
        </w:rPr>
        <w:tab/>
        <w:t>A FORGALOMBA HOZATALI ENGEDÉLY ELSŐ KIADÁSÁNAK/ MEGÚJÍTÁSÁNAK DÁTUMA</w:t>
      </w:r>
    </w:p>
    <w:p w14:paraId="3778A693" w14:textId="77777777" w:rsidR="00784F58" w:rsidRDefault="00784F58" w:rsidP="00EB549A">
      <w:pPr>
        <w:spacing w:line="240" w:lineRule="auto"/>
        <w:ind w:left="567" w:hanging="567"/>
        <w:rPr>
          <w:b/>
          <w:szCs w:val="22"/>
        </w:rPr>
      </w:pPr>
    </w:p>
    <w:p w14:paraId="2A9B237B" w14:textId="77777777" w:rsidR="007E040C" w:rsidRPr="00E80AC1" w:rsidRDefault="007E040C" w:rsidP="00EB549A">
      <w:pPr>
        <w:spacing w:line="240" w:lineRule="auto"/>
        <w:ind w:left="567" w:hanging="567"/>
        <w:rPr>
          <w:b/>
          <w:szCs w:val="22"/>
        </w:rPr>
      </w:pPr>
    </w:p>
    <w:p w14:paraId="1CACE380" w14:textId="0545C318" w:rsidR="00784F58" w:rsidRPr="00E80AC1" w:rsidRDefault="00784F58" w:rsidP="00784F58">
      <w:pPr>
        <w:rPr>
          <w:szCs w:val="22"/>
        </w:rPr>
      </w:pPr>
      <w:r w:rsidRPr="00E80AC1">
        <w:rPr>
          <w:szCs w:val="22"/>
        </w:rPr>
        <w:t>A forgalomba hozatali engedély első kiadásának dátuma:</w:t>
      </w:r>
      <w:r w:rsidR="004520E6">
        <w:rPr>
          <w:szCs w:val="22"/>
        </w:rPr>
        <w:t xml:space="preserve"> 2026.02.05.</w:t>
      </w:r>
    </w:p>
    <w:p w14:paraId="3A6A67FA" w14:textId="77777777" w:rsidR="007E040C" w:rsidRPr="00E80AC1" w:rsidRDefault="007E040C" w:rsidP="00EB549A">
      <w:pPr>
        <w:spacing w:line="240" w:lineRule="auto"/>
        <w:ind w:left="567" w:hanging="567"/>
        <w:rPr>
          <w:b/>
          <w:szCs w:val="22"/>
        </w:rPr>
      </w:pPr>
    </w:p>
    <w:p w14:paraId="1F23BD63" w14:textId="77777777" w:rsidR="00651780" w:rsidRPr="00E80AC1" w:rsidRDefault="00651780" w:rsidP="00533160">
      <w:pPr>
        <w:spacing w:line="240" w:lineRule="auto"/>
        <w:rPr>
          <w:szCs w:val="22"/>
        </w:rPr>
      </w:pPr>
    </w:p>
    <w:p w14:paraId="39253118" w14:textId="77777777" w:rsidR="00651780" w:rsidRPr="00E80AC1" w:rsidRDefault="00651780" w:rsidP="00533160">
      <w:pPr>
        <w:spacing w:line="240" w:lineRule="auto"/>
        <w:rPr>
          <w:b/>
          <w:szCs w:val="22"/>
        </w:rPr>
      </w:pPr>
      <w:r w:rsidRPr="00E80AC1">
        <w:rPr>
          <w:b/>
          <w:szCs w:val="22"/>
        </w:rPr>
        <w:t>10.</w:t>
      </w:r>
      <w:r w:rsidRPr="00E80AC1">
        <w:rPr>
          <w:b/>
          <w:szCs w:val="22"/>
        </w:rPr>
        <w:tab/>
        <w:t>A SZÖVEG ELLENŐRZÉSÉNEK DÁTUMA</w:t>
      </w:r>
    </w:p>
    <w:p w14:paraId="62D92D0C" w14:textId="77777777" w:rsidR="00496A94" w:rsidRDefault="00496A94" w:rsidP="00533160">
      <w:pPr>
        <w:spacing w:line="240" w:lineRule="auto"/>
        <w:rPr>
          <w:bCs/>
          <w:szCs w:val="22"/>
        </w:rPr>
      </w:pPr>
    </w:p>
    <w:p w14:paraId="4C9EC67E" w14:textId="6F10584B" w:rsidR="004520E6" w:rsidRPr="00E80AC1" w:rsidRDefault="004520E6" w:rsidP="004520E6">
      <w:pPr>
        <w:rPr>
          <w:szCs w:val="22"/>
        </w:rPr>
      </w:pPr>
      <w:r>
        <w:rPr>
          <w:szCs w:val="22"/>
        </w:rPr>
        <w:t>2026.</w:t>
      </w:r>
      <w:r w:rsidR="002B516D">
        <w:rPr>
          <w:szCs w:val="22"/>
        </w:rPr>
        <w:t>március 10.</w:t>
      </w:r>
    </w:p>
    <w:p w14:paraId="40A22291" w14:textId="77777777" w:rsidR="007E040C" w:rsidRPr="00E80AC1" w:rsidRDefault="007E040C" w:rsidP="00533160">
      <w:pPr>
        <w:spacing w:line="240" w:lineRule="auto"/>
        <w:rPr>
          <w:bCs/>
          <w:szCs w:val="22"/>
        </w:rPr>
      </w:pPr>
    </w:p>
    <w:p w14:paraId="2714DC29" w14:textId="77777777" w:rsidR="00D77803" w:rsidRPr="00E80AC1" w:rsidRDefault="00D77803" w:rsidP="00533160">
      <w:pPr>
        <w:spacing w:line="240" w:lineRule="auto"/>
        <w:rPr>
          <w:szCs w:val="22"/>
        </w:rPr>
      </w:pPr>
    </w:p>
    <w:sectPr w:rsidR="00D77803" w:rsidRPr="00E80AC1" w:rsidSect="00CD7BD9"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4D6E5" w14:textId="77777777" w:rsidR="00D13446" w:rsidRDefault="00D13446">
      <w:r>
        <w:separator/>
      </w:r>
    </w:p>
  </w:endnote>
  <w:endnote w:type="continuationSeparator" w:id="0">
    <w:p w14:paraId="2DA13480" w14:textId="77777777" w:rsidR="00D13446" w:rsidRDefault="00D13446">
      <w:r>
        <w:continuationSeparator/>
      </w:r>
    </w:p>
  </w:endnote>
  <w:endnote w:type="continuationNotice" w:id="1">
    <w:p w14:paraId="56E319CE" w14:textId="77777777" w:rsidR="00D13446" w:rsidRDefault="00D1344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EFDD5" w14:textId="77777777" w:rsidR="00282AFC" w:rsidRPr="00BB18ED" w:rsidRDefault="00282AFC" w:rsidP="00BB18ED">
    <w:pPr>
      <w:pStyle w:val="llb"/>
      <w:tabs>
        <w:tab w:val="clear" w:pos="8930"/>
        <w:tab w:val="right" w:pos="8931"/>
      </w:tabs>
      <w:ind w:right="9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6BAA8" w14:textId="6118250A" w:rsidR="006C2635" w:rsidRPr="00941923" w:rsidRDefault="007C2B42" w:rsidP="002642CF">
    <w:pPr>
      <w:pStyle w:val="Nincstrkz"/>
    </w:pPr>
    <w:r w:rsidRPr="006F7F4A">
      <w:rPr>
        <w:sz w:val="18"/>
        <w:szCs w:val="18"/>
      </w:rPr>
      <w:t>NNGYK/ETGY/</w:t>
    </w:r>
    <w:r w:rsidR="002B516D">
      <w:rPr>
        <w:sz w:val="18"/>
        <w:szCs w:val="18"/>
      </w:rPr>
      <w:t>5831/2026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DECAD" w14:textId="77777777" w:rsidR="00D13446" w:rsidRDefault="00D13446">
      <w:r>
        <w:separator/>
      </w:r>
    </w:p>
  </w:footnote>
  <w:footnote w:type="continuationSeparator" w:id="0">
    <w:p w14:paraId="7D9C8579" w14:textId="77777777" w:rsidR="00D13446" w:rsidRDefault="00D13446">
      <w:r>
        <w:continuationSeparator/>
      </w:r>
    </w:p>
  </w:footnote>
  <w:footnote w:type="continuationNotice" w:id="1">
    <w:p w14:paraId="7A81604C" w14:textId="77777777" w:rsidR="00D13446" w:rsidRDefault="00D1344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833C" w14:textId="4C2881AB" w:rsidR="00D32357" w:rsidRDefault="00D32357" w:rsidP="006F7F4A">
    <w:pPr>
      <w:pStyle w:val="lfej"/>
      <w:jc w:val="center"/>
    </w:pPr>
    <w:r w:rsidRPr="00B605B8">
      <w:rPr>
        <w:sz w:val="18"/>
        <w:szCs w:val="18"/>
      </w:rPr>
      <w:fldChar w:fldCharType="begin"/>
    </w:r>
    <w:r w:rsidRPr="00B605B8">
      <w:rPr>
        <w:sz w:val="18"/>
        <w:szCs w:val="18"/>
      </w:rPr>
      <w:instrText xml:space="preserve">PAGE   </w:instrText>
    </w:r>
    <w:r w:rsidRPr="00232C33">
      <w:rPr>
        <w:sz w:val="18"/>
        <w:szCs w:val="18"/>
      </w:rPr>
      <w:instrText>\</w:instrText>
    </w:r>
    <w:r w:rsidRPr="00B605B8">
      <w:rPr>
        <w:sz w:val="18"/>
        <w:szCs w:val="18"/>
      </w:rPr>
      <w:instrText>* MERGEFORMAT</w:instrText>
    </w:r>
    <w:r w:rsidRPr="00B605B8">
      <w:rPr>
        <w:sz w:val="18"/>
        <w:szCs w:val="18"/>
      </w:rPr>
      <w:fldChar w:fldCharType="separate"/>
    </w:r>
    <w:r w:rsidR="007C76BF">
      <w:rPr>
        <w:noProof/>
        <w:sz w:val="18"/>
        <w:szCs w:val="18"/>
      </w:rPr>
      <w:t>6</w:t>
    </w:r>
    <w:r w:rsidRPr="00B605B8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FFFFFFFF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0" w15:restartNumberingAfterBreak="0">
    <w:nsid w:val="10F07E40"/>
    <w:multiLevelType w:val="hybridMultilevel"/>
    <w:tmpl w:val="FFFFFFFF"/>
    <w:lvl w:ilvl="0" w:tplc="EF32152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9C20FD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E0E93"/>
    <w:multiLevelType w:val="hybridMultilevel"/>
    <w:tmpl w:val="FFFFFFFF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3009C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4" w15:restartNumberingAfterBreak="0">
    <w:nsid w:val="2E8E362C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4B4464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802935">
    <w:abstractNumId w:val="9"/>
  </w:num>
  <w:num w:numId="2" w16cid:durableId="310912700">
    <w:abstractNumId w:val="14"/>
  </w:num>
  <w:num w:numId="3" w16cid:durableId="422848359">
    <w:abstractNumId w:val="12"/>
  </w:num>
  <w:num w:numId="4" w16cid:durableId="2091733466">
    <w:abstractNumId w:val="13"/>
  </w:num>
  <w:num w:numId="5" w16cid:durableId="2033066086">
    <w:abstractNumId w:val="11"/>
  </w:num>
  <w:num w:numId="6" w16cid:durableId="1543637081">
    <w:abstractNumId w:val="15"/>
  </w:num>
  <w:num w:numId="7" w16cid:durableId="2048411018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038B4"/>
    <w:rsid w:val="00000B80"/>
    <w:rsid w:val="00010821"/>
    <w:rsid w:val="00010AFD"/>
    <w:rsid w:val="00010D17"/>
    <w:rsid w:val="0001172C"/>
    <w:rsid w:val="00011C86"/>
    <w:rsid w:val="00015085"/>
    <w:rsid w:val="0002136B"/>
    <w:rsid w:val="00021714"/>
    <w:rsid w:val="0002172D"/>
    <w:rsid w:val="00023AB3"/>
    <w:rsid w:val="00024152"/>
    <w:rsid w:val="00024238"/>
    <w:rsid w:val="0002484D"/>
    <w:rsid w:val="0002606D"/>
    <w:rsid w:val="00032479"/>
    <w:rsid w:val="00032C7B"/>
    <w:rsid w:val="00037C7E"/>
    <w:rsid w:val="00040936"/>
    <w:rsid w:val="00042087"/>
    <w:rsid w:val="000424AC"/>
    <w:rsid w:val="00042EE9"/>
    <w:rsid w:val="000432F8"/>
    <w:rsid w:val="0004349F"/>
    <w:rsid w:val="00044669"/>
    <w:rsid w:val="00045E9C"/>
    <w:rsid w:val="00053DCB"/>
    <w:rsid w:val="000540D7"/>
    <w:rsid w:val="0005498F"/>
    <w:rsid w:val="000549E5"/>
    <w:rsid w:val="000551AD"/>
    <w:rsid w:val="0005650A"/>
    <w:rsid w:val="000565AF"/>
    <w:rsid w:val="0005662D"/>
    <w:rsid w:val="00060FF4"/>
    <w:rsid w:val="00061B50"/>
    <w:rsid w:val="00061FF5"/>
    <w:rsid w:val="00062454"/>
    <w:rsid w:val="0006256C"/>
    <w:rsid w:val="000636FD"/>
    <w:rsid w:val="000673E0"/>
    <w:rsid w:val="000704F1"/>
    <w:rsid w:val="00070F18"/>
    <w:rsid w:val="00071702"/>
    <w:rsid w:val="000731BA"/>
    <w:rsid w:val="0007704F"/>
    <w:rsid w:val="000778A3"/>
    <w:rsid w:val="0007793E"/>
    <w:rsid w:val="000861D9"/>
    <w:rsid w:val="00091B76"/>
    <w:rsid w:val="00093268"/>
    <w:rsid w:val="00093D71"/>
    <w:rsid w:val="00094637"/>
    <w:rsid w:val="00095D9E"/>
    <w:rsid w:val="00097AAC"/>
    <w:rsid w:val="000A0424"/>
    <w:rsid w:val="000A08A3"/>
    <w:rsid w:val="000A17E7"/>
    <w:rsid w:val="000A448A"/>
    <w:rsid w:val="000A5BE4"/>
    <w:rsid w:val="000A66B5"/>
    <w:rsid w:val="000A70D5"/>
    <w:rsid w:val="000B0E1B"/>
    <w:rsid w:val="000B1F0E"/>
    <w:rsid w:val="000B3FAA"/>
    <w:rsid w:val="000C3D2B"/>
    <w:rsid w:val="000C5FF8"/>
    <w:rsid w:val="000C6472"/>
    <w:rsid w:val="000C6985"/>
    <w:rsid w:val="000D0D2D"/>
    <w:rsid w:val="000D2F2F"/>
    <w:rsid w:val="000D3004"/>
    <w:rsid w:val="000D4A35"/>
    <w:rsid w:val="000D6643"/>
    <w:rsid w:val="000D7664"/>
    <w:rsid w:val="000E5F5F"/>
    <w:rsid w:val="000E7CB1"/>
    <w:rsid w:val="000F0763"/>
    <w:rsid w:val="000F1E9F"/>
    <w:rsid w:val="00100254"/>
    <w:rsid w:val="00104FFC"/>
    <w:rsid w:val="00106A5A"/>
    <w:rsid w:val="0011198F"/>
    <w:rsid w:val="00111D88"/>
    <w:rsid w:val="001120CE"/>
    <w:rsid w:val="00113F54"/>
    <w:rsid w:val="00114D6D"/>
    <w:rsid w:val="00120686"/>
    <w:rsid w:val="00122560"/>
    <w:rsid w:val="00123262"/>
    <w:rsid w:val="001236A1"/>
    <w:rsid w:val="00123CFB"/>
    <w:rsid w:val="001252F5"/>
    <w:rsid w:val="00125DF6"/>
    <w:rsid w:val="00126563"/>
    <w:rsid w:val="00127291"/>
    <w:rsid w:val="00130037"/>
    <w:rsid w:val="00130E01"/>
    <w:rsid w:val="00131AA7"/>
    <w:rsid w:val="00131BF4"/>
    <w:rsid w:val="0013245D"/>
    <w:rsid w:val="0013405B"/>
    <w:rsid w:val="00142335"/>
    <w:rsid w:val="001431FE"/>
    <w:rsid w:val="0014522A"/>
    <w:rsid w:val="00145372"/>
    <w:rsid w:val="00145894"/>
    <w:rsid w:val="001509F7"/>
    <w:rsid w:val="00151F66"/>
    <w:rsid w:val="00152A56"/>
    <w:rsid w:val="0015331A"/>
    <w:rsid w:val="001533F3"/>
    <w:rsid w:val="00154EF0"/>
    <w:rsid w:val="001621D0"/>
    <w:rsid w:val="00162C62"/>
    <w:rsid w:val="001633B7"/>
    <w:rsid w:val="0016389B"/>
    <w:rsid w:val="00166EE7"/>
    <w:rsid w:val="00167E17"/>
    <w:rsid w:val="00173206"/>
    <w:rsid w:val="001820A7"/>
    <w:rsid w:val="00183C43"/>
    <w:rsid w:val="00184EB6"/>
    <w:rsid w:val="0019026D"/>
    <w:rsid w:val="0019412D"/>
    <w:rsid w:val="001A03D5"/>
    <w:rsid w:val="001A149A"/>
    <w:rsid w:val="001A4067"/>
    <w:rsid w:val="001A4B79"/>
    <w:rsid w:val="001B0579"/>
    <w:rsid w:val="001B10C1"/>
    <w:rsid w:val="001B4A9A"/>
    <w:rsid w:val="001B4F35"/>
    <w:rsid w:val="001B7458"/>
    <w:rsid w:val="001B79F7"/>
    <w:rsid w:val="001C3166"/>
    <w:rsid w:val="001C551E"/>
    <w:rsid w:val="001C56C5"/>
    <w:rsid w:val="001C791E"/>
    <w:rsid w:val="001D1592"/>
    <w:rsid w:val="001D6B00"/>
    <w:rsid w:val="001D7A0C"/>
    <w:rsid w:val="001D7DC2"/>
    <w:rsid w:val="001E136C"/>
    <w:rsid w:val="001E2221"/>
    <w:rsid w:val="001E4183"/>
    <w:rsid w:val="001E4640"/>
    <w:rsid w:val="001E5E48"/>
    <w:rsid w:val="001E6183"/>
    <w:rsid w:val="001F072B"/>
    <w:rsid w:val="001F0AF1"/>
    <w:rsid w:val="001F17B1"/>
    <w:rsid w:val="001F218C"/>
    <w:rsid w:val="001F597E"/>
    <w:rsid w:val="00201C72"/>
    <w:rsid w:val="00201DE8"/>
    <w:rsid w:val="00203351"/>
    <w:rsid w:val="002057A0"/>
    <w:rsid w:val="00205CF1"/>
    <w:rsid w:val="00210B5A"/>
    <w:rsid w:val="0021111A"/>
    <w:rsid w:val="00213A78"/>
    <w:rsid w:val="00214665"/>
    <w:rsid w:val="00221FBA"/>
    <w:rsid w:val="00224DA9"/>
    <w:rsid w:val="00224E98"/>
    <w:rsid w:val="00225AAE"/>
    <w:rsid w:val="00226A14"/>
    <w:rsid w:val="00230B34"/>
    <w:rsid w:val="00231077"/>
    <w:rsid w:val="00232C33"/>
    <w:rsid w:val="00232D49"/>
    <w:rsid w:val="00234A99"/>
    <w:rsid w:val="002360BE"/>
    <w:rsid w:val="0023628F"/>
    <w:rsid w:val="002456AD"/>
    <w:rsid w:val="0024720F"/>
    <w:rsid w:val="00254243"/>
    <w:rsid w:val="00255666"/>
    <w:rsid w:val="0025693D"/>
    <w:rsid w:val="002603FA"/>
    <w:rsid w:val="00260803"/>
    <w:rsid w:val="00262DC7"/>
    <w:rsid w:val="0026324D"/>
    <w:rsid w:val="002634C2"/>
    <w:rsid w:val="002642CF"/>
    <w:rsid w:val="002653BF"/>
    <w:rsid w:val="002655EA"/>
    <w:rsid w:val="00267F22"/>
    <w:rsid w:val="002719E1"/>
    <w:rsid w:val="00271B89"/>
    <w:rsid w:val="00273661"/>
    <w:rsid w:val="00273B3C"/>
    <w:rsid w:val="0027676D"/>
    <w:rsid w:val="0028131C"/>
    <w:rsid w:val="002818B8"/>
    <w:rsid w:val="00282802"/>
    <w:rsid w:val="00282AFC"/>
    <w:rsid w:val="002834C9"/>
    <w:rsid w:val="00284CF8"/>
    <w:rsid w:val="00285ED1"/>
    <w:rsid w:val="00287CE0"/>
    <w:rsid w:val="0029298A"/>
    <w:rsid w:val="00293099"/>
    <w:rsid w:val="00293526"/>
    <w:rsid w:val="00293652"/>
    <w:rsid w:val="00294FE0"/>
    <w:rsid w:val="002955FD"/>
    <w:rsid w:val="00295BFB"/>
    <w:rsid w:val="002964A8"/>
    <w:rsid w:val="002978E4"/>
    <w:rsid w:val="002A5F81"/>
    <w:rsid w:val="002A6F55"/>
    <w:rsid w:val="002A7755"/>
    <w:rsid w:val="002B0E27"/>
    <w:rsid w:val="002B1250"/>
    <w:rsid w:val="002B131D"/>
    <w:rsid w:val="002B46F4"/>
    <w:rsid w:val="002B4EE6"/>
    <w:rsid w:val="002B516D"/>
    <w:rsid w:val="002B60F7"/>
    <w:rsid w:val="002C3CF9"/>
    <w:rsid w:val="002D006B"/>
    <w:rsid w:val="002D0615"/>
    <w:rsid w:val="002D586A"/>
    <w:rsid w:val="002D59F9"/>
    <w:rsid w:val="002D6008"/>
    <w:rsid w:val="002E253A"/>
    <w:rsid w:val="002E30C1"/>
    <w:rsid w:val="002E5A3D"/>
    <w:rsid w:val="002E759D"/>
    <w:rsid w:val="002F0817"/>
    <w:rsid w:val="002F3FAC"/>
    <w:rsid w:val="00300AEA"/>
    <w:rsid w:val="003012F6"/>
    <w:rsid w:val="00302517"/>
    <w:rsid w:val="003032DE"/>
    <w:rsid w:val="00303CF0"/>
    <w:rsid w:val="003052A1"/>
    <w:rsid w:val="0030678C"/>
    <w:rsid w:val="00310F3E"/>
    <w:rsid w:val="0031174F"/>
    <w:rsid w:val="003123D5"/>
    <w:rsid w:val="00314069"/>
    <w:rsid w:val="00316630"/>
    <w:rsid w:val="003216EA"/>
    <w:rsid w:val="00325BC5"/>
    <w:rsid w:val="00326FBE"/>
    <w:rsid w:val="00331735"/>
    <w:rsid w:val="0033241A"/>
    <w:rsid w:val="00332AAE"/>
    <w:rsid w:val="00334B68"/>
    <w:rsid w:val="00335072"/>
    <w:rsid w:val="003365DE"/>
    <w:rsid w:val="0034505A"/>
    <w:rsid w:val="003450A7"/>
    <w:rsid w:val="003452AE"/>
    <w:rsid w:val="00350E7E"/>
    <w:rsid w:val="00352587"/>
    <w:rsid w:val="003533DD"/>
    <w:rsid w:val="00353A05"/>
    <w:rsid w:val="00353B58"/>
    <w:rsid w:val="00354FDE"/>
    <w:rsid w:val="003563E7"/>
    <w:rsid w:val="00360A44"/>
    <w:rsid w:val="00364067"/>
    <w:rsid w:val="00365673"/>
    <w:rsid w:val="00366228"/>
    <w:rsid w:val="00372FDB"/>
    <w:rsid w:val="00373108"/>
    <w:rsid w:val="003738F5"/>
    <w:rsid w:val="003746BF"/>
    <w:rsid w:val="00375AD3"/>
    <w:rsid w:val="00375C19"/>
    <w:rsid w:val="00375D68"/>
    <w:rsid w:val="0038088C"/>
    <w:rsid w:val="00383166"/>
    <w:rsid w:val="00383DFF"/>
    <w:rsid w:val="00385C29"/>
    <w:rsid w:val="00386086"/>
    <w:rsid w:val="00386CED"/>
    <w:rsid w:val="0038704A"/>
    <w:rsid w:val="003900C2"/>
    <w:rsid w:val="003912FE"/>
    <w:rsid w:val="00391FFB"/>
    <w:rsid w:val="00397216"/>
    <w:rsid w:val="003A2B5A"/>
    <w:rsid w:val="003A5A3B"/>
    <w:rsid w:val="003A5C15"/>
    <w:rsid w:val="003A6A61"/>
    <w:rsid w:val="003A70C6"/>
    <w:rsid w:val="003A7B57"/>
    <w:rsid w:val="003B1003"/>
    <w:rsid w:val="003B1F08"/>
    <w:rsid w:val="003B3E54"/>
    <w:rsid w:val="003B5C19"/>
    <w:rsid w:val="003C5731"/>
    <w:rsid w:val="003D1BEF"/>
    <w:rsid w:val="003D3100"/>
    <w:rsid w:val="003D4AD1"/>
    <w:rsid w:val="003D5C7E"/>
    <w:rsid w:val="003D72D0"/>
    <w:rsid w:val="003D75C3"/>
    <w:rsid w:val="003E0892"/>
    <w:rsid w:val="003E1CD1"/>
    <w:rsid w:val="003E36D8"/>
    <w:rsid w:val="003E3BD7"/>
    <w:rsid w:val="003E6008"/>
    <w:rsid w:val="003E7D8B"/>
    <w:rsid w:val="003F15E0"/>
    <w:rsid w:val="003F1A57"/>
    <w:rsid w:val="003F3C15"/>
    <w:rsid w:val="003F41AA"/>
    <w:rsid w:val="003F4C8C"/>
    <w:rsid w:val="00400E0C"/>
    <w:rsid w:val="00400E76"/>
    <w:rsid w:val="00401158"/>
    <w:rsid w:val="004013EF"/>
    <w:rsid w:val="004033D3"/>
    <w:rsid w:val="0040583A"/>
    <w:rsid w:val="00406CFE"/>
    <w:rsid w:val="004105F7"/>
    <w:rsid w:val="00413983"/>
    <w:rsid w:val="0041611F"/>
    <w:rsid w:val="004204B3"/>
    <w:rsid w:val="00421582"/>
    <w:rsid w:val="0042220E"/>
    <w:rsid w:val="00423470"/>
    <w:rsid w:val="00427089"/>
    <w:rsid w:val="00430308"/>
    <w:rsid w:val="00432F00"/>
    <w:rsid w:val="00435D28"/>
    <w:rsid w:val="0044460C"/>
    <w:rsid w:val="0044664A"/>
    <w:rsid w:val="00447C1C"/>
    <w:rsid w:val="00450833"/>
    <w:rsid w:val="004520E6"/>
    <w:rsid w:val="0045477B"/>
    <w:rsid w:val="00454EFA"/>
    <w:rsid w:val="00457871"/>
    <w:rsid w:val="00457EDB"/>
    <w:rsid w:val="004601A2"/>
    <w:rsid w:val="004639B7"/>
    <w:rsid w:val="004653A3"/>
    <w:rsid w:val="00466D8E"/>
    <w:rsid w:val="004675D6"/>
    <w:rsid w:val="00470E8E"/>
    <w:rsid w:val="00474027"/>
    <w:rsid w:val="004759B2"/>
    <w:rsid w:val="004765F4"/>
    <w:rsid w:val="004800FE"/>
    <w:rsid w:val="00482F3D"/>
    <w:rsid w:val="00486E57"/>
    <w:rsid w:val="00491762"/>
    <w:rsid w:val="00496A94"/>
    <w:rsid w:val="004A074D"/>
    <w:rsid w:val="004A094A"/>
    <w:rsid w:val="004A1DDB"/>
    <w:rsid w:val="004A52A6"/>
    <w:rsid w:val="004A74BF"/>
    <w:rsid w:val="004B5DB7"/>
    <w:rsid w:val="004B60F5"/>
    <w:rsid w:val="004B643F"/>
    <w:rsid w:val="004B6932"/>
    <w:rsid w:val="004B7CC3"/>
    <w:rsid w:val="004C02F8"/>
    <w:rsid w:val="004C1AEB"/>
    <w:rsid w:val="004C2996"/>
    <w:rsid w:val="004C3C95"/>
    <w:rsid w:val="004C6D2E"/>
    <w:rsid w:val="004C78BB"/>
    <w:rsid w:val="004D393E"/>
    <w:rsid w:val="004D5697"/>
    <w:rsid w:val="004D6E96"/>
    <w:rsid w:val="004E5A10"/>
    <w:rsid w:val="004E678F"/>
    <w:rsid w:val="004E6F0E"/>
    <w:rsid w:val="004E7F6D"/>
    <w:rsid w:val="004F2BCE"/>
    <w:rsid w:val="004F4256"/>
    <w:rsid w:val="004F45F2"/>
    <w:rsid w:val="004F52F4"/>
    <w:rsid w:val="004F5481"/>
    <w:rsid w:val="004F5B81"/>
    <w:rsid w:val="004F6841"/>
    <w:rsid w:val="004F74A7"/>
    <w:rsid w:val="00500A7C"/>
    <w:rsid w:val="00505432"/>
    <w:rsid w:val="005079E9"/>
    <w:rsid w:val="00517A47"/>
    <w:rsid w:val="00524C1B"/>
    <w:rsid w:val="005255B9"/>
    <w:rsid w:val="005257F3"/>
    <w:rsid w:val="0052658F"/>
    <w:rsid w:val="00531EBB"/>
    <w:rsid w:val="00532F5D"/>
    <w:rsid w:val="00533160"/>
    <w:rsid w:val="005333E7"/>
    <w:rsid w:val="005347EC"/>
    <w:rsid w:val="00534D0C"/>
    <w:rsid w:val="0053512E"/>
    <w:rsid w:val="005365F9"/>
    <w:rsid w:val="00542721"/>
    <w:rsid w:val="00542FD9"/>
    <w:rsid w:val="0054351B"/>
    <w:rsid w:val="00547220"/>
    <w:rsid w:val="00556159"/>
    <w:rsid w:val="00556609"/>
    <w:rsid w:val="00557EE8"/>
    <w:rsid w:val="0056071B"/>
    <w:rsid w:val="005608C4"/>
    <w:rsid w:val="00562DD2"/>
    <w:rsid w:val="00564AEE"/>
    <w:rsid w:val="0056688F"/>
    <w:rsid w:val="0057096A"/>
    <w:rsid w:val="005711D4"/>
    <w:rsid w:val="005813DC"/>
    <w:rsid w:val="00582067"/>
    <w:rsid w:val="00582725"/>
    <w:rsid w:val="005829CA"/>
    <w:rsid w:val="005852E3"/>
    <w:rsid w:val="005866A4"/>
    <w:rsid w:val="00591C17"/>
    <w:rsid w:val="00592788"/>
    <w:rsid w:val="00596642"/>
    <w:rsid w:val="00597A84"/>
    <w:rsid w:val="005A1E28"/>
    <w:rsid w:val="005A1FE9"/>
    <w:rsid w:val="005A305C"/>
    <w:rsid w:val="005A33F8"/>
    <w:rsid w:val="005A43D4"/>
    <w:rsid w:val="005A49CE"/>
    <w:rsid w:val="005A6764"/>
    <w:rsid w:val="005B133D"/>
    <w:rsid w:val="005B4342"/>
    <w:rsid w:val="005B6D7E"/>
    <w:rsid w:val="005B7497"/>
    <w:rsid w:val="005B795E"/>
    <w:rsid w:val="005C150C"/>
    <w:rsid w:val="005C2768"/>
    <w:rsid w:val="005C3D3D"/>
    <w:rsid w:val="005C442F"/>
    <w:rsid w:val="005C4FC5"/>
    <w:rsid w:val="005C60BE"/>
    <w:rsid w:val="005C6426"/>
    <w:rsid w:val="005D25BB"/>
    <w:rsid w:val="005D2CF3"/>
    <w:rsid w:val="005D2E1F"/>
    <w:rsid w:val="005D2F8B"/>
    <w:rsid w:val="005E203F"/>
    <w:rsid w:val="005E29D9"/>
    <w:rsid w:val="005E3F90"/>
    <w:rsid w:val="005E5C4F"/>
    <w:rsid w:val="005E680A"/>
    <w:rsid w:val="005E7054"/>
    <w:rsid w:val="005E7A28"/>
    <w:rsid w:val="005F1A72"/>
    <w:rsid w:val="005F28E3"/>
    <w:rsid w:val="005F3A83"/>
    <w:rsid w:val="00600A05"/>
    <w:rsid w:val="00600F49"/>
    <w:rsid w:val="00602A31"/>
    <w:rsid w:val="00605DA4"/>
    <w:rsid w:val="0061014C"/>
    <w:rsid w:val="00615505"/>
    <w:rsid w:val="006209B9"/>
    <w:rsid w:val="00620AB4"/>
    <w:rsid w:val="00622E6C"/>
    <w:rsid w:val="006237D5"/>
    <w:rsid w:val="00623BAB"/>
    <w:rsid w:val="006271B9"/>
    <w:rsid w:val="00634588"/>
    <w:rsid w:val="00634E0D"/>
    <w:rsid w:val="00635881"/>
    <w:rsid w:val="00635C5F"/>
    <w:rsid w:val="006408B3"/>
    <w:rsid w:val="00641E1A"/>
    <w:rsid w:val="0064298B"/>
    <w:rsid w:val="006461B3"/>
    <w:rsid w:val="006472AE"/>
    <w:rsid w:val="00651780"/>
    <w:rsid w:val="0065208A"/>
    <w:rsid w:val="0065344D"/>
    <w:rsid w:val="0065365C"/>
    <w:rsid w:val="0065605E"/>
    <w:rsid w:val="00660437"/>
    <w:rsid w:val="00661864"/>
    <w:rsid w:val="006649FD"/>
    <w:rsid w:val="00664E5E"/>
    <w:rsid w:val="00665F29"/>
    <w:rsid w:val="00667EE0"/>
    <w:rsid w:val="0067097F"/>
    <w:rsid w:val="006742AA"/>
    <w:rsid w:val="00681732"/>
    <w:rsid w:val="00683319"/>
    <w:rsid w:val="00683541"/>
    <w:rsid w:val="00685AE6"/>
    <w:rsid w:val="006861AC"/>
    <w:rsid w:val="0069639A"/>
    <w:rsid w:val="006A1DCD"/>
    <w:rsid w:val="006A2AC3"/>
    <w:rsid w:val="006A336E"/>
    <w:rsid w:val="006A432D"/>
    <w:rsid w:val="006B3871"/>
    <w:rsid w:val="006B39EA"/>
    <w:rsid w:val="006B4733"/>
    <w:rsid w:val="006B6283"/>
    <w:rsid w:val="006B77A9"/>
    <w:rsid w:val="006C096D"/>
    <w:rsid w:val="006C1FA1"/>
    <w:rsid w:val="006C2635"/>
    <w:rsid w:val="006C4FBB"/>
    <w:rsid w:val="006D0D57"/>
    <w:rsid w:val="006D1883"/>
    <w:rsid w:val="006D3F15"/>
    <w:rsid w:val="006D76B3"/>
    <w:rsid w:val="006E026A"/>
    <w:rsid w:val="006E1435"/>
    <w:rsid w:val="006E31B4"/>
    <w:rsid w:val="006E3412"/>
    <w:rsid w:val="006E42ED"/>
    <w:rsid w:val="006E6195"/>
    <w:rsid w:val="006E7237"/>
    <w:rsid w:val="006E7E8B"/>
    <w:rsid w:val="006F0B74"/>
    <w:rsid w:val="006F1312"/>
    <w:rsid w:val="006F614B"/>
    <w:rsid w:val="006F7F4A"/>
    <w:rsid w:val="00701E19"/>
    <w:rsid w:val="0070219B"/>
    <w:rsid w:val="007043DF"/>
    <w:rsid w:val="0070454B"/>
    <w:rsid w:val="00711EBB"/>
    <w:rsid w:val="00714B8B"/>
    <w:rsid w:val="007173A3"/>
    <w:rsid w:val="00717C18"/>
    <w:rsid w:val="00721F33"/>
    <w:rsid w:val="00722197"/>
    <w:rsid w:val="007230E0"/>
    <w:rsid w:val="0072502F"/>
    <w:rsid w:val="00725764"/>
    <w:rsid w:val="007257F3"/>
    <w:rsid w:val="00731A94"/>
    <w:rsid w:val="007334B1"/>
    <w:rsid w:val="0073392B"/>
    <w:rsid w:val="00733C93"/>
    <w:rsid w:val="0073721A"/>
    <w:rsid w:val="00740F58"/>
    <w:rsid w:val="00744FD6"/>
    <w:rsid w:val="00746167"/>
    <w:rsid w:val="00746961"/>
    <w:rsid w:val="007531C8"/>
    <w:rsid w:val="007548AF"/>
    <w:rsid w:val="007608E4"/>
    <w:rsid w:val="00760A22"/>
    <w:rsid w:val="00760B2F"/>
    <w:rsid w:val="00761B4E"/>
    <w:rsid w:val="007653B1"/>
    <w:rsid w:val="007663B3"/>
    <w:rsid w:val="00766AF4"/>
    <w:rsid w:val="00766B53"/>
    <w:rsid w:val="0076751B"/>
    <w:rsid w:val="007723AE"/>
    <w:rsid w:val="00772559"/>
    <w:rsid w:val="00773128"/>
    <w:rsid w:val="007765A8"/>
    <w:rsid w:val="0078157F"/>
    <w:rsid w:val="0078460F"/>
    <w:rsid w:val="00784A03"/>
    <w:rsid w:val="00784F58"/>
    <w:rsid w:val="00787752"/>
    <w:rsid w:val="00787E6D"/>
    <w:rsid w:val="00790304"/>
    <w:rsid w:val="007914DE"/>
    <w:rsid w:val="0079165C"/>
    <w:rsid w:val="00792E74"/>
    <w:rsid w:val="00794270"/>
    <w:rsid w:val="00794A7A"/>
    <w:rsid w:val="00794B3A"/>
    <w:rsid w:val="0079656C"/>
    <w:rsid w:val="007A06A7"/>
    <w:rsid w:val="007A3DF0"/>
    <w:rsid w:val="007B09F9"/>
    <w:rsid w:val="007B2289"/>
    <w:rsid w:val="007B22B7"/>
    <w:rsid w:val="007B4C32"/>
    <w:rsid w:val="007B5009"/>
    <w:rsid w:val="007B67B0"/>
    <w:rsid w:val="007B736B"/>
    <w:rsid w:val="007C0699"/>
    <w:rsid w:val="007C1837"/>
    <w:rsid w:val="007C1C8A"/>
    <w:rsid w:val="007C296B"/>
    <w:rsid w:val="007C2B42"/>
    <w:rsid w:val="007C35C1"/>
    <w:rsid w:val="007C44D8"/>
    <w:rsid w:val="007C4BE0"/>
    <w:rsid w:val="007C5B02"/>
    <w:rsid w:val="007C5C25"/>
    <w:rsid w:val="007C76BF"/>
    <w:rsid w:val="007D130B"/>
    <w:rsid w:val="007D1382"/>
    <w:rsid w:val="007D2081"/>
    <w:rsid w:val="007D24BB"/>
    <w:rsid w:val="007D25DC"/>
    <w:rsid w:val="007D2FBB"/>
    <w:rsid w:val="007D3A6B"/>
    <w:rsid w:val="007D405D"/>
    <w:rsid w:val="007D7B14"/>
    <w:rsid w:val="007E040C"/>
    <w:rsid w:val="007E1A54"/>
    <w:rsid w:val="007E6876"/>
    <w:rsid w:val="007F230E"/>
    <w:rsid w:val="007F30E9"/>
    <w:rsid w:val="007F37B5"/>
    <w:rsid w:val="007F45F6"/>
    <w:rsid w:val="007F4ED9"/>
    <w:rsid w:val="007F60B4"/>
    <w:rsid w:val="00802FF5"/>
    <w:rsid w:val="008038B4"/>
    <w:rsid w:val="00805BD9"/>
    <w:rsid w:val="00810B3A"/>
    <w:rsid w:val="00815B0D"/>
    <w:rsid w:val="00815DC1"/>
    <w:rsid w:val="00817E37"/>
    <w:rsid w:val="00820B8B"/>
    <w:rsid w:val="00822111"/>
    <w:rsid w:val="00822AE9"/>
    <w:rsid w:val="00823099"/>
    <w:rsid w:val="00826E0B"/>
    <w:rsid w:val="00831D5B"/>
    <w:rsid w:val="0083302A"/>
    <w:rsid w:val="00835673"/>
    <w:rsid w:val="0083615B"/>
    <w:rsid w:val="008368DC"/>
    <w:rsid w:val="00837794"/>
    <w:rsid w:val="00844EC2"/>
    <w:rsid w:val="008474B9"/>
    <w:rsid w:val="00847F36"/>
    <w:rsid w:val="00851669"/>
    <w:rsid w:val="00851E2E"/>
    <w:rsid w:val="00852610"/>
    <w:rsid w:val="00852746"/>
    <w:rsid w:val="00856C95"/>
    <w:rsid w:val="0086140F"/>
    <w:rsid w:val="00861A02"/>
    <w:rsid w:val="00861B3D"/>
    <w:rsid w:val="008625A3"/>
    <w:rsid w:val="00862DD7"/>
    <w:rsid w:val="0086579C"/>
    <w:rsid w:val="008672B2"/>
    <w:rsid w:val="00870B95"/>
    <w:rsid w:val="0087252A"/>
    <w:rsid w:val="00873C5C"/>
    <w:rsid w:val="008746FD"/>
    <w:rsid w:val="00875853"/>
    <w:rsid w:val="00876E19"/>
    <w:rsid w:val="00881923"/>
    <w:rsid w:val="00887F61"/>
    <w:rsid w:val="00890E25"/>
    <w:rsid w:val="00892A73"/>
    <w:rsid w:val="008930EF"/>
    <w:rsid w:val="00893EC7"/>
    <w:rsid w:val="00896E57"/>
    <w:rsid w:val="008A05D7"/>
    <w:rsid w:val="008A0C4F"/>
    <w:rsid w:val="008A1E82"/>
    <w:rsid w:val="008A34F1"/>
    <w:rsid w:val="008A667B"/>
    <w:rsid w:val="008A6C3A"/>
    <w:rsid w:val="008A763E"/>
    <w:rsid w:val="008B2B74"/>
    <w:rsid w:val="008B3A4D"/>
    <w:rsid w:val="008C131C"/>
    <w:rsid w:val="008C222A"/>
    <w:rsid w:val="008C2DA7"/>
    <w:rsid w:val="008C4675"/>
    <w:rsid w:val="008C5B83"/>
    <w:rsid w:val="008C5D41"/>
    <w:rsid w:val="008C790B"/>
    <w:rsid w:val="008D0920"/>
    <w:rsid w:val="008D3FDC"/>
    <w:rsid w:val="008D74A8"/>
    <w:rsid w:val="008E19C6"/>
    <w:rsid w:val="008E21D1"/>
    <w:rsid w:val="008E436C"/>
    <w:rsid w:val="008E5B76"/>
    <w:rsid w:val="008E6C89"/>
    <w:rsid w:val="008F13EB"/>
    <w:rsid w:val="008F20AF"/>
    <w:rsid w:val="008F4633"/>
    <w:rsid w:val="008F6509"/>
    <w:rsid w:val="00902287"/>
    <w:rsid w:val="009038DD"/>
    <w:rsid w:val="00904CF1"/>
    <w:rsid w:val="00905822"/>
    <w:rsid w:val="00907156"/>
    <w:rsid w:val="00910117"/>
    <w:rsid w:val="00910466"/>
    <w:rsid w:val="00910C63"/>
    <w:rsid w:val="00917787"/>
    <w:rsid w:val="00920339"/>
    <w:rsid w:val="009242B5"/>
    <w:rsid w:val="00927089"/>
    <w:rsid w:val="00927F27"/>
    <w:rsid w:val="00930FF6"/>
    <w:rsid w:val="00931540"/>
    <w:rsid w:val="00935F41"/>
    <w:rsid w:val="0094038D"/>
    <w:rsid w:val="00941923"/>
    <w:rsid w:val="009428CC"/>
    <w:rsid w:val="00942A6C"/>
    <w:rsid w:val="00943BD1"/>
    <w:rsid w:val="00945A34"/>
    <w:rsid w:val="00947667"/>
    <w:rsid w:val="00955079"/>
    <w:rsid w:val="009562C0"/>
    <w:rsid w:val="00956A7A"/>
    <w:rsid w:val="0095738E"/>
    <w:rsid w:val="00960B47"/>
    <w:rsid w:val="00964D14"/>
    <w:rsid w:val="009655DB"/>
    <w:rsid w:val="009714EF"/>
    <w:rsid w:val="0097153E"/>
    <w:rsid w:val="009740E0"/>
    <w:rsid w:val="00975EC5"/>
    <w:rsid w:val="00976545"/>
    <w:rsid w:val="00976811"/>
    <w:rsid w:val="00976BC6"/>
    <w:rsid w:val="00976D91"/>
    <w:rsid w:val="009808D2"/>
    <w:rsid w:val="00980961"/>
    <w:rsid w:val="00982521"/>
    <w:rsid w:val="009840F4"/>
    <w:rsid w:val="009852D0"/>
    <w:rsid w:val="00987064"/>
    <w:rsid w:val="009908EC"/>
    <w:rsid w:val="00991B13"/>
    <w:rsid w:val="00994665"/>
    <w:rsid w:val="009956A1"/>
    <w:rsid w:val="009A1756"/>
    <w:rsid w:val="009A3B87"/>
    <w:rsid w:val="009A4E43"/>
    <w:rsid w:val="009A69F8"/>
    <w:rsid w:val="009A7B47"/>
    <w:rsid w:val="009B0C42"/>
    <w:rsid w:val="009B43DE"/>
    <w:rsid w:val="009B56C2"/>
    <w:rsid w:val="009B63CF"/>
    <w:rsid w:val="009B7170"/>
    <w:rsid w:val="009C58B0"/>
    <w:rsid w:val="009C5B9E"/>
    <w:rsid w:val="009C7695"/>
    <w:rsid w:val="009D09F8"/>
    <w:rsid w:val="009D0BF6"/>
    <w:rsid w:val="009D0FF2"/>
    <w:rsid w:val="009D1C7A"/>
    <w:rsid w:val="009D2A12"/>
    <w:rsid w:val="009D5CD5"/>
    <w:rsid w:val="009E03A2"/>
    <w:rsid w:val="009E1596"/>
    <w:rsid w:val="009E164E"/>
    <w:rsid w:val="009E3761"/>
    <w:rsid w:val="009E427B"/>
    <w:rsid w:val="009E7425"/>
    <w:rsid w:val="009F2466"/>
    <w:rsid w:val="009F56B3"/>
    <w:rsid w:val="00A01693"/>
    <w:rsid w:val="00A0517D"/>
    <w:rsid w:val="00A1062A"/>
    <w:rsid w:val="00A11C9D"/>
    <w:rsid w:val="00A13367"/>
    <w:rsid w:val="00A15782"/>
    <w:rsid w:val="00A15B4A"/>
    <w:rsid w:val="00A176A5"/>
    <w:rsid w:val="00A20D53"/>
    <w:rsid w:val="00A22ED1"/>
    <w:rsid w:val="00A24853"/>
    <w:rsid w:val="00A25DCC"/>
    <w:rsid w:val="00A25E07"/>
    <w:rsid w:val="00A26012"/>
    <w:rsid w:val="00A2611F"/>
    <w:rsid w:val="00A31A53"/>
    <w:rsid w:val="00A344E1"/>
    <w:rsid w:val="00A35293"/>
    <w:rsid w:val="00A3780B"/>
    <w:rsid w:val="00A41F26"/>
    <w:rsid w:val="00A422C1"/>
    <w:rsid w:val="00A42EB8"/>
    <w:rsid w:val="00A430E8"/>
    <w:rsid w:val="00A4462E"/>
    <w:rsid w:val="00A523D7"/>
    <w:rsid w:val="00A52BF5"/>
    <w:rsid w:val="00A548C1"/>
    <w:rsid w:val="00A63681"/>
    <w:rsid w:val="00A67D8E"/>
    <w:rsid w:val="00A70A8E"/>
    <w:rsid w:val="00A72495"/>
    <w:rsid w:val="00A7695F"/>
    <w:rsid w:val="00A77F88"/>
    <w:rsid w:val="00A8125D"/>
    <w:rsid w:val="00A83E99"/>
    <w:rsid w:val="00A855EE"/>
    <w:rsid w:val="00A86F9C"/>
    <w:rsid w:val="00A91E7E"/>
    <w:rsid w:val="00A9215B"/>
    <w:rsid w:val="00A9414F"/>
    <w:rsid w:val="00AA010E"/>
    <w:rsid w:val="00AA0BF8"/>
    <w:rsid w:val="00AA22FD"/>
    <w:rsid w:val="00AA2BAC"/>
    <w:rsid w:val="00AA48D0"/>
    <w:rsid w:val="00AA69DC"/>
    <w:rsid w:val="00AB144D"/>
    <w:rsid w:val="00AB2639"/>
    <w:rsid w:val="00AB58D9"/>
    <w:rsid w:val="00AB5A44"/>
    <w:rsid w:val="00AC1D49"/>
    <w:rsid w:val="00AC29CB"/>
    <w:rsid w:val="00AC50B1"/>
    <w:rsid w:val="00AC5F40"/>
    <w:rsid w:val="00AC62BD"/>
    <w:rsid w:val="00AD20FF"/>
    <w:rsid w:val="00AD75A7"/>
    <w:rsid w:val="00AD7F49"/>
    <w:rsid w:val="00AE2323"/>
    <w:rsid w:val="00AE28D1"/>
    <w:rsid w:val="00AE3C11"/>
    <w:rsid w:val="00AE3D2A"/>
    <w:rsid w:val="00AE60CC"/>
    <w:rsid w:val="00AF02A8"/>
    <w:rsid w:val="00AF2ADF"/>
    <w:rsid w:val="00AF44A8"/>
    <w:rsid w:val="00AF49F3"/>
    <w:rsid w:val="00AF6ADB"/>
    <w:rsid w:val="00AF76C5"/>
    <w:rsid w:val="00B0069E"/>
    <w:rsid w:val="00B011B7"/>
    <w:rsid w:val="00B041CF"/>
    <w:rsid w:val="00B04A29"/>
    <w:rsid w:val="00B06690"/>
    <w:rsid w:val="00B078E4"/>
    <w:rsid w:val="00B11C64"/>
    <w:rsid w:val="00B13251"/>
    <w:rsid w:val="00B157F2"/>
    <w:rsid w:val="00B16711"/>
    <w:rsid w:val="00B21743"/>
    <w:rsid w:val="00B22514"/>
    <w:rsid w:val="00B239BE"/>
    <w:rsid w:val="00B24CA1"/>
    <w:rsid w:val="00B25CD5"/>
    <w:rsid w:val="00B26C34"/>
    <w:rsid w:val="00B30458"/>
    <w:rsid w:val="00B3137B"/>
    <w:rsid w:val="00B32B34"/>
    <w:rsid w:val="00B33D11"/>
    <w:rsid w:val="00B34414"/>
    <w:rsid w:val="00B36450"/>
    <w:rsid w:val="00B37D79"/>
    <w:rsid w:val="00B43CC5"/>
    <w:rsid w:val="00B50E3C"/>
    <w:rsid w:val="00B53AA9"/>
    <w:rsid w:val="00B56869"/>
    <w:rsid w:val="00B5755F"/>
    <w:rsid w:val="00B57FA4"/>
    <w:rsid w:val="00B605B8"/>
    <w:rsid w:val="00B61B24"/>
    <w:rsid w:val="00B644BF"/>
    <w:rsid w:val="00B6531E"/>
    <w:rsid w:val="00B66E56"/>
    <w:rsid w:val="00B70616"/>
    <w:rsid w:val="00B71AC2"/>
    <w:rsid w:val="00B71B73"/>
    <w:rsid w:val="00B720A5"/>
    <w:rsid w:val="00B72E2B"/>
    <w:rsid w:val="00B745A9"/>
    <w:rsid w:val="00B74C3F"/>
    <w:rsid w:val="00B754A4"/>
    <w:rsid w:val="00B77032"/>
    <w:rsid w:val="00B830E7"/>
    <w:rsid w:val="00B852AD"/>
    <w:rsid w:val="00B92AB1"/>
    <w:rsid w:val="00B95B4E"/>
    <w:rsid w:val="00B965FE"/>
    <w:rsid w:val="00B96FB1"/>
    <w:rsid w:val="00BA597D"/>
    <w:rsid w:val="00BB18ED"/>
    <w:rsid w:val="00BB6D18"/>
    <w:rsid w:val="00BC0BF2"/>
    <w:rsid w:val="00BC0F72"/>
    <w:rsid w:val="00BC1EF9"/>
    <w:rsid w:val="00BC1F17"/>
    <w:rsid w:val="00BC5BDD"/>
    <w:rsid w:val="00BD4534"/>
    <w:rsid w:val="00BD7DFB"/>
    <w:rsid w:val="00BE4943"/>
    <w:rsid w:val="00BE57BA"/>
    <w:rsid w:val="00BE5D62"/>
    <w:rsid w:val="00BE78B2"/>
    <w:rsid w:val="00BF1162"/>
    <w:rsid w:val="00BF25FC"/>
    <w:rsid w:val="00BF440A"/>
    <w:rsid w:val="00BF6E22"/>
    <w:rsid w:val="00C01585"/>
    <w:rsid w:val="00C026B5"/>
    <w:rsid w:val="00C05102"/>
    <w:rsid w:val="00C12877"/>
    <w:rsid w:val="00C15010"/>
    <w:rsid w:val="00C1507D"/>
    <w:rsid w:val="00C15519"/>
    <w:rsid w:val="00C15F44"/>
    <w:rsid w:val="00C2078F"/>
    <w:rsid w:val="00C22F14"/>
    <w:rsid w:val="00C26078"/>
    <w:rsid w:val="00C2703F"/>
    <w:rsid w:val="00C31501"/>
    <w:rsid w:val="00C32262"/>
    <w:rsid w:val="00C359B4"/>
    <w:rsid w:val="00C3704A"/>
    <w:rsid w:val="00C37854"/>
    <w:rsid w:val="00C404A4"/>
    <w:rsid w:val="00C40D55"/>
    <w:rsid w:val="00C4295E"/>
    <w:rsid w:val="00C43BB4"/>
    <w:rsid w:val="00C449F1"/>
    <w:rsid w:val="00C4781D"/>
    <w:rsid w:val="00C50E88"/>
    <w:rsid w:val="00C5779A"/>
    <w:rsid w:val="00C57B28"/>
    <w:rsid w:val="00C62D3A"/>
    <w:rsid w:val="00C652F1"/>
    <w:rsid w:val="00C7234D"/>
    <w:rsid w:val="00C75FF8"/>
    <w:rsid w:val="00C77867"/>
    <w:rsid w:val="00C84137"/>
    <w:rsid w:val="00C85DA1"/>
    <w:rsid w:val="00C85F78"/>
    <w:rsid w:val="00C92CEB"/>
    <w:rsid w:val="00C9480C"/>
    <w:rsid w:val="00C974F7"/>
    <w:rsid w:val="00CA5E59"/>
    <w:rsid w:val="00CB0D11"/>
    <w:rsid w:val="00CB13FE"/>
    <w:rsid w:val="00CC1CB1"/>
    <w:rsid w:val="00CC52CA"/>
    <w:rsid w:val="00CD1958"/>
    <w:rsid w:val="00CD2C7A"/>
    <w:rsid w:val="00CD5DDE"/>
    <w:rsid w:val="00CD7BD9"/>
    <w:rsid w:val="00CE25F1"/>
    <w:rsid w:val="00CE28D9"/>
    <w:rsid w:val="00CE39B0"/>
    <w:rsid w:val="00CE3B9D"/>
    <w:rsid w:val="00CE603C"/>
    <w:rsid w:val="00CE628D"/>
    <w:rsid w:val="00CF1D56"/>
    <w:rsid w:val="00CF44D2"/>
    <w:rsid w:val="00CF51E3"/>
    <w:rsid w:val="00CF5816"/>
    <w:rsid w:val="00D0166D"/>
    <w:rsid w:val="00D01D84"/>
    <w:rsid w:val="00D030F8"/>
    <w:rsid w:val="00D04213"/>
    <w:rsid w:val="00D059AB"/>
    <w:rsid w:val="00D06365"/>
    <w:rsid w:val="00D13446"/>
    <w:rsid w:val="00D15817"/>
    <w:rsid w:val="00D218B0"/>
    <w:rsid w:val="00D21F38"/>
    <w:rsid w:val="00D22978"/>
    <w:rsid w:val="00D22B7F"/>
    <w:rsid w:val="00D24C7E"/>
    <w:rsid w:val="00D26A25"/>
    <w:rsid w:val="00D26A57"/>
    <w:rsid w:val="00D308F2"/>
    <w:rsid w:val="00D31948"/>
    <w:rsid w:val="00D32357"/>
    <w:rsid w:val="00D33C9B"/>
    <w:rsid w:val="00D34976"/>
    <w:rsid w:val="00D44690"/>
    <w:rsid w:val="00D44BED"/>
    <w:rsid w:val="00D51BB1"/>
    <w:rsid w:val="00D521A3"/>
    <w:rsid w:val="00D542F5"/>
    <w:rsid w:val="00D551B7"/>
    <w:rsid w:val="00D57AC4"/>
    <w:rsid w:val="00D61361"/>
    <w:rsid w:val="00D61D48"/>
    <w:rsid w:val="00D630D6"/>
    <w:rsid w:val="00D6447E"/>
    <w:rsid w:val="00D66C05"/>
    <w:rsid w:val="00D671A4"/>
    <w:rsid w:val="00D677B1"/>
    <w:rsid w:val="00D73EE6"/>
    <w:rsid w:val="00D7500A"/>
    <w:rsid w:val="00D75D5B"/>
    <w:rsid w:val="00D774EA"/>
    <w:rsid w:val="00D77803"/>
    <w:rsid w:val="00D80896"/>
    <w:rsid w:val="00D82029"/>
    <w:rsid w:val="00D86631"/>
    <w:rsid w:val="00D90B54"/>
    <w:rsid w:val="00D91CC4"/>
    <w:rsid w:val="00D9448A"/>
    <w:rsid w:val="00D95BFE"/>
    <w:rsid w:val="00DA198C"/>
    <w:rsid w:val="00DA21E9"/>
    <w:rsid w:val="00DA2FE9"/>
    <w:rsid w:val="00DA339B"/>
    <w:rsid w:val="00DA4A00"/>
    <w:rsid w:val="00DA4BD5"/>
    <w:rsid w:val="00DA53EB"/>
    <w:rsid w:val="00DA772E"/>
    <w:rsid w:val="00DB0DFD"/>
    <w:rsid w:val="00DB17CB"/>
    <w:rsid w:val="00DB293F"/>
    <w:rsid w:val="00DC2C55"/>
    <w:rsid w:val="00DC6260"/>
    <w:rsid w:val="00DD1347"/>
    <w:rsid w:val="00DD1B95"/>
    <w:rsid w:val="00DD1E2E"/>
    <w:rsid w:val="00DD2FE5"/>
    <w:rsid w:val="00DD3A77"/>
    <w:rsid w:val="00DD4730"/>
    <w:rsid w:val="00DD5810"/>
    <w:rsid w:val="00DD73B5"/>
    <w:rsid w:val="00DE3DAC"/>
    <w:rsid w:val="00DE5C3E"/>
    <w:rsid w:val="00DE7761"/>
    <w:rsid w:val="00DF087E"/>
    <w:rsid w:val="00DF2831"/>
    <w:rsid w:val="00DF5D7A"/>
    <w:rsid w:val="00DF703D"/>
    <w:rsid w:val="00E02DE4"/>
    <w:rsid w:val="00E073D9"/>
    <w:rsid w:val="00E123F0"/>
    <w:rsid w:val="00E1249B"/>
    <w:rsid w:val="00E15FB9"/>
    <w:rsid w:val="00E16550"/>
    <w:rsid w:val="00E17FA6"/>
    <w:rsid w:val="00E2031A"/>
    <w:rsid w:val="00E222F9"/>
    <w:rsid w:val="00E25D7D"/>
    <w:rsid w:val="00E268F8"/>
    <w:rsid w:val="00E33A35"/>
    <w:rsid w:val="00E4102E"/>
    <w:rsid w:val="00E423FD"/>
    <w:rsid w:val="00E434E0"/>
    <w:rsid w:val="00E45C10"/>
    <w:rsid w:val="00E46227"/>
    <w:rsid w:val="00E50D03"/>
    <w:rsid w:val="00E510AF"/>
    <w:rsid w:val="00E51493"/>
    <w:rsid w:val="00E57079"/>
    <w:rsid w:val="00E57376"/>
    <w:rsid w:val="00E5753F"/>
    <w:rsid w:val="00E60531"/>
    <w:rsid w:val="00E62B72"/>
    <w:rsid w:val="00E71CE5"/>
    <w:rsid w:val="00E7288A"/>
    <w:rsid w:val="00E76550"/>
    <w:rsid w:val="00E766B2"/>
    <w:rsid w:val="00E7798E"/>
    <w:rsid w:val="00E80AC1"/>
    <w:rsid w:val="00E80C20"/>
    <w:rsid w:val="00E853F5"/>
    <w:rsid w:val="00E85925"/>
    <w:rsid w:val="00E85F0C"/>
    <w:rsid w:val="00E87486"/>
    <w:rsid w:val="00E87598"/>
    <w:rsid w:val="00E9146C"/>
    <w:rsid w:val="00E92C5E"/>
    <w:rsid w:val="00E97F7E"/>
    <w:rsid w:val="00EA0303"/>
    <w:rsid w:val="00EA1CB7"/>
    <w:rsid w:val="00EA53B8"/>
    <w:rsid w:val="00EA6E34"/>
    <w:rsid w:val="00EA7E60"/>
    <w:rsid w:val="00EB0B57"/>
    <w:rsid w:val="00EB1A1D"/>
    <w:rsid w:val="00EB2ED7"/>
    <w:rsid w:val="00EB4070"/>
    <w:rsid w:val="00EB416E"/>
    <w:rsid w:val="00EB4AE3"/>
    <w:rsid w:val="00EB549A"/>
    <w:rsid w:val="00EC0213"/>
    <w:rsid w:val="00EC0CA3"/>
    <w:rsid w:val="00EC24AD"/>
    <w:rsid w:val="00EC405E"/>
    <w:rsid w:val="00EC41C7"/>
    <w:rsid w:val="00EC45E8"/>
    <w:rsid w:val="00EC662C"/>
    <w:rsid w:val="00EC6712"/>
    <w:rsid w:val="00ED460E"/>
    <w:rsid w:val="00ED57FE"/>
    <w:rsid w:val="00ED5852"/>
    <w:rsid w:val="00ED5CC3"/>
    <w:rsid w:val="00ED5E6C"/>
    <w:rsid w:val="00ED61E2"/>
    <w:rsid w:val="00ED7AFF"/>
    <w:rsid w:val="00EE03AD"/>
    <w:rsid w:val="00EE34C4"/>
    <w:rsid w:val="00EE401E"/>
    <w:rsid w:val="00EE4520"/>
    <w:rsid w:val="00EE45C6"/>
    <w:rsid w:val="00EE643E"/>
    <w:rsid w:val="00EF06D4"/>
    <w:rsid w:val="00EF1668"/>
    <w:rsid w:val="00EF46AA"/>
    <w:rsid w:val="00EF4DA0"/>
    <w:rsid w:val="00EF54B0"/>
    <w:rsid w:val="00F034E9"/>
    <w:rsid w:val="00F03F36"/>
    <w:rsid w:val="00F06C12"/>
    <w:rsid w:val="00F216F8"/>
    <w:rsid w:val="00F21AA4"/>
    <w:rsid w:val="00F24A61"/>
    <w:rsid w:val="00F24B96"/>
    <w:rsid w:val="00F25632"/>
    <w:rsid w:val="00F303E8"/>
    <w:rsid w:val="00F3353C"/>
    <w:rsid w:val="00F33707"/>
    <w:rsid w:val="00F35B9F"/>
    <w:rsid w:val="00F36873"/>
    <w:rsid w:val="00F370A1"/>
    <w:rsid w:val="00F42E55"/>
    <w:rsid w:val="00F45946"/>
    <w:rsid w:val="00F47237"/>
    <w:rsid w:val="00F506A3"/>
    <w:rsid w:val="00F530E0"/>
    <w:rsid w:val="00F531D4"/>
    <w:rsid w:val="00F54EF5"/>
    <w:rsid w:val="00F569F2"/>
    <w:rsid w:val="00F60648"/>
    <w:rsid w:val="00F66394"/>
    <w:rsid w:val="00F66B5E"/>
    <w:rsid w:val="00F718BC"/>
    <w:rsid w:val="00F73728"/>
    <w:rsid w:val="00F7606A"/>
    <w:rsid w:val="00F760B6"/>
    <w:rsid w:val="00F8133D"/>
    <w:rsid w:val="00F83AE0"/>
    <w:rsid w:val="00F83FE3"/>
    <w:rsid w:val="00F92FF8"/>
    <w:rsid w:val="00F96C6C"/>
    <w:rsid w:val="00F97843"/>
    <w:rsid w:val="00F97E15"/>
    <w:rsid w:val="00FA0B52"/>
    <w:rsid w:val="00FA1F06"/>
    <w:rsid w:val="00FA372F"/>
    <w:rsid w:val="00FA3ED2"/>
    <w:rsid w:val="00FA41F1"/>
    <w:rsid w:val="00FA52F9"/>
    <w:rsid w:val="00FB47AF"/>
    <w:rsid w:val="00FB64B4"/>
    <w:rsid w:val="00FB79A2"/>
    <w:rsid w:val="00FB79BB"/>
    <w:rsid w:val="00FC1547"/>
    <w:rsid w:val="00FC1BAF"/>
    <w:rsid w:val="00FC1E2B"/>
    <w:rsid w:val="00FC1E9C"/>
    <w:rsid w:val="00FC25CB"/>
    <w:rsid w:val="00FC3581"/>
    <w:rsid w:val="00FC6A3C"/>
    <w:rsid w:val="00FD2F2C"/>
    <w:rsid w:val="00FD31CE"/>
    <w:rsid w:val="00FD548F"/>
    <w:rsid w:val="00FD5DF1"/>
    <w:rsid w:val="00FD60F5"/>
    <w:rsid w:val="00FD7F45"/>
    <w:rsid w:val="00FE1075"/>
    <w:rsid w:val="00FE55F1"/>
    <w:rsid w:val="00FE5ECE"/>
    <w:rsid w:val="00FE723B"/>
    <w:rsid w:val="00FE7DAE"/>
    <w:rsid w:val="00FF2854"/>
    <w:rsid w:val="00FF3312"/>
    <w:rsid w:val="00FF4483"/>
    <w:rsid w:val="00FF5443"/>
    <w:rsid w:val="00FF663B"/>
    <w:rsid w:val="00FF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566EBD"/>
  <w14:defaultImageDpi w14:val="0"/>
  <w15:docId w15:val="{9AF37B1A-4563-40B8-956E-75A1D272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25DC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link w:val="Cmsor1Char"/>
    <w:uiPriority w:val="99"/>
    <w:qFormat/>
    <w:rsid w:val="00FD31CE"/>
    <w:pPr>
      <w:numPr>
        <w:numId w:val="1"/>
      </w:numPr>
      <w:spacing w:before="240"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FD31CE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FD31CE"/>
    <w:pPr>
      <w:keepNext/>
      <w:keepLines/>
      <w:numPr>
        <w:ilvl w:val="2"/>
        <w:numId w:val="1"/>
      </w:numPr>
      <w:spacing w:before="120" w:after="8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9"/>
    <w:qFormat/>
    <w:rsid w:val="00FD31CE"/>
    <w:pPr>
      <w:keepNext/>
      <w:numPr>
        <w:ilvl w:val="3"/>
        <w:numId w:val="1"/>
      </w:numPr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9"/>
    <w:qFormat/>
    <w:rsid w:val="00FD31CE"/>
    <w:pPr>
      <w:keepNext/>
      <w:numPr>
        <w:ilvl w:val="4"/>
        <w:numId w:val="1"/>
      </w:numPr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9"/>
    <w:qFormat/>
    <w:rsid w:val="00FD31CE"/>
    <w:pPr>
      <w:keepNext/>
      <w:numPr>
        <w:ilvl w:val="5"/>
        <w:numId w:val="1"/>
      </w:numPr>
      <w:tabs>
        <w:tab w:val="left" w:pos="567"/>
        <w:tab w:val="left" w:pos="4536"/>
      </w:tabs>
      <w:outlineLvl w:val="5"/>
    </w:pPr>
    <w:rPr>
      <w:rFonts w:ascii="Calibri" w:hAnsi="Calibri"/>
      <w:b/>
      <w:bCs/>
      <w:sz w:val="20"/>
    </w:rPr>
  </w:style>
  <w:style w:type="paragraph" w:styleId="Cmsor7">
    <w:name w:val="heading 7"/>
    <w:basedOn w:val="Norml"/>
    <w:next w:val="Norml"/>
    <w:link w:val="Cmsor7Char"/>
    <w:uiPriority w:val="99"/>
    <w:qFormat/>
    <w:rsid w:val="00FD31CE"/>
    <w:pPr>
      <w:keepNext/>
      <w:numPr>
        <w:ilvl w:val="6"/>
        <w:numId w:val="1"/>
      </w:numPr>
      <w:tabs>
        <w:tab w:val="left" w:pos="567"/>
        <w:tab w:val="left" w:pos="4536"/>
      </w:tabs>
      <w:jc w:val="both"/>
      <w:outlineLvl w:val="6"/>
    </w:pPr>
    <w:rPr>
      <w:rFonts w:ascii="Calibri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9"/>
    <w:qFormat/>
    <w:rsid w:val="00FD31CE"/>
    <w:pPr>
      <w:keepNext/>
      <w:numPr>
        <w:ilvl w:val="7"/>
        <w:numId w:val="1"/>
      </w:numPr>
      <w:jc w:val="both"/>
      <w:outlineLvl w:val="7"/>
    </w:pPr>
    <w:rPr>
      <w:rFonts w:ascii="Calibri" w:hAnsi="Calibr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9"/>
    <w:qFormat/>
    <w:rsid w:val="00FD31CE"/>
    <w:pPr>
      <w:keepNext/>
      <w:numPr>
        <w:ilvl w:val="8"/>
        <w:numId w:val="1"/>
      </w:numPr>
      <w:jc w:val="both"/>
      <w:outlineLvl w:val="8"/>
    </w:pPr>
    <w:rPr>
      <w:rFonts w:ascii="Cambria" w:hAnsi="Cambria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DD5810"/>
    <w:rPr>
      <w:rFonts w:ascii="Cambria" w:hAnsi="Cambria" w:cs="Times New Roman"/>
      <w:b/>
      <w:kern w:val="32"/>
      <w:sz w:val="32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9"/>
    <w:locked/>
    <w:rsid w:val="00DD5810"/>
    <w:rPr>
      <w:rFonts w:ascii="Cambria" w:hAnsi="Cambria" w:cs="Times New Roman"/>
      <w:b/>
      <w:i/>
      <w:sz w:val="28"/>
      <w:lang w:val="x-none" w:eastAsia="x-none"/>
    </w:rPr>
  </w:style>
  <w:style w:type="character" w:customStyle="1" w:styleId="Cmsor3Char">
    <w:name w:val="Címsor 3 Char"/>
    <w:basedOn w:val="Bekezdsalapbettpusa"/>
    <w:link w:val="Cmsor3"/>
    <w:uiPriority w:val="99"/>
    <w:locked/>
    <w:rsid w:val="00DD5810"/>
    <w:rPr>
      <w:rFonts w:ascii="Cambria" w:hAnsi="Cambria" w:cs="Times New Roman"/>
      <w:b/>
      <w:sz w:val="26"/>
      <w:lang w:val="x-none" w:eastAsia="x-none"/>
    </w:rPr>
  </w:style>
  <w:style w:type="character" w:customStyle="1" w:styleId="Cmsor4Char">
    <w:name w:val="Címsor 4 Char"/>
    <w:basedOn w:val="Bekezdsalapbettpusa"/>
    <w:link w:val="Cmsor4"/>
    <w:uiPriority w:val="99"/>
    <w:locked/>
    <w:rsid w:val="00DD5810"/>
    <w:rPr>
      <w:rFonts w:ascii="Calibri" w:hAnsi="Calibri" w:cs="Times New Roman"/>
      <w:b/>
      <w:sz w:val="28"/>
      <w:lang w:val="x-none" w:eastAsia="x-none"/>
    </w:rPr>
  </w:style>
  <w:style w:type="character" w:customStyle="1" w:styleId="Cmsor5Char">
    <w:name w:val="Címsor 5 Char"/>
    <w:basedOn w:val="Bekezdsalapbettpusa"/>
    <w:link w:val="Cmsor5"/>
    <w:uiPriority w:val="99"/>
    <w:locked/>
    <w:rsid w:val="00DD5810"/>
    <w:rPr>
      <w:rFonts w:ascii="Calibri" w:hAnsi="Calibri" w:cs="Times New Roman"/>
      <w:b/>
      <w:i/>
      <w:sz w:val="26"/>
      <w:lang w:val="x-none" w:eastAsia="x-none"/>
    </w:rPr>
  </w:style>
  <w:style w:type="character" w:customStyle="1" w:styleId="Cmsor6Char">
    <w:name w:val="Címsor 6 Char"/>
    <w:basedOn w:val="Bekezdsalapbettpusa"/>
    <w:link w:val="Cmsor6"/>
    <w:uiPriority w:val="99"/>
    <w:locked/>
    <w:rsid w:val="00DD5810"/>
    <w:rPr>
      <w:rFonts w:ascii="Calibri" w:hAnsi="Calibri" w:cs="Times New Roman"/>
      <w:b/>
      <w:lang w:val="x-none" w:eastAsia="x-none"/>
    </w:rPr>
  </w:style>
  <w:style w:type="character" w:customStyle="1" w:styleId="Cmsor7Char">
    <w:name w:val="Címsor 7 Char"/>
    <w:basedOn w:val="Bekezdsalapbettpusa"/>
    <w:link w:val="Cmsor7"/>
    <w:uiPriority w:val="99"/>
    <w:locked/>
    <w:rsid w:val="00DD5810"/>
    <w:rPr>
      <w:rFonts w:ascii="Calibri" w:hAnsi="Calibri" w:cs="Times New Roman"/>
      <w:sz w:val="24"/>
      <w:lang w:val="x-none" w:eastAsia="x-none"/>
    </w:rPr>
  </w:style>
  <w:style w:type="character" w:customStyle="1" w:styleId="Cmsor8Char">
    <w:name w:val="Címsor 8 Char"/>
    <w:basedOn w:val="Bekezdsalapbettpusa"/>
    <w:link w:val="Cmsor8"/>
    <w:uiPriority w:val="99"/>
    <w:locked/>
    <w:rsid w:val="00DD5810"/>
    <w:rPr>
      <w:rFonts w:ascii="Calibri" w:hAnsi="Calibri" w:cs="Times New Roman"/>
      <w:i/>
      <w:sz w:val="24"/>
      <w:lang w:val="x-none" w:eastAsia="x-none"/>
    </w:rPr>
  </w:style>
  <w:style w:type="character" w:customStyle="1" w:styleId="Cmsor9Char">
    <w:name w:val="Címsor 9 Char"/>
    <w:basedOn w:val="Bekezdsalapbettpusa"/>
    <w:link w:val="Cmsor9"/>
    <w:uiPriority w:val="99"/>
    <w:locked/>
    <w:rsid w:val="00DD5810"/>
    <w:rPr>
      <w:rFonts w:ascii="Cambria" w:hAnsi="Cambria" w:cs="Times New Roman"/>
      <w:lang w:val="x-none" w:eastAsia="x-none"/>
    </w:rPr>
  </w:style>
  <w:style w:type="character" w:styleId="Oldalszm">
    <w:name w:val="page number"/>
    <w:basedOn w:val="Bekezdsalapbettpusa"/>
    <w:uiPriority w:val="99"/>
    <w:rsid w:val="00FD31CE"/>
    <w:rPr>
      <w:rFonts w:cs="Times New Roman"/>
    </w:rPr>
  </w:style>
  <w:style w:type="paragraph" w:styleId="lfej">
    <w:name w:val="header"/>
    <w:basedOn w:val="Norml"/>
    <w:link w:val="lfejChar"/>
    <w:uiPriority w:val="99"/>
    <w:rsid w:val="00FD31CE"/>
    <w:pPr>
      <w:tabs>
        <w:tab w:val="left" w:pos="567"/>
        <w:tab w:val="center" w:pos="4153"/>
        <w:tab w:val="right" w:pos="8306"/>
      </w:tabs>
      <w:spacing w:line="260" w:lineRule="atLeast"/>
    </w:pPr>
    <w:rPr>
      <w:sz w:val="20"/>
    </w:rPr>
  </w:style>
  <w:style w:type="character" w:customStyle="1" w:styleId="lfejChar">
    <w:name w:val="Élőfej Char"/>
    <w:basedOn w:val="Bekezdsalapbettpusa"/>
    <w:link w:val="lfej"/>
    <w:uiPriority w:val="99"/>
    <w:locked/>
    <w:rsid w:val="00DD5810"/>
    <w:rPr>
      <w:rFonts w:cs="Times New Roman"/>
      <w:sz w:val="20"/>
    </w:rPr>
  </w:style>
  <w:style w:type="paragraph" w:styleId="llb">
    <w:name w:val="footer"/>
    <w:basedOn w:val="Norml"/>
    <w:link w:val="llbChar"/>
    <w:uiPriority w:val="99"/>
    <w:rsid w:val="00FD31CE"/>
    <w:pPr>
      <w:tabs>
        <w:tab w:val="left" w:pos="567"/>
        <w:tab w:val="center" w:pos="4536"/>
        <w:tab w:val="center" w:pos="8930"/>
      </w:tabs>
      <w:spacing w:line="260" w:lineRule="atLeast"/>
    </w:pPr>
    <w:rPr>
      <w:sz w:val="20"/>
    </w:rPr>
  </w:style>
  <w:style w:type="character" w:customStyle="1" w:styleId="llbChar">
    <w:name w:val="Élőláb Char"/>
    <w:basedOn w:val="Bekezdsalapbettpusa"/>
    <w:link w:val="llb"/>
    <w:uiPriority w:val="99"/>
    <w:locked/>
    <w:rsid w:val="00DD5810"/>
    <w:rPr>
      <w:rFonts w:cs="Times New Roman"/>
      <w:sz w:val="20"/>
    </w:rPr>
  </w:style>
  <w:style w:type="character" w:styleId="Hiperhivatkozs">
    <w:name w:val="Hyperlink"/>
    <w:basedOn w:val="Bekezdsalapbettpusa"/>
    <w:uiPriority w:val="99"/>
    <w:rsid w:val="00FD31CE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FD31CE"/>
    <w:pPr>
      <w:spacing w:line="260" w:lineRule="atLeast"/>
    </w:pPr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sid w:val="00DD5810"/>
    <w:rPr>
      <w:rFonts w:cs="Times New Roman"/>
      <w:sz w:val="20"/>
    </w:rPr>
  </w:style>
  <w:style w:type="paragraph" w:customStyle="1" w:styleId="EMEAEnBodyText">
    <w:name w:val="EMEA En Body Text"/>
    <w:basedOn w:val="Norml"/>
    <w:uiPriority w:val="99"/>
    <w:rsid w:val="00FD31CE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7D25DC"/>
    <w:rPr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7D25DC"/>
    <w:rPr>
      <w:rFonts w:cs="Times New Roman"/>
      <w:sz w:val="18"/>
      <w:lang w:val="x-none" w:eastAsia="x-none"/>
    </w:rPr>
  </w:style>
  <w:style w:type="character" w:styleId="Mrltotthiperhivatkozs">
    <w:name w:val="FollowedHyperlink"/>
    <w:basedOn w:val="Bekezdsalapbettpusa"/>
    <w:uiPriority w:val="99"/>
    <w:rsid w:val="00FD31CE"/>
    <w:rPr>
      <w:rFonts w:cs="Times New Roman"/>
      <w:color w:val="800080"/>
      <w:u w:val="single"/>
    </w:rPr>
  </w:style>
  <w:style w:type="character" w:styleId="Jegyzethivatkozs">
    <w:name w:val="annotation reference"/>
    <w:basedOn w:val="Bekezdsalapbettpusa"/>
    <w:uiPriority w:val="99"/>
    <w:semiHidden/>
    <w:rsid w:val="00A430E8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A430E8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A430E8"/>
    <w:rPr>
      <w:rFonts w:cs="Times New Roman"/>
      <w:lang w:val="hu-HU" w:eastAsia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A430E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D5810"/>
    <w:rPr>
      <w:rFonts w:cs="Times New Roman"/>
      <w:b/>
      <w:sz w:val="20"/>
      <w:lang w:val="hu-HU" w:eastAsia="x-none"/>
    </w:rPr>
  </w:style>
  <w:style w:type="paragraph" w:styleId="Dokumentumtrkp">
    <w:name w:val="Document Map"/>
    <w:basedOn w:val="Norml"/>
    <w:link w:val="DokumentumtrkpChar"/>
    <w:uiPriority w:val="99"/>
    <w:semiHidden/>
    <w:rsid w:val="009E1596"/>
    <w:pPr>
      <w:shd w:val="clear" w:color="auto" w:fill="000080"/>
    </w:pPr>
    <w:rPr>
      <w:sz w:val="2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sid w:val="00DD5810"/>
    <w:rPr>
      <w:rFonts w:cs="Times New Roman"/>
      <w:sz w:val="2"/>
    </w:rPr>
  </w:style>
  <w:style w:type="paragraph" w:customStyle="1" w:styleId="WW-Szvegtrzs2">
    <w:name w:val="WW-Szövegtörzs 2"/>
    <w:basedOn w:val="Norml"/>
    <w:uiPriority w:val="99"/>
    <w:rsid w:val="00375AD3"/>
    <w:pPr>
      <w:spacing w:line="240" w:lineRule="auto"/>
    </w:pPr>
    <w:rPr>
      <w:rFonts w:ascii="Arial" w:hAnsi="Arial"/>
      <w:b/>
      <w:sz w:val="26"/>
      <w:lang w:eastAsia="ar-SA"/>
    </w:rPr>
  </w:style>
  <w:style w:type="paragraph" w:styleId="Szvegtrzs">
    <w:name w:val="Body Text"/>
    <w:basedOn w:val="Norml"/>
    <w:link w:val="SzvegtrzsChar"/>
    <w:uiPriority w:val="99"/>
    <w:rsid w:val="00F24A61"/>
    <w:pPr>
      <w:spacing w:line="240" w:lineRule="auto"/>
      <w:jc w:val="both"/>
    </w:pPr>
    <w:rPr>
      <w:sz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DD5810"/>
    <w:rPr>
      <w:rFonts w:cs="Times New Roman"/>
      <w:sz w:val="20"/>
    </w:rPr>
  </w:style>
  <w:style w:type="paragraph" w:customStyle="1" w:styleId="WW-Szvegtrzsbehzssal3">
    <w:name w:val="WW-Szövegtörzs behúzással 3"/>
    <w:basedOn w:val="Norml"/>
    <w:uiPriority w:val="99"/>
    <w:rsid w:val="00F24A61"/>
    <w:pPr>
      <w:spacing w:line="240" w:lineRule="auto"/>
      <w:ind w:left="540"/>
      <w:jc w:val="both"/>
    </w:pPr>
    <w:rPr>
      <w:bCs/>
      <w:color w:val="008000"/>
      <w:sz w:val="24"/>
      <w:szCs w:val="24"/>
      <w:lang w:eastAsia="ar-SA"/>
    </w:rPr>
  </w:style>
  <w:style w:type="paragraph" w:customStyle="1" w:styleId="WW-Szvegtrzsbehzssal2">
    <w:name w:val="WW-Szövegtörzs behúzással 2"/>
    <w:basedOn w:val="Norml"/>
    <w:uiPriority w:val="99"/>
    <w:rsid w:val="00F24A61"/>
    <w:pPr>
      <w:spacing w:line="360" w:lineRule="auto"/>
      <w:ind w:left="567"/>
      <w:jc w:val="both"/>
    </w:pPr>
    <w:rPr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D95BFE"/>
    <w:rPr>
      <w:sz w:val="22"/>
    </w:rPr>
  </w:style>
  <w:style w:type="paragraph" w:styleId="Listaszerbekezds">
    <w:name w:val="List Paragraph"/>
    <w:basedOn w:val="Norml"/>
    <w:uiPriority w:val="34"/>
    <w:qFormat/>
    <w:rsid w:val="00ED7AFF"/>
    <w:pPr>
      <w:suppressAutoHyphens w:val="0"/>
      <w:spacing w:after="200" w:line="276" w:lineRule="auto"/>
      <w:ind w:left="720"/>
      <w:contextualSpacing/>
    </w:pPr>
    <w:rPr>
      <w:rFonts w:ascii="Calibri" w:hAnsi="Calibri" w:cs="Arial"/>
      <w:szCs w:val="22"/>
      <w:lang w:val="en-US" w:eastAsia="en-US"/>
    </w:rPr>
  </w:style>
  <w:style w:type="paragraph" w:customStyle="1" w:styleId="Default">
    <w:name w:val="Default"/>
    <w:rsid w:val="00ED7AFF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hps">
    <w:name w:val="hps"/>
    <w:rsid w:val="00FF663B"/>
  </w:style>
  <w:style w:type="paragraph" w:styleId="Nincstrkz">
    <w:name w:val="No Spacing"/>
    <w:uiPriority w:val="1"/>
    <w:qFormat/>
    <w:rsid w:val="00AB58D9"/>
    <w:pPr>
      <w:suppressAutoHyphens/>
    </w:pPr>
    <w:rPr>
      <w:sz w:val="22"/>
    </w:rPr>
  </w:style>
  <w:style w:type="paragraph" w:customStyle="1" w:styleId="normal-QRD">
    <w:name w:val="normal - QRD"/>
    <w:link w:val="normal-QRDZchn"/>
    <w:qFormat/>
    <w:rsid w:val="002B516D"/>
    <w:rPr>
      <w:rFonts w:eastAsiaTheme="minorHAnsi" w:cstheme="minorBidi"/>
      <w:color w:val="000000" w:themeColor="text1"/>
      <w:sz w:val="22"/>
      <w:szCs w:val="22"/>
      <w:lang w:val="de-DE" w:eastAsia="en-US"/>
    </w:rPr>
  </w:style>
  <w:style w:type="character" w:customStyle="1" w:styleId="normal-QRDZchn">
    <w:name w:val="normal - QRD Zchn"/>
    <w:basedOn w:val="Bekezdsalapbettpusa"/>
    <w:link w:val="normal-QRD"/>
    <w:rsid w:val="002B516D"/>
    <w:rPr>
      <w:rFonts w:eastAsiaTheme="minorHAnsi" w:cstheme="minorBidi"/>
      <w:color w:val="000000" w:themeColor="text1"/>
      <w:sz w:val="22"/>
      <w:szCs w:val="22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4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2064</Words>
  <Characters>14243</Characters>
  <Application>Microsoft Office Word</Application>
  <DocSecurity>0</DocSecurity>
  <Lines>118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Charactertistics 800 NE</vt:lpstr>
    </vt:vector>
  </TitlesOfParts>
  <Company>_</Company>
  <LinksUpToDate>false</LinksUpToDate>
  <CharactersWithSpaces>16275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Charactertistics 800 NE</dc:title>
  <dc:subject>General-EMA/53553/2010</dc:subject>
  <dc:creator>Pharma Patent Kft.</dc:creator>
  <cp:keywords/>
  <dc:description/>
  <cp:lastModifiedBy>Tóth Erika</cp:lastModifiedBy>
  <cp:revision>6</cp:revision>
  <cp:lastPrinted>2011-07-07T09:47:00Z</cp:lastPrinted>
  <dcterms:created xsi:type="dcterms:W3CDTF">2026-01-30T16:25:00Z</dcterms:created>
  <dcterms:modified xsi:type="dcterms:W3CDTF">2026-03-10T14:37:00Z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General-EMA/53553/2010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14:10:36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14:10:36</vt:lpwstr>
  </property>
  <property fmtid="{D5CDD505-2E9C-101B-9397-08002B2CF9AE}" pid="14" name="DM_Type">
    <vt:lpwstr>emea_document</vt:lpwstr>
  </property>
  <property fmtid="{D5CDD505-2E9C-101B-9397-08002B2CF9AE}" pid="15" name="DM_Version">
    <vt:lpwstr>0.5, CURRENT</vt:lpwstr>
  </property>
  <property fmtid="{D5CDD505-2E9C-101B-9397-08002B2CF9AE}" pid="16" name="DM_emea_doc_ref_id">
    <vt:lpwstr>EMA/53553/2010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53553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</Properties>
</file>