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CCE430" w14:textId="77777777" w:rsidR="00E057E9" w:rsidRDefault="001C6BEC">
      <w:pPr>
        <w:widowControl w:val="0"/>
        <w:spacing w:line="240" w:lineRule="auto"/>
        <w:rPr>
          <w:color w:val="008000"/>
          <w:lang w:val="hu-HU"/>
        </w:rPr>
      </w:pPr>
      <w:r>
        <w:rPr>
          <w:rFonts w:eastAsia="Times New Roman"/>
          <w:b/>
          <w:noProof/>
          <w:snapToGrid/>
          <w:szCs w:val="22"/>
          <w:lang w:val="hu-HU" w:eastAsia="en-US"/>
        </w:rPr>
        <w:t>1.</w:t>
      </w:r>
      <w:r>
        <w:rPr>
          <w:rFonts w:eastAsia="Times New Roman"/>
          <w:b/>
          <w:noProof/>
          <w:snapToGrid/>
          <w:szCs w:val="22"/>
          <w:lang w:val="hu-HU" w:eastAsia="en-US"/>
        </w:rPr>
        <w:tab/>
        <w:t>A GYÓGYSZER NEVE</w:t>
      </w:r>
    </w:p>
    <w:p w14:paraId="3A5AFA1A" w14:textId="77777777" w:rsidR="00E057E9" w:rsidRDefault="00E057E9">
      <w:pPr>
        <w:widowControl w:val="0"/>
        <w:spacing w:line="240" w:lineRule="auto"/>
        <w:rPr>
          <w:rFonts w:eastAsia="Times New Roman"/>
          <w:noProof/>
          <w:snapToGrid/>
          <w:szCs w:val="22"/>
          <w:lang w:val="hu-HU" w:eastAsia="en-US"/>
        </w:rPr>
      </w:pPr>
    </w:p>
    <w:p w14:paraId="4F398A2A" w14:textId="17D774E8" w:rsidR="00E057E9" w:rsidRDefault="001C6BEC">
      <w:pPr>
        <w:widowControl w:val="0"/>
        <w:spacing w:line="240" w:lineRule="auto"/>
        <w:rPr>
          <w:lang w:val="hu-HU"/>
        </w:rPr>
      </w:pPr>
      <w:proofErr w:type="spellStart"/>
      <w:r>
        <w:rPr>
          <w:lang w:val="hu-HU"/>
        </w:rPr>
        <w:t>Bympero</w:t>
      </w:r>
      <w:proofErr w:type="spellEnd"/>
      <w:r>
        <w:rPr>
          <w:lang w:val="hu-HU"/>
        </w:rPr>
        <w:t xml:space="preserve"> 10 mg/5 mg filmtabletta</w:t>
      </w:r>
    </w:p>
    <w:p w14:paraId="6D765B7A" w14:textId="77777777" w:rsidR="00E057E9" w:rsidRDefault="00E057E9">
      <w:pPr>
        <w:widowControl w:val="0"/>
        <w:spacing w:line="240" w:lineRule="auto"/>
        <w:rPr>
          <w:rFonts w:eastAsia="Times New Roman"/>
          <w:noProof/>
          <w:snapToGrid/>
          <w:szCs w:val="22"/>
          <w:lang w:val="hu-HU" w:eastAsia="en-US"/>
        </w:rPr>
      </w:pPr>
    </w:p>
    <w:p w14:paraId="70A03893" w14:textId="77777777" w:rsidR="00E057E9" w:rsidRDefault="00E057E9">
      <w:pPr>
        <w:widowControl w:val="0"/>
        <w:spacing w:line="240" w:lineRule="auto"/>
        <w:rPr>
          <w:rFonts w:eastAsia="Times New Roman"/>
          <w:noProof/>
          <w:snapToGrid/>
          <w:szCs w:val="22"/>
          <w:lang w:val="hu-HU" w:eastAsia="en-US"/>
        </w:rPr>
      </w:pPr>
    </w:p>
    <w:p w14:paraId="4DA756EA" w14:textId="77777777" w:rsidR="00E057E9" w:rsidRDefault="001C6BEC">
      <w:pPr>
        <w:widowControl w:val="0"/>
        <w:spacing w:line="240" w:lineRule="auto"/>
        <w:rPr>
          <w:b/>
          <w:lang w:val="hu-HU"/>
        </w:rPr>
      </w:pPr>
      <w:r>
        <w:rPr>
          <w:b/>
          <w:lang w:val="hu-HU"/>
        </w:rPr>
        <w:t>2.</w:t>
      </w:r>
      <w:r>
        <w:rPr>
          <w:b/>
          <w:lang w:val="hu-HU"/>
        </w:rPr>
        <w:tab/>
        <w:t>MINŐSÉGI ÉS MENNYISÉGI ÖSSZETÉTEL</w:t>
      </w:r>
    </w:p>
    <w:p w14:paraId="27BE1E0F" w14:textId="77777777" w:rsidR="00E057E9" w:rsidRDefault="00E057E9">
      <w:pPr>
        <w:widowControl w:val="0"/>
        <w:spacing w:line="240" w:lineRule="auto"/>
        <w:rPr>
          <w:rFonts w:eastAsia="Times New Roman"/>
          <w:bCs/>
          <w:noProof/>
          <w:snapToGrid/>
          <w:szCs w:val="22"/>
          <w:lang w:val="hu-HU" w:eastAsia="en-US"/>
        </w:rPr>
      </w:pPr>
    </w:p>
    <w:p w14:paraId="1D964400" w14:textId="77777777" w:rsidR="00E057E9" w:rsidRDefault="001C6BEC">
      <w:pPr>
        <w:pStyle w:val="EMEAEnBodyText"/>
        <w:autoSpaceDE w:val="0"/>
        <w:autoSpaceDN w:val="0"/>
        <w:adjustRightInd w:val="0"/>
        <w:spacing w:before="0" w:after="0"/>
        <w:rPr>
          <w:lang w:val="hu-HU"/>
        </w:rPr>
      </w:pPr>
      <w:r>
        <w:rPr>
          <w:lang w:val="hu-HU"/>
        </w:rPr>
        <w:t xml:space="preserve">10 mg </w:t>
      </w:r>
      <w:proofErr w:type="spellStart"/>
      <w:r>
        <w:rPr>
          <w:szCs w:val="22"/>
          <w:lang w:val="hu-HU"/>
        </w:rPr>
        <w:t>bizoprolol-fumarátot</w:t>
      </w:r>
      <w:proofErr w:type="spellEnd"/>
      <w:r>
        <w:rPr>
          <w:lang w:val="hu-HU"/>
        </w:rPr>
        <w:t xml:space="preserve"> (ami 8,49 mg </w:t>
      </w:r>
      <w:proofErr w:type="spellStart"/>
      <w:r>
        <w:rPr>
          <w:lang w:val="hu-HU"/>
        </w:rPr>
        <w:t>bizoprololnak</w:t>
      </w:r>
      <w:proofErr w:type="spellEnd"/>
      <w:r>
        <w:rPr>
          <w:lang w:val="hu-HU"/>
        </w:rPr>
        <w:t xml:space="preserve"> felel meg) és 5 mg </w:t>
      </w:r>
      <w:r>
        <w:rPr>
          <w:noProof/>
          <w:szCs w:val="22"/>
          <w:lang w:val="hu-HU"/>
        </w:rPr>
        <w:t>perindopril-arginint</w:t>
      </w:r>
      <w:r>
        <w:rPr>
          <w:lang w:val="hu-HU"/>
        </w:rPr>
        <w:t xml:space="preserve"> (ami 3,395 mg </w:t>
      </w:r>
      <w:proofErr w:type="spellStart"/>
      <w:r>
        <w:rPr>
          <w:lang w:val="hu-HU"/>
        </w:rPr>
        <w:t>perindoprilnak</w:t>
      </w:r>
      <w:proofErr w:type="spellEnd"/>
      <w:r>
        <w:rPr>
          <w:lang w:val="hu-HU"/>
        </w:rPr>
        <w:t xml:space="preserve"> felel meg) tartalmaz filmtablettánként.</w:t>
      </w:r>
    </w:p>
    <w:p w14:paraId="28BB72A4" w14:textId="77777777" w:rsidR="00E057E9" w:rsidRDefault="00E057E9">
      <w:pPr>
        <w:pStyle w:val="EMEAEnBodyText"/>
        <w:autoSpaceDE w:val="0"/>
        <w:autoSpaceDN w:val="0"/>
        <w:adjustRightInd w:val="0"/>
        <w:spacing w:before="0" w:after="0"/>
        <w:rPr>
          <w:bCs/>
          <w:noProof/>
          <w:szCs w:val="22"/>
          <w:u w:val="single"/>
          <w:lang w:val="hu-HU"/>
        </w:rPr>
      </w:pPr>
    </w:p>
    <w:p w14:paraId="3A29D1B9" w14:textId="23EB2285" w:rsidR="00E057E9" w:rsidRDefault="001C6BEC">
      <w:pPr>
        <w:pStyle w:val="EMEAEnBodyText"/>
        <w:autoSpaceDE w:val="0"/>
        <w:autoSpaceDN w:val="0"/>
        <w:adjustRightInd w:val="0"/>
        <w:spacing w:before="0" w:after="0"/>
        <w:rPr>
          <w:u w:val="single"/>
          <w:lang w:val="hu-HU"/>
        </w:rPr>
      </w:pPr>
      <w:r>
        <w:rPr>
          <w:bCs/>
          <w:noProof/>
          <w:szCs w:val="22"/>
          <w:u w:val="single"/>
          <w:lang w:val="hu-HU"/>
        </w:rPr>
        <w:t>Ismert hatású segédanyag</w:t>
      </w:r>
    </w:p>
    <w:p w14:paraId="77A63F31" w14:textId="77777777" w:rsidR="00E057E9" w:rsidRDefault="001C6BEC">
      <w:pPr>
        <w:pStyle w:val="EMEAEnBodyText"/>
        <w:autoSpaceDE w:val="0"/>
        <w:autoSpaceDN w:val="0"/>
        <w:adjustRightInd w:val="0"/>
        <w:spacing w:before="0" w:after="0"/>
        <w:rPr>
          <w:bCs/>
          <w:noProof/>
          <w:szCs w:val="22"/>
          <w:lang w:val="hu-HU"/>
        </w:rPr>
      </w:pPr>
      <w:r>
        <w:rPr>
          <w:bCs/>
          <w:noProof/>
          <w:szCs w:val="22"/>
          <w:lang w:val="hu-HU"/>
        </w:rPr>
        <w:t>143,96 mg laktózt tartalmaz tablettánként.</w:t>
      </w:r>
    </w:p>
    <w:p w14:paraId="3FD3395B" w14:textId="77777777" w:rsidR="00E057E9" w:rsidRDefault="00E057E9">
      <w:pPr>
        <w:pStyle w:val="EMEAEnBodyText"/>
        <w:autoSpaceDE w:val="0"/>
        <w:autoSpaceDN w:val="0"/>
        <w:adjustRightInd w:val="0"/>
        <w:spacing w:before="0" w:after="0"/>
        <w:rPr>
          <w:lang w:val="hu-HU"/>
        </w:rPr>
      </w:pPr>
    </w:p>
    <w:p w14:paraId="254C29F5" w14:textId="77777777" w:rsidR="00E057E9" w:rsidRDefault="001C6BEC">
      <w:pPr>
        <w:pStyle w:val="EMEAEnBodyText"/>
        <w:autoSpaceDE w:val="0"/>
        <w:autoSpaceDN w:val="0"/>
        <w:adjustRightInd w:val="0"/>
        <w:spacing w:before="0" w:after="0"/>
        <w:rPr>
          <w:bCs/>
          <w:noProof/>
          <w:szCs w:val="22"/>
          <w:lang w:val="hu-HU"/>
        </w:rPr>
      </w:pPr>
      <w:r>
        <w:rPr>
          <w:lang w:val="hu-HU"/>
        </w:rPr>
        <w:t xml:space="preserve">A segédanyagok teljes </w:t>
      </w:r>
      <w:r>
        <w:rPr>
          <w:bCs/>
          <w:noProof/>
          <w:szCs w:val="22"/>
          <w:lang w:val="hu-HU"/>
        </w:rPr>
        <w:t>listáját</w:t>
      </w:r>
      <w:r>
        <w:rPr>
          <w:lang w:val="hu-HU"/>
        </w:rPr>
        <w:t xml:space="preserve"> lásd a 6.1 pontban</w:t>
      </w:r>
      <w:r>
        <w:rPr>
          <w:bCs/>
          <w:noProof/>
          <w:szCs w:val="22"/>
          <w:lang w:val="hu-HU"/>
        </w:rPr>
        <w:t>.</w:t>
      </w:r>
    </w:p>
    <w:p w14:paraId="75F263EF" w14:textId="77777777" w:rsidR="00E057E9" w:rsidRDefault="00E057E9">
      <w:pPr>
        <w:pStyle w:val="EMEAEnBodyText"/>
        <w:autoSpaceDE w:val="0"/>
        <w:autoSpaceDN w:val="0"/>
        <w:adjustRightInd w:val="0"/>
        <w:spacing w:before="0" w:after="0"/>
        <w:rPr>
          <w:lang w:val="hu-HU"/>
        </w:rPr>
      </w:pPr>
    </w:p>
    <w:p w14:paraId="6EF0B00C" w14:textId="77777777" w:rsidR="00E057E9" w:rsidRDefault="00E057E9">
      <w:pPr>
        <w:widowControl w:val="0"/>
        <w:spacing w:line="240" w:lineRule="auto"/>
        <w:rPr>
          <w:bCs/>
          <w:lang w:val="hu-HU"/>
        </w:rPr>
      </w:pPr>
    </w:p>
    <w:p w14:paraId="229EAFAD" w14:textId="77777777" w:rsidR="00E057E9" w:rsidRDefault="001C6BEC">
      <w:pPr>
        <w:spacing w:line="240" w:lineRule="auto"/>
        <w:ind w:left="567" w:hanging="567"/>
        <w:rPr>
          <w:rFonts w:eastAsia="Times New Roman"/>
          <w:b/>
          <w:noProof/>
          <w:snapToGrid/>
          <w:szCs w:val="22"/>
          <w:lang w:val="hu-HU" w:eastAsia="en-US"/>
        </w:rPr>
      </w:pPr>
      <w:r>
        <w:rPr>
          <w:rFonts w:eastAsia="Times New Roman"/>
          <w:b/>
          <w:noProof/>
          <w:snapToGrid/>
          <w:szCs w:val="22"/>
          <w:lang w:val="hu-HU" w:eastAsia="en-US"/>
        </w:rPr>
        <w:t>3.</w:t>
      </w:r>
      <w:r>
        <w:rPr>
          <w:rFonts w:eastAsia="Times New Roman"/>
          <w:b/>
          <w:noProof/>
          <w:snapToGrid/>
          <w:szCs w:val="22"/>
          <w:lang w:val="hu-HU" w:eastAsia="en-US"/>
        </w:rPr>
        <w:tab/>
        <w:t>GYÓGYSZERFORMA</w:t>
      </w:r>
    </w:p>
    <w:p w14:paraId="3CC6484E" w14:textId="77777777" w:rsidR="00E057E9" w:rsidRDefault="00E057E9">
      <w:pPr>
        <w:spacing w:line="240" w:lineRule="auto"/>
        <w:ind w:left="567" w:hanging="567"/>
        <w:rPr>
          <w:bCs/>
          <w:lang w:val="hu-HU"/>
        </w:rPr>
      </w:pPr>
    </w:p>
    <w:p w14:paraId="1DD0A49E" w14:textId="77777777" w:rsidR="00E057E9" w:rsidRDefault="001C6BEC">
      <w:pPr>
        <w:spacing w:line="240" w:lineRule="auto"/>
        <w:ind w:left="567" w:hanging="567"/>
        <w:rPr>
          <w:lang w:val="hu-HU" w:eastAsia="en-US"/>
        </w:rPr>
      </w:pPr>
      <w:r>
        <w:rPr>
          <w:lang w:val="hu-HU" w:eastAsia="en-US"/>
        </w:rPr>
        <w:t>Filmtabletta</w:t>
      </w:r>
    </w:p>
    <w:p w14:paraId="6847F16D" w14:textId="77777777" w:rsidR="00E057E9" w:rsidRDefault="00E057E9">
      <w:pPr>
        <w:spacing w:line="240" w:lineRule="auto"/>
        <w:ind w:left="567" w:hanging="567"/>
        <w:rPr>
          <w:bCs/>
          <w:lang w:val="hu-HU"/>
        </w:rPr>
      </w:pPr>
    </w:p>
    <w:p w14:paraId="189629C8" w14:textId="7D1C9114" w:rsidR="00E057E9" w:rsidRDefault="001C6BEC">
      <w:pPr>
        <w:widowControl w:val="0"/>
        <w:autoSpaceDE w:val="0"/>
        <w:autoSpaceDN w:val="0"/>
        <w:adjustRightInd w:val="0"/>
        <w:rPr>
          <w:szCs w:val="22"/>
          <w:lang w:val="hu-HU" w:eastAsia="en-US"/>
        </w:rPr>
      </w:pPr>
      <w:r>
        <w:rPr>
          <w:szCs w:val="22"/>
          <w:lang w:val="hu-HU" w:eastAsia="en-US"/>
        </w:rPr>
        <w:t xml:space="preserve">Sárga, ovális, mindkét oldalán domború filmtabletta, egyik oldalán „B2” jelöléssel ellátva. A tabletta méretei: körülbelül </w:t>
      </w:r>
      <w:r>
        <w:rPr>
          <w:bCs/>
          <w:lang w:val="hu-HU"/>
        </w:rPr>
        <w:t>12 mm × 6 mm.</w:t>
      </w:r>
    </w:p>
    <w:p w14:paraId="53CD9AA6" w14:textId="77777777" w:rsidR="00E057E9" w:rsidRDefault="00E057E9">
      <w:pPr>
        <w:spacing w:line="240" w:lineRule="auto"/>
        <w:ind w:left="567" w:hanging="567"/>
        <w:rPr>
          <w:bCs/>
          <w:lang w:val="hu-HU"/>
        </w:rPr>
      </w:pPr>
    </w:p>
    <w:p w14:paraId="11B2A69A" w14:textId="77777777" w:rsidR="00E057E9" w:rsidRDefault="00E057E9">
      <w:pPr>
        <w:spacing w:line="240" w:lineRule="auto"/>
        <w:rPr>
          <w:lang w:val="hu-HU"/>
        </w:rPr>
      </w:pPr>
    </w:p>
    <w:p w14:paraId="0DAE22B0" w14:textId="77777777" w:rsidR="00E057E9" w:rsidRDefault="001C6BEC">
      <w:pPr>
        <w:spacing w:line="240" w:lineRule="auto"/>
        <w:ind w:left="567" w:hanging="567"/>
        <w:outlineLvl w:val="0"/>
        <w:rPr>
          <w:b/>
          <w:lang w:val="hu-HU"/>
        </w:rPr>
      </w:pPr>
      <w:r>
        <w:rPr>
          <w:b/>
          <w:lang w:val="hu-HU"/>
        </w:rPr>
        <w:t>4.</w:t>
      </w:r>
      <w:r>
        <w:rPr>
          <w:b/>
          <w:lang w:val="hu-HU"/>
        </w:rPr>
        <w:tab/>
        <w:t>KLINIKAI JELLEMZŐK</w:t>
      </w:r>
    </w:p>
    <w:p w14:paraId="6C756B03" w14:textId="77777777" w:rsidR="00E057E9" w:rsidRDefault="00E057E9">
      <w:pPr>
        <w:spacing w:line="240" w:lineRule="auto"/>
        <w:ind w:left="567" w:hanging="567"/>
        <w:outlineLvl w:val="0"/>
        <w:rPr>
          <w:b/>
          <w:lang w:val="hu-HU"/>
        </w:rPr>
      </w:pPr>
    </w:p>
    <w:p w14:paraId="6F975151"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4.1</w:t>
      </w:r>
      <w:r>
        <w:rPr>
          <w:rFonts w:eastAsia="Times New Roman"/>
          <w:b/>
          <w:noProof/>
          <w:snapToGrid/>
          <w:szCs w:val="22"/>
          <w:lang w:val="hu-HU" w:eastAsia="en-US"/>
        </w:rPr>
        <w:tab/>
        <w:t>Terápiás javallatok</w:t>
      </w:r>
    </w:p>
    <w:p w14:paraId="1B177AC0" w14:textId="77777777" w:rsidR="00E057E9" w:rsidRDefault="00E057E9">
      <w:pPr>
        <w:spacing w:line="240" w:lineRule="auto"/>
        <w:ind w:left="567" w:hanging="567"/>
        <w:outlineLvl w:val="0"/>
        <w:rPr>
          <w:b/>
          <w:lang w:val="hu-HU"/>
        </w:rPr>
      </w:pPr>
    </w:p>
    <w:p w14:paraId="6ECCE7FF" w14:textId="522C1ECA" w:rsidR="00E057E9" w:rsidRDefault="001C6BEC">
      <w:pPr>
        <w:spacing w:line="240" w:lineRule="auto"/>
        <w:rPr>
          <w:rFonts w:eastAsia="Times New Roman"/>
          <w:lang w:val="hu-HU"/>
        </w:rPr>
      </w:pPr>
      <w:r>
        <w:rPr>
          <w:rFonts w:eastAsia="Times New Roman"/>
          <w:lang w:val="hu-HU"/>
        </w:rPr>
        <w:t xml:space="preserve">A </w:t>
      </w:r>
      <w:proofErr w:type="spellStart"/>
      <w:r>
        <w:rPr>
          <w:rFonts w:eastAsia="Times New Roman"/>
          <w:lang w:val="hu-HU"/>
        </w:rPr>
        <w:t>Bympero</w:t>
      </w:r>
      <w:proofErr w:type="spellEnd"/>
      <w:r>
        <w:rPr>
          <w:rFonts w:eastAsia="Times New Roman"/>
          <w:lang w:val="hu-HU"/>
        </w:rPr>
        <w:t xml:space="preserve"> a </w:t>
      </w:r>
      <w:proofErr w:type="spellStart"/>
      <w:r>
        <w:rPr>
          <w:rFonts w:eastAsia="Times New Roman"/>
          <w:lang w:val="hu-HU"/>
        </w:rPr>
        <w:t>hypertonia</w:t>
      </w:r>
      <w:proofErr w:type="spellEnd"/>
      <w:r>
        <w:rPr>
          <w:rFonts w:eastAsia="Times New Roman"/>
          <w:lang w:val="hu-HU"/>
        </w:rPr>
        <w:t xml:space="preserve"> és/vagy stabil coronaria-betegség (a beteg kórelőzményében </w:t>
      </w:r>
      <w:proofErr w:type="spellStart"/>
      <w:r>
        <w:rPr>
          <w:rFonts w:eastAsia="Times New Roman"/>
          <w:lang w:val="hu-HU"/>
        </w:rPr>
        <w:t>myocardialis</w:t>
      </w:r>
      <w:proofErr w:type="spellEnd"/>
      <w:r>
        <w:rPr>
          <w:rFonts w:eastAsia="Times New Roman"/>
          <w:lang w:val="hu-HU"/>
        </w:rPr>
        <w:t xml:space="preserve"> </w:t>
      </w:r>
      <w:proofErr w:type="spellStart"/>
      <w:r>
        <w:rPr>
          <w:rFonts w:eastAsia="Times New Roman"/>
          <w:lang w:val="hu-HU"/>
        </w:rPr>
        <w:t>infarctussal</w:t>
      </w:r>
      <w:proofErr w:type="spellEnd"/>
      <w:r>
        <w:rPr>
          <w:rFonts w:eastAsia="Times New Roman"/>
          <w:lang w:val="hu-HU"/>
        </w:rPr>
        <w:t xml:space="preserve"> és/vagy </w:t>
      </w:r>
      <w:proofErr w:type="spellStart"/>
      <w:r>
        <w:rPr>
          <w:rFonts w:eastAsia="Times New Roman"/>
          <w:lang w:val="hu-HU"/>
        </w:rPr>
        <w:t>revaszkularizációval</w:t>
      </w:r>
      <w:proofErr w:type="spellEnd"/>
      <w:r>
        <w:rPr>
          <w:rFonts w:eastAsia="Times New Roman"/>
          <w:lang w:val="hu-HU"/>
        </w:rPr>
        <w:t xml:space="preserve">) és/vagy csökkent bal kamrai szisztolés funkcióval járó stabil krónikus szívelégtelenség kezelésére </w:t>
      </w:r>
      <w:r w:rsidR="00313243">
        <w:rPr>
          <w:rFonts w:eastAsia="Times New Roman"/>
          <w:lang w:val="hu-HU"/>
        </w:rPr>
        <w:t xml:space="preserve">javallott </w:t>
      </w:r>
      <w:r>
        <w:rPr>
          <w:rFonts w:eastAsia="Times New Roman"/>
          <w:lang w:val="hu-HU"/>
        </w:rPr>
        <w:t xml:space="preserve">szubsztitúciós terápiaként, olyan felnőtt betegek számára, akik egyidejűleg adott, azonos dózisú </w:t>
      </w:r>
      <w:proofErr w:type="spellStart"/>
      <w:r>
        <w:rPr>
          <w:rFonts w:eastAsia="Times New Roman"/>
          <w:lang w:val="hu-HU"/>
        </w:rPr>
        <w:t>bizoprolollal</w:t>
      </w:r>
      <w:proofErr w:type="spellEnd"/>
      <w:r>
        <w:rPr>
          <w:rFonts w:eastAsia="Times New Roman"/>
          <w:lang w:val="hu-HU"/>
        </w:rPr>
        <w:t xml:space="preserve"> és </w:t>
      </w:r>
      <w:proofErr w:type="spellStart"/>
      <w:r>
        <w:rPr>
          <w:rFonts w:eastAsia="Times New Roman"/>
          <w:lang w:val="hu-HU"/>
        </w:rPr>
        <w:t>perindoprillel</w:t>
      </w:r>
      <w:proofErr w:type="spellEnd"/>
      <w:r>
        <w:rPr>
          <w:rFonts w:eastAsia="Times New Roman"/>
          <w:lang w:val="hu-HU"/>
        </w:rPr>
        <w:t xml:space="preserve"> megfelelően vannak beállítva.</w:t>
      </w:r>
    </w:p>
    <w:p w14:paraId="45ED1015" w14:textId="77777777" w:rsidR="00E057E9" w:rsidRDefault="00E057E9">
      <w:pPr>
        <w:spacing w:line="240" w:lineRule="auto"/>
        <w:rPr>
          <w:rFonts w:eastAsia="Times New Roman"/>
          <w:noProof/>
          <w:snapToGrid/>
          <w:szCs w:val="22"/>
          <w:lang w:val="hu-HU" w:eastAsia="en-US"/>
        </w:rPr>
      </w:pPr>
    </w:p>
    <w:p w14:paraId="328EC594"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4.2</w:t>
      </w:r>
      <w:r>
        <w:rPr>
          <w:rFonts w:eastAsia="Times New Roman"/>
          <w:b/>
          <w:noProof/>
          <w:snapToGrid/>
          <w:szCs w:val="22"/>
          <w:lang w:val="hu-HU" w:eastAsia="en-US"/>
        </w:rPr>
        <w:tab/>
        <w:t>Adagolás és alkalmazás</w:t>
      </w:r>
    </w:p>
    <w:p w14:paraId="2A3E9157" w14:textId="77777777" w:rsidR="00E057E9" w:rsidRDefault="00E057E9">
      <w:pPr>
        <w:spacing w:line="240" w:lineRule="auto"/>
        <w:ind w:left="567" w:hanging="567"/>
        <w:outlineLvl w:val="0"/>
        <w:rPr>
          <w:b/>
          <w:lang w:val="hu-HU"/>
        </w:rPr>
      </w:pPr>
    </w:p>
    <w:p w14:paraId="3D5A7087" w14:textId="77777777" w:rsidR="00E057E9" w:rsidRDefault="001C6BEC">
      <w:pPr>
        <w:spacing w:line="240" w:lineRule="auto"/>
        <w:rPr>
          <w:rFonts w:eastAsia="Times New Roman"/>
          <w:snapToGrid/>
          <w:szCs w:val="22"/>
          <w:u w:val="single"/>
          <w:lang w:val="hu-HU" w:eastAsia="en-US"/>
        </w:rPr>
      </w:pPr>
      <w:r>
        <w:rPr>
          <w:rFonts w:eastAsia="Times New Roman"/>
          <w:snapToGrid/>
          <w:szCs w:val="22"/>
          <w:u w:val="single"/>
          <w:lang w:val="hu-HU" w:eastAsia="en-US"/>
        </w:rPr>
        <w:t>Adagolás</w:t>
      </w:r>
    </w:p>
    <w:p w14:paraId="519BAE2E" w14:textId="77777777" w:rsidR="00E057E9" w:rsidRDefault="00E057E9">
      <w:pPr>
        <w:autoSpaceDE w:val="0"/>
        <w:autoSpaceDN w:val="0"/>
        <w:adjustRightInd w:val="0"/>
        <w:spacing w:line="240" w:lineRule="auto"/>
        <w:jc w:val="both"/>
        <w:rPr>
          <w:lang w:val="hu-HU"/>
        </w:rPr>
      </w:pPr>
    </w:p>
    <w:p w14:paraId="5C75EAF5" w14:textId="77777777" w:rsidR="00E057E9" w:rsidRDefault="001C6BEC">
      <w:pPr>
        <w:spacing w:line="240" w:lineRule="auto"/>
        <w:rPr>
          <w:noProof/>
          <w:lang w:val="hu-HU"/>
        </w:rPr>
      </w:pPr>
      <w:r>
        <w:rPr>
          <w:noProof/>
          <w:lang w:val="hu-HU"/>
        </w:rPr>
        <w:t>Az ajánlott adagolása egy tabletta naponta egyszer.</w:t>
      </w:r>
    </w:p>
    <w:p w14:paraId="32C3A773" w14:textId="714CF6FB" w:rsidR="00E057E9" w:rsidRDefault="001C6BEC">
      <w:pPr>
        <w:spacing w:line="240" w:lineRule="auto"/>
        <w:rPr>
          <w:noProof/>
          <w:lang w:val="hu-HU"/>
        </w:rPr>
      </w:pPr>
      <w:r>
        <w:rPr>
          <w:noProof/>
          <w:lang w:val="hu-HU"/>
        </w:rPr>
        <w:t>A betegek</w:t>
      </w:r>
      <w:r w:rsidR="00313243">
        <w:rPr>
          <w:noProof/>
          <w:lang w:val="hu-HU"/>
        </w:rPr>
        <w:t xml:space="preserve"> állapotának stabilnak kell lennie</w:t>
      </w:r>
      <w:r>
        <w:rPr>
          <w:noProof/>
          <w:lang w:val="hu-HU"/>
        </w:rPr>
        <w:t xml:space="preserve"> minimum 4 hétig </w:t>
      </w:r>
      <w:r w:rsidR="00313243">
        <w:rPr>
          <w:noProof/>
          <w:lang w:val="hu-HU"/>
        </w:rPr>
        <w:t xml:space="preserve">változatlan </w:t>
      </w:r>
      <w:r>
        <w:rPr>
          <w:noProof/>
          <w:lang w:val="hu-HU"/>
        </w:rPr>
        <w:t>dózis</w:t>
      </w:r>
      <w:r w:rsidR="00313243">
        <w:rPr>
          <w:noProof/>
          <w:lang w:val="hu-HU"/>
        </w:rPr>
        <w:t>ban adagolt</w:t>
      </w:r>
      <w:r>
        <w:rPr>
          <w:noProof/>
          <w:lang w:val="hu-HU"/>
        </w:rPr>
        <w:t xml:space="preserve"> bizoprolol és perindopril </w:t>
      </w:r>
      <w:r w:rsidR="00313243">
        <w:rPr>
          <w:noProof/>
          <w:lang w:val="hu-HU"/>
        </w:rPr>
        <w:t>alkalmazásakor</w:t>
      </w:r>
      <w:r>
        <w:rPr>
          <w:noProof/>
          <w:lang w:val="hu-HU"/>
        </w:rPr>
        <w:t>. A fix dózisú kombináció nem alkalmas bevezető kezelésre.</w:t>
      </w:r>
    </w:p>
    <w:p w14:paraId="16FBB694" w14:textId="77777777" w:rsidR="00E057E9" w:rsidRDefault="00E057E9">
      <w:pPr>
        <w:autoSpaceDE w:val="0"/>
        <w:autoSpaceDN w:val="0"/>
        <w:adjustRightInd w:val="0"/>
        <w:spacing w:line="240" w:lineRule="auto"/>
        <w:jc w:val="both"/>
        <w:rPr>
          <w:rFonts w:eastAsia="Times New Roman"/>
          <w:lang w:val="hu-HU"/>
        </w:rPr>
      </w:pPr>
    </w:p>
    <w:p w14:paraId="51981066" w14:textId="77777777" w:rsidR="00E057E9" w:rsidRDefault="001C6BEC">
      <w:pPr>
        <w:autoSpaceDE w:val="0"/>
        <w:autoSpaceDN w:val="0"/>
        <w:adjustRightInd w:val="0"/>
        <w:spacing w:line="240" w:lineRule="auto"/>
        <w:jc w:val="both"/>
        <w:rPr>
          <w:lang w:val="hu-HU"/>
        </w:rPr>
      </w:pPr>
      <w:r>
        <w:rPr>
          <w:lang w:val="hu-HU"/>
        </w:rPr>
        <w:t>Ha az adagolás módosítása szükséges, a különálló komponensekkel kell a titrálását elvégezni.</w:t>
      </w:r>
    </w:p>
    <w:p w14:paraId="51BA0194" w14:textId="77777777" w:rsidR="00E057E9" w:rsidRDefault="00E057E9">
      <w:pPr>
        <w:autoSpaceDE w:val="0"/>
        <w:autoSpaceDN w:val="0"/>
        <w:adjustRightInd w:val="0"/>
        <w:spacing w:line="240" w:lineRule="auto"/>
        <w:jc w:val="both"/>
        <w:rPr>
          <w:lang w:val="hu-HU"/>
        </w:rPr>
      </w:pPr>
    </w:p>
    <w:p w14:paraId="67DB7383" w14:textId="77777777" w:rsidR="00E057E9" w:rsidRDefault="001C6BEC">
      <w:pPr>
        <w:spacing w:line="240" w:lineRule="auto"/>
        <w:rPr>
          <w:noProof/>
          <w:u w:val="single"/>
          <w:lang w:val="hu-HU"/>
        </w:rPr>
      </w:pPr>
      <w:r>
        <w:rPr>
          <w:noProof/>
          <w:u w:val="single"/>
          <w:lang w:val="hu-HU"/>
        </w:rPr>
        <w:t>Különleges betegcsoportok</w:t>
      </w:r>
    </w:p>
    <w:p w14:paraId="68EB663E" w14:textId="77777777" w:rsidR="00E057E9" w:rsidRDefault="00E057E9">
      <w:pPr>
        <w:autoSpaceDE w:val="0"/>
        <w:autoSpaceDN w:val="0"/>
        <w:adjustRightInd w:val="0"/>
        <w:spacing w:line="240" w:lineRule="auto"/>
        <w:jc w:val="both"/>
        <w:rPr>
          <w:lang w:val="hu-HU"/>
        </w:rPr>
      </w:pPr>
    </w:p>
    <w:p w14:paraId="29BE49D1" w14:textId="77777777" w:rsidR="00E057E9" w:rsidRDefault="001C6BEC">
      <w:pPr>
        <w:spacing w:line="240" w:lineRule="auto"/>
        <w:rPr>
          <w:i/>
          <w:noProof/>
          <w:u w:val="single"/>
          <w:lang w:val="hu-HU"/>
        </w:rPr>
      </w:pPr>
      <w:r>
        <w:rPr>
          <w:i/>
          <w:noProof/>
          <w:u w:val="single"/>
          <w:lang w:val="hu-HU"/>
        </w:rPr>
        <w:t>Vesekárosodás (lásd 4.4 és 5.2 pont)</w:t>
      </w:r>
    </w:p>
    <w:p w14:paraId="0422A2FB" w14:textId="77777777" w:rsidR="00E057E9" w:rsidRDefault="00E057E9">
      <w:pPr>
        <w:autoSpaceDE w:val="0"/>
        <w:autoSpaceDN w:val="0"/>
        <w:adjustRightInd w:val="0"/>
        <w:spacing w:line="240" w:lineRule="auto"/>
        <w:jc w:val="both"/>
        <w:rPr>
          <w:lang w:val="hu-HU"/>
        </w:rPr>
      </w:pPr>
    </w:p>
    <w:p w14:paraId="3FD338AC" w14:textId="50705B5E" w:rsidR="00E057E9" w:rsidRDefault="001C6BEC" w:rsidP="004D207D">
      <w:pPr>
        <w:autoSpaceDE w:val="0"/>
        <w:autoSpaceDN w:val="0"/>
        <w:adjustRightInd w:val="0"/>
        <w:spacing w:line="240" w:lineRule="auto"/>
        <w:rPr>
          <w:lang w:val="hu-HU"/>
        </w:rPr>
      </w:pPr>
      <w:r>
        <w:rPr>
          <w:lang w:val="hu-HU"/>
        </w:rPr>
        <w:t xml:space="preserve">Vesekárosodásban szenvedő betegek esetén a </w:t>
      </w:r>
      <w:proofErr w:type="spellStart"/>
      <w:r>
        <w:rPr>
          <w:lang w:val="hu-HU"/>
        </w:rPr>
        <w:t>Bympero</w:t>
      </w:r>
      <w:proofErr w:type="spellEnd"/>
      <w:r>
        <w:rPr>
          <w:i/>
          <w:iCs/>
          <w:lang w:val="hu-HU"/>
        </w:rPr>
        <w:t xml:space="preserve"> </w:t>
      </w:r>
      <w:r>
        <w:rPr>
          <w:lang w:val="hu-HU"/>
        </w:rPr>
        <w:t xml:space="preserve">10 mg/5 mg ajánlott </w:t>
      </w:r>
      <w:r w:rsidR="00911883">
        <w:rPr>
          <w:lang w:val="hu-HU"/>
        </w:rPr>
        <w:t xml:space="preserve">dózisa </w:t>
      </w:r>
      <w:r>
        <w:rPr>
          <w:lang w:val="hu-HU"/>
        </w:rPr>
        <w:t>a kreatinin-</w:t>
      </w:r>
      <w:proofErr w:type="spellStart"/>
      <w:r>
        <w:rPr>
          <w:lang w:val="hu-HU"/>
        </w:rPr>
        <w:t>clearance</w:t>
      </w:r>
      <w:proofErr w:type="spellEnd"/>
      <w:r>
        <w:rPr>
          <w:lang w:val="hu-HU"/>
        </w:rPr>
        <w:t xml:space="preserve"> alapján az 1. táblázat szerint számolható ki:</w:t>
      </w:r>
    </w:p>
    <w:p w14:paraId="2531EEE2" w14:textId="77777777" w:rsidR="00E057E9" w:rsidRDefault="00E057E9">
      <w:pPr>
        <w:autoSpaceDE w:val="0"/>
        <w:autoSpaceDN w:val="0"/>
        <w:adjustRightInd w:val="0"/>
        <w:spacing w:line="240" w:lineRule="auto"/>
        <w:jc w:val="both"/>
        <w:rPr>
          <w:lang w:val="hu-HU"/>
        </w:rPr>
      </w:pPr>
    </w:p>
    <w:p w14:paraId="07A62A1F" w14:textId="77777777" w:rsidR="00E057E9" w:rsidRDefault="001C6BEC">
      <w:pPr>
        <w:spacing w:line="240" w:lineRule="auto"/>
        <w:rPr>
          <w:lang w:val="hu-HU"/>
        </w:rPr>
      </w:pPr>
      <w:r>
        <w:rPr>
          <w:noProof/>
          <w:lang w:val="hu-HU"/>
        </w:rPr>
        <w:t xml:space="preserve">1. táblázat: </w:t>
      </w:r>
      <w:r>
        <w:rPr>
          <w:lang w:val="hu-HU"/>
        </w:rPr>
        <w:t>dózismódosítás vesekárosodásban:</w:t>
      </w:r>
    </w:p>
    <w:tbl>
      <w:tblPr>
        <w:tblStyle w:val="Rcsostblzat"/>
        <w:tblW w:w="0" w:type="auto"/>
        <w:tblLook w:val="04A0" w:firstRow="1" w:lastRow="0" w:firstColumn="1" w:lastColumn="0" w:noHBand="0" w:noVBand="1"/>
      </w:tblPr>
      <w:tblGrid>
        <w:gridCol w:w="4530"/>
        <w:gridCol w:w="4531"/>
      </w:tblGrid>
      <w:tr w:rsidR="00E057E9" w14:paraId="51BF6EF7" w14:textId="77777777">
        <w:tc>
          <w:tcPr>
            <w:tcW w:w="4530" w:type="dxa"/>
          </w:tcPr>
          <w:p w14:paraId="0CAAAED2" w14:textId="77777777" w:rsidR="00E057E9" w:rsidRDefault="001C6BEC">
            <w:pPr>
              <w:rPr>
                <w:b/>
                <w:bCs/>
                <w:szCs w:val="22"/>
                <w:lang w:val="hu-HU"/>
              </w:rPr>
            </w:pPr>
            <w:r>
              <w:rPr>
                <w:b/>
                <w:bCs/>
                <w:iCs/>
                <w:lang w:val="hu-HU" w:eastAsia="fr-FR"/>
              </w:rPr>
              <w:t>Kreatinin-</w:t>
            </w:r>
            <w:proofErr w:type="spellStart"/>
            <w:r>
              <w:rPr>
                <w:b/>
                <w:bCs/>
                <w:iCs/>
                <w:lang w:val="hu-HU" w:eastAsia="fr-FR"/>
              </w:rPr>
              <w:t>clearance</w:t>
            </w:r>
            <w:proofErr w:type="spellEnd"/>
            <w:r>
              <w:rPr>
                <w:b/>
                <w:bCs/>
                <w:iCs/>
                <w:lang w:val="hu-HU" w:eastAsia="fr-FR"/>
              </w:rPr>
              <w:t xml:space="preserve"> (ml/perc)</w:t>
            </w:r>
          </w:p>
        </w:tc>
        <w:tc>
          <w:tcPr>
            <w:tcW w:w="4531" w:type="dxa"/>
          </w:tcPr>
          <w:p w14:paraId="0B0173AD" w14:textId="016E006A" w:rsidR="00E057E9" w:rsidRDefault="001C6BEC">
            <w:pPr>
              <w:rPr>
                <w:b/>
                <w:bCs/>
                <w:szCs w:val="22"/>
                <w:lang w:val="hu-HU"/>
              </w:rPr>
            </w:pPr>
            <w:r>
              <w:rPr>
                <w:b/>
                <w:bCs/>
                <w:iCs/>
                <w:lang w:val="hu-HU" w:eastAsia="fr-FR"/>
              </w:rPr>
              <w:t xml:space="preserve">Ajánlott napi </w:t>
            </w:r>
            <w:r w:rsidR="00313243">
              <w:rPr>
                <w:b/>
                <w:bCs/>
                <w:iCs/>
                <w:lang w:val="hu-HU" w:eastAsia="fr-FR"/>
              </w:rPr>
              <w:t>dózis</w:t>
            </w:r>
          </w:p>
        </w:tc>
      </w:tr>
      <w:tr w:rsidR="00E057E9" w14:paraId="55740CE7" w14:textId="77777777">
        <w:tc>
          <w:tcPr>
            <w:tcW w:w="4530" w:type="dxa"/>
          </w:tcPr>
          <w:p w14:paraId="3810DFA2" w14:textId="77777777" w:rsidR="00E057E9" w:rsidRDefault="001C6BEC">
            <w:pPr>
              <w:rPr>
                <w:szCs w:val="22"/>
                <w:lang w:val="hu-HU"/>
              </w:rPr>
            </w:pPr>
            <w:proofErr w:type="spellStart"/>
            <w:r>
              <w:rPr>
                <w:bCs/>
                <w:iCs/>
                <w:color w:val="000000"/>
                <w:lang w:val="hu-HU" w:eastAsia="fr-FR"/>
              </w:rPr>
              <w:t>Cl</w:t>
            </w:r>
            <w:r>
              <w:rPr>
                <w:bCs/>
                <w:iCs/>
                <w:color w:val="000000"/>
                <w:vertAlign w:val="subscript"/>
                <w:lang w:val="hu-HU" w:eastAsia="fr-FR"/>
              </w:rPr>
              <w:t>KR</w:t>
            </w:r>
            <w:proofErr w:type="spellEnd"/>
            <w:r>
              <w:rPr>
                <w:bCs/>
                <w:iCs/>
                <w:lang w:val="hu-HU" w:eastAsia="fr-FR"/>
              </w:rPr>
              <w:t xml:space="preserve"> ≥ 60</w:t>
            </w:r>
          </w:p>
        </w:tc>
        <w:tc>
          <w:tcPr>
            <w:tcW w:w="4531" w:type="dxa"/>
          </w:tcPr>
          <w:p w14:paraId="7A6024E3" w14:textId="74129F1F" w:rsidR="00E057E9" w:rsidRDefault="001C6BEC">
            <w:pPr>
              <w:rPr>
                <w:szCs w:val="22"/>
                <w:lang w:val="hu-HU"/>
              </w:rPr>
            </w:pPr>
            <w:r>
              <w:rPr>
                <w:szCs w:val="22"/>
                <w:lang w:val="hu-HU"/>
              </w:rPr>
              <w:t xml:space="preserve">Egy tabletta </w:t>
            </w:r>
            <w:proofErr w:type="spellStart"/>
            <w:r>
              <w:rPr>
                <w:szCs w:val="22"/>
                <w:lang w:val="hu-HU"/>
              </w:rPr>
              <w:t>Bympero</w:t>
            </w:r>
            <w:proofErr w:type="spellEnd"/>
            <w:r>
              <w:rPr>
                <w:szCs w:val="22"/>
                <w:lang w:val="hu-HU"/>
              </w:rPr>
              <w:t xml:space="preserve"> 10 mg/5 mg</w:t>
            </w:r>
          </w:p>
        </w:tc>
      </w:tr>
      <w:tr w:rsidR="00E057E9" w14:paraId="6467F2E3" w14:textId="77777777">
        <w:tc>
          <w:tcPr>
            <w:tcW w:w="4530" w:type="dxa"/>
          </w:tcPr>
          <w:p w14:paraId="601FDE3F" w14:textId="77777777" w:rsidR="00E057E9" w:rsidRDefault="001C6BEC">
            <w:pPr>
              <w:rPr>
                <w:szCs w:val="22"/>
                <w:lang w:val="hu-HU"/>
              </w:rPr>
            </w:pPr>
            <w:r>
              <w:rPr>
                <w:bCs/>
                <w:iCs/>
                <w:color w:val="000000"/>
                <w:lang w:val="hu-HU" w:eastAsia="fr-FR"/>
              </w:rPr>
              <w:t>30 &lt; </w:t>
            </w:r>
            <w:proofErr w:type="spellStart"/>
            <w:r>
              <w:rPr>
                <w:bCs/>
                <w:iCs/>
                <w:color w:val="000000"/>
                <w:lang w:val="hu-HU" w:eastAsia="fr-FR"/>
              </w:rPr>
              <w:t>Cl</w:t>
            </w:r>
            <w:r>
              <w:rPr>
                <w:bCs/>
                <w:iCs/>
                <w:color w:val="000000"/>
                <w:vertAlign w:val="subscript"/>
                <w:lang w:val="hu-HU" w:eastAsia="fr-FR"/>
              </w:rPr>
              <w:t>KR</w:t>
            </w:r>
            <w:proofErr w:type="spellEnd"/>
            <w:r>
              <w:rPr>
                <w:bCs/>
                <w:iCs/>
                <w:color w:val="000000"/>
                <w:lang w:val="hu-HU" w:eastAsia="fr-FR"/>
              </w:rPr>
              <w:t xml:space="preserve"> &lt; 60</w:t>
            </w:r>
          </w:p>
        </w:tc>
        <w:tc>
          <w:tcPr>
            <w:tcW w:w="4531" w:type="dxa"/>
          </w:tcPr>
          <w:p w14:paraId="419DF90B" w14:textId="77777777" w:rsidR="00E057E9" w:rsidRDefault="001C6BEC">
            <w:pPr>
              <w:rPr>
                <w:szCs w:val="22"/>
                <w:lang w:val="hu-HU"/>
              </w:rPr>
            </w:pPr>
            <w:r>
              <w:rPr>
                <w:szCs w:val="22"/>
                <w:lang w:val="hu-HU"/>
              </w:rPr>
              <w:t xml:space="preserve">Nem adható. A </w:t>
            </w:r>
            <w:proofErr w:type="spellStart"/>
            <w:r>
              <w:rPr>
                <w:szCs w:val="22"/>
                <w:lang w:val="hu-HU"/>
              </w:rPr>
              <w:t>monokomponensekkel</w:t>
            </w:r>
            <w:proofErr w:type="spellEnd"/>
            <w:r>
              <w:rPr>
                <w:szCs w:val="22"/>
                <w:lang w:val="hu-HU"/>
              </w:rPr>
              <w:t xml:space="preserve"> történő egyéni dózistitrálás szükséges.</w:t>
            </w:r>
          </w:p>
        </w:tc>
      </w:tr>
      <w:tr w:rsidR="00E057E9" w14:paraId="021E0E84" w14:textId="77777777">
        <w:tc>
          <w:tcPr>
            <w:tcW w:w="4530" w:type="dxa"/>
          </w:tcPr>
          <w:p w14:paraId="02DDCAC8" w14:textId="77777777" w:rsidR="00E057E9" w:rsidRDefault="001C6BEC">
            <w:pPr>
              <w:rPr>
                <w:szCs w:val="22"/>
                <w:lang w:val="hu-HU"/>
              </w:rPr>
            </w:pPr>
            <w:proofErr w:type="spellStart"/>
            <w:r>
              <w:rPr>
                <w:bCs/>
                <w:iCs/>
                <w:color w:val="000000"/>
                <w:lang w:val="hu-HU" w:eastAsia="fr-FR"/>
              </w:rPr>
              <w:lastRenderedPageBreak/>
              <w:t>Cl</w:t>
            </w:r>
            <w:r>
              <w:rPr>
                <w:bCs/>
                <w:iCs/>
                <w:color w:val="000000"/>
                <w:vertAlign w:val="subscript"/>
                <w:lang w:val="hu-HU" w:eastAsia="fr-FR"/>
              </w:rPr>
              <w:t>KR</w:t>
            </w:r>
            <w:proofErr w:type="spellEnd"/>
            <w:r>
              <w:rPr>
                <w:bCs/>
                <w:iCs/>
                <w:lang w:val="hu-HU" w:eastAsia="fr-FR"/>
              </w:rPr>
              <w:t xml:space="preserve"> &lt; 60</w:t>
            </w:r>
          </w:p>
        </w:tc>
        <w:tc>
          <w:tcPr>
            <w:tcW w:w="4531" w:type="dxa"/>
          </w:tcPr>
          <w:p w14:paraId="11B905BE" w14:textId="77777777" w:rsidR="00E057E9" w:rsidRDefault="001C6BEC">
            <w:pPr>
              <w:rPr>
                <w:szCs w:val="22"/>
                <w:lang w:val="hu-HU"/>
              </w:rPr>
            </w:pPr>
            <w:r>
              <w:rPr>
                <w:szCs w:val="22"/>
                <w:lang w:val="hu-HU"/>
              </w:rPr>
              <w:t xml:space="preserve">Nem adható. A </w:t>
            </w:r>
            <w:proofErr w:type="spellStart"/>
            <w:r>
              <w:rPr>
                <w:szCs w:val="22"/>
                <w:lang w:val="hu-HU"/>
              </w:rPr>
              <w:t>monokomponensekkel</w:t>
            </w:r>
            <w:proofErr w:type="spellEnd"/>
            <w:r>
              <w:rPr>
                <w:szCs w:val="22"/>
                <w:lang w:val="hu-HU"/>
              </w:rPr>
              <w:t xml:space="preserve"> történő egyéni dózistitrálás szükséges.</w:t>
            </w:r>
          </w:p>
        </w:tc>
      </w:tr>
    </w:tbl>
    <w:p w14:paraId="561F82D1" w14:textId="77777777" w:rsidR="00E057E9" w:rsidRDefault="00E057E9">
      <w:pPr>
        <w:autoSpaceDE w:val="0"/>
        <w:autoSpaceDN w:val="0"/>
        <w:adjustRightInd w:val="0"/>
        <w:spacing w:line="240" w:lineRule="auto"/>
        <w:jc w:val="both"/>
        <w:rPr>
          <w:lang w:val="hu-HU"/>
        </w:rPr>
      </w:pPr>
    </w:p>
    <w:p w14:paraId="11EA73DB" w14:textId="77777777" w:rsidR="00E057E9" w:rsidRDefault="001C6BEC">
      <w:pPr>
        <w:spacing w:line="240" w:lineRule="auto"/>
        <w:rPr>
          <w:i/>
          <w:noProof/>
          <w:lang w:val="hu-HU"/>
        </w:rPr>
      </w:pPr>
      <w:r>
        <w:rPr>
          <w:i/>
          <w:noProof/>
          <w:lang w:val="hu-HU"/>
        </w:rPr>
        <w:t>Májkárosodás (lásd 4.4 és 5.2 pont)</w:t>
      </w:r>
    </w:p>
    <w:p w14:paraId="6A6B6090" w14:textId="77777777" w:rsidR="00E057E9" w:rsidRDefault="001C6BEC">
      <w:pPr>
        <w:spacing w:line="240" w:lineRule="auto"/>
        <w:rPr>
          <w:noProof/>
          <w:lang w:val="hu-HU"/>
        </w:rPr>
      </w:pPr>
      <w:r>
        <w:rPr>
          <w:noProof/>
          <w:lang w:val="hu-HU"/>
        </w:rPr>
        <w:t>Májkárosodásban szenvedő betegek esetén nincs szükség a dózis módosítására.</w:t>
      </w:r>
    </w:p>
    <w:p w14:paraId="34646382" w14:textId="77777777" w:rsidR="00E057E9" w:rsidRDefault="00E057E9">
      <w:pPr>
        <w:spacing w:line="240" w:lineRule="auto"/>
        <w:rPr>
          <w:noProof/>
          <w:lang w:val="hu-HU"/>
        </w:rPr>
      </w:pPr>
    </w:p>
    <w:p w14:paraId="0A4A3AFC" w14:textId="77777777" w:rsidR="00E057E9" w:rsidRDefault="001C6BEC">
      <w:pPr>
        <w:spacing w:line="240" w:lineRule="auto"/>
        <w:rPr>
          <w:i/>
          <w:noProof/>
          <w:lang w:val="hu-HU"/>
        </w:rPr>
      </w:pPr>
      <w:r>
        <w:rPr>
          <w:i/>
          <w:noProof/>
          <w:lang w:val="hu-HU"/>
        </w:rPr>
        <w:t>Idősek</w:t>
      </w:r>
    </w:p>
    <w:p w14:paraId="5CC59755" w14:textId="096F6672" w:rsidR="00E057E9" w:rsidRDefault="001C6BEC">
      <w:pPr>
        <w:spacing w:line="240" w:lineRule="auto"/>
        <w:rPr>
          <w:noProof/>
          <w:lang w:val="hu-HU"/>
        </w:rPr>
      </w:pPr>
      <w:r>
        <w:rPr>
          <w:noProof/>
          <w:lang w:val="hu-HU"/>
        </w:rPr>
        <w:t>A Bympero a vesefunkciónak megfelelően adagolható.</w:t>
      </w:r>
    </w:p>
    <w:p w14:paraId="234B8427" w14:textId="77777777" w:rsidR="00E057E9" w:rsidRDefault="00E057E9">
      <w:pPr>
        <w:spacing w:line="240" w:lineRule="auto"/>
        <w:rPr>
          <w:noProof/>
          <w:lang w:val="hu-HU"/>
        </w:rPr>
      </w:pPr>
    </w:p>
    <w:p w14:paraId="231991B4" w14:textId="77777777" w:rsidR="00E057E9" w:rsidRDefault="001C6BEC">
      <w:pPr>
        <w:spacing w:line="240" w:lineRule="auto"/>
        <w:rPr>
          <w:i/>
          <w:iCs/>
          <w:noProof/>
          <w:lang w:val="hu-HU"/>
        </w:rPr>
      </w:pPr>
      <w:r>
        <w:rPr>
          <w:i/>
          <w:iCs/>
          <w:noProof/>
          <w:lang w:val="hu-HU"/>
        </w:rPr>
        <w:t>Gyermekek és serdülők</w:t>
      </w:r>
    </w:p>
    <w:p w14:paraId="26F76F73" w14:textId="11B9DDF0" w:rsidR="00E057E9" w:rsidRDefault="001C6BEC">
      <w:pPr>
        <w:spacing w:line="240" w:lineRule="auto"/>
        <w:rPr>
          <w:noProof/>
          <w:lang w:val="hu-HU"/>
        </w:rPr>
      </w:pPr>
      <w:r>
        <w:rPr>
          <w:noProof/>
          <w:lang w:val="hu-HU"/>
        </w:rPr>
        <w:t>A Bympero biztonságosságát és hatásosságát gyermekek és serdülők esetében nem igazolták. Nincsenek rendelkezésre álló adatok, ezért gyermekeknél és serdülőknél az alkalmazása nem javasolt.</w:t>
      </w:r>
    </w:p>
    <w:p w14:paraId="7D7B4612" w14:textId="77777777" w:rsidR="00E057E9" w:rsidRDefault="00E057E9">
      <w:pPr>
        <w:spacing w:line="240" w:lineRule="auto"/>
        <w:rPr>
          <w:noProof/>
          <w:lang w:val="hu-HU"/>
        </w:rPr>
      </w:pPr>
    </w:p>
    <w:p w14:paraId="7D3C22B0" w14:textId="77777777" w:rsidR="00E057E9" w:rsidRDefault="001C6BEC">
      <w:pPr>
        <w:spacing w:line="240" w:lineRule="auto"/>
        <w:rPr>
          <w:rFonts w:eastAsia="Times New Roman"/>
          <w:snapToGrid/>
          <w:szCs w:val="22"/>
          <w:u w:val="single"/>
          <w:lang w:val="hu-HU" w:eastAsia="en-US"/>
        </w:rPr>
      </w:pPr>
      <w:r>
        <w:rPr>
          <w:rFonts w:eastAsia="Times New Roman"/>
          <w:snapToGrid/>
          <w:szCs w:val="22"/>
          <w:u w:val="single"/>
          <w:lang w:val="hu-HU" w:eastAsia="en-US"/>
        </w:rPr>
        <w:t>Az alkalmazás módja</w:t>
      </w:r>
    </w:p>
    <w:p w14:paraId="070BA769" w14:textId="2283EE58" w:rsidR="00E057E9" w:rsidRDefault="001C6BEC">
      <w:pPr>
        <w:spacing w:line="240" w:lineRule="auto"/>
        <w:rPr>
          <w:noProof/>
          <w:lang w:val="hu-HU"/>
        </w:rPr>
      </w:pPr>
      <w:r>
        <w:rPr>
          <w:noProof/>
          <w:lang w:val="hu-HU"/>
        </w:rPr>
        <w:t>A Bympero tablettát naponta egyszer, reggel, étkezés előtt kell bevenni.</w:t>
      </w:r>
    </w:p>
    <w:p w14:paraId="65222928" w14:textId="77777777" w:rsidR="00E057E9" w:rsidRDefault="00E057E9">
      <w:pPr>
        <w:spacing w:line="240" w:lineRule="auto"/>
        <w:rPr>
          <w:lang w:val="hu-HU"/>
        </w:rPr>
      </w:pPr>
    </w:p>
    <w:p w14:paraId="6A91BE58"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4.3</w:t>
      </w:r>
      <w:r>
        <w:rPr>
          <w:rFonts w:eastAsia="Times New Roman"/>
          <w:b/>
          <w:noProof/>
          <w:snapToGrid/>
          <w:szCs w:val="22"/>
          <w:lang w:val="hu-HU" w:eastAsia="en-US"/>
        </w:rPr>
        <w:tab/>
        <w:t>Ellenjavallatok</w:t>
      </w:r>
    </w:p>
    <w:p w14:paraId="74401580" w14:textId="77777777" w:rsidR="00E057E9" w:rsidRDefault="00E057E9">
      <w:pPr>
        <w:spacing w:line="240" w:lineRule="auto"/>
        <w:rPr>
          <w:rFonts w:eastAsia="Times New Roman"/>
          <w:noProof/>
          <w:snapToGrid/>
          <w:szCs w:val="22"/>
          <w:lang w:val="hu-HU" w:eastAsia="en-US"/>
        </w:rPr>
      </w:pPr>
    </w:p>
    <w:p w14:paraId="5985C00B" w14:textId="62A2011D" w:rsidR="00E057E9" w:rsidRDefault="001C6BEC">
      <w:pPr>
        <w:pStyle w:val="Listaszerbekezds"/>
        <w:widowControl w:val="0"/>
        <w:numPr>
          <w:ilvl w:val="0"/>
          <w:numId w:val="44"/>
        </w:numPr>
        <w:ind w:left="567" w:hanging="567"/>
        <w:rPr>
          <w:sz w:val="22"/>
          <w:szCs w:val="22"/>
          <w:lang w:val="hu-HU"/>
        </w:rPr>
      </w:pPr>
      <w:r>
        <w:rPr>
          <w:rFonts w:eastAsia="SimSun"/>
          <w:noProof/>
          <w:snapToGrid w:val="0"/>
          <w:sz w:val="22"/>
          <w:lang w:val="hu-HU" w:eastAsia="zh-CN"/>
        </w:rPr>
        <w:t>A készítmény hatóanyagaival vagy a 6.1 pontban felsorolt bármely segédanyagával vagy bármely más angiotenzinkonvertálóenzim</w:t>
      </w:r>
      <w:r w:rsidR="00911883">
        <w:rPr>
          <w:rFonts w:eastAsia="SimSun"/>
          <w:noProof/>
          <w:snapToGrid w:val="0"/>
          <w:sz w:val="22"/>
          <w:lang w:val="hu-HU" w:eastAsia="zh-CN"/>
        </w:rPr>
        <w:t>-</w:t>
      </w:r>
      <w:r>
        <w:rPr>
          <w:rFonts w:eastAsia="SimSun"/>
          <w:noProof/>
          <w:snapToGrid w:val="0"/>
          <w:sz w:val="22"/>
          <w:lang w:val="hu-HU" w:eastAsia="zh-CN"/>
        </w:rPr>
        <w:t xml:space="preserve"> (ACE) gátlóval szembeni túlérzékenység</w:t>
      </w:r>
      <w:r>
        <w:rPr>
          <w:sz w:val="22"/>
          <w:szCs w:val="22"/>
          <w:lang w:val="hu-HU"/>
        </w:rPr>
        <w:t>.</w:t>
      </w:r>
    </w:p>
    <w:p w14:paraId="7B25393D"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 xml:space="preserve">Akut szívelégtelenség, vagy a szívelégtelenség azon dekompenzált epizódjai, ahol </w:t>
      </w:r>
      <w:r>
        <w:rPr>
          <w:i/>
          <w:iCs/>
          <w:sz w:val="22"/>
          <w:szCs w:val="22"/>
          <w:lang w:val="hu-HU"/>
        </w:rPr>
        <w:t>iv.</w:t>
      </w:r>
      <w:r>
        <w:rPr>
          <w:sz w:val="22"/>
          <w:szCs w:val="22"/>
          <w:lang w:val="hu-HU"/>
        </w:rPr>
        <w:t xml:space="preserve"> </w:t>
      </w:r>
      <w:proofErr w:type="spellStart"/>
      <w:r>
        <w:rPr>
          <w:sz w:val="22"/>
          <w:szCs w:val="22"/>
          <w:lang w:val="hu-HU"/>
        </w:rPr>
        <w:t>inotróp</w:t>
      </w:r>
      <w:proofErr w:type="spellEnd"/>
      <w:r>
        <w:rPr>
          <w:sz w:val="22"/>
          <w:szCs w:val="22"/>
          <w:lang w:val="hu-HU"/>
        </w:rPr>
        <w:t xml:space="preserve"> szer adása szükséges.</w:t>
      </w:r>
    </w:p>
    <w:p w14:paraId="5E11D1CB" w14:textId="7C118F85" w:rsidR="00E057E9" w:rsidRDefault="001C6BEC">
      <w:pPr>
        <w:pStyle w:val="Listaszerbekezds"/>
        <w:widowControl w:val="0"/>
        <w:numPr>
          <w:ilvl w:val="0"/>
          <w:numId w:val="44"/>
        </w:numPr>
        <w:ind w:left="567" w:hanging="567"/>
        <w:rPr>
          <w:sz w:val="22"/>
          <w:szCs w:val="22"/>
          <w:lang w:val="hu-HU"/>
        </w:rPr>
      </w:pPr>
      <w:proofErr w:type="spellStart"/>
      <w:r>
        <w:rPr>
          <w:sz w:val="22"/>
          <w:szCs w:val="22"/>
          <w:lang w:val="hu-HU"/>
        </w:rPr>
        <w:t>Cardiogen</w:t>
      </w:r>
      <w:proofErr w:type="spellEnd"/>
      <w:r>
        <w:rPr>
          <w:sz w:val="22"/>
          <w:szCs w:val="22"/>
          <w:lang w:val="hu-HU"/>
        </w:rPr>
        <w:t xml:space="preserve"> </w:t>
      </w:r>
      <w:r w:rsidR="00313243">
        <w:rPr>
          <w:sz w:val="22"/>
          <w:szCs w:val="22"/>
          <w:lang w:val="hu-HU"/>
        </w:rPr>
        <w:t>sokk</w:t>
      </w:r>
      <w:r>
        <w:rPr>
          <w:sz w:val="22"/>
          <w:szCs w:val="22"/>
          <w:lang w:val="hu-HU"/>
        </w:rPr>
        <w:t>.</w:t>
      </w:r>
    </w:p>
    <w:p w14:paraId="6CAA43AB"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II. vagy III. fokú AV-blokk (pacemaker nélkül).</w:t>
      </w:r>
    </w:p>
    <w:p w14:paraId="5AF2D8AD" w14:textId="77777777" w:rsidR="00E057E9" w:rsidRDefault="001C6BEC">
      <w:pPr>
        <w:pStyle w:val="Listaszerbekezds"/>
        <w:widowControl w:val="0"/>
        <w:numPr>
          <w:ilvl w:val="0"/>
          <w:numId w:val="44"/>
        </w:numPr>
        <w:ind w:left="567" w:hanging="567"/>
        <w:rPr>
          <w:sz w:val="22"/>
          <w:szCs w:val="22"/>
          <w:lang w:val="hu-HU"/>
        </w:rPr>
      </w:pPr>
      <w:proofErr w:type="spellStart"/>
      <w:r>
        <w:rPr>
          <w:sz w:val="22"/>
          <w:szCs w:val="22"/>
          <w:lang w:val="hu-HU"/>
        </w:rPr>
        <w:t>Sick</w:t>
      </w:r>
      <w:proofErr w:type="spellEnd"/>
      <w:r>
        <w:rPr>
          <w:sz w:val="22"/>
          <w:szCs w:val="22"/>
          <w:lang w:val="hu-HU"/>
        </w:rPr>
        <w:t xml:space="preserve"> sinus szindróma.</w:t>
      </w:r>
    </w:p>
    <w:p w14:paraId="316F51DF" w14:textId="77777777" w:rsidR="00E057E9" w:rsidRDefault="001C6BEC">
      <w:pPr>
        <w:pStyle w:val="Listaszerbekezds"/>
        <w:widowControl w:val="0"/>
        <w:numPr>
          <w:ilvl w:val="0"/>
          <w:numId w:val="44"/>
        </w:numPr>
        <w:ind w:left="567" w:hanging="567"/>
        <w:rPr>
          <w:sz w:val="22"/>
          <w:szCs w:val="22"/>
          <w:lang w:val="hu-HU"/>
        </w:rPr>
      </w:pPr>
      <w:proofErr w:type="spellStart"/>
      <w:r>
        <w:rPr>
          <w:sz w:val="22"/>
          <w:szCs w:val="22"/>
          <w:lang w:val="hu-HU"/>
        </w:rPr>
        <w:t>Sinuatrialis</w:t>
      </w:r>
      <w:proofErr w:type="spellEnd"/>
      <w:r>
        <w:rPr>
          <w:sz w:val="22"/>
          <w:szCs w:val="22"/>
          <w:lang w:val="hu-HU"/>
        </w:rPr>
        <w:t xml:space="preserve"> blokk.</w:t>
      </w:r>
    </w:p>
    <w:p w14:paraId="16A49681"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 xml:space="preserve">Tünetekkel járó </w:t>
      </w:r>
      <w:proofErr w:type="spellStart"/>
      <w:r>
        <w:rPr>
          <w:sz w:val="22"/>
          <w:szCs w:val="22"/>
          <w:lang w:val="hu-HU"/>
        </w:rPr>
        <w:t>bradycardia</w:t>
      </w:r>
      <w:proofErr w:type="spellEnd"/>
      <w:r>
        <w:rPr>
          <w:sz w:val="22"/>
          <w:szCs w:val="22"/>
          <w:lang w:val="hu-HU"/>
        </w:rPr>
        <w:t>.</w:t>
      </w:r>
    </w:p>
    <w:p w14:paraId="432E9912"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 xml:space="preserve">Tünetekkel járó </w:t>
      </w:r>
      <w:proofErr w:type="spellStart"/>
      <w:r>
        <w:rPr>
          <w:sz w:val="22"/>
          <w:szCs w:val="22"/>
          <w:lang w:val="hu-HU"/>
        </w:rPr>
        <w:t>hypotonia</w:t>
      </w:r>
      <w:proofErr w:type="spellEnd"/>
      <w:r>
        <w:rPr>
          <w:sz w:val="22"/>
          <w:szCs w:val="22"/>
          <w:lang w:val="hu-HU"/>
        </w:rPr>
        <w:t>.</w:t>
      </w:r>
    </w:p>
    <w:p w14:paraId="6DB328F2"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 xml:space="preserve">Súlyos </w:t>
      </w:r>
      <w:proofErr w:type="spellStart"/>
      <w:r>
        <w:rPr>
          <w:sz w:val="22"/>
          <w:szCs w:val="22"/>
          <w:lang w:val="hu-HU"/>
        </w:rPr>
        <w:t>asthma</w:t>
      </w:r>
      <w:proofErr w:type="spellEnd"/>
      <w:r>
        <w:rPr>
          <w:sz w:val="22"/>
          <w:szCs w:val="22"/>
          <w:lang w:val="hu-HU"/>
        </w:rPr>
        <w:t xml:space="preserve"> </w:t>
      </w:r>
      <w:proofErr w:type="spellStart"/>
      <w:r>
        <w:rPr>
          <w:sz w:val="22"/>
          <w:szCs w:val="22"/>
          <w:lang w:val="hu-HU"/>
        </w:rPr>
        <w:t>bronchiale</w:t>
      </w:r>
      <w:proofErr w:type="spellEnd"/>
      <w:r>
        <w:rPr>
          <w:sz w:val="22"/>
          <w:szCs w:val="22"/>
          <w:lang w:val="hu-HU"/>
        </w:rPr>
        <w:t xml:space="preserve"> vagy súlyos krónikus </w:t>
      </w:r>
      <w:proofErr w:type="spellStart"/>
      <w:r>
        <w:rPr>
          <w:sz w:val="22"/>
          <w:szCs w:val="22"/>
          <w:lang w:val="hu-HU"/>
        </w:rPr>
        <w:t>obstruktív</w:t>
      </w:r>
      <w:proofErr w:type="spellEnd"/>
      <w:r>
        <w:rPr>
          <w:sz w:val="22"/>
          <w:szCs w:val="22"/>
          <w:lang w:val="hu-HU"/>
        </w:rPr>
        <w:t xml:space="preserve"> tüdőbetegség.</w:t>
      </w:r>
    </w:p>
    <w:p w14:paraId="0D36AADA"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 xml:space="preserve">Perifériás érszűkület súlyos formái és </w:t>
      </w:r>
      <w:proofErr w:type="spellStart"/>
      <w:r>
        <w:rPr>
          <w:sz w:val="22"/>
          <w:szCs w:val="22"/>
          <w:lang w:val="hu-HU"/>
        </w:rPr>
        <w:t>Raynaud</w:t>
      </w:r>
      <w:proofErr w:type="spellEnd"/>
      <w:r>
        <w:rPr>
          <w:sz w:val="22"/>
          <w:szCs w:val="22"/>
          <w:lang w:val="hu-HU"/>
        </w:rPr>
        <w:t>-szindróma súlyos formái.</w:t>
      </w:r>
    </w:p>
    <w:p w14:paraId="05452612"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 xml:space="preserve">Kezeletlen </w:t>
      </w:r>
      <w:proofErr w:type="spellStart"/>
      <w:r>
        <w:rPr>
          <w:sz w:val="22"/>
          <w:szCs w:val="22"/>
          <w:lang w:val="hu-HU"/>
        </w:rPr>
        <w:t>phaeochromocytoma</w:t>
      </w:r>
      <w:proofErr w:type="spellEnd"/>
      <w:r>
        <w:rPr>
          <w:sz w:val="22"/>
          <w:szCs w:val="22"/>
          <w:lang w:val="hu-HU"/>
        </w:rPr>
        <w:t xml:space="preserve"> (lásd 4.4 pont).</w:t>
      </w:r>
    </w:p>
    <w:p w14:paraId="48D22ED8"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Metabolikus acidózis.</w:t>
      </w:r>
    </w:p>
    <w:p w14:paraId="425BF80C"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 xml:space="preserve">Korábbi ACE-gátló-kezeléssel összefüggő </w:t>
      </w:r>
      <w:proofErr w:type="spellStart"/>
      <w:r>
        <w:rPr>
          <w:sz w:val="22"/>
          <w:szCs w:val="22"/>
          <w:lang w:val="hu-HU"/>
        </w:rPr>
        <w:t>angiooedema</w:t>
      </w:r>
      <w:proofErr w:type="spellEnd"/>
      <w:r>
        <w:rPr>
          <w:sz w:val="22"/>
          <w:szCs w:val="22"/>
          <w:lang w:val="hu-HU"/>
        </w:rPr>
        <w:t xml:space="preserve"> (lásd 4.4 pont).</w:t>
      </w:r>
    </w:p>
    <w:p w14:paraId="5D47CD8F"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 xml:space="preserve">Örökletes vagy </w:t>
      </w:r>
      <w:proofErr w:type="spellStart"/>
      <w:r>
        <w:rPr>
          <w:sz w:val="22"/>
          <w:szCs w:val="22"/>
          <w:lang w:val="hu-HU"/>
        </w:rPr>
        <w:t>idiopathiás</w:t>
      </w:r>
      <w:proofErr w:type="spellEnd"/>
      <w:r>
        <w:rPr>
          <w:sz w:val="22"/>
          <w:szCs w:val="22"/>
          <w:lang w:val="hu-HU"/>
        </w:rPr>
        <w:t xml:space="preserve"> </w:t>
      </w:r>
      <w:proofErr w:type="spellStart"/>
      <w:r>
        <w:rPr>
          <w:sz w:val="22"/>
          <w:szCs w:val="22"/>
          <w:lang w:val="hu-HU"/>
        </w:rPr>
        <w:t>angiooedema</w:t>
      </w:r>
      <w:proofErr w:type="spellEnd"/>
      <w:r>
        <w:rPr>
          <w:sz w:val="22"/>
          <w:szCs w:val="22"/>
          <w:lang w:val="hu-HU"/>
        </w:rPr>
        <w:t>.</w:t>
      </w:r>
    </w:p>
    <w:p w14:paraId="26A5C1B0"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Terhesség második és harmadik trimesztere (lásd 4.4 és 4.6 pont).</w:t>
      </w:r>
    </w:p>
    <w:p w14:paraId="40045581" w14:textId="48BBE74A" w:rsidR="00E057E9" w:rsidRDefault="001C6BEC">
      <w:pPr>
        <w:pStyle w:val="Listaszerbekezds"/>
        <w:widowControl w:val="0"/>
        <w:numPr>
          <w:ilvl w:val="0"/>
          <w:numId w:val="44"/>
        </w:numPr>
        <w:ind w:left="567" w:hanging="567"/>
        <w:rPr>
          <w:sz w:val="22"/>
          <w:szCs w:val="22"/>
          <w:lang w:val="hu-HU"/>
        </w:rPr>
      </w:pPr>
      <w:r>
        <w:rPr>
          <w:sz w:val="22"/>
          <w:szCs w:val="22"/>
          <w:lang w:val="hu-HU"/>
        </w:rPr>
        <w:t xml:space="preserve">A </w:t>
      </w:r>
      <w:proofErr w:type="spellStart"/>
      <w:r>
        <w:rPr>
          <w:sz w:val="22"/>
          <w:szCs w:val="22"/>
          <w:lang w:val="hu-HU"/>
        </w:rPr>
        <w:t>Bympero</w:t>
      </w:r>
      <w:proofErr w:type="spellEnd"/>
      <w:r>
        <w:rPr>
          <w:noProof/>
          <w:lang w:val="hu-HU"/>
        </w:rPr>
        <w:t xml:space="preserve"> </w:t>
      </w:r>
      <w:r>
        <w:rPr>
          <w:sz w:val="22"/>
          <w:szCs w:val="22"/>
          <w:lang w:val="hu-HU"/>
        </w:rPr>
        <w:t xml:space="preserve">egyidejű alkalmazása </w:t>
      </w:r>
      <w:proofErr w:type="spellStart"/>
      <w:r>
        <w:rPr>
          <w:sz w:val="22"/>
          <w:szCs w:val="22"/>
          <w:lang w:val="hu-HU"/>
        </w:rPr>
        <w:t>aliszkirén</w:t>
      </w:r>
      <w:proofErr w:type="spellEnd"/>
      <w:r w:rsidR="00911883">
        <w:rPr>
          <w:sz w:val="22"/>
          <w:szCs w:val="22"/>
          <w:lang w:val="hu-HU"/>
        </w:rPr>
        <w:t>-</w:t>
      </w:r>
      <w:r>
        <w:rPr>
          <w:sz w:val="22"/>
          <w:szCs w:val="22"/>
          <w:lang w:val="hu-HU"/>
        </w:rPr>
        <w:t>tartalmú készítményekkel ellenjavallt diabetes mellitusban szenvedő vagy károsodott veseműködésű betegeknél (GFR &lt; 60 ml/perc/1,73 m2) (lásd 4.4, 4.5 és 5.1 pont).</w:t>
      </w:r>
    </w:p>
    <w:p w14:paraId="0151042B" w14:textId="6BA4D307" w:rsidR="00E057E9" w:rsidRDefault="001C6BEC">
      <w:pPr>
        <w:pStyle w:val="Listaszerbekezds"/>
        <w:widowControl w:val="0"/>
        <w:numPr>
          <w:ilvl w:val="0"/>
          <w:numId w:val="44"/>
        </w:numPr>
        <w:ind w:left="567" w:hanging="567"/>
        <w:rPr>
          <w:sz w:val="22"/>
          <w:szCs w:val="22"/>
          <w:lang w:val="hu-HU"/>
        </w:rPr>
      </w:pPr>
      <w:proofErr w:type="spellStart"/>
      <w:r>
        <w:rPr>
          <w:sz w:val="22"/>
          <w:szCs w:val="22"/>
          <w:lang w:val="hu-HU"/>
        </w:rPr>
        <w:t>Szakubitril</w:t>
      </w:r>
      <w:proofErr w:type="spellEnd"/>
      <w:r>
        <w:rPr>
          <w:sz w:val="22"/>
          <w:szCs w:val="22"/>
          <w:lang w:val="hu-HU"/>
        </w:rPr>
        <w:t>/</w:t>
      </w:r>
      <w:proofErr w:type="spellStart"/>
      <w:r>
        <w:rPr>
          <w:sz w:val="22"/>
          <w:szCs w:val="22"/>
          <w:lang w:val="hu-HU"/>
        </w:rPr>
        <w:t>valzartán</w:t>
      </w:r>
      <w:proofErr w:type="spellEnd"/>
      <w:r>
        <w:rPr>
          <w:sz w:val="22"/>
          <w:szCs w:val="22"/>
          <w:lang w:val="hu-HU"/>
        </w:rPr>
        <w:t xml:space="preserve">-terápia egyidejű alkalmazása. A </w:t>
      </w:r>
      <w:proofErr w:type="spellStart"/>
      <w:r>
        <w:rPr>
          <w:sz w:val="22"/>
          <w:szCs w:val="22"/>
          <w:lang w:val="hu-HU"/>
        </w:rPr>
        <w:t>Bympero</w:t>
      </w:r>
      <w:proofErr w:type="spellEnd"/>
      <w:r>
        <w:rPr>
          <w:sz w:val="22"/>
          <w:szCs w:val="22"/>
          <w:lang w:val="hu-HU"/>
        </w:rPr>
        <w:t xml:space="preserve">-kezelést legkorábban 36 órával a </w:t>
      </w:r>
      <w:proofErr w:type="spellStart"/>
      <w:r>
        <w:rPr>
          <w:sz w:val="22"/>
          <w:szCs w:val="22"/>
          <w:lang w:val="hu-HU"/>
        </w:rPr>
        <w:t>szakubitril</w:t>
      </w:r>
      <w:proofErr w:type="spellEnd"/>
      <w:r>
        <w:rPr>
          <w:sz w:val="22"/>
          <w:szCs w:val="22"/>
          <w:lang w:val="hu-HU"/>
        </w:rPr>
        <w:t>/</w:t>
      </w:r>
      <w:proofErr w:type="spellStart"/>
      <w:r>
        <w:rPr>
          <w:sz w:val="22"/>
          <w:szCs w:val="22"/>
          <w:lang w:val="hu-HU"/>
        </w:rPr>
        <w:t>valzartán</w:t>
      </w:r>
      <w:proofErr w:type="spellEnd"/>
      <w:r>
        <w:rPr>
          <w:sz w:val="22"/>
          <w:szCs w:val="22"/>
          <w:lang w:val="hu-HU"/>
        </w:rPr>
        <w:t xml:space="preserve"> utolsó adagját követően szabad elkezdeni (lásd 4.4 és 4.5 pont).</w:t>
      </w:r>
    </w:p>
    <w:p w14:paraId="1C1991FB" w14:textId="77777777" w:rsidR="00E057E9" w:rsidRDefault="001C6BEC">
      <w:pPr>
        <w:pStyle w:val="Listaszerbekezds"/>
        <w:widowControl w:val="0"/>
        <w:numPr>
          <w:ilvl w:val="0"/>
          <w:numId w:val="44"/>
        </w:numPr>
        <w:ind w:left="567" w:hanging="567"/>
        <w:rPr>
          <w:sz w:val="22"/>
          <w:szCs w:val="22"/>
          <w:lang w:val="hu-HU"/>
        </w:rPr>
      </w:pPr>
      <w:proofErr w:type="spellStart"/>
      <w:r>
        <w:rPr>
          <w:sz w:val="22"/>
          <w:szCs w:val="22"/>
          <w:lang w:val="hu-HU"/>
        </w:rPr>
        <w:t>Extrakorporális</w:t>
      </w:r>
      <w:proofErr w:type="spellEnd"/>
      <w:r>
        <w:rPr>
          <w:sz w:val="22"/>
          <w:szCs w:val="22"/>
          <w:lang w:val="hu-HU"/>
        </w:rPr>
        <w:t xml:space="preserve"> kezelések esetén, ha a vér negatív töltésű membránokkal érintkezik (lásd 4.5 pont).</w:t>
      </w:r>
    </w:p>
    <w:p w14:paraId="1C02120B"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 xml:space="preserve">Jelentős kétoldali </w:t>
      </w:r>
      <w:proofErr w:type="spellStart"/>
      <w:r>
        <w:rPr>
          <w:sz w:val="22"/>
          <w:szCs w:val="22"/>
          <w:lang w:val="hu-HU"/>
        </w:rPr>
        <w:t>arteria</w:t>
      </w:r>
      <w:proofErr w:type="spellEnd"/>
      <w:r>
        <w:rPr>
          <w:sz w:val="22"/>
          <w:szCs w:val="22"/>
          <w:lang w:val="hu-HU"/>
        </w:rPr>
        <w:t xml:space="preserve"> </w:t>
      </w:r>
      <w:proofErr w:type="spellStart"/>
      <w:r>
        <w:rPr>
          <w:sz w:val="22"/>
          <w:szCs w:val="22"/>
          <w:lang w:val="hu-HU"/>
        </w:rPr>
        <w:t>renalis</w:t>
      </w:r>
      <w:proofErr w:type="spellEnd"/>
      <w:r>
        <w:rPr>
          <w:sz w:val="22"/>
          <w:szCs w:val="22"/>
          <w:lang w:val="hu-HU"/>
        </w:rPr>
        <w:t xml:space="preserve"> </w:t>
      </w:r>
      <w:proofErr w:type="spellStart"/>
      <w:r>
        <w:rPr>
          <w:sz w:val="22"/>
          <w:szCs w:val="22"/>
          <w:lang w:val="hu-HU"/>
        </w:rPr>
        <w:t>stenosisban</w:t>
      </w:r>
      <w:proofErr w:type="spellEnd"/>
      <w:r>
        <w:rPr>
          <w:sz w:val="22"/>
          <w:szCs w:val="22"/>
          <w:lang w:val="hu-HU"/>
        </w:rPr>
        <w:t xml:space="preserve"> vagy veseartéria-</w:t>
      </w:r>
      <w:proofErr w:type="spellStart"/>
      <w:r>
        <w:rPr>
          <w:sz w:val="22"/>
          <w:szCs w:val="22"/>
          <w:lang w:val="hu-HU"/>
        </w:rPr>
        <w:t>stenosisban</w:t>
      </w:r>
      <w:proofErr w:type="spellEnd"/>
      <w:r>
        <w:rPr>
          <w:sz w:val="22"/>
          <w:szCs w:val="22"/>
          <w:lang w:val="hu-HU"/>
        </w:rPr>
        <w:t xml:space="preserve"> egy működő vese esetén (lásd 4.4 pont).</w:t>
      </w:r>
    </w:p>
    <w:p w14:paraId="167AF665" w14:textId="77777777" w:rsidR="00E057E9" w:rsidRDefault="00E057E9">
      <w:pPr>
        <w:spacing w:line="240" w:lineRule="auto"/>
        <w:rPr>
          <w:rFonts w:eastAsia="Times New Roman"/>
          <w:noProof/>
          <w:snapToGrid/>
          <w:szCs w:val="22"/>
          <w:lang w:val="hu-HU" w:eastAsia="en-US"/>
        </w:rPr>
      </w:pPr>
    </w:p>
    <w:p w14:paraId="064B39FA"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4.4</w:t>
      </w:r>
      <w:r>
        <w:rPr>
          <w:rFonts w:eastAsia="Times New Roman"/>
          <w:b/>
          <w:noProof/>
          <w:snapToGrid/>
          <w:szCs w:val="22"/>
          <w:lang w:val="hu-HU" w:eastAsia="en-US"/>
        </w:rPr>
        <w:tab/>
        <w:t>Különleges figyelmeztetések és az alkalmazással kapcsolatos óvintézkedések</w:t>
      </w:r>
    </w:p>
    <w:p w14:paraId="0EFBED46" w14:textId="77777777" w:rsidR="00E057E9" w:rsidRDefault="00E057E9">
      <w:pPr>
        <w:spacing w:line="240" w:lineRule="auto"/>
        <w:rPr>
          <w:lang w:val="hu-HU"/>
        </w:rPr>
      </w:pPr>
    </w:p>
    <w:p w14:paraId="71CA5029" w14:textId="2D40A8E2" w:rsidR="00E057E9" w:rsidRDefault="001C6BEC">
      <w:pPr>
        <w:spacing w:line="240" w:lineRule="auto"/>
        <w:rPr>
          <w:b/>
          <w:i/>
          <w:noProof/>
          <w:lang w:val="hu-HU"/>
        </w:rPr>
      </w:pPr>
      <w:r>
        <w:rPr>
          <w:b/>
          <w:i/>
          <w:noProof/>
          <w:lang w:val="hu-HU"/>
        </w:rPr>
        <w:t>A komponensekre külön-külön vonatkozó figyelmeztetések és az alkalmazással kapcsolatos óvintézkedések a Bympero-ra is érvényesek.</w:t>
      </w:r>
    </w:p>
    <w:p w14:paraId="79722027" w14:textId="77777777" w:rsidR="00E057E9" w:rsidRDefault="00E057E9">
      <w:pPr>
        <w:spacing w:line="240" w:lineRule="auto"/>
        <w:rPr>
          <w:noProof/>
          <w:lang w:val="hu-HU"/>
        </w:rPr>
      </w:pPr>
    </w:p>
    <w:p w14:paraId="2A4865F1" w14:textId="77777777" w:rsidR="00E057E9" w:rsidRDefault="001C6BEC">
      <w:pPr>
        <w:spacing w:line="240" w:lineRule="auto"/>
        <w:rPr>
          <w:noProof/>
          <w:u w:val="single"/>
          <w:lang w:val="hu-HU"/>
        </w:rPr>
      </w:pPr>
      <w:r>
        <w:rPr>
          <w:noProof/>
          <w:u w:val="single"/>
          <w:lang w:val="hu-HU"/>
        </w:rPr>
        <w:t>Hypotonia</w:t>
      </w:r>
    </w:p>
    <w:p w14:paraId="367B8613" w14:textId="5D9E5CB6" w:rsidR="00E057E9" w:rsidRDefault="001C6BEC">
      <w:pPr>
        <w:spacing w:line="240" w:lineRule="auto"/>
        <w:rPr>
          <w:noProof/>
          <w:lang w:val="hu-HU"/>
        </w:rPr>
      </w:pPr>
      <w:r>
        <w:rPr>
          <w:noProof/>
          <w:lang w:val="hu-HU"/>
        </w:rPr>
        <w:t>Az ACE-gátlók vérnyomásesést okozhatnak. Tüneteket okozó hypotonia ritkán látható komplikáció nélküli hypertoniában szenvedő betegeknél, valószínűbb kialakulása olyan betegek esetében, ahol diuretikus terápia, só</w:t>
      </w:r>
      <w:r w:rsidR="00313243">
        <w:rPr>
          <w:noProof/>
          <w:lang w:val="hu-HU"/>
        </w:rPr>
        <w:t>szegény diéta</w:t>
      </w:r>
      <w:r>
        <w:rPr>
          <w:noProof/>
          <w:lang w:val="hu-HU"/>
        </w:rPr>
        <w:t xml:space="preserve">, dialízis kezelés, hasmenés vagy hányás következtében volumenhiány áll fenn, vagy súlyos renindependens hypertoniában szenvednek (lásd 4.5 és 4.8 pont). Tünetekkel járó szívelégtelenségben szenvedő betegeknél, akár veseelégtelenséggel együtt, akár anélkül, megfigyeltek tüneteket okozó hypotoniát. Ez legnagyobb valószínűséggel súlyosabb fokú </w:t>
      </w:r>
      <w:r>
        <w:rPr>
          <w:noProof/>
          <w:lang w:val="hu-HU"/>
        </w:rPr>
        <w:lastRenderedPageBreak/>
        <w:t xml:space="preserve">szívelégtelenségben fordul elő, amire a nagy </w:t>
      </w:r>
      <w:r w:rsidR="00313243">
        <w:rPr>
          <w:noProof/>
          <w:lang w:val="hu-HU"/>
        </w:rPr>
        <w:t xml:space="preserve">dózisban </w:t>
      </w:r>
      <w:r>
        <w:rPr>
          <w:noProof/>
          <w:lang w:val="hu-HU"/>
        </w:rPr>
        <w:t>alkalmazott kacsdiuretikum, a hyponatraemia vagy a funkcionális vesekárosodás utal. Tüneteket okozó hypotonia kialakulásának szempontjából magas kockázatú betegeknél a kezelés megkezdését és a dózis módosítását szoros monitorozás mellett kell végezni. Hasonló megfontolások vonatkoznak ischaemiás szív- vagy cerebrovascularis betegségben szenvedő betegekre, akiknél egy túlzott vérnyomásesés myocardialis infarctushoz vagy cerebrovascularis eseményhez vezethet.</w:t>
      </w:r>
    </w:p>
    <w:p w14:paraId="3BD3513B" w14:textId="77777777" w:rsidR="00E057E9" w:rsidRDefault="00E057E9">
      <w:pPr>
        <w:spacing w:line="240" w:lineRule="auto"/>
        <w:rPr>
          <w:noProof/>
          <w:lang w:val="hu-HU"/>
        </w:rPr>
      </w:pPr>
    </w:p>
    <w:p w14:paraId="34E02577" w14:textId="77777777" w:rsidR="00E057E9" w:rsidRDefault="001C6BEC">
      <w:pPr>
        <w:spacing w:line="240" w:lineRule="auto"/>
        <w:rPr>
          <w:noProof/>
          <w:lang w:val="hu-HU"/>
        </w:rPr>
      </w:pPr>
      <w:r>
        <w:rPr>
          <w:noProof/>
          <w:lang w:val="hu-HU"/>
        </w:rPr>
        <w:t>Amennyiben hypotonia jelentkezik, a beteget fekvő helyzetbe kell hozni, és szükség szerint 9 mg/ml koncentrációjú (0,9%-os) intravénás nátrium-klorid infúziót kell adni. Egy átmeneti hipotenzív reakció nem képezi ellenjavallatát a további adagoknak, melyeket általában nehézség nélkül lehet adni, miután a volumenpótlást követően a vérnyomás emelkedett.</w:t>
      </w:r>
    </w:p>
    <w:p w14:paraId="160A28B0" w14:textId="77777777" w:rsidR="00E057E9" w:rsidRDefault="00E057E9">
      <w:pPr>
        <w:spacing w:line="240" w:lineRule="auto"/>
        <w:rPr>
          <w:noProof/>
          <w:lang w:val="hu-HU"/>
        </w:rPr>
      </w:pPr>
    </w:p>
    <w:p w14:paraId="1EC7B557" w14:textId="77777777" w:rsidR="00E057E9" w:rsidRDefault="001C6BEC">
      <w:pPr>
        <w:spacing w:line="240" w:lineRule="auto"/>
        <w:rPr>
          <w:noProof/>
          <w:lang w:val="hu-HU"/>
        </w:rPr>
      </w:pPr>
      <w:r>
        <w:rPr>
          <w:noProof/>
          <w:lang w:val="hu-HU"/>
        </w:rPr>
        <w:t>Egyes, pangásos szívelégtelenségben szenvedő, normál vagy alacsony vérnyomású betegek szisztémás vérnyomása a perindopril hatására tovább csökkenhet. Erre a hatásra számítani lehet, és általában nem is teszi szükségessé a kezelés leállítását. Amennyiben a hypotonia tüneteket okoz, szükségessé válhat a dózis csökkentése vagy a kezelés fokozatos abbahagyása, az egyes összetevők segítségével.</w:t>
      </w:r>
    </w:p>
    <w:p w14:paraId="6E84966E" w14:textId="77777777" w:rsidR="00E057E9" w:rsidRDefault="00E057E9">
      <w:pPr>
        <w:spacing w:line="240" w:lineRule="auto"/>
        <w:rPr>
          <w:lang w:val="hu-HU"/>
        </w:rPr>
      </w:pPr>
    </w:p>
    <w:p w14:paraId="6F8BF344" w14:textId="77777777" w:rsidR="00E057E9" w:rsidRDefault="001C6BEC">
      <w:pPr>
        <w:spacing w:line="240" w:lineRule="auto"/>
        <w:rPr>
          <w:u w:val="single"/>
          <w:lang w:val="hu-HU"/>
        </w:rPr>
      </w:pPr>
      <w:r>
        <w:rPr>
          <w:u w:val="single"/>
          <w:lang w:val="hu-HU"/>
        </w:rPr>
        <w:t>Túlérzékenység/</w:t>
      </w:r>
      <w:proofErr w:type="spellStart"/>
      <w:r>
        <w:rPr>
          <w:u w:val="single"/>
          <w:lang w:val="hu-HU"/>
        </w:rPr>
        <w:t>Angiooedema</w:t>
      </w:r>
      <w:proofErr w:type="spellEnd"/>
    </w:p>
    <w:p w14:paraId="67007AE7" w14:textId="1F578A8A" w:rsidR="00E057E9" w:rsidRDefault="001C6BEC">
      <w:pPr>
        <w:spacing w:line="240" w:lineRule="auto"/>
        <w:rPr>
          <w:lang w:val="hu-HU"/>
        </w:rPr>
      </w:pPr>
      <w:r>
        <w:rPr>
          <w:lang w:val="hu-HU"/>
        </w:rPr>
        <w:t xml:space="preserve">Ritkán az arc, végtagok, ajkak, nyálkahártyák, nyelv, gégefedő és/vagy a gége </w:t>
      </w:r>
      <w:proofErr w:type="spellStart"/>
      <w:r>
        <w:rPr>
          <w:lang w:val="hu-HU"/>
        </w:rPr>
        <w:t>angiooedemájáról</w:t>
      </w:r>
      <w:proofErr w:type="spellEnd"/>
      <w:r>
        <w:rPr>
          <w:lang w:val="hu-HU"/>
        </w:rPr>
        <w:t xml:space="preserve"> számoltak be ACE-gátlóval (beleértve a </w:t>
      </w:r>
      <w:proofErr w:type="spellStart"/>
      <w:r>
        <w:rPr>
          <w:lang w:val="hu-HU"/>
        </w:rPr>
        <w:t>perindoprillel</w:t>
      </w:r>
      <w:proofErr w:type="spellEnd"/>
      <w:r>
        <w:rPr>
          <w:lang w:val="hu-HU"/>
        </w:rPr>
        <w:t xml:space="preserve">) kezelt betegeknél (lásd 4.8 pont). Ez bármikor előfordulhat a terápia során. Ilyen esetekben a </w:t>
      </w:r>
      <w:proofErr w:type="spellStart"/>
      <w:r>
        <w:rPr>
          <w:szCs w:val="22"/>
          <w:lang w:val="hu-HU"/>
        </w:rPr>
        <w:t>Bympero</w:t>
      </w:r>
      <w:proofErr w:type="spellEnd"/>
      <w:r>
        <w:rPr>
          <w:noProof/>
          <w:lang w:val="hu-HU"/>
        </w:rPr>
        <w:t xml:space="preserve"> </w:t>
      </w:r>
      <w:r>
        <w:rPr>
          <w:lang w:val="hu-HU"/>
        </w:rPr>
        <w:t xml:space="preserve">szedését azonnal fel kell függeszteni. A béta blokkoló-terápiát folytatni kell. Megfelelő ellenőrzést kell kezdeni és azt mindaddig folytatni kell, ameddig a tünetek teljesen meg nem szűnnek. Azok az esetek, amikor a duzzanat az arcra és az ajkakra korlátozódott, általában kezelés nélkül rendeződtek, bár a tünetek enyhítésére hasznosnak bizonyultak az </w:t>
      </w:r>
      <w:proofErr w:type="spellStart"/>
      <w:r>
        <w:rPr>
          <w:lang w:val="hu-HU"/>
        </w:rPr>
        <w:t>antihisztaminok</w:t>
      </w:r>
      <w:proofErr w:type="spellEnd"/>
      <w:r>
        <w:rPr>
          <w:lang w:val="hu-HU"/>
        </w:rPr>
        <w:t>.</w:t>
      </w:r>
    </w:p>
    <w:p w14:paraId="1877CBDC" w14:textId="77777777" w:rsidR="00E057E9" w:rsidRDefault="00E057E9">
      <w:pPr>
        <w:spacing w:line="240" w:lineRule="auto"/>
        <w:rPr>
          <w:lang w:val="hu-HU"/>
        </w:rPr>
      </w:pPr>
    </w:p>
    <w:p w14:paraId="46D46587" w14:textId="7C6A8122" w:rsidR="00E057E9" w:rsidRDefault="001C6BEC">
      <w:pPr>
        <w:spacing w:line="240" w:lineRule="auto"/>
        <w:rPr>
          <w:lang w:val="hu-HU"/>
        </w:rPr>
      </w:pPr>
      <w:r>
        <w:rPr>
          <w:lang w:val="hu-HU"/>
        </w:rPr>
        <w:t xml:space="preserve">A gégeödémával társult </w:t>
      </w:r>
      <w:proofErr w:type="spellStart"/>
      <w:r>
        <w:rPr>
          <w:lang w:val="hu-HU"/>
        </w:rPr>
        <w:t>angiooedema</w:t>
      </w:r>
      <w:proofErr w:type="spellEnd"/>
      <w:r>
        <w:rPr>
          <w:lang w:val="hu-HU"/>
        </w:rPr>
        <w:t xml:space="preserve"> fatális kimenetelű lehet. Amikor a folyamat kiterjed a nyelvre, a gégefedőre vagy a gégére, valószínűleg légúti obstrukciót okozva, azonnal sürgősségi terápiát kell alkalmazni. Ez magába foglalhatja adrenalin adását és/vagy a légútbiztosítást. A beteget szoros orvosi felügyelet alatt kell tartani mindaddig, amíg a tünetek teljesen és tartósan meg nem szűnnek.</w:t>
      </w:r>
    </w:p>
    <w:p w14:paraId="5D47C522" w14:textId="77777777" w:rsidR="00E057E9" w:rsidRDefault="00E057E9">
      <w:pPr>
        <w:spacing w:line="240" w:lineRule="auto"/>
        <w:rPr>
          <w:lang w:val="hu-HU"/>
        </w:rPr>
      </w:pPr>
    </w:p>
    <w:p w14:paraId="25628212" w14:textId="77777777" w:rsidR="00E057E9" w:rsidRDefault="001C6BEC">
      <w:pPr>
        <w:spacing w:line="240" w:lineRule="auto"/>
        <w:rPr>
          <w:lang w:val="hu-HU"/>
        </w:rPr>
      </w:pPr>
      <w:r>
        <w:rPr>
          <w:lang w:val="hu-HU"/>
        </w:rPr>
        <w:t xml:space="preserve">Azon betegek, akiknél ACE-gátló-terápiához nem köthető </w:t>
      </w:r>
      <w:proofErr w:type="spellStart"/>
      <w:r>
        <w:rPr>
          <w:lang w:val="hu-HU"/>
        </w:rPr>
        <w:t>angiooedema</w:t>
      </w:r>
      <w:proofErr w:type="spellEnd"/>
      <w:r>
        <w:rPr>
          <w:lang w:val="hu-HU"/>
        </w:rPr>
        <w:t xml:space="preserve"> szerepel az anamnézisben, fokozott rizikójúak lehetnek ACE-gátló szedése kapcsán kialakuló </w:t>
      </w:r>
      <w:proofErr w:type="spellStart"/>
      <w:r>
        <w:rPr>
          <w:lang w:val="hu-HU"/>
        </w:rPr>
        <w:t>angiooedema</w:t>
      </w:r>
      <w:proofErr w:type="spellEnd"/>
      <w:r>
        <w:rPr>
          <w:lang w:val="hu-HU"/>
        </w:rPr>
        <w:t xml:space="preserve"> szempontjából (lásd 4.3 pont).</w:t>
      </w:r>
    </w:p>
    <w:p w14:paraId="4F24A269" w14:textId="77777777" w:rsidR="00E057E9" w:rsidRDefault="00E057E9">
      <w:pPr>
        <w:spacing w:line="240" w:lineRule="auto"/>
        <w:rPr>
          <w:lang w:val="hu-HU"/>
        </w:rPr>
      </w:pPr>
    </w:p>
    <w:p w14:paraId="4B7786FC" w14:textId="77777777" w:rsidR="00E057E9" w:rsidRDefault="001C6BEC">
      <w:pPr>
        <w:spacing w:line="240" w:lineRule="auto"/>
        <w:rPr>
          <w:lang w:val="hu-HU"/>
        </w:rPr>
      </w:pPr>
      <w:r>
        <w:rPr>
          <w:lang w:val="hu-HU"/>
        </w:rPr>
        <w:t xml:space="preserve">ACE-gátlóval kezelt betegeknél ritkán </w:t>
      </w:r>
      <w:proofErr w:type="spellStart"/>
      <w:r>
        <w:rPr>
          <w:lang w:val="hu-HU"/>
        </w:rPr>
        <w:t>intestinalis</w:t>
      </w:r>
      <w:proofErr w:type="spellEnd"/>
      <w:r>
        <w:rPr>
          <w:lang w:val="hu-HU"/>
        </w:rPr>
        <w:t xml:space="preserve"> </w:t>
      </w:r>
      <w:proofErr w:type="spellStart"/>
      <w:r>
        <w:rPr>
          <w:lang w:val="hu-HU"/>
        </w:rPr>
        <w:t>angiooedemát</w:t>
      </w:r>
      <w:proofErr w:type="spellEnd"/>
      <w:r>
        <w:rPr>
          <w:lang w:val="hu-HU"/>
        </w:rPr>
        <w:t xml:space="preserve"> jelentettek. Ezeknél a betegeknél hasi fájdalom (hányingerrel, hányással vagy anélkül) jelentkezett, néhány esetben nem volt előzőleg arcon </w:t>
      </w:r>
      <w:proofErr w:type="spellStart"/>
      <w:r>
        <w:rPr>
          <w:lang w:val="hu-HU"/>
        </w:rPr>
        <w:t>angiooedema</w:t>
      </w:r>
      <w:proofErr w:type="spellEnd"/>
      <w:r>
        <w:rPr>
          <w:lang w:val="hu-HU"/>
        </w:rPr>
        <w:t xml:space="preserve"> és a C-1-észteráz-szint normális volt. Az </w:t>
      </w:r>
      <w:proofErr w:type="spellStart"/>
      <w:r>
        <w:rPr>
          <w:lang w:val="hu-HU"/>
        </w:rPr>
        <w:t>angiooedemát</w:t>
      </w:r>
      <w:proofErr w:type="spellEnd"/>
      <w:r>
        <w:rPr>
          <w:lang w:val="hu-HU"/>
        </w:rPr>
        <w:t xml:space="preserve"> hasi CT vagy ultrahang vizsgálattal, vagy sebészeti beavatkozás során diagnosztizálták, és a tünetek az ACE-gátló felfüggesztése után megszűntek. ACE-gátlót szedő betegek hasi fájdalmának differenciál diagnózisakor </w:t>
      </w:r>
      <w:proofErr w:type="spellStart"/>
      <w:r>
        <w:rPr>
          <w:lang w:val="hu-HU"/>
        </w:rPr>
        <w:t>intestinalis</w:t>
      </w:r>
      <w:proofErr w:type="spellEnd"/>
      <w:r>
        <w:rPr>
          <w:lang w:val="hu-HU"/>
        </w:rPr>
        <w:t xml:space="preserve"> </w:t>
      </w:r>
      <w:proofErr w:type="spellStart"/>
      <w:r>
        <w:rPr>
          <w:lang w:val="hu-HU"/>
        </w:rPr>
        <w:t>angiooedemára</w:t>
      </w:r>
      <w:proofErr w:type="spellEnd"/>
      <w:r>
        <w:rPr>
          <w:lang w:val="hu-HU"/>
        </w:rPr>
        <w:t xml:space="preserve"> is gondolni kell.</w:t>
      </w:r>
    </w:p>
    <w:p w14:paraId="43826084" w14:textId="77777777" w:rsidR="00E057E9" w:rsidRDefault="00E057E9">
      <w:pPr>
        <w:spacing w:line="240" w:lineRule="auto"/>
        <w:rPr>
          <w:lang w:val="hu-HU"/>
        </w:rPr>
      </w:pPr>
    </w:p>
    <w:p w14:paraId="7BBD822A" w14:textId="77777777" w:rsidR="00E057E9" w:rsidRDefault="001C6BEC">
      <w:pPr>
        <w:spacing w:line="240" w:lineRule="auto"/>
        <w:rPr>
          <w:lang w:val="hu-HU"/>
        </w:rPr>
      </w:pPr>
      <w:r>
        <w:rPr>
          <w:lang w:val="hu-HU"/>
        </w:rPr>
        <w:t xml:space="preserve">Az </w:t>
      </w:r>
      <w:proofErr w:type="spellStart"/>
      <w:r>
        <w:rPr>
          <w:lang w:val="hu-HU"/>
        </w:rPr>
        <w:t>angiooedema</w:t>
      </w:r>
      <w:proofErr w:type="spellEnd"/>
      <w:r>
        <w:rPr>
          <w:lang w:val="hu-HU"/>
        </w:rPr>
        <w:t xml:space="preserve"> fokozott kockázata miatt a </w:t>
      </w:r>
      <w:proofErr w:type="spellStart"/>
      <w:r>
        <w:rPr>
          <w:lang w:val="hu-HU"/>
        </w:rPr>
        <w:t>perindopril</w:t>
      </w:r>
      <w:proofErr w:type="spellEnd"/>
      <w:r>
        <w:rPr>
          <w:lang w:val="hu-HU"/>
        </w:rPr>
        <w:t xml:space="preserve"> és a </w:t>
      </w:r>
      <w:proofErr w:type="spellStart"/>
      <w:r>
        <w:rPr>
          <w:lang w:val="hu-HU"/>
        </w:rPr>
        <w:t>szakubitril</w:t>
      </w:r>
      <w:proofErr w:type="spellEnd"/>
      <w:r>
        <w:rPr>
          <w:lang w:val="hu-HU"/>
        </w:rPr>
        <w:t>/</w:t>
      </w:r>
      <w:proofErr w:type="spellStart"/>
      <w:r>
        <w:rPr>
          <w:lang w:val="hu-HU"/>
        </w:rPr>
        <w:t>valzartán</w:t>
      </w:r>
      <w:proofErr w:type="spellEnd"/>
      <w:r>
        <w:rPr>
          <w:lang w:val="hu-HU"/>
        </w:rPr>
        <w:t xml:space="preserve"> kombinációja ellenjavallt (lásd 4.3 pont). A </w:t>
      </w:r>
      <w:proofErr w:type="spellStart"/>
      <w:r>
        <w:rPr>
          <w:lang w:val="hu-HU"/>
        </w:rPr>
        <w:t>szakubitril</w:t>
      </w:r>
      <w:proofErr w:type="spellEnd"/>
      <w:r>
        <w:rPr>
          <w:lang w:val="hu-HU"/>
        </w:rPr>
        <w:t>/</w:t>
      </w:r>
      <w:proofErr w:type="spellStart"/>
      <w:r>
        <w:rPr>
          <w:lang w:val="hu-HU"/>
        </w:rPr>
        <w:t>valzartán</w:t>
      </w:r>
      <w:proofErr w:type="spellEnd"/>
      <w:r>
        <w:rPr>
          <w:lang w:val="hu-HU"/>
        </w:rPr>
        <w:t xml:space="preserve"> nem kezdhető el a </w:t>
      </w:r>
      <w:proofErr w:type="spellStart"/>
      <w:r>
        <w:rPr>
          <w:lang w:val="hu-HU"/>
        </w:rPr>
        <w:t>perindopril</w:t>
      </w:r>
      <w:proofErr w:type="spellEnd"/>
      <w:r>
        <w:rPr>
          <w:lang w:val="hu-HU"/>
        </w:rPr>
        <w:t xml:space="preserve">-kezelés utolsó adagjának bevételét követő 36 órán belül. Amennyiben a </w:t>
      </w:r>
      <w:proofErr w:type="spellStart"/>
      <w:r>
        <w:rPr>
          <w:lang w:val="hu-HU"/>
        </w:rPr>
        <w:t>szakubitril</w:t>
      </w:r>
      <w:proofErr w:type="spellEnd"/>
      <w:r>
        <w:rPr>
          <w:lang w:val="hu-HU"/>
        </w:rPr>
        <w:t>/</w:t>
      </w:r>
      <w:proofErr w:type="spellStart"/>
      <w:r>
        <w:rPr>
          <w:lang w:val="hu-HU"/>
        </w:rPr>
        <w:t>valzartán</w:t>
      </w:r>
      <w:proofErr w:type="spellEnd"/>
      <w:r>
        <w:rPr>
          <w:lang w:val="hu-HU"/>
        </w:rPr>
        <w:t xml:space="preserve">-kezelés leállításra kerül, a </w:t>
      </w:r>
      <w:proofErr w:type="spellStart"/>
      <w:r>
        <w:rPr>
          <w:lang w:val="hu-HU"/>
        </w:rPr>
        <w:t>perindopril</w:t>
      </w:r>
      <w:proofErr w:type="spellEnd"/>
      <w:r>
        <w:rPr>
          <w:lang w:val="hu-HU"/>
        </w:rPr>
        <w:t xml:space="preserve">-kezelés nem kezdhető el a </w:t>
      </w:r>
      <w:proofErr w:type="spellStart"/>
      <w:r>
        <w:rPr>
          <w:lang w:val="hu-HU"/>
        </w:rPr>
        <w:t>szakubitril</w:t>
      </w:r>
      <w:proofErr w:type="spellEnd"/>
      <w:r>
        <w:rPr>
          <w:lang w:val="hu-HU"/>
        </w:rPr>
        <w:t>/</w:t>
      </w:r>
      <w:proofErr w:type="spellStart"/>
      <w:r>
        <w:rPr>
          <w:lang w:val="hu-HU"/>
        </w:rPr>
        <w:t>valzartán</w:t>
      </w:r>
      <w:proofErr w:type="spellEnd"/>
      <w:r>
        <w:rPr>
          <w:lang w:val="hu-HU"/>
        </w:rPr>
        <w:t xml:space="preserve"> utolsó adagját követő 36 órán belül (lásd 4.3 és 4.5 pont). Az ACE-gátlók NEP-gátlókkal (pl. </w:t>
      </w:r>
      <w:proofErr w:type="spellStart"/>
      <w:r>
        <w:rPr>
          <w:lang w:val="hu-HU"/>
        </w:rPr>
        <w:t>racekadotril</w:t>
      </w:r>
      <w:proofErr w:type="spellEnd"/>
      <w:r>
        <w:rPr>
          <w:lang w:val="hu-HU"/>
        </w:rPr>
        <w:t xml:space="preserve">), </w:t>
      </w:r>
      <w:proofErr w:type="spellStart"/>
      <w:r>
        <w:rPr>
          <w:lang w:val="hu-HU"/>
        </w:rPr>
        <w:t>mTOR</w:t>
      </w:r>
      <w:proofErr w:type="spellEnd"/>
      <w:r>
        <w:rPr>
          <w:lang w:val="hu-HU"/>
        </w:rPr>
        <w:t xml:space="preserve">-gátlókkal (pl. </w:t>
      </w:r>
      <w:proofErr w:type="spellStart"/>
      <w:r>
        <w:rPr>
          <w:lang w:val="hu-HU"/>
        </w:rPr>
        <w:t>szirolimusz</w:t>
      </w:r>
      <w:proofErr w:type="spellEnd"/>
      <w:r>
        <w:rPr>
          <w:lang w:val="hu-HU"/>
        </w:rPr>
        <w:t xml:space="preserve">, </w:t>
      </w:r>
      <w:proofErr w:type="spellStart"/>
      <w:r>
        <w:rPr>
          <w:lang w:val="hu-HU"/>
        </w:rPr>
        <w:t>everolimusz</w:t>
      </w:r>
      <w:proofErr w:type="spellEnd"/>
      <w:r>
        <w:rPr>
          <w:lang w:val="hu-HU"/>
        </w:rPr>
        <w:t xml:space="preserve">, </w:t>
      </w:r>
      <w:proofErr w:type="spellStart"/>
      <w:r>
        <w:rPr>
          <w:lang w:val="hu-HU"/>
        </w:rPr>
        <w:t>temszirolimusz</w:t>
      </w:r>
      <w:proofErr w:type="spellEnd"/>
      <w:r>
        <w:rPr>
          <w:lang w:val="hu-HU"/>
        </w:rPr>
        <w:t xml:space="preserve">) és </w:t>
      </w:r>
      <w:proofErr w:type="spellStart"/>
      <w:r>
        <w:rPr>
          <w:lang w:val="hu-HU"/>
        </w:rPr>
        <w:t>gliptinekkel</w:t>
      </w:r>
      <w:proofErr w:type="spellEnd"/>
      <w:r>
        <w:rPr>
          <w:lang w:val="hu-HU"/>
        </w:rPr>
        <w:t xml:space="preserve"> (pl. </w:t>
      </w:r>
      <w:proofErr w:type="spellStart"/>
      <w:r>
        <w:rPr>
          <w:lang w:val="hu-HU"/>
        </w:rPr>
        <w:t>linagliptin</w:t>
      </w:r>
      <w:proofErr w:type="spellEnd"/>
      <w:r>
        <w:rPr>
          <w:lang w:val="hu-HU"/>
        </w:rPr>
        <w:t xml:space="preserve">, </w:t>
      </w:r>
      <w:proofErr w:type="spellStart"/>
      <w:r>
        <w:rPr>
          <w:lang w:val="hu-HU"/>
        </w:rPr>
        <w:t>szaxagliptin</w:t>
      </w:r>
      <w:proofErr w:type="spellEnd"/>
      <w:r>
        <w:rPr>
          <w:lang w:val="hu-HU"/>
        </w:rPr>
        <w:t xml:space="preserve">, </w:t>
      </w:r>
      <w:proofErr w:type="spellStart"/>
      <w:r>
        <w:rPr>
          <w:lang w:val="hu-HU"/>
        </w:rPr>
        <w:t>szitagliptin</w:t>
      </w:r>
      <w:proofErr w:type="spellEnd"/>
      <w:r>
        <w:rPr>
          <w:lang w:val="hu-HU"/>
        </w:rPr>
        <w:t xml:space="preserve">, </w:t>
      </w:r>
      <w:proofErr w:type="spellStart"/>
      <w:r>
        <w:rPr>
          <w:lang w:val="hu-HU"/>
        </w:rPr>
        <w:t>vildagliptin</w:t>
      </w:r>
      <w:proofErr w:type="spellEnd"/>
      <w:r>
        <w:rPr>
          <w:lang w:val="hu-HU"/>
        </w:rPr>
        <w:t xml:space="preserve">) történő egyidejű alkalmazása az </w:t>
      </w:r>
      <w:proofErr w:type="spellStart"/>
      <w:r>
        <w:rPr>
          <w:lang w:val="hu-HU"/>
        </w:rPr>
        <w:t>angioödéma</w:t>
      </w:r>
      <w:proofErr w:type="spellEnd"/>
      <w:r>
        <w:rPr>
          <w:lang w:val="hu-HU"/>
        </w:rPr>
        <w:t xml:space="preserve"> kialakulásának fokozott kockázatához vezethet (pl. a légutak vagy a nyelv duzzanata légzéskárosodással vagy anélkül) (lásd 4.5 pont). A </w:t>
      </w:r>
      <w:proofErr w:type="spellStart"/>
      <w:r>
        <w:rPr>
          <w:lang w:val="hu-HU"/>
        </w:rPr>
        <w:t>racekadotril</w:t>
      </w:r>
      <w:proofErr w:type="spellEnd"/>
      <w:r>
        <w:rPr>
          <w:lang w:val="hu-HU"/>
        </w:rPr>
        <w:t xml:space="preserve">-, </w:t>
      </w:r>
      <w:proofErr w:type="spellStart"/>
      <w:r>
        <w:rPr>
          <w:lang w:val="hu-HU"/>
        </w:rPr>
        <w:t>mTOR</w:t>
      </w:r>
      <w:proofErr w:type="spellEnd"/>
      <w:r>
        <w:rPr>
          <w:lang w:val="hu-HU"/>
        </w:rPr>
        <w:t xml:space="preserve">-gátló- (pl. </w:t>
      </w:r>
      <w:proofErr w:type="spellStart"/>
      <w:r>
        <w:rPr>
          <w:lang w:val="hu-HU"/>
        </w:rPr>
        <w:t>szirolimusz</w:t>
      </w:r>
      <w:proofErr w:type="spellEnd"/>
      <w:r>
        <w:rPr>
          <w:lang w:val="hu-HU"/>
        </w:rPr>
        <w:t xml:space="preserve">, </w:t>
      </w:r>
      <w:proofErr w:type="spellStart"/>
      <w:r>
        <w:rPr>
          <w:lang w:val="hu-HU"/>
        </w:rPr>
        <w:t>everolimusz</w:t>
      </w:r>
      <w:proofErr w:type="spellEnd"/>
      <w:r>
        <w:rPr>
          <w:lang w:val="hu-HU"/>
        </w:rPr>
        <w:t xml:space="preserve">, </w:t>
      </w:r>
      <w:proofErr w:type="spellStart"/>
      <w:r>
        <w:rPr>
          <w:lang w:val="hu-HU"/>
        </w:rPr>
        <w:t>temszirolimusz</w:t>
      </w:r>
      <w:proofErr w:type="spellEnd"/>
      <w:r>
        <w:rPr>
          <w:lang w:val="hu-HU"/>
        </w:rPr>
        <w:t xml:space="preserve">) és </w:t>
      </w:r>
      <w:proofErr w:type="spellStart"/>
      <w:r>
        <w:rPr>
          <w:lang w:val="hu-HU"/>
        </w:rPr>
        <w:t>gliptin</w:t>
      </w:r>
      <w:proofErr w:type="spellEnd"/>
      <w:r>
        <w:rPr>
          <w:lang w:val="hu-HU"/>
        </w:rPr>
        <w:t xml:space="preserve"> (pl. </w:t>
      </w:r>
      <w:proofErr w:type="spellStart"/>
      <w:r>
        <w:rPr>
          <w:lang w:val="hu-HU"/>
        </w:rPr>
        <w:t>linagliptin</w:t>
      </w:r>
      <w:proofErr w:type="spellEnd"/>
      <w:r>
        <w:rPr>
          <w:lang w:val="hu-HU"/>
        </w:rPr>
        <w:t xml:space="preserve">, </w:t>
      </w:r>
      <w:proofErr w:type="spellStart"/>
      <w:r>
        <w:rPr>
          <w:lang w:val="hu-HU"/>
        </w:rPr>
        <w:t>szaxagliptin</w:t>
      </w:r>
      <w:proofErr w:type="spellEnd"/>
      <w:r>
        <w:rPr>
          <w:lang w:val="hu-HU"/>
        </w:rPr>
        <w:t xml:space="preserve">, </w:t>
      </w:r>
      <w:proofErr w:type="spellStart"/>
      <w:r>
        <w:rPr>
          <w:lang w:val="hu-HU"/>
        </w:rPr>
        <w:t>szitagliptin</w:t>
      </w:r>
      <w:proofErr w:type="spellEnd"/>
      <w:r>
        <w:rPr>
          <w:lang w:val="hu-HU"/>
        </w:rPr>
        <w:t xml:space="preserve">, </w:t>
      </w:r>
      <w:proofErr w:type="spellStart"/>
      <w:r>
        <w:rPr>
          <w:lang w:val="hu-HU"/>
        </w:rPr>
        <w:t>vildagliptin</w:t>
      </w:r>
      <w:proofErr w:type="spellEnd"/>
      <w:r>
        <w:rPr>
          <w:lang w:val="hu-HU"/>
        </w:rPr>
        <w:t>) -kezelés megkezdésekor elővigyázatosság szükséges azoknál a betegeknél, akik már ACE-gátló-kezelésben részesülnek.</w:t>
      </w:r>
    </w:p>
    <w:p w14:paraId="303779C6" w14:textId="77777777" w:rsidR="00E057E9" w:rsidRDefault="00E057E9">
      <w:pPr>
        <w:spacing w:line="240" w:lineRule="auto"/>
        <w:rPr>
          <w:lang w:val="hu-HU"/>
        </w:rPr>
      </w:pPr>
    </w:p>
    <w:p w14:paraId="5B4765CA" w14:textId="1CE8ED9D" w:rsidR="00E057E9" w:rsidRDefault="001C6BEC">
      <w:pPr>
        <w:spacing w:line="240" w:lineRule="auto"/>
        <w:rPr>
          <w:u w:val="single"/>
          <w:lang w:val="hu-HU"/>
        </w:rPr>
      </w:pPr>
      <w:r>
        <w:rPr>
          <w:u w:val="single"/>
          <w:lang w:val="hu-HU"/>
        </w:rPr>
        <w:t>Máj</w:t>
      </w:r>
      <w:r w:rsidR="00313243">
        <w:rPr>
          <w:u w:val="single"/>
          <w:lang w:val="hu-HU"/>
        </w:rPr>
        <w:t>károsodás</w:t>
      </w:r>
    </w:p>
    <w:p w14:paraId="5D18CD73" w14:textId="77777777" w:rsidR="00E057E9" w:rsidRDefault="001C6BEC">
      <w:pPr>
        <w:spacing w:line="240" w:lineRule="auto"/>
        <w:rPr>
          <w:lang w:val="hu-HU"/>
        </w:rPr>
      </w:pPr>
      <w:r>
        <w:rPr>
          <w:lang w:val="hu-HU"/>
        </w:rPr>
        <w:t xml:space="preserve">ACE-gátlók alkalmazása során ritkán </w:t>
      </w:r>
      <w:proofErr w:type="spellStart"/>
      <w:r>
        <w:rPr>
          <w:lang w:val="hu-HU"/>
        </w:rPr>
        <w:t>cholestaticus</w:t>
      </w:r>
      <w:proofErr w:type="spellEnd"/>
      <w:r>
        <w:rPr>
          <w:lang w:val="hu-HU"/>
        </w:rPr>
        <w:t xml:space="preserve"> </w:t>
      </w:r>
      <w:proofErr w:type="spellStart"/>
      <w:r>
        <w:rPr>
          <w:lang w:val="hu-HU"/>
        </w:rPr>
        <w:t>icterus-szal</w:t>
      </w:r>
      <w:proofErr w:type="spellEnd"/>
      <w:r>
        <w:rPr>
          <w:lang w:val="hu-HU"/>
        </w:rPr>
        <w:t xml:space="preserve"> kezdődő és fulmináns májnekrózisig </w:t>
      </w:r>
      <w:proofErr w:type="spellStart"/>
      <w:r>
        <w:rPr>
          <w:lang w:val="hu-HU"/>
        </w:rPr>
        <w:t>progrediáló</w:t>
      </w:r>
      <w:proofErr w:type="spellEnd"/>
      <w:r>
        <w:rPr>
          <w:lang w:val="hu-HU"/>
        </w:rPr>
        <w:t xml:space="preserve"> szindróma kialakulását észlelték, amely (esetenként) halálos kimenetelű volt. Ennek a </w:t>
      </w:r>
      <w:r>
        <w:rPr>
          <w:lang w:val="hu-HU"/>
        </w:rPr>
        <w:lastRenderedPageBreak/>
        <w:t xml:space="preserve">szindrómának a mechanizmusa nem ismert. Ha ACE-gátlót szedő beteg esetében </w:t>
      </w:r>
      <w:proofErr w:type="spellStart"/>
      <w:r>
        <w:rPr>
          <w:lang w:val="hu-HU"/>
        </w:rPr>
        <w:t>icterus</w:t>
      </w:r>
      <w:proofErr w:type="spellEnd"/>
      <w:r>
        <w:rPr>
          <w:lang w:val="hu-HU"/>
        </w:rPr>
        <w:t xml:space="preserve"> lép fel vagy jelentős mértékű májenzim emelkedés alakul ki, abba kell hagyni az ACE-gátló-kezelést, és a beteget megfelelő orvosi megfigyelés alatt kell tartani (lásd 4.8 pont).</w:t>
      </w:r>
    </w:p>
    <w:p w14:paraId="1B8E912B" w14:textId="77777777" w:rsidR="00E057E9" w:rsidRDefault="00E057E9">
      <w:pPr>
        <w:spacing w:line="240" w:lineRule="auto"/>
        <w:rPr>
          <w:lang w:val="hu-HU"/>
        </w:rPr>
      </w:pPr>
    </w:p>
    <w:p w14:paraId="4763D0AC" w14:textId="77777777" w:rsidR="00E057E9" w:rsidRDefault="001C6BEC">
      <w:pPr>
        <w:spacing w:line="240" w:lineRule="auto"/>
        <w:rPr>
          <w:u w:val="single"/>
          <w:lang w:val="hu-HU"/>
        </w:rPr>
      </w:pPr>
      <w:r>
        <w:rPr>
          <w:u w:val="single"/>
          <w:lang w:val="hu-HU"/>
        </w:rPr>
        <w:t>Rassz</w:t>
      </w:r>
    </w:p>
    <w:p w14:paraId="5B493D36" w14:textId="77777777" w:rsidR="00E057E9" w:rsidRDefault="001C6BEC">
      <w:pPr>
        <w:spacing w:line="240" w:lineRule="auto"/>
        <w:rPr>
          <w:lang w:val="hu-HU"/>
        </w:rPr>
      </w:pPr>
      <w:r>
        <w:rPr>
          <w:lang w:val="hu-HU"/>
        </w:rPr>
        <w:t xml:space="preserve">Feketebőrű betegeknél az ACE-gátlók nagyobb arányban okoznak </w:t>
      </w:r>
      <w:proofErr w:type="spellStart"/>
      <w:r>
        <w:rPr>
          <w:lang w:val="hu-HU"/>
        </w:rPr>
        <w:t>angiooedemát</w:t>
      </w:r>
      <w:proofErr w:type="spellEnd"/>
      <w:r>
        <w:rPr>
          <w:lang w:val="hu-HU"/>
        </w:rPr>
        <w:t>, mint a nem feketebőrű betegeknél.</w:t>
      </w:r>
    </w:p>
    <w:p w14:paraId="23BE1B95" w14:textId="77777777" w:rsidR="00E057E9" w:rsidRDefault="001C6BEC">
      <w:pPr>
        <w:spacing w:line="240" w:lineRule="auto"/>
        <w:rPr>
          <w:lang w:val="hu-HU"/>
        </w:rPr>
      </w:pPr>
      <w:r>
        <w:rPr>
          <w:lang w:val="hu-HU"/>
        </w:rPr>
        <w:t xml:space="preserve">Más ACE-gátlókhoz hasonlóan a </w:t>
      </w:r>
      <w:proofErr w:type="spellStart"/>
      <w:r>
        <w:rPr>
          <w:lang w:val="hu-HU"/>
        </w:rPr>
        <w:t>perindopril</w:t>
      </w:r>
      <w:proofErr w:type="spellEnd"/>
      <w:r>
        <w:rPr>
          <w:lang w:val="hu-HU"/>
        </w:rPr>
        <w:t xml:space="preserve"> kevésbé hatékonyan csökkenti a vérnyomást feketebőrű betegek esetében, mint nem feketebőrű betegek esetében. Ennek feltételezhető oka az alacsony </w:t>
      </w:r>
      <w:proofErr w:type="spellStart"/>
      <w:r>
        <w:rPr>
          <w:lang w:val="hu-HU"/>
        </w:rPr>
        <w:t>reninszintű</w:t>
      </w:r>
      <w:proofErr w:type="spellEnd"/>
      <w:r>
        <w:rPr>
          <w:lang w:val="hu-HU"/>
        </w:rPr>
        <w:t xml:space="preserve"> állapot magasabb </w:t>
      </w:r>
      <w:proofErr w:type="spellStart"/>
      <w:r>
        <w:rPr>
          <w:lang w:val="hu-HU"/>
        </w:rPr>
        <w:t>prevalenciája</w:t>
      </w:r>
      <w:proofErr w:type="spellEnd"/>
      <w:r>
        <w:rPr>
          <w:lang w:val="hu-HU"/>
        </w:rPr>
        <w:t xml:space="preserve"> a feketebőrű </w:t>
      </w:r>
      <w:proofErr w:type="spellStart"/>
      <w:r>
        <w:rPr>
          <w:lang w:val="hu-HU"/>
        </w:rPr>
        <w:t>hypertoniában</w:t>
      </w:r>
      <w:proofErr w:type="spellEnd"/>
      <w:r>
        <w:rPr>
          <w:lang w:val="hu-HU"/>
        </w:rPr>
        <w:t xml:space="preserve"> szenvedő populációban.</w:t>
      </w:r>
    </w:p>
    <w:p w14:paraId="4F34EA3C" w14:textId="77777777" w:rsidR="00E057E9" w:rsidRDefault="00E057E9">
      <w:pPr>
        <w:spacing w:line="240" w:lineRule="auto"/>
        <w:rPr>
          <w:lang w:val="hu-HU"/>
        </w:rPr>
      </w:pPr>
    </w:p>
    <w:p w14:paraId="3C0AE819" w14:textId="77777777" w:rsidR="00E057E9" w:rsidRDefault="001C6BEC">
      <w:pPr>
        <w:spacing w:line="240" w:lineRule="auto"/>
        <w:rPr>
          <w:u w:val="single"/>
          <w:lang w:val="hu-HU"/>
        </w:rPr>
      </w:pPr>
      <w:r>
        <w:rPr>
          <w:u w:val="single"/>
          <w:lang w:val="hu-HU"/>
        </w:rPr>
        <w:t>Köhögés</w:t>
      </w:r>
    </w:p>
    <w:p w14:paraId="0976DAEE" w14:textId="77777777" w:rsidR="00E057E9" w:rsidRDefault="001C6BEC">
      <w:pPr>
        <w:spacing w:line="240" w:lineRule="auto"/>
        <w:rPr>
          <w:lang w:val="hu-HU"/>
        </w:rPr>
      </w:pPr>
      <w:r>
        <w:rPr>
          <w:lang w:val="hu-HU"/>
        </w:rPr>
        <w:t xml:space="preserve">ACE-gátlók szedésével összefüggésben beszámoltak köhögésről. A köhögés jellemzően improduktív, </w:t>
      </w:r>
      <w:proofErr w:type="spellStart"/>
      <w:r>
        <w:rPr>
          <w:lang w:val="hu-HU"/>
        </w:rPr>
        <w:t>perzisztáló</w:t>
      </w:r>
      <w:proofErr w:type="spellEnd"/>
      <w:r>
        <w:rPr>
          <w:lang w:val="hu-HU"/>
        </w:rPr>
        <w:t xml:space="preserve"> és a terápia felfüggesztésével megszűnik. A köhögés differenciáldiagnosztikája során az ACE-gátló-kezelés mellékhatásaként fellépő köhögést is számításba kell venni.</w:t>
      </w:r>
    </w:p>
    <w:p w14:paraId="2FB999C1" w14:textId="77777777" w:rsidR="00E057E9" w:rsidRDefault="00E057E9">
      <w:pPr>
        <w:spacing w:line="240" w:lineRule="auto"/>
        <w:rPr>
          <w:lang w:val="hu-HU"/>
        </w:rPr>
      </w:pPr>
    </w:p>
    <w:p w14:paraId="7E4C4AEA" w14:textId="77777777" w:rsidR="00E057E9" w:rsidRDefault="001C6BEC">
      <w:pPr>
        <w:spacing w:line="240" w:lineRule="auto"/>
        <w:rPr>
          <w:u w:val="single"/>
          <w:lang w:val="hu-HU"/>
        </w:rPr>
      </w:pPr>
      <w:proofErr w:type="spellStart"/>
      <w:r>
        <w:rPr>
          <w:u w:val="single"/>
          <w:lang w:val="hu-HU"/>
        </w:rPr>
        <w:t>Hyperkalaemia</w:t>
      </w:r>
      <w:proofErr w:type="spellEnd"/>
    </w:p>
    <w:p w14:paraId="4FE2EFFD" w14:textId="3628B4C1" w:rsidR="00E057E9" w:rsidRDefault="001C6BEC">
      <w:pPr>
        <w:spacing w:line="240" w:lineRule="auto"/>
        <w:rPr>
          <w:lang w:val="hu-HU"/>
        </w:rPr>
      </w:pPr>
      <w:r>
        <w:rPr>
          <w:lang w:val="hu-HU"/>
        </w:rPr>
        <w:t xml:space="preserve">Egyes ACE-gátló- (így pl. </w:t>
      </w:r>
      <w:proofErr w:type="spellStart"/>
      <w:r>
        <w:rPr>
          <w:lang w:val="hu-HU"/>
        </w:rPr>
        <w:t>perindopril</w:t>
      </w:r>
      <w:proofErr w:type="spellEnd"/>
      <w:r>
        <w:rPr>
          <w:lang w:val="hu-HU"/>
        </w:rPr>
        <w:t xml:space="preserve">) kezelésben részesülő betegeknél a szérum káliumszint emelkedését észlelték. Az ACE-gátlók az </w:t>
      </w:r>
      <w:proofErr w:type="spellStart"/>
      <w:r>
        <w:rPr>
          <w:lang w:val="hu-HU"/>
        </w:rPr>
        <w:t>aldoszteron</w:t>
      </w:r>
      <w:proofErr w:type="spellEnd"/>
      <w:r>
        <w:rPr>
          <w:lang w:val="hu-HU"/>
        </w:rPr>
        <w:t xml:space="preserve">-felszabadulás gátlása révén </w:t>
      </w:r>
      <w:proofErr w:type="spellStart"/>
      <w:r>
        <w:rPr>
          <w:lang w:val="hu-HU"/>
        </w:rPr>
        <w:t>hyperkalaemiát</w:t>
      </w:r>
      <w:proofErr w:type="spellEnd"/>
      <w:r>
        <w:rPr>
          <w:lang w:val="hu-HU"/>
        </w:rPr>
        <w:t xml:space="preserve"> okozhatnak. Ez a hatás az ép vesefunkciójú betegeknél általában nem jelentős. </w:t>
      </w:r>
      <w:proofErr w:type="gramStart"/>
      <w:r>
        <w:rPr>
          <w:lang w:val="hu-HU"/>
        </w:rPr>
        <w:t xml:space="preserve">A </w:t>
      </w:r>
      <w:proofErr w:type="spellStart"/>
      <w:r>
        <w:rPr>
          <w:lang w:val="hu-HU"/>
        </w:rPr>
        <w:t>hyperkalaemia</w:t>
      </w:r>
      <w:proofErr w:type="spellEnd"/>
      <w:r>
        <w:rPr>
          <w:lang w:val="hu-HU"/>
        </w:rPr>
        <w:t xml:space="preserve"> kialakulásának </w:t>
      </w:r>
      <w:proofErr w:type="spellStart"/>
      <w:r>
        <w:rPr>
          <w:lang w:val="hu-HU"/>
        </w:rPr>
        <w:t>rizikófaktorai</w:t>
      </w:r>
      <w:proofErr w:type="spellEnd"/>
      <w:r>
        <w:rPr>
          <w:lang w:val="hu-HU"/>
        </w:rPr>
        <w:t xml:space="preserve"> közé tartozik a veseelégtelenség, a romló veseműködés, 70 év feletti életkor, diabetes mellitus, </w:t>
      </w:r>
      <w:proofErr w:type="spellStart"/>
      <w:r>
        <w:rPr>
          <w:lang w:val="hu-HU"/>
        </w:rPr>
        <w:t>interkurrens</w:t>
      </w:r>
      <w:proofErr w:type="spellEnd"/>
      <w:r>
        <w:rPr>
          <w:lang w:val="hu-HU"/>
        </w:rPr>
        <w:t xml:space="preserve"> történések, különösen </w:t>
      </w:r>
      <w:proofErr w:type="spellStart"/>
      <w:r>
        <w:rPr>
          <w:lang w:val="hu-HU"/>
        </w:rPr>
        <w:t>dehidráció</w:t>
      </w:r>
      <w:proofErr w:type="spellEnd"/>
      <w:r>
        <w:rPr>
          <w:lang w:val="hu-HU"/>
        </w:rPr>
        <w:t xml:space="preserve">, akut szívelégtelenség, metabolikus acidózis; káliummegtakarító </w:t>
      </w:r>
      <w:proofErr w:type="spellStart"/>
      <w:r>
        <w:rPr>
          <w:lang w:val="hu-HU"/>
        </w:rPr>
        <w:t>diuretikumok</w:t>
      </w:r>
      <w:proofErr w:type="spellEnd"/>
      <w:r>
        <w:rPr>
          <w:lang w:val="hu-HU"/>
        </w:rPr>
        <w:t xml:space="preserve"> (pl. </w:t>
      </w:r>
      <w:proofErr w:type="spellStart"/>
      <w:r>
        <w:rPr>
          <w:lang w:val="hu-HU"/>
        </w:rPr>
        <w:t>spironolakton</w:t>
      </w:r>
      <w:proofErr w:type="spellEnd"/>
      <w:r>
        <w:rPr>
          <w:lang w:val="hu-HU"/>
        </w:rPr>
        <w:t xml:space="preserve">, </w:t>
      </w:r>
      <w:proofErr w:type="spellStart"/>
      <w:r>
        <w:rPr>
          <w:lang w:val="hu-HU"/>
        </w:rPr>
        <w:t>eplerenon</w:t>
      </w:r>
      <w:proofErr w:type="spellEnd"/>
      <w:r>
        <w:rPr>
          <w:lang w:val="hu-HU"/>
        </w:rPr>
        <w:t xml:space="preserve">, </w:t>
      </w:r>
      <w:proofErr w:type="spellStart"/>
      <w:r>
        <w:rPr>
          <w:lang w:val="hu-HU"/>
        </w:rPr>
        <w:t>triamteren</w:t>
      </w:r>
      <w:proofErr w:type="spellEnd"/>
      <w:r>
        <w:rPr>
          <w:lang w:val="hu-HU"/>
        </w:rPr>
        <w:t xml:space="preserve"> vagy </w:t>
      </w:r>
      <w:proofErr w:type="spellStart"/>
      <w:r>
        <w:rPr>
          <w:lang w:val="hu-HU"/>
        </w:rPr>
        <w:t>amilorid</w:t>
      </w:r>
      <w:proofErr w:type="spellEnd"/>
      <w:r>
        <w:rPr>
          <w:lang w:val="hu-HU"/>
        </w:rPr>
        <w:t xml:space="preserve">), káliumpótlók, illetve </w:t>
      </w:r>
      <w:proofErr w:type="spellStart"/>
      <w:r>
        <w:rPr>
          <w:lang w:val="hu-HU"/>
        </w:rPr>
        <w:t>káliumtartalmú</w:t>
      </w:r>
      <w:proofErr w:type="spellEnd"/>
      <w:r>
        <w:rPr>
          <w:lang w:val="hu-HU"/>
        </w:rPr>
        <w:t xml:space="preserve"> sópótlók egyidejű alkalmazása; továbbá a szérum káliumszintjének emelkedésével járó gyógyszerek (pl. </w:t>
      </w:r>
      <w:proofErr w:type="spellStart"/>
      <w:r>
        <w:rPr>
          <w:lang w:val="hu-HU"/>
        </w:rPr>
        <w:t>heparin</w:t>
      </w:r>
      <w:proofErr w:type="spellEnd"/>
      <w:r>
        <w:rPr>
          <w:lang w:val="hu-HU"/>
        </w:rPr>
        <w:t xml:space="preserve">, </w:t>
      </w:r>
      <w:proofErr w:type="spellStart"/>
      <w:r>
        <w:rPr>
          <w:lang w:val="hu-HU"/>
        </w:rPr>
        <w:t>ko-trimoxazol</w:t>
      </w:r>
      <w:proofErr w:type="spellEnd"/>
      <w:r>
        <w:rPr>
          <w:lang w:val="hu-HU"/>
        </w:rPr>
        <w:t xml:space="preserve">, más néven </w:t>
      </w:r>
      <w:proofErr w:type="spellStart"/>
      <w:r>
        <w:rPr>
          <w:lang w:val="hu-HU"/>
        </w:rPr>
        <w:t>trimetoprim</w:t>
      </w:r>
      <w:proofErr w:type="spellEnd"/>
      <w:r>
        <w:rPr>
          <w:lang w:val="hu-HU"/>
        </w:rPr>
        <w:t>/</w:t>
      </w:r>
      <w:proofErr w:type="spellStart"/>
      <w:r>
        <w:rPr>
          <w:lang w:val="hu-HU"/>
        </w:rPr>
        <w:t>szulfametoxazol</w:t>
      </w:r>
      <w:proofErr w:type="spellEnd"/>
      <w:r>
        <w:rPr>
          <w:lang w:val="hu-HU"/>
        </w:rPr>
        <w:t xml:space="preserve">) és különösképpen az </w:t>
      </w:r>
      <w:proofErr w:type="spellStart"/>
      <w:r>
        <w:rPr>
          <w:lang w:val="hu-HU"/>
        </w:rPr>
        <w:t>aldoszteronantagonisták</w:t>
      </w:r>
      <w:proofErr w:type="spellEnd"/>
      <w:r>
        <w:rPr>
          <w:lang w:val="hu-HU"/>
        </w:rPr>
        <w:t xml:space="preserve">, illetve az </w:t>
      </w:r>
      <w:proofErr w:type="spellStart"/>
      <w:r>
        <w:rPr>
          <w:lang w:val="hu-HU"/>
        </w:rPr>
        <w:t>angiotenzinreceptor</w:t>
      </w:r>
      <w:proofErr w:type="spellEnd"/>
      <w:r>
        <w:rPr>
          <w:lang w:val="hu-HU"/>
        </w:rPr>
        <w:t>-blokkolók.</w:t>
      </w:r>
      <w:proofErr w:type="gramEnd"/>
      <w:r>
        <w:rPr>
          <w:lang w:val="hu-HU"/>
        </w:rPr>
        <w:t xml:space="preserve"> A káliumpótló szerek, a káliummegtakarító </w:t>
      </w:r>
      <w:proofErr w:type="spellStart"/>
      <w:r>
        <w:rPr>
          <w:lang w:val="hu-HU"/>
        </w:rPr>
        <w:t>diuretikumok</w:t>
      </w:r>
      <w:proofErr w:type="spellEnd"/>
      <w:r>
        <w:rPr>
          <w:lang w:val="hu-HU"/>
        </w:rPr>
        <w:t xml:space="preserve">, illetve a </w:t>
      </w:r>
      <w:proofErr w:type="spellStart"/>
      <w:r>
        <w:rPr>
          <w:lang w:val="hu-HU"/>
        </w:rPr>
        <w:t>káliumtartalmú</w:t>
      </w:r>
      <w:proofErr w:type="spellEnd"/>
      <w:r>
        <w:rPr>
          <w:lang w:val="hu-HU"/>
        </w:rPr>
        <w:t xml:space="preserve"> sópótlók </w:t>
      </w:r>
      <w:r w:rsidR="00313243">
        <w:rPr>
          <w:lang w:val="hu-HU"/>
        </w:rPr>
        <w:t xml:space="preserve">alkalmazása </w:t>
      </w:r>
      <w:r>
        <w:rPr>
          <w:lang w:val="hu-HU"/>
        </w:rPr>
        <w:t xml:space="preserve">különösen a károsodott veseműködésű betegek esetében a szérum káliumszintjének jelentős emelkedéséhez vezethet. A </w:t>
      </w:r>
      <w:proofErr w:type="spellStart"/>
      <w:r>
        <w:rPr>
          <w:lang w:val="hu-HU"/>
        </w:rPr>
        <w:t>hyperkalaemia</w:t>
      </w:r>
      <w:proofErr w:type="spellEnd"/>
      <w:r>
        <w:rPr>
          <w:lang w:val="hu-HU"/>
        </w:rPr>
        <w:t xml:space="preserve"> súlyos, néha fatális szívritmuszavarokat okozhat. A káliummegtakarító </w:t>
      </w:r>
      <w:proofErr w:type="spellStart"/>
      <w:r>
        <w:rPr>
          <w:lang w:val="hu-HU"/>
        </w:rPr>
        <w:t>diuretikumokat</w:t>
      </w:r>
      <w:proofErr w:type="spellEnd"/>
      <w:r>
        <w:rPr>
          <w:lang w:val="hu-HU"/>
        </w:rPr>
        <w:t xml:space="preserve"> és az </w:t>
      </w:r>
      <w:proofErr w:type="spellStart"/>
      <w:r>
        <w:rPr>
          <w:lang w:val="hu-HU"/>
        </w:rPr>
        <w:t>angiotenzinreceptor</w:t>
      </w:r>
      <w:proofErr w:type="spellEnd"/>
      <w:r>
        <w:rPr>
          <w:lang w:val="hu-HU"/>
        </w:rPr>
        <w:t xml:space="preserve">-blokkolókat elővigyázatossággal kell alkalmazni ACE-gátlókat szedő betegeknél, a szérum káliumszint és a vesefunkció ellenőrzése mellett. Amennyiben szükségesnek ítélik meg a fent említett szerek egyidejű </w:t>
      </w:r>
      <w:r w:rsidR="00313243">
        <w:rPr>
          <w:lang w:val="hu-HU"/>
        </w:rPr>
        <w:t>alkalmazását</w:t>
      </w:r>
      <w:r>
        <w:rPr>
          <w:lang w:val="hu-HU"/>
        </w:rPr>
        <w:t>, akkor elővigyázatossággal és a szérum káliumszint gyakori ellenőrzése mellett kell alkalmazni őket (lásd 4.5 pont).</w:t>
      </w:r>
    </w:p>
    <w:p w14:paraId="501D95D9" w14:textId="77777777" w:rsidR="00E057E9" w:rsidRDefault="00E057E9">
      <w:pPr>
        <w:spacing w:line="240" w:lineRule="auto"/>
        <w:rPr>
          <w:lang w:val="hu-HU"/>
        </w:rPr>
      </w:pPr>
    </w:p>
    <w:p w14:paraId="1A0A96FA" w14:textId="77777777" w:rsidR="00E057E9" w:rsidRDefault="001C6BEC">
      <w:pPr>
        <w:spacing w:line="240" w:lineRule="auto"/>
        <w:rPr>
          <w:u w:val="single"/>
          <w:lang w:val="hu-HU"/>
        </w:rPr>
      </w:pPr>
      <w:r>
        <w:rPr>
          <w:u w:val="single"/>
          <w:lang w:val="hu-HU"/>
        </w:rPr>
        <w:t>Együttes alkalmazása lítiummal</w:t>
      </w:r>
    </w:p>
    <w:p w14:paraId="234EB2F0" w14:textId="77777777" w:rsidR="00E057E9" w:rsidRDefault="001C6BEC">
      <w:pPr>
        <w:spacing w:line="240" w:lineRule="auto"/>
        <w:rPr>
          <w:lang w:val="hu-HU"/>
        </w:rPr>
      </w:pPr>
      <w:r>
        <w:rPr>
          <w:lang w:val="hu-HU"/>
        </w:rPr>
        <w:t xml:space="preserve">A lítiumot és a </w:t>
      </w:r>
      <w:proofErr w:type="spellStart"/>
      <w:r>
        <w:rPr>
          <w:lang w:val="hu-HU"/>
        </w:rPr>
        <w:t>perindoprilt</w:t>
      </w:r>
      <w:proofErr w:type="spellEnd"/>
      <w:r>
        <w:rPr>
          <w:lang w:val="hu-HU"/>
        </w:rPr>
        <w:t xml:space="preserve"> általában nem ajánlott egyidejűleg alkalmazni (lásd 4.5 pont).</w:t>
      </w:r>
    </w:p>
    <w:p w14:paraId="1D336AEB" w14:textId="77777777" w:rsidR="00E057E9" w:rsidRDefault="00E057E9">
      <w:pPr>
        <w:spacing w:line="240" w:lineRule="auto"/>
        <w:rPr>
          <w:lang w:val="hu-HU"/>
        </w:rPr>
      </w:pPr>
    </w:p>
    <w:p w14:paraId="58998905" w14:textId="77777777" w:rsidR="00E057E9" w:rsidRDefault="001C6BEC">
      <w:pPr>
        <w:spacing w:line="240" w:lineRule="auto"/>
        <w:rPr>
          <w:u w:val="single"/>
          <w:lang w:val="hu-HU"/>
        </w:rPr>
      </w:pPr>
      <w:r>
        <w:rPr>
          <w:u w:val="single"/>
          <w:lang w:val="hu-HU"/>
        </w:rPr>
        <w:t xml:space="preserve">Együttes alkalmazása káliummegtakarító gyógyszerekkel, káliumpótló szerekkel vagy </w:t>
      </w:r>
      <w:proofErr w:type="spellStart"/>
      <w:r>
        <w:rPr>
          <w:u w:val="single"/>
          <w:lang w:val="hu-HU"/>
        </w:rPr>
        <w:t>káliumtartalmú</w:t>
      </w:r>
      <w:proofErr w:type="spellEnd"/>
      <w:r>
        <w:rPr>
          <w:u w:val="single"/>
          <w:lang w:val="hu-HU"/>
        </w:rPr>
        <w:t xml:space="preserve"> sópótlókkal</w:t>
      </w:r>
    </w:p>
    <w:p w14:paraId="152A61E1" w14:textId="77777777" w:rsidR="00E057E9" w:rsidRDefault="001C6BEC">
      <w:pPr>
        <w:spacing w:line="240" w:lineRule="auto"/>
        <w:rPr>
          <w:lang w:val="hu-HU"/>
        </w:rPr>
      </w:pPr>
      <w:r>
        <w:rPr>
          <w:lang w:val="hu-HU"/>
        </w:rPr>
        <w:t xml:space="preserve">A </w:t>
      </w:r>
      <w:proofErr w:type="spellStart"/>
      <w:r>
        <w:rPr>
          <w:lang w:val="hu-HU"/>
        </w:rPr>
        <w:t>perindopril</w:t>
      </w:r>
      <w:proofErr w:type="spellEnd"/>
      <w:r>
        <w:rPr>
          <w:lang w:val="hu-HU"/>
        </w:rPr>
        <w:t xml:space="preserve"> alkalmazásának ideje alatt általában nem ajánlott káliummegtakarító gyógyszereket, káliumpótló szereket vagy </w:t>
      </w:r>
      <w:proofErr w:type="spellStart"/>
      <w:r>
        <w:rPr>
          <w:lang w:val="hu-HU"/>
        </w:rPr>
        <w:t>káliumtartalmú</w:t>
      </w:r>
      <w:proofErr w:type="spellEnd"/>
      <w:r>
        <w:rPr>
          <w:lang w:val="hu-HU"/>
        </w:rPr>
        <w:t xml:space="preserve"> sópótlókat szedni (lásd 4.5 pont).</w:t>
      </w:r>
    </w:p>
    <w:p w14:paraId="15F9BF25" w14:textId="77777777" w:rsidR="00E057E9" w:rsidRDefault="00E057E9">
      <w:pPr>
        <w:spacing w:line="240" w:lineRule="auto"/>
        <w:rPr>
          <w:lang w:val="hu-HU"/>
        </w:rPr>
      </w:pPr>
    </w:p>
    <w:p w14:paraId="2926B015" w14:textId="77777777" w:rsidR="00E057E9" w:rsidRDefault="001C6BEC">
      <w:pPr>
        <w:spacing w:line="240" w:lineRule="auto"/>
        <w:rPr>
          <w:u w:val="single"/>
          <w:lang w:val="hu-HU"/>
        </w:rPr>
      </w:pPr>
      <w:r>
        <w:rPr>
          <w:u w:val="single"/>
          <w:lang w:val="hu-HU"/>
        </w:rPr>
        <w:t xml:space="preserve">A </w:t>
      </w:r>
      <w:proofErr w:type="spellStart"/>
      <w:r>
        <w:rPr>
          <w:u w:val="single"/>
          <w:lang w:val="hu-HU"/>
        </w:rPr>
        <w:t>renin-angiotenzin-aldoszteron</w:t>
      </w:r>
      <w:proofErr w:type="spellEnd"/>
      <w:r>
        <w:rPr>
          <w:u w:val="single"/>
          <w:lang w:val="hu-HU"/>
        </w:rPr>
        <w:t xml:space="preserve"> rendszer kettős blokádja (RAAS)</w:t>
      </w:r>
    </w:p>
    <w:p w14:paraId="4C3DCD9A" w14:textId="77777777" w:rsidR="00E057E9" w:rsidRDefault="001C6BEC">
      <w:pPr>
        <w:spacing w:line="240" w:lineRule="auto"/>
        <w:rPr>
          <w:lang w:val="hu-HU"/>
        </w:rPr>
      </w:pPr>
      <w:r>
        <w:rPr>
          <w:lang w:val="hu-HU"/>
        </w:rPr>
        <w:t xml:space="preserve">Bizonyíték van rá, hogy az ACE-gátlók, </w:t>
      </w:r>
      <w:proofErr w:type="spellStart"/>
      <w:r>
        <w:rPr>
          <w:lang w:val="hu-HU"/>
        </w:rPr>
        <w:t>angiotenzin</w:t>
      </w:r>
      <w:proofErr w:type="spellEnd"/>
      <w:r>
        <w:rPr>
          <w:lang w:val="hu-HU"/>
        </w:rPr>
        <w:t xml:space="preserve"> II-receptor-blokkolók vagy az </w:t>
      </w:r>
      <w:proofErr w:type="spellStart"/>
      <w:r>
        <w:rPr>
          <w:lang w:val="hu-HU"/>
        </w:rPr>
        <w:t>aliszkirén</w:t>
      </w:r>
      <w:proofErr w:type="spellEnd"/>
      <w:r>
        <w:rPr>
          <w:lang w:val="hu-HU"/>
        </w:rPr>
        <w:t xml:space="preserve"> egyidejű alkalmazása fokozza a </w:t>
      </w:r>
      <w:proofErr w:type="spellStart"/>
      <w:r>
        <w:rPr>
          <w:lang w:val="hu-HU"/>
        </w:rPr>
        <w:t>hypotonia</w:t>
      </w:r>
      <w:proofErr w:type="spellEnd"/>
      <w:r>
        <w:rPr>
          <w:lang w:val="hu-HU"/>
        </w:rPr>
        <w:t xml:space="preserve">, </w:t>
      </w:r>
      <w:proofErr w:type="spellStart"/>
      <w:r>
        <w:rPr>
          <w:lang w:val="hu-HU"/>
        </w:rPr>
        <w:t>hyperkalaemia</w:t>
      </w:r>
      <w:proofErr w:type="spellEnd"/>
      <w:r>
        <w:rPr>
          <w:lang w:val="hu-HU"/>
        </w:rPr>
        <w:t xml:space="preserve"> és csökkent veseműködés kockázatát (beleértve az akut veseelégtelenséget is), ezért a RAAS ACE-gátlók, </w:t>
      </w:r>
      <w:proofErr w:type="spellStart"/>
      <w:r>
        <w:rPr>
          <w:lang w:val="hu-HU"/>
        </w:rPr>
        <w:t>angiotenzin</w:t>
      </w:r>
      <w:proofErr w:type="spellEnd"/>
      <w:r>
        <w:rPr>
          <w:lang w:val="hu-HU"/>
        </w:rPr>
        <w:t xml:space="preserve"> II-receptor-blokkolók vagy </w:t>
      </w:r>
      <w:proofErr w:type="spellStart"/>
      <w:r>
        <w:rPr>
          <w:lang w:val="hu-HU"/>
        </w:rPr>
        <w:t>aliszkirén</w:t>
      </w:r>
      <w:proofErr w:type="spellEnd"/>
      <w:r>
        <w:rPr>
          <w:lang w:val="hu-HU"/>
        </w:rPr>
        <w:t xml:space="preserve"> kombinált alkalmazásával történő kettős blokádja nem javasolt (lásd 4.5 és 5.1 pont).</w:t>
      </w:r>
    </w:p>
    <w:p w14:paraId="7A055AB8" w14:textId="77777777" w:rsidR="00E057E9" w:rsidRDefault="00E057E9">
      <w:pPr>
        <w:spacing w:line="240" w:lineRule="auto"/>
        <w:rPr>
          <w:lang w:val="hu-HU"/>
        </w:rPr>
      </w:pPr>
    </w:p>
    <w:p w14:paraId="3A763383" w14:textId="77777777" w:rsidR="00E057E9" w:rsidRDefault="001C6BEC">
      <w:pPr>
        <w:spacing w:line="240" w:lineRule="auto"/>
        <w:rPr>
          <w:lang w:val="hu-HU"/>
        </w:rPr>
      </w:pPr>
      <w:r>
        <w:rPr>
          <w:lang w:val="hu-HU"/>
        </w:rPr>
        <w:t>Ha a kettősblokád-kezelést abszolút szükségesnek ítélik, az csak szakorvos felügyeletével, a vesefunkció, az elektrolitszintek és a vérnyomás gyakori és szoros ellenőrzése mellett történhet.</w:t>
      </w:r>
    </w:p>
    <w:p w14:paraId="63A30D5E" w14:textId="77777777" w:rsidR="00E057E9" w:rsidRDefault="00E057E9">
      <w:pPr>
        <w:spacing w:line="240" w:lineRule="auto"/>
        <w:rPr>
          <w:lang w:val="hu-HU"/>
        </w:rPr>
      </w:pPr>
    </w:p>
    <w:p w14:paraId="0144B4C1" w14:textId="77777777" w:rsidR="00E057E9" w:rsidRDefault="001C6BEC">
      <w:pPr>
        <w:spacing w:line="240" w:lineRule="auto"/>
        <w:rPr>
          <w:lang w:val="hu-HU"/>
        </w:rPr>
      </w:pPr>
      <w:r>
        <w:rPr>
          <w:lang w:val="hu-HU"/>
        </w:rPr>
        <w:t xml:space="preserve">Az ACE-gátlók és </w:t>
      </w:r>
      <w:proofErr w:type="spellStart"/>
      <w:r>
        <w:rPr>
          <w:lang w:val="hu-HU"/>
        </w:rPr>
        <w:t>angiotenzin</w:t>
      </w:r>
      <w:proofErr w:type="spellEnd"/>
      <w:r>
        <w:rPr>
          <w:lang w:val="hu-HU"/>
        </w:rPr>
        <w:t xml:space="preserve"> II-receptor-blokkolók nem alkalmazhatók egyidejűleg diabeteses </w:t>
      </w:r>
      <w:proofErr w:type="spellStart"/>
      <w:r>
        <w:rPr>
          <w:lang w:val="hu-HU"/>
        </w:rPr>
        <w:t>nephropathiában</w:t>
      </w:r>
      <w:proofErr w:type="spellEnd"/>
      <w:r>
        <w:rPr>
          <w:lang w:val="hu-HU"/>
        </w:rPr>
        <w:t xml:space="preserve"> szenvedő betegeknél.</w:t>
      </w:r>
    </w:p>
    <w:p w14:paraId="43D70F47" w14:textId="77777777" w:rsidR="00E057E9" w:rsidRDefault="00E057E9">
      <w:pPr>
        <w:spacing w:line="240" w:lineRule="auto"/>
        <w:rPr>
          <w:lang w:val="hu-HU"/>
        </w:rPr>
      </w:pPr>
    </w:p>
    <w:p w14:paraId="2C71F55B" w14:textId="52AB2CA5" w:rsidR="00E057E9" w:rsidRDefault="001C6BEC">
      <w:pPr>
        <w:spacing w:line="240" w:lineRule="auto"/>
        <w:rPr>
          <w:u w:val="single"/>
          <w:lang w:val="hu-HU"/>
        </w:rPr>
      </w:pPr>
      <w:proofErr w:type="spellStart"/>
      <w:r>
        <w:rPr>
          <w:u w:val="single"/>
          <w:lang w:val="hu-HU"/>
        </w:rPr>
        <w:t>Kalciumantagonistákkal</w:t>
      </w:r>
      <w:proofErr w:type="spellEnd"/>
      <w:r>
        <w:rPr>
          <w:u w:val="single"/>
          <w:lang w:val="hu-HU"/>
        </w:rPr>
        <w:t xml:space="preserve">, I. osztályba tartozó </w:t>
      </w:r>
      <w:proofErr w:type="spellStart"/>
      <w:r>
        <w:rPr>
          <w:u w:val="single"/>
          <w:lang w:val="hu-HU"/>
        </w:rPr>
        <w:t>antiaritmiás</w:t>
      </w:r>
      <w:proofErr w:type="spellEnd"/>
      <w:r>
        <w:rPr>
          <w:u w:val="single"/>
          <w:lang w:val="hu-HU"/>
        </w:rPr>
        <w:t xml:space="preserve"> szerekkel és centrális hatású vérnyomáscsökkentő szerekkel alkalmazott kombináció</w:t>
      </w:r>
    </w:p>
    <w:p w14:paraId="2ADE6BD7" w14:textId="0BDC94A7" w:rsidR="00E057E9" w:rsidRDefault="001C6BEC">
      <w:pPr>
        <w:spacing w:line="240" w:lineRule="auto"/>
        <w:rPr>
          <w:lang w:val="hu-HU"/>
        </w:rPr>
      </w:pPr>
      <w:r>
        <w:rPr>
          <w:lang w:val="hu-HU"/>
        </w:rPr>
        <w:lastRenderedPageBreak/>
        <w:t xml:space="preserve">Általában a </w:t>
      </w:r>
      <w:proofErr w:type="spellStart"/>
      <w:r>
        <w:rPr>
          <w:lang w:val="hu-HU"/>
        </w:rPr>
        <w:t>bizoprolol</w:t>
      </w:r>
      <w:proofErr w:type="spellEnd"/>
      <w:r>
        <w:rPr>
          <w:lang w:val="hu-HU"/>
        </w:rPr>
        <w:t xml:space="preserve"> </w:t>
      </w:r>
      <w:proofErr w:type="spellStart"/>
      <w:r>
        <w:rPr>
          <w:lang w:val="hu-HU"/>
        </w:rPr>
        <w:t>együttadása</w:t>
      </w:r>
      <w:proofErr w:type="spellEnd"/>
      <w:r>
        <w:rPr>
          <w:lang w:val="hu-HU"/>
        </w:rPr>
        <w:t xml:space="preserve"> </w:t>
      </w:r>
      <w:proofErr w:type="spellStart"/>
      <w:r>
        <w:rPr>
          <w:lang w:val="hu-HU"/>
        </w:rPr>
        <w:t>verapamil</w:t>
      </w:r>
      <w:proofErr w:type="spellEnd"/>
      <w:r>
        <w:rPr>
          <w:lang w:val="hu-HU"/>
        </w:rPr>
        <w:t xml:space="preserve"> vagy </w:t>
      </w:r>
      <w:proofErr w:type="spellStart"/>
      <w:r>
        <w:rPr>
          <w:lang w:val="hu-HU"/>
        </w:rPr>
        <w:t>diltiazem</w:t>
      </w:r>
      <w:proofErr w:type="spellEnd"/>
      <w:r>
        <w:rPr>
          <w:lang w:val="hu-HU"/>
        </w:rPr>
        <w:t xml:space="preserve"> típusú </w:t>
      </w:r>
      <w:proofErr w:type="spellStart"/>
      <w:r>
        <w:rPr>
          <w:lang w:val="hu-HU"/>
        </w:rPr>
        <w:t>kalciumantagonistákkal</w:t>
      </w:r>
      <w:proofErr w:type="spellEnd"/>
      <w:r>
        <w:rPr>
          <w:lang w:val="hu-HU"/>
        </w:rPr>
        <w:t xml:space="preserve">, I. osztályba tartozó </w:t>
      </w:r>
      <w:proofErr w:type="spellStart"/>
      <w:r>
        <w:rPr>
          <w:lang w:val="hu-HU"/>
        </w:rPr>
        <w:t>antiaritmiás</w:t>
      </w:r>
      <w:proofErr w:type="spellEnd"/>
      <w:r>
        <w:rPr>
          <w:lang w:val="hu-HU"/>
        </w:rPr>
        <w:t xml:space="preserve"> szerekkel és centrális hatású vérnyomáscsökkentőkkel nem ajánlott (lásd 4.5 pont).</w:t>
      </w:r>
    </w:p>
    <w:p w14:paraId="31DBF165" w14:textId="77777777" w:rsidR="00E057E9" w:rsidRDefault="00E057E9">
      <w:pPr>
        <w:spacing w:line="240" w:lineRule="auto"/>
        <w:rPr>
          <w:lang w:val="hu-HU"/>
        </w:rPr>
      </w:pPr>
    </w:p>
    <w:p w14:paraId="5DC884CF" w14:textId="77777777" w:rsidR="00E057E9" w:rsidRDefault="001C6BEC">
      <w:pPr>
        <w:spacing w:line="240" w:lineRule="auto"/>
        <w:rPr>
          <w:u w:val="single"/>
          <w:lang w:val="hu-HU"/>
        </w:rPr>
      </w:pPr>
      <w:r>
        <w:rPr>
          <w:u w:val="single"/>
          <w:lang w:val="hu-HU"/>
        </w:rPr>
        <w:t>Kezelés leállítása</w:t>
      </w:r>
    </w:p>
    <w:p w14:paraId="709BE039" w14:textId="5915D7F6" w:rsidR="00E057E9" w:rsidRDefault="001C6BEC">
      <w:pPr>
        <w:spacing w:line="240" w:lineRule="auto"/>
        <w:rPr>
          <w:lang w:val="hu-HU"/>
        </w:rPr>
      </w:pPr>
      <w:r>
        <w:rPr>
          <w:lang w:val="hu-HU"/>
        </w:rPr>
        <w:t>A béta</w:t>
      </w:r>
      <w:r w:rsidR="00911883">
        <w:rPr>
          <w:lang w:val="hu-HU"/>
        </w:rPr>
        <w:t>-</w:t>
      </w:r>
      <w:r>
        <w:rPr>
          <w:lang w:val="hu-HU"/>
        </w:rPr>
        <w:t xml:space="preserve">blokkoló-kezelés hirtelen megszakítása kerülendő, különösen </w:t>
      </w:r>
      <w:proofErr w:type="spellStart"/>
      <w:r>
        <w:rPr>
          <w:lang w:val="hu-HU"/>
        </w:rPr>
        <w:t>ischaemiás</w:t>
      </w:r>
      <w:proofErr w:type="spellEnd"/>
      <w:r>
        <w:rPr>
          <w:lang w:val="hu-HU"/>
        </w:rPr>
        <w:t xml:space="preserve"> szívbetegségben szenvedő betegek esetén, mivel ez a szív állapotának átmeneti romlásához vezethet. A </w:t>
      </w:r>
      <w:r w:rsidR="00313243">
        <w:rPr>
          <w:lang w:val="hu-HU"/>
        </w:rPr>
        <w:t xml:space="preserve">dózisokat </w:t>
      </w:r>
      <w:r>
        <w:rPr>
          <w:lang w:val="hu-HU"/>
        </w:rPr>
        <w:t>fokozatosan kell csökkenteni az egyes komponensek külön</w:t>
      </w:r>
      <w:r w:rsidR="00911883">
        <w:rPr>
          <w:lang w:val="hu-HU"/>
        </w:rPr>
        <w:t>-</w:t>
      </w:r>
      <w:r>
        <w:rPr>
          <w:lang w:val="hu-HU"/>
        </w:rPr>
        <w:t>külön történő alkalmazásával, ideális esetben két hét alatt és amennyiben szükséges ezalatt helyettesítő terápiát kell elkezdeni.</w:t>
      </w:r>
    </w:p>
    <w:p w14:paraId="26F5E18C" w14:textId="77777777" w:rsidR="00E057E9" w:rsidRDefault="00E057E9">
      <w:pPr>
        <w:spacing w:line="240" w:lineRule="auto"/>
        <w:rPr>
          <w:lang w:val="hu-HU"/>
        </w:rPr>
      </w:pPr>
    </w:p>
    <w:p w14:paraId="41DA6EA2" w14:textId="77777777" w:rsidR="00E057E9" w:rsidRDefault="001C6BEC">
      <w:pPr>
        <w:spacing w:line="240" w:lineRule="auto"/>
        <w:rPr>
          <w:u w:val="single"/>
          <w:lang w:val="hu-HU"/>
        </w:rPr>
      </w:pPr>
      <w:proofErr w:type="spellStart"/>
      <w:r>
        <w:rPr>
          <w:u w:val="single"/>
          <w:lang w:val="hu-HU"/>
        </w:rPr>
        <w:t>Bradycardia</w:t>
      </w:r>
      <w:proofErr w:type="spellEnd"/>
    </w:p>
    <w:p w14:paraId="73D30E39" w14:textId="5E6198D0" w:rsidR="00E057E9" w:rsidRDefault="001C6BEC">
      <w:pPr>
        <w:spacing w:line="240" w:lineRule="auto"/>
        <w:rPr>
          <w:lang w:val="hu-HU"/>
        </w:rPr>
      </w:pPr>
      <w:r>
        <w:rPr>
          <w:lang w:val="hu-HU"/>
        </w:rPr>
        <w:t xml:space="preserve">Amennyiben a kezelés alatt a nyugalmi pulzusszám 50-55 ütés/perc alá </w:t>
      </w:r>
      <w:r w:rsidR="00313243">
        <w:rPr>
          <w:lang w:val="hu-HU"/>
        </w:rPr>
        <w:t xml:space="preserve">csökken </w:t>
      </w:r>
      <w:r>
        <w:rPr>
          <w:lang w:val="hu-HU"/>
        </w:rPr>
        <w:t xml:space="preserve">és a beteg </w:t>
      </w:r>
      <w:proofErr w:type="spellStart"/>
      <w:r>
        <w:rPr>
          <w:lang w:val="hu-HU"/>
        </w:rPr>
        <w:t>bradycardiára</w:t>
      </w:r>
      <w:proofErr w:type="spellEnd"/>
      <w:r>
        <w:rPr>
          <w:lang w:val="hu-HU"/>
        </w:rPr>
        <w:t xml:space="preserve"> utaló tüneteket észlel, a </w:t>
      </w:r>
      <w:proofErr w:type="spellStart"/>
      <w:r>
        <w:rPr>
          <w:lang w:val="hu-HU"/>
        </w:rPr>
        <w:t>Bympero</w:t>
      </w:r>
      <w:proofErr w:type="spellEnd"/>
      <w:r>
        <w:rPr>
          <w:lang w:val="hu-HU"/>
        </w:rPr>
        <w:t xml:space="preserve"> dózisát csökkenteni kell az egyes komponensek külön</w:t>
      </w:r>
      <w:r w:rsidR="00911883">
        <w:rPr>
          <w:lang w:val="hu-HU"/>
        </w:rPr>
        <w:t>-</w:t>
      </w:r>
      <w:r>
        <w:rPr>
          <w:lang w:val="hu-HU"/>
        </w:rPr>
        <w:t xml:space="preserve">külön történő alkalmazásával a megfelelő </w:t>
      </w:r>
      <w:proofErr w:type="spellStart"/>
      <w:r>
        <w:rPr>
          <w:lang w:val="hu-HU"/>
        </w:rPr>
        <w:t>bizoprolol</w:t>
      </w:r>
      <w:proofErr w:type="spellEnd"/>
      <w:r>
        <w:rPr>
          <w:lang w:val="hu-HU"/>
        </w:rPr>
        <w:t xml:space="preserve"> dózis eléréséig.</w:t>
      </w:r>
    </w:p>
    <w:p w14:paraId="02D58497" w14:textId="77777777" w:rsidR="00E057E9" w:rsidRDefault="00E057E9">
      <w:pPr>
        <w:spacing w:line="240" w:lineRule="auto"/>
        <w:rPr>
          <w:lang w:val="hu-HU"/>
        </w:rPr>
      </w:pPr>
    </w:p>
    <w:p w14:paraId="544C4D47" w14:textId="61304A10" w:rsidR="00E057E9" w:rsidRDefault="001C6BEC">
      <w:pPr>
        <w:spacing w:line="240" w:lineRule="auto"/>
        <w:rPr>
          <w:u w:val="single"/>
          <w:lang w:val="hu-HU"/>
        </w:rPr>
      </w:pPr>
      <w:r>
        <w:rPr>
          <w:u w:val="single"/>
          <w:lang w:val="hu-HU"/>
        </w:rPr>
        <w:t>Elsőfokú AV</w:t>
      </w:r>
      <w:r w:rsidR="00F651AB">
        <w:rPr>
          <w:u w:val="single"/>
          <w:lang w:val="hu-HU"/>
        </w:rPr>
        <w:t>-</w:t>
      </w:r>
      <w:r>
        <w:rPr>
          <w:u w:val="single"/>
          <w:lang w:val="hu-HU"/>
        </w:rPr>
        <w:t>blokk</w:t>
      </w:r>
    </w:p>
    <w:p w14:paraId="0E3D6E05" w14:textId="615EB544" w:rsidR="00E057E9" w:rsidRDefault="001C6BEC">
      <w:pPr>
        <w:spacing w:line="240" w:lineRule="auto"/>
        <w:rPr>
          <w:lang w:val="hu-HU"/>
        </w:rPr>
      </w:pPr>
      <w:r>
        <w:rPr>
          <w:lang w:val="hu-HU"/>
        </w:rPr>
        <w:t xml:space="preserve">Negatív </w:t>
      </w:r>
      <w:proofErr w:type="spellStart"/>
      <w:r>
        <w:rPr>
          <w:lang w:val="hu-HU"/>
        </w:rPr>
        <w:t>dromotróp</w:t>
      </w:r>
      <w:proofErr w:type="spellEnd"/>
      <w:r>
        <w:rPr>
          <w:lang w:val="hu-HU"/>
        </w:rPr>
        <w:t xml:space="preserve"> hatásukra tekintettel, a béta</w:t>
      </w:r>
      <w:r w:rsidR="00911883">
        <w:rPr>
          <w:lang w:val="hu-HU"/>
        </w:rPr>
        <w:t>-</w:t>
      </w:r>
      <w:r>
        <w:rPr>
          <w:lang w:val="hu-HU"/>
        </w:rPr>
        <w:t>blokkolókat csak kellő körültekintéssel lehet alkalmazni elsőfokú AV</w:t>
      </w:r>
      <w:r w:rsidR="00911883">
        <w:rPr>
          <w:lang w:val="hu-HU"/>
        </w:rPr>
        <w:t>-</w:t>
      </w:r>
      <w:r>
        <w:rPr>
          <w:lang w:val="hu-HU"/>
        </w:rPr>
        <w:t>blokkban szenvedő betegek esetén.</w:t>
      </w:r>
    </w:p>
    <w:p w14:paraId="65B27C66" w14:textId="77777777" w:rsidR="00E057E9" w:rsidRDefault="00E057E9">
      <w:pPr>
        <w:spacing w:line="240" w:lineRule="auto"/>
        <w:rPr>
          <w:lang w:val="hu-HU"/>
        </w:rPr>
      </w:pPr>
    </w:p>
    <w:p w14:paraId="0B5B32F2" w14:textId="77777777" w:rsidR="00E057E9" w:rsidRDefault="001C6BEC">
      <w:pPr>
        <w:spacing w:line="240" w:lineRule="auto"/>
        <w:rPr>
          <w:u w:val="single"/>
          <w:lang w:val="hu-HU"/>
        </w:rPr>
      </w:pPr>
      <w:r>
        <w:rPr>
          <w:u w:val="single"/>
          <w:lang w:val="hu-HU"/>
        </w:rPr>
        <w:t xml:space="preserve">Az aorta- és a </w:t>
      </w:r>
      <w:proofErr w:type="spellStart"/>
      <w:r>
        <w:rPr>
          <w:u w:val="single"/>
          <w:lang w:val="hu-HU"/>
        </w:rPr>
        <w:t>mitrális</w:t>
      </w:r>
      <w:proofErr w:type="spellEnd"/>
      <w:r>
        <w:rPr>
          <w:u w:val="single"/>
          <w:lang w:val="hu-HU"/>
        </w:rPr>
        <w:t xml:space="preserve"> billentyű </w:t>
      </w:r>
      <w:proofErr w:type="spellStart"/>
      <w:r>
        <w:rPr>
          <w:u w:val="single"/>
          <w:lang w:val="hu-HU"/>
        </w:rPr>
        <w:t>stenosisa</w:t>
      </w:r>
      <w:proofErr w:type="spellEnd"/>
      <w:r>
        <w:rPr>
          <w:u w:val="single"/>
          <w:lang w:val="hu-HU"/>
        </w:rPr>
        <w:t>/</w:t>
      </w:r>
      <w:proofErr w:type="spellStart"/>
      <w:r>
        <w:rPr>
          <w:u w:val="single"/>
          <w:lang w:val="hu-HU"/>
        </w:rPr>
        <w:t>hypertrophiás</w:t>
      </w:r>
      <w:proofErr w:type="spellEnd"/>
      <w:r>
        <w:rPr>
          <w:u w:val="single"/>
          <w:lang w:val="hu-HU"/>
        </w:rPr>
        <w:t xml:space="preserve"> </w:t>
      </w:r>
      <w:proofErr w:type="spellStart"/>
      <w:r>
        <w:rPr>
          <w:u w:val="single"/>
          <w:lang w:val="hu-HU"/>
        </w:rPr>
        <w:t>cardiomyopathia</w:t>
      </w:r>
      <w:proofErr w:type="spellEnd"/>
    </w:p>
    <w:p w14:paraId="44BE11E1" w14:textId="77777777" w:rsidR="00E057E9" w:rsidRDefault="001C6BEC">
      <w:pPr>
        <w:spacing w:line="240" w:lineRule="auto"/>
        <w:rPr>
          <w:lang w:val="hu-HU"/>
        </w:rPr>
      </w:pPr>
      <w:r>
        <w:rPr>
          <w:lang w:val="hu-HU"/>
        </w:rPr>
        <w:t xml:space="preserve">Más ACE-gátlókhoz hasonlóan a </w:t>
      </w:r>
      <w:proofErr w:type="spellStart"/>
      <w:r>
        <w:rPr>
          <w:lang w:val="hu-HU"/>
        </w:rPr>
        <w:t>perindopril</w:t>
      </w:r>
      <w:proofErr w:type="spellEnd"/>
      <w:r>
        <w:rPr>
          <w:lang w:val="hu-HU"/>
        </w:rPr>
        <w:t xml:space="preserve"> elővigyázatossággal adható olyan betegeknek, akiknél </w:t>
      </w:r>
      <w:proofErr w:type="spellStart"/>
      <w:r>
        <w:rPr>
          <w:lang w:val="hu-HU"/>
        </w:rPr>
        <w:t>mitrálisbillentyű-stenosis</w:t>
      </w:r>
      <w:proofErr w:type="spellEnd"/>
      <w:r>
        <w:rPr>
          <w:lang w:val="hu-HU"/>
        </w:rPr>
        <w:t xml:space="preserve"> vagy a bal kamrai kiáramlási obstrukció (mint pl. </w:t>
      </w:r>
      <w:proofErr w:type="spellStart"/>
      <w:r>
        <w:rPr>
          <w:lang w:val="hu-HU"/>
        </w:rPr>
        <w:t>aortastenosis</w:t>
      </w:r>
      <w:proofErr w:type="spellEnd"/>
      <w:r>
        <w:rPr>
          <w:lang w:val="hu-HU"/>
        </w:rPr>
        <w:t xml:space="preserve"> vagy </w:t>
      </w:r>
      <w:proofErr w:type="spellStart"/>
      <w:r>
        <w:rPr>
          <w:lang w:val="hu-HU"/>
        </w:rPr>
        <w:t>hypertrophiás</w:t>
      </w:r>
      <w:proofErr w:type="spellEnd"/>
      <w:r>
        <w:rPr>
          <w:lang w:val="hu-HU"/>
        </w:rPr>
        <w:t xml:space="preserve"> </w:t>
      </w:r>
      <w:proofErr w:type="spellStart"/>
      <w:r>
        <w:rPr>
          <w:lang w:val="hu-HU"/>
        </w:rPr>
        <w:t>cardiomyopathia</w:t>
      </w:r>
      <w:proofErr w:type="spellEnd"/>
      <w:r>
        <w:rPr>
          <w:lang w:val="hu-HU"/>
        </w:rPr>
        <w:t>) áll fenn.</w:t>
      </w:r>
    </w:p>
    <w:p w14:paraId="4AC0C5C5" w14:textId="77777777" w:rsidR="00E057E9" w:rsidRDefault="00E057E9">
      <w:pPr>
        <w:spacing w:line="240" w:lineRule="auto"/>
        <w:rPr>
          <w:lang w:val="hu-HU"/>
        </w:rPr>
      </w:pPr>
    </w:p>
    <w:p w14:paraId="606FF905" w14:textId="77777777" w:rsidR="00E057E9" w:rsidRDefault="001C6BEC">
      <w:pPr>
        <w:spacing w:line="240" w:lineRule="auto"/>
        <w:rPr>
          <w:u w:val="single"/>
          <w:lang w:val="hu-HU"/>
        </w:rPr>
      </w:pPr>
      <w:proofErr w:type="spellStart"/>
      <w:r>
        <w:rPr>
          <w:u w:val="single"/>
          <w:lang w:val="hu-HU"/>
        </w:rPr>
        <w:t>Prinzmetal</w:t>
      </w:r>
      <w:proofErr w:type="spellEnd"/>
      <w:r>
        <w:rPr>
          <w:u w:val="single"/>
          <w:lang w:val="hu-HU"/>
        </w:rPr>
        <w:t xml:space="preserve"> angina</w:t>
      </w:r>
    </w:p>
    <w:p w14:paraId="42B12895" w14:textId="77777777" w:rsidR="00E057E9" w:rsidRDefault="001C6BEC">
      <w:pPr>
        <w:spacing w:line="240" w:lineRule="auto"/>
        <w:rPr>
          <w:lang w:val="hu-HU"/>
        </w:rPr>
      </w:pPr>
      <w:r>
        <w:rPr>
          <w:lang w:val="hu-HU"/>
        </w:rPr>
        <w:t>Koszorúér-</w:t>
      </w:r>
      <w:proofErr w:type="spellStart"/>
      <w:r>
        <w:rPr>
          <w:lang w:val="hu-HU"/>
        </w:rPr>
        <w:t>vasospasmus</w:t>
      </w:r>
      <w:proofErr w:type="spellEnd"/>
      <w:r>
        <w:rPr>
          <w:lang w:val="hu-HU"/>
        </w:rPr>
        <w:t xml:space="preserve"> eseteit figyelték meg. Az anginás rohamok nem zárhatók ki teljesen </w:t>
      </w:r>
      <w:proofErr w:type="spellStart"/>
      <w:r>
        <w:rPr>
          <w:lang w:val="hu-HU"/>
        </w:rPr>
        <w:t>Prinzmetal</w:t>
      </w:r>
      <w:proofErr w:type="spellEnd"/>
      <w:r>
        <w:rPr>
          <w:lang w:val="hu-HU"/>
        </w:rPr>
        <w:t xml:space="preserve">-anginában szenvedő betegeknél </w:t>
      </w:r>
      <w:proofErr w:type="spellStart"/>
      <w:r>
        <w:rPr>
          <w:lang w:val="hu-HU"/>
        </w:rPr>
        <w:t>bizoprolol</w:t>
      </w:r>
      <w:proofErr w:type="spellEnd"/>
      <w:r>
        <w:rPr>
          <w:lang w:val="hu-HU"/>
        </w:rPr>
        <w:t xml:space="preserve"> adása esetén, a magas béta</w:t>
      </w:r>
      <w:r>
        <w:rPr>
          <w:vertAlign w:val="subscript"/>
          <w:lang w:val="hu-HU"/>
        </w:rPr>
        <w:t>1</w:t>
      </w:r>
      <w:r>
        <w:rPr>
          <w:lang w:val="hu-HU"/>
        </w:rPr>
        <w:t>-szelektivitás ellenére sem.</w:t>
      </w:r>
    </w:p>
    <w:p w14:paraId="216EA7F5" w14:textId="77777777" w:rsidR="00E057E9" w:rsidRDefault="00E057E9">
      <w:pPr>
        <w:spacing w:line="240" w:lineRule="auto"/>
        <w:rPr>
          <w:lang w:val="hu-HU"/>
        </w:rPr>
      </w:pPr>
    </w:p>
    <w:p w14:paraId="2D2E34F3" w14:textId="77777777" w:rsidR="00E057E9" w:rsidRDefault="001C6BEC">
      <w:pPr>
        <w:spacing w:line="240" w:lineRule="auto"/>
        <w:rPr>
          <w:u w:val="single"/>
          <w:lang w:val="hu-HU"/>
        </w:rPr>
      </w:pPr>
      <w:r>
        <w:rPr>
          <w:u w:val="single"/>
          <w:lang w:val="hu-HU"/>
        </w:rPr>
        <w:t>Vesekárosodás</w:t>
      </w:r>
    </w:p>
    <w:p w14:paraId="60B22B09" w14:textId="49F90E26" w:rsidR="00E057E9" w:rsidRDefault="001C6BEC">
      <w:pPr>
        <w:spacing w:line="240" w:lineRule="auto"/>
        <w:rPr>
          <w:lang w:val="hu-HU"/>
        </w:rPr>
      </w:pPr>
      <w:r>
        <w:rPr>
          <w:lang w:val="hu-HU"/>
        </w:rPr>
        <w:t xml:space="preserve">Vesekárosodás esetén a </w:t>
      </w:r>
      <w:proofErr w:type="spellStart"/>
      <w:r>
        <w:rPr>
          <w:lang w:val="hu-HU"/>
        </w:rPr>
        <w:t>Bympero</w:t>
      </w:r>
      <w:proofErr w:type="spellEnd"/>
      <w:r>
        <w:rPr>
          <w:lang w:val="hu-HU"/>
        </w:rPr>
        <w:t xml:space="preserve"> napi </w:t>
      </w:r>
      <w:r w:rsidR="00313243">
        <w:rPr>
          <w:lang w:val="hu-HU"/>
        </w:rPr>
        <w:t xml:space="preserve">dózisát </w:t>
      </w:r>
      <w:r>
        <w:rPr>
          <w:lang w:val="hu-HU"/>
        </w:rPr>
        <w:t>a kreatinin-</w:t>
      </w:r>
      <w:proofErr w:type="spellStart"/>
      <w:r>
        <w:rPr>
          <w:lang w:val="hu-HU"/>
        </w:rPr>
        <w:t>clearance</w:t>
      </w:r>
      <w:proofErr w:type="spellEnd"/>
      <w:r>
        <w:rPr>
          <w:lang w:val="hu-HU"/>
        </w:rPr>
        <w:t>-érték alapján kell megállapítani (lásd 4.2 pont).</w:t>
      </w:r>
    </w:p>
    <w:p w14:paraId="2E29F387" w14:textId="72A09C8C" w:rsidR="00E057E9" w:rsidRDefault="001C6BEC">
      <w:pPr>
        <w:spacing w:line="240" w:lineRule="auto"/>
        <w:rPr>
          <w:lang w:val="hu-HU"/>
        </w:rPr>
      </w:pPr>
      <w:r>
        <w:rPr>
          <w:lang w:val="hu-HU"/>
        </w:rPr>
        <w:t xml:space="preserve">A mindennapos orvosi gyakorlatnak megfelelően az ilyen betegek kálium- és </w:t>
      </w:r>
      <w:proofErr w:type="spellStart"/>
      <w:r>
        <w:rPr>
          <w:lang w:val="hu-HU"/>
        </w:rPr>
        <w:t>kreatininszintjét</w:t>
      </w:r>
      <w:proofErr w:type="spellEnd"/>
      <w:r>
        <w:rPr>
          <w:lang w:val="hu-HU"/>
        </w:rPr>
        <w:t xml:space="preserve"> rendszeresen ellenőrizni kell (lásd 4.8 pont).</w:t>
      </w:r>
    </w:p>
    <w:p w14:paraId="1A70542B" w14:textId="77777777" w:rsidR="00E057E9" w:rsidRDefault="00E057E9">
      <w:pPr>
        <w:spacing w:line="240" w:lineRule="auto"/>
        <w:rPr>
          <w:lang w:val="hu-HU"/>
        </w:rPr>
      </w:pPr>
    </w:p>
    <w:p w14:paraId="6259AC18" w14:textId="77777777" w:rsidR="00E057E9" w:rsidRDefault="001C6BEC">
      <w:pPr>
        <w:spacing w:line="240" w:lineRule="auto"/>
        <w:rPr>
          <w:lang w:val="hu-HU"/>
        </w:rPr>
      </w:pPr>
      <w:r>
        <w:rPr>
          <w:lang w:val="hu-HU"/>
        </w:rPr>
        <w:t xml:space="preserve">Tünetekkel járó szívelégtelenségben az ACE-gátló-kezelés elkezdésekor fellépő </w:t>
      </w:r>
      <w:proofErr w:type="spellStart"/>
      <w:r>
        <w:rPr>
          <w:lang w:val="hu-HU"/>
        </w:rPr>
        <w:t>hypotonia</w:t>
      </w:r>
      <w:proofErr w:type="spellEnd"/>
      <w:r>
        <w:rPr>
          <w:lang w:val="hu-HU"/>
        </w:rPr>
        <w:t xml:space="preserve"> a veseműködés további romlását okozhatja. Ilyen esetben akut veseelégtelenség kialakulásáról is beszámoltak, ami általában reverzibilis volt.</w:t>
      </w:r>
    </w:p>
    <w:p w14:paraId="252BF095" w14:textId="77777777" w:rsidR="00E057E9" w:rsidRDefault="00E057E9">
      <w:pPr>
        <w:spacing w:line="240" w:lineRule="auto"/>
        <w:rPr>
          <w:lang w:val="hu-HU"/>
        </w:rPr>
      </w:pPr>
    </w:p>
    <w:p w14:paraId="21B95222" w14:textId="16A29169" w:rsidR="00E057E9" w:rsidRDefault="001C6BEC">
      <w:pPr>
        <w:spacing w:line="240" w:lineRule="auto"/>
        <w:rPr>
          <w:lang w:val="hu-HU"/>
        </w:rPr>
      </w:pPr>
      <w:r>
        <w:rPr>
          <w:lang w:val="hu-HU"/>
        </w:rPr>
        <w:t>Néhány betegnél, akinél kétoldali veseartéria-</w:t>
      </w:r>
      <w:proofErr w:type="spellStart"/>
      <w:r>
        <w:rPr>
          <w:lang w:val="hu-HU"/>
        </w:rPr>
        <w:t>stenosis</w:t>
      </w:r>
      <w:proofErr w:type="spellEnd"/>
      <w:r>
        <w:rPr>
          <w:lang w:val="hu-HU"/>
        </w:rPr>
        <w:t xml:space="preserve"> vagy a szoliter vese artériájának szűkülete állt fenn, az ACE-gátló-kezelés mellett a vér karbamid- és a szérum </w:t>
      </w:r>
      <w:proofErr w:type="spellStart"/>
      <w:r>
        <w:rPr>
          <w:lang w:val="hu-HU"/>
        </w:rPr>
        <w:t>kreatininszintje</w:t>
      </w:r>
      <w:proofErr w:type="spellEnd"/>
      <w:r>
        <w:rPr>
          <w:lang w:val="hu-HU"/>
        </w:rPr>
        <w:t xml:space="preserve"> megemelkedett, ami a kezelés felfüggesztése után rendszerint helyreállt. Ez leginkább veseelégtelenségben fordul elő. Amennyiben </w:t>
      </w:r>
      <w:proofErr w:type="spellStart"/>
      <w:r>
        <w:rPr>
          <w:lang w:val="hu-HU"/>
        </w:rPr>
        <w:t>renovascularis</w:t>
      </w:r>
      <w:proofErr w:type="spellEnd"/>
      <w:r>
        <w:rPr>
          <w:lang w:val="hu-HU"/>
        </w:rPr>
        <w:t xml:space="preserve"> </w:t>
      </w:r>
      <w:proofErr w:type="spellStart"/>
      <w:r>
        <w:rPr>
          <w:lang w:val="hu-HU"/>
        </w:rPr>
        <w:t>hypertonia</w:t>
      </w:r>
      <w:proofErr w:type="spellEnd"/>
      <w:r>
        <w:rPr>
          <w:lang w:val="hu-HU"/>
        </w:rPr>
        <w:t xml:space="preserve"> is fennáll, úgy fokozott a súlyos </w:t>
      </w:r>
      <w:proofErr w:type="spellStart"/>
      <w:r>
        <w:rPr>
          <w:lang w:val="hu-HU"/>
        </w:rPr>
        <w:t>hypotonia</w:t>
      </w:r>
      <w:proofErr w:type="spellEnd"/>
      <w:r>
        <w:rPr>
          <w:lang w:val="hu-HU"/>
        </w:rPr>
        <w:t xml:space="preserve"> és veseelégtelenség kialakulásának a kockázata. Ilyen betegeknél a kezelést gondos orvosi felügyelet mellett, </w:t>
      </w:r>
      <w:r w:rsidR="00313243">
        <w:rPr>
          <w:lang w:val="hu-HU"/>
        </w:rPr>
        <w:t xml:space="preserve">kis </w:t>
      </w:r>
      <w:r>
        <w:rPr>
          <w:lang w:val="hu-HU"/>
        </w:rPr>
        <w:t xml:space="preserve">dózissal, óvatos dózistitrálással szabad elkezdeni. Az egyidejű </w:t>
      </w:r>
      <w:proofErr w:type="spellStart"/>
      <w:r>
        <w:rPr>
          <w:lang w:val="hu-HU"/>
        </w:rPr>
        <w:t>diuretikus</w:t>
      </w:r>
      <w:proofErr w:type="spellEnd"/>
      <w:r>
        <w:rPr>
          <w:lang w:val="hu-HU"/>
        </w:rPr>
        <w:t xml:space="preserve"> kezelés ilyenkor súlyosbító tényező lehet, ezért a kezelés első heteiben a </w:t>
      </w:r>
      <w:proofErr w:type="spellStart"/>
      <w:r>
        <w:rPr>
          <w:lang w:val="hu-HU"/>
        </w:rPr>
        <w:t>diuretikus</w:t>
      </w:r>
      <w:proofErr w:type="spellEnd"/>
      <w:r>
        <w:rPr>
          <w:lang w:val="hu-HU"/>
        </w:rPr>
        <w:t xml:space="preserve"> kezelést fel kell függeszteni, és a vesefunkciót </w:t>
      </w:r>
      <w:proofErr w:type="spellStart"/>
      <w:r>
        <w:rPr>
          <w:lang w:val="hu-HU"/>
        </w:rPr>
        <w:t>monitorozni</w:t>
      </w:r>
      <w:proofErr w:type="spellEnd"/>
      <w:r>
        <w:rPr>
          <w:lang w:val="hu-HU"/>
        </w:rPr>
        <w:t xml:space="preserve"> kell.</w:t>
      </w:r>
    </w:p>
    <w:p w14:paraId="5D909933" w14:textId="77777777" w:rsidR="00E057E9" w:rsidRDefault="00E057E9">
      <w:pPr>
        <w:spacing w:line="240" w:lineRule="auto"/>
        <w:rPr>
          <w:lang w:val="hu-HU"/>
        </w:rPr>
      </w:pPr>
    </w:p>
    <w:p w14:paraId="0F5211DF" w14:textId="75B12802" w:rsidR="00E057E9" w:rsidRDefault="001C6BEC">
      <w:pPr>
        <w:spacing w:line="240" w:lineRule="auto"/>
        <w:rPr>
          <w:lang w:val="hu-HU"/>
        </w:rPr>
      </w:pPr>
      <w:r>
        <w:rPr>
          <w:lang w:val="hu-HU"/>
        </w:rPr>
        <w:t xml:space="preserve">Egyes magas vérnyomásban szenvedő betegeknél, akiknél a kezelést megelőzően a </w:t>
      </w:r>
      <w:proofErr w:type="spellStart"/>
      <w:r>
        <w:rPr>
          <w:lang w:val="hu-HU"/>
        </w:rPr>
        <w:t>renovascularis</w:t>
      </w:r>
      <w:proofErr w:type="spellEnd"/>
      <w:r>
        <w:rPr>
          <w:lang w:val="hu-HU"/>
        </w:rPr>
        <w:t xml:space="preserve"> betegségnek nem voltak látható jelei, a vér karbamid- és a szérum kreatinin szintjének – általában enyhe és átmeneti – emelkedését figyelték meg, különösen akkor, amikor </w:t>
      </w:r>
      <w:proofErr w:type="spellStart"/>
      <w:r>
        <w:rPr>
          <w:lang w:val="hu-HU"/>
        </w:rPr>
        <w:t>perindoprillel</w:t>
      </w:r>
      <w:proofErr w:type="spellEnd"/>
      <w:r>
        <w:rPr>
          <w:lang w:val="hu-HU"/>
        </w:rPr>
        <w:t xml:space="preserve"> egyidejűleg </w:t>
      </w:r>
      <w:proofErr w:type="spellStart"/>
      <w:r>
        <w:rPr>
          <w:lang w:val="hu-HU"/>
        </w:rPr>
        <w:t>diuretikumot</w:t>
      </w:r>
      <w:proofErr w:type="spellEnd"/>
      <w:r>
        <w:rPr>
          <w:lang w:val="hu-HU"/>
        </w:rPr>
        <w:t xml:space="preserve"> is adtak. Mindez nagyobb valószínűséggel fordul elő már a kezelés előtt fennálló vesekárosodás esetén. Ilyenkor szükség lehet a </w:t>
      </w:r>
      <w:proofErr w:type="spellStart"/>
      <w:r>
        <w:rPr>
          <w:lang w:val="hu-HU"/>
        </w:rPr>
        <w:t>diuretikum</w:t>
      </w:r>
      <w:proofErr w:type="spellEnd"/>
      <w:r>
        <w:rPr>
          <w:lang w:val="hu-HU"/>
        </w:rPr>
        <w:t xml:space="preserve"> és/vagy a </w:t>
      </w:r>
      <w:proofErr w:type="spellStart"/>
      <w:r>
        <w:rPr>
          <w:lang w:val="hu-HU"/>
        </w:rPr>
        <w:t>perindopril</w:t>
      </w:r>
      <w:proofErr w:type="spellEnd"/>
      <w:r>
        <w:rPr>
          <w:lang w:val="hu-HU"/>
        </w:rPr>
        <w:t xml:space="preserve"> </w:t>
      </w:r>
      <w:r w:rsidR="00313243">
        <w:rPr>
          <w:lang w:val="hu-HU"/>
        </w:rPr>
        <w:t xml:space="preserve">dózisának </w:t>
      </w:r>
      <w:r>
        <w:rPr>
          <w:lang w:val="hu-HU"/>
        </w:rPr>
        <w:t>csökkentésére és/vagy a terápia abbahagyására.</w:t>
      </w:r>
    </w:p>
    <w:p w14:paraId="5A845168" w14:textId="77777777" w:rsidR="00E057E9" w:rsidRDefault="00E057E9">
      <w:pPr>
        <w:spacing w:line="240" w:lineRule="auto"/>
        <w:rPr>
          <w:lang w:val="hu-HU"/>
        </w:rPr>
      </w:pPr>
    </w:p>
    <w:p w14:paraId="2133E1DE" w14:textId="77777777" w:rsidR="00E057E9" w:rsidRDefault="001C6BEC">
      <w:pPr>
        <w:spacing w:line="240" w:lineRule="auto"/>
        <w:rPr>
          <w:u w:val="single"/>
          <w:lang w:val="hu-HU"/>
        </w:rPr>
      </w:pPr>
      <w:proofErr w:type="spellStart"/>
      <w:r>
        <w:rPr>
          <w:u w:val="single"/>
          <w:lang w:val="hu-HU"/>
        </w:rPr>
        <w:t>Renovascularis</w:t>
      </w:r>
      <w:proofErr w:type="spellEnd"/>
      <w:r>
        <w:rPr>
          <w:u w:val="single"/>
          <w:lang w:val="hu-HU"/>
        </w:rPr>
        <w:t xml:space="preserve"> </w:t>
      </w:r>
      <w:proofErr w:type="spellStart"/>
      <w:r>
        <w:rPr>
          <w:u w:val="single"/>
          <w:lang w:val="hu-HU"/>
        </w:rPr>
        <w:t>hypertonia</w:t>
      </w:r>
      <w:proofErr w:type="spellEnd"/>
    </w:p>
    <w:p w14:paraId="5E6CC861" w14:textId="77777777" w:rsidR="00E057E9" w:rsidRDefault="001C6BEC">
      <w:pPr>
        <w:spacing w:line="240" w:lineRule="auto"/>
        <w:rPr>
          <w:lang w:val="hu-HU"/>
        </w:rPr>
      </w:pPr>
      <w:r>
        <w:rPr>
          <w:lang w:val="hu-HU"/>
        </w:rPr>
        <w:lastRenderedPageBreak/>
        <w:t>Kétoldali veseartéria-</w:t>
      </w:r>
      <w:proofErr w:type="spellStart"/>
      <w:r>
        <w:rPr>
          <w:lang w:val="hu-HU"/>
        </w:rPr>
        <w:t>stenosis</w:t>
      </w:r>
      <w:proofErr w:type="spellEnd"/>
      <w:r>
        <w:rPr>
          <w:lang w:val="hu-HU"/>
        </w:rPr>
        <w:t xml:space="preserve"> vagy a szoliter vese artériájának szűkülete esetén az ACE-gátló-kezelés fokozza a </w:t>
      </w:r>
      <w:proofErr w:type="spellStart"/>
      <w:r>
        <w:rPr>
          <w:lang w:val="hu-HU"/>
        </w:rPr>
        <w:t>hypotonia</w:t>
      </w:r>
      <w:proofErr w:type="spellEnd"/>
      <w:r>
        <w:rPr>
          <w:lang w:val="hu-HU"/>
        </w:rPr>
        <w:t xml:space="preserve"> és veseelégtelenség kialakulásának a kockázatát (lásd 4.3 pont). Az egyidejű </w:t>
      </w:r>
      <w:proofErr w:type="spellStart"/>
      <w:r>
        <w:rPr>
          <w:lang w:val="hu-HU"/>
        </w:rPr>
        <w:t>diuretikus</w:t>
      </w:r>
      <w:proofErr w:type="spellEnd"/>
      <w:r>
        <w:rPr>
          <w:lang w:val="hu-HU"/>
        </w:rPr>
        <w:t xml:space="preserve"> kezelés ilyenkor súlyosbító tényező lehet. A vesefunkció csökkenése előfordulhat a szérum kreatinin szintjének kismértékű változása mellett, egyoldali veseartéria-</w:t>
      </w:r>
      <w:proofErr w:type="spellStart"/>
      <w:r>
        <w:rPr>
          <w:lang w:val="hu-HU"/>
        </w:rPr>
        <w:t>stenosisban</w:t>
      </w:r>
      <w:proofErr w:type="spellEnd"/>
      <w:r>
        <w:rPr>
          <w:lang w:val="hu-HU"/>
        </w:rPr>
        <w:t xml:space="preserve"> szenvedő beteg esetében is.</w:t>
      </w:r>
    </w:p>
    <w:p w14:paraId="0E501D10" w14:textId="77777777" w:rsidR="00E057E9" w:rsidRDefault="00E057E9">
      <w:pPr>
        <w:spacing w:line="240" w:lineRule="auto"/>
        <w:rPr>
          <w:lang w:val="hu-HU"/>
        </w:rPr>
      </w:pPr>
    </w:p>
    <w:p w14:paraId="3277B0E7" w14:textId="77777777" w:rsidR="00E057E9" w:rsidRDefault="001C6BEC">
      <w:pPr>
        <w:spacing w:line="240" w:lineRule="auto"/>
        <w:rPr>
          <w:u w:val="single"/>
          <w:lang w:val="hu-HU"/>
        </w:rPr>
      </w:pPr>
      <w:r>
        <w:rPr>
          <w:u w:val="single"/>
          <w:lang w:val="hu-HU"/>
        </w:rPr>
        <w:t>Veseátültetés</w:t>
      </w:r>
    </w:p>
    <w:p w14:paraId="34CA4956" w14:textId="77777777" w:rsidR="00E057E9" w:rsidRDefault="001C6BEC">
      <w:pPr>
        <w:spacing w:line="240" w:lineRule="auto"/>
        <w:rPr>
          <w:lang w:val="hu-HU"/>
        </w:rPr>
      </w:pPr>
      <w:r>
        <w:rPr>
          <w:lang w:val="hu-HU"/>
        </w:rPr>
        <w:t xml:space="preserve">A vesetranszplantáción közelmúltban átesett betegek körében nincs tapasztalat a </w:t>
      </w:r>
      <w:proofErr w:type="spellStart"/>
      <w:r>
        <w:rPr>
          <w:lang w:val="hu-HU"/>
        </w:rPr>
        <w:t>perindopril-arginin</w:t>
      </w:r>
      <w:proofErr w:type="spellEnd"/>
      <w:r>
        <w:rPr>
          <w:lang w:val="hu-HU"/>
        </w:rPr>
        <w:t xml:space="preserve"> alkalmazásával kapcsolatban.</w:t>
      </w:r>
    </w:p>
    <w:p w14:paraId="4F6C43A7" w14:textId="77777777" w:rsidR="00E057E9" w:rsidRDefault="00E057E9">
      <w:pPr>
        <w:spacing w:line="240" w:lineRule="auto"/>
        <w:rPr>
          <w:lang w:val="hu-HU"/>
        </w:rPr>
      </w:pPr>
    </w:p>
    <w:p w14:paraId="076C4E97" w14:textId="77777777" w:rsidR="00E057E9" w:rsidRDefault="001C6BEC">
      <w:pPr>
        <w:spacing w:line="240" w:lineRule="auto"/>
        <w:rPr>
          <w:u w:val="single"/>
          <w:lang w:val="hu-HU"/>
        </w:rPr>
      </w:pPr>
      <w:proofErr w:type="spellStart"/>
      <w:r>
        <w:rPr>
          <w:u w:val="single"/>
          <w:lang w:val="hu-HU"/>
        </w:rPr>
        <w:t>Hemodializált</w:t>
      </w:r>
      <w:proofErr w:type="spellEnd"/>
      <w:r>
        <w:rPr>
          <w:u w:val="single"/>
          <w:lang w:val="hu-HU"/>
        </w:rPr>
        <w:t xml:space="preserve"> betegek</w:t>
      </w:r>
    </w:p>
    <w:p w14:paraId="610FA010" w14:textId="77777777" w:rsidR="00E057E9" w:rsidRDefault="001C6BEC">
      <w:pPr>
        <w:spacing w:line="240" w:lineRule="auto"/>
        <w:rPr>
          <w:lang w:val="hu-HU"/>
        </w:rPr>
      </w:pPr>
      <w:r>
        <w:rPr>
          <w:lang w:val="hu-HU"/>
        </w:rPr>
        <w:t>ACE-gátlót szedő és ún. „</w:t>
      </w:r>
      <w:proofErr w:type="spellStart"/>
      <w:r>
        <w:rPr>
          <w:lang w:val="hu-HU"/>
        </w:rPr>
        <w:t>high-flux</w:t>
      </w:r>
      <w:proofErr w:type="spellEnd"/>
      <w:r>
        <w:rPr>
          <w:lang w:val="hu-HU"/>
        </w:rPr>
        <w:t xml:space="preserve">” membránnal végzett </w:t>
      </w:r>
      <w:proofErr w:type="spellStart"/>
      <w:r>
        <w:rPr>
          <w:lang w:val="hu-HU"/>
        </w:rPr>
        <w:t>hemodialízissel</w:t>
      </w:r>
      <w:proofErr w:type="spellEnd"/>
      <w:r>
        <w:rPr>
          <w:lang w:val="hu-HU"/>
        </w:rPr>
        <w:t xml:space="preserve"> kezelt betegeknél </w:t>
      </w:r>
      <w:proofErr w:type="spellStart"/>
      <w:r>
        <w:rPr>
          <w:lang w:val="hu-HU"/>
        </w:rPr>
        <w:t>anaphylactoid</w:t>
      </w:r>
      <w:proofErr w:type="spellEnd"/>
      <w:r>
        <w:rPr>
          <w:lang w:val="hu-HU"/>
        </w:rPr>
        <w:t xml:space="preserve"> reakciókat figyeltek meg. Ebben a betegcsoportban megfontolandó más típusú </w:t>
      </w:r>
      <w:proofErr w:type="spellStart"/>
      <w:r>
        <w:rPr>
          <w:lang w:val="hu-HU"/>
        </w:rPr>
        <w:t>dializáló</w:t>
      </w:r>
      <w:proofErr w:type="spellEnd"/>
      <w:r>
        <w:rPr>
          <w:lang w:val="hu-HU"/>
        </w:rPr>
        <w:t xml:space="preserve"> membrán használata, vagy más csoportba tartozó vérnyomáscsökkentő alkalmazása.</w:t>
      </w:r>
    </w:p>
    <w:p w14:paraId="2F7C8245" w14:textId="77777777" w:rsidR="00E057E9" w:rsidRDefault="00E057E9">
      <w:pPr>
        <w:spacing w:line="240" w:lineRule="auto"/>
        <w:rPr>
          <w:lang w:val="hu-HU"/>
        </w:rPr>
      </w:pPr>
    </w:p>
    <w:p w14:paraId="569E5F97" w14:textId="77777777" w:rsidR="00E057E9" w:rsidRDefault="001C6BEC">
      <w:pPr>
        <w:spacing w:line="240" w:lineRule="auto"/>
        <w:rPr>
          <w:u w:val="single"/>
          <w:lang w:val="hu-HU"/>
        </w:rPr>
      </w:pPr>
      <w:proofErr w:type="spellStart"/>
      <w:r>
        <w:rPr>
          <w:u w:val="single"/>
          <w:lang w:val="hu-HU"/>
        </w:rPr>
        <w:t>Anaphylactoid</w:t>
      </w:r>
      <w:proofErr w:type="spellEnd"/>
      <w:r>
        <w:rPr>
          <w:u w:val="single"/>
          <w:lang w:val="hu-HU"/>
        </w:rPr>
        <w:t xml:space="preserve"> reakciók kis sűrűségű </w:t>
      </w:r>
      <w:proofErr w:type="spellStart"/>
      <w:r>
        <w:rPr>
          <w:u w:val="single"/>
          <w:lang w:val="hu-HU"/>
        </w:rPr>
        <w:t>lipoprotein</w:t>
      </w:r>
      <w:proofErr w:type="spellEnd"/>
      <w:r>
        <w:rPr>
          <w:u w:val="single"/>
          <w:lang w:val="hu-HU"/>
        </w:rPr>
        <w:t xml:space="preserve"> (LDL)-</w:t>
      </w:r>
      <w:proofErr w:type="spellStart"/>
      <w:r>
        <w:rPr>
          <w:u w:val="single"/>
          <w:lang w:val="hu-HU"/>
        </w:rPr>
        <w:t>aferezis</w:t>
      </w:r>
      <w:proofErr w:type="spellEnd"/>
      <w:r>
        <w:rPr>
          <w:u w:val="single"/>
          <w:lang w:val="hu-HU"/>
        </w:rPr>
        <w:t xml:space="preserve"> során</w:t>
      </w:r>
    </w:p>
    <w:p w14:paraId="14C60B7C" w14:textId="77777777" w:rsidR="00E057E9" w:rsidRDefault="001C6BEC">
      <w:pPr>
        <w:spacing w:line="240" w:lineRule="auto"/>
        <w:rPr>
          <w:lang w:val="hu-HU"/>
        </w:rPr>
      </w:pPr>
      <w:proofErr w:type="spellStart"/>
      <w:r>
        <w:rPr>
          <w:lang w:val="hu-HU"/>
        </w:rPr>
        <w:t>Dextrán</w:t>
      </w:r>
      <w:proofErr w:type="spellEnd"/>
      <w:r>
        <w:rPr>
          <w:lang w:val="hu-HU"/>
        </w:rPr>
        <w:t xml:space="preserve">-szulfát adszorpcióval végzett kis sűrűségű </w:t>
      </w:r>
      <w:proofErr w:type="spellStart"/>
      <w:r>
        <w:rPr>
          <w:lang w:val="hu-HU"/>
        </w:rPr>
        <w:t>lipoprotein</w:t>
      </w:r>
      <w:proofErr w:type="spellEnd"/>
      <w:r>
        <w:rPr>
          <w:lang w:val="hu-HU"/>
        </w:rPr>
        <w:t xml:space="preserve"> (LDL)-</w:t>
      </w:r>
      <w:proofErr w:type="spellStart"/>
      <w:r>
        <w:rPr>
          <w:lang w:val="hu-HU"/>
        </w:rPr>
        <w:t>aferezis</w:t>
      </w:r>
      <w:proofErr w:type="spellEnd"/>
      <w:r>
        <w:rPr>
          <w:lang w:val="hu-HU"/>
        </w:rPr>
        <w:t xml:space="preserve"> során ACE-gátlót kapó betegeknél ritkán életveszélyes </w:t>
      </w:r>
      <w:proofErr w:type="spellStart"/>
      <w:r>
        <w:rPr>
          <w:lang w:val="hu-HU"/>
        </w:rPr>
        <w:t>anaphylactoid</w:t>
      </w:r>
      <w:proofErr w:type="spellEnd"/>
      <w:r>
        <w:rPr>
          <w:lang w:val="hu-HU"/>
        </w:rPr>
        <w:t xml:space="preserve"> reakciókat észleltek. Ezek a reakciók kivédhetők voltak, ha az ACE-gátló adását az </w:t>
      </w:r>
      <w:proofErr w:type="spellStart"/>
      <w:r>
        <w:rPr>
          <w:lang w:val="hu-HU"/>
        </w:rPr>
        <w:t>aferezis</w:t>
      </w:r>
      <w:proofErr w:type="spellEnd"/>
      <w:r>
        <w:rPr>
          <w:lang w:val="hu-HU"/>
        </w:rPr>
        <w:t xml:space="preserve"> előtt átmenetileg felfüggesztették.</w:t>
      </w:r>
    </w:p>
    <w:p w14:paraId="0CB34F8B" w14:textId="77777777" w:rsidR="00E057E9" w:rsidRDefault="00E057E9">
      <w:pPr>
        <w:spacing w:line="240" w:lineRule="auto"/>
        <w:rPr>
          <w:lang w:val="hu-HU"/>
        </w:rPr>
      </w:pPr>
    </w:p>
    <w:p w14:paraId="55FF4383" w14:textId="77777777" w:rsidR="00E057E9" w:rsidRDefault="001C6BEC">
      <w:pPr>
        <w:spacing w:line="240" w:lineRule="auto"/>
        <w:rPr>
          <w:u w:val="single"/>
          <w:lang w:val="hu-HU"/>
        </w:rPr>
      </w:pPr>
      <w:proofErr w:type="spellStart"/>
      <w:r>
        <w:rPr>
          <w:u w:val="single"/>
          <w:lang w:val="hu-HU"/>
        </w:rPr>
        <w:t>Deszenzibilizáció</w:t>
      </w:r>
      <w:proofErr w:type="spellEnd"/>
      <w:r>
        <w:rPr>
          <w:u w:val="single"/>
          <w:lang w:val="hu-HU"/>
        </w:rPr>
        <w:t xml:space="preserve"> alatt jelentkező </w:t>
      </w:r>
      <w:proofErr w:type="spellStart"/>
      <w:r>
        <w:rPr>
          <w:u w:val="single"/>
          <w:lang w:val="hu-HU"/>
        </w:rPr>
        <w:t>anaphylactoid</w:t>
      </w:r>
      <w:proofErr w:type="spellEnd"/>
      <w:r>
        <w:rPr>
          <w:u w:val="single"/>
          <w:lang w:val="hu-HU"/>
        </w:rPr>
        <w:t xml:space="preserve"> reakciók</w:t>
      </w:r>
    </w:p>
    <w:p w14:paraId="3CCDE563" w14:textId="2858BDC7" w:rsidR="00E057E9" w:rsidRDefault="001C6BEC">
      <w:pPr>
        <w:spacing w:line="240" w:lineRule="auto"/>
        <w:rPr>
          <w:lang w:val="hu-HU"/>
        </w:rPr>
      </w:pPr>
      <w:r>
        <w:rPr>
          <w:lang w:val="hu-HU"/>
        </w:rPr>
        <w:t xml:space="preserve">ACE-gátlót szedő betegek </w:t>
      </w:r>
      <w:proofErr w:type="spellStart"/>
      <w:r>
        <w:rPr>
          <w:lang w:val="hu-HU"/>
        </w:rPr>
        <w:t>deszenzibilizáló</w:t>
      </w:r>
      <w:proofErr w:type="spellEnd"/>
      <w:r>
        <w:rPr>
          <w:lang w:val="hu-HU"/>
        </w:rPr>
        <w:t xml:space="preserve"> (pl. </w:t>
      </w:r>
      <w:proofErr w:type="spellStart"/>
      <w:r w:rsidR="00313243" w:rsidRPr="004D207D">
        <w:rPr>
          <w:i/>
          <w:iCs/>
          <w:lang w:val="hu-HU"/>
        </w:rPr>
        <w:t>H</w:t>
      </w:r>
      <w:r w:rsidRPr="004D207D">
        <w:rPr>
          <w:i/>
          <w:iCs/>
          <w:lang w:val="hu-HU"/>
        </w:rPr>
        <w:t>ymenoptera</w:t>
      </w:r>
      <w:proofErr w:type="spellEnd"/>
      <w:r>
        <w:rPr>
          <w:lang w:val="hu-HU"/>
        </w:rPr>
        <w:t xml:space="preserve"> méreggel végzett) kezelése során </w:t>
      </w:r>
      <w:proofErr w:type="spellStart"/>
      <w:r>
        <w:rPr>
          <w:lang w:val="hu-HU"/>
        </w:rPr>
        <w:t>anaphylactoid</w:t>
      </w:r>
      <w:proofErr w:type="spellEnd"/>
      <w:r>
        <w:rPr>
          <w:lang w:val="hu-HU"/>
        </w:rPr>
        <w:t xml:space="preserve"> reakciókat észleltek. Ugyanezen betegeknél ezek a reakciók az ACE-gátló-kezelés átmeneti felfüggesztésével kivédhetők voltak, de a gyógyszer ismételt adagolása esetén újra jelentkeztek.</w:t>
      </w:r>
    </w:p>
    <w:p w14:paraId="41E5D6EA" w14:textId="77777777" w:rsidR="00E057E9" w:rsidRDefault="00E057E9">
      <w:pPr>
        <w:spacing w:line="240" w:lineRule="auto"/>
        <w:rPr>
          <w:lang w:val="hu-HU"/>
        </w:rPr>
      </w:pPr>
    </w:p>
    <w:p w14:paraId="2972A195" w14:textId="77777777" w:rsidR="00E057E9" w:rsidRDefault="001C6BEC">
      <w:pPr>
        <w:spacing w:line="240" w:lineRule="auto"/>
        <w:rPr>
          <w:lang w:val="hu-HU"/>
        </w:rPr>
      </w:pPr>
      <w:r>
        <w:rPr>
          <w:lang w:val="hu-HU"/>
        </w:rPr>
        <w:t xml:space="preserve">A többi béta-blokkolóhoz hasonlóan a </w:t>
      </w:r>
      <w:proofErr w:type="spellStart"/>
      <w:r>
        <w:rPr>
          <w:lang w:val="hu-HU"/>
        </w:rPr>
        <w:t>bizoprolol</w:t>
      </w:r>
      <w:proofErr w:type="spellEnd"/>
      <w:r>
        <w:rPr>
          <w:lang w:val="hu-HU"/>
        </w:rPr>
        <w:t xml:space="preserve"> is fokozhatja az allergének iránti érzékenységet és az </w:t>
      </w:r>
      <w:proofErr w:type="spellStart"/>
      <w:r>
        <w:rPr>
          <w:lang w:val="hu-HU"/>
        </w:rPr>
        <w:t>anaphylactoid</w:t>
      </w:r>
      <w:proofErr w:type="spellEnd"/>
      <w:r>
        <w:rPr>
          <w:lang w:val="hu-HU"/>
        </w:rPr>
        <w:t xml:space="preserve"> reakciók súlyosságát. Előfordulhat, hogy az ilyenkor alkalmazott adrenalin nem minden esetben fejti ki a kívánt hatást.</w:t>
      </w:r>
    </w:p>
    <w:p w14:paraId="2DAD8B0D" w14:textId="77777777" w:rsidR="00E057E9" w:rsidRDefault="00E057E9">
      <w:pPr>
        <w:spacing w:line="240" w:lineRule="auto"/>
        <w:rPr>
          <w:lang w:val="hu-HU"/>
        </w:rPr>
      </w:pPr>
    </w:p>
    <w:p w14:paraId="75BC34DB" w14:textId="77777777" w:rsidR="00E057E9" w:rsidRDefault="001C6BEC">
      <w:pPr>
        <w:spacing w:line="240" w:lineRule="auto"/>
        <w:rPr>
          <w:lang w:val="hu-HU"/>
        </w:rPr>
      </w:pPr>
      <w:proofErr w:type="spellStart"/>
      <w:r>
        <w:rPr>
          <w:lang w:val="hu-HU"/>
        </w:rPr>
        <w:t>Neutropenia</w:t>
      </w:r>
      <w:proofErr w:type="spellEnd"/>
      <w:r>
        <w:rPr>
          <w:lang w:val="hu-HU"/>
        </w:rPr>
        <w:t>/</w:t>
      </w:r>
      <w:proofErr w:type="spellStart"/>
      <w:r>
        <w:rPr>
          <w:lang w:val="hu-HU"/>
        </w:rPr>
        <w:t>Agranulocytosis</w:t>
      </w:r>
      <w:proofErr w:type="spellEnd"/>
      <w:r>
        <w:rPr>
          <w:lang w:val="hu-HU"/>
        </w:rPr>
        <w:t>/</w:t>
      </w:r>
      <w:proofErr w:type="spellStart"/>
      <w:r>
        <w:rPr>
          <w:lang w:val="hu-HU"/>
        </w:rPr>
        <w:t>Thrombocytopenia</w:t>
      </w:r>
      <w:proofErr w:type="spellEnd"/>
      <w:r>
        <w:rPr>
          <w:lang w:val="hu-HU"/>
        </w:rPr>
        <w:t>/</w:t>
      </w:r>
      <w:proofErr w:type="spellStart"/>
      <w:r>
        <w:rPr>
          <w:lang w:val="hu-HU"/>
        </w:rPr>
        <w:t>Anaemia</w:t>
      </w:r>
      <w:proofErr w:type="spellEnd"/>
    </w:p>
    <w:p w14:paraId="5044AC2B" w14:textId="6F75483E" w:rsidR="00E057E9" w:rsidRDefault="001C6BEC">
      <w:pPr>
        <w:spacing w:line="240" w:lineRule="auto"/>
        <w:rPr>
          <w:lang w:val="hu-HU"/>
        </w:rPr>
      </w:pPr>
      <w:r>
        <w:rPr>
          <w:lang w:val="hu-HU"/>
        </w:rPr>
        <w:t xml:space="preserve">ACE-gátló-kezelés során </w:t>
      </w:r>
      <w:proofErr w:type="spellStart"/>
      <w:r>
        <w:rPr>
          <w:lang w:val="hu-HU"/>
        </w:rPr>
        <w:t>neutropenia</w:t>
      </w:r>
      <w:proofErr w:type="spellEnd"/>
      <w:r>
        <w:rPr>
          <w:lang w:val="hu-HU"/>
        </w:rPr>
        <w:t>/</w:t>
      </w:r>
      <w:proofErr w:type="spellStart"/>
      <w:r>
        <w:rPr>
          <w:lang w:val="hu-HU"/>
        </w:rPr>
        <w:t>agranulocytosis</w:t>
      </w:r>
      <w:proofErr w:type="spellEnd"/>
      <w:r>
        <w:rPr>
          <w:lang w:val="hu-HU"/>
        </w:rPr>
        <w:t xml:space="preserve">, </w:t>
      </w:r>
      <w:proofErr w:type="spellStart"/>
      <w:r>
        <w:rPr>
          <w:lang w:val="hu-HU"/>
        </w:rPr>
        <w:t>thrombocytopenia</w:t>
      </w:r>
      <w:proofErr w:type="spellEnd"/>
      <w:r>
        <w:rPr>
          <w:lang w:val="hu-HU"/>
        </w:rPr>
        <w:t xml:space="preserve"> és </w:t>
      </w:r>
      <w:proofErr w:type="spellStart"/>
      <w:r>
        <w:rPr>
          <w:lang w:val="hu-HU"/>
        </w:rPr>
        <w:t>anaemia</w:t>
      </w:r>
      <w:proofErr w:type="spellEnd"/>
      <w:r>
        <w:rPr>
          <w:lang w:val="hu-HU"/>
        </w:rPr>
        <w:t xml:space="preserve"> kialakulásáról is beszámoltak. Ép veseműködés esetén és egyéb súlyosbító tényezők hiányában ritkán fordul elő </w:t>
      </w:r>
      <w:proofErr w:type="spellStart"/>
      <w:r>
        <w:rPr>
          <w:lang w:val="hu-HU"/>
        </w:rPr>
        <w:t>neutropenia</w:t>
      </w:r>
      <w:proofErr w:type="spellEnd"/>
      <w:r>
        <w:rPr>
          <w:lang w:val="hu-HU"/>
        </w:rPr>
        <w:t xml:space="preserve">. A </w:t>
      </w:r>
      <w:proofErr w:type="spellStart"/>
      <w:r>
        <w:rPr>
          <w:lang w:val="hu-HU"/>
        </w:rPr>
        <w:t>perindoprilt</w:t>
      </w:r>
      <w:proofErr w:type="spellEnd"/>
      <w:r>
        <w:rPr>
          <w:lang w:val="hu-HU"/>
        </w:rPr>
        <w:t xml:space="preserve"> igen nagy körültekintéssel kell adni kollagén-érbetegségben szenvedő, </w:t>
      </w:r>
      <w:proofErr w:type="spellStart"/>
      <w:r>
        <w:rPr>
          <w:lang w:val="hu-HU"/>
        </w:rPr>
        <w:t>immunszuppresszív</w:t>
      </w:r>
      <w:proofErr w:type="spellEnd"/>
      <w:r>
        <w:rPr>
          <w:lang w:val="hu-HU"/>
        </w:rPr>
        <w:t xml:space="preserve"> kezelésben részesülő, </w:t>
      </w:r>
      <w:proofErr w:type="spellStart"/>
      <w:r>
        <w:rPr>
          <w:lang w:val="hu-HU"/>
        </w:rPr>
        <w:t>allopurinol</w:t>
      </w:r>
      <w:proofErr w:type="spellEnd"/>
      <w:r>
        <w:rPr>
          <w:lang w:val="hu-HU"/>
        </w:rPr>
        <w:t xml:space="preserve">- vagy </w:t>
      </w:r>
      <w:proofErr w:type="spellStart"/>
      <w:r>
        <w:rPr>
          <w:lang w:val="hu-HU"/>
        </w:rPr>
        <w:t>prokainamid</w:t>
      </w:r>
      <w:proofErr w:type="spellEnd"/>
      <w:r>
        <w:rPr>
          <w:lang w:val="hu-HU"/>
        </w:rPr>
        <w:t xml:space="preserve">-kezelés alatt álló betegeknél, illetve a fenti komplikáló tényezők együttes fennállása esetén, különösen károsodott vesefunkciójú betegeknél. Néhány ilyen betegnél súlyos fertőzés kialakulását észlelték, mely bizonyos esetekben nem reagált intenzív antibiotikus kezelésre. Ha ebben a betegcsoportban </w:t>
      </w:r>
      <w:proofErr w:type="spellStart"/>
      <w:r>
        <w:rPr>
          <w:lang w:val="hu-HU"/>
        </w:rPr>
        <w:t>perindopril</w:t>
      </w:r>
      <w:proofErr w:type="spellEnd"/>
      <w:r>
        <w:rPr>
          <w:lang w:val="hu-HU"/>
        </w:rPr>
        <w:t xml:space="preserve">-kezelésre kerül sor, akkor ajánlatos a fehérvérsejtszámot </w:t>
      </w:r>
      <w:r w:rsidR="00313243">
        <w:rPr>
          <w:lang w:val="hu-HU"/>
        </w:rPr>
        <w:t xml:space="preserve">rendszeresen </w:t>
      </w:r>
      <w:r>
        <w:rPr>
          <w:lang w:val="hu-HU"/>
        </w:rPr>
        <w:t>ellenőrizni. Emellett a beteget figyelmeztetni kell, hogy jelezze, ha a fertőzés bármely tünetét (pl. torokfájás, láz) észleli.</w:t>
      </w:r>
    </w:p>
    <w:p w14:paraId="758DDC23" w14:textId="77777777" w:rsidR="00E057E9" w:rsidRDefault="00E057E9">
      <w:pPr>
        <w:spacing w:line="240" w:lineRule="auto"/>
        <w:rPr>
          <w:lang w:val="hu-HU"/>
        </w:rPr>
      </w:pPr>
    </w:p>
    <w:p w14:paraId="5E4327D8" w14:textId="77777777" w:rsidR="00E057E9" w:rsidRDefault="001C6BEC">
      <w:pPr>
        <w:spacing w:line="240" w:lineRule="auto"/>
        <w:rPr>
          <w:u w:val="single"/>
          <w:lang w:val="hu-HU"/>
        </w:rPr>
      </w:pPr>
      <w:proofErr w:type="spellStart"/>
      <w:r>
        <w:rPr>
          <w:u w:val="single"/>
          <w:lang w:val="hu-HU"/>
        </w:rPr>
        <w:t>Bronchospasmus</w:t>
      </w:r>
      <w:proofErr w:type="spellEnd"/>
      <w:r>
        <w:rPr>
          <w:u w:val="single"/>
          <w:lang w:val="hu-HU"/>
        </w:rPr>
        <w:t xml:space="preserve"> (</w:t>
      </w:r>
      <w:proofErr w:type="spellStart"/>
      <w:r>
        <w:rPr>
          <w:u w:val="single"/>
          <w:lang w:val="hu-HU"/>
        </w:rPr>
        <w:t>Asthma</w:t>
      </w:r>
      <w:proofErr w:type="spellEnd"/>
      <w:r>
        <w:rPr>
          <w:u w:val="single"/>
          <w:lang w:val="hu-HU"/>
        </w:rPr>
        <w:t xml:space="preserve"> </w:t>
      </w:r>
      <w:proofErr w:type="spellStart"/>
      <w:r>
        <w:rPr>
          <w:u w:val="single"/>
          <w:lang w:val="hu-HU"/>
        </w:rPr>
        <w:t>bronchiale</w:t>
      </w:r>
      <w:proofErr w:type="spellEnd"/>
      <w:r>
        <w:rPr>
          <w:u w:val="single"/>
          <w:lang w:val="hu-HU"/>
        </w:rPr>
        <w:t xml:space="preserve">, </w:t>
      </w:r>
      <w:proofErr w:type="spellStart"/>
      <w:r>
        <w:rPr>
          <w:u w:val="single"/>
          <w:lang w:val="hu-HU"/>
        </w:rPr>
        <w:t>obstruktív</w:t>
      </w:r>
      <w:proofErr w:type="spellEnd"/>
      <w:r>
        <w:rPr>
          <w:u w:val="single"/>
          <w:lang w:val="hu-HU"/>
        </w:rPr>
        <w:t xml:space="preserve"> légúti betegségek)</w:t>
      </w:r>
    </w:p>
    <w:p w14:paraId="515C707F" w14:textId="0FDD5987" w:rsidR="00E057E9" w:rsidRDefault="001C6BEC">
      <w:pPr>
        <w:spacing w:line="240" w:lineRule="auto"/>
        <w:rPr>
          <w:lang w:val="hu-HU"/>
        </w:rPr>
      </w:pPr>
      <w:proofErr w:type="spellStart"/>
      <w:r>
        <w:rPr>
          <w:lang w:val="hu-HU"/>
        </w:rPr>
        <w:t>Asthma</w:t>
      </w:r>
      <w:proofErr w:type="spellEnd"/>
      <w:r>
        <w:rPr>
          <w:lang w:val="hu-HU"/>
        </w:rPr>
        <w:t xml:space="preserve"> </w:t>
      </w:r>
      <w:proofErr w:type="spellStart"/>
      <w:r>
        <w:rPr>
          <w:lang w:val="hu-HU"/>
        </w:rPr>
        <w:t>bronchiale</w:t>
      </w:r>
      <w:proofErr w:type="spellEnd"/>
      <w:r>
        <w:rPr>
          <w:lang w:val="hu-HU"/>
        </w:rPr>
        <w:t xml:space="preserve"> vagy egyéb, krónikus </w:t>
      </w:r>
      <w:proofErr w:type="spellStart"/>
      <w:r>
        <w:rPr>
          <w:lang w:val="hu-HU"/>
        </w:rPr>
        <w:t>obstruktív</w:t>
      </w:r>
      <w:proofErr w:type="spellEnd"/>
      <w:r>
        <w:rPr>
          <w:lang w:val="hu-HU"/>
        </w:rPr>
        <w:t xml:space="preserve"> tüdőbetegség tünetekkel járó esetében egyidejű </w:t>
      </w:r>
      <w:proofErr w:type="spellStart"/>
      <w:r>
        <w:rPr>
          <w:lang w:val="hu-HU"/>
        </w:rPr>
        <w:t>bronchodilatátor</w:t>
      </w:r>
      <w:proofErr w:type="spellEnd"/>
      <w:r>
        <w:rPr>
          <w:lang w:val="hu-HU"/>
        </w:rPr>
        <w:t xml:space="preserve"> kezelést kell alkalmazni. Asztmás betegek</w:t>
      </w:r>
      <w:r w:rsidR="00313243">
        <w:rPr>
          <w:lang w:val="hu-HU"/>
        </w:rPr>
        <w:t>nél</w:t>
      </w:r>
      <w:r>
        <w:rPr>
          <w:lang w:val="hu-HU"/>
        </w:rPr>
        <w:t xml:space="preserve"> alkalmanként előfordulhat a légúti ellenállás növekedése béta</w:t>
      </w:r>
      <w:r w:rsidR="00911883">
        <w:rPr>
          <w:lang w:val="hu-HU"/>
        </w:rPr>
        <w:t>-</w:t>
      </w:r>
      <w:r>
        <w:rPr>
          <w:lang w:val="hu-HU"/>
        </w:rPr>
        <w:t>blokkoló szedése alatt, ilyenkor a béta</w:t>
      </w:r>
      <w:r>
        <w:rPr>
          <w:vertAlign w:val="subscript"/>
          <w:lang w:val="hu-HU"/>
        </w:rPr>
        <w:t>2</w:t>
      </w:r>
      <w:r>
        <w:rPr>
          <w:lang w:val="hu-HU"/>
        </w:rPr>
        <w:t>-stimuláns szer dózisának emelése válhat szükségessé.</w:t>
      </w:r>
    </w:p>
    <w:p w14:paraId="6254889C" w14:textId="77777777" w:rsidR="00E057E9" w:rsidRDefault="00E057E9">
      <w:pPr>
        <w:spacing w:line="240" w:lineRule="auto"/>
        <w:rPr>
          <w:lang w:val="hu-HU"/>
        </w:rPr>
      </w:pPr>
    </w:p>
    <w:p w14:paraId="6009A5A8" w14:textId="77777777" w:rsidR="00E057E9" w:rsidRDefault="001C6BEC">
      <w:pPr>
        <w:spacing w:line="240" w:lineRule="auto"/>
        <w:rPr>
          <w:u w:val="single"/>
          <w:lang w:val="hu-HU"/>
        </w:rPr>
      </w:pPr>
      <w:r>
        <w:rPr>
          <w:u w:val="single"/>
          <w:lang w:val="hu-HU"/>
        </w:rPr>
        <w:t>Diabeteses betegek</w:t>
      </w:r>
    </w:p>
    <w:p w14:paraId="6D2507D4" w14:textId="39C05222" w:rsidR="00E057E9" w:rsidRDefault="001C6BEC">
      <w:pPr>
        <w:spacing w:line="240" w:lineRule="auto"/>
        <w:rPr>
          <w:lang w:val="hu-HU"/>
        </w:rPr>
      </w:pPr>
      <w:r>
        <w:rPr>
          <w:lang w:val="hu-HU"/>
        </w:rPr>
        <w:t xml:space="preserve">Nagy vércukorszint ingadozásokkal kísért diabetes mellitusban szenvedő betegek esetén a </w:t>
      </w:r>
      <w:proofErr w:type="spellStart"/>
      <w:r>
        <w:rPr>
          <w:lang w:val="hu-HU"/>
        </w:rPr>
        <w:t>Bympero</w:t>
      </w:r>
      <w:proofErr w:type="spellEnd"/>
      <w:r>
        <w:rPr>
          <w:lang w:val="hu-HU"/>
        </w:rPr>
        <w:t xml:space="preserve"> adagolása során elővigyázatosság ajánlott.</w:t>
      </w:r>
    </w:p>
    <w:p w14:paraId="40AA3C23" w14:textId="221BA946" w:rsidR="00E057E9" w:rsidRDefault="001C6BEC">
      <w:pPr>
        <w:spacing w:line="240" w:lineRule="auto"/>
        <w:rPr>
          <w:lang w:val="hu-HU"/>
        </w:rPr>
      </w:pPr>
      <w:r>
        <w:rPr>
          <w:lang w:val="hu-HU"/>
        </w:rPr>
        <w:t xml:space="preserve">A </w:t>
      </w:r>
      <w:proofErr w:type="spellStart"/>
      <w:r>
        <w:rPr>
          <w:lang w:val="hu-HU"/>
        </w:rPr>
        <w:t>hypoglykaemia</w:t>
      </w:r>
      <w:proofErr w:type="spellEnd"/>
      <w:r>
        <w:rPr>
          <w:lang w:val="hu-HU"/>
        </w:rPr>
        <w:t xml:space="preserve"> tüneteit a béta</w:t>
      </w:r>
      <w:r w:rsidR="00911883">
        <w:rPr>
          <w:lang w:val="hu-HU"/>
        </w:rPr>
        <w:t>-</w:t>
      </w:r>
      <w:r>
        <w:rPr>
          <w:lang w:val="hu-HU"/>
        </w:rPr>
        <w:t>blokkolók elfedhetik.</w:t>
      </w:r>
    </w:p>
    <w:p w14:paraId="5DD1E8C0" w14:textId="77777777" w:rsidR="00E057E9" w:rsidRDefault="00E057E9">
      <w:pPr>
        <w:spacing w:line="240" w:lineRule="auto"/>
        <w:rPr>
          <w:lang w:val="hu-HU"/>
        </w:rPr>
      </w:pPr>
    </w:p>
    <w:p w14:paraId="58DAE604" w14:textId="77777777" w:rsidR="00E057E9" w:rsidRDefault="001C6BEC">
      <w:pPr>
        <w:spacing w:line="240" w:lineRule="auto"/>
        <w:rPr>
          <w:u w:val="single"/>
          <w:lang w:val="hu-HU"/>
        </w:rPr>
      </w:pPr>
      <w:r>
        <w:rPr>
          <w:u w:val="single"/>
          <w:lang w:val="hu-HU"/>
        </w:rPr>
        <w:t>Szigorú diéta</w:t>
      </w:r>
    </w:p>
    <w:p w14:paraId="60B7003E" w14:textId="77777777" w:rsidR="00E057E9" w:rsidRDefault="001C6BEC">
      <w:pPr>
        <w:spacing w:line="240" w:lineRule="auto"/>
        <w:rPr>
          <w:lang w:val="hu-HU"/>
        </w:rPr>
      </w:pPr>
      <w:r>
        <w:rPr>
          <w:lang w:val="hu-HU"/>
        </w:rPr>
        <w:t>Elővigyázatosság ajánlott szigorú diétán levő betegek esetében.</w:t>
      </w:r>
    </w:p>
    <w:p w14:paraId="67912DBA" w14:textId="77777777" w:rsidR="00E057E9" w:rsidRDefault="00E057E9">
      <w:pPr>
        <w:spacing w:line="240" w:lineRule="auto"/>
        <w:rPr>
          <w:lang w:val="hu-HU"/>
        </w:rPr>
      </w:pPr>
    </w:p>
    <w:p w14:paraId="4794254B" w14:textId="77777777" w:rsidR="00E057E9" w:rsidRDefault="001C6BEC">
      <w:pPr>
        <w:spacing w:line="240" w:lineRule="auto"/>
        <w:rPr>
          <w:u w:val="single"/>
          <w:lang w:val="hu-HU"/>
        </w:rPr>
      </w:pPr>
      <w:r>
        <w:rPr>
          <w:u w:val="single"/>
          <w:lang w:val="hu-HU"/>
        </w:rPr>
        <w:t>Perifériás artériás érszűkület</w:t>
      </w:r>
    </w:p>
    <w:p w14:paraId="1967773B" w14:textId="30A87AE4" w:rsidR="00E057E9" w:rsidRDefault="001C6BEC">
      <w:pPr>
        <w:spacing w:line="240" w:lineRule="auto"/>
        <w:rPr>
          <w:lang w:val="hu-HU"/>
        </w:rPr>
      </w:pPr>
      <w:r>
        <w:rPr>
          <w:lang w:val="hu-HU"/>
        </w:rPr>
        <w:t xml:space="preserve">A </w:t>
      </w:r>
      <w:r w:rsidR="00313243">
        <w:rPr>
          <w:lang w:val="hu-HU"/>
        </w:rPr>
        <w:t xml:space="preserve">tünetek </w:t>
      </w:r>
      <w:r>
        <w:rPr>
          <w:lang w:val="hu-HU"/>
        </w:rPr>
        <w:t>felerősödhetnek béta</w:t>
      </w:r>
      <w:r w:rsidR="00911883">
        <w:rPr>
          <w:lang w:val="hu-HU"/>
        </w:rPr>
        <w:t>-</w:t>
      </w:r>
      <w:r>
        <w:rPr>
          <w:lang w:val="hu-HU"/>
        </w:rPr>
        <w:t>blokkoló-kezelés során, különösen a terápia megkezdésekor.</w:t>
      </w:r>
    </w:p>
    <w:p w14:paraId="3155C2C3" w14:textId="77777777" w:rsidR="00E057E9" w:rsidRDefault="00E057E9">
      <w:pPr>
        <w:spacing w:line="240" w:lineRule="auto"/>
        <w:rPr>
          <w:lang w:val="hu-HU"/>
        </w:rPr>
      </w:pPr>
    </w:p>
    <w:p w14:paraId="421D92C0" w14:textId="77777777" w:rsidR="00E057E9" w:rsidRDefault="001C6BEC">
      <w:pPr>
        <w:spacing w:line="240" w:lineRule="auto"/>
        <w:rPr>
          <w:u w:val="single"/>
          <w:lang w:val="hu-HU"/>
        </w:rPr>
      </w:pPr>
      <w:r>
        <w:rPr>
          <w:u w:val="single"/>
          <w:lang w:val="hu-HU"/>
        </w:rPr>
        <w:t>Anesztézia</w:t>
      </w:r>
    </w:p>
    <w:p w14:paraId="03939669" w14:textId="43FE982D" w:rsidR="00E057E9" w:rsidRDefault="001C6BEC">
      <w:pPr>
        <w:spacing w:line="240" w:lineRule="auto"/>
        <w:rPr>
          <w:lang w:val="hu-HU"/>
        </w:rPr>
      </w:pPr>
      <w:r>
        <w:rPr>
          <w:lang w:val="hu-HU"/>
        </w:rPr>
        <w:t xml:space="preserve">Az általános anesztéziában részesülő betegeknél a béta-blokád csökkenti a szívritmuszavarok előfordulási gyakoriságát és a </w:t>
      </w:r>
      <w:proofErr w:type="spellStart"/>
      <w:r>
        <w:rPr>
          <w:lang w:val="hu-HU"/>
        </w:rPr>
        <w:t>myocardialis</w:t>
      </w:r>
      <w:proofErr w:type="spellEnd"/>
      <w:r>
        <w:rPr>
          <w:lang w:val="hu-HU"/>
        </w:rPr>
        <w:t xml:space="preserve"> </w:t>
      </w:r>
      <w:proofErr w:type="spellStart"/>
      <w:r>
        <w:rPr>
          <w:lang w:val="hu-HU"/>
        </w:rPr>
        <w:t>ischaemiát</w:t>
      </w:r>
      <w:proofErr w:type="spellEnd"/>
      <w:r>
        <w:rPr>
          <w:lang w:val="hu-HU"/>
        </w:rPr>
        <w:t xml:space="preserve"> az anesztézia bevezetése és az </w:t>
      </w:r>
      <w:proofErr w:type="spellStart"/>
      <w:r>
        <w:rPr>
          <w:lang w:val="hu-HU"/>
        </w:rPr>
        <w:t>intubáció</w:t>
      </w:r>
      <w:proofErr w:type="spellEnd"/>
      <w:r>
        <w:rPr>
          <w:lang w:val="hu-HU"/>
        </w:rPr>
        <w:t xml:space="preserve"> alatt, valamint a posztoperatív időszakban. Jelenleg azt javasolják, hogy a béta</w:t>
      </w:r>
      <w:r w:rsidR="00911883">
        <w:rPr>
          <w:lang w:val="hu-HU"/>
        </w:rPr>
        <w:t>-</w:t>
      </w:r>
      <w:r>
        <w:rPr>
          <w:lang w:val="hu-HU"/>
        </w:rPr>
        <w:t>blokádot a perioperatív időszakban is fenn kell tartani. Az aneszteziológusnak tudnia kell arról, hogy a beteg béta</w:t>
      </w:r>
      <w:r w:rsidR="00911883">
        <w:rPr>
          <w:lang w:val="hu-HU"/>
        </w:rPr>
        <w:t>-</w:t>
      </w:r>
      <w:r>
        <w:rPr>
          <w:lang w:val="hu-HU"/>
        </w:rPr>
        <w:t xml:space="preserve">blokkolót kap, a lehetséges gyógyszerkölcsönhatások miatt, amelyek </w:t>
      </w:r>
      <w:proofErr w:type="spellStart"/>
      <w:r>
        <w:rPr>
          <w:lang w:val="hu-HU"/>
        </w:rPr>
        <w:t>bradyarrhythmiákat</w:t>
      </w:r>
      <w:proofErr w:type="spellEnd"/>
      <w:r>
        <w:rPr>
          <w:lang w:val="hu-HU"/>
        </w:rPr>
        <w:t xml:space="preserve">, a reflex </w:t>
      </w:r>
      <w:proofErr w:type="spellStart"/>
      <w:r>
        <w:rPr>
          <w:lang w:val="hu-HU"/>
        </w:rPr>
        <w:t>tachycardia</w:t>
      </w:r>
      <w:proofErr w:type="spellEnd"/>
      <w:r>
        <w:rPr>
          <w:lang w:val="hu-HU"/>
        </w:rPr>
        <w:t xml:space="preserve"> csökkenését, illetve a vérveszteség kompenzálását biztosító reflex gyengülését eredményezheti. Amennyiben indokolt a béta blokkoló-kezelést a műtét előtt felfüggeszteni, akkor erre fokozatosan kerüljön sor és </w:t>
      </w:r>
      <w:r w:rsidR="00313243">
        <w:rPr>
          <w:lang w:val="hu-HU"/>
        </w:rPr>
        <w:t>ez</w:t>
      </w:r>
      <w:r>
        <w:rPr>
          <w:lang w:val="hu-HU"/>
        </w:rPr>
        <w:t xml:space="preserve"> mintegy 48 órával az anesztézia előtt </w:t>
      </w:r>
      <w:proofErr w:type="spellStart"/>
      <w:r>
        <w:rPr>
          <w:lang w:val="hu-HU"/>
        </w:rPr>
        <w:t>fejeződjön</w:t>
      </w:r>
      <w:proofErr w:type="spellEnd"/>
      <w:r>
        <w:rPr>
          <w:lang w:val="hu-HU"/>
        </w:rPr>
        <w:t xml:space="preserve"> be.</w:t>
      </w:r>
    </w:p>
    <w:p w14:paraId="4FFDF8A2" w14:textId="77777777" w:rsidR="00E057E9" w:rsidRDefault="00E057E9">
      <w:pPr>
        <w:spacing w:line="240" w:lineRule="auto"/>
        <w:rPr>
          <w:lang w:val="hu-HU"/>
        </w:rPr>
      </w:pPr>
    </w:p>
    <w:p w14:paraId="5D384B6C" w14:textId="77777777" w:rsidR="00E057E9" w:rsidRDefault="001C6BEC">
      <w:pPr>
        <w:spacing w:line="240" w:lineRule="auto"/>
        <w:rPr>
          <w:lang w:val="hu-HU"/>
        </w:rPr>
      </w:pPr>
      <w:r>
        <w:rPr>
          <w:lang w:val="hu-HU"/>
        </w:rPr>
        <w:t xml:space="preserve">Nagyobb műtéti beavatkozás vagy </w:t>
      </w:r>
      <w:proofErr w:type="spellStart"/>
      <w:r>
        <w:rPr>
          <w:lang w:val="hu-HU"/>
        </w:rPr>
        <w:t>hypotoniát</w:t>
      </w:r>
      <w:proofErr w:type="spellEnd"/>
      <w:r>
        <w:rPr>
          <w:lang w:val="hu-HU"/>
        </w:rPr>
        <w:t xml:space="preserve"> okozó szerekkel végzett anesztézia esetén a </w:t>
      </w:r>
      <w:proofErr w:type="spellStart"/>
      <w:r>
        <w:rPr>
          <w:lang w:val="hu-HU"/>
        </w:rPr>
        <w:t>perindopril</w:t>
      </w:r>
      <w:proofErr w:type="spellEnd"/>
      <w:r>
        <w:rPr>
          <w:lang w:val="hu-HU"/>
        </w:rPr>
        <w:t xml:space="preserve"> gátolhatja a </w:t>
      </w:r>
      <w:proofErr w:type="spellStart"/>
      <w:r>
        <w:rPr>
          <w:lang w:val="hu-HU"/>
        </w:rPr>
        <w:t>kompenzatorikus</w:t>
      </w:r>
      <w:proofErr w:type="spellEnd"/>
      <w:r>
        <w:rPr>
          <w:lang w:val="hu-HU"/>
        </w:rPr>
        <w:t xml:space="preserve"> </w:t>
      </w:r>
      <w:proofErr w:type="spellStart"/>
      <w:r>
        <w:rPr>
          <w:lang w:val="hu-HU"/>
        </w:rPr>
        <w:t>reninfelszabadulást</w:t>
      </w:r>
      <w:proofErr w:type="spellEnd"/>
      <w:r>
        <w:rPr>
          <w:lang w:val="hu-HU"/>
        </w:rPr>
        <w:t xml:space="preserve"> követő </w:t>
      </w:r>
      <w:proofErr w:type="spellStart"/>
      <w:r>
        <w:rPr>
          <w:lang w:val="hu-HU"/>
        </w:rPr>
        <w:t>angiotenzin</w:t>
      </w:r>
      <w:proofErr w:type="spellEnd"/>
      <w:r>
        <w:rPr>
          <w:lang w:val="hu-HU"/>
        </w:rPr>
        <w:t xml:space="preserve"> II-képződést. A műtét előtt 1 nappal fel kell függeszteni a kezelést. Ha </w:t>
      </w:r>
      <w:proofErr w:type="spellStart"/>
      <w:r>
        <w:rPr>
          <w:lang w:val="hu-HU"/>
        </w:rPr>
        <w:t>hypotonia</w:t>
      </w:r>
      <w:proofErr w:type="spellEnd"/>
      <w:r>
        <w:rPr>
          <w:lang w:val="hu-HU"/>
        </w:rPr>
        <w:t xml:space="preserve"> alakul ki és azt feltételezhetően a fenti mechanizmus váltotta ki, akkor az állapot volumenpótlással rendezhető.</w:t>
      </w:r>
    </w:p>
    <w:p w14:paraId="53B24FA4" w14:textId="77777777" w:rsidR="00E057E9" w:rsidRDefault="00E057E9">
      <w:pPr>
        <w:spacing w:line="240" w:lineRule="auto"/>
        <w:rPr>
          <w:lang w:val="hu-HU"/>
        </w:rPr>
      </w:pPr>
    </w:p>
    <w:p w14:paraId="7AA62582" w14:textId="77777777" w:rsidR="00E057E9" w:rsidRDefault="001C6BEC">
      <w:pPr>
        <w:spacing w:line="240" w:lineRule="auto"/>
        <w:rPr>
          <w:u w:val="single"/>
          <w:lang w:val="hu-HU"/>
        </w:rPr>
      </w:pPr>
      <w:proofErr w:type="spellStart"/>
      <w:r>
        <w:rPr>
          <w:u w:val="single"/>
          <w:lang w:val="hu-HU"/>
        </w:rPr>
        <w:t>Psoriasis</w:t>
      </w:r>
      <w:proofErr w:type="spellEnd"/>
    </w:p>
    <w:p w14:paraId="59BC2099" w14:textId="1920D37C" w:rsidR="00E057E9" w:rsidRDefault="001C6BEC">
      <w:pPr>
        <w:spacing w:line="240" w:lineRule="auto"/>
        <w:rPr>
          <w:lang w:val="hu-HU"/>
        </w:rPr>
      </w:pPr>
      <w:r>
        <w:rPr>
          <w:lang w:val="hu-HU"/>
        </w:rPr>
        <w:t xml:space="preserve">Azoknak a betegeknek, akiknek </w:t>
      </w:r>
      <w:proofErr w:type="spellStart"/>
      <w:r>
        <w:rPr>
          <w:lang w:val="hu-HU"/>
        </w:rPr>
        <w:t>psoriasisa</w:t>
      </w:r>
      <w:proofErr w:type="spellEnd"/>
      <w:r>
        <w:rPr>
          <w:lang w:val="hu-HU"/>
        </w:rPr>
        <w:t xml:space="preserve"> van, vagy anamnézisükben </w:t>
      </w:r>
      <w:proofErr w:type="spellStart"/>
      <w:r>
        <w:rPr>
          <w:lang w:val="hu-HU"/>
        </w:rPr>
        <w:t>psoriasis</w:t>
      </w:r>
      <w:proofErr w:type="spellEnd"/>
      <w:r>
        <w:rPr>
          <w:lang w:val="hu-HU"/>
        </w:rPr>
        <w:t xml:space="preserve"> szerepel, béta-blokkolókat (pl. a </w:t>
      </w:r>
      <w:proofErr w:type="spellStart"/>
      <w:r>
        <w:rPr>
          <w:lang w:val="hu-HU"/>
        </w:rPr>
        <w:t>bizoprololt</w:t>
      </w:r>
      <w:proofErr w:type="spellEnd"/>
      <w:r>
        <w:rPr>
          <w:lang w:val="hu-HU"/>
        </w:rPr>
        <w:t>) csak az előny/kockázat gondos mérlegelését követően szabad adni.</w:t>
      </w:r>
    </w:p>
    <w:p w14:paraId="213B8339" w14:textId="77777777" w:rsidR="00E057E9" w:rsidRDefault="00E057E9">
      <w:pPr>
        <w:spacing w:line="240" w:lineRule="auto"/>
        <w:rPr>
          <w:lang w:val="hu-HU"/>
        </w:rPr>
      </w:pPr>
    </w:p>
    <w:p w14:paraId="0325DBEE" w14:textId="77777777" w:rsidR="00E057E9" w:rsidRDefault="001C6BEC">
      <w:pPr>
        <w:spacing w:line="240" w:lineRule="auto"/>
        <w:rPr>
          <w:u w:val="single"/>
          <w:lang w:val="hu-HU"/>
        </w:rPr>
      </w:pPr>
      <w:proofErr w:type="spellStart"/>
      <w:r>
        <w:rPr>
          <w:u w:val="single"/>
          <w:lang w:val="hu-HU"/>
        </w:rPr>
        <w:t>Phaeochromocytoma</w:t>
      </w:r>
      <w:proofErr w:type="spellEnd"/>
    </w:p>
    <w:p w14:paraId="5E72F21B" w14:textId="1B5E0D6C" w:rsidR="00E057E9" w:rsidRDefault="001C6BEC">
      <w:pPr>
        <w:spacing w:line="240" w:lineRule="auto"/>
        <w:rPr>
          <w:lang w:val="hu-HU"/>
        </w:rPr>
      </w:pPr>
      <w:r>
        <w:rPr>
          <w:lang w:val="hu-HU"/>
        </w:rPr>
        <w:t xml:space="preserve">Ismert vagy feltételezett </w:t>
      </w:r>
      <w:proofErr w:type="spellStart"/>
      <w:r>
        <w:rPr>
          <w:lang w:val="hu-HU"/>
        </w:rPr>
        <w:t>pheochromocytomában</w:t>
      </w:r>
      <w:proofErr w:type="spellEnd"/>
      <w:r>
        <w:rPr>
          <w:lang w:val="hu-HU"/>
        </w:rPr>
        <w:t xml:space="preserve"> szenvedő betegek csak alfa</w:t>
      </w:r>
      <w:r w:rsidR="00911883">
        <w:rPr>
          <w:lang w:val="hu-HU"/>
        </w:rPr>
        <w:t>-</w:t>
      </w:r>
      <w:r>
        <w:rPr>
          <w:lang w:val="hu-HU"/>
        </w:rPr>
        <w:t xml:space="preserve">receptor-blokkolóval együtt kaphatnak </w:t>
      </w:r>
      <w:proofErr w:type="spellStart"/>
      <w:r>
        <w:rPr>
          <w:lang w:val="hu-HU"/>
        </w:rPr>
        <w:t>bizoprololt</w:t>
      </w:r>
      <w:proofErr w:type="spellEnd"/>
      <w:r>
        <w:rPr>
          <w:lang w:val="hu-HU"/>
        </w:rPr>
        <w:t>.</w:t>
      </w:r>
    </w:p>
    <w:p w14:paraId="7ABEDBEF" w14:textId="77777777" w:rsidR="00E057E9" w:rsidRDefault="00E057E9">
      <w:pPr>
        <w:spacing w:line="240" w:lineRule="auto"/>
        <w:rPr>
          <w:lang w:val="hu-HU"/>
        </w:rPr>
      </w:pPr>
    </w:p>
    <w:p w14:paraId="070866C6" w14:textId="77777777" w:rsidR="00E057E9" w:rsidRDefault="001C6BEC">
      <w:pPr>
        <w:spacing w:line="240" w:lineRule="auto"/>
        <w:rPr>
          <w:u w:val="single"/>
          <w:lang w:val="hu-HU"/>
        </w:rPr>
      </w:pPr>
      <w:proofErr w:type="spellStart"/>
      <w:r>
        <w:rPr>
          <w:u w:val="single"/>
          <w:lang w:val="hu-HU"/>
        </w:rPr>
        <w:t>Thyreotoxicosis</w:t>
      </w:r>
      <w:proofErr w:type="spellEnd"/>
    </w:p>
    <w:p w14:paraId="685B72A6" w14:textId="0235A5C1" w:rsidR="00E057E9" w:rsidRDefault="001C6BEC">
      <w:pPr>
        <w:spacing w:line="240" w:lineRule="auto"/>
        <w:rPr>
          <w:lang w:val="hu-HU"/>
        </w:rPr>
      </w:pPr>
      <w:r>
        <w:rPr>
          <w:lang w:val="hu-HU"/>
        </w:rPr>
        <w:t xml:space="preserve">A </w:t>
      </w:r>
      <w:proofErr w:type="spellStart"/>
      <w:r>
        <w:rPr>
          <w:lang w:val="hu-HU"/>
        </w:rPr>
        <w:t>bizoprolol</w:t>
      </w:r>
      <w:proofErr w:type="spellEnd"/>
      <w:r w:rsidR="00F651AB">
        <w:rPr>
          <w:lang w:val="hu-HU"/>
        </w:rPr>
        <w:t>-</w:t>
      </w:r>
      <w:r>
        <w:rPr>
          <w:lang w:val="hu-HU"/>
        </w:rPr>
        <w:t xml:space="preserve">kezelés elfedheti a </w:t>
      </w:r>
      <w:proofErr w:type="spellStart"/>
      <w:r>
        <w:rPr>
          <w:lang w:val="hu-HU"/>
        </w:rPr>
        <w:t>thyreotoxicosis</w:t>
      </w:r>
      <w:proofErr w:type="spellEnd"/>
      <w:r>
        <w:rPr>
          <w:lang w:val="hu-HU"/>
        </w:rPr>
        <w:t xml:space="preserve"> tüneteit.</w:t>
      </w:r>
    </w:p>
    <w:p w14:paraId="174A3767" w14:textId="77777777" w:rsidR="00E057E9" w:rsidRDefault="00E057E9">
      <w:pPr>
        <w:spacing w:line="240" w:lineRule="auto"/>
        <w:rPr>
          <w:lang w:val="hu-HU"/>
        </w:rPr>
      </w:pPr>
    </w:p>
    <w:p w14:paraId="153C2FE1" w14:textId="77777777" w:rsidR="00E057E9" w:rsidRDefault="001C6BEC">
      <w:pPr>
        <w:spacing w:line="240" w:lineRule="auto"/>
        <w:rPr>
          <w:u w:val="single"/>
          <w:lang w:val="hu-HU"/>
        </w:rPr>
      </w:pPr>
      <w:proofErr w:type="spellStart"/>
      <w:r>
        <w:rPr>
          <w:u w:val="single"/>
          <w:lang w:val="hu-HU"/>
        </w:rPr>
        <w:t>Primaer</w:t>
      </w:r>
      <w:proofErr w:type="spellEnd"/>
      <w:r>
        <w:rPr>
          <w:u w:val="single"/>
          <w:lang w:val="hu-HU"/>
        </w:rPr>
        <w:t xml:space="preserve"> </w:t>
      </w:r>
      <w:proofErr w:type="spellStart"/>
      <w:r>
        <w:rPr>
          <w:u w:val="single"/>
          <w:lang w:val="hu-HU"/>
        </w:rPr>
        <w:t>hyperaldosteronismus</w:t>
      </w:r>
      <w:proofErr w:type="spellEnd"/>
    </w:p>
    <w:p w14:paraId="41058CD3" w14:textId="77777777" w:rsidR="00E057E9" w:rsidRDefault="001C6BEC">
      <w:pPr>
        <w:spacing w:line="240" w:lineRule="auto"/>
        <w:rPr>
          <w:lang w:val="hu-HU"/>
        </w:rPr>
      </w:pPr>
      <w:proofErr w:type="spellStart"/>
      <w:r>
        <w:rPr>
          <w:lang w:val="hu-HU"/>
        </w:rPr>
        <w:t>Primaer</w:t>
      </w:r>
      <w:proofErr w:type="spellEnd"/>
      <w:r>
        <w:rPr>
          <w:lang w:val="hu-HU"/>
        </w:rPr>
        <w:t xml:space="preserve"> </w:t>
      </w:r>
      <w:proofErr w:type="spellStart"/>
      <w:r>
        <w:rPr>
          <w:lang w:val="hu-HU"/>
        </w:rPr>
        <w:t>hyperaldosteronismusban</w:t>
      </w:r>
      <w:proofErr w:type="spellEnd"/>
      <w:r>
        <w:rPr>
          <w:lang w:val="hu-HU"/>
        </w:rPr>
        <w:t xml:space="preserve"> szenvedő betegek általában nem reagálnak a </w:t>
      </w:r>
      <w:proofErr w:type="spellStart"/>
      <w:r>
        <w:rPr>
          <w:lang w:val="hu-HU"/>
        </w:rPr>
        <w:t>renin-angiotenzin</w:t>
      </w:r>
      <w:proofErr w:type="spellEnd"/>
      <w:r>
        <w:rPr>
          <w:lang w:val="hu-HU"/>
        </w:rPr>
        <w:t xml:space="preserve"> rendszer gátlásán keresztül ható vérnyomáscsökkentő gyógyszerekre. Ezért ennek a gyógyszernek az alkalmazása nem javasolt.</w:t>
      </w:r>
    </w:p>
    <w:p w14:paraId="0CF85C70" w14:textId="77777777" w:rsidR="00E057E9" w:rsidRDefault="00E057E9">
      <w:pPr>
        <w:spacing w:line="240" w:lineRule="auto"/>
        <w:rPr>
          <w:lang w:val="hu-HU"/>
        </w:rPr>
      </w:pPr>
    </w:p>
    <w:p w14:paraId="2EFEE9BD" w14:textId="77777777" w:rsidR="00E057E9" w:rsidRDefault="001C6BEC">
      <w:pPr>
        <w:spacing w:line="240" w:lineRule="auto"/>
        <w:rPr>
          <w:u w:val="single"/>
          <w:lang w:val="hu-HU"/>
        </w:rPr>
      </w:pPr>
      <w:r>
        <w:rPr>
          <w:u w:val="single"/>
          <w:lang w:val="hu-HU"/>
        </w:rPr>
        <w:t>Terhesség</w:t>
      </w:r>
    </w:p>
    <w:p w14:paraId="0459C238" w14:textId="77777777" w:rsidR="00E057E9" w:rsidRDefault="001C6BEC">
      <w:pPr>
        <w:spacing w:line="240" w:lineRule="auto"/>
        <w:rPr>
          <w:lang w:val="hu-HU"/>
        </w:rPr>
      </w:pPr>
      <w:r>
        <w:rPr>
          <w:lang w:val="hu-HU"/>
        </w:rPr>
        <w:t xml:space="preserve">Hacsak az ACE-gátlóval történő folyamatos kezelés nem elengedhetetlen, a terhességet tervező betegeket más, olyan </w:t>
      </w:r>
      <w:proofErr w:type="spellStart"/>
      <w:r>
        <w:rPr>
          <w:lang w:val="hu-HU"/>
        </w:rPr>
        <w:t>antihipertenzív</w:t>
      </w:r>
      <w:proofErr w:type="spellEnd"/>
      <w:r>
        <w:rPr>
          <w:lang w:val="hu-HU"/>
        </w:rPr>
        <w:t xml:space="preserve"> kezelésre kell átállítani, melynek biztonságossága terhességben alátámasztott. Az ACE-gátló szedését azonnal abba kell hagyni, amennyiben terhességet állapítottak meg. Szükség esetén más, megfelelő kezelést kell elkezdeni. (lásd 4.3 és 4.6 pont).</w:t>
      </w:r>
    </w:p>
    <w:p w14:paraId="027C878F" w14:textId="77777777" w:rsidR="00E057E9" w:rsidRDefault="00E057E9">
      <w:pPr>
        <w:spacing w:line="240" w:lineRule="auto"/>
        <w:rPr>
          <w:lang w:val="hu-HU"/>
        </w:rPr>
      </w:pPr>
    </w:p>
    <w:p w14:paraId="7E6928AD" w14:textId="77777777" w:rsidR="00E057E9" w:rsidRDefault="001C6BEC">
      <w:pPr>
        <w:spacing w:line="240" w:lineRule="auto"/>
        <w:rPr>
          <w:noProof/>
          <w:lang w:val="hu-HU"/>
        </w:rPr>
      </w:pPr>
      <w:r>
        <w:rPr>
          <w:noProof/>
          <w:u w:val="single"/>
          <w:lang w:val="hu-HU"/>
        </w:rPr>
        <w:t>Szívelégtelenség</w:t>
      </w:r>
    </w:p>
    <w:p w14:paraId="234A69BD" w14:textId="77777777" w:rsidR="00E057E9" w:rsidRDefault="001C6BEC">
      <w:pPr>
        <w:spacing w:line="240" w:lineRule="auto"/>
        <w:rPr>
          <w:lang w:val="hu-HU"/>
        </w:rPr>
      </w:pPr>
      <w:r>
        <w:rPr>
          <w:lang w:val="hu-HU"/>
        </w:rPr>
        <w:t xml:space="preserve">Szívelégtelenségben nincs a </w:t>
      </w:r>
      <w:proofErr w:type="spellStart"/>
      <w:r>
        <w:rPr>
          <w:lang w:val="hu-HU"/>
        </w:rPr>
        <w:t>bizoprolollal</w:t>
      </w:r>
      <w:proofErr w:type="spellEnd"/>
      <w:r>
        <w:rPr>
          <w:lang w:val="hu-HU"/>
        </w:rPr>
        <w:t xml:space="preserve"> terápiás tapasztalat olyan betegeknél, akiknél az alábbi betegségek és állapotok állnak fenn:</w:t>
      </w:r>
    </w:p>
    <w:p w14:paraId="78C74FFF" w14:textId="77777777" w:rsidR="00E057E9" w:rsidRDefault="001C6BEC">
      <w:pPr>
        <w:numPr>
          <w:ilvl w:val="0"/>
          <w:numId w:val="45"/>
        </w:numPr>
        <w:tabs>
          <w:tab w:val="clear" w:pos="2700"/>
        </w:tabs>
        <w:suppressAutoHyphens/>
        <w:spacing w:line="240" w:lineRule="auto"/>
        <w:ind w:left="567" w:hanging="567"/>
        <w:rPr>
          <w:lang w:val="hu-HU"/>
        </w:rPr>
      </w:pPr>
      <w:r>
        <w:rPr>
          <w:lang w:val="hu-HU"/>
        </w:rPr>
        <w:t>inzulinfüggő diabetes mellitus (1-es típusú);</w:t>
      </w:r>
    </w:p>
    <w:p w14:paraId="1154EFC3" w14:textId="77777777" w:rsidR="00E057E9" w:rsidRDefault="001C6BEC">
      <w:pPr>
        <w:numPr>
          <w:ilvl w:val="0"/>
          <w:numId w:val="45"/>
        </w:numPr>
        <w:tabs>
          <w:tab w:val="clear" w:pos="2700"/>
        </w:tabs>
        <w:suppressAutoHyphens/>
        <w:spacing w:line="240" w:lineRule="auto"/>
        <w:ind w:left="567" w:hanging="567"/>
        <w:rPr>
          <w:lang w:val="hu-HU"/>
        </w:rPr>
      </w:pPr>
      <w:r>
        <w:rPr>
          <w:lang w:val="hu-HU"/>
        </w:rPr>
        <w:t>súlyosan csökkent veseműködés;</w:t>
      </w:r>
    </w:p>
    <w:p w14:paraId="027EC4B7" w14:textId="77777777" w:rsidR="00E057E9" w:rsidRDefault="001C6BEC">
      <w:pPr>
        <w:numPr>
          <w:ilvl w:val="0"/>
          <w:numId w:val="45"/>
        </w:numPr>
        <w:tabs>
          <w:tab w:val="clear" w:pos="2700"/>
        </w:tabs>
        <w:suppressAutoHyphens/>
        <w:spacing w:line="240" w:lineRule="auto"/>
        <w:ind w:left="567" w:hanging="567"/>
        <w:rPr>
          <w:lang w:val="hu-HU"/>
        </w:rPr>
      </w:pPr>
      <w:r>
        <w:rPr>
          <w:lang w:val="hu-HU"/>
        </w:rPr>
        <w:t>súlyosan csökkent májműködés;</w:t>
      </w:r>
    </w:p>
    <w:p w14:paraId="544D4EC9" w14:textId="77777777" w:rsidR="00E057E9" w:rsidRDefault="001C6BEC">
      <w:pPr>
        <w:numPr>
          <w:ilvl w:val="0"/>
          <w:numId w:val="45"/>
        </w:numPr>
        <w:tabs>
          <w:tab w:val="clear" w:pos="2700"/>
        </w:tabs>
        <w:suppressAutoHyphens/>
        <w:spacing w:line="240" w:lineRule="auto"/>
        <w:ind w:left="567" w:hanging="567"/>
        <w:rPr>
          <w:lang w:val="hu-HU"/>
        </w:rPr>
      </w:pPr>
      <w:r>
        <w:rPr>
          <w:lang w:val="hu-HU"/>
        </w:rPr>
        <w:t xml:space="preserve">restriktív </w:t>
      </w:r>
      <w:proofErr w:type="spellStart"/>
      <w:r>
        <w:rPr>
          <w:lang w:val="hu-HU"/>
        </w:rPr>
        <w:t>cardiomyopathia</w:t>
      </w:r>
      <w:proofErr w:type="spellEnd"/>
      <w:r>
        <w:rPr>
          <w:lang w:val="hu-HU"/>
        </w:rPr>
        <w:t>;</w:t>
      </w:r>
    </w:p>
    <w:p w14:paraId="34D4589A" w14:textId="77777777" w:rsidR="00E057E9" w:rsidRDefault="001C6BEC">
      <w:pPr>
        <w:numPr>
          <w:ilvl w:val="0"/>
          <w:numId w:val="45"/>
        </w:numPr>
        <w:tabs>
          <w:tab w:val="clear" w:pos="2700"/>
        </w:tabs>
        <w:suppressAutoHyphens/>
        <w:spacing w:line="240" w:lineRule="auto"/>
        <w:ind w:left="567" w:hanging="567"/>
        <w:rPr>
          <w:lang w:val="hu-HU"/>
        </w:rPr>
      </w:pPr>
      <w:proofErr w:type="spellStart"/>
      <w:r>
        <w:rPr>
          <w:lang w:val="hu-HU"/>
        </w:rPr>
        <w:t>congenitalis</w:t>
      </w:r>
      <w:proofErr w:type="spellEnd"/>
      <w:r>
        <w:rPr>
          <w:lang w:val="hu-HU"/>
        </w:rPr>
        <w:t xml:space="preserve"> szívbetegség;</w:t>
      </w:r>
    </w:p>
    <w:p w14:paraId="5157E5C9" w14:textId="77777777" w:rsidR="00E057E9" w:rsidRDefault="001C6BEC">
      <w:pPr>
        <w:numPr>
          <w:ilvl w:val="0"/>
          <w:numId w:val="45"/>
        </w:numPr>
        <w:tabs>
          <w:tab w:val="clear" w:pos="2700"/>
        </w:tabs>
        <w:suppressAutoHyphens/>
        <w:spacing w:line="240" w:lineRule="auto"/>
        <w:ind w:left="567" w:hanging="567"/>
        <w:rPr>
          <w:lang w:val="hu-HU"/>
        </w:rPr>
      </w:pPr>
      <w:proofErr w:type="spellStart"/>
      <w:r>
        <w:rPr>
          <w:lang w:val="hu-HU"/>
        </w:rPr>
        <w:t>hemodinamikailag</w:t>
      </w:r>
      <w:proofErr w:type="spellEnd"/>
      <w:r>
        <w:rPr>
          <w:lang w:val="hu-HU"/>
        </w:rPr>
        <w:t xml:space="preserve"> jelentős, organikus szívbillentyű-betegség;</w:t>
      </w:r>
    </w:p>
    <w:p w14:paraId="341721B1" w14:textId="77777777" w:rsidR="00E057E9" w:rsidRDefault="001C6BEC">
      <w:pPr>
        <w:numPr>
          <w:ilvl w:val="0"/>
          <w:numId w:val="45"/>
        </w:numPr>
        <w:tabs>
          <w:tab w:val="clear" w:pos="2700"/>
        </w:tabs>
        <w:suppressAutoHyphens/>
        <w:spacing w:line="240" w:lineRule="auto"/>
        <w:ind w:left="567" w:hanging="567"/>
        <w:rPr>
          <w:lang w:val="hu-HU"/>
        </w:rPr>
      </w:pPr>
      <w:r>
        <w:rPr>
          <w:lang w:val="hu-HU"/>
        </w:rPr>
        <w:t>a megelőző 3 hónapban bekövetkezett szívinfarktus.</w:t>
      </w:r>
    </w:p>
    <w:p w14:paraId="76745CB0" w14:textId="77777777" w:rsidR="00E057E9" w:rsidRDefault="00E057E9">
      <w:pPr>
        <w:suppressAutoHyphens/>
        <w:spacing w:line="240" w:lineRule="auto"/>
        <w:rPr>
          <w:lang w:val="hu-HU"/>
        </w:rPr>
      </w:pPr>
    </w:p>
    <w:p w14:paraId="6914C086" w14:textId="77777777" w:rsidR="00E057E9" w:rsidRDefault="001C6BEC">
      <w:pPr>
        <w:suppressAutoHyphens/>
        <w:spacing w:line="240" w:lineRule="auto"/>
        <w:rPr>
          <w:u w:val="single"/>
          <w:lang w:val="hu-HU"/>
        </w:rPr>
      </w:pPr>
      <w:r>
        <w:rPr>
          <w:u w:val="single"/>
          <w:lang w:val="hu-HU"/>
        </w:rPr>
        <w:t>Nátrium</w:t>
      </w:r>
    </w:p>
    <w:p w14:paraId="5C2AC6CB" w14:textId="19869A20" w:rsidR="00E057E9" w:rsidRDefault="001C6BEC">
      <w:pPr>
        <w:suppressAutoHyphens/>
        <w:spacing w:line="240" w:lineRule="auto"/>
        <w:rPr>
          <w:lang w:val="hu-HU"/>
        </w:rPr>
      </w:pPr>
      <w:r>
        <w:rPr>
          <w:lang w:val="hu-HU"/>
        </w:rPr>
        <w:t xml:space="preserve">A </w:t>
      </w:r>
      <w:proofErr w:type="spellStart"/>
      <w:r>
        <w:rPr>
          <w:lang w:val="hu-HU"/>
        </w:rPr>
        <w:t>Bympero</w:t>
      </w:r>
      <w:proofErr w:type="spellEnd"/>
      <w:r>
        <w:rPr>
          <w:lang w:val="hu-HU"/>
        </w:rPr>
        <w:t xml:space="preserve"> </w:t>
      </w:r>
      <w:proofErr w:type="gramStart"/>
      <w:r>
        <w:rPr>
          <w:lang w:val="hu-HU"/>
        </w:rPr>
        <w:t>kevesebb</w:t>
      </w:r>
      <w:proofErr w:type="gramEnd"/>
      <w:r>
        <w:rPr>
          <w:lang w:val="hu-HU"/>
        </w:rPr>
        <w:t xml:space="preserve"> mint 1 </w:t>
      </w:r>
      <w:proofErr w:type="spellStart"/>
      <w:r>
        <w:rPr>
          <w:lang w:val="hu-HU"/>
        </w:rPr>
        <w:t>mmol</w:t>
      </w:r>
      <w:proofErr w:type="spellEnd"/>
      <w:r>
        <w:rPr>
          <w:lang w:val="hu-HU"/>
        </w:rPr>
        <w:t xml:space="preserve"> (23 mg) nátriumot tartalmaz tablettánként, azaz gyakorlatilag „nátriummentes”.</w:t>
      </w:r>
    </w:p>
    <w:p w14:paraId="70194C16" w14:textId="77777777" w:rsidR="00E057E9" w:rsidRDefault="00E057E9">
      <w:pPr>
        <w:suppressAutoHyphens/>
        <w:spacing w:line="240" w:lineRule="auto"/>
        <w:rPr>
          <w:lang w:val="hu-HU"/>
        </w:rPr>
      </w:pPr>
    </w:p>
    <w:p w14:paraId="1588C8E1" w14:textId="77777777" w:rsidR="00E057E9" w:rsidRDefault="001C6BEC">
      <w:pPr>
        <w:suppressAutoHyphens/>
        <w:spacing w:line="240" w:lineRule="auto"/>
        <w:rPr>
          <w:u w:val="single"/>
          <w:lang w:val="hu-HU"/>
        </w:rPr>
      </w:pPr>
      <w:proofErr w:type="spellStart"/>
      <w:r>
        <w:rPr>
          <w:u w:val="single"/>
          <w:lang w:val="hu-HU"/>
        </w:rPr>
        <w:t>Laktóz</w:t>
      </w:r>
      <w:proofErr w:type="spellEnd"/>
    </w:p>
    <w:p w14:paraId="3B8F0DF8" w14:textId="4081DFF7" w:rsidR="00E057E9" w:rsidRDefault="001C6BEC">
      <w:pPr>
        <w:widowControl w:val="0"/>
        <w:rPr>
          <w:szCs w:val="22"/>
          <w:lang w:val="hu-HU" w:eastAsia="en-US"/>
        </w:rPr>
      </w:pPr>
      <w:r>
        <w:rPr>
          <w:szCs w:val="22"/>
          <w:lang w:val="hu-HU" w:eastAsia="en-US"/>
        </w:rPr>
        <w:t xml:space="preserve">Ritkán előforduló örökletes </w:t>
      </w:r>
      <w:proofErr w:type="spellStart"/>
      <w:r>
        <w:rPr>
          <w:szCs w:val="22"/>
          <w:lang w:val="hu-HU" w:eastAsia="en-US"/>
        </w:rPr>
        <w:t>galaktózintoleranciában</w:t>
      </w:r>
      <w:proofErr w:type="spellEnd"/>
      <w:r>
        <w:rPr>
          <w:szCs w:val="22"/>
          <w:lang w:val="hu-HU" w:eastAsia="en-US"/>
        </w:rPr>
        <w:t xml:space="preserve">, teljes </w:t>
      </w:r>
      <w:proofErr w:type="spellStart"/>
      <w:r>
        <w:rPr>
          <w:szCs w:val="22"/>
          <w:lang w:val="hu-HU" w:eastAsia="en-US"/>
        </w:rPr>
        <w:t>laktázhiányban</w:t>
      </w:r>
      <w:proofErr w:type="spellEnd"/>
      <w:r>
        <w:rPr>
          <w:szCs w:val="22"/>
          <w:lang w:val="hu-HU" w:eastAsia="en-US"/>
        </w:rPr>
        <w:t xml:space="preserve"> vagy glükóz-</w:t>
      </w:r>
      <w:proofErr w:type="spellStart"/>
      <w:r>
        <w:rPr>
          <w:szCs w:val="22"/>
          <w:lang w:val="hu-HU" w:eastAsia="en-US"/>
        </w:rPr>
        <w:t>galaktóz</w:t>
      </w:r>
      <w:proofErr w:type="spellEnd"/>
      <w:r>
        <w:rPr>
          <w:szCs w:val="22"/>
          <w:lang w:val="hu-HU" w:eastAsia="en-US"/>
        </w:rPr>
        <w:t xml:space="preserve"> </w:t>
      </w:r>
      <w:proofErr w:type="spellStart"/>
      <w:r>
        <w:rPr>
          <w:szCs w:val="22"/>
          <w:lang w:val="hu-HU"/>
        </w:rPr>
        <w:t>malabszorpcióban</w:t>
      </w:r>
      <w:proofErr w:type="spellEnd"/>
      <w:r>
        <w:rPr>
          <w:szCs w:val="22"/>
          <w:lang w:val="hu-HU"/>
        </w:rPr>
        <w:t xml:space="preserve"> a készítmény nem szedhető.</w:t>
      </w:r>
    </w:p>
    <w:p w14:paraId="7A17BFB4" w14:textId="77777777" w:rsidR="00E057E9" w:rsidRDefault="00E057E9">
      <w:pPr>
        <w:suppressAutoHyphens/>
        <w:spacing w:line="240" w:lineRule="auto"/>
        <w:rPr>
          <w:lang w:val="hu-HU"/>
        </w:rPr>
      </w:pPr>
    </w:p>
    <w:p w14:paraId="7C2249B5"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lastRenderedPageBreak/>
        <w:t>4.5</w:t>
      </w:r>
      <w:r>
        <w:rPr>
          <w:rFonts w:eastAsia="Times New Roman"/>
          <w:b/>
          <w:noProof/>
          <w:snapToGrid/>
          <w:szCs w:val="22"/>
          <w:lang w:val="hu-HU" w:eastAsia="en-US"/>
        </w:rPr>
        <w:tab/>
        <w:t>Gyógyszerkölcsönhatások és egyéb interakciók</w:t>
      </w:r>
    </w:p>
    <w:p w14:paraId="4A72A58E" w14:textId="77777777" w:rsidR="00E057E9" w:rsidRDefault="00E057E9">
      <w:pPr>
        <w:spacing w:line="240" w:lineRule="auto"/>
        <w:rPr>
          <w:rFonts w:eastAsia="Times New Roman"/>
          <w:noProof/>
          <w:snapToGrid/>
          <w:szCs w:val="22"/>
          <w:lang w:val="hu-HU" w:eastAsia="en-US"/>
        </w:rPr>
      </w:pPr>
    </w:p>
    <w:p w14:paraId="2B461BB8" w14:textId="77777777"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Egy egészséges önkénteseken végzett interakciós vizsgálatban nem figyeltek meg kölcsönhatást a bizoprolol és a perindopril között. Az alábbiakban csak az egyes hatóanyagok külön-külön ismert kölcsönhatásait ismertetjük egyéb készítményekkel.</w:t>
      </w:r>
    </w:p>
    <w:p w14:paraId="3BA2213C" w14:textId="77777777" w:rsidR="00E057E9" w:rsidRDefault="00E057E9">
      <w:pPr>
        <w:spacing w:line="240" w:lineRule="auto"/>
        <w:rPr>
          <w:rFonts w:eastAsia="Times New Roman"/>
          <w:noProof/>
          <w:snapToGrid/>
          <w:szCs w:val="22"/>
          <w:lang w:val="hu-HU" w:eastAsia="en-US"/>
        </w:rPr>
      </w:pPr>
    </w:p>
    <w:p w14:paraId="55E1C7E6" w14:textId="77777777" w:rsidR="00E057E9" w:rsidRDefault="001C6BEC">
      <w:pPr>
        <w:spacing w:line="240" w:lineRule="auto"/>
        <w:rPr>
          <w:rFonts w:eastAsia="Times New Roman"/>
          <w:i/>
          <w:iCs/>
          <w:noProof/>
          <w:snapToGrid/>
          <w:szCs w:val="22"/>
          <w:lang w:val="hu-HU" w:eastAsia="en-US"/>
        </w:rPr>
      </w:pPr>
      <w:r>
        <w:rPr>
          <w:rFonts w:eastAsia="Times New Roman"/>
          <w:i/>
          <w:iCs/>
          <w:noProof/>
          <w:snapToGrid/>
          <w:szCs w:val="22"/>
          <w:lang w:val="hu-HU" w:eastAsia="en-US"/>
        </w:rPr>
        <w:t>Az angioödéma kialakulásának kockázatát növelő gyógyszerek</w:t>
      </w:r>
    </w:p>
    <w:p w14:paraId="51BE98DF" w14:textId="5179E776"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Az ACE-gátlók egyidejű alkalmazása szakubitril/valzartánnal ellenjavallt az angioödéma kialakulásának fokozott kockázata miatt (lásd 4.3. és 4.4 pont). A szakubitril/valzartán-kezelést tilos elkezdeni a perindopril</w:t>
      </w:r>
      <w:r w:rsidR="00911883">
        <w:rPr>
          <w:rFonts w:eastAsia="Times New Roman"/>
          <w:noProof/>
          <w:snapToGrid/>
          <w:szCs w:val="22"/>
          <w:lang w:val="hu-HU" w:eastAsia="en-US"/>
        </w:rPr>
        <w:t>-</w:t>
      </w:r>
      <w:r>
        <w:rPr>
          <w:rFonts w:eastAsia="Times New Roman"/>
          <w:noProof/>
          <w:snapToGrid/>
          <w:szCs w:val="22"/>
          <w:lang w:val="hu-HU" w:eastAsia="en-US"/>
        </w:rPr>
        <w:t>kezelés utolsó adagjának bevételét követő 36 órán belül. A perindopril kezelést tilos elkezdeni a szakubitril/valzartán utolsó adagjának bevételét követő 36 órán belül (lásd 4.3. és 4.4 pont).</w:t>
      </w:r>
    </w:p>
    <w:p w14:paraId="17FB8672" w14:textId="77777777"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Az ACE-gátlók egyidejű alkalmazása racekadotrillal, mTOR-gátlókkal (pl. szirolimusz, everolimusz, temszirolimusz) és gliptinekkel (pl. linagliptin, szaxagliptin, szitagliptin, vildagliptin) az angioödéma kialakulásának fokozott kockázatához vezethet (lásd 4.4 pont).</w:t>
      </w:r>
    </w:p>
    <w:p w14:paraId="27617851" w14:textId="77777777" w:rsidR="00E057E9" w:rsidRDefault="00E057E9">
      <w:pPr>
        <w:spacing w:line="240" w:lineRule="auto"/>
        <w:rPr>
          <w:rFonts w:eastAsia="Times New Roman"/>
          <w:noProof/>
          <w:snapToGrid/>
          <w:szCs w:val="22"/>
          <w:lang w:val="hu-HU" w:eastAsia="en-US"/>
        </w:rPr>
      </w:pPr>
    </w:p>
    <w:p w14:paraId="6151780B" w14:textId="77777777" w:rsidR="00E057E9" w:rsidRDefault="001C6BEC">
      <w:pPr>
        <w:spacing w:line="240" w:lineRule="auto"/>
        <w:rPr>
          <w:rFonts w:eastAsia="Times New Roman"/>
          <w:i/>
          <w:iCs/>
          <w:noProof/>
          <w:snapToGrid/>
          <w:szCs w:val="22"/>
          <w:lang w:val="hu-HU" w:eastAsia="en-US"/>
        </w:rPr>
      </w:pPr>
      <w:r>
        <w:rPr>
          <w:rFonts w:eastAsia="Times New Roman"/>
          <w:i/>
          <w:iCs/>
          <w:noProof/>
          <w:snapToGrid/>
          <w:szCs w:val="22"/>
          <w:lang w:val="hu-HU" w:eastAsia="en-US"/>
        </w:rPr>
        <w:t>Hyperkalaemiát okozó gyógyszerek</w:t>
      </w:r>
    </w:p>
    <w:p w14:paraId="0D7715D1" w14:textId="518DB772"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 xml:space="preserve">Bár a szérum káliumszintje általában a normáltartományon belül marad, a </w:t>
      </w:r>
      <w:proofErr w:type="spellStart"/>
      <w:r>
        <w:rPr>
          <w:lang w:val="hu-HU"/>
        </w:rPr>
        <w:t>Bympero</w:t>
      </w:r>
      <w:r>
        <w:rPr>
          <w:rFonts w:eastAsia="Times New Roman"/>
          <w:noProof/>
          <w:snapToGrid/>
          <w:szCs w:val="22"/>
          <w:lang w:val="hu-HU" w:eastAsia="en-US"/>
        </w:rPr>
        <w:t>-val</w:t>
      </w:r>
      <w:proofErr w:type="spellEnd"/>
      <w:r>
        <w:rPr>
          <w:rFonts w:eastAsia="Times New Roman"/>
          <w:noProof/>
          <w:snapToGrid/>
          <w:szCs w:val="22"/>
          <w:lang w:val="hu-HU" w:eastAsia="en-US"/>
        </w:rPr>
        <w:t xml:space="preserve"> kezelt betegek egy részénél hyperkalaemia alakulhat ki. Bizonyos gyógyszerek, illetve terápiás gyógyszercsoportok fokozhatják a hyperkalaemia előfordulását: aliszkirén, káliumtartalmú készítmények, káliummegtakarító diuretikumok (pl. spironolakton, triamteren vagy amilorid), ACE gátlók, angiotenzin II-receptor-antagonisták, nem-szteroid gyulladáscsökkentő gyógyszerek (NSAID-ok), heparinok, immunszupresszív szerek, mint a ciklosporin vagy a takrolimusz, valamint a trimetoprim vagy a ko-trimoxazol (trimetoprim/szulfametoxazol), mivel a trimetoprim káliummegtakarító diuretikumkhoz, például az amiloridhoz hasonló hatást fejt ki. Együttes alkalmazásuk növeli a hyperkalaemia kialakulásának kockázatát. Ezért a </w:t>
      </w:r>
      <w:proofErr w:type="spellStart"/>
      <w:r>
        <w:rPr>
          <w:lang w:val="hu-HU"/>
        </w:rPr>
        <w:t>Bympero</w:t>
      </w:r>
      <w:proofErr w:type="spellEnd"/>
      <w:r>
        <w:rPr>
          <w:lang w:val="hu-HU"/>
        </w:rPr>
        <w:t xml:space="preserve"> </w:t>
      </w:r>
      <w:r>
        <w:rPr>
          <w:rFonts w:eastAsia="Times New Roman"/>
          <w:noProof/>
          <w:snapToGrid/>
          <w:szCs w:val="22"/>
          <w:lang w:val="hu-HU" w:eastAsia="en-US"/>
        </w:rPr>
        <w:t>együttes adása az említett gyógyszerekkel nem ajánlatos. Amennyiben az együttadás indokolt, megfelelő óvatossággal és a szérum káliumszint gyakori monitorozása mellett kell ezeket alkalmazni.</w:t>
      </w:r>
    </w:p>
    <w:p w14:paraId="2C8CA1E8" w14:textId="77777777" w:rsidR="00E057E9" w:rsidRDefault="00E057E9">
      <w:pPr>
        <w:spacing w:line="240" w:lineRule="auto"/>
        <w:rPr>
          <w:rFonts w:eastAsia="Times New Roman"/>
          <w:noProof/>
          <w:snapToGrid/>
          <w:szCs w:val="22"/>
          <w:lang w:val="hu-HU" w:eastAsia="en-US"/>
        </w:rPr>
      </w:pPr>
    </w:p>
    <w:p w14:paraId="2A2C16DA" w14:textId="77777777" w:rsidR="00E057E9" w:rsidRDefault="001C6BEC">
      <w:pPr>
        <w:spacing w:line="240" w:lineRule="auto"/>
        <w:rPr>
          <w:rFonts w:eastAsia="Times New Roman"/>
          <w:b/>
          <w:bCs/>
          <w:i/>
          <w:iCs/>
          <w:noProof/>
          <w:snapToGrid/>
          <w:szCs w:val="22"/>
          <w:u w:val="single"/>
          <w:lang w:val="hu-HU" w:eastAsia="en-US"/>
        </w:rPr>
      </w:pPr>
      <w:r>
        <w:rPr>
          <w:rFonts w:eastAsia="Times New Roman"/>
          <w:b/>
          <w:bCs/>
          <w:i/>
          <w:iCs/>
          <w:noProof/>
          <w:snapToGrid/>
          <w:szCs w:val="22"/>
          <w:u w:val="single"/>
          <w:lang w:val="hu-HU" w:eastAsia="en-US"/>
        </w:rPr>
        <w:t>Együttadásuk ellenjavallt (lásd 4.3 pont):</w:t>
      </w:r>
    </w:p>
    <w:p w14:paraId="78756D4D" w14:textId="77777777" w:rsidR="00E057E9" w:rsidRDefault="00E057E9">
      <w:pPr>
        <w:spacing w:line="240" w:lineRule="auto"/>
        <w:rPr>
          <w:rFonts w:eastAsia="Times New Roman"/>
          <w:noProof/>
          <w:snapToGrid/>
          <w:szCs w:val="22"/>
          <w:lang w:val="hu-HU" w:eastAsia="en-US"/>
        </w:rPr>
      </w:pPr>
    </w:p>
    <w:p w14:paraId="4BEF2772" w14:textId="77777777" w:rsidR="00E057E9" w:rsidRDefault="001C6BEC">
      <w:pPr>
        <w:spacing w:line="240" w:lineRule="auto"/>
        <w:rPr>
          <w:rFonts w:eastAsia="Times New Roman"/>
          <w:i/>
          <w:iCs/>
          <w:noProof/>
          <w:snapToGrid/>
          <w:szCs w:val="22"/>
          <w:lang w:val="hu-HU" w:eastAsia="en-US"/>
        </w:rPr>
      </w:pPr>
      <w:r>
        <w:rPr>
          <w:rFonts w:eastAsia="Times New Roman"/>
          <w:i/>
          <w:iCs/>
          <w:noProof/>
          <w:snapToGrid/>
          <w:szCs w:val="22"/>
          <w:lang w:val="hu-HU" w:eastAsia="en-US"/>
        </w:rPr>
        <w:t>Aliszkirén</w:t>
      </w:r>
    </w:p>
    <w:p w14:paraId="30C91FA6" w14:textId="44C3811B"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 xml:space="preserve">A </w:t>
      </w:r>
      <w:proofErr w:type="spellStart"/>
      <w:r>
        <w:rPr>
          <w:lang w:val="hu-HU"/>
        </w:rPr>
        <w:t>Bympero</w:t>
      </w:r>
      <w:proofErr w:type="spellEnd"/>
      <w:r>
        <w:rPr>
          <w:rFonts w:eastAsia="Times New Roman"/>
          <w:noProof/>
          <w:snapToGrid/>
          <w:szCs w:val="22"/>
          <w:lang w:val="hu-HU" w:eastAsia="en-US"/>
        </w:rPr>
        <w:t xml:space="preserve"> és az aliszkirén együttes alkalmazása ellenjavallt diabetes mellitusban szenvedő vagy károsodott veseműködésű betegeknél a hyperkalaemia kialakulásának kockázata, a vesefunkció romlása, és a cardiovascularis morbiditás és mortalitás fokozódása miatt.</w:t>
      </w:r>
    </w:p>
    <w:p w14:paraId="2ECFF7FA" w14:textId="77777777" w:rsidR="00E057E9" w:rsidRDefault="00E057E9">
      <w:pPr>
        <w:spacing w:line="240" w:lineRule="auto"/>
        <w:rPr>
          <w:rFonts w:eastAsia="Times New Roman"/>
          <w:noProof/>
          <w:snapToGrid/>
          <w:szCs w:val="22"/>
          <w:lang w:val="hu-HU" w:eastAsia="en-US"/>
        </w:rPr>
      </w:pPr>
    </w:p>
    <w:p w14:paraId="7B68EF09" w14:textId="77777777" w:rsidR="00E057E9" w:rsidRDefault="001C6BEC">
      <w:pPr>
        <w:spacing w:line="240" w:lineRule="auto"/>
        <w:rPr>
          <w:rFonts w:eastAsia="Times New Roman"/>
          <w:i/>
          <w:iCs/>
          <w:noProof/>
          <w:snapToGrid/>
          <w:szCs w:val="22"/>
          <w:lang w:val="hu-HU" w:eastAsia="en-US"/>
        </w:rPr>
      </w:pPr>
      <w:r>
        <w:rPr>
          <w:rFonts w:eastAsia="Times New Roman"/>
          <w:i/>
          <w:iCs/>
          <w:noProof/>
          <w:snapToGrid/>
          <w:szCs w:val="22"/>
          <w:lang w:val="hu-HU" w:eastAsia="en-US"/>
        </w:rPr>
        <w:t>Extrakorporális kezelések</w:t>
      </w:r>
    </w:p>
    <w:p w14:paraId="03A71579" w14:textId="77777777"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Azoknál az extrakorporális kezeléseknél, amelyek során a vér negatív töltésű felületekkel érintkezik, mint például bizonyos nagy átáramlású (high flux) membránokkal (pl. poliakril-nitril membránok) végzett dializis vagy hemofiltráció, valamint a dextrán szulfáttal végzett alacsony denzitású lipoprotein-aferezis, fokozott a súlyos anaphylactoid reakciók kockázata (lásd 4.3 pont). Amennyiben ilyen kezelés szükséges, megfontolandó más típusú dializáló membrán vagy egy másik csoportba tartozó vérnyomáscsökkentő szer alkalmazása.</w:t>
      </w:r>
    </w:p>
    <w:p w14:paraId="3BEF7755" w14:textId="77777777" w:rsidR="00E057E9" w:rsidRDefault="00E057E9">
      <w:pPr>
        <w:spacing w:line="240" w:lineRule="auto"/>
        <w:rPr>
          <w:rFonts w:eastAsia="Times New Roman"/>
          <w:noProof/>
          <w:snapToGrid/>
          <w:szCs w:val="22"/>
          <w:lang w:val="hu-HU" w:eastAsia="en-US"/>
        </w:rPr>
      </w:pPr>
    </w:p>
    <w:p w14:paraId="6CC1D071" w14:textId="77777777" w:rsidR="00E057E9" w:rsidRDefault="001C6BEC">
      <w:pPr>
        <w:spacing w:line="240" w:lineRule="auto"/>
        <w:rPr>
          <w:rFonts w:eastAsia="Times New Roman"/>
          <w:b/>
          <w:bCs/>
          <w:i/>
          <w:iCs/>
          <w:noProof/>
          <w:snapToGrid/>
          <w:szCs w:val="22"/>
          <w:u w:val="single"/>
          <w:lang w:val="hu-HU" w:eastAsia="en-US"/>
        </w:rPr>
      </w:pPr>
      <w:r>
        <w:rPr>
          <w:rFonts w:eastAsia="Times New Roman"/>
          <w:b/>
          <w:bCs/>
          <w:i/>
          <w:iCs/>
          <w:noProof/>
          <w:snapToGrid/>
          <w:szCs w:val="22"/>
          <w:u w:val="single"/>
          <w:lang w:val="hu-HU" w:eastAsia="en-US"/>
        </w:rPr>
        <w:t>Együttadásuk nem ajánlott:</w:t>
      </w:r>
    </w:p>
    <w:p w14:paraId="626673B6" w14:textId="77777777" w:rsidR="00E057E9" w:rsidRDefault="00E057E9">
      <w:pPr>
        <w:spacing w:line="240" w:lineRule="auto"/>
        <w:rPr>
          <w:rFonts w:eastAsia="Times New Roman"/>
          <w:noProof/>
          <w:snapToGrid/>
          <w:szCs w:val="22"/>
          <w:lang w:val="hu-HU" w:eastAsia="en-US"/>
        </w:rPr>
      </w:pPr>
    </w:p>
    <w:p w14:paraId="0F720648" w14:textId="77777777" w:rsidR="00E057E9" w:rsidRDefault="001C6BEC">
      <w:pPr>
        <w:spacing w:line="240" w:lineRule="auto"/>
        <w:rPr>
          <w:rFonts w:eastAsia="Times New Roman"/>
          <w:b/>
          <w:bCs/>
          <w:noProof/>
          <w:snapToGrid/>
          <w:szCs w:val="22"/>
          <w:lang w:val="hu-HU" w:eastAsia="en-US"/>
        </w:rPr>
      </w:pPr>
      <w:r>
        <w:rPr>
          <w:rFonts w:eastAsia="Times New Roman"/>
          <w:b/>
          <w:bCs/>
          <w:noProof/>
          <w:snapToGrid/>
          <w:szCs w:val="22"/>
          <w:lang w:val="hu-HU" w:eastAsia="en-US"/>
        </w:rPr>
        <w:t>A bizoprololhoz kapcsolódóan</w:t>
      </w:r>
    </w:p>
    <w:p w14:paraId="2467A09F" w14:textId="77777777" w:rsidR="00E057E9" w:rsidRDefault="00E057E9">
      <w:pPr>
        <w:spacing w:line="240" w:lineRule="auto"/>
        <w:rPr>
          <w:u w:val="single"/>
          <w:lang w:val="hu-HU"/>
        </w:rPr>
      </w:pPr>
    </w:p>
    <w:p w14:paraId="3689AA89" w14:textId="77777777" w:rsidR="00E057E9" w:rsidRDefault="001C6BEC">
      <w:pPr>
        <w:spacing w:line="240" w:lineRule="auto"/>
        <w:rPr>
          <w:i/>
          <w:iCs/>
          <w:lang w:val="hu-HU"/>
        </w:rPr>
      </w:pPr>
      <w:r>
        <w:rPr>
          <w:i/>
          <w:iCs/>
          <w:lang w:val="hu-HU"/>
        </w:rPr>
        <w:t xml:space="preserve">Centrális hatású vérnyomáscsökkentő szerek, mint a </w:t>
      </w:r>
      <w:proofErr w:type="spellStart"/>
      <w:r>
        <w:rPr>
          <w:i/>
          <w:iCs/>
          <w:lang w:val="hu-HU"/>
        </w:rPr>
        <w:t>klonidin</w:t>
      </w:r>
      <w:proofErr w:type="spellEnd"/>
      <w:r>
        <w:rPr>
          <w:i/>
          <w:iCs/>
          <w:lang w:val="hu-HU"/>
        </w:rPr>
        <w:t xml:space="preserve"> és egyebek (pl. </w:t>
      </w:r>
      <w:proofErr w:type="spellStart"/>
      <w:r>
        <w:rPr>
          <w:i/>
          <w:iCs/>
          <w:lang w:val="hu-HU"/>
        </w:rPr>
        <w:t>metildopa</w:t>
      </w:r>
      <w:proofErr w:type="spellEnd"/>
      <w:r>
        <w:rPr>
          <w:i/>
          <w:iCs/>
          <w:lang w:val="hu-HU"/>
        </w:rPr>
        <w:t xml:space="preserve">, </w:t>
      </w:r>
      <w:proofErr w:type="spellStart"/>
      <w:r>
        <w:rPr>
          <w:i/>
          <w:iCs/>
          <w:lang w:val="hu-HU"/>
        </w:rPr>
        <w:t>moxonidin</w:t>
      </w:r>
      <w:proofErr w:type="spellEnd"/>
      <w:r>
        <w:rPr>
          <w:i/>
          <w:iCs/>
          <w:lang w:val="hu-HU"/>
        </w:rPr>
        <w:t xml:space="preserve">, </w:t>
      </w:r>
      <w:proofErr w:type="spellStart"/>
      <w:r>
        <w:rPr>
          <w:i/>
          <w:iCs/>
          <w:lang w:val="hu-HU"/>
        </w:rPr>
        <w:t>rilmenidin</w:t>
      </w:r>
      <w:proofErr w:type="spellEnd"/>
      <w:r>
        <w:rPr>
          <w:i/>
          <w:iCs/>
          <w:lang w:val="hu-HU"/>
        </w:rPr>
        <w:t>)</w:t>
      </w:r>
    </w:p>
    <w:p w14:paraId="5A601B24" w14:textId="77777777" w:rsidR="00E057E9" w:rsidRDefault="001C6BEC">
      <w:pPr>
        <w:spacing w:line="240" w:lineRule="auto"/>
        <w:rPr>
          <w:lang w:val="hu-HU"/>
        </w:rPr>
      </w:pPr>
      <w:r>
        <w:rPr>
          <w:lang w:val="hu-HU"/>
        </w:rPr>
        <w:t>A centrális hatású vérnyomáscsökkentő szerek együttes alkalmazása súlyosbíthatja a szívelégtelenséget azáltal, hogy csökkenti a centrális szimpatikus tónust (csökken a szívfrekvencia és a szívteljesítmény, értágulat jelentkezik). A hirtelen megvonás, különösen, ha az a béta-blokkoló abbahagyása előtt következik be, emelheti a „</w:t>
      </w:r>
      <w:proofErr w:type="spellStart"/>
      <w:r>
        <w:rPr>
          <w:lang w:val="hu-HU"/>
        </w:rPr>
        <w:t>rebound</w:t>
      </w:r>
      <w:proofErr w:type="spellEnd"/>
      <w:r>
        <w:rPr>
          <w:lang w:val="hu-HU"/>
        </w:rPr>
        <w:t xml:space="preserve"> </w:t>
      </w:r>
      <w:proofErr w:type="spellStart"/>
      <w:r>
        <w:rPr>
          <w:lang w:val="hu-HU"/>
        </w:rPr>
        <w:t>hypertonia</w:t>
      </w:r>
      <w:proofErr w:type="spellEnd"/>
      <w:r>
        <w:rPr>
          <w:lang w:val="hu-HU"/>
        </w:rPr>
        <w:t>” kockázatát.</w:t>
      </w:r>
    </w:p>
    <w:p w14:paraId="33FE17F5" w14:textId="77777777" w:rsidR="00E057E9" w:rsidRDefault="00E057E9">
      <w:pPr>
        <w:spacing w:line="240" w:lineRule="auto"/>
        <w:rPr>
          <w:lang w:val="hu-HU"/>
        </w:rPr>
      </w:pPr>
    </w:p>
    <w:p w14:paraId="35E9F0B7" w14:textId="77777777" w:rsidR="00E057E9" w:rsidRDefault="001C6BEC">
      <w:pPr>
        <w:spacing w:line="240" w:lineRule="auto"/>
        <w:rPr>
          <w:i/>
          <w:iCs/>
          <w:lang w:val="hu-HU"/>
        </w:rPr>
      </w:pPr>
      <w:r>
        <w:rPr>
          <w:i/>
          <w:iCs/>
          <w:lang w:val="hu-HU"/>
        </w:rPr>
        <w:t xml:space="preserve">I. osztályba tartozó </w:t>
      </w:r>
      <w:proofErr w:type="spellStart"/>
      <w:r>
        <w:rPr>
          <w:i/>
          <w:iCs/>
          <w:lang w:val="hu-HU"/>
        </w:rPr>
        <w:t>antiaritmiás</w:t>
      </w:r>
      <w:proofErr w:type="spellEnd"/>
      <w:r>
        <w:rPr>
          <w:i/>
          <w:iCs/>
          <w:lang w:val="hu-HU"/>
        </w:rPr>
        <w:t xml:space="preserve"> szerek (pl. </w:t>
      </w:r>
      <w:proofErr w:type="spellStart"/>
      <w:r>
        <w:rPr>
          <w:i/>
          <w:iCs/>
          <w:lang w:val="hu-HU"/>
        </w:rPr>
        <w:t>kinidin</w:t>
      </w:r>
      <w:proofErr w:type="spellEnd"/>
      <w:r>
        <w:rPr>
          <w:i/>
          <w:iCs/>
          <w:lang w:val="hu-HU"/>
        </w:rPr>
        <w:t xml:space="preserve">, </w:t>
      </w:r>
      <w:proofErr w:type="spellStart"/>
      <w:r>
        <w:rPr>
          <w:i/>
          <w:iCs/>
          <w:lang w:val="hu-HU"/>
        </w:rPr>
        <w:t>dizopiramid</w:t>
      </w:r>
      <w:proofErr w:type="spellEnd"/>
      <w:r>
        <w:rPr>
          <w:i/>
          <w:iCs/>
          <w:lang w:val="hu-HU"/>
        </w:rPr>
        <w:t xml:space="preserve">, </w:t>
      </w:r>
      <w:proofErr w:type="spellStart"/>
      <w:r>
        <w:rPr>
          <w:i/>
          <w:iCs/>
          <w:lang w:val="hu-HU"/>
        </w:rPr>
        <w:t>lidokain</w:t>
      </w:r>
      <w:proofErr w:type="spellEnd"/>
      <w:r>
        <w:rPr>
          <w:i/>
          <w:iCs/>
          <w:lang w:val="hu-HU"/>
        </w:rPr>
        <w:t xml:space="preserve">, </w:t>
      </w:r>
      <w:proofErr w:type="spellStart"/>
      <w:r>
        <w:rPr>
          <w:i/>
          <w:iCs/>
          <w:lang w:val="hu-HU"/>
        </w:rPr>
        <w:t>fenitoin</w:t>
      </w:r>
      <w:proofErr w:type="spellEnd"/>
      <w:r>
        <w:rPr>
          <w:i/>
          <w:iCs/>
          <w:lang w:val="hu-HU"/>
        </w:rPr>
        <w:t xml:space="preserve">, </w:t>
      </w:r>
      <w:proofErr w:type="spellStart"/>
      <w:r>
        <w:rPr>
          <w:i/>
          <w:iCs/>
          <w:lang w:val="hu-HU"/>
        </w:rPr>
        <w:t>flekainid</w:t>
      </w:r>
      <w:proofErr w:type="spellEnd"/>
      <w:r>
        <w:rPr>
          <w:i/>
          <w:iCs/>
          <w:lang w:val="hu-HU"/>
        </w:rPr>
        <w:t xml:space="preserve">, </w:t>
      </w:r>
      <w:proofErr w:type="spellStart"/>
      <w:r>
        <w:rPr>
          <w:i/>
          <w:iCs/>
          <w:lang w:val="hu-HU"/>
        </w:rPr>
        <w:t>propafenon</w:t>
      </w:r>
      <w:proofErr w:type="spellEnd"/>
      <w:r>
        <w:rPr>
          <w:i/>
          <w:iCs/>
          <w:lang w:val="hu-HU"/>
        </w:rPr>
        <w:t>)</w:t>
      </w:r>
    </w:p>
    <w:p w14:paraId="6AC466BB" w14:textId="77777777" w:rsidR="00E057E9" w:rsidRDefault="001C6BEC">
      <w:pPr>
        <w:spacing w:line="240" w:lineRule="auto"/>
        <w:rPr>
          <w:lang w:val="hu-HU"/>
        </w:rPr>
      </w:pPr>
      <w:r>
        <w:rPr>
          <w:lang w:val="hu-HU"/>
        </w:rPr>
        <w:lastRenderedPageBreak/>
        <w:t xml:space="preserve">A pitvar-kamrai átvezetési időre gyakorolt hatás fokozódhat és a negatív </w:t>
      </w:r>
      <w:proofErr w:type="spellStart"/>
      <w:r>
        <w:rPr>
          <w:lang w:val="hu-HU"/>
        </w:rPr>
        <w:t>inotróp</w:t>
      </w:r>
      <w:proofErr w:type="spellEnd"/>
      <w:r>
        <w:rPr>
          <w:lang w:val="hu-HU"/>
        </w:rPr>
        <w:t xml:space="preserve"> hatás felerősödhet.</w:t>
      </w:r>
    </w:p>
    <w:p w14:paraId="0BA6145D" w14:textId="77777777" w:rsidR="00E057E9" w:rsidRDefault="00E057E9">
      <w:pPr>
        <w:spacing w:line="240" w:lineRule="auto"/>
        <w:rPr>
          <w:lang w:val="hu-HU"/>
        </w:rPr>
      </w:pPr>
    </w:p>
    <w:p w14:paraId="7D67F3FF" w14:textId="1B3CC9D8" w:rsidR="00E057E9" w:rsidRDefault="001C6BEC">
      <w:pPr>
        <w:spacing w:line="240" w:lineRule="auto"/>
        <w:rPr>
          <w:i/>
          <w:iCs/>
          <w:lang w:val="hu-HU"/>
        </w:rPr>
      </w:pPr>
      <w:proofErr w:type="spellStart"/>
      <w:r>
        <w:rPr>
          <w:i/>
          <w:iCs/>
          <w:lang w:val="hu-HU"/>
        </w:rPr>
        <w:t>Verapamil</w:t>
      </w:r>
      <w:proofErr w:type="spellEnd"/>
      <w:r>
        <w:rPr>
          <w:i/>
          <w:iCs/>
          <w:lang w:val="hu-HU"/>
        </w:rPr>
        <w:t xml:space="preserve">-típusú, kisebb mértékben a </w:t>
      </w:r>
      <w:proofErr w:type="spellStart"/>
      <w:r>
        <w:rPr>
          <w:i/>
          <w:iCs/>
          <w:lang w:val="hu-HU"/>
        </w:rPr>
        <w:t>diltiazem</w:t>
      </w:r>
      <w:proofErr w:type="spellEnd"/>
      <w:r>
        <w:rPr>
          <w:i/>
          <w:iCs/>
          <w:lang w:val="hu-HU"/>
        </w:rPr>
        <w:t xml:space="preserve">-típusú </w:t>
      </w:r>
      <w:proofErr w:type="spellStart"/>
      <w:r>
        <w:rPr>
          <w:i/>
          <w:iCs/>
          <w:lang w:val="hu-HU"/>
        </w:rPr>
        <w:t>kalciumantagonisták</w:t>
      </w:r>
      <w:proofErr w:type="spellEnd"/>
    </w:p>
    <w:p w14:paraId="18087107" w14:textId="667FA4B6" w:rsidR="00E057E9" w:rsidRDefault="001C6BEC">
      <w:pPr>
        <w:spacing w:line="240" w:lineRule="auto"/>
        <w:rPr>
          <w:i/>
          <w:iCs/>
          <w:lang w:val="hu-HU"/>
        </w:rPr>
      </w:pPr>
      <w:r>
        <w:rPr>
          <w:lang w:val="hu-HU"/>
        </w:rPr>
        <w:t xml:space="preserve">Negatív irányban befolyásolják a </w:t>
      </w:r>
      <w:proofErr w:type="spellStart"/>
      <w:r>
        <w:rPr>
          <w:lang w:val="hu-HU"/>
        </w:rPr>
        <w:t>kontraktilitást</w:t>
      </w:r>
      <w:proofErr w:type="spellEnd"/>
      <w:r>
        <w:rPr>
          <w:lang w:val="hu-HU"/>
        </w:rPr>
        <w:t xml:space="preserve"> és a pitvar-kamrai átvezetést. Béta</w:t>
      </w:r>
      <w:r w:rsidR="00911883">
        <w:rPr>
          <w:lang w:val="hu-HU"/>
        </w:rPr>
        <w:t>-</w:t>
      </w:r>
      <w:r>
        <w:rPr>
          <w:lang w:val="hu-HU"/>
        </w:rPr>
        <w:t>blokkoló</w:t>
      </w:r>
      <w:r w:rsidR="00911883">
        <w:rPr>
          <w:lang w:val="hu-HU"/>
        </w:rPr>
        <w:t>-</w:t>
      </w:r>
      <w:r>
        <w:rPr>
          <w:lang w:val="hu-HU"/>
        </w:rPr>
        <w:t xml:space="preserve">kezelésben részesülő betegeknél a </w:t>
      </w:r>
      <w:proofErr w:type="spellStart"/>
      <w:r>
        <w:rPr>
          <w:lang w:val="hu-HU"/>
        </w:rPr>
        <w:t>verapamil</w:t>
      </w:r>
      <w:proofErr w:type="spellEnd"/>
      <w:r>
        <w:rPr>
          <w:lang w:val="hu-HU"/>
        </w:rPr>
        <w:t xml:space="preserve"> intravénás adása súlyos </w:t>
      </w:r>
      <w:proofErr w:type="spellStart"/>
      <w:r>
        <w:rPr>
          <w:lang w:val="hu-HU"/>
        </w:rPr>
        <w:t>hypotoniát</w:t>
      </w:r>
      <w:proofErr w:type="spellEnd"/>
      <w:r>
        <w:rPr>
          <w:lang w:val="hu-HU"/>
        </w:rPr>
        <w:t xml:space="preserve"> és </w:t>
      </w:r>
      <w:proofErr w:type="spellStart"/>
      <w:r>
        <w:rPr>
          <w:lang w:val="hu-HU"/>
        </w:rPr>
        <w:t>atrioventricularis</w:t>
      </w:r>
      <w:proofErr w:type="spellEnd"/>
      <w:r>
        <w:rPr>
          <w:lang w:val="hu-HU"/>
        </w:rPr>
        <w:t xml:space="preserve"> blokkot okozhat.</w:t>
      </w:r>
    </w:p>
    <w:p w14:paraId="16E4E8E5" w14:textId="77777777" w:rsidR="00E057E9" w:rsidRDefault="00E057E9">
      <w:pPr>
        <w:spacing w:line="240" w:lineRule="auto"/>
        <w:rPr>
          <w:lang w:val="hu-HU"/>
        </w:rPr>
      </w:pPr>
    </w:p>
    <w:p w14:paraId="66C75A61" w14:textId="77777777" w:rsidR="00E057E9" w:rsidRDefault="001C6BEC">
      <w:pPr>
        <w:spacing w:line="240" w:lineRule="auto"/>
        <w:rPr>
          <w:b/>
          <w:bCs/>
          <w:lang w:val="hu-HU"/>
        </w:rPr>
      </w:pPr>
      <w:r>
        <w:rPr>
          <w:b/>
          <w:bCs/>
          <w:lang w:val="hu-HU"/>
        </w:rPr>
        <w:t xml:space="preserve">A </w:t>
      </w:r>
      <w:proofErr w:type="spellStart"/>
      <w:r>
        <w:rPr>
          <w:b/>
          <w:bCs/>
          <w:lang w:val="hu-HU"/>
        </w:rPr>
        <w:t>perindoprilhez</w:t>
      </w:r>
      <w:proofErr w:type="spellEnd"/>
      <w:r>
        <w:rPr>
          <w:b/>
          <w:bCs/>
          <w:lang w:val="hu-HU"/>
        </w:rPr>
        <w:t xml:space="preserve"> kapcsolódóan</w:t>
      </w:r>
    </w:p>
    <w:p w14:paraId="08E31621" w14:textId="77777777" w:rsidR="00E057E9" w:rsidRDefault="00E057E9">
      <w:pPr>
        <w:spacing w:line="240" w:lineRule="auto"/>
        <w:rPr>
          <w:lang w:val="hu-HU"/>
        </w:rPr>
      </w:pPr>
    </w:p>
    <w:p w14:paraId="0AD4B021" w14:textId="77777777" w:rsidR="00E057E9" w:rsidRDefault="001C6BEC">
      <w:pPr>
        <w:spacing w:line="240" w:lineRule="auto"/>
        <w:rPr>
          <w:i/>
          <w:iCs/>
          <w:lang w:val="hu-HU"/>
        </w:rPr>
      </w:pPr>
      <w:proofErr w:type="spellStart"/>
      <w:r>
        <w:rPr>
          <w:i/>
          <w:iCs/>
          <w:lang w:val="hu-HU"/>
        </w:rPr>
        <w:t>Aliszkirén</w:t>
      </w:r>
      <w:proofErr w:type="spellEnd"/>
    </w:p>
    <w:p w14:paraId="1C75A80C" w14:textId="77777777" w:rsidR="00E057E9" w:rsidRDefault="001C6BEC">
      <w:pPr>
        <w:spacing w:line="240" w:lineRule="auto"/>
        <w:rPr>
          <w:lang w:val="hu-HU"/>
        </w:rPr>
      </w:pPr>
      <w:r>
        <w:rPr>
          <w:lang w:val="hu-HU"/>
        </w:rPr>
        <w:t xml:space="preserve">Azoknál a betegeknél, akik nem szenvednek diabetesben vagy a veseműködésük nem károsodott, a </w:t>
      </w:r>
      <w:proofErr w:type="spellStart"/>
      <w:r>
        <w:rPr>
          <w:lang w:val="hu-HU"/>
        </w:rPr>
        <w:t>hyperkalaemia</w:t>
      </w:r>
      <w:proofErr w:type="spellEnd"/>
      <w:r>
        <w:rPr>
          <w:lang w:val="hu-HU"/>
        </w:rPr>
        <w:t xml:space="preserve"> kialakulásának kockázata, a vesefunkció romlása, és a </w:t>
      </w:r>
      <w:proofErr w:type="spellStart"/>
      <w:r>
        <w:rPr>
          <w:lang w:val="hu-HU"/>
        </w:rPr>
        <w:t>cardiovascularis</w:t>
      </w:r>
      <w:proofErr w:type="spellEnd"/>
      <w:r>
        <w:rPr>
          <w:lang w:val="hu-HU"/>
        </w:rPr>
        <w:t xml:space="preserve"> morbiditás és mortalitás fokozott.</w:t>
      </w:r>
    </w:p>
    <w:p w14:paraId="68BCA7D4" w14:textId="77777777" w:rsidR="00E057E9" w:rsidRDefault="00E057E9">
      <w:pPr>
        <w:spacing w:line="240" w:lineRule="auto"/>
        <w:rPr>
          <w:lang w:val="hu-HU"/>
        </w:rPr>
      </w:pPr>
    </w:p>
    <w:p w14:paraId="287F5732" w14:textId="49DECC4F" w:rsidR="00E057E9" w:rsidRDefault="001C6BEC">
      <w:pPr>
        <w:spacing w:line="240" w:lineRule="auto"/>
        <w:rPr>
          <w:i/>
          <w:iCs/>
          <w:lang w:val="hu-HU"/>
        </w:rPr>
      </w:pPr>
      <w:r>
        <w:rPr>
          <w:i/>
          <w:iCs/>
          <w:lang w:val="hu-HU"/>
        </w:rPr>
        <w:t xml:space="preserve">ACE-gátló és </w:t>
      </w:r>
      <w:proofErr w:type="spellStart"/>
      <w:r>
        <w:rPr>
          <w:i/>
          <w:iCs/>
          <w:lang w:val="hu-HU"/>
        </w:rPr>
        <w:t>angiotenzinreceptor</w:t>
      </w:r>
      <w:proofErr w:type="spellEnd"/>
      <w:r>
        <w:rPr>
          <w:i/>
          <w:iCs/>
          <w:lang w:val="hu-HU"/>
        </w:rPr>
        <w:t>-blokkoló egyidejű alkalmazása</w:t>
      </w:r>
    </w:p>
    <w:p w14:paraId="3840D136" w14:textId="77777777" w:rsidR="00E057E9" w:rsidRDefault="001C6BEC">
      <w:pPr>
        <w:spacing w:line="240" w:lineRule="auto"/>
        <w:rPr>
          <w:i/>
          <w:iCs/>
          <w:lang w:val="hu-HU"/>
        </w:rPr>
      </w:pPr>
      <w:r>
        <w:rPr>
          <w:lang w:val="hu-HU"/>
        </w:rPr>
        <w:t xml:space="preserve">A klinikai vizsgálati adatok azt mutatták, hogy a </w:t>
      </w:r>
      <w:proofErr w:type="spellStart"/>
      <w:r>
        <w:rPr>
          <w:lang w:val="hu-HU"/>
        </w:rPr>
        <w:t>renin-angiotenzin-aldoszteron</w:t>
      </w:r>
      <w:proofErr w:type="spellEnd"/>
      <w:r>
        <w:rPr>
          <w:lang w:val="hu-HU"/>
        </w:rPr>
        <w:t xml:space="preserve"> rendszernek (RAAS) ACE-gátlók, </w:t>
      </w:r>
      <w:proofErr w:type="spellStart"/>
      <w:r>
        <w:rPr>
          <w:lang w:val="hu-HU"/>
        </w:rPr>
        <w:t>angiotenzin</w:t>
      </w:r>
      <w:proofErr w:type="spellEnd"/>
      <w:r>
        <w:rPr>
          <w:lang w:val="hu-HU"/>
        </w:rPr>
        <w:t xml:space="preserve"> II-receptor-blokkolók vagy </w:t>
      </w:r>
      <w:proofErr w:type="spellStart"/>
      <w:r>
        <w:rPr>
          <w:lang w:val="hu-HU"/>
        </w:rPr>
        <w:t>aliszkirén</w:t>
      </w:r>
      <w:proofErr w:type="spellEnd"/>
      <w:r>
        <w:rPr>
          <w:lang w:val="hu-HU"/>
        </w:rPr>
        <w:t xml:space="preserve"> kombinációjával történő kettős blokádja nagyobb gyakorisággal okoz mellékhatásokat, például </w:t>
      </w:r>
      <w:proofErr w:type="spellStart"/>
      <w:r>
        <w:rPr>
          <w:lang w:val="hu-HU"/>
        </w:rPr>
        <w:t>hypotoniát</w:t>
      </w:r>
      <w:proofErr w:type="spellEnd"/>
      <w:r>
        <w:rPr>
          <w:lang w:val="hu-HU"/>
        </w:rPr>
        <w:t xml:space="preserve">, </w:t>
      </w:r>
      <w:proofErr w:type="spellStart"/>
      <w:r>
        <w:rPr>
          <w:lang w:val="hu-HU"/>
        </w:rPr>
        <w:t>hyperkalaemiát</w:t>
      </w:r>
      <w:proofErr w:type="spellEnd"/>
      <w:r>
        <w:rPr>
          <w:lang w:val="hu-HU"/>
        </w:rPr>
        <w:t xml:space="preserve"> és beszűkült veseműködést (beleértve az akut veseelégtelenséget is), mint a csak egyféle RAAS-</w:t>
      </w:r>
      <w:proofErr w:type="spellStart"/>
      <w:r>
        <w:rPr>
          <w:lang w:val="hu-HU"/>
        </w:rPr>
        <w:t>ra</w:t>
      </w:r>
      <w:proofErr w:type="spellEnd"/>
      <w:r>
        <w:rPr>
          <w:lang w:val="hu-HU"/>
        </w:rPr>
        <w:t xml:space="preserve"> ható szer alkalmazása (lásd 4.3, 4.4 és 5.1 pont).</w:t>
      </w:r>
    </w:p>
    <w:p w14:paraId="29A6D95D" w14:textId="4CBB27B4" w:rsidR="00E057E9" w:rsidRDefault="001C6BEC">
      <w:pPr>
        <w:spacing w:line="240" w:lineRule="auto"/>
        <w:rPr>
          <w:lang w:val="hu-HU"/>
        </w:rPr>
      </w:pPr>
      <w:proofErr w:type="spellStart"/>
      <w:r>
        <w:rPr>
          <w:lang w:val="hu-HU"/>
        </w:rPr>
        <w:t>Atheroscleroticus</w:t>
      </w:r>
      <w:proofErr w:type="spellEnd"/>
      <w:r>
        <w:rPr>
          <w:lang w:val="hu-HU"/>
        </w:rPr>
        <w:t xml:space="preserve"> betegségben, szívelégtelenségben vagy célszervi károsodással járó diabetesben szenvedő betegeknél, ACE-gátló és </w:t>
      </w:r>
      <w:proofErr w:type="spellStart"/>
      <w:r>
        <w:rPr>
          <w:lang w:val="hu-HU"/>
        </w:rPr>
        <w:t>angiotenzin</w:t>
      </w:r>
      <w:proofErr w:type="spellEnd"/>
      <w:r>
        <w:rPr>
          <w:lang w:val="hu-HU"/>
        </w:rPr>
        <w:t xml:space="preserve">-receptor-blokkoló egyidejű alkalmazása esetén a szakirodalomban nagyobb gyakorisággal számoltak be </w:t>
      </w:r>
      <w:proofErr w:type="spellStart"/>
      <w:r>
        <w:rPr>
          <w:lang w:val="hu-HU"/>
        </w:rPr>
        <w:t>hypotonia</w:t>
      </w:r>
      <w:proofErr w:type="spellEnd"/>
      <w:r>
        <w:rPr>
          <w:lang w:val="hu-HU"/>
        </w:rPr>
        <w:t xml:space="preserve">, ájulás, </w:t>
      </w:r>
      <w:proofErr w:type="spellStart"/>
      <w:r>
        <w:rPr>
          <w:lang w:val="hu-HU"/>
        </w:rPr>
        <w:t>hyperkalaemia</w:t>
      </w:r>
      <w:proofErr w:type="spellEnd"/>
      <w:r>
        <w:rPr>
          <w:lang w:val="hu-HU"/>
        </w:rPr>
        <w:t xml:space="preserve"> és romló vesefunkció (beleértve az akut veseelégtelenséget is) előfordulásáról, mint </w:t>
      </w:r>
      <w:proofErr w:type="spellStart"/>
      <w:r>
        <w:rPr>
          <w:lang w:val="hu-HU"/>
        </w:rPr>
        <w:t>renin</w:t>
      </w:r>
      <w:r w:rsidR="00911883">
        <w:rPr>
          <w:lang w:val="hu-HU"/>
        </w:rPr>
        <w:t>-</w:t>
      </w:r>
      <w:r>
        <w:rPr>
          <w:lang w:val="hu-HU"/>
        </w:rPr>
        <w:t>angiotenzin</w:t>
      </w:r>
      <w:r w:rsidR="00911883">
        <w:rPr>
          <w:lang w:val="hu-HU"/>
        </w:rPr>
        <w:t>-</w:t>
      </w:r>
      <w:r>
        <w:rPr>
          <w:lang w:val="hu-HU"/>
        </w:rPr>
        <w:t>aldoszteron</w:t>
      </w:r>
      <w:proofErr w:type="spellEnd"/>
      <w:r>
        <w:rPr>
          <w:lang w:val="hu-HU"/>
        </w:rPr>
        <w:t xml:space="preserve"> rendszer</w:t>
      </w:r>
      <w:r w:rsidR="00116849">
        <w:rPr>
          <w:lang w:val="hu-HU"/>
        </w:rPr>
        <w:t>re ható</w:t>
      </w:r>
      <w:r>
        <w:rPr>
          <w:lang w:val="hu-HU"/>
        </w:rPr>
        <w:t xml:space="preserve"> </w:t>
      </w:r>
      <w:proofErr w:type="spellStart"/>
      <w:r>
        <w:rPr>
          <w:lang w:val="hu-HU"/>
        </w:rPr>
        <w:t>monoterápia</w:t>
      </w:r>
      <w:proofErr w:type="spellEnd"/>
      <w:r>
        <w:rPr>
          <w:lang w:val="hu-HU"/>
        </w:rPr>
        <w:t xml:space="preserve"> esetén. A kettős blokád (pl. egy ACE-inhibitor és egy </w:t>
      </w:r>
      <w:proofErr w:type="spellStart"/>
      <w:r>
        <w:rPr>
          <w:lang w:val="hu-HU"/>
        </w:rPr>
        <w:t>angiotenzin</w:t>
      </w:r>
      <w:proofErr w:type="spellEnd"/>
      <w:r>
        <w:rPr>
          <w:lang w:val="hu-HU"/>
        </w:rPr>
        <w:t xml:space="preserve"> II-receptor-</w:t>
      </w:r>
      <w:proofErr w:type="spellStart"/>
      <w:r>
        <w:rPr>
          <w:lang w:val="hu-HU"/>
        </w:rPr>
        <w:t>antagonista</w:t>
      </w:r>
      <w:proofErr w:type="spellEnd"/>
      <w:r>
        <w:rPr>
          <w:lang w:val="hu-HU"/>
        </w:rPr>
        <w:t xml:space="preserve"> kombinációja) alkalmazását az egyedi esetekre kell korlátozni, a vesefunkció, a káliumszint és a vérnyomás szoros ellenőrzése mellett.</w:t>
      </w:r>
    </w:p>
    <w:p w14:paraId="00ED88F9" w14:textId="77777777" w:rsidR="00E057E9" w:rsidRDefault="00E057E9">
      <w:pPr>
        <w:spacing w:line="240" w:lineRule="auto"/>
        <w:rPr>
          <w:lang w:val="hu-HU"/>
        </w:rPr>
      </w:pPr>
    </w:p>
    <w:p w14:paraId="33AC772C" w14:textId="77777777" w:rsidR="00E057E9" w:rsidRDefault="001C6BEC">
      <w:pPr>
        <w:spacing w:line="240" w:lineRule="auto"/>
        <w:rPr>
          <w:i/>
          <w:iCs/>
          <w:lang w:val="hu-HU"/>
        </w:rPr>
      </w:pPr>
      <w:proofErr w:type="spellStart"/>
      <w:r>
        <w:rPr>
          <w:i/>
          <w:iCs/>
          <w:lang w:val="hu-HU"/>
        </w:rPr>
        <w:t>Esztramusztin</w:t>
      </w:r>
      <w:proofErr w:type="spellEnd"/>
    </w:p>
    <w:p w14:paraId="7A64AE18" w14:textId="77777777" w:rsidR="00E057E9" w:rsidRDefault="001C6BEC">
      <w:pPr>
        <w:spacing w:line="240" w:lineRule="auto"/>
        <w:rPr>
          <w:lang w:val="hu-HU"/>
        </w:rPr>
      </w:pPr>
      <w:r>
        <w:rPr>
          <w:lang w:val="hu-HU"/>
        </w:rPr>
        <w:t xml:space="preserve">A mellékhatások, mint pl. </w:t>
      </w:r>
      <w:proofErr w:type="spellStart"/>
      <w:r>
        <w:rPr>
          <w:lang w:val="hu-HU"/>
        </w:rPr>
        <w:t>angioneuroticus</w:t>
      </w:r>
      <w:proofErr w:type="spellEnd"/>
      <w:r>
        <w:rPr>
          <w:lang w:val="hu-HU"/>
        </w:rPr>
        <w:t xml:space="preserve"> </w:t>
      </w:r>
      <w:proofErr w:type="spellStart"/>
      <w:r>
        <w:rPr>
          <w:lang w:val="hu-HU"/>
        </w:rPr>
        <w:t>oedema</w:t>
      </w:r>
      <w:proofErr w:type="spellEnd"/>
      <w:r>
        <w:rPr>
          <w:lang w:val="hu-HU"/>
        </w:rPr>
        <w:t xml:space="preserve"> (</w:t>
      </w:r>
      <w:proofErr w:type="spellStart"/>
      <w:r>
        <w:rPr>
          <w:lang w:val="hu-HU"/>
        </w:rPr>
        <w:t>angiooedema</w:t>
      </w:r>
      <w:proofErr w:type="spellEnd"/>
      <w:r>
        <w:rPr>
          <w:lang w:val="hu-HU"/>
        </w:rPr>
        <w:t>) előfordulásának kockázata fokozódik.</w:t>
      </w:r>
    </w:p>
    <w:p w14:paraId="0377D5A2" w14:textId="77777777" w:rsidR="00E057E9" w:rsidRDefault="00E057E9">
      <w:pPr>
        <w:spacing w:line="240" w:lineRule="auto"/>
        <w:rPr>
          <w:lang w:val="hu-HU"/>
        </w:rPr>
      </w:pPr>
    </w:p>
    <w:p w14:paraId="274B49F2" w14:textId="77777777" w:rsidR="00E057E9" w:rsidRDefault="001C6BEC">
      <w:pPr>
        <w:spacing w:line="240" w:lineRule="auto"/>
        <w:rPr>
          <w:i/>
          <w:iCs/>
          <w:lang w:val="hu-HU"/>
        </w:rPr>
      </w:pPr>
      <w:r>
        <w:rPr>
          <w:i/>
          <w:iCs/>
          <w:lang w:val="hu-HU"/>
        </w:rPr>
        <w:t xml:space="preserve">Káliummegtakarító </w:t>
      </w:r>
      <w:proofErr w:type="spellStart"/>
      <w:r>
        <w:rPr>
          <w:i/>
          <w:iCs/>
          <w:lang w:val="hu-HU"/>
        </w:rPr>
        <w:t>diuretikumok</w:t>
      </w:r>
      <w:proofErr w:type="spellEnd"/>
      <w:r>
        <w:rPr>
          <w:i/>
          <w:iCs/>
          <w:lang w:val="hu-HU"/>
        </w:rPr>
        <w:t xml:space="preserve"> (pl. </w:t>
      </w:r>
      <w:proofErr w:type="spellStart"/>
      <w:r>
        <w:rPr>
          <w:i/>
          <w:iCs/>
          <w:lang w:val="hu-HU"/>
        </w:rPr>
        <w:t>triamteren</w:t>
      </w:r>
      <w:proofErr w:type="spellEnd"/>
      <w:r>
        <w:rPr>
          <w:i/>
          <w:iCs/>
          <w:lang w:val="hu-HU"/>
        </w:rPr>
        <w:t xml:space="preserve">, </w:t>
      </w:r>
      <w:proofErr w:type="spellStart"/>
      <w:r>
        <w:rPr>
          <w:i/>
          <w:iCs/>
          <w:lang w:val="hu-HU"/>
        </w:rPr>
        <w:t>amilorid</w:t>
      </w:r>
      <w:proofErr w:type="spellEnd"/>
      <w:r>
        <w:rPr>
          <w:i/>
          <w:iCs/>
          <w:lang w:val="hu-HU"/>
        </w:rPr>
        <w:t>), kálium (sók)</w:t>
      </w:r>
    </w:p>
    <w:p w14:paraId="0E609532" w14:textId="77777777" w:rsidR="00E057E9" w:rsidRDefault="001C6BEC">
      <w:pPr>
        <w:spacing w:line="240" w:lineRule="auto"/>
        <w:rPr>
          <w:lang w:val="hu-HU"/>
        </w:rPr>
      </w:pPr>
      <w:proofErr w:type="spellStart"/>
      <w:r>
        <w:rPr>
          <w:lang w:val="hu-HU"/>
        </w:rPr>
        <w:t>Hyperkalaemia</w:t>
      </w:r>
      <w:proofErr w:type="spellEnd"/>
      <w:r>
        <w:rPr>
          <w:lang w:val="hu-HU"/>
        </w:rPr>
        <w:t xml:space="preserve"> (akár halálos kimenetellel), főleg károsodott veseműködés fennállása esetén (additív </w:t>
      </w:r>
      <w:proofErr w:type="spellStart"/>
      <w:r>
        <w:rPr>
          <w:lang w:val="hu-HU"/>
        </w:rPr>
        <w:t>hyperkalaemiás</w:t>
      </w:r>
      <w:proofErr w:type="spellEnd"/>
      <w:r>
        <w:rPr>
          <w:lang w:val="hu-HU"/>
        </w:rPr>
        <w:t xml:space="preserve"> hatás).</w:t>
      </w:r>
    </w:p>
    <w:p w14:paraId="2A484F32" w14:textId="77777777" w:rsidR="00E057E9" w:rsidRDefault="001C6BEC">
      <w:pPr>
        <w:spacing w:line="240" w:lineRule="auto"/>
        <w:rPr>
          <w:lang w:val="hu-HU"/>
        </w:rPr>
      </w:pPr>
      <w:r>
        <w:rPr>
          <w:lang w:val="hu-HU"/>
        </w:rPr>
        <w:t xml:space="preserve">Nem javasolt a </w:t>
      </w:r>
      <w:proofErr w:type="spellStart"/>
      <w:r>
        <w:rPr>
          <w:lang w:val="hu-HU"/>
        </w:rPr>
        <w:t>perindoprilt</w:t>
      </w:r>
      <w:proofErr w:type="spellEnd"/>
      <w:r>
        <w:rPr>
          <w:lang w:val="hu-HU"/>
        </w:rPr>
        <w:t xml:space="preserve"> a fenti szerekkel kombinálni (lásd 4.4 pont). Amennyiben együttes adásuk indokolt, ez fokozott elővigyázatossággal és a szérum káliumszint gyakori ellenőrzése mellett történjen. A </w:t>
      </w:r>
      <w:proofErr w:type="spellStart"/>
      <w:r>
        <w:rPr>
          <w:lang w:val="hu-HU"/>
        </w:rPr>
        <w:t>spironolakton</w:t>
      </w:r>
      <w:proofErr w:type="spellEnd"/>
      <w:r>
        <w:rPr>
          <w:lang w:val="hu-HU"/>
        </w:rPr>
        <w:t xml:space="preserve"> szívelégtelenségben történő alkalmazását lásd alább.</w:t>
      </w:r>
    </w:p>
    <w:p w14:paraId="3312F533" w14:textId="77777777" w:rsidR="00E057E9" w:rsidRDefault="00E057E9">
      <w:pPr>
        <w:spacing w:line="240" w:lineRule="auto"/>
        <w:rPr>
          <w:lang w:val="hu-HU"/>
        </w:rPr>
      </w:pPr>
    </w:p>
    <w:p w14:paraId="79557CAA" w14:textId="77777777" w:rsidR="00E057E9" w:rsidRDefault="001C6BEC">
      <w:pPr>
        <w:spacing w:line="240" w:lineRule="auto"/>
        <w:rPr>
          <w:i/>
          <w:iCs/>
          <w:lang w:val="hu-HU"/>
        </w:rPr>
      </w:pPr>
      <w:r>
        <w:rPr>
          <w:i/>
          <w:iCs/>
          <w:lang w:val="hu-HU"/>
        </w:rPr>
        <w:t>Lítium</w:t>
      </w:r>
    </w:p>
    <w:p w14:paraId="5F9C8F79" w14:textId="77777777" w:rsidR="00E057E9" w:rsidRDefault="001C6BEC">
      <w:pPr>
        <w:spacing w:line="240" w:lineRule="auto"/>
        <w:rPr>
          <w:lang w:val="hu-HU"/>
        </w:rPr>
      </w:pPr>
      <w:r>
        <w:rPr>
          <w:lang w:val="hu-HU"/>
        </w:rPr>
        <w:t xml:space="preserve">Lítium és ACE-gátlók egyidejű alkalmazásakor a lítium szérumszintjének reverzibilis emelkedéséről és a toxicitás fokozódásáról számoltak be. A </w:t>
      </w:r>
      <w:proofErr w:type="spellStart"/>
      <w:r>
        <w:rPr>
          <w:lang w:val="hu-HU"/>
        </w:rPr>
        <w:t>perindopril</w:t>
      </w:r>
      <w:proofErr w:type="spellEnd"/>
      <w:r>
        <w:rPr>
          <w:lang w:val="hu-HU"/>
        </w:rPr>
        <w:t xml:space="preserve"> és a lítium együttes alkalmazása nem ajánlott, ám ha ez mégis elkerülhetetlen, akkor a lítium szérumszintjét gondosan ellenőrizni kell (lásd 4.4 pont).</w:t>
      </w:r>
    </w:p>
    <w:p w14:paraId="14390FC4" w14:textId="77777777" w:rsidR="00E057E9" w:rsidRDefault="00E057E9">
      <w:pPr>
        <w:spacing w:line="240" w:lineRule="auto"/>
        <w:rPr>
          <w:lang w:val="hu-HU"/>
        </w:rPr>
      </w:pPr>
    </w:p>
    <w:p w14:paraId="6C1EA0E0" w14:textId="77777777" w:rsidR="00E057E9" w:rsidRDefault="001C6BEC">
      <w:pPr>
        <w:spacing w:line="240" w:lineRule="auto"/>
        <w:rPr>
          <w:b/>
          <w:bCs/>
          <w:i/>
          <w:iCs/>
          <w:u w:val="single"/>
          <w:lang w:val="hu-HU"/>
        </w:rPr>
      </w:pPr>
      <w:proofErr w:type="spellStart"/>
      <w:r>
        <w:rPr>
          <w:b/>
          <w:bCs/>
          <w:i/>
          <w:iCs/>
          <w:u w:val="single"/>
          <w:lang w:val="hu-HU"/>
        </w:rPr>
        <w:t>Együttadásuk</w:t>
      </w:r>
      <w:proofErr w:type="spellEnd"/>
      <w:r>
        <w:rPr>
          <w:b/>
          <w:bCs/>
          <w:i/>
          <w:iCs/>
          <w:u w:val="single"/>
          <w:lang w:val="hu-HU"/>
        </w:rPr>
        <w:t xml:space="preserve"> fokozott óvatosságot igényel</w:t>
      </w:r>
    </w:p>
    <w:p w14:paraId="6E0EA6EF" w14:textId="77777777" w:rsidR="00E057E9" w:rsidRDefault="00E057E9">
      <w:pPr>
        <w:spacing w:line="240" w:lineRule="auto"/>
        <w:rPr>
          <w:lang w:val="hu-HU"/>
        </w:rPr>
      </w:pPr>
    </w:p>
    <w:p w14:paraId="43271EE0" w14:textId="77777777" w:rsidR="00E057E9" w:rsidRDefault="001C6BEC">
      <w:pPr>
        <w:spacing w:line="240" w:lineRule="auto"/>
        <w:rPr>
          <w:b/>
          <w:bCs/>
          <w:lang w:val="hu-HU"/>
        </w:rPr>
      </w:pPr>
      <w:r>
        <w:rPr>
          <w:b/>
          <w:bCs/>
          <w:lang w:val="hu-HU"/>
        </w:rPr>
        <w:t xml:space="preserve">A </w:t>
      </w:r>
      <w:proofErr w:type="spellStart"/>
      <w:r>
        <w:rPr>
          <w:b/>
          <w:bCs/>
          <w:lang w:val="hu-HU"/>
        </w:rPr>
        <w:t>bizoprololhoz</w:t>
      </w:r>
      <w:proofErr w:type="spellEnd"/>
      <w:r>
        <w:rPr>
          <w:b/>
          <w:bCs/>
          <w:lang w:val="hu-HU"/>
        </w:rPr>
        <w:t xml:space="preserve"> és </w:t>
      </w:r>
      <w:proofErr w:type="spellStart"/>
      <w:r>
        <w:rPr>
          <w:b/>
          <w:bCs/>
          <w:lang w:val="hu-HU"/>
        </w:rPr>
        <w:t>perindoprilhez</w:t>
      </w:r>
      <w:proofErr w:type="spellEnd"/>
      <w:r>
        <w:rPr>
          <w:b/>
          <w:bCs/>
          <w:lang w:val="hu-HU"/>
        </w:rPr>
        <w:t xml:space="preserve"> kapcsolódóan</w:t>
      </w:r>
    </w:p>
    <w:p w14:paraId="4ED8618C" w14:textId="77777777" w:rsidR="00E057E9" w:rsidRDefault="00E057E9">
      <w:pPr>
        <w:spacing w:line="240" w:lineRule="auto"/>
        <w:rPr>
          <w:lang w:val="hu-HU"/>
        </w:rPr>
      </w:pPr>
    </w:p>
    <w:p w14:paraId="5E232075" w14:textId="77777777" w:rsidR="00E057E9" w:rsidRDefault="001C6BEC">
      <w:pPr>
        <w:spacing w:line="240" w:lineRule="auto"/>
        <w:rPr>
          <w:i/>
          <w:iCs/>
          <w:lang w:val="hu-HU"/>
        </w:rPr>
      </w:pPr>
      <w:proofErr w:type="spellStart"/>
      <w:r>
        <w:rPr>
          <w:i/>
          <w:iCs/>
          <w:lang w:val="hu-HU"/>
        </w:rPr>
        <w:t>Antidiabetikumok</w:t>
      </w:r>
      <w:proofErr w:type="spellEnd"/>
      <w:r>
        <w:rPr>
          <w:i/>
          <w:iCs/>
          <w:lang w:val="hu-HU"/>
        </w:rPr>
        <w:t xml:space="preserve"> (inzulin, orális </w:t>
      </w:r>
      <w:proofErr w:type="spellStart"/>
      <w:r>
        <w:rPr>
          <w:i/>
          <w:iCs/>
          <w:lang w:val="hu-HU"/>
        </w:rPr>
        <w:t>antidiabetikumok</w:t>
      </w:r>
      <w:proofErr w:type="spellEnd"/>
      <w:r>
        <w:rPr>
          <w:i/>
          <w:iCs/>
          <w:lang w:val="hu-HU"/>
        </w:rPr>
        <w:t>)</w:t>
      </w:r>
    </w:p>
    <w:p w14:paraId="04A1183A" w14:textId="77777777" w:rsidR="00E057E9" w:rsidRDefault="001C6BEC">
      <w:pPr>
        <w:spacing w:line="240" w:lineRule="auto"/>
        <w:rPr>
          <w:lang w:val="hu-HU"/>
        </w:rPr>
      </w:pPr>
      <w:r>
        <w:rPr>
          <w:lang w:val="hu-HU"/>
        </w:rPr>
        <w:t xml:space="preserve">Epidemiológiai vizsgálatok eredményei szerint ACE-gátlók egyidejű alkalmazása során fokozódhat az </w:t>
      </w:r>
      <w:proofErr w:type="spellStart"/>
      <w:r>
        <w:rPr>
          <w:lang w:val="hu-HU"/>
        </w:rPr>
        <w:t>antidiabetikumok</w:t>
      </w:r>
      <w:proofErr w:type="spellEnd"/>
      <w:r>
        <w:rPr>
          <w:lang w:val="hu-HU"/>
        </w:rPr>
        <w:t xml:space="preserve"> (inzulin, orális </w:t>
      </w:r>
      <w:proofErr w:type="spellStart"/>
      <w:r>
        <w:rPr>
          <w:lang w:val="hu-HU"/>
        </w:rPr>
        <w:t>antidiabetikumok</w:t>
      </w:r>
      <w:proofErr w:type="spellEnd"/>
      <w:r>
        <w:rPr>
          <w:lang w:val="hu-HU"/>
        </w:rPr>
        <w:t xml:space="preserve">) vércukorszint-csökkentő hatása és fennállhat a </w:t>
      </w:r>
      <w:proofErr w:type="spellStart"/>
      <w:r>
        <w:rPr>
          <w:lang w:val="hu-HU"/>
        </w:rPr>
        <w:t>hypoglykaemia</w:t>
      </w:r>
      <w:proofErr w:type="spellEnd"/>
      <w:r>
        <w:rPr>
          <w:lang w:val="hu-HU"/>
        </w:rPr>
        <w:t xml:space="preserve"> kockázata. Ez a jelenség nagyobb valószínűséggel fordul elő a kombinált kezelés első heteiben, illetve vesekárosodásban szenvedő betegek esetén.</w:t>
      </w:r>
    </w:p>
    <w:p w14:paraId="332B15E1" w14:textId="77777777" w:rsidR="00E057E9" w:rsidRDefault="001C6BEC">
      <w:pPr>
        <w:spacing w:line="240" w:lineRule="auto"/>
        <w:rPr>
          <w:lang w:val="hu-HU"/>
        </w:rPr>
      </w:pPr>
      <w:r>
        <w:rPr>
          <w:lang w:val="hu-HU"/>
        </w:rPr>
        <w:t xml:space="preserve">A vércukorszint-csökkentő hatás felerősödhet </w:t>
      </w:r>
      <w:proofErr w:type="spellStart"/>
      <w:r>
        <w:rPr>
          <w:lang w:val="hu-HU"/>
        </w:rPr>
        <w:t>bizoprolol</w:t>
      </w:r>
      <w:proofErr w:type="spellEnd"/>
      <w:r>
        <w:rPr>
          <w:lang w:val="hu-HU"/>
        </w:rPr>
        <w:t xml:space="preserve"> és inzulin, illetve orális </w:t>
      </w:r>
      <w:proofErr w:type="spellStart"/>
      <w:r>
        <w:rPr>
          <w:lang w:val="hu-HU"/>
        </w:rPr>
        <w:t>antidiabetikumok</w:t>
      </w:r>
      <w:proofErr w:type="spellEnd"/>
      <w:r>
        <w:rPr>
          <w:lang w:val="hu-HU"/>
        </w:rPr>
        <w:t xml:space="preserve"> együttes alkalmazása során.</w:t>
      </w:r>
    </w:p>
    <w:p w14:paraId="16F3240B" w14:textId="77777777" w:rsidR="00E057E9" w:rsidRDefault="001C6BEC">
      <w:pPr>
        <w:spacing w:line="240" w:lineRule="auto"/>
        <w:rPr>
          <w:lang w:val="hu-HU"/>
        </w:rPr>
      </w:pPr>
      <w:r>
        <w:rPr>
          <w:lang w:val="hu-HU"/>
        </w:rPr>
        <w:t>A béta-</w:t>
      </w:r>
      <w:proofErr w:type="spellStart"/>
      <w:r>
        <w:rPr>
          <w:lang w:val="hu-HU"/>
        </w:rPr>
        <w:t>adrenerg</w:t>
      </w:r>
      <w:proofErr w:type="spellEnd"/>
      <w:r>
        <w:rPr>
          <w:lang w:val="hu-HU"/>
        </w:rPr>
        <w:t xml:space="preserve">-receptorok gátlása elfedheti a </w:t>
      </w:r>
      <w:proofErr w:type="spellStart"/>
      <w:r>
        <w:rPr>
          <w:lang w:val="hu-HU"/>
        </w:rPr>
        <w:t>hypoglykaemia</w:t>
      </w:r>
      <w:proofErr w:type="spellEnd"/>
      <w:r>
        <w:rPr>
          <w:lang w:val="hu-HU"/>
        </w:rPr>
        <w:t xml:space="preserve"> tüneteit.</w:t>
      </w:r>
    </w:p>
    <w:p w14:paraId="08BA8288" w14:textId="77777777" w:rsidR="00E057E9" w:rsidRDefault="00E057E9">
      <w:pPr>
        <w:spacing w:line="240" w:lineRule="auto"/>
        <w:rPr>
          <w:lang w:val="hu-HU"/>
        </w:rPr>
      </w:pPr>
    </w:p>
    <w:p w14:paraId="762E4849" w14:textId="77777777" w:rsidR="00E057E9" w:rsidRDefault="001C6BEC">
      <w:pPr>
        <w:spacing w:line="240" w:lineRule="auto"/>
        <w:rPr>
          <w:i/>
          <w:iCs/>
          <w:lang w:val="hu-HU"/>
        </w:rPr>
      </w:pPr>
      <w:r>
        <w:rPr>
          <w:i/>
          <w:iCs/>
          <w:lang w:val="hu-HU"/>
        </w:rPr>
        <w:lastRenderedPageBreak/>
        <w:t xml:space="preserve">Nem-szteroid gyulladáscsökkentők (NSAID-ok) (ideértve az </w:t>
      </w:r>
      <w:proofErr w:type="spellStart"/>
      <w:r>
        <w:rPr>
          <w:i/>
          <w:iCs/>
          <w:lang w:val="hu-HU"/>
        </w:rPr>
        <w:t>acetilszalicilsavat</w:t>
      </w:r>
      <w:proofErr w:type="spellEnd"/>
      <w:r>
        <w:rPr>
          <w:i/>
          <w:iCs/>
          <w:lang w:val="hu-HU"/>
        </w:rPr>
        <w:t xml:space="preserve"> </w:t>
      </w:r>
      <w:r>
        <w:rPr>
          <w:i/>
          <w:szCs w:val="22"/>
          <w:lang w:val="hu-HU"/>
        </w:rPr>
        <w:t>≥</w:t>
      </w:r>
      <w:r>
        <w:rPr>
          <w:i/>
          <w:iCs/>
          <w:lang w:val="hu-HU"/>
        </w:rPr>
        <w:t> 3 g/nap)</w:t>
      </w:r>
    </w:p>
    <w:p w14:paraId="68981127" w14:textId="64DE4EA4" w:rsidR="00E057E9" w:rsidRDefault="001C6BEC">
      <w:pPr>
        <w:spacing w:line="240" w:lineRule="auto"/>
        <w:rPr>
          <w:lang w:val="hu-HU"/>
        </w:rPr>
      </w:pPr>
      <w:proofErr w:type="spellStart"/>
      <w:r>
        <w:rPr>
          <w:lang w:val="hu-HU"/>
        </w:rPr>
        <w:t>Bympero</w:t>
      </w:r>
      <w:proofErr w:type="spellEnd"/>
      <w:r>
        <w:rPr>
          <w:lang w:val="hu-HU"/>
        </w:rPr>
        <w:t xml:space="preserve"> és nem-szteroid gyulladáscsökkentők (pl. gyulladáscsökkentő dózisú </w:t>
      </w:r>
      <w:proofErr w:type="spellStart"/>
      <w:r>
        <w:rPr>
          <w:lang w:val="hu-HU"/>
        </w:rPr>
        <w:t>acetilszalicilsav</w:t>
      </w:r>
      <w:proofErr w:type="spellEnd"/>
      <w:r>
        <w:rPr>
          <w:lang w:val="hu-HU"/>
        </w:rPr>
        <w:t>, COX 2 gátlók és nem</w:t>
      </w:r>
      <w:r w:rsidR="00911883">
        <w:rPr>
          <w:lang w:val="hu-HU"/>
        </w:rPr>
        <w:t xml:space="preserve"> </w:t>
      </w:r>
      <w:r>
        <w:rPr>
          <w:lang w:val="hu-HU"/>
        </w:rPr>
        <w:t xml:space="preserve">szelektív NSAID-ok) </w:t>
      </w:r>
      <w:proofErr w:type="spellStart"/>
      <w:r>
        <w:rPr>
          <w:lang w:val="hu-HU"/>
        </w:rPr>
        <w:t>együttadása</w:t>
      </w:r>
      <w:proofErr w:type="spellEnd"/>
      <w:r>
        <w:rPr>
          <w:lang w:val="hu-HU"/>
        </w:rPr>
        <w:t xml:space="preserve"> esetén a </w:t>
      </w:r>
      <w:proofErr w:type="spellStart"/>
      <w:r>
        <w:rPr>
          <w:lang w:val="hu-HU"/>
        </w:rPr>
        <w:t>bizoprolol</w:t>
      </w:r>
      <w:proofErr w:type="spellEnd"/>
      <w:r>
        <w:rPr>
          <w:lang w:val="hu-HU"/>
        </w:rPr>
        <w:t xml:space="preserve"> és </w:t>
      </w:r>
      <w:proofErr w:type="spellStart"/>
      <w:r>
        <w:rPr>
          <w:lang w:val="hu-HU"/>
        </w:rPr>
        <w:t>perindopril</w:t>
      </w:r>
      <w:proofErr w:type="spellEnd"/>
      <w:r>
        <w:rPr>
          <w:lang w:val="hu-HU"/>
        </w:rPr>
        <w:t xml:space="preserve"> vérnyomáscsökkentő hatása csökkenhet.</w:t>
      </w:r>
    </w:p>
    <w:p w14:paraId="2CD6F018" w14:textId="3F7BE3B6" w:rsidR="00E057E9" w:rsidRDefault="001C6BEC">
      <w:pPr>
        <w:spacing w:line="240" w:lineRule="auto"/>
        <w:rPr>
          <w:lang w:val="hu-HU"/>
        </w:rPr>
      </w:pPr>
      <w:r>
        <w:rPr>
          <w:lang w:val="hu-HU"/>
        </w:rPr>
        <w:t xml:space="preserve">Ezen felül ACE-gátlók és NSAID-ok egyidejű alkalmazása fokozhatja a veseműködés romlásának kockázatát, beleértve az akut veseelégtelenség lehetőségét, valamint a szérum káliumszint emelkedését, főként már fennálló, </w:t>
      </w:r>
      <w:r w:rsidR="00E57FDF">
        <w:rPr>
          <w:lang w:val="hu-HU"/>
        </w:rPr>
        <w:t xml:space="preserve">nem megfelelő </w:t>
      </w:r>
      <w:r>
        <w:rPr>
          <w:lang w:val="hu-HU"/>
        </w:rPr>
        <w:t xml:space="preserve">vesefunkcióval rendelkező betegek esetén. Ez a kombináció, különösen idős betegeknél fokozott körültekintéssel alkalmazható. A betegek megfelelő </w:t>
      </w:r>
      <w:proofErr w:type="spellStart"/>
      <w:r>
        <w:rPr>
          <w:lang w:val="hu-HU"/>
        </w:rPr>
        <w:t>hidráltsági</w:t>
      </w:r>
      <w:proofErr w:type="spellEnd"/>
      <w:r>
        <w:rPr>
          <w:lang w:val="hu-HU"/>
        </w:rPr>
        <w:t xml:space="preserve"> állapotát biztosítani kell, és mérlegelendő a veseműködés ellenőrzése az egyidejű kezelés megkezdése után, majd azt követően rendszeresen.</w:t>
      </w:r>
    </w:p>
    <w:p w14:paraId="4CC583E9" w14:textId="77777777" w:rsidR="00E057E9" w:rsidRDefault="00E057E9">
      <w:pPr>
        <w:spacing w:line="240" w:lineRule="auto"/>
        <w:rPr>
          <w:lang w:val="hu-HU"/>
        </w:rPr>
      </w:pPr>
    </w:p>
    <w:p w14:paraId="50626E84" w14:textId="77777777" w:rsidR="00E057E9" w:rsidRDefault="001C6BEC">
      <w:pPr>
        <w:spacing w:line="240" w:lineRule="auto"/>
        <w:rPr>
          <w:i/>
          <w:iCs/>
          <w:lang w:val="hu-HU"/>
        </w:rPr>
      </w:pPr>
      <w:r>
        <w:rPr>
          <w:i/>
          <w:iCs/>
          <w:lang w:val="hu-HU"/>
        </w:rPr>
        <w:t>Vérnyomáscsökkentők és értágítók</w:t>
      </w:r>
    </w:p>
    <w:p w14:paraId="6B3694DE" w14:textId="77777777" w:rsidR="00E057E9" w:rsidRDefault="001C6BEC">
      <w:pPr>
        <w:spacing w:line="240" w:lineRule="auto"/>
        <w:rPr>
          <w:lang w:val="hu-HU"/>
        </w:rPr>
      </w:pPr>
      <w:r>
        <w:rPr>
          <w:lang w:val="hu-HU"/>
        </w:rPr>
        <w:t xml:space="preserve">Vérnyomáscsökkentők, értágítók (mint a nitroglicerin, más nitrátkészítmények, illetve egyéb értágítók), illetve egyéb vérnyomáscsökkenést kiváltó szerek (pl. triciklusos antidepresszánsok, barbiturátok, </w:t>
      </w:r>
      <w:proofErr w:type="spellStart"/>
      <w:r>
        <w:rPr>
          <w:lang w:val="hu-HU"/>
        </w:rPr>
        <w:t>fenotiazinok</w:t>
      </w:r>
      <w:proofErr w:type="spellEnd"/>
      <w:r>
        <w:rPr>
          <w:lang w:val="hu-HU"/>
        </w:rPr>
        <w:t xml:space="preserve">) egyidejű alkalmazása esetén fokozódhat a </w:t>
      </w:r>
      <w:proofErr w:type="spellStart"/>
      <w:r>
        <w:rPr>
          <w:lang w:val="hu-HU"/>
        </w:rPr>
        <w:t>perindopril</w:t>
      </w:r>
      <w:proofErr w:type="spellEnd"/>
      <w:r>
        <w:rPr>
          <w:lang w:val="hu-HU"/>
        </w:rPr>
        <w:t xml:space="preserve"> és </w:t>
      </w:r>
      <w:proofErr w:type="spellStart"/>
      <w:r>
        <w:rPr>
          <w:lang w:val="hu-HU"/>
        </w:rPr>
        <w:t>bizoprolol</w:t>
      </w:r>
      <w:proofErr w:type="spellEnd"/>
      <w:r>
        <w:rPr>
          <w:lang w:val="hu-HU"/>
        </w:rPr>
        <w:t xml:space="preserve"> vérnyomáscsökkentő hatása.</w:t>
      </w:r>
    </w:p>
    <w:p w14:paraId="27F9FD77" w14:textId="77777777" w:rsidR="00E057E9" w:rsidRDefault="00E057E9">
      <w:pPr>
        <w:spacing w:line="240" w:lineRule="auto"/>
        <w:rPr>
          <w:lang w:val="hu-HU"/>
        </w:rPr>
      </w:pPr>
    </w:p>
    <w:p w14:paraId="3C7D789A" w14:textId="77777777" w:rsidR="00E057E9" w:rsidRDefault="001C6BEC">
      <w:pPr>
        <w:spacing w:line="240" w:lineRule="auto"/>
        <w:rPr>
          <w:i/>
          <w:iCs/>
          <w:lang w:val="hu-HU"/>
        </w:rPr>
      </w:pPr>
      <w:r>
        <w:rPr>
          <w:i/>
          <w:iCs/>
          <w:lang w:val="hu-HU"/>
        </w:rPr>
        <w:t>Triciklusos antidepresszánsok/</w:t>
      </w:r>
      <w:proofErr w:type="spellStart"/>
      <w:r>
        <w:rPr>
          <w:i/>
          <w:iCs/>
          <w:lang w:val="hu-HU"/>
        </w:rPr>
        <w:t>Antipszichotikumok</w:t>
      </w:r>
      <w:proofErr w:type="spellEnd"/>
      <w:r>
        <w:rPr>
          <w:i/>
          <w:iCs/>
          <w:lang w:val="hu-HU"/>
        </w:rPr>
        <w:t>/</w:t>
      </w:r>
      <w:proofErr w:type="spellStart"/>
      <w:r>
        <w:rPr>
          <w:i/>
          <w:iCs/>
          <w:lang w:val="hu-HU"/>
        </w:rPr>
        <w:t>Anesztetikumok</w:t>
      </w:r>
      <w:proofErr w:type="spellEnd"/>
    </w:p>
    <w:p w14:paraId="34887287" w14:textId="77777777" w:rsidR="00E057E9" w:rsidRDefault="001C6BEC">
      <w:pPr>
        <w:spacing w:line="240" w:lineRule="auto"/>
        <w:rPr>
          <w:lang w:val="hu-HU"/>
        </w:rPr>
      </w:pPr>
      <w:r>
        <w:rPr>
          <w:lang w:val="hu-HU"/>
        </w:rPr>
        <w:t xml:space="preserve">Az ACE-gátlók együttes alkalmazása bizonyos </w:t>
      </w:r>
      <w:proofErr w:type="spellStart"/>
      <w:r>
        <w:rPr>
          <w:lang w:val="hu-HU"/>
        </w:rPr>
        <w:t>anesztetikumokkal</w:t>
      </w:r>
      <w:proofErr w:type="spellEnd"/>
      <w:r>
        <w:rPr>
          <w:lang w:val="hu-HU"/>
        </w:rPr>
        <w:t xml:space="preserve">, triciklusos antidepresszánsokkal és </w:t>
      </w:r>
      <w:proofErr w:type="spellStart"/>
      <w:r>
        <w:rPr>
          <w:lang w:val="hu-HU"/>
        </w:rPr>
        <w:t>antipszichotikumokkal</w:t>
      </w:r>
      <w:proofErr w:type="spellEnd"/>
      <w:r>
        <w:rPr>
          <w:lang w:val="hu-HU"/>
        </w:rPr>
        <w:t xml:space="preserve"> tovább fokozhatják a vérnyomáscsökkentő hatást.</w:t>
      </w:r>
    </w:p>
    <w:p w14:paraId="719E82ED" w14:textId="0E7CD694" w:rsidR="00E057E9" w:rsidRDefault="001C6BEC">
      <w:pPr>
        <w:spacing w:line="240" w:lineRule="auto"/>
        <w:rPr>
          <w:lang w:val="hu-HU"/>
        </w:rPr>
      </w:pPr>
      <w:proofErr w:type="spellStart"/>
      <w:r>
        <w:rPr>
          <w:lang w:val="hu-HU"/>
        </w:rPr>
        <w:t>Bizoprolol</w:t>
      </w:r>
      <w:proofErr w:type="spellEnd"/>
      <w:r>
        <w:rPr>
          <w:lang w:val="hu-HU"/>
        </w:rPr>
        <w:t xml:space="preserve"> együttes alkalmazása </w:t>
      </w:r>
      <w:proofErr w:type="spellStart"/>
      <w:r>
        <w:rPr>
          <w:lang w:val="hu-HU"/>
        </w:rPr>
        <w:t>anesztetikumokkal</w:t>
      </w:r>
      <w:proofErr w:type="spellEnd"/>
      <w:r>
        <w:rPr>
          <w:lang w:val="hu-HU"/>
        </w:rPr>
        <w:t xml:space="preserve"> </w:t>
      </w:r>
      <w:r w:rsidR="00E57FDF">
        <w:rPr>
          <w:lang w:val="hu-HU"/>
        </w:rPr>
        <w:t xml:space="preserve">a </w:t>
      </w:r>
      <w:r>
        <w:rPr>
          <w:lang w:val="hu-HU"/>
        </w:rPr>
        <w:t xml:space="preserve">reflex </w:t>
      </w:r>
      <w:proofErr w:type="spellStart"/>
      <w:r>
        <w:rPr>
          <w:lang w:val="hu-HU"/>
        </w:rPr>
        <w:t>tachycardia</w:t>
      </w:r>
      <w:proofErr w:type="spellEnd"/>
      <w:r>
        <w:rPr>
          <w:lang w:val="hu-HU"/>
        </w:rPr>
        <w:t xml:space="preserve"> gyengüléséhez és a </w:t>
      </w:r>
      <w:proofErr w:type="spellStart"/>
      <w:r>
        <w:rPr>
          <w:lang w:val="hu-HU"/>
        </w:rPr>
        <w:t>hypotonia</w:t>
      </w:r>
      <w:proofErr w:type="spellEnd"/>
      <w:r>
        <w:rPr>
          <w:lang w:val="hu-HU"/>
        </w:rPr>
        <w:t xml:space="preserve"> kockázatának fokozódásához vezethet.</w:t>
      </w:r>
    </w:p>
    <w:p w14:paraId="6911AECA" w14:textId="77777777" w:rsidR="00E057E9" w:rsidRDefault="00E057E9">
      <w:pPr>
        <w:spacing w:line="240" w:lineRule="auto"/>
        <w:rPr>
          <w:lang w:val="hu-HU"/>
        </w:rPr>
      </w:pPr>
    </w:p>
    <w:p w14:paraId="666B5C6A" w14:textId="77777777" w:rsidR="00E057E9" w:rsidRDefault="001C6BEC">
      <w:pPr>
        <w:spacing w:line="240" w:lineRule="auto"/>
        <w:rPr>
          <w:i/>
          <w:iCs/>
          <w:lang w:val="hu-HU"/>
        </w:rPr>
      </w:pPr>
      <w:proofErr w:type="spellStart"/>
      <w:r>
        <w:rPr>
          <w:i/>
          <w:iCs/>
          <w:lang w:val="hu-HU"/>
        </w:rPr>
        <w:t>Szimpatomimetikumok</w:t>
      </w:r>
      <w:proofErr w:type="spellEnd"/>
    </w:p>
    <w:p w14:paraId="3FC530F7" w14:textId="0EDB99CF" w:rsidR="00E057E9" w:rsidRDefault="001C6BEC">
      <w:pPr>
        <w:spacing w:line="240" w:lineRule="auto"/>
        <w:rPr>
          <w:lang w:val="hu-HU"/>
        </w:rPr>
      </w:pPr>
      <w:r>
        <w:rPr>
          <w:lang w:val="hu-HU"/>
        </w:rPr>
        <w:t>Béta-</w:t>
      </w:r>
      <w:proofErr w:type="spellStart"/>
      <w:r>
        <w:rPr>
          <w:lang w:val="hu-HU"/>
        </w:rPr>
        <w:t>szimpatomimetikumok</w:t>
      </w:r>
      <w:proofErr w:type="spellEnd"/>
      <w:r>
        <w:rPr>
          <w:lang w:val="hu-HU"/>
        </w:rPr>
        <w:t xml:space="preserve"> (pl. </w:t>
      </w:r>
      <w:proofErr w:type="spellStart"/>
      <w:r>
        <w:rPr>
          <w:lang w:val="hu-HU"/>
        </w:rPr>
        <w:t>izoprenalin</w:t>
      </w:r>
      <w:proofErr w:type="spellEnd"/>
      <w:r>
        <w:rPr>
          <w:lang w:val="hu-HU"/>
        </w:rPr>
        <w:t xml:space="preserve">, </w:t>
      </w:r>
      <w:proofErr w:type="spellStart"/>
      <w:r>
        <w:rPr>
          <w:lang w:val="hu-HU"/>
        </w:rPr>
        <w:t>dobutamin</w:t>
      </w:r>
      <w:proofErr w:type="spellEnd"/>
      <w:r>
        <w:rPr>
          <w:lang w:val="hu-HU"/>
        </w:rPr>
        <w:t xml:space="preserve">): a </w:t>
      </w:r>
      <w:proofErr w:type="spellStart"/>
      <w:r>
        <w:rPr>
          <w:lang w:val="hu-HU"/>
        </w:rPr>
        <w:t>bizoprolollal</w:t>
      </w:r>
      <w:proofErr w:type="spellEnd"/>
      <w:r>
        <w:rPr>
          <w:lang w:val="hu-HU"/>
        </w:rPr>
        <w:t xml:space="preserve"> kombinálva mindkét szer hatása csökkenhet. A béta- és alfa-</w:t>
      </w:r>
      <w:proofErr w:type="spellStart"/>
      <w:r>
        <w:rPr>
          <w:lang w:val="hu-HU"/>
        </w:rPr>
        <w:t>adrenoceptorokat</w:t>
      </w:r>
      <w:proofErr w:type="spellEnd"/>
      <w:r>
        <w:rPr>
          <w:lang w:val="hu-HU"/>
        </w:rPr>
        <w:t xml:space="preserve"> egyaránt aktiváló </w:t>
      </w:r>
      <w:proofErr w:type="spellStart"/>
      <w:r>
        <w:rPr>
          <w:lang w:val="hu-HU"/>
        </w:rPr>
        <w:t>szimpatomimetikumok</w:t>
      </w:r>
      <w:proofErr w:type="spellEnd"/>
      <w:r>
        <w:rPr>
          <w:lang w:val="hu-HU"/>
        </w:rPr>
        <w:t xml:space="preserve"> (pl. </w:t>
      </w:r>
      <w:proofErr w:type="spellStart"/>
      <w:r>
        <w:rPr>
          <w:lang w:val="hu-HU"/>
        </w:rPr>
        <w:t>noradrenalin</w:t>
      </w:r>
      <w:proofErr w:type="spellEnd"/>
      <w:r>
        <w:rPr>
          <w:lang w:val="hu-HU"/>
        </w:rPr>
        <w:t xml:space="preserve">, adrenalin): </w:t>
      </w:r>
      <w:proofErr w:type="spellStart"/>
      <w:r>
        <w:rPr>
          <w:lang w:val="hu-HU"/>
        </w:rPr>
        <w:t>bizoprolollal</w:t>
      </w:r>
      <w:proofErr w:type="spellEnd"/>
      <w:r>
        <w:rPr>
          <w:lang w:val="hu-HU"/>
        </w:rPr>
        <w:t xml:space="preserve"> kombinálva az alfa-</w:t>
      </w:r>
      <w:proofErr w:type="spellStart"/>
      <w:r>
        <w:rPr>
          <w:lang w:val="hu-HU"/>
        </w:rPr>
        <w:t>adrenoceptor</w:t>
      </w:r>
      <w:proofErr w:type="spellEnd"/>
      <w:r>
        <w:rPr>
          <w:lang w:val="hu-HU"/>
        </w:rPr>
        <w:t xml:space="preserve"> közvetítette </w:t>
      </w:r>
      <w:proofErr w:type="spellStart"/>
      <w:r>
        <w:rPr>
          <w:lang w:val="hu-HU"/>
        </w:rPr>
        <w:t>vazokonstriktor</w:t>
      </w:r>
      <w:proofErr w:type="spellEnd"/>
      <w:r>
        <w:rPr>
          <w:lang w:val="hu-HU"/>
        </w:rPr>
        <w:t xml:space="preserve"> hatás érvényesülhet, melynek következtében vérnyomás emelkedés jöhet létre és a </w:t>
      </w:r>
      <w:proofErr w:type="spellStart"/>
      <w:r>
        <w:rPr>
          <w:lang w:val="hu-HU"/>
        </w:rPr>
        <w:t>claudicatio</w:t>
      </w:r>
      <w:proofErr w:type="spellEnd"/>
      <w:r>
        <w:rPr>
          <w:lang w:val="hu-HU"/>
        </w:rPr>
        <w:t xml:space="preserve"> </w:t>
      </w:r>
      <w:proofErr w:type="spellStart"/>
      <w:r>
        <w:rPr>
          <w:lang w:val="hu-HU"/>
        </w:rPr>
        <w:t>intermittens</w:t>
      </w:r>
      <w:proofErr w:type="spellEnd"/>
      <w:r>
        <w:rPr>
          <w:lang w:val="hu-HU"/>
        </w:rPr>
        <w:t xml:space="preserve"> romolhat. Ilyen típusú interakció kialakulása valószínűbb nem</w:t>
      </w:r>
      <w:r w:rsidR="00E57FDF">
        <w:rPr>
          <w:lang w:val="hu-HU"/>
        </w:rPr>
        <w:t xml:space="preserve"> </w:t>
      </w:r>
      <w:r>
        <w:rPr>
          <w:lang w:val="hu-HU"/>
        </w:rPr>
        <w:t>szelektív béta</w:t>
      </w:r>
      <w:r w:rsidR="00E57FDF">
        <w:rPr>
          <w:lang w:val="hu-HU"/>
        </w:rPr>
        <w:t>-</w:t>
      </w:r>
      <w:r>
        <w:rPr>
          <w:lang w:val="hu-HU"/>
        </w:rPr>
        <w:t>blokkolók alkalmazása esetén.</w:t>
      </w:r>
    </w:p>
    <w:p w14:paraId="0AF44123" w14:textId="77777777" w:rsidR="00E057E9" w:rsidRDefault="001C6BEC">
      <w:pPr>
        <w:spacing w:line="240" w:lineRule="auto"/>
        <w:rPr>
          <w:lang w:val="hu-HU"/>
        </w:rPr>
      </w:pPr>
      <w:r>
        <w:rPr>
          <w:lang w:val="hu-HU"/>
        </w:rPr>
        <w:t xml:space="preserve">A </w:t>
      </w:r>
      <w:proofErr w:type="spellStart"/>
      <w:r>
        <w:rPr>
          <w:lang w:val="hu-HU"/>
        </w:rPr>
        <w:t>szimpatomimetikumok</w:t>
      </w:r>
      <w:proofErr w:type="spellEnd"/>
      <w:r>
        <w:rPr>
          <w:lang w:val="hu-HU"/>
        </w:rPr>
        <w:t xml:space="preserve"> csökkenthetik az ACE-gátlók vérnyomáscsökkentő hatását.</w:t>
      </w:r>
    </w:p>
    <w:p w14:paraId="5773812E" w14:textId="77777777" w:rsidR="00E057E9" w:rsidRDefault="00E057E9">
      <w:pPr>
        <w:spacing w:line="240" w:lineRule="auto"/>
        <w:rPr>
          <w:lang w:val="hu-HU"/>
        </w:rPr>
      </w:pPr>
    </w:p>
    <w:p w14:paraId="052F94A9" w14:textId="77777777" w:rsidR="00E057E9" w:rsidRDefault="001C6BEC">
      <w:pPr>
        <w:spacing w:line="240" w:lineRule="auto"/>
        <w:rPr>
          <w:b/>
          <w:bCs/>
          <w:lang w:val="hu-HU"/>
        </w:rPr>
      </w:pPr>
      <w:r>
        <w:rPr>
          <w:b/>
          <w:bCs/>
          <w:lang w:val="hu-HU"/>
        </w:rPr>
        <w:t xml:space="preserve">A </w:t>
      </w:r>
      <w:proofErr w:type="spellStart"/>
      <w:r>
        <w:rPr>
          <w:b/>
          <w:bCs/>
          <w:lang w:val="hu-HU"/>
        </w:rPr>
        <w:t>bizoprololhoz</w:t>
      </w:r>
      <w:proofErr w:type="spellEnd"/>
      <w:r>
        <w:rPr>
          <w:b/>
          <w:bCs/>
          <w:lang w:val="hu-HU"/>
        </w:rPr>
        <w:t xml:space="preserve"> kapcsolódóan</w:t>
      </w:r>
    </w:p>
    <w:p w14:paraId="0D66CDCC" w14:textId="77777777" w:rsidR="00E057E9" w:rsidRDefault="00E057E9">
      <w:pPr>
        <w:spacing w:line="240" w:lineRule="auto"/>
        <w:rPr>
          <w:lang w:val="hu-HU"/>
        </w:rPr>
      </w:pPr>
    </w:p>
    <w:p w14:paraId="3BF1B9A4" w14:textId="19A841C4" w:rsidR="00E057E9" w:rsidRDefault="001C6BEC">
      <w:pPr>
        <w:spacing w:line="240" w:lineRule="auto"/>
        <w:rPr>
          <w:i/>
          <w:iCs/>
          <w:lang w:val="hu-HU"/>
        </w:rPr>
      </w:pPr>
      <w:proofErr w:type="spellStart"/>
      <w:r>
        <w:rPr>
          <w:i/>
          <w:iCs/>
          <w:lang w:val="hu-HU"/>
        </w:rPr>
        <w:t>Dihidropiridin</w:t>
      </w:r>
      <w:proofErr w:type="spellEnd"/>
      <w:r>
        <w:rPr>
          <w:i/>
          <w:iCs/>
          <w:lang w:val="hu-HU"/>
        </w:rPr>
        <w:t xml:space="preserve">-típusú </w:t>
      </w:r>
      <w:proofErr w:type="spellStart"/>
      <w:r>
        <w:rPr>
          <w:i/>
          <w:iCs/>
          <w:lang w:val="hu-HU"/>
        </w:rPr>
        <w:t>kalciumantagonisták</w:t>
      </w:r>
      <w:proofErr w:type="spellEnd"/>
      <w:r>
        <w:rPr>
          <w:i/>
          <w:iCs/>
          <w:lang w:val="hu-HU"/>
        </w:rPr>
        <w:t xml:space="preserve"> (pl. </w:t>
      </w:r>
      <w:proofErr w:type="spellStart"/>
      <w:r>
        <w:rPr>
          <w:i/>
          <w:iCs/>
          <w:lang w:val="hu-HU"/>
        </w:rPr>
        <w:t>felodipin</w:t>
      </w:r>
      <w:proofErr w:type="spellEnd"/>
      <w:r>
        <w:rPr>
          <w:i/>
          <w:iCs/>
          <w:lang w:val="hu-HU"/>
        </w:rPr>
        <w:t xml:space="preserve"> és </w:t>
      </w:r>
      <w:proofErr w:type="spellStart"/>
      <w:r>
        <w:rPr>
          <w:i/>
          <w:iCs/>
          <w:lang w:val="hu-HU"/>
        </w:rPr>
        <w:t>amlodipin</w:t>
      </w:r>
      <w:proofErr w:type="spellEnd"/>
      <w:r>
        <w:rPr>
          <w:i/>
          <w:iCs/>
          <w:lang w:val="hu-HU"/>
        </w:rPr>
        <w:t>)</w:t>
      </w:r>
    </w:p>
    <w:p w14:paraId="436B9AB3" w14:textId="77777777" w:rsidR="00E057E9" w:rsidRDefault="001C6BEC">
      <w:pPr>
        <w:spacing w:line="240" w:lineRule="auto"/>
        <w:rPr>
          <w:lang w:val="hu-HU"/>
        </w:rPr>
      </w:pPr>
      <w:r>
        <w:rPr>
          <w:lang w:val="hu-HU"/>
        </w:rPr>
        <w:t xml:space="preserve">Együttes alkalmazásuk fokozhatja a </w:t>
      </w:r>
      <w:proofErr w:type="spellStart"/>
      <w:r>
        <w:rPr>
          <w:lang w:val="hu-HU"/>
        </w:rPr>
        <w:t>hypotonia</w:t>
      </w:r>
      <w:proofErr w:type="spellEnd"/>
      <w:r>
        <w:rPr>
          <w:lang w:val="hu-HU"/>
        </w:rPr>
        <w:t xml:space="preserve"> kockázatát és nem zárható ki a kamrai pumpafunkció további romlásának a kockázata szívelégtelenségben szenvedő betegeknél.</w:t>
      </w:r>
    </w:p>
    <w:p w14:paraId="121AA1DE" w14:textId="77777777" w:rsidR="00E057E9" w:rsidRDefault="00E057E9">
      <w:pPr>
        <w:spacing w:line="240" w:lineRule="auto"/>
        <w:rPr>
          <w:lang w:val="hu-HU"/>
        </w:rPr>
      </w:pPr>
    </w:p>
    <w:p w14:paraId="22C07726" w14:textId="77777777" w:rsidR="00E057E9" w:rsidRDefault="001C6BEC">
      <w:pPr>
        <w:spacing w:line="240" w:lineRule="auto"/>
        <w:rPr>
          <w:i/>
          <w:iCs/>
          <w:lang w:val="hu-HU"/>
        </w:rPr>
      </w:pPr>
      <w:r>
        <w:rPr>
          <w:i/>
          <w:iCs/>
          <w:lang w:val="hu-HU"/>
        </w:rPr>
        <w:t xml:space="preserve">III. osztályba tartozó </w:t>
      </w:r>
      <w:proofErr w:type="spellStart"/>
      <w:r>
        <w:rPr>
          <w:i/>
          <w:iCs/>
          <w:lang w:val="hu-HU"/>
        </w:rPr>
        <w:t>antiaritmiás</w:t>
      </w:r>
      <w:proofErr w:type="spellEnd"/>
      <w:r>
        <w:rPr>
          <w:i/>
          <w:iCs/>
          <w:lang w:val="hu-HU"/>
        </w:rPr>
        <w:t xml:space="preserve"> szerek (pl. </w:t>
      </w:r>
      <w:proofErr w:type="spellStart"/>
      <w:r>
        <w:rPr>
          <w:i/>
          <w:iCs/>
          <w:lang w:val="hu-HU"/>
        </w:rPr>
        <w:t>amiodaron</w:t>
      </w:r>
      <w:proofErr w:type="spellEnd"/>
      <w:r>
        <w:rPr>
          <w:i/>
          <w:iCs/>
          <w:lang w:val="hu-HU"/>
        </w:rPr>
        <w:t>)</w:t>
      </w:r>
    </w:p>
    <w:p w14:paraId="4CA7BACE" w14:textId="77777777" w:rsidR="00E057E9" w:rsidRDefault="001C6BEC">
      <w:pPr>
        <w:spacing w:line="240" w:lineRule="auto"/>
        <w:rPr>
          <w:lang w:val="hu-HU"/>
        </w:rPr>
      </w:pPr>
      <w:r>
        <w:rPr>
          <w:lang w:val="hu-HU"/>
        </w:rPr>
        <w:t>A pitvar-kamrai átvezetési időre gyakorolt hatás felerősödhet.</w:t>
      </w:r>
    </w:p>
    <w:p w14:paraId="59B64E0C" w14:textId="77777777" w:rsidR="00E057E9" w:rsidRDefault="00E057E9">
      <w:pPr>
        <w:spacing w:line="240" w:lineRule="auto"/>
        <w:rPr>
          <w:lang w:val="hu-HU"/>
        </w:rPr>
      </w:pPr>
    </w:p>
    <w:p w14:paraId="41DCFAB3" w14:textId="77777777" w:rsidR="00E057E9" w:rsidRDefault="001C6BEC">
      <w:pPr>
        <w:spacing w:line="240" w:lineRule="auto"/>
        <w:rPr>
          <w:i/>
          <w:iCs/>
          <w:lang w:val="hu-HU"/>
        </w:rPr>
      </w:pPr>
      <w:proofErr w:type="spellStart"/>
      <w:r>
        <w:rPr>
          <w:i/>
          <w:iCs/>
          <w:lang w:val="hu-HU"/>
        </w:rPr>
        <w:t>Paraszimpatomimetikumok</w:t>
      </w:r>
      <w:proofErr w:type="spellEnd"/>
    </w:p>
    <w:p w14:paraId="558A84C9" w14:textId="77777777" w:rsidR="00E057E9" w:rsidRDefault="001C6BEC">
      <w:pPr>
        <w:spacing w:line="240" w:lineRule="auto"/>
        <w:rPr>
          <w:lang w:val="hu-HU"/>
        </w:rPr>
      </w:pPr>
      <w:proofErr w:type="spellStart"/>
      <w:r>
        <w:rPr>
          <w:lang w:val="hu-HU"/>
        </w:rPr>
        <w:t>Együttadásuk</w:t>
      </w:r>
      <w:proofErr w:type="spellEnd"/>
      <w:r>
        <w:rPr>
          <w:lang w:val="hu-HU"/>
        </w:rPr>
        <w:t xml:space="preserve"> során megnyúlhat a pitvar-kamrai átvezetési idő és fokozódhat a </w:t>
      </w:r>
      <w:proofErr w:type="spellStart"/>
      <w:r>
        <w:rPr>
          <w:lang w:val="hu-HU"/>
        </w:rPr>
        <w:t>bradycardia</w:t>
      </w:r>
      <w:proofErr w:type="spellEnd"/>
      <w:r>
        <w:rPr>
          <w:lang w:val="hu-HU"/>
        </w:rPr>
        <w:t xml:space="preserve"> kockázata.</w:t>
      </w:r>
    </w:p>
    <w:p w14:paraId="3E14F21B" w14:textId="77777777" w:rsidR="00E057E9" w:rsidRDefault="00E057E9">
      <w:pPr>
        <w:spacing w:line="240" w:lineRule="auto"/>
        <w:rPr>
          <w:lang w:val="hu-HU"/>
        </w:rPr>
      </w:pPr>
    </w:p>
    <w:p w14:paraId="4498BC8A" w14:textId="77777777" w:rsidR="00E057E9" w:rsidRDefault="001C6BEC">
      <w:pPr>
        <w:spacing w:line="240" w:lineRule="auto"/>
        <w:rPr>
          <w:i/>
          <w:iCs/>
          <w:lang w:val="hu-HU"/>
        </w:rPr>
      </w:pPr>
      <w:r>
        <w:rPr>
          <w:i/>
          <w:iCs/>
          <w:lang w:val="hu-HU"/>
        </w:rPr>
        <w:t xml:space="preserve">Helyileg alkalmazott béta-blokkolók (pl. </w:t>
      </w:r>
      <w:proofErr w:type="spellStart"/>
      <w:r>
        <w:rPr>
          <w:i/>
          <w:iCs/>
          <w:lang w:val="hu-HU"/>
        </w:rPr>
        <w:t>glaucoma</w:t>
      </w:r>
      <w:proofErr w:type="spellEnd"/>
      <w:r>
        <w:rPr>
          <w:i/>
          <w:iCs/>
          <w:lang w:val="hu-HU"/>
        </w:rPr>
        <w:t xml:space="preserve"> kezelésére adott szemcseppek)</w:t>
      </w:r>
    </w:p>
    <w:p w14:paraId="3285E5F5" w14:textId="77777777" w:rsidR="00E057E9" w:rsidRDefault="001C6BEC">
      <w:pPr>
        <w:spacing w:line="240" w:lineRule="auto"/>
        <w:rPr>
          <w:lang w:val="hu-HU"/>
        </w:rPr>
      </w:pPr>
      <w:proofErr w:type="spellStart"/>
      <w:r>
        <w:rPr>
          <w:lang w:val="hu-HU"/>
        </w:rPr>
        <w:t>Együttadásuk</w:t>
      </w:r>
      <w:proofErr w:type="spellEnd"/>
      <w:r>
        <w:rPr>
          <w:lang w:val="hu-HU"/>
        </w:rPr>
        <w:t xml:space="preserve"> során hatásuk összeadódhat és a </w:t>
      </w:r>
      <w:proofErr w:type="spellStart"/>
      <w:r>
        <w:rPr>
          <w:lang w:val="hu-HU"/>
        </w:rPr>
        <w:t>bizoprolol</w:t>
      </w:r>
      <w:proofErr w:type="spellEnd"/>
      <w:r>
        <w:rPr>
          <w:lang w:val="hu-HU"/>
        </w:rPr>
        <w:t xml:space="preserve"> szisztémás hatása fokozódhat.</w:t>
      </w:r>
    </w:p>
    <w:p w14:paraId="55D3AA17" w14:textId="77777777" w:rsidR="00E057E9" w:rsidRDefault="00E057E9">
      <w:pPr>
        <w:spacing w:line="240" w:lineRule="auto"/>
        <w:rPr>
          <w:lang w:val="hu-HU"/>
        </w:rPr>
      </w:pPr>
    </w:p>
    <w:p w14:paraId="34311623" w14:textId="77777777" w:rsidR="00E057E9" w:rsidRDefault="001C6BEC">
      <w:pPr>
        <w:spacing w:line="240" w:lineRule="auto"/>
        <w:rPr>
          <w:i/>
          <w:iCs/>
          <w:lang w:val="hu-HU"/>
        </w:rPr>
      </w:pPr>
      <w:r>
        <w:rPr>
          <w:i/>
          <w:iCs/>
          <w:lang w:val="hu-HU"/>
        </w:rPr>
        <w:t xml:space="preserve">Digitálisz </w:t>
      </w:r>
      <w:proofErr w:type="spellStart"/>
      <w:r>
        <w:rPr>
          <w:i/>
          <w:iCs/>
          <w:lang w:val="hu-HU"/>
        </w:rPr>
        <w:t>glikozidok</w:t>
      </w:r>
      <w:proofErr w:type="spellEnd"/>
    </w:p>
    <w:p w14:paraId="5A2B1820" w14:textId="77777777" w:rsidR="00E057E9" w:rsidRDefault="001C6BEC">
      <w:pPr>
        <w:spacing w:line="240" w:lineRule="auto"/>
        <w:rPr>
          <w:i/>
          <w:iCs/>
          <w:lang w:val="hu-HU"/>
        </w:rPr>
      </w:pPr>
      <w:r>
        <w:rPr>
          <w:lang w:val="hu-HU"/>
        </w:rPr>
        <w:t>A szívfrekvencia csökkenése, a pitvar-kamrai átvezetési idő megnyúlása.</w:t>
      </w:r>
    </w:p>
    <w:p w14:paraId="4249748B" w14:textId="77777777" w:rsidR="00E057E9" w:rsidRDefault="00E057E9">
      <w:pPr>
        <w:spacing w:line="240" w:lineRule="auto"/>
        <w:rPr>
          <w:lang w:val="hu-HU"/>
        </w:rPr>
      </w:pPr>
    </w:p>
    <w:p w14:paraId="1708C813" w14:textId="77777777" w:rsidR="00E057E9" w:rsidRDefault="001C6BEC">
      <w:pPr>
        <w:spacing w:line="240" w:lineRule="auto"/>
        <w:rPr>
          <w:b/>
          <w:bCs/>
          <w:lang w:val="hu-HU"/>
        </w:rPr>
      </w:pPr>
      <w:proofErr w:type="spellStart"/>
      <w:r>
        <w:rPr>
          <w:b/>
          <w:bCs/>
          <w:lang w:val="hu-HU"/>
        </w:rPr>
        <w:t>Perindoprilhez</w:t>
      </w:r>
      <w:proofErr w:type="spellEnd"/>
      <w:r>
        <w:rPr>
          <w:b/>
          <w:bCs/>
          <w:lang w:val="hu-HU"/>
        </w:rPr>
        <w:t xml:space="preserve"> kapcsolódóan</w:t>
      </w:r>
    </w:p>
    <w:p w14:paraId="46F030A2" w14:textId="77777777" w:rsidR="00E057E9" w:rsidRDefault="00E057E9">
      <w:pPr>
        <w:spacing w:line="240" w:lineRule="auto"/>
        <w:rPr>
          <w:lang w:val="hu-HU"/>
        </w:rPr>
      </w:pPr>
    </w:p>
    <w:p w14:paraId="07868561" w14:textId="77777777" w:rsidR="00E057E9" w:rsidRDefault="001C6BEC">
      <w:pPr>
        <w:spacing w:line="240" w:lineRule="auto"/>
        <w:rPr>
          <w:i/>
          <w:iCs/>
          <w:lang w:val="hu-HU"/>
        </w:rPr>
      </w:pPr>
      <w:proofErr w:type="spellStart"/>
      <w:r>
        <w:rPr>
          <w:i/>
          <w:iCs/>
          <w:lang w:val="hu-HU"/>
        </w:rPr>
        <w:t>Baklofén</w:t>
      </w:r>
      <w:proofErr w:type="spellEnd"/>
    </w:p>
    <w:p w14:paraId="4EB79B80" w14:textId="77777777" w:rsidR="00E057E9" w:rsidRDefault="001C6BEC">
      <w:pPr>
        <w:spacing w:line="240" w:lineRule="auto"/>
        <w:rPr>
          <w:lang w:val="hu-HU"/>
        </w:rPr>
      </w:pPr>
      <w:r>
        <w:rPr>
          <w:lang w:val="hu-HU"/>
        </w:rPr>
        <w:t>A vérnyomáscsökkentő hatás fokozódhat. A vérnyomást ellenőrizni kell és a vérnyomáscsökkentő dózisa módosítandó, amennyiben szükséges.</w:t>
      </w:r>
    </w:p>
    <w:p w14:paraId="74D55F5A" w14:textId="77777777" w:rsidR="00E057E9" w:rsidRDefault="00E057E9">
      <w:pPr>
        <w:spacing w:line="240" w:lineRule="auto"/>
        <w:rPr>
          <w:lang w:val="hu-HU"/>
        </w:rPr>
      </w:pPr>
    </w:p>
    <w:p w14:paraId="38B80871" w14:textId="66EFAC15" w:rsidR="00E057E9" w:rsidRDefault="001C6BEC">
      <w:pPr>
        <w:spacing w:line="240" w:lineRule="auto"/>
        <w:rPr>
          <w:i/>
          <w:iCs/>
          <w:lang w:val="hu-HU"/>
        </w:rPr>
      </w:pPr>
      <w:r>
        <w:rPr>
          <w:i/>
          <w:iCs/>
          <w:lang w:val="hu-HU"/>
        </w:rPr>
        <w:t>Nem</w:t>
      </w:r>
      <w:r w:rsidR="00911883">
        <w:rPr>
          <w:i/>
          <w:iCs/>
          <w:lang w:val="hu-HU"/>
        </w:rPr>
        <w:t xml:space="preserve"> </w:t>
      </w:r>
      <w:r>
        <w:rPr>
          <w:i/>
          <w:iCs/>
          <w:lang w:val="hu-HU"/>
        </w:rPr>
        <w:t xml:space="preserve">káliummegtakarító </w:t>
      </w:r>
      <w:proofErr w:type="spellStart"/>
      <w:r>
        <w:rPr>
          <w:i/>
          <w:iCs/>
          <w:lang w:val="hu-HU"/>
        </w:rPr>
        <w:t>diuretikumok</w:t>
      </w:r>
      <w:proofErr w:type="spellEnd"/>
    </w:p>
    <w:p w14:paraId="07289D90" w14:textId="13A97E18" w:rsidR="00E057E9" w:rsidRDefault="001C6BEC">
      <w:pPr>
        <w:spacing w:line="240" w:lineRule="auto"/>
        <w:rPr>
          <w:lang w:val="hu-HU"/>
        </w:rPr>
      </w:pPr>
      <w:proofErr w:type="spellStart"/>
      <w:r>
        <w:rPr>
          <w:lang w:val="hu-HU"/>
        </w:rPr>
        <w:lastRenderedPageBreak/>
        <w:t>Diuretikus</w:t>
      </w:r>
      <w:proofErr w:type="spellEnd"/>
      <w:r>
        <w:rPr>
          <w:lang w:val="hu-HU"/>
        </w:rPr>
        <w:t xml:space="preserve"> kezelés alatt álló betegeknél, különösen volumen- és/vagy elektrolithiány esetén, az ACE gátló-terápia megkezdésekor jelentős vérnyomásesés alakulhat ki. A </w:t>
      </w:r>
      <w:proofErr w:type="spellStart"/>
      <w:r>
        <w:rPr>
          <w:lang w:val="hu-HU"/>
        </w:rPr>
        <w:t>hypotonia</w:t>
      </w:r>
      <w:proofErr w:type="spellEnd"/>
      <w:r>
        <w:rPr>
          <w:lang w:val="hu-HU"/>
        </w:rPr>
        <w:t xml:space="preserve"> előfordulásának a valószínűsége csökkenthető, ha a kezelés előtt felfüggesztjük a </w:t>
      </w:r>
      <w:proofErr w:type="spellStart"/>
      <w:r>
        <w:rPr>
          <w:lang w:val="hu-HU"/>
        </w:rPr>
        <w:t>diuretikus</w:t>
      </w:r>
      <w:proofErr w:type="spellEnd"/>
      <w:r>
        <w:rPr>
          <w:lang w:val="hu-HU"/>
        </w:rPr>
        <w:t xml:space="preserve"> terápiát, megnöveljük a folyadék- vagy sóbevitelt a </w:t>
      </w:r>
      <w:proofErr w:type="spellStart"/>
      <w:r>
        <w:rPr>
          <w:lang w:val="hu-HU"/>
        </w:rPr>
        <w:t>perindopril</w:t>
      </w:r>
      <w:proofErr w:type="spellEnd"/>
      <w:r>
        <w:rPr>
          <w:lang w:val="hu-HU"/>
        </w:rPr>
        <w:t xml:space="preserve">-kezelés </w:t>
      </w:r>
      <w:r w:rsidR="00863A0E">
        <w:rPr>
          <w:lang w:val="hu-HU"/>
        </w:rPr>
        <w:t xml:space="preserve">kis </w:t>
      </w:r>
      <w:r>
        <w:rPr>
          <w:lang w:val="hu-HU"/>
        </w:rPr>
        <w:t>és fokozatosan emelkedő dózisokkal történő megkezdése előtt.</w:t>
      </w:r>
    </w:p>
    <w:p w14:paraId="3C314DDE" w14:textId="685717BD" w:rsidR="00E057E9" w:rsidRDefault="001C6BEC">
      <w:pPr>
        <w:spacing w:line="240" w:lineRule="auto"/>
        <w:rPr>
          <w:lang w:val="hu-HU"/>
        </w:rPr>
      </w:pPr>
      <w:r>
        <w:rPr>
          <w:lang w:val="hu-HU"/>
        </w:rPr>
        <w:t xml:space="preserve">Artériás </w:t>
      </w:r>
      <w:proofErr w:type="spellStart"/>
      <w:r>
        <w:rPr>
          <w:lang w:val="hu-HU"/>
        </w:rPr>
        <w:t>hypertonia</w:t>
      </w:r>
      <w:proofErr w:type="spellEnd"/>
      <w:r>
        <w:rPr>
          <w:lang w:val="hu-HU"/>
        </w:rPr>
        <w:t xml:space="preserve"> esetén, amikor az előzetes </w:t>
      </w:r>
      <w:proofErr w:type="spellStart"/>
      <w:r>
        <w:rPr>
          <w:lang w:val="hu-HU"/>
        </w:rPr>
        <w:t>diuretikus</w:t>
      </w:r>
      <w:proofErr w:type="spellEnd"/>
      <w:r>
        <w:rPr>
          <w:lang w:val="hu-HU"/>
        </w:rPr>
        <w:t xml:space="preserve"> terápia miatt volumen- és/vagy sóhiány állhat fenn, vagy a </w:t>
      </w:r>
      <w:proofErr w:type="spellStart"/>
      <w:r>
        <w:rPr>
          <w:lang w:val="hu-HU"/>
        </w:rPr>
        <w:t>diuretikum</w:t>
      </w:r>
      <w:proofErr w:type="spellEnd"/>
      <w:r>
        <w:rPr>
          <w:lang w:val="hu-HU"/>
        </w:rPr>
        <w:t xml:space="preserve"> alkalmazását kell felfüggeszteni az ACE-gátló-kezelés megkezdése előtt és egy nem káliummegtakarító </w:t>
      </w:r>
      <w:proofErr w:type="spellStart"/>
      <w:r>
        <w:rPr>
          <w:lang w:val="hu-HU"/>
        </w:rPr>
        <w:t>diuretikumra</w:t>
      </w:r>
      <w:proofErr w:type="spellEnd"/>
      <w:r>
        <w:rPr>
          <w:lang w:val="hu-HU"/>
        </w:rPr>
        <w:t xml:space="preserve"> kell a beteget átállítani, vagy az ACE-gátlót kell </w:t>
      </w:r>
      <w:r w:rsidR="00863A0E">
        <w:rPr>
          <w:lang w:val="hu-HU"/>
        </w:rPr>
        <w:t xml:space="preserve">kis </w:t>
      </w:r>
      <w:r>
        <w:rPr>
          <w:lang w:val="hu-HU"/>
        </w:rPr>
        <w:t xml:space="preserve">kezdődózisban adni, majd később fokozatosan növelve adagolni. </w:t>
      </w:r>
    </w:p>
    <w:p w14:paraId="4A850C19" w14:textId="70369043" w:rsidR="00E057E9" w:rsidRDefault="001C6BEC">
      <w:pPr>
        <w:spacing w:line="240" w:lineRule="auto"/>
        <w:rPr>
          <w:lang w:val="hu-HU"/>
        </w:rPr>
      </w:pPr>
      <w:proofErr w:type="spellStart"/>
      <w:r>
        <w:rPr>
          <w:lang w:val="hu-HU"/>
        </w:rPr>
        <w:t>Diuretikummal</w:t>
      </w:r>
      <w:proofErr w:type="spellEnd"/>
      <w:r>
        <w:rPr>
          <w:lang w:val="hu-HU"/>
        </w:rPr>
        <w:t xml:space="preserve"> kezelt </w:t>
      </w:r>
      <w:proofErr w:type="spellStart"/>
      <w:r>
        <w:rPr>
          <w:lang w:val="hu-HU"/>
        </w:rPr>
        <w:t>pangásos</w:t>
      </w:r>
      <w:proofErr w:type="spellEnd"/>
      <w:r>
        <w:rPr>
          <w:lang w:val="hu-HU"/>
        </w:rPr>
        <w:t xml:space="preserve"> szívelégtelenség esetén az ACE-gátló-kezelést nagyon </w:t>
      </w:r>
      <w:r w:rsidR="00863A0E">
        <w:rPr>
          <w:lang w:val="hu-HU"/>
        </w:rPr>
        <w:t xml:space="preserve">kis </w:t>
      </w:r>
      <w:r>
        <w:rPr>
          <w:lang w:val="hu-HU"/>
        </w:rPr>
        <w:t xml:space="preserve">dózissal kell megkezdeni, miután lehetőség szerint lecsökkentették az alkalmazott nem káliummegtakarító </w:t>
      </w:r>
      <w:proofErr w:type="spellStart"/>
      <w:r>
        <w:rPr>
          <w:lang w:val="hu-HU"/>
        </w:rPr>
        <w:t>diuretikum</w:t>
      </w:r>
      <w:proofErr w:type="spellEnd"/>
      <w:r>
        <w:rPr>
          <w:lang w:val="hu-HU"/>
        </w:rPr>
        <w:t xml:space="preserve"> dózisát.</w:t>
      </w:r>
    </w:p>
    <w:p w14:paraId="6D2DFBBD" w14:textId="77777777" w:rsidR="00E057E9" w:rsidRDefault="001C6BEC">
      <w:pPr>
        <w:spacing w:line="240" w:lineRule="auto"/>
        <w:rPr>
          <w:lang w:val="hu-HU"/>
        </w:rPr>
      </w:pPr>
      <w:r>
        <w:rPr>
          <w:lang w:val="hu-HU"/>
        </w:rPr>
        <w:t>A vesefunkciót (</w:t>
      </w:r>
      <w:proofErr w:type="spellStart"/>
      <w:r>
        <w:rPr>
          <w:lang w:val="hu-HU"/>
        </w:rPr>
        <w:t>kreatininszint</w:t>
      </w:r>
      <w:proofErr w:type="spellEnd"/>
      <w:r>
        <w:rPr>
          <w:lang w:val="hu-HU"/>
        </w:rPr>
        <w:t xml:space="preserve">) minden esetben </w:t>
      </w:r>
      <w:proofErr w:type="spellStart"/>
      <w:r>
        <w:rPr>
          <w:lang w:val="hu-HU"/>
        </w:rPr>
        <w:t>monitorozni</w:t>
      </w:r>
      <w:proofErr w:type="spellEnd"/>
      <w:r>
        <w:rPr>
          <w:lang w:val="hu-HU"/>
        </w:rPr>
        <w:t xml:space="preserve"> kell az ACE-gátlóval történő kezelés első néhány hetében.</w:t>
      </w:r>
    </w:p>
    <w:p w14:paraId="181F67A4" w14:textId="77777777" w:rsidR="00E057E9" w:rsidRDefault="00E057E9">
      <w:pPr>
        <w:spacing w:line="240" w:lineRule="auto"/>
        <w:rPr>
          <w:lang w:val="hu-HU"/>
        </w:rPr>
      </w:pPr>
    </w:p>
    <w:p w14:paraId="07D7BA4D" w14:textId="77777777" w:rsidR="00E057E9" w:rsidRDefault="001C6BEC">
      <w:pPr>
        <w:spacing w:line="240" w:lineRule="auto"/>
        <w:rPr>
          <w:i/>
          <w:iCs/>
          <w:lang w:val="hu-HU"/>
        </w:rPr>
      </w:pPr>
      <w:r>
        <w:rPr>
          <w:i/>
          <w:iCs/>
          <w:lang w:val="hu-HU"/>
        </w:rPr>
        <w:t xml:space="preserve">Káliummegtakarító </w:t>
      </w:r>
      <w:proofErr w:type="spellStart"/>
      <w:r>
        <w:rPr>
          <w:i/>
          <w:iCs/>
          <w:lang w:val="hu-HU"/>
        </w:rPr>
        <w:t>diuretikumok</w:t>
      </w:r>
      <w:proofErr w:type="spellEnd"/>
      <w:r>
        <w:rPr>
          <w:i/>
          <w:iCs/>
          <w:lang w:val="hu-HU"/>
        </w:rPr>
        <w:t xml:space="preserve"> (</w:t>
      </w:r>
      <w:proofErr w:type="spellStart"/>
      <w:r>
        <w:rPr>
          <w:i/>
          <w:iCs/>
          <w:lang w:val="hu-HU"/>
        </w:rPr>
        <w:t>eplerenon</w:t>
      </w:r>
      <w:proofErr w:type="spellEnd"/>
      <w:r>
        <w:rPr>
          <w:i/>
          <w:iCs/>
          <w:lang w:val="hu-HU"/>
        </w:rPr>
        <w:t xml:space="preserve">, </w:t>
      </w:r>
      <w:proofErr w:type="spellStart"/>
      <w:r>
        <w:rPr>
          <w:i/>
          <w:iCs/>
          <w:lang w:val="hu-HU"/>
        </w:rPr>
        <w:t>spironolakton</w:t>
      </w:r>
      <w:proofErr w:type="spellEnd"/>
      <w:r>
        <w:rPr>
          <w:i/>
          <w:iCs/>
          <w:lang w:val="hu-HU"/>
        </w:rPr>
        <w:t>)</w:t>
      </w:r>
    </w:p>
    <w:p w14:paraId="7A12C687" w14:textId="517D68C5" w:rsidR="00E057E9" w:rsidRDefault="001C6BEC">
      <w:pPr>
        <w:spacing w:line="240" w:lineRule="auto"/>
        <w:rPr>
          <w:lang w:val="hu-HU"/>
        </w:rPr>
      </w:pPr>
      <w:r>
        <w:rPr>
          <w:lang w:val="hu-HU"/>
        </w:rPr>
        <w:t>Napi 12,5</w:t>
      </w:r>
      <w:r w:rsidR="00863A0E">
        <w:rPr>
          <w:lang w:val="hu-HU"/>
        </w:rPr>
        <w:t> </w:t>
      </w:r>
      <w:r>
        <w:rPr>
          <w:lang w:val="hu-HU"/>
        </w:rPr>
        <w:t>mg-50</w:t>
      </w:r>
      <w:r w:rsidR="00863A0E">
        <w:rPr>
          <w:lang w:val="hu-HU"/>
        </w:rPr>
        <w:t> </w:t>
      </w:r>
      <w:r>
        <w:rPr>
          <w:lang w:val="hu-HU"/>
        </w:rPr>
        <w:t xml:space="preserve">mg </w:t>
      </w:r>
      <w:proofErr w:type="spellStart"/>
      <w:r>
        <w:rPr>
          <w:lang w:val="hu-HU"/>
        </w:rPr>
        <w:t>eplerenon</w:t>
      </w:r>
      <w:proofErr w:type="spellEnd"/>
      <w:r>
        <w:rPr>
          <w:lang w:val="hu-HU"/>
        </w:rPr>
        <w:t xml:space="preserve"> vagy </w:t>
      </w:r>
      <w:proofErr w:type="spellStart"/>
      <w:r>
        <w:rPr>
          <w:lang w:val="hu-HU"/>
        </w:rPr>
        <w:t>spironolakton</w:t>
      </w:r>
      <w:proofErr w:type="spellEnd"/>
      <w:r>
        <w:rPr>
          <w:lang w:val="hu-HU"/>
        </w:rPr>
        <w:t xml:space="preserve"> és </w:t>
      </w:r>
      <w:r w:rsidR="00863A0E">
        <w:rPr>
          <w:lang w:val="hu-HU"/>
        </w:rPr>
        <w:t xml:space="preserve">kis </w:t>
      </w:r>
      <w:r>
        <w:rPr>
          <w:lang w:val="hu-HU"/>
        </w:rPr>
        <w:t>dózisú ACE-gátlók:</w:t>
      </w:r>
    </w:p>
    <w:p w14:paraId="3D572FD7" w14:textId="53292621" w:rsidR="00E057E9" w:rsidRDefault="001C6BEC">
      <w:pPr>
        <w:spacing w:line="240" w:lineRule="auto"/>
        <w:rPr>
          <w:lang w:val="hu-HU"/>
        </w:rPr>
      </w:pPr>
      <w:r>
        <w:rPr>
          <w:lang w:val="hu-HU"/>
        </w:rPr>
        <w:t xml:space="preserve">Az olyan II-IV. </w:t>
      </w:r>
      <w:proofErr w:type="gramStart"/>
      <w:r>
        <w:rPr>
          <w:lang w:val="hu-HU"/>
        </w:rPr>
        <w:t>stádiumú</w:t>
      </w:r>
      <w:proofErr w:type="gramEnd"/>
      <w:r>
        <w:rPr>
          <w:lang w:val="hu-HU"/>
        </w:rPr>
        <w:t xml:space="preserve"> (NYHA) szívelégtelenségben szenvedő betegek kezelése során, akiknél az </w:t>
      </w:r>
      <w:proofErr w:type="spellStart"/>
      <w:r>
        <w:rPr>
          <w:lang w:val="hu-HU"/>
        </w:rPr>
        <w:t>ejekciós</w:t>
      </w:r>
      <w:proofErr w:type="spellEnd"/>
      <w:r>
        <w:rPr>
          <w:lang w:val="hu-HU"/>
        </w:rPr>
        <w:t xml:space="preserve"> frakció &lt; 40%, és akiket korábban már kezeltek ACE-gátlókkal és </w:t>
      </w:r>
      <w:proofErr w:type="spellStart"/>
      <w:r>
        <w:rPr>
          <w:lang w:val="hu-HU"/>
        </w:rPr>
        <w:t>kacsdiuretikumokkal</w:t>
      </w:r>
      <w:proofErr w:type="spellEnd"/>
      <w:r>
        <w:rPr>
          <w:lang w:val="hu-HU"/>
        </w:rPr>
        <w:t xml:space="preserve">, fennáll az akár halálos kimenetelű </w:t>
      </w:r>
      <w:proofErr w:type="spellStart"/>
      <w:r>
        <w:rPr>
          <w:lang w:val="hu-HU"/>
        </w:rPr>
        <w:t>hyperkalaemia</w:t>
      </w:r>
      <w:proofErr w:type="spellEnd"/>
      <w:r>
        <w:rPr>
          <w:lang w:val="hu-HU"/>
        </w:rPr>
        <w:t xml:space="preserve"> </w:t>
      </w:r>
      <w:r w:rsidR="00863A0E">
        <w:rPr>
          <w:lang w:val="hu-HU"/>
        </w:rPr>
        <w:t>kockázata</w:t>
      </w:r>
      <w:r>
        <w:rPr>
          <w:lang w:val="hu-HU"/>
        </w:rPr>
        <w:t>, különösen, ha nem tartják be a kombinációra vonatkozó adagolási útmutatásokat.</w:t>
      </w:r>
    </w:p>
    <w:p w14:paraId="54D31C40" w14:textId="77777777" w:rsidR="00E057E9" w:rsidRDefault="001C6BEC">
      <w:pPr>
        <w:spacing w:line="240" w:lineRule="auto"/>
        <w:rPr>
          <w:lang w:val="hu-HU"/>
        </w:rPr>
      </w:pPr>
      <w:r>
        <w:rPr>
          <w:lang w:val="hu-HU"/>
        </w:rPr>
        <w:t xml:space="preserve">A kombinációs kezelés megkezdése előtt ki kell zárni a </w:t>
      </w:r>
      <w:proofErr w:type="spellStart"/>
      <w:r>
        <w:rPr>
          <w:lang w:val="hu-HU"/>
        </w:rPr>
        <w:t>hyperkalaemia</w:t>
      </w:r>
      <w:proofErr w:type="spellEnd"/>
      <w:r>
        <w:rPr>
          <w:lang w:val="hu-HU"/>
        </w:rPr>
        <w:t xml:space="preserve"> és a vesekárosodás fennállását.</w:t>
      </w:r>
    </w:p>
    <w:p w14:paraId="41EFB897" w14:textId="77777777" w:rsidR="00E057E9" w:rsidRDefault="001C6BEC">
      <w:pPr>
        <w:spacing w:line="240" w:lineRule="auto"/>
        <w:rPr>
          <w:lang w:val="hu-HU"/>
        </w:rPr>
      </w:pPr>
      <w:r>
        <w:rPr>
          <w:lang w:val="hu-HU"/>
        </w:rPr>
        <w:t xml:space="preserve">Ajánlott a kálium- és </w:t>
      </w:r>
      <w:proofErr w:type="spellStart"/>
      <w:r>
        <w:rPr>
          <w:lang w:val="hu-HU"/>
        </w:rPr>
        <w:t>kreatininszint</w:t>
      </w:r>
      <w:proofErr w:type="spellEnd"/>
      <w:r>
        <w:rPr>
          <w:lang w:val="hu-HU"/>
        </w:rPr>
        <w:t xml:space="preserve"> szoros </w:t>
      </w:r>
      <w:proofErr w:type="spellStart"/>
      <w:r>
        <w:rPr>
          <w:lang w:val="hu-HU"/>
        </w:rPr>
        <w:t>monitorozása</w:t>
      </w:r>
      <w:proofErr w:type="spellEnd"/>
      <w:r>
        <w:rPr>
          <w:lang w:val="hu-HU"/>
        </w:rPr>
        <w:t>, a kezelés első hónapjában hetente, majd havonta.</w:t>
      </w:r>
    </w:p>
    <w:p w14:paraId="24893D91" w14:textId="77777777" w:rsidR="00E057E9" w:rsidRDefault="00E057E9">
      <w:pPr>
        <w:spacing w:line="240" w:lineRule="auto"/>
        <w:rPr>
          <w:lang w:val="hu-HU"/>
        </w:rPr>
      </w:pPr>
    </w:p>
    <w:p w14:paraId="400BACCE" w14:textId="77777777" w:rsidR="00E057E9" w:rsidRDefault="001C6BEC">
      <w:pPr>
        <w:spacing w:line="240" w:lineRule="auto"/>
        <w:rPr>
          <w:b/>
          <w:bCs/>
          <w:i/>
          <w:iCs/>
          <w:u w:val="single"/>
          <w:lang w:val="hu-HU"/>
        </w:rPr>
      </w:pPr>
      <w:r>
        <w:rPr>
          <w:b/>
          <w:bCs/>
          <w:i/>
          <w:iCs/>
          <w:u w:val="single"/>
          <w:lang w:val="hu-HU"/>
        </w:rPr>
        <w:t>Az egyidejű alkalmazásnál figyelembe kell venni</w:t>
      </w:r>
    </w:p>
    <w:p w14:paraId="1AF13F78" w14:textId="77777777" w:rsidR="00E057E9" w:rsidRDefault="00E057E9">
      <w:pPr>
        <w:spacing w:line="240" w:lineRule="auto"/>
        <w:rPr>
          <w:lang w:val="hu-HU"/>
        </w:rPr>
      </w:pPr>
    </w:p>
    <w:p w14:paraId="341C8FE6" w14:textId="77777777" w:rsidR="00E057E9" w:rsidRDefault="001C6BEC">
      <w:pPr>
        <w:spacing w:line="240" w:lineRule="auto"/>
        <w:rPr>
          <w:b/>
          <w:bCs/>
          <w:lang w:val="hu-HU"/>
        </w:rPr>
      </w:pPr>
      <w:r>
        <w:rPr>
          <w:b/>
          <w:bCs/>
          <w:lang w:val="hu-HU"/>
        </w:rPr>
        <w:t xml:space="preserve">A </w:t>
      </w:r>
      <w:proofErr w:type="spellStart"/>
      <w:r>
        <w:rPr>
          <w:b/>
          <w:bCs/>
          <w:lang w:val="hu-HU"/>
        </w:rPr>
        <w:t>bizoprololhoz</w:t>
      </w:r>
      <w:proofErr w:type="spellEnd"/>
      <w:r>
        <w:rPr>
          <w:b/>
          <w:bCs/>
          <w:lang w:val="hu-HU"/>
        </w:rPr>
        <w:t xml:space="preserve"> kapcsolódóan</w:t>
      </w:r>
    </w:p>
    <w:p w14:paraId="46C931F6" w14:textId="77777777" w:rsidR="00E057E9" w:rsidRDefault="00E057E9">
      <w:pPr>
        <w:spacing w:line="240" w:lineRule="auto"/>
        <w:rPr>
          <w:lang w:val="hu-HU"/>
        </w:rPr>
      </w:pPr>
    </w:p>
    <w:p w14:paraId="2F8E882E" w14:textId="77777777" w:rsidR="00E057E9" w:rsidRDefault="001C6BEC">
      <w:pPr>
        <w:spacing w:line="240" w:lineRule="auto"/>
        <w:rPr>
          <w:i/>
          <w:iCs/>
          <w:lang w:val="hu-HU"/>
        </w:rPr>
      </w:pPr>
      <w:proofErr w:type="spellStart"/>
      <w:r>
        <w:rPr>
          <w:i/>
          <w:iCs/>
          <w:lang w:val="hu-HU"/>
        </w:rPr>
        <w:t>Meflokin</w:t>
      </w:r>
      <w:proofErr w:type="spellEnd"/>
    </w:p>
    <w:p w14:paraId="0A0B1013" w14:textId="77777777" w:rsidR="00E057E9" w:rsidRDefault="001C6BEC">
      <w:pPr>
        <w:spacing w:line="240" w:lineRule="auto"/>
        <w:rPr>
          <w:lang w:val="hu-HU"/>
        </w:rPr>
      </w:pPr>
      <w:r>
        <w:rPr>
          <w:lang w:val="hu-HU"/>
        </w:rPr>
        <w:t xml:space="preserve">Fokozott a </w:t>
      </w:r>
      <w:proofErr w:type="spellStart"/>
      <w:r>
        <w:rPr>
          <w:lang w:val="hu-HU"/>
        </w:rPr>
        <w:t>bradycardia</w:t>
      </w:r>
      <w:proofErr w:type="spellEnd"/>
      <w:r>
        <w:rPr>
          <w:lang w:val="hu-HU"/>
        </w:rPr>
        <w:t xml:space="preserve"> kockázata.</w:t>
      </w:r>
    </w:p>
    <w:p w14:paraId="657467B1" w14:textId="77777777" w:rsidR="00E057E9" w:rsidRDefault="00E057E9">
      <w:pPr>
        <w:spacing w:line="240" w:lineRule="auto"/>
        <w:rPr>
          <w:lang w:val="hu-HU"/>
        </w:rPr>
      </w:pPr>
    </w:p>
    <w:p w14:paraId="3DBAD362" w14:textId="77777777" w:rsidR="00E057E9" w:rsidRDefault="001C6BEC">
      <w:pPr>
        <w:spacing w:line="240" w:lineRule="auto"/>
        <w:rPr>
          <w:i/>
          <w:iCs/>
          <w:lang w:val="hu-HU"/>
        </w:rPr>
      </w:pPr>
      <w:proofErr w:type="spellStart"/>
      <w:r>
        <w:rPr>
          <w:i/>
          <w:iCs/>
          <w:lang w:val="hu-HU"/>
        </w:rPr>
        <w:t>Monoaminooxidáz</w:t>
      </w:r>
      <w:proofErr w:type="spellEnd"/>
      <w:r>
        <w:rPr>
          <w:i/>
          <w:iCs/>
          <w:lang w:val="hu-HU"/>
        </w:rPr>
        <w:t>-gátlók (kivéve MAO-B-gátlók)</w:t>
      </w:r>
    </w:p>
    <w:p w14:paraId="434C2786" w14:textId="77777777" w:rsidR="00E057E9" w:rsidRDefault="001C6BEC">
      <w:pPr>
        <w:spacing w:line="240" w:lineRule="auto"/>
        <w:rPr>
          <w:lang w:val="hu-HU"/>
        </w:rPr>
      </w:pPr>
      <w:r>
        <w:rPr>
          <w:lang w:val="hu-HU"/>
        </w:rPr>
        <w:t xml:space="preserve">A béta-blokkolók vérnyomáscsökkentő hatása, de emellett a </w:t>
      </w:r>
      <w:proofErr w:type="spellStart"/>
      <w:r>
        <w:rPr>
          <w:lang w:val="hu-HU"/>
        </w:rPr>
        <w:t>hipertenzív</w:t>
      </w:r>
      <w:proofErr w:type="spellEnd"/>
      <w:r>
        <w:rPr>
          <w:lang w:val="hu-HU"/>
        </w:rPr>
        <w:t xml:space="preserve"> krízis kockázata is fokozódik.</w:t>
      </w:r>
    </w:p>
    <w:p w14:paraId="5B95201C" w14:textId="77777777" w:rsidR="00E057E9" w:rsidRDefault="00E057E9">
      <w:pPr>
        <w:spacing w:line="240" w:lineRule="auto"/>
        <w:rPr>
          <w:lang w:val="hu-HU"/>
        </w:rPr>
      </w:pPr>
    </w:p>
    <w:p w14:paraId="02FDC99D" w14:textId="77777777" w:rsidR="00E057E9" w:rsidRDefault="001C6BEC">
      <w:pPr>
        <w:spacing w:line="240" w:lineRule="auto"/>
        <w:rPr>
          <w:b/>
          <w:bCs/>
          <w:lang w:val="hu-HU"/>
        </w:rPr>
      </w:pPr>
      <w:r>
        <w:rPr>
          <w:b/>
          <w:bCs/>
          <w:lang w:val="hu-HU"/>
        </w:rPr>
        <w:t xml:space="preserve">A </w:t>
      </w:r>
      <w:proofErr w:type="spellStart"/>
      <w:r>
        <w:rPr>
          <w:b/>
          <w:bCs/>
          <w:lang w:val="hu-HU"/>
        </w:rPr>
        <w:t>perindoprilhez</w:t>
      </w:r>
      <w:proofErr w:type="spellEnd"/>
      <w:r>
        <w:rPr>
          <w:b/>
          <w:bCs/>
          <w:lang w:val="hu-HU"/>
        </w:rPr>
        <w:t xml:space="preserve"> kapcsolódóan</w:t>
      </w:r>
    </w:p>
    <w:p w14:paraId="5D2C2DAD" w14:textId="77777777" w:rsidR="00E057E9" w:rsidRDefault="00E057E9">
      <w:pPr>
        <w:spacing w:line="240" w:lineRule="auto"/>
        <w:rPr>
          <w:lang w:val="hu-HU"/>
        </w:rPr>
      </w:pPr>
    </w:p>
    <w:p w14:paraId="02E1350C" w14:textId="77777777" w:rsidR="00E057E9" w:rsidRDefault="001C6BEC">
      <w:pPr>
        <w:spacing w:line="240" w:lineRule="auto"/>
        <w:rPr>
          <w:i/>
          <w:iCs/>
          <w:lang w:val="hu-HU"/>
        </w:rPr>
      </w:pPr>
      <w:r>
        <w:rPr>
          <w:i/>
          <w:iCs/>
          <w:lang w:val="hu-HU"/>
        </w:rPr>
        <w:t>Arany</w:t>
      </w:r>
    </w:p>
    <w:p w14:paraId="14BCC6C2" w14:textId="77777777" w:rsidR="00E057E9" w:rsidRDefault="001C6BEC">
      <w:pPr>
        <w:spacing w:line="240" w:lineRule="auto"/>
        <w:rPr>
          <w:lang w:val="hu-HU"/>
        </w:rPr>
      </w:pPr>
      <w:r>
        <w:rPr>
          <w:lang w:val="hu-HU"/>
        </w:rPr>
        <w:t xml:space="preserve">Ritkán </w:t>
      </w:r>
      <w:proofErr w:type="spellStart"/>
      <w:r>
        <w:rPr>
          <w:lang w:val="hu-HU"/>
        </w:rPr>
        <w:t>nitritoid</w:t>
      </w:r>
      <w:proofErr w:type="spellEnd"/>
      <w:r>
        <w:rPr>
          <w:lang w:val="hu-HU"/>
        </w:rPr>
        <w:t xml:space="preserve"> reakciókról (melynek tünetei az arc kipirulása, émelygés, hányás, </w:t>
      </w:r>
      <w:proofErr w:type="spellStart"/>
      <w:r>
        <w:rPr>
          <w:lang w:val="hu-HU"/>
        </w:rPr>
        <w:t>hypotonia</w:t>
      </w:r>
      <w:proofErr w:type="spellEnd"/>
      <w:r>
        <w:rPr>
          <w:lang w:val="hu-HU"/>
        </w:rPr>
        <w:t>) számoltak be injekciós aranykészítmények (nátrium-</w:t>
      </w:r>
      <w:proofErr w:type="spellStart"/>
      <w:r>
        <w:rPr>
          <w:lang w:val="hu-HU"/>
        </w:rPr>
        <w:t>aurotiomaleát</w:t>
      </w:r>
      <w:proofErr w:type="spellEnd"/>
      <w:r>
        <w:rPr>
          <w:lang w:val="hu-HU"/>
        </w:rPr>
        <w:t xml:space="preserve">) és ACE-gátlók (köztük a </w:t>
      </w:r>
      <w:proofErr w:type="spellStart"/>
      <w:r>
        <w:rPr>
          <w:lang w:val="hu-HU"/>
        </w:rPr>
        <w:t>perindopril</w:t>
      </w:r>
      <w:proofErr w:type="spellEnd"/>
      <w:r>
        <w:rPr>
          <w:lang w:val="hu-HU"/>
        </w:rPr>
        <w:t>) együttes adagolása esetén.</w:t>
      </w:r>
    </w:p>
    <w:p w14:paraId="2921B934" w14:textId="77777777" w:rsidR="00E057E9" w:rsidRDefault="00E057E9">
      <w:pPr>
        <w:spacing w:line="240" w:lineRule="auto"/>
        <w:rPr>
          <w:lang w:val="hu-HU"/>
        </w:rPr>
      </w:pPr>
    </w:p>
    <w:p w14:paraId="0DCAB744"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4.6</w:t>
      </w:r>
      <w:r>
        <w:rPr>
          <w:rFonts w:eastAsia="Times New Roman"/>
          <w:b/>
          <w:noProof/>
          <w:snapToGrid/>
          <w:szCs w:val="22"/>
          <w:lang w:val="hu-HU" w:eastAsia="en-US"/>
        </w:rPr>
        <w:tab/>
        <w:t>Termékenység, terhesség és szoptatás</w:t>
      </w:r>
    </w:p>
    <w:p w14:paraId="34E56819" w14:textId="77777777" w:rsidR="00E057E9" w:rsidRDefault="00E057E9">
      <w:pPr>
        <w:spacing w:line="240" w:lineRule="auto"/>
        <w:rPr>
          <w:i/>
          <w:lang w:val="hu-HU"/>
        </w:rPr>
      </w:pPr>
    </w:p>
    <w:p w14:paraId="5FD749FE" w14:textId="77777777" w:rsidR="00E057E9" w:rsidRDefault="001C6BEC">
      <w:pPr>
        <w:spacing w:line="240" w:lineRule="auto"/>
        <w:rPr>
          <w:u w:val="single"/>
          <w:lang w:val="hu-HU"/>
        </w:rPr>
      </w:pPr>
      <w:r>
        <w:rPr>
          <w:u w:val="single"/>
          <w:lang w:val="hu-HU"/>
        </w:rPr>
        <w:t>Terhesség</w:t>
      </w:r>
    </w:p>
    <w:p w14:paraId="613E76FA" w14:textId="6CA8B4A6" w:rsidR="00E057E9" w:rsidRDefault="001C6BEC">
      <w:pPr>
        <w:spacing w:line="240" w:lineRule="auto"/>
        <w:rPr>
          <w:lang w:val="hu-HU"/>
        </w:rPr>
      </w:pPr>
      <w:r>
        <w:rPr>
          <w:lang w:val="hu-HU"/>
        </w:rPr>
        <w:t xml:space="preserve">Tekintettel az egyes összetevők meglévő adataira, a </w:t>
      </w:r>
      <w:proofErr w:type="spellStart"/>
      <w:r>
        <w:rPr>
          <w:lang w:val="hu-HU"/>
        </w:rPr>
        <w:t>Bympero</w:t>
      </w:r>
      <w:proofErr w:type="spellEnd"/>
      <w:r>
        <w:rPr>
          <w:lang w:val="hu-HU"/>
        </w:rPr>
        <w:t xml:space="preserve"> alkalmazása a terhesség első trimeszterében nem ajánlott, a második és a harmadik trimeszterben pedig ellenjavallt.</w:t>
      </w:r>
    </w:p>
    <w:p w14:paraId="34674FA1" w14:textId="77777777" w:rsidR="00E057E9" w:rsidRDefault="00E057E9">
      <w:pPr>
        <w:spacing w:line="240" w:lineRule="auto"/>
        <w:rPr>
          <w:lang w:val="hu-HU"/>
        </w:rPr>
      </w:pPr>
    </w:p>
    <w:p w14:paraId="7A66A229" w14:textId="77777777" w:rsidR="00E057E9" w:rsidRDefault="001C6BEC">
      <w:pPr>
        <w:spacing w:line="240" w:lineRule="auto"/>
        <w:rPr>
          <w:b/>
          <w:bCs/>
          <w:lang w:val="hu-HU"/>
        </w:rPr>
      </w:pPr>
      <w:proofErr w:type="spellStart"/>
      <w:r>
        <w:rPr>
          <w:b/>
          <w:bCs/>
          <w:lang w:val="hu-HU"/>
        </w:rPr>
        <w:t>Bizoprolol</w:t>
      </w:r>
      <w:proofErr w:type="spellEnd"/>
    </w:p>
    <w:p w14:paraId="4E67F475" w14:textId="3F6AED2F" w:rsidR="00E057E9" w:rsidRDefault="001C6BEC">
      <w:pPr>
        <w:spacing w:line="240" w:lineRule="auto"/>
        <w:rPr>
          <w:lang w:val="hu-HU"/>
        </w:rPr>
      </w:pPr>
      <w:r>
        <w:rPr>
          <w:lang w:val="hu-HU"/>
        </w:rPr>
        <w:t xml:space="preserve">A </w:t>
      </w:r>
      <w:proofErr w:type="spellStart"/>
      <w:r>
        <w:rPr>
          <w:lang w:val="hu-HU"/>
        </w:rPr>
        <w:t>bizoprolol</w:t>
      </w:r>
      <w:proofErr w:type="spellEnd"/>
      <w:r>
        <w:rPr>
          <w:lang w:val="hu-HU"/>
        </w:rPr>
        <w:t xml:space="preserve"> olyan farmakológiai hatásokkal rendelkezik, melyek károsan befolyásolhatják a terhességet, és/vagy a magzatot/újszülöttet [csökkentik a placenta-perfúziót, mely összefüggésbe hozható a növekedés visszamaradásával, az </w:t>
      </w:r>
      <w:proofErr w:type="spellStart"/>
      <w:r>
        <w:rPr>
          <w:lang w:val="hu-HU"/>
        </w:rPr>
        <w:t>intrauterin</w:t>
      </w:r>
      <w:proofErr w:type="spellEnd"/>
      <w:r>
        <w:rPr>
          <w:lang w:val="hu-HU"/>
        </w:rPr>
        <w:t xml:space="preserve"> halálozással, a spontán abortusszal és a koraszüléssel, illetve előfordulhatnak nemkívánatos mellékhatások (pl. </w:t>
      </w:r>
      <w:proofErr w:type="spellStart"/>
      <w:r>
        <w:rPr>
          <w:lang w:val="hu-HU"/>
        </w:rPr>
        <w:t>hypoglykaemia</w:t>
      </w:r>
      <w:proofErr w:type="spellEnd"/>
      <w:r>
        <w:rPr>
          <w:lang w:val="hu-HU"/>
        </w:rPr>
        <w:t xml:space="preserve"> és </w:t>
      </w:r>
      <w:proofErr w:type="spellStart"/>
      <w:r>
        <w:rPr>
          <w:lang w:val="hu-HU"/>
        </w:rPr>
        <w:t>bradycardia</w:t>
      </w:r>
      <w:proofErr w:type="spellEnd"/>
      <w:r>
        <w:rPr>
          <w:lang w:val="hu-HU"/>
        </w:rPr>
        <w:t>) a magzat</w:t>
      </w:r>
      <w:r w:rsidR="00863A0E">
        <w:rPr>
          <w:lang w:val="hu-HU"/>
        </w:rPr>
        <w:t>nál</w:t>
      </w:r>
      <w:r>
        <w:rPr>
          <w:lang w:val="hu-HU"/>
        </w:rPr>
        <w:t xml:space="preserve"> vagy az újszülött</w:t>
      </w:r>
      <w:r w:rsidR="00863A0E">
        <w:rPr>
          <w:lang w:val="hu-HU"/>
        </w:rPr>
        <w:t>nél</w:t>
      </w:r>
      <w:r>
        <w:rPr>
          <w:lang w:val="hu-HU"/>
        </w:rPr>
        <w:t>]. Ha béta-</w:t>
      </w:r>
      <w:proofErr w:type="spellStart"/>
      <w:r>
        <w:rPr>
          <w:lang w:val="hu-HU"/>
        </w:rPr>
        <w:t>adrenerg</w:t>
      </w:r>
      <w:proofErr w:type="spellEnd"/>
      <w:r>
        <w:rPr>
          <w:lang w:val="hu-HU"/>
        </w:rPr>
        <w:t xml:space="preserve"> receptor-blokkoló alkalmazása szükséges, béta</w:t>
      </w:r>
      <w:r>
        <w:rPr>
          <w:vertAlign w:val="subscript"/>
          <w:lang w:val="hu-HU"/>
        </w:rPr>
        <w:t>1</w:t>
      </w:r>
      <w:r>
        <w:rPr>
          <w:lang w:val="hu-HU"/>
        </w:rPr>
        <w:t xml:space="preserve">-szelektív </w:t>
      </w:r>
      <w:proofErr w:type="spellStart"/>
      <w:r>
        <w:rPr>
          <w:lang w:val="hu-HU"/>
        </w:rPr>
        <w:t>adrenerg</w:t>
      </w:r>
      <w:proofErr w:type="spellEnd"/>
      <w:r>
        <w:rPr>
          <w:lang w:val="hu-HU"/>
        </w:rPr>
        <w:t>-receptor-blokkoló választandó.</w:t>
      </w:r>
    </w:p>
    <w:p w14:paraId="051A0632" w14:textId="041A0556" w:rsidR="00E057E9" w:rsidRDefault="001C6BEC">
      <w:pPr>
        <w:spacing w:line="240" w:lineRule="auto"/>
        <w:rPr>
          <w:lang w:val="hu-HU"/>
        </w:rPr>
      </w:pPr>
      <w:proofErr w:type="spellStart"/>
      <w:r>
        <w:rPr>
          <w:lang w:val="hu-HU"/>
        </w:rPr>
        <w:t>Bizoprolol</w:t>
      </w:r>
      <w:proofErr w:type="spellEnd"/>
      <w:r>
        <w:rPr>
          <w:lang w:val="hu-HU"/>
        </w:rPr>
        <w:t xml:space="preserve"> alkalmazása terhességben nem javasolt, hacsak nem egyértelműen indokolt. Amennyiben </w:t>
      </w:r>
      <w:proofErr w:type="spellStart"/>
      <w:r>
        <w:rPr>
          <w:lang w:val="hu-HU"/>
        </w:rPr>
        <w:t>bizoprolol</w:t>
      </w:r>
      <w:proofErr w:type="spellEnd"/>
      <w:r>
        <w:rPr>
          <w:lang w:val="hu-HU"/>
        </w:rPr>
        <w:t xml:space="preserve"> adása szükséges, az </w:t>
      </w:r>
      <w:proofErr w:type="spellStart"/>
      <w:r>
        <w:rPr>
          <w:lang w:val="hu-HU"/>
        </w:rPr>
        <w:t>uteroplacentaris</w:t>
      </w:r>
      <w:proofErr w:type="spellEnd"/>
      <w:r>
        <w:rPr>
          <w:lang w:val="hu-HU"/>
        </w:rPr>
        <w:t xml:space="preserve"> véráramlást és a magzat növekedését </w:t>
      </w:r>
      <w:proofErr w:type="spellStart"/>
      <w:r>
        <w:rPr>
          <w:lang w:val="hu-HU"/>
        </w:rPr>
        <w:t>monitorozni</w:t>
      </w:r>
      <w:proofErr w:type="spellEnd"/>
      <w:r>
        <w:rPr>
          <w:lang w:val="hu-HU"/>
        </w:rPr>
        <w:t xml:space="preserve"> kell. </w:t>
      </w:r>
      <w:r w:rsidR="00863A0E">
        <w:rPr>
          <w:lang w:val="hu-HU"/>
        </w:rPr>
        <w:lastRenderedPageBreak/>
        <w:t xml:space="preserve">Másik </w:t>
      </w:r>
      <w:r>
        <w:rPr>
          <w:lang w:val="hu-HU"/>
        </w:rPr>
        <w:t xml:space="preserve">terápia alkalmazása megfontolandó, amennyiben bármilyen – a terhességre vagy a magzatra – káros hatás jelentkezik. Az újszülött állapotát gondosan </w:t>
      </w:r>
      <w:proofErr w:type="spellStart"/>
      <w:r>
        <w:rPr>
          <w:lang w:val="hu-HU"/>
        </w:rPr>
        <w:t>monitorozni</w:t>
      </w:r>
      <w:proofErr w:type="spellEnd"/>
      <w:r>
        <w:rPr>
          <w:lang w:val="hu-HU"/>
        </w:rPr>
        <w:t xml:space="preserve"> kell.</w:t>
      </w:r>
    </w:p>
    <w:p w14:paraId="526C6FE6" w14:textId="77777777" w:rsidR="00E057E9" w:rsidRDefault="001C6BEC">
      <w:pPr>
        <w:spacing w:line="240" w:lineRule="auto"/>
        <w:rPr>
          <w:lang w:val="hu-HU"/>
        </w:rPr>
      </w:pPr>
      <w:r>
        <w:rPr>
          <w:lang w:val="hu-HU"/>
        </w:rPr>
        <w:t xml:space="preserve">Rendszerint a születés utáni első 3 napon várható </w:t>
      </w:r>
      <w:proofErr w:type="spellStart"/>
      <w:r>
        <w:rPr>
          <w:lang w:val="hu-HU"/>
        </w:rPr>
        <w:t>hypoglykaemia</w:t>
      </w:r>
      <w:proofErr w:type="spellEnd"/>
      <w:r>
        <w:rPr>
          <w:lang w:val="hu-HU"/>
        </w:rPr>
        <w:t xml:space="preserve"> és </w:t>
      </w:r>
      <w:proofErr w:type="spellStart"/>
      <w:r>
        <w:rPr>
          <w:lang w:val="hu-HU"/>
        </w:rPr>
        <w:t>bradycardia</w:t>
      </w:r>
      <w:proofErr w:type="spellEnd"/>
      <w:r>
        <w:rPr>
          <w:lang w:val="hu-HU"/>
        </w:rPr>
        <w:t xml:space="preserve"> előfordulása.</w:t>
      </w:r>
    </w:p>
    <w:p w14:paraId="250DAC30" w14:textId="77777777" w:rsidR="00E057E9" w:rsidRDefault="00E057E9">
      <w:pPr>
        <w:spacing w:line="240" w:lineRule="auto"/>
        <w:rPr>
          <w:lang w:val="hu-HU"/>
        </w:rPr>
      </w:pPr>
    </w:p>
    <w:p w14:paraId="18937AEB" w14:textId="77777777" w:rsidR="00E057E9" w:rsidRDefault="001C6BEC">
      <w:pPr>
        <w:spacing w:line="240" w:lineRule="auto"/>
        <w:rPr>
          <w:b/>
          <w:bCs/>
          <w:lang w:val="hu-HU"/>
        </w:rPr>
      </w:pPr>
      <w:proofErr w:type="spellStart"/>
      <w:r>
        <w:rPr>
          <w:b/>
          <w:bCs/>
          <w:lang w:val="hu-HU"/>
        </w:rPr>
        <w:t>Perindopril</w:t>
      </w:r>
      <w:proofErr w:type="spellEnd"/>
    </w:p>
    <w:p w14:paraId="6CDF35CD" w14:textId="67839EC6" w:rsidR="00E057E9" w:rsidRDefault="001C6BEC">
      <w:pPr>
        <w:spacing w:line="240" w:lineRule="auto"/>
        <w:rPr>
          <w:lang w:val="hu-HU"/>
        </w:rPr>
      </w:pPr>
      <w:r>
        <w:rPr>
          <w:lang w:val="hu-HU"/>
        </w:rPr>
        <w:t xml:space="preserve">Az ACE-gátlók első trimeszterben történő szedését követő </w:t>
      </w:r>
      <w:proofErr w:type="spellStart"/>
      <w:r>
        <w:rPr>
          <w:lang w:val="hu-HU"/>
        </w:rPr>
        <w:t>teratogén</w:t>
      </w:r>
      <w:proofErr w:type="spellEnd"/>
      <w:r>
        <w:rPr>
          <w:lang w:val="hu-HU"/>
        </w:rPr>
        <w:t xml:space="preserve"> kockázatra vonatkozó epidemiológiai bizonyíték nem egyértelmű, a kockázat kismértékű növekedése azonban nem zárható ki. Hacsak az ACE-gátlóval történő folyamatos kezelés nem elengedhetetlen, a terhességet tervező betegeket más, olyan </w:t>
      </w:r>
      <w:proofErr w:type="spellStart"/>
      <w:r>
        <w:rPr>
          <w:lang w:val="hu-HU"/>
        </w:rPr>
        <w:t>antihipertenzív</w:t>
      </w:r>
      <w:proofErr w:type="spellEnd"/>
      <w:r>
        <w:rPr>
          <w:lang w:val="hu-HU"/>
        </w:rPr>
        <w:t xml:space="preserve"> kezelésre kell átállítani, melynek biztonságossága terhességben alátámasztott. Az ACE-gátló szedését azonnal abba kell hagyni, amennyiben terhességet állapítottak meg és szükség esetén más, megfelelő kezelésre kell átállni. Ismert, hogy az ACE-gátlók második és harmadik trimeszterben történő szedése ember</w:t>
      </w:r>
      <w:r w:rsidR="004C53C5">
        <w:rPr>
          <w:lang w:val="hu-HU"/>
        </w:rPr>
        <w:t>nél</w:t>
      </w:r>
      <w:r>
        <w:rPr>
          <w:lang w:val="hu-HU"/>
        </w:rPr>
        <w:t xml:space="preserve"> magzatkárosodást (csökkent veseműködés, </w:t>
      </w:r>
      <w:proofErr w:type="spellStart"/>
      <w:r>
        <w:rPr>
          <w:lang w:val="hu-HU"/>
        </w:rPr>
        <w:t>oligohydramnion</w:t>
      </w:r>
      <w:proofErr w:type="spellEnd"/>
      <w:r>
        <w:rPr>
          <w:lang w:val="hu-HU"/>
        </w:rPr>
        <w:t xml:space="preserve">, a koponya csontosodásának visszamaradása) és újszülöttkori toxicitást (veseelégtelenség, </w:t>
      </w:r>
      <w:proofErr w:type="spellStart"/>
      <w:r>
        <w:rPr>
          <w:lang w:val="hu-HU"/>
        </w:rPr>
        <w:t>hypotonia</w:t>
      </w:r>
      <w:proofErr w:type="spellEnd"/>
      <w:r>
        <w:rPr>
          <w:lang w:val="hu-HU"/>
        </w:rPr>
        <w:t xml:space="preserve">, </w:t>
      </w:r>
      <w:proofErr w:type="spellStart"/>
      <w:r>
        <w:rPr>
          <w:lang w:val="hu-HU"/>
        </w:rPr>
        <w:t>hyperkalaemia</w:t>
      </w:r>
      <w:proofErr w:type="spellEnd"/>
      <w:r>
        <w:rPr>
          <w:lang w:val="hu-HU"/>
        </w:rPr>
        <w:t xml:space="preserve">) okoz (lásd 5.3 pont). Amennyiben az ACE-gátló szedése a terhesség második, illetve harmadik trimeszterében történt, a vese és a koponya ultrahangos ellenőrzése javasolt. Az ACE-gátlót szedő anyák csecsemőit fokozottan meg kell figyelni </w:t>
      </w:r>
      <w:proofErr w:type="spellStart"/>
      <w:r>
        <w:rPr>
          <w:lang w:val="hu-HU"/>
        </w:rPr>
        <w:t>hypotonia</w:t>
      </w:r>
      <w:proofErr w:type="spellEnd"/>
      <w:r>
        <w:rPr>
          <w:lang w:val="hu-HU"/>
        </w:rPr>
        <w:t xml:space="preserve"> </w:t>
      </w:r>
      <w:r w:rsidR="00863A0E">
        <w:rPr>
          <w:lang w:val="hu-HU"/>
        </w:rPr>
        <w:t>észlelése érdekében</w:t>
      </w:r>
      <w:r>
        <w:rPr>
          <w:lang w:val="hu-HU"/>
        </w:rPr>
        <w:t xml:space="preserve"> (lásd 4.3 és 4.4 pont).</w:t>
      </w:r>
    </w:p>
    <w:p w14:paraId="4A1FEEA9" w14:textId="77777777" w:rsidR="00E057E9" w:rsidRDefault="00E057E9">
      <w:pPr>
        <w:spacing w:line="240" w:lineRule="auto"/>
        <w:rPr>
          <w:lang w:val="hu-HU"/>
        </w:rPr>
      </w:pPr>
    </w:p>
    <w:p w14:paraId="4613A688" w14:textId="77777777" w:rsidR="00E057E9" w:rsidRDefault="001C6BEC">
      <w:pPr>
        <w:spacing w:line="240" w:lineRule="auto"/>
        <w:rPr>
          <w:u w:val="single"/>
          <w:lang w:val="hu-HU"/>
        </w:rPr>
      </w:pPr>
      <w:r>
        <w:rPr>
          <w:u w:val="single"/>
          <w:lang w:val="hu-HU"/>
        </w:rPr>
        <w:t>Szoptatás</w:t>
      </w:r>
    </w:p>
    <w:p w14:paraId="7AE880C6" w14:textId="3F6F053F" w:rsidR="00E057E9" w:rsidRDefault="001C6BEC">
      <w:pPr>
        <w:spacing w:line="240" w:lineRule="auto"/>
        <w:rPr>
          <w:lang w:val="hu-HU"/>
        </w:rPr>
      </w:pPr>
      <w:r>
        <w:rPr>
          <w:lang w:val="hu-HU"/>
        </w:rPr>
        <w:t xml:space="preserve">A </w:t>
      </w:r>
      <w:proofErr w:type="spellStart"/>
      <w:r>
        <w:rPr>
          <w:lang w:val="hu-HU"/>
        </w:rPr>
        <w:t>Bympero</w:t>
      </w:r>
      <w:proofErr w:type="spellEnd"/>
      <w:r>
        <w:rPr>
          <w:lang w:val="hu-HU"/>
        </w:rPr>
        <w:t xml:space="preserve"> alkalmazása szoptatás alatt nem ajánlott.</w:t>
      </w:r>
    </w:p>
    <w:p w14:paraId="44A1362C" w14:textId="77777777" w:rsidR="00E057E9" w:rsidRDefault="001C6BEC">
      <w:pPr>
        <w:spacing w:line="240" w:lineRule="auto"/>
        <w:rPr>
          <w:lang w:val="hu-HU"/>
        </w:rPr>
      </w:pPr>
      <w:r>
        <w:rPr>
          <w:lang w:val="hu-HU"/>
        </w:rPr>
        <w:t xml:space="preserve">Nincs arra vonatkozó adat, hogy a </w:t>
      </w:r>
      <w:proofErr w:type="spellStart"/>
      <w:r>
        <w:rPr>
          <w:lang w:val="hu-HU"/>
        </w:rPr>
        <w:t>bizoprolol</w:t>
      </w:r>
      <w:proofErr w:type="spellEnd"/>
      <w:r>
        <w:rPr>
          <w:lang w:val="hu-HU"/>
        </w:rPr>
        <w:t xml:space="preserve"> </w:t>
      </w:r>
      <w:proofErr w:type="spellStart"/>
      <w:r>
        <w:rPr>
          <w:lang w:val="hu-HU"/>
        </w:rPr>
        <w:t>kiválasztódik</w:t>
      </w:r>
      <w:proofErr w:type="spellEnd"/>
      <w:r>
        <w:rPr>
          <w:lang w:val="hu-HU"/>
        </w:rPr>
        <w:t xml:space="preserve">-e az anyatejbe. Ennél fogva, a </w:t>
      </w:r>
      <w:proofErr w:type="spellStart"/>
      <w:r>
        <w:rPr>
          <w:lang w:val="hu-HU"/>
        </w:rPr>
        <w:t>bizoprolol</w:t>
      </w:r>
      <w:proofErr w:type="spellEnd"/>
      <w:r>
        <w:rPr>
          <w:lang w:val="hu-HU"/>
        </w:rPr>
        <w:t xml:space="preserve"> alkalmazása alatt a szoptatás nem ajánlott.</w:t>
      </w:r>
    </w:p>
    <w:p w14:paraId="77A814C4" w14:textId="77777777" w:rsidR="00E057E9" w:rsidRDefault="001C6BEC">
      <w:pPr>
        <w:spacing w:line="240" w:lineRule="auto"/>
        <w:rPr>
          <w:lang w:val="hu-HU"/>
        </w:rPr>
      </w:pPr>
      <w:r>
        <w:rPr>
          <w:lang w:val="hu-HU"/>
        </w:rPr>
        <w:t xml:space="preserve">Mivel nem áll rendelkezésre adat a </w:t>
      </w:r>
      <w:proofErr w:type="spellStart"/>
      <w:r>
        <w:rPr>
          <w:lang w:val="hu-HU"/>
        </w:rPr>
        <w:t>perindopril</w:t>
      </w:r>
      <w:proofErr w:type="spellEnd"/>
      <w:r>
        <w:rPr>
          <w:lang w:val="hu-HU"/>
        </w:rPr>
        <w:t xml:space="preserve"> szoptatáskor történő alkalmazására vonatkozóan, a </w:t>
      </w:r>
      <w:proofErr w:type="spellStart"/>
      <w:r>
        <w:rPr>
          <w:lang w:val="hu-HU"/>
        </w:rPr>
        <w:t>perindopril</w:t>
      </w:r>
      <w:proofErr w:type="spellEnd"/>
      <w:r>
        <w:rPr>
          <w:lang w:val="hu-HU"/>
        </w:rPr>
        <w:t xml:space="preserve"> adása nem javasolt, ezért szoptatás alatt – különösen az újszülött vagy koraszülött szoptatása esetén – olyan készítményt kell előnyben részesíteni, melynek szoptatásra vonatkozó biztonságossági profilja jobban alátámasztott.</w:t>
      </w:r>
    </w:p>
    <w:p w14:paraId="06319ACB" w14:textId="77777777" w:rsidR="00E057E9" w:rsidRDefault="00E057E9">
      <w:pPr>
        <w:spacing w:line="240" w:lineRule="auto"/>
        <w:rPr>
          <w:lang w:val="hu-HU"/>
        </w:rPr>
      </w:pPr>
    </w:p>
    <w:p w14:paraId="380C0D54" w14:textId="77777777" w:rsidR="00E057E9" w:rsidRDefault="001C6BEC">
      <w:pPr>
        <w:spacing w:line="240" w:lineRule="auto"/>
        <w:rPr>
          <w:u w:val="single"/>
          <w:lang w:val="hu-HU"/>
        </w:rPr>
      </w:pPr>
      <w:r>
        <w:rPr>
          <w:u w:val="single"/>
          <w:lang w:val="hu-HU"/>
        </w:rPr>
        <w:t>Termékenység</w:t>
      </w:r>
    </w:p>
    <w:p w14:paraId="4168101B" w14:textId="21290A45" w:rsidR="00E057E9" w:rsidRDefault="001C6BEC">
      <w:pPr>
        <w:spacing w:line="240" w:lineRule="auto"/>
        <w:rPr>
          <w:lang w:val="hu-HU"/>
        </w:rPr>
      </w:pPr>
      <w:r>
        <w:rPr>
          <w:lang w:val="hu-HU"/>
        </w:rPr>
        <w:t xml:space="preserve">Nincsenek klinikai adatok a </w:t>
      </w:r>
      <w:proofErr w:type="spellStart"/>
      <w:r>
        <w:rPr>
          <w:lang w:val="hu-HU"/>
        </w:rPr>
        <w:t>Bympero</w:t>
      </w:r>
      <w:proofErr w:type="spellEnd"/>
      <w:r>
        <w:rPr>
          <w:lang w:val="hu-HU"/>
        </w:rPr>
        <w:t xml:space="preserve"> alkalmazásának termékenységre gyakorolt hatásáról.</w:t>
      </w:r>
    </w:p>
    <w:p w14:paraId="503EA550" w14:textId="77777777" w:rsidR="00E057E9" w:rsidRDefault="00E057E9">
      <w:pPr>
        <w:spacing w:line="240" w:lineRule="auto"/>
        <w:rPr>
          <w:lang w:val="hu-HU"/>
        </w:rPr>
      </w:pPr>
    </w:p>
    <w:p w14:paraId="0E58CF2C"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4.7</w:t>
      </w:r>
      <w:r>
        <w:rPr>
          <w:rFonts w:eastAsia="Times New Roman"/>
          <w:b/>
          <w:noProof/>
          <w:snapToGrid/>
          <w:szCs w:val="22"/>
          <w:lang w:val="hu-HU" w:eastAsia="en-US"/>
        </w:rPr>
        <w:tab/>
        <w:t>A készítmény hatásai a gépjárművezetéshez és a gépek kezeléséhez szükséges képességekre</w:t>
      </w:r>
    </w:p>
    <w:p w14:paraId="00108E0D" w14:textId="77777777" w:rsidR="00E057E9" w:rsidRDefault="00E057E9">
      <w:pPr>
        <w:spacing w:line="240" w:lineRule="auto"/>
        <w:ind w:left="567" w:hanging="567"/>
        <w:outlineLvl w:val="0"/>
        <w:rPr>
          <w:b/>
          <w:lang w:val="hu-HU"/>
        </w:rPr>
      </w:pPr>
    </w:p>
    <w:p w14:paraId="16262BA4" w14:textId="3E7BBE60" w:rsidR="00E057E9" w:rsidRDefault="001C6BEC">
      <w:pPr>
        <w:spacing w:line="240" w:lineRule="auto"/>
        <w:rPr>
          <w:noProof/>
          <w:lang w:val="hu-HU"/>
        </w:rPr>
      </w:pPr>
      <w:r>
        <w:rPr>
          <w:noProof/>
          <w:lang w:val="hu-HU"/>
        </w:rPr>
        <w:t xml:space="preserve">A </w:t>
      </w:r>
      <w:proofErr w:type="spellStart"/>
      <w:r>
        <w:rPr>
          <w:lang w:val="hu-HU"/>
        </w:rPr>
        <w:t>Bympero</w:t>
      </w:r>
      <w:proofErr w:type="spellEnd"/>
      <w:r>
        <w:rPr>
          <w:lang w:val="hu-HU"/>
        </w:rPr>
        <w:t xml:space="preserve"> </w:t>
      </w:r>
      <w:r>
        <w:rPr>
          <w:noProof/>
          <w:lang w:val="hu-HU"/>
        </w:rPr>
        <w:t>nem fejt ki közvetlen hatást a gépjárművezetéshez és a gépek kezeléséhez szükséges képességekre, de az alacsony vérnyomáshoz köthető egyéni reakciók előfordulhatnak néhány betegnél, főleg a terápia kezdeti szakaszában vagy a kezelés megváltoztatásakor, valamint alkohol együttes fogyasztása mellett.</w:t>
      </w:r>
    </w:p>
    <w:p w14:paraId="5164FEC8" w14:textId="77777777" w:rsidR="00E057E9" w:rsidRDefault="001C6BEC">
      <w:pPr>
        <w:spacing w:line="240" w:lineRule="auto"/>
        <w:rPr>
          <w:noProof/>
          <w:lang w:val="hu-HU"/>
        </w:rPr>
      </w:pPr>
      <w:r>
        <w:rPr>
          <w:noProof/>
          <w:lang w:val="hu-HU"/>
        </w:rPr>
        <w:t>Fentiek eredményeképpen a gépjárművezetéshez és a gépek kezeléséhez szükséges képességek károsodhatnak.</w:t>
      </w:r>
    </w:p>
    <w:p w14:paraId="2A8F1BBD" w14:textId="77777777" w:rsidR="00E057E9" w:rsidRDefault="00E057E9">
      <w:pPr>
        <w:spacing w:line="240" w:lineRule="auto"/>
        <w:rPr>
          <w:rFonts w:eastAsia="Times New Roman"/>
          <w:noProof/>
          <w:snapToGrid/>
          <w:szCs w:val="22"/>
          <w:lang w:val="hu-HU" w:eastAsia="en-US"/>
        </w:rPr>
      </w:pPr>
    </w:p>
    <w:p w14:paraId="4F27E432"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4.8</w:t>
      </w:r>
      <w:r>
        <w:rPr>
          <w:rFonts w:eastAsia="Times New Roman"/>
          <w:b/>
          <w:noProof/>
          <w:snapToGrid/>
          <w:szCs w:val="22"/>
          <w:lang w:val="hu-HU" w:eastAsia="en-US"/>
        </w:rPr>
        <w:tab/>
        <w:t>Nemkívánatos hatások, mellékhatások</w:t>
      </w:r>
    </w:p>
    <w:p w14:paraId="486A3764" w14:textId="77777777" w:rsidR="00E057E9" w:rsidRDefault="00E057E9">
      <w:pPr>
        <w:spacing w:line="240" w:lineRule="auto"/>
        <w:rPr>
          <w:i/>
          <w:lang w:val="hu-HU"/>
        </w:rPr>
      </w:pPr>
    </w:p>
    <w:p w14:paraId="2DDBE061" w14:textId="77777777" w:rsidR="00E057E9" w:rsidRDefault="001C6BEC">
      <w:pPr>
        <w:spacing w:line="240" w:lineRule="auto"/>
        <w:rPr>
          <w:u w:val="single"/>
          <w:lang w:val="hu-HU"/>
        </w:rPr>
      </w:pPr>
      <w:r>
        <w:rPr>
          <w:u w:val="single"/>
          <w:lang w:val="hu-HU"/>
        </w:rPr>
        <w:t>A biztonságossági profil összefoglalása</w:t>
      </w:r>
    </w:p>
    <w:p w14:paraId="673BB60A" w14:textId="2C434364" w:rsidR="00E057E9" w:rsidRDefault="001C6BEC">
      <w:pPr>
        <w:spacing w:line="240" w:lineRule="auto"/>
        <w:rPr>
          <w:lang w:val="hu-HU"/>
        </w:rPr>
      </w:pPr>
      <w:r>
        <w:rPr>
          <w:lang w:val="hu-HU"/>
        </w:rPr>
        <w:t xml:space="preserve">A </w:t>
      </w:r>
      <w:proofErr w:type="spellStart"/>
      <w:r>
        <w:rPr>
          <w:lang w:val="hu-HU"/>
        </w:rPr>
        <w:t>bizoprolol</w:t>
      </w:r>
      <w:proofErr w:type="spellEnd"/>
      <w:r>
        <w:rPr>
          <w:lang w:val="hu-HU"/>
        </w:rPr>
        <w:t xml:space="preserve"> leggyakoribb mellékhatásai a következők: fejfájás, szédülés, szívelégtelenség rosszabbodása, </w:t>
      </w:r>
      <w:proofErr w:type="spellStart"/>
      <w:r w:rsidR="00863A0E">
        <w:rPr>
          <w:lang w:val="hu-HU"/>
        </w:rPr>
        <w:t>hypotensio</w:t>
      </w:r>
      <w:proofErr w:type="spellEnd"/>
      <w:r>
        <w:rPr>
          <w:lang w:val="hu-HU"/>
        </w:rPr>
        <w:t xml:space="preserve">, hidegérzés a végtagokban, hányinger, hányás, hasi fájdalom, hasmenés, székrekedés, </w:t>
      </w:r>
      <w:proofErr w:type="spellStart"/>
      <w:r>
        <w:rPr>
          <w:lang w:val="hu-HU"/>
        </w:rPr>
        <w:t>asthenia</w:t>
      </w:r>
      <w:proofErr w:type="spellEnd"/>
      <w:r>
        <w:rPr>
          <w:lang w:val="hu-HU"/>
        </w:rPr>
        <w:t>, fáradtság.</w:t>
      </w:r>
    </w:p>
    <w:p w14:paraId="78C37E70" w14:textId="77777777" w:rsidR="00E057E9" w:rsidRDefault="001C6BEC">
      <w:pPr>
        <w:spacing w:line="240" w:lineRule="auto"/>
        <w:rPr>
          <w:lang w:val="hu-HU"/>
        </w:rPr>
      </w:pPr>
      <w:r>
        <w:rPr>
          <w:lang w:val="hu-HU"/>
        </w:rPr>
        <w:t xml:space="preserve">A </w:t>
      </w:r>
      <w:proofErr w:type="spellStart"/>
      <w:r>
        <w:rPr>
          <w:lang w:val="hu-HU"/>
        </w:rPr>
        <w:t>perindoprillel</w:t>
      </w:r>
      <w:proofErr w:type="spellEnd"/>
      <w:r>
        <w:rPr>
          <w:lang w:val="hu-HU"/>
        </w:rPr>
        <w:t xml:space="preserve"> kapcsolatban a klinikai vizsgálatok során jelentett és megfigyelt leggyakoribb mellékhatások a következők: fejfájás, szédülés, vertigo, </w:t>
      </w:r>
      <w:proofErr w:type="spellStart"/>
      <w:r>
        <w:rPr>
          <w:lang w:val="hu-HU"/>
        </w:rPr>
        <w:t>paraesthesia</w:t>
      </w:r>
      <w:proofErr w:type="spellEnd"/>
      <w:r>
        <w:rPr>
          <w:lang w:val="hu-HU"/>
        </w:rPr>
        <w:t xml:space="preserve">, látászavarok, </w:t>
      </w:r>
      <w:proofErr w:type="spellStart"/>
      <w:r>
        <w:rPr>
          <w:lang w:val="hu-HU"/>
        </w:rPr>
        <w:t>tinnitus</w:t>
      </w:r>
      <w:proofErr w:type="spellEnd"/>
      <w:r>
        <w:rPr>
          <w:lang w:val="hu-HU"/>
        </w:rPr>
        <w:t xml:space="preserve">, </w:t>
      </w:r>
      <w:proofErr w:type="spellStart"/>
      <w:r>
        <w:rPr>
          <w:lang w:val="hu-HU"/>
        </w:rPr>
        <w:t>hypotonia</w:t>
      </w:r>
      <w:proofErr w:type="spellEnd"/>
      <w:r>
        <w:rPr>
          <w:lang w:val="hu-HU"/>
        </w:rPr>
        <w:t xml:space="preserve">, köhögés, </w:t>
      </w:r>
      <w:proofErr w:type="spellStart"/>
      <w:r>
        <w:rPr>
          <w:lang w:val="hu-HU"/>
        </w:rPr>
        <w:t>dyspnoe</w:t>
      </w:r>
      <w:proofErr w:type="spellEnd"/>
      <w:r>
        <w:rPr>
          <w:lang w:val="hu-HU"/>
        </w:rPr>
        <w:t xml:space="preserve">, hányinger, hányás, hasi fájdalom, hasmenés, székrekedés, az ízérzés zavara, </w:t>
      </w:r>
      <w:proofErr w:type="spellStart"/>
      <w:r>
        <w:rPr>
          <w:lang w:val="hu-HU"/>
        </w:rPr>
        <w:t>dyspepsia</w:t>
      </w:r>
      <w:proofErr w:type="spellEnd"/>
      <w:r>
        <w:rPr>
          <w:lang w:val="hu-HU"/>
        </w:rPr>
        <w:t xml:space="preserve">, bőrkiütés, </w:t>
      </w:r>
      <w:proofErr w:type="spellStart"/>
      <w:r>
        <w:rPr>
          <w:lang w:val="hu-HU"/>
        </w:rPr>
        <w:t>pruritus</w:t>
      </w:r>
      <w:proofErr w:type="spellEnd"/>
      <w:r>
        <w:rPr>
          <w:lang w:val="hu-HU"/>
        </w:rPr>
        <w:t xml:space="preserve">, izomgörcsök és </w:t>
      </w:r>
      <w:proofErr w:type="spellStart"/>
      <w:r>
        <w:rPr>
          <w:lang w:val="hu-HU"/>
        </w:rPr>
        <w:t>asthenia</w:t>
      </w:r>
      <w:proofErr w:type="spellEnd"/>
      <w:r>
        <w:rPr>
          <w:lang w:val="hu-HU"/>
        </w:rPr>
        <w:t>.</w:t>
      </w:r>
    </w:p>
    <w:p w14:paraId="7ED68299" w14:textId="77777777" w:rsidR="00E057E9" w:rsidRDefault="00E057E9">
      <w:pPr>
        <w:spacing w:line="240" w:lineRule="auto"/>
        <w:rPr>
          <w:lang w:val="hu-HU"/>
        </w:rPr>
      </w:pPr>
    </w:p>
    <w:p w14:paraId="065D27CA" w14:textId="77777777" w:rsidR="00E057E9" w:rsidRDefault="001C6BEC">
      <w:pPr>
        <w:widowControl w:val="0"/>
        <w:suppressAutoHyphens/>
        <w:overflowPunct w:val="0"/>
        <w:autoSpaceDE w:val="0"/>
        <w:spacing w:line="240" w:lineRule="auto"/>
        <w:textAlignment w:val="baseline"/>
        <w:rPr>
          <w:bCs/>
          <w:iCs/>
          <w:u w:val="single"/>
          <w:lang w:val="hu-HU"/>
        </w:rPr>
      </w:pPr>
      <w:r>
        <w:rPr>
          <w:bCs/>
          <w:iCs/>
          <w:u w:val="single"/>
          <w:lang w:val="hu-HU"/>
        </w:rPr>
        <w:t>A mellékhatások táblázatos felsorolása</w:t>
      </w:r>
    </w:p>
    <w:p w14:paraId="3ECC1BC4" w14:textId="77777777" w:rsidR="00E057E9" w:rsidRDefault="001C6BEC">
      <w:pPr>
        <w:spacing w:line="240" w:lineRule="auto"/>
        <w:rPr>
          <w:lang w:val="hu-HU"/>
        </w:rPr>
      </w:pPr>
      <w:r>
        <w:rPr>
          <w:lang w:val="hu-HU"/>
        </w:rPr>
        <w:t xml:space="preserve">A következő külön-külön megadott nemkívánatos hatásokat észlelték </w:t>
      </w:r>
      <w:proofErr w:type="spellStart"/>
      <w:r>
        <w:rPr>
          <w:lang w:val="hu-HU"/>
        </w:rPr>
        <w:t>bizoprolollal</w:t>
      </w:r>
      <w:proofErr w:type="spellEnd"/>
      <w:r>
        <w:rPr>
          <w:lang w:val="hu-HU"/>
        </w:rPr>
        <w:t xml:space="preserve"> és </w:t>
      </w:r>
      <w:proofErr w:type="spellStart"/>
      <w:r>
        <w:rPr>
          <w:lang w:val="hu-HU"/>
        </w:rPr>
        <w:t>perindoprillel</w:t>
      </w:r>
      <w:proofErr w:type="spellEnd"/>
      <w:r>
        <w:rPr>
          <w:lang w:val="hu-HU"/>
        </w:rPr>
        <w:t xml:space="preserve"> kapcsolatban a klinikai vizsgálatok alatt és a forgalomba hozatalt követően, melyek </w:t>
      </w:r>
      <w:proofErr w:type="spellStart"/>
      <w:r>
        <w:rPr>
          <w:lang w:val="hu-HU"/>
        </w:rPr>
        <w:t>MedDRA</w:t>
      </w:r>
      <w:proofErr w:type="spellEnd"/>
      <w:r>
        <w:rPr>
          <w:lang w:val="hu-HU"/>
        </w:rPr>
        <w:t xml:space="preserve"> szerint szervrendszerenként és az alábbi gyakoriság szerint kerülnek felsorolásra:</w:t>
      </w:r>
    </w:p>
    <w:p w14:paraId="37520E90" w14:textId="77777777" w:rsidR="00E057E9" w:rsidRDefault="001C6BEC">
      <w:pPr>
        <w:numPr>
          <w:ilvl w:val="0"/>
          <w:numId w:val="46"/>
        </w:numPr>
        <w:tabs>
          <w:tab w:val="clear" w:pos="567"/>
        </w:tabs>
        <w:suppressAutoHyphens/>
        <w:autoSpaceDE w:val="0"/>
        <w:spacing w:line="240" w:lineRule="auto"/>
        <w:ind w:hanging="600"/>
        <w:rPr>
          <w:szCs w:val="22"/>
          <w:lang w:val="hu-HU"/>
        </w:rPr>
      </w:pPr>
      <w:r>
        <w:rPr>
          <w:szCs w:val="22"/>
          <w:lang w:val="hu-HU"/>
        </w:rPr>
        <w:t>Nagyon gyakori (</w:t>
      </w:r>
      <w:r>
        <w:rPr>
          <w:noProof/>
          <w:szCs w:val="22"/>
          <w:lang w:val="hu-HU"/>
        </w:rPr>
        <w:sym w:font="Symbol" w:char="F0B3"/>
      </w:r>
      <w:r>
        <w:rPr>
          <w:szCs w:val="22"/>
          <w:lang w:val="hu-HU"/>
        </w:rPr>
        <w:t>1/10);</w:t>
      </w:r>
    </w:p>
    <w:p w14:paraId="6205746A" w14:textId="77777777" w:rsidR="00E057E9" w:rsidRDefault="001C6BEC">
      <w:pPr>
        <w:numPr>
          <w:ilvl w:val="0"/>
          <w:numId w:val="46"/>
        </w:numPr>
        <w:tabs>
          <w:tab w:val="clear" w:pos="567"/>
        </w:tabs>
        <w:suppressAutoHyphens/>
        <w:autoSpaceDE w:val="0"/>
        <w:spacing w:line="240" w:lineRule="auto"/>
        <w:ind w:hanging="600"/>
        <w:rPr>
          <w:szCs w:val="22"/>
          <w:lang w:val="hu-HU"/>
        </w:rPr>
      </w:pPr>
      <w:r>
        <w:rPr>
          <w:szCs w:val="22"/>
          <w:lang w:val="hu-HU"/>
        </w:rPr>
        <w:t>Gyakori (</w:t>
      </w:r>
      <w:r>
        <w:rPr>
          <w:szCs w:val="22"/>
          <w:lang w:val="hu-HU"/>
        </w:rPr>
        <w:sym w:font="Symbol" w:char="F0B3"/>
      </w:r>
      <w:r>
        <w:rPr>
          <w:szCs w:val="22"/>
          <w:lang w:val="hu-HU"/>
        </w:rPr>
        <w:t>1/100 – &lt;1/10);</w:t>
      </w:r>
    </w:p>
    <w:p w14:paraId="064FF901" w14:textId="77777777" w:rsidR="00E057E9" w:rsidRDefault="001C6BEC">
      <w:pPr>
        <w:numPr>
          <w:ilvl w:val="0"/>
          <w:numId w:val="46"/>
        </w:numPr>
        <w:tabs>
          <w:tab w:val="clear" w:pos="567"/>
        </w:tabs>
        <w:suppressAutoHyphens/>
        <w:autoSpaceDE w:val="0"/>
        <w:spacing w:line="240" w:lineRule="auto"/>
        <w:ind w:hanging="600"/>
        <w:rPr>
          <w:szCs w:val="22"/>
          <w:lang w:val="hu-HU"/>
        </w:rPr>
      </w:pPr>
      <w:r>
        <w:rPr>
          <w:szCs w:val="22"/>
          <w:lang w:val="hu-HU"/>
        </w:rPr>
        <w:t>Nem gyakori (</w:t>
      </w:r>
      <w:r>
        <w:rPr>
          <w:szCs w:val="22"/>
          <w:lang w:val="hu-HU"/>
        </w:rPr>
        <w:sym w:font="Symbol" w:char="F0B3"/>
      </w:r>
      <w:r>
        <w:rPr>
          <w:szCs w:val="22"/>
          <w:lang w:val="hu-HU"/>
        </w:rPr>
        <w:t>1/1000 – &lt;1/100);</w:t>
      </w:r>
    </w:p>
    <w:p w14:paraId="45103D75" w14:textId="77777777" w:rsidR="00E057E9" w:rsidRDefault="001C6BEC">
      <w:pPr>
        <w:numPr>
          <w:ilvl w:val="0"/>
          <w:numId w:val="46"/>
        </w:numPr>
        <w:tabs>
          <w:tab w:val="clear" w:pos="567"/>
        </w:tabs>
        <w:suppressAutoHyphens/>
        <w:autoSpaceDE w:val="0"/>
        <w:spacing w:line="240" w:lineRule="auto"/>
        <w:ind w:hanging="600"/>
        <w:rPr>
          <w:szCs w:val="22"/>
          <w:lang w:val="hu-HU"/>
        </w:rPr>
      </w:pPr>
      <w:r>
        <w:rPr>
          <w:szCs w:val="22"/>
          <w:lang w:val="hu-HU"/>
        </w:rPr>
        <w:lastRenderedPageBreak/>
        <w:t>Ritka (</w:t>
      </w:r>
      <w:r>
        <w:rPr>
          <w:szCs w:val="22"/>
          <w:lang w:val="hu-HU"/>
        </w:rPr>
        <w:sym w:font="Symbol" w:char="F0B3"/>
      </w:r>
      <w:r>
        <w:rPr>
          <w:szCs w:val="22"/>
          <w:lang w:val="hu-HU"/>
        </w:rPr>
        <w:t>1/10 000 – &lt;1/1000);</w:t>
      </w:r>
    </w:p>
    <w:p w14:paraId="1B127DC9" w14:textId="77777777" w:rsidR="00E057E9" w:rsidRDefault="001C6BEC">
      <w:pPr>
        <w:numPr>
          <w:ilvl w:val="0"/>
          <w:numId w:val="46"/>
        </w:numPr>
        <w:tabs>
          <w:tab w:val="clear" w:pos="567"/>
        </w:tabs>
        <w:suppressAutoHyphens/>
        <w:autoSpaceDE w:val="0"/>
        <w:spacing w:line="240" w:lineRule="auto"/>
        <w:ind w:hanging="600"/>
        <w:rPr>
          <w:szCs w:val="22"/>
          <w:lang w:val="hu-HU"/>
        </w:rPr>
      </w:pPr>
      <w:r>
        <w:rPr>
          <w:szCs w:val="22"/>
          <w:lang w:val="hu-HU"/>
        </w:rPr>
        <w:t>Nagyon ritka (&lt;1/10 000);</w:t>
      </w:r>
    </w:p>
    <w:p w14:paraId="2F70380D" w14:textId="77777777" w:rsidR="00E057E9" w:rsidRDefault="001C6BEC">
      <w:pPr>
        <w:numPr>
          <w:ilvl w:val="0"/>
          <w:numId w:val="46"/>
        </w:numPr>
        <w:tabs>
          <w:tab w:val="clear" w:pos="567"/>
        </w:tabs>
        <w:suppressAutoHyphens/>
        <w:autoSpaceDE w:val="0"/>
        <w:spacing w:line="240" w:lineRule="auto"/>
        <w:ind w:hanging="600"/>
        <w:rPr>
          <w:szCs w:val="22"/>
          <w:lang w:val="hu-HU"/>
        </w:rPr>
      </w:pPr>
      <w:r>
        <w:rPr>
          <w:szCs w:val="22"/>
          <w:lang w:val="hu-HU"/>
        </w:rPr>
        <w:t>Nem ismert (</w:t>
      </w:r>
      <w:r>
        <w:rPr>
          <w:noProof/>
          <w:szCs w:val="22"/>
          <w:lang w:val="hu-HU"/>
        </w:rPr>
        <w:t>a rendelkezésre álló adatokból a gyakoriság nem állapítható meg</w:t>
      </w:r>
      <w:r>
        <w:rPr>
          <w:szCs w:val="22"/>
          <w:lang w:val="hu-HU"/>
        </w:rPr>
        <w:t>).</w:t>
      </w:r>
    </w:p>
    <w:p w14:paraId="7F230EC1" w14:textId="77777777" w:rsidR="00E057E9" w:rsidRDefault="00E057E9">
      <w:pPr>
        <w:spacing w:line="240" w:lineRule="auto"/>
        <w:rPr>
          <w:lang w:val="hu-HU"/>
        </w:rPr>
      </w:pPr>
    </w:p>
    <w:tbl>
      <w:tblPr>
        <w:tblStyle w:val="Rcsostblzat"/>
        <w:tblW w:w="0" w:type="auto"/>
        <w:tblLook w:val="04A0" w:firstRow="1" w:lastRow="0" w:firstColumn="1" w:lastColumn="0" w:noHBand="0" w:noVBand="1"/>
      </w:tblPr>
      <w:tblGrid>
        <w:gridCol w:w="2757"/>
        <w:gridCol w:w="3690"/>
        <w:gridCol w:w="1270"/>
        <w:gridCol w:w="1344"/>
      </w:tblGrid>
      <w:tr w:rsidR="00E057E9" w14:paraId="6EF33AA2" w14:textId="77777777">
        <w:tc>
          <w:tcPr>
            <w:tcW w:w="0" w:type="auto"/>
            <w:vMerge w:val="restart"/>
          </w:tcPr>
          <w:p w14:paraId="7EF9FF9D" w14:textId="285C25A0" w:rsidR="00E057E9" w:rsidRDefault="001C6BEC">
            <w:pPr>
              <w:autoSpaceDE w:val="0"/>
              <w:autoSpaceDN w:val="0"/>
              <w:adjustRightInd w:val="0"/>
              <w:jc w:val="center"/>
              <w:rPr>
                <w:rFonts w:eastAsia="SimSun"/>
                <w:b/>
                <w:bCs/>
                <w:szCs w:val="22"/>
                <w:lang w:val="hu-HU" w:eastAsia="en-GB"/>
              </w:rPr>
            </w:pPr>
            <w:proofErr w:type="spellStart"/>
            <w:r>
              <w:rPr>
                <w:rFonts w:eastAsia="SimSun"/>
                <w:b/>
                <w:bCs/>
                <w:szCs w:val="22"/>
                <w:lang w:val="hu-HU" w:eastAsia="en-GB"/>
              </w:rPr>
              <w:t>Med</w:t>
            </w:r>
            <w:r w:rsidR="00863A0E">
              <w:rPr>
                <w:rFonts w:eastAsia="SimSun"/>
                <w:b/>
                <w:bCs/>
                <w:szCs w:val="22"/>
                <w:lang w:val="hu-HU" w:eastAsia="en-GB"/>
              </w:rPr>
              <w:t>D</w:t>
            </w:r>
            <w:r>
              <w:rPr>
                <w:rFonts w:eastAsia="SimSun"/>
                <w:b/>
                <w:bCs/>
                <w:szCs w:val="22"/>
                <w:lang w:val="hu-HU" w:eastAsia="en-GB"/>
              </w:rPr>
              <w:t>RA</w:t>
            </w:r>
            <w:proofErr w:type="spellEnd"/>
          </w:p>
          <w:p w14:paraId="57D033D4" w14:textId="77777777" w:rsidR="00E057E9" w:rsidRDefault="001C6BEC">
            <w:pPr>
              <w:autoSpaceDE w:val="0"/>
              <w:autoSpaceDN w:val="0"/>
              <w:adjustRightInd w:val="0"/>
              <w:jc w:val="center"/>
              <w:rPr>
                <w:rFonts w:eastAsia="SimSun"/>
                <w:b/>
                <w:bCs/>
                <w:szCs w:val="22"/>
                <w:lang w:val="hu-HU" w:eastAsia="en-GB"/>
              </w:rPr>
            </w:pPr>
            <w:r>
              <w:rPr>
                <w:rFonts w:eastAsia="SimSun"/>
                <w:b/>
                <w:bCs/>
                <w:szCs w:val="22"/>
                <w:lang w:val="hu-HU" w:eastAsia="en-GB"/>
              </w:rPr>
              <w:t>Szervrendszer</w:t>
            </w:r>
          </w:p>
        </w:tc>
        <w:tc>
          <w:tcPr>
            <w:tcW w:w="0" w:type="auto"/>
            <w:vMerge w:val="restart"/>
          </w:tcPr>
          <w:p w14:paraId="6961275A" w14:textId="77777777" w:rsidR="00E057E9" w:rsidRDefault="001C6BEC">
            <w:pPr>
              <w:autoSpaceDE w:val="0"/>
              <w:autoSpaceDN w:val="0"/>
              <w:adjustRightInd w:val="0"/>
              <w:rPr>
                <w:rFonts w:eastAsia="SimSun"/>
                <w:szCs w:val="22"/>
                <w:lang w:val="hu-HU" w:eastAsia="en-GB"/>
              </w:rPr>
            </w:pPr>
            <w:r>
              <w:rPr>
                <w:b/>
                <w:bCs/>
                <w:lang w:val="hu-HU" w:eastAsia="fr-FR"/>
              </w:rPr>
              <w:t>Nemkívánatos hatások</w:t>
            </w:r>
          </w:p>
        </w:tc>
        <w:tc>
          <w:tcPr>
            <w:tcW w:w="0" w:type="auto"/>
            <w:gridSpan w:val="2"/>
          </w:tcPr>
          <w:p w14:paraId="4F2F91A5" w14:textId="77777777" w:rsidR="00E057E9" w:rsidRDefault="001C6BEC">
            <w:pPr>
              <w:autoSpaceDE w:val="0"/>
              <w:autoSpaceDN w:val="0"/>
              <w:adjustRightInd w:val="0"/>
              <w:jc w:val="center"/>
              <w:rPr>
                <w:rFonts w:eastAsia="SimSun"/>
                <w:szCs w:val="22"/>
                <w:lang w:val="hu-HU" w:eastAsia="en-GB"/>
              </w:rPr>
            </w:pPr>
            <w:r>
              <w:rPr>
                <w:rFonts w:eastAsia="SimSun"/>
                <w:b/>
                <w:bCs/>
                <w:szCs w:val="22"/>
                <w:lang w:val="hu-HU" w:eastAsia="en-GB"/>
              </w:rPr>
              <w:t>Gyakoriság</w:t>
            </w:r>
          </w:p>
        </w:tc>
      </w:tr>
      <w:tr w:rsidR="00E057E9" w14:paraId="57561F93" w14:textId="77777777">
        <w:tc>
          <w:tcPr>
            <w:tcW w:w="0" w:type="auto"/>
            <w:vMerge/>
          </w:tcPr>
          <w:p w14:paraId="041D54F0" w14:textId="77777777" w:rsidR="00E057E9" w:rsidRDefault="00E057E9">
            <w:pPr>
              <w:autoSpaceDE w:val="0"/>
              <w:autoSpaceDN w:val="0"/>
              <w:adjustRightInd w:val="0"/>
              <w:rPr>
                <w:rFonts w:eastAsia="SimSun"/>
                <w:b/>
                <w:bCs/>
                <w:szCs w:val="22"/>
                <w:lang w:val="hu-HU" w:eastAsia="en-GB"/>
              </w:rPr>
            </w:pPr>
          </w:p>
        </w:tc>
        <w:tc>
          <w:tcPr>
            <w:tcW w:w="0" w:type="auto"/>
            <w:vMerge/>
          </w:tcPr>
          <w:p w14:paraId="745026DE" w14:textId="77777777" w:rsidR="00E057E9" w:rsidRDefault="00E057E9">
            <w:pPr>
              <w:autoSpaceDE w:val="0"/>
              <w:autoSpaceDN w:val="0"/>
              <w:adjustRightInd w:val="0"/>
              <w:rPr>
                <w:rFonts w:eastAsia="SimSun"/>
                <w:szCs w:val="22"/>
                <w:lang w:val="hu-HU" w:eastAsia="en-GB"/>
              </w:rPr>
            </w:pPr>
          </w:p>
        </w:tc>
        <w:tc>
          <w:tcPr>
            <w:tcW w:w="0" w:type="auto"/>
          </w:tcPr>
          <w:p w14:paraId="41F00EE1" w14:textId="77777777" w:rsidR="00E057E9" w:rsidRDefault="001C6BEC">
            <w:pPr>
              <w:autoSpaceDE w:val="0"/>
              <w:autoSpaceDN w:val="0"/>
              <w:adjustRightInd w:val="0"/>
              <w:jc w:val="center"/>
              <w:rPr>
                <w:rFonts w:eastAsia="SimSun"/>
                <w:szCs w:val="22"/>
                <w:lang w:val="hu-HU" w:eastAsia="en-GB"/>
              </w:rPr>
            </w:pPr>
            <w:proofErr w:type="spellStart"/>
            <w:r>
              <w:rPr>
                <w:rFonts w:eastAsia="SimSun"/>
                <w:b/>
                <w:bCs/>
                <w:szCs w:val="22"/>
                <w:lang w:val="hu-HU" w:eastAsia="en-GB"/>
              </w:rPr>
              <w:t>Bizoprolol</w:t>
            </w:r>
            <w:proofErr w:type="spellEnd"/>
            <w:r>
              <w:rPr>
                <w:rFonts w:eastAsia="SimSun"/>
                <w:b/>
                <w:bCs/>
                <w:szCs w:val="22"/>
                <w:lang w:val="hu-HU" w:eastAsia="en-GB"/>
              </w:rPr>
              <w:t xml:space="preserve"> </w:t>
            </w:r>
          </w:p>
        </w:tc>
        <w:tc>
          <w:tcPr>
            <w:tcW w:w="0" w:type="auto"/>
          </w:tcPr>
          <w:p w14:paraId="3177ADDF" w14:textId="77777777" w:rsidR="00E057E9" w:rsidRDefault="001C6BEC">
            <w:pPr>
              <w:autoSpaceDE w:val="0"/>
              <w:autoSpaceDN w:val="0"/>
              <w:adjustRightInd w:val="0"/>
              <w:jc w:val="center"/>
              <w:rPr>
                <w:rFonts w:eastAsia="SimSun"/>
                <w:szCs w:val="22"/>
                <w:lang w:val="hu-HU" w:eastAsia="en-GB"/>
              </w:rPr>
            </w:pPr>
            <w:proofErr w:type="spellStart"/>
            <w:r>
              <w:rPr>
                <w:rFonts w:eastAsia="SimSun"/>
                <w:b/>
                <w:bCs/>
                <w:szCs w:val="22"/>
                <w:lang w:val="hu-HU" w:eastAsia="en-GB"/>
              </w:rPr>
              <w:t>Perindopril</w:t>
            </w:r>
            <w:proofErr w:type="spellEnd"/>
          </w:p>
        </w:tc>
      </w:tr>
      <w:tr w:rsidR="00E057E9" w14:paraId="1B60929F" w14:textId="77777777">
        <w:tc>
          <w:tcPr>
            <w:tcW w:w="0" w:type="auto"/>
          </w:tcPr>
          <w:p w14:paraId="1E0622E5" w14:textId="77777777" w:rsidR="00E057E9" w:rsidRDefault="001C6BEC">
            <w:pPr>
              <w:autoSpaceDE w:val="0"/>
              <w:autoSpaceDN w:val="0"/>
              <w:adjustRightInd w:val="0"/>
              <w:rPr>
                <w:rFonts w:eastAsia="SimSun"/>
                <w:b/>
                <w:bCs/>
                <w:szCs w:val="22"/>
                <w:lang w:val="hu-HU" w:eastAsia="en-GB"/>
              </w:rPr>
            </w:pPr>
            <w:r>
              <w:rPr>
                <w:rFonts w:eastAsia="SimSun"/>
                <w:b/>
                <w:bCs/>
                <w:szCs w:val="22"/>
                <w:lang w:val="hu-HU" w:eastAsia="en-GB"/>
              </w:rPr>
              <w:t>Fertőző betegségek és parazitafertőzések</w:t>
            </w:r>
          </w:p>
        </w:tc>
        <w:tc>
          <w:tcPr>
            <w:tcW w:w="0" w:type="auto"/>
          </w:tcPr>
          <w:p w14:paraId="6C757285" w14:textId="77777777" w:rsidR="00E057E9" w:rsidRDefault="001C6BEC">
            <w:pPr>
              <w:autoSpaceDE w:val="0"/>
              <w:autoSpaceDN w:val="0"/>
              <w:adjustRightInd w:val="0"/>
              <w:rPr>
                <w:noProof/>
                <w:szCs w:val="22"/>
                <w:lang w:val="hu-HU"/>
              </w:rPr>
            </w:pPr>
            <w:proofErr w:type="spellStart"/>
            <w:r>
              <w:rPr>
                <w:rFonts w:eastAsia="SimSun"/>
                <w:szCs w:val="22"/>
                <w:lang w:val="hu-HU" w:eastAsia="en-GB"/>
              </w:rPr>
              <w:t>Rhinitis</w:t>
            </w:r>
            <w:proofErr w:type="spellEnd"/>
          </w:p>
        </w:tc>
        <w:tc>
          <w:tcPr>
            <w:tcW w:w="0" w:type="auto"/>
          </w:tcPr>
          <w:p w14:paraId="70B75585" w14:textId="77777777" w:rsidR="00E057E9" w:rsidRDefault="001C6BEC">
            <w:pPr>
              <w:autoSpaceDE w:val="0"/>
              <w:autoSpaceDN w:val="0"/>
              <w:adjustRightInd w:val="0"/>
              <w:jc w:val="both"/>
              <w:rPr>
                <w:noProof/>
                <w:szCs w:val="22"/>
                <w:lang w:val="hu-HU"/>
              </w:rPr>
            </w:pPr>
            <w:r>
              <w:rPr>
                <w:rFonts w:eastAsia="SimSun"/>
                <w:szCs w:val="22"/>
                <w:lang w:val="hu-HU" w:eastAsia="en-GB"/>
              </w:rPr>
              <w:t>Ritka</w:t>
            </w:r>
          </w:p>
        </w:tc>
        <w:tc>
          <w:tcPr>
            <w:tcW w:w="0" w:type="auto"/>
          </w:tcPr>
          <w:p w14:paraId="4458BD3C" w14:textId="77777777" w:rsidR="00E057E9" w:rsidRDefault="001C6BEC">
            <w:pPr>
              <w:autoSpaceDE w:val="0"/>
              <w:autoSpaceDN w:val="0"/>
              <w:adjustRightInd w:val="0"/>
              <w:rPr>
                <w:rFonts w:eastAsia="SimSun"/>
                <w:szCs w:val="22"/>
                <w:lang w:val="hu-HU" w:eastAsia="en-GB"/>
              </w:rPr>
            </w:pPr>
            <w:r>
              <w:rPr>
                <w:rFonts w:eastAsia="SimSun"/>
                <w:szCs w:val="22"/>
                <w:lang w:val="hu-HU" w:eastAsia="en-GB"/>
              </w:rPr>
              <w:t>Nagyon ritka</w:t>
            </w:r>
          </w:p>
        </w:tc>
      </w:tr>
      <w:tr w:rsidR="00E057E9" w14:paraId="45D37974" w14:textId="77777777">
        <w:tc>
          <w:tcPr>
            <w:tcW w:w="0" w:type="auto"/>
            <w:vMerge w:val="restart"/>
          </w:tcPr>
          <w:p w14:paraId="62E59FD9" w14:textId="77777777" w:rsidR="00E057E9" w:rsidRDefault="001C6BEC">
            <w:pPr>
              <w:autoSpaceDE w:val="0"/>
              <w:autoSpaceDN w:val="0"/>
              <w:adjustRightInd w:val="0"/>
              <w:rPr>
                <w:rFonts w:eastAsia="SimSun"/>
                <w:b/>
                <w:bCs/>
                <w:szCs w:val="22"/>
                <w:lang w:val="hu-HU" w:eastAsia="en-GB"/>
              </w:rPr>
            </w:pPr>
            <w:r>
              <w:rPr>
                <w:rFonts w:eastAsia="SimSun"/>
                <w:b/>
                <w:bCs/>
                <w:szCs w:val="22"/>
                <w:lang w:val="hu-HU" w:eastAsia="en-GB"/>
              </w:rPr>
              <w:t>Vérképzőszervi és nyirokrendszeri betegségek és tünetek</w:t>
            </w:r>
          </w:p>
        </w:tc>
        <w:tc>
          <w:tcPr>
            <w:tcW w:w="0" w:type="auto"/>
          </w:tcPr>
          <w:p w14:paraId="1E32299E" w14:textId="77777777" w:rsidR="00E057E9" w:rsidRDefault="001C6BEC">
            <w:pPr>
              <w:autoSpaceDE w:val="0"/>
              <w:autoSpaceDN w:val="0"/>
              <w:adjustRightInd w:val="0"/>
              <w:rPr>
                <w:noProof/>
                <w:szCs w:val="22"/>
                <w:lang w:val="hu-HU"/>
              </w:rPr>
            </w:pPr>
            <w:proofErr w:type="spellStart"/>
            <w:r>
              <w:rPr>
                <w:rFonts w:eastAsia="SimSun"/>
                <w:szCs w:val="22"/>
                <w:lang w:val="hu-HU" w:eastAsia="en-GB"/>
              </w:rPr>
              <w:t>Eosinophilia</w:t>
            </w:r>
            <w:proofErr w:type="spellEnd"/>
          </w:p>
        </w:tc>
        <w:tc>
          <w:tcPr>
            <w:tcW w:w="0" w:type="auto"/>
          </w:tcPr>
          <w:p w14:paraId="05734774"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3288D155" w14:textId="77777777" w:rsidR="00E057E9" w:rsidRDefault="001C6BEC">
            <w:pPr>
              <w:autoSpaceDE w:val="0"/>
              <w:autoSpaceDN w:val="0"/>
              <w:adjustRightInd w:val="0"/>
              <w:jc w:val="both"/>
              <w:rPr>
                <w:noProof/>
                <w:szCs w:val="22"/>
                <w:lang w:val="hu-HU"/>
              </w:rPr>
            </w:pPr>
            <w:r>
              <w:rPr>
                <w:rFonts w:eastAsia="SimSun"/>
                <w:szCs w:val="22"/>
                <w:lang w:val="hu-HU" w:eastAsia="en-GB"/>
              </w:rPr>
              <w:t>Nem gyakori*</w:t>
            </w:r>
          </w:p>
        </w:tc>
      </w:tr>
      <w:tr w:rsidR="00E057E9" w14:paraId="573E382A" w14:textId="77777777">
        <w:tc>
          <w:tcPr>
            <w:tcW w:w="0" w:type="auto"/>
            <w:vMerge/>
          </w:tcPr>
          <w:p w14:paraId="5CE72D3B" w14:textId="77777777" w:rsidR="00E057E9" w:rsidRDefault="00E057E9">
            <w:pPr>
              <w:autoSpaceDE w:val="0"/>
              <w:autoSpaceDN w:val="0"/>
              <w:adjustRightInd w:val="0"/>
              <w:jc w:val="both"/>
              <w:rPr>
                <w:noProof/>
                <w:szCs w:val="22"/>
                <w:lang w:val="hu-HU"/>
              </w:rPr>
            </w:pPr>
          </w:p>
        </w:tc>
        <w:tc>
          <w:tcPr>
            <w:tcW w:w="0" w:type="auto"/>
          </w:tcPr>
          <w:p w14:paraId="2BBF2553" w14:textId="77777777" w:rsidR="00E057E9" w:rsidRDefault="001C6BEC">
            <w:pPr>
              <w:autoSpaceDE w:val="0"/>
              <w:autoSpaceDN w:val="0"/>
              <w:adjustRightInd w:val="0"/>
              <w:rPr>
                <w:noProof/>
                <w:szCs w:val="22"/>
                <w:lang w:val="hu-HU"/>
              </w:rPr>
            </w:pPr>
            <w:proofErr w:type="spellStart"/>
            <w:r>
              <w:rPr>
                <w:rFonts w:eastAsia="SimSun"/>
                <w:szCs w:val="22"/>
                <w:lang w:val="hu-HU" w:eastAsia="en-GB"/>
              </w:rPr>
              <w:t>Pancytopenia</w:t>
            </w:r>
            <w:proofErr w:type="spellEnd"/>
          </w:p>
        </w:tc>
        <w:tc>
          <w:tcPr>
            <w:tcW w:w="0" w:type="auto"/>
          </w:tcPr>
          <w:p w14:paraId="5F07A26A"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42EE9E5D" w14:textId="77777777" w:rsidR="00E057E9" w:rsidRDefault="001C6BEC">
            <w:pPr>
              <w:autoSpaceDE w:val="0"/>
              <w:autoSpaceDN w:val="0"/>
              <w:adjustRightInd w:val="0"/>
              <w:jc w:val="both"/>
              <w:rPr>
                <w:noProof/>
                <w:szCs w:val="22"/>
                <w:lang w:val="hu-HU"/>
              </w:rPr>
            </w:pPr>
            <w:r>
              <w:rPr>
                <w:rFonts w:eastAsia="SimSun"/>
                <w:szCs w:val="22"/>
                <w:lang w:val="hu-HU" w:eastAsia="en-GB"/>
              </w:rPr>
              <w:t>Nagyon ritka</w:t>
            </w:r>
          </w:p>
        </w:tc>
      </w:tr>
      <w:tr w:rsidR="00E057E9" w14:paraId="09316E78" w14:textId="77777777">
        <w:tc>
          <w:tcPr>
            <w:tcW w:w="0" w:type="auto"/>
            <w:vMerge/>
          </w:tcPr>
          <w:p w14:paraId="08FD900F" w14:textId="77777777" w:rsidR="00E057E9" w:rsidRDefault="00E057E9">
            <w:pPr>
              <w:autoSpaceDE w:val="0"/>
              <w:autoSpaceDN w:val="0"/>
              <w:adjustRightInd w:val="0"/>
              <w:jc w:val="both"/>
              <w:rPr>
                <w:noProof/>
                <w:szCs w:val="22"/>
                <w:lang w:val="hu-HU"/>
              </w:rPr>
            </w:pPr>
          </w:p>
        </w:tc>
        <w:tc>
          <w:tcPr>
            <w:tcW w:w="0" w:type="auto"/>
          </w:tcPr>
          <w:p w14:paraId="028C390A" w14:textId="77777777" w:rsidR="00E057E9" w:rsidRDefault="001C6BEC">
            <w:pPr>
              <w:autoSpaceDE w:val="0"/>
              <w:autoSpaceDN w:val="0"/>
              <w:adjustRightInd w:val="0"/>
              <w:rPr>
                <w:noProof/>
                <w:szCs w:val="22"/>
                <w:lang w:val="hu-HU"/>
              </w:rPr>
            </w:pPr>
            <w:proofErr w:type="spellStart"/>
            <w:r>
              <w:rPr>
                <w:lang w:val="hu-HU" w:eastAsia="fr-FR"/>
              </w:rPr>
              <w:t>Agranulocytosis</w:t>
            </w:r>
            <w:proofErr w:type="spellEnd"/>
            <w:r>
              <w:rPr>
                <w:lang w:val="hu-HU" w:eastAsia="fr-FR"/>
              </w:rPr>
              <w:t xml:space="preserve"> (lásd 4.4 pont)</w:t>
            </w:r>
          </w:p>
        </w:tc>
        <w:tc>
          <w:tcPr>
            <w:tcW w:w="0" w:type="auto"/>
          </w:tcPr>
          <w:p w14:paraId="5874E0D7"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16E27865" w14:textId="77777777" w:rsidR="00E057E9" w:rsidRDefault="001C6BEC">
            <w:pPr>
              <w:autoSpaceDE w:val="0"/>
              <w:autoSpaceDN w:val="0"/>
              <w:adjustRightInd w:val="0"/>
              <w:jc w:val="both"/>
              <w:rPr>
                <w:noProof/>
                <w:szCs w:val="22"/>
                <w:lang w:val="hu-HU"/>
              </w:rPr>
            </w:pPr>
            <w:r>
              <w:rPr>
                <w:rFonts w:eastAsia="SimSun"/>
                <w:szCs w:val="22"/>
                <w:lang w:val="hu-HU" w:eastAsia="en-GB"/>
              </w:rPr>
              <w:t>Nagyon ritka</w:t>
            </w:r>
          </w:p>
        </w:tc>
      </w:tr>
      <w:tr w:rsidR="00E057E9" w14:paraId="1AD99271" w14:textId="77777777">
        <w:tc>
          <w:tcPr>
            <w:tcW w:w="0" w:type="auto"/>
            <w:vMerge/>
          </w:tcPr>
          <w:p w14:paraId="4867B8C7" w14:textId="77777777" w:rsidR="00E057E9" w:rsidRDefault="00E057E9">
            <w:pPr>
              <w:autoSpaceDE w:val="0"/>
              <w:autoSpaceDN w:val="0"/>
              <w:adjustRightInd w:val="0"/>
              <w:jc w:val="both"/>
              <w:rPr>
                <w:noProof/>
                <w:szCs w:val="22"/>
                <w:lang w:val="hu-HU"/>
              </w:rPr>
            </w:pPr>
          </w:p>
        </w:tc>
        <w:tc>
          <w:tcPr>
            <w:tcW w:w="0" w:type="auto"/>
          </w:tcPr>
          <w:p w14:paraId="4E287333" w14:textId="77777777" w:rsidR="00E057E9" w:rsidRDefault="001C6BEC">
            <w:pPr>
              <w:autoSpaceDE w:val="0"/>
              <w:autoSpaceDN w:val="0"/>
              <w:adjustRightInd w:val="0"/>
              <w:rPr>
                <w:noProof/>
                <w:szCs w:val="22"/>
                <w:lang w:val="hu-HU"/>
              </w:rPr>
            </w:pPr>
            <w:proofErr w:type="spellStart"/>
            <w:r>
              <w:rPr>
                <w:rFonts w:eastAsia="SimSun"/>
                <w:szCs w:val="22"/>
                <w:lang w:val="hu-HU" w:eastAsia="en-GB"/>
              </w:rPr>
              <w:t>Leukopenia</w:t>
            </w:r>
            <w:proofErr w:type="spellEnd"/>
          </w:p>
        </w:tc>
        <w:tc>
          <w:tcPr>
            <w:tcW w:w="0" w:type="auto"/>
          </w:tcPr>
          <w:p w14:paraId="00D83B41"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0265EA49" w14:textId="77777777" w:rsidR="00E057E9" w:rsidRDefault="001C6BEC">
            <w:pPr>
              <w:autoSpaceDE w:val="0"/>
              <w:autoSpaceDN w:val="0"/>
              <w:adjustRightInd w:val="0"/>
              <w:jc w:val="both"/>
              <w:rPr>
                <w:noProof/>
                <w:szCs w:val="22"/>
                <w:lang w:val="hu-HU"/>
              </w:rPr>
            </w:pPr>
            <w:r>
              <w:rPr>
                <w:rFonts w:eastAsia="SimSun"/>
                <w:szCs w:val="22"/>
                <w:lang w:val="hu-HU" w:eastAsia="en-GB"/>
              </w:rPr>
              <w:t>Nagyon ritka</w:t>
            </w:r>
          </w:p>
        </w:tc>
      </w:tr>
      <w:tr w:rsidR="00E057E9" w14:paraId="55BEBB5B" w14:textId="77777777">
        <w:tc>
          <w:tcPr>
            <w:tcW w:w="0" w:type="auto"/>
            <w:vMerge/>
          </w:tcPr>
          <w:p w14:paraId="27D3C690" w14:textId="77777777" w:rsidR="00E057E9" w:rsidRDefault="00E057E9">
            <w:pPr>
              <w:autoSpaceDE w:val="0"/>
              <w:autoSpaceDN w:val="0"/>
              <w:adjustRightInd w:val="0"/>
              <w:jc w:val="both"/>
              <w:rPr>
                <w:noProof/>
                <w:szCs w:val="22"/>
                <w:lang w:val="hu-HU"/>
              </w:rPr>
            </w:pPr>
          </w:p>
        </w:tc>
        <w:tc>
          <w:tcPr>
            <w:tcW w:w="0" w:type="auto"/>
          </w:tcPr>
          <w:p w14:paraId="027554C6" w14:textId="77777777" w:rsidR="00E057E9" w:rsidRDefault="001C6BEC">
            <w:pPr>
              <w:autoSpaceDE w:val="0"/>
              <w:autoSpaceDN w:val="0"/>
              <w:adjustRightInd w:val="0"/>
              <w:rPr>
                <w:noProof/>
                <w:szCs w:val="22"/>
                <w:lang w:val="hu-HU"/>
              </w:rPr>
            </w:pPr>
            <w:proofErr w:type="spellStart"/>
            <w:r>
              <w:rPr>
                <w:rFonts w:eastAsia="SimSun"/>
                <w:szCs w:val="22"/>
                <w:lang w:val="hu-HU" w:eastAsia="en-GB"/>
              </w:rPr>
              <w:t>Neutropenia</w:t>
            </w:r>
            <w:proofErr w:type="spellEnd"/>
            <w:r>
              <w:rPr>
                <w:rFonts w:eastAsia="SimSun"/>
                <w:szCs w:val="22"/>
                <w:lang w:val="hu-HU" w:eastAsia="en-GB"/>
              </w:rPr>
              <w:t xml:space="preserve"> </w:t>
            </w:r>
            <w:r>
              <w:rPr>
                <w:lang w:val="hu-HU" w:eastAsia="fr-FR"/>
              </w:rPr>
              <w:t>(lásd 4.4 pont)</w:t>
            </w:r>
          </w:p>
        </w:tc>
        <w:tc>
          <w:tcPr>
            <w:tcW w:w="0" w:type="auto"/>
          </w:tcPr>
          <w:p w14:paraId="6A41F293"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7F03F443" w14:textId="77777777" w:rsidR="00E057E9" w:rsidRDefault="001C6BEC">
            <w:pPr>
              <w:autoSpaceDE w:val="0"/>
              <w:autoSpaceDN w:val="0"/>
              <w:adjustRightInd w:val="0"/>
              <w:jc w:val="both"/>
              <w:rPr>
                <w:noProof/>
                <w:szCs w:val="22"/>
                <w:lang w:val="hu-HU"/>
              </w:rPr>
            </w:pPr>
            <w:r>
              <w:rPr>
                <w:rFonts w:eastAsia="SimSun"/>
                <w:szCs w:val="22"/>
                <w:lang w:val="hu-HU" w:eastAsia="en-GB"/>
              </w:rPr>
              <w:t>Nagyon ritka</w:t>
            </w:r>
          </w:p>
        </w:tc>
      </w:tr>
      <w:tr w:rsidR="00E057E9" w14:paraId="1E1BFF6E" w14:textId="77777777">
        <w:tc>
          <w:tcPr>
            <w:tcW w:w="0" w:type="auto"/>
            <w:vMerge/>
          </w:tcPr>
          <w:p w14:paraId="11266635" w14:textId="77777777" w:rsidR="00E057E9" w:rsidRDefault="00E057E9">
            <w:pPr>
              <w:autoSpaceDE w:val="0"/>
              <w:autoSpaceDN w:val="0"/>
              <w:adjustRightInd w:val="0"/>
              <w:jc w:val="both"/>
              <w:rPr>
                <w:noProof/>
                <w:szCs w:val="22"/>
                <w:lang w:val="hu-HU"/>
              </w:rPr>
            </w:pPr>
          </w:p>
        </w:tc>
        <w:tc>
          <w:tcPr>
            <w:tcW w:w="0" w:type="auto"/>
          </w:tcPr>
          <w:p w14:paraId="092BB20F" w14:textId="77777777" w:rsidR="00E057E9" w:rsidRDefault="001C6BEC">
            <w:pPr>
              <w:autoSpaceDE w:val="0"/>
              <w:autoSpaceDN w:val="0"/>
              <w:adjustRightInd w:val="0"/>
              <w:rPr>
                <w:noProof/>
                <w:szCs w:val="22"/>
                <w:lang w:val="hu-HU"/>
              </w:rPr>
            </w:pPr>
            <w:proofErr w:type="spellStart"/>
            <w:r>
              <w:rPr>
                <w:rFonts w:eastAsia="SimSun"/>
                <w:szCs w:val="22"/>
                <w:lang w:val="hu-HU" w:eastAsia="en-GB"/>
              </w:rPr>
              <w:t>Thrombocytopenia</w:t>
            </w:r>
            <w:proofErr w:type="spellEnd"/>
            <w:r>
              <w:rPr>
                <w:rFonts w:eastAsia="SimSun"/>
                <w:szCs w:val="22"/>
                <w:lang w:val="hu-HU" w:eastAsia="en-GB"/>
              </w:rPr>
              <w:t xml:space="preserve"> </w:t>
            </w:r>
            <w:r>
              <w:rPr>
                <w:lang w:val="hu-HU" w:eastAsia="fr-FR"/>
              </w:rPr>
              <w:t>(lásd 4.4 pont)</w:t>
            </w:r>
          </w:p>
        </w:tc>
        <w:tc>
          <w:tcPr>
            <w:tcW w:w="0" w:type="auto"/>
          </w:tcPr>
          <w:p w14:paraId="6C5AA2C4"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6C2337AE" w14:textId="77777777" w:rsidR="00E057E9" w:rsidRDefault="001C6BEC">
            <w:pPr>
              <w:autoSpaceDE w:val="0"/>
              <w:autoSpaceDN w:val="0"/>
              <w:adjustRightInd w:val="0"/>
              <w:jc w:val="both"/>
              <w:rPr>
                <w:noProof/>
                <w:szCs w:val="22"/>
                <w:lang w:val="hu-HU"/>
              </w:rPr>
            </w:pPr>
            <w:r>
              <w:rPr>
                <w:rFonts w:eastAsia="SimSun"/>
                <w:szCs w:val="22"/>
                <w:lang w:val="hu-HU" w:eastAsia="en-GB"/>
              </w:rPr>
              <w:t>Nagyon ritka</w:t>
            </w:r>
          </w:p>
        </w:tc>
      </w:tr>
      <w:tr w:rsidR="00E057E9" w14:paraId="04B3B739" w14:textId="77777777">
        <w:tc>
          <w:tcPr>
            <w:tcW w:w="0" w:type="auto"/>
            <w:vMerge/>
          </w:tcPr>
          <w:p w14:paraId="3322E41F" w14:textId="77777777" w:rsidR="00E057E9" w:rsidRDefault="00E057E9">
            <w:pPr>
              <w:autoSpaceDE w:val="0"/>
              <w:autoSpaceDN w:val="0"/>
              <w:adjustRightInd w:val="0"/>
              <w:jc w:val="both"/>
              <w:rPr>
                <w:noProof/>
                <w:szCs w:val="22"/>
                <w:lang w:val="hu-HU"/>
              </w:rPr>
            </w:pPr>
          </w:p>
        </w:tc>
        <w:tc>
          <w:tcPr>
            <w:tcW w:w="0" w:type="auto"/>
          </w:tcPr>
          <w:p w14:paraId="5C9645D6" w14:textId="6E2052FF" w:rsidR="00E057E9" w:rsidRDefault="001C6BEC" w:rsidP="00911883">
            <w:pPr>
              <w:autoSpaceDE w:val="0"/>
              <w:autoSpaceDN w:val="0"/>
              <w:adjustRightInd w:val="0"/>
              <w:rPr>
                <w:noProof/>
                <w:szCs w:val="22"/>
                <w:lang w:val="hu-HU"/>
              </w:rPr>
            </w:pPr>
            <w:proofErr w:type="spellStart"/>
            <w:r>
              <w:rPr>
                <w:rFonts w:eastAsia="SimSun"/>
                <w:szCs w:val="22"/>
                <w:lang w:val="hu-HU" w:eastAsia="en-GB"/>
              </w:rPr>
              <w:t>Haemolyticus</w:t>
            </w:r>
            <w:proofErr w:type="spellEnd"/>
            <w:r>
              <w:rPr>
                <w:rFonts w:eastAsia="SimSun"/>
                <w:szCs w:val="22"/>
                <w:lang w:val="hu-HU" w:eastAsia="en-GB"/>
              </w:rPr>
              <w:t xml:space="preserve"> </w:t>
            </w:r>
            <w:proofErr w:type="spellStart"/>
            <w:r>
              <w:rPr>
                <w:rFonts w:eastAsia="SimSun"/>
                <w:szCs w:val="22"/>
                <w:lang w:val="hu-HU" w:eastAsia="en-GB"/>
              </w:rPr>
              <w:t>anaemia</w:t>
            </w:r>
            <w:proofErr w:type="spellEnd"/>
            <w:r>
              <w:rPr>
                <w:rFonts w:eastAsia="SimSun"/>
                <w:szCs w:val="22"/>
                <w:lang w:val="hu-HU" w:eastAsia="en-GB"/>
              </w:rPr>
              <w:t xml:space="preserve"> </w:t>
            </w:r>
            <w:proofErr w:type="spellStart"/>
            <w:r>
              <w:rPr>
                <w:rFonts w:eastAsia="SimSun"/>
                <w:szCs w:val="22"/>
                <w:lang w:val="hu-HU" w:eastAsia="en-GB"/>
              </w:rPr>
              <w:t>congenitalis</w:t>
            </w:r>
            <w:proofErr w:type="spellEnd"/>
            <w:r>
              <w:rPr>
                <w:rFonts w:eastAsia="SimSun"/>
                <w:szCs w:val="22"/>
                <w:lang w:val="hu-HU" w:eastAsia="en-GB"/>
              </w:rPr>
              <w:t xml:space="preserve"> G6PDH</w:t>
            </w:r>
            <w:r w:rsidR="00911883">
              <w:rPr>
                <w:rFonts w:eastAsia="SimSun"/>
                <w:szCs w:val="22"/>
                <w:lang w:val="hu-HU" w:eastAsia="en-GB"/>
              </w:rPr>
              <w:t>-</w:t>
            </w:r>
            <w:r>
              <w:rPr>
                <w:rFonts w:eastAsia="SimSun"/>
                <w:szCs w:val="22"/>
                <w:lang w:val="hu-HU" w:eastAsia="en-GB"/>
              </w:rPr>
              <w:t>hiányban szenvedő betegek</w:t>
            </w:r>
            <w:r w:rsidR="00863A0E">
              <w:rPr>
                <w:rFonts w:eastAsia="SimSun"/>
                <w:szCs w:val="22"/>
                <w:lang w:val="hu-HU" w:eastAsia="en-GB"/>
              </w:rPr>
              <w:t>nél</w:t>
            </w:r>
          </w:p>
        </w:tc>
        <w:tc>
          <w:tcPr>
            <w:tcW w:w="0" w:type="auto"/>
          </w:tcPr>
          <w:p w14:paraId="0C021503"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46ECC7A4" w14:textId="77777777" w:rsidR="00E057E9" w:rsidRDefault="001C6BEC">
            <w:pPr>
              <w:autoSpaceDE w:val="0"/>
              <w:autoSpaceDN w:val="0"/>
              <w:adjustRightInd w:val="0"/>
              <w:jc w:val="both"/>
              <w:rPr>
                <w:noProof/>
                <w:szCs w:val="22"/>
                <w:lang w:val="hu-HU"/>
              </w:rPr>
            </w:pPr>
            <w:r>
              <w:rPr>
                <w:rFonts w:eastAsia="SimSun"/>
                <w:szCs w:val="22"/>
                <w:lang w:val="hu-HU" w:eastAsia="en-GB"/>
              </w:rPr>
              <w:t>Nagyon ritka</w:t>
            </w:r>
          </w:p>
        </w:tc>
      </w:tr>
      <w:tr w:rsidR="00E057E9" w14:paraId="1EC88AF4" w14:textId="77777777">
        <w:tc>
          <w:tcPr>
            <w:tcW w:w="0" w:type="auto"/>
          </w:tcPr>
          <w:p w14:paraId="7D88B49C" w14:textId="77777777" w:rsidR="00E057E9" w:rsidRDefault="001C6BEC">
            <w:pPr>
              <w:autoSpaceDE w:val="0"/>
              <w:autoSpaceDN w:val="0"/>
              <w:adjustRightInd w:val="0"/>
              <w:jc w:val="both"/>
              <w:rPr>
                <w:noProof/>
                <w:szCs w:val="22"/>
                <w:lang w:val="hu-HU"/>
              </w:rPr>
            </w:pPr>
            <w:r>
              <w:rPr>
                <w:rFonts w:eastAsia="SimSun"/>
                <w:b/>
                <w:bCs/>
                <w:szCs w:val="22"/>
                <w:lang w:val="hu-HU" w:eastAsia="en-GB"/>
              </w:rPr>
              <w:t>Endokrin betegségek és tünetek</w:t>
            </w:r>
          </w:p>
        </w:tc>
        <w:tc>
          <w:tcPr>
            <w:tcW w:w="0" w:type="auto"/>
            <w:vAlign w:val="center"/>
          </w:tcPr>
          <w:p w14:paraId="0085B9A4" w14:textId="691CF97E" w:rsidR="00E057E9" w:rsidRDefault="001C6BEC">
            <w:pPr>
              <w:autoSpaceDE w:val="0"/>
              <w:autoSpaceDN w:val="0"/>
              <w:adjustRightInd w:val="0"/>
              <w:rPr>
                <w:rFonts w:eastAsia="SimSun"/>
                <w:szCs w:val="22"/>
                <w:lang w:val="hu-HU" w:eastAsia="en-GB"/>
              </w:rPr>
            </w:pPr>
            <w:r>
              <w:rPr>
                <w:lang w:val="hu-HU"/>
              </w:rPr>
              <w:t xml:space="preserve">Nem megfelelő </w:t>
            </w:r>
            <w:proofErr w:type="spellStart"/>
            <w:r>
              <w:rPr>
                <w:lang w:val="hu-HU"/>
              </w:rPr>
              <w:t>antidiuretikushormon</w:t>
            </w:r>
            <w:proofErr w:type="spellEnd"/>
            <w:r>
              <w:rPr>
                <w:lang w:val="hu-HU"/>
              </w:rPr>
              <w:t>-</w:t>
            </w:r>
            <w:r w:rsidR="00863A0E">
              <w:rPr>
                <w:lang w:val="hu-HU"/>
              </w:rPr>
              <w:t>szekréciós</w:t>
            </w:r>
            <w:r>
              <w:rPr>
                <w:lang w:val="hu-HU"/>
              </w:rPr>
              <w:t xml:space="preserve"> szindróma (SIADH)</w:t>
            </w:r>
          </w:p>
        </w:tc>
        <w:tc>
          <w:tcPr>
            <w:tcW w:w="0" w:type="auto"/>
          </w:tcPr>
          <w:p w14:paraId="252F6A86"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27165506"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Ritka</w:t>
            </w:r>
          </w:p>
        </w:tc>
      </w:tr>
      <w:tr w:rsidR="00E057E9" w14:paraId="739BF930" w14:textId="77777777">
        <w:tc>
          <w:tcPr>
            <w:tcW w:w="0" w:type="auto"/>
            <w:vMerge w:val="restart"/>
          </w:tcPr>
          <w:p w14:paraId="0E878494" w14:textId="77777777" w:rsidR="00E057E9" w:rsidRDefault="001C6BEC">
            <w:pPr>
              <w:autoSpaceDE w:val="0"/>
              <w:autoSpaceDN w:val="0"/>
              <w:adjustRightInd w:val="0"/>
              <w:rPr>
                <w:rFonts w:eastAsia="SimSun"/>
                <w:b/>
                <w:bCs/>
                <w:szCs w:val="22"/>
                <w:lang w:val="hu-HU" w:eastAsia="en-GB"/>
              </w:rPr>
            </w:pPr>
            <w:r>
              <w:rPr>
                <w:rFonts w:eastAsia="SimSun"/>
                <w:b/>
                <w:bCs/>
                <w:szCs w:val="22"/>
                <w:lang w:val="hu-HU" w:eastAsia="en-GB"/>
              </w:rPr>
              <w:t>Anyagcsere- és táplálkozási betegségek és tünetek</w:t>
            </w:r>
          </w:p>
          <w:p w14:paraId="7FF5D9FF" w14:textId="77777777" w:rsidR="00E057E9" w:rsidRDefault="00E057E9">
            <w:pPr>
              <w:autoSpaceDE w:val="0"/>
              <w:autoSpaceDN w:val="0"/>
              <w:adjustRightInd w:val="0"/>
              <w:jc w:val="both"/>
              <w:rPr>
                <w:noProof/>
                <w:szCs w:val="22"/>
                <w:lang w:val="hu-HU"/>
              </w:rPr>
            </w:pPr>
          </w:p>
        </w:tc>
        <w:tc>
          <w:tcPr>
            <w:tcW w:w="0" w:type="auto"/>
            <w:vAlign w:val="center"/>
          </w:tcPr>
          <w:p w14:paraId="15B904FC" w14:textId="77777777" w:rsidR="00E057E9" w:rsidRDefault="001C6BEC">
            <w:pPr>
              <w:autoSpaceDE w:val="0"/>
              <w:autoSpaceDN w:val="0"/>
              <w:adjustRightInd w:val="0"/>
              <w:rPr>
                <w:rFonts w:eastAsia="SimSun"/>
                <w:szCs w:val="22"/>
                <w:lang w:val="hu-HU" w:eastAsia="en-GB"/>
              </w:rPr>
            </w:pPr>
            <w:proofErr w:type="spellStart"/>
            <w:r>
              <w:rPr>
                <w:lang w:val="hu-HU" w:eastAsia="fr-FR"/>
              </w:rPr>
              <w:t>Hypoglykaemia</w:t>
            </w:r>
            <w:proofErr w:type="spellEnd"/>
            <w:r>
              <w:rPr>
                <w:lang w:val="hu-HU" w:eastAsia="fr-FR"/>
              </w:rPr>
              <w:t xml:space="preserve"> (lásd 4.4 és 4.5 pont)</w:t>
            </w:r>
          </w:p>
        </w:tc>
        <w:tc>
          <w:tcPr>
            <w:tcW w:w="0" w:type="auto"/>
          </w:tcPr>
          <w:p w14:paraId="760104A5"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201C2AA0" w14:textId="77777777" w:rsidR="00E057E9" w:rsidRDefault="001C6BEC">
            <w:pPr>
              <w:autoSpaceDE w:val="0"/>
              <w:autoSpaceDN w:val="0"/>
              <w:adjustRightInd w:val="0"/>
              <w:jc w:val="both"/>
              <w:rPr>
                <w:rFonts w:eastAsia="SimSun"/>
                <w:szCs w:val="22"/>
                <w:lang w:val="hu-HU" w:eastAsia="en-GB"/>
              </w:rPr>
            </w:pPr>
            <w:r>
              <w:rPr>
                <w:color w:val="000000"/>
                <w:lang w:val="hu-HU"/>
              </w:rPr>
              <w:t>Nem gyakori</w:t>
            </w:r>
          </w:p>
        </w:tc>
      </w:tr>
      <w:tr w:rsidR="00E057E9" w14:paraId="1713F302" w14:textId="77777777">
        <w:tc>
          <w:tcPr>
            <w:tcW w:w="0" w:type="auto"/>
            <w:vMerge/>
          </w:tcPr>
          <w:p w14:paraId="41B3A810" w14:textId="77777777" w:rsidR="00E057E9" w:rsidRDefault="00E057E9">
            <w:pPr>
              <w:autoSpaceDE w:val="0"/>
              <w:autoSpaceDN w:val="0"/>
              <w:adjustRightInd w:val="0"/>
              <w:jc w:val="both"/>
              <w:rPr>
                <w:noProof/>
                <w:szCs w:val="22"/>
                <w:lang w:val="hu-HU"/>
              </w:rPr>
            </w:pPr>
          </w:p>
        </w:tc>
        <w:tc>
          <w:tcPr>
            <w:tcW w:w="0" w:type="auto"/>
          </w:tcPr>
          <w:p w14:paraId="244350F2" w14:textId="77777777" w:rsidR="00E057E9" w:rsidRDefault="001C6BEC">
            <w:pPr>
              <w:autoSpaceDE w:val="0"/>
              <w:autoSpaceDN w:val="0"/>
              <w:adjustRightInd w:val="0"/>
              <w:rPr>
                <w:rFonts w:eastAsia="SimSun"/>
                <w:szCs w:val="22"/>
                <w:lang w:val="hu-HU" w:eastAsia="en-GB"/>
              </w:rPr>
            </w:pPr>
            <w:proofErr w:type="spellStart"/>
            <w:r>
              <w:rPr>
                <w:lang w:val="hu-HU"/>
              </w:rPr>
              <w:t>Hyperkalaemia</w:t>
            </w:r>
            <w:proofErr w:type="spellEnd"/>
            <w:r>
              <w:rPr>
                <w:lang w:val="hu-HU"/>
              </w:rPr>
              <w:t>, mely a kezelés abbahagyása után megszűnik (lásd 4.4 pont)</w:t>
            </w:r>
          </w:p>
        </w:tc>
        <w:tc>
          <w:tcPr>
            <w:tcW w:w="0" w:type="auto"/>
          </w:tcPr>
          <w:p w14:paraId="4585134E"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1D426471" w14:textId="77777777" w:rsidR="00E057E9" w:rsidRDefault="001C6BEC">
            <w:pPr>
              <w:autoSpaceDE w:val="0"/>
              <w:autoSpaceDN w:val="0"/>
              <w:adjustRightInd w:val="0"/>
              <w:jc w:val="both"/>
              <w:rPr>
                <w:rFonts w:eastAsia="SimSun"/>
                <w:szCs w:val="22"/>
                <w:lang w:val="hu-HU" w:eastAsia="en-GB"/>
              </w:rPr>
            </w:pPr>
            <w:r>
              <w:rPr>
                <w:color w:val="000000"/>
                <w:lang w:val="hu-HU"/>
              </w:rPr>
              <w:t>Nem gyakori</w:t>
            </w:r>
          </w:p>
        </w:tc>
      </w:tr>
      <w:tr w:rsidR="00E057E9" w14:paraId="4C6ADF2A" w14:textId="77777777">
        <w:tc>
          <w:tcPr>
            <w:tcW w:w="0" w:type="auto"/>
            <w:vMerge/>
          </w:tcPr>
          <w:p w14:paraId="735E50CA" w14:textId="77777777" w:rsidR="00E057E9" w:rsidRDefault="00E057E9">
            <w:pPr>
              <w:autoSpaceDE w:val="0"/>
              <w:autoSpaceDN w:val="0"/>
              <w:adjustRightInd w:val="0"/>
              <w:jc w:val="both"/>
              <w:rPr>
                <w:noProof/>
                <w:szCs w:val="22"/>
                <w:lang w:val="hu-HU"/>
              </w:rPr>
            </w:pPr>
          </w:p>
        </w:tc>
        <w:tc>
          <w:tcPr>
            <w:tcW w:w="0" w:type="auto"/>
          </w:tcPr>
          <w:p w14:paraId="044E5703"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Hyponatraemia</w:t>
            </w:r>
            <w:proofErr w:type="spellEnd"/>
          </w:p>
        </w:tc>
        <w:tc>
          <w:tcPr>
            <w:tcW w:w="0" w:type="auto"/>
          </w:tcPr>
          <w:p w14:paraId="4C6CCADB"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04AF1951" w14:textId="77777777" w:rsidR="00E057E9" w:rsidRDefault="001C6BEC">
            <w:pPr>
              <w:autoSpaceDE w:val="0"/>
              <w:autoSpaceDN w:val="0"/>
              <w:adjustRightInd w:val="0"/>
              <w:jc w:val="both"/>
              <w:rPr>
                <w:rFonts w:eastAsia="SimSun"/>
                <w:szCs w:val="22"/>
                <w:lang w:val="hu-HU" w:eastAsia="en-GB"/>
              </w:rPr>
            </w:pPr>
            <w:r>
              <w:rPr>
                <w:color w:val="000000"/>
                <w:lang w:val="hu-HU"/>
              </w:rPr>
              <w:t>Nem gyakori*</w:t>
            </w:r>
          </w:p>
        </w:tc>
      </w:tr>
      <w:tr w:rsidR="00E057E9" w14:paraId="0BAF8FD8" w14:textId="77777777">
        <w:tc>
          <w:tcPr>
            <w:tcW w:w="0" w:type="auto"/>
            <w:vMerge w:val="restart"/>
          </w:tcPr>
          <w:p w14:paraId="3B002493" w14:textId="77777777" w:rsidR="00E057E9" w:rsidRDefault="001C6BEC">
            <w:pPr>
              <w:autoSpaceDE w:val="0"/>
              <w:autoSpaceDN w:val="0"/>
              <w:adjustRightInd w:val="0"/>
              <w:jc w:val="both"/>
              <w:rPr>
                <w:noProof/>
                <w:szCs w:val="22"/>
                <w:lang w:val="hu-HU"/>
              </w:rPr>
            </w:pPr>
            <w:r>
              <w:rPr>
                <w:b/>
                <w:bCs/>
                <w:lang w:val="hu-HU"/>
              </w:rPr>
              <w:t>Pszichiátriai kórképek</w:t>
            </w:r>
          </w:p>
        </w:tc>
        <w:tc>
          <w:tcPr>
            <w:tcW w:w="0" w:type="auto"/>
          </w:tcPr>
          <w:p w14:paraId="0F87FED6" w14:textId="77777777" w:rsidR="00E057E9" w:rsidRDefault="001C6BEC">
            <w:pPr>
              <w:autoSpaceDE w:val="0"/>
              <w:autoSpaceDN w:val="0"/>
              <w:adjustRightInd w:val="0"/>
              <w:rPr>
                <w:rFonts w:eastAsia="SimSun"/>
                <w:szCs w:val="22"/>
                <w:lang w:val="hu-HU" w:eastAsia="en-GB"/>
              </w:rPr>
            </w:pPr>
            <w:r>
              <w:rPr>
                <w:lang w:val="hu-HU" w:eastAsia="fr-FR"/>
              </w:rPr>
              <w:t>Hangulatzavarok</w:t>
            </w:r>
          </w:p>
        </w:tc>
        <w:tc>
          <w:tcPr>
            <w:tcW w:w="0" w:type="auto"/>
          </w:tcPr>
          <w:p w14:paraId="6F480CA4"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3A19D28F" w14:textId="77777777" w:rsidR="00E057E9" w:rsidRDefault="001C6BEC">
            <w:pPr>
              <w:autoSpaceDE w:val="0"/>
              <w:autoSpaceDN w:val="0"/>
              <w:adjustRightInd w:val="0"/>
              <w:jc w:val="both"/>
              <w:rPr>
                <w:rFonts w:eastAsia="SimSun"/>
                <w:szCs w:val="22"/>
                <w:lang w:val="hu-HU" w:eastAsia="en-GB"/>
              </w:rPr>
            </w:pPr>
            <w:r>
              <w:rPr>
                <w:color w:val="000000"/>
                <w:lang w:val="hu-HU"/>
              </w:rPr>
              <w:t>Nem gyakori</w:t>
            </w:r>
          </w:p>
        </w:tc>
      </w:tr>
      <w:tr w:rsidR="00E057E9" w14:paraId="24DF7972" w14:textId="77777777">
        <w:tc>
          <w:tcPr>
            <w:tcW w:w="0" w:type="auto"/>
            <w:vMerge/>
          </w:tcPr>
          <w:p w14:paraId="692E076A" w14:textId="77777777" w:rsidR="00E057E9" w:rsidRDefault="00E057E9">
            <w:pPr>
              <w:autoSpaceDE w:val="0"/>
              <w:autoSpaceDN w:val="0"/>
              <w:adjustRightInd w:val="0"/>
              <w:jc w:val="both"/>
              <w:rPr>
                <w:noProof/>
                <w:szCs w:val="22"/>
                <w:lang w:val="hu-HU"/>
              </w:rPr>
            </w:pPr>
          </w:p>
        </w:tc>
        <w:tc>
          <w:tcPr>
            <w:tcW w:w="0" w:type="auto"/>
          </w:tcPr>
          <w:p w14:paraId="25DF6552" w14:textId="77777777" w:rsidR="00E057E9" w:rsidRDefault="001C6BEC">
            <w:pPr>
              <w:autoSpaceDE w:val="0"/>
              <w:autoSpaceDN w:val="0"/>
              <w:adjustRightInd w:val="0"/>
              <w:rPr>
                <w:rFonts w:eastAsia="SimSun"/>
                <w:szCs w:val="22"/>
                <w:lang w:val="hu-HU" w:eastAsia="en-GB"/>
              </w:rPr>
            </w:pPr>
            <w:r>
              <w:rPr>
                <w:lang w:val="hu-HU" w:eastAsia="fr-FR"/>
              </w:rPr>
              <w:t>Alvászavarok</w:t>
            </w:r>
          </w:p>
        </w:tc>
        <w:tc>
          <w:tcPr>
            <w:tcW w:w="0" w:type="auto"/>
            <w:vAlign w:val="center"/>
          </w:tcPr>
          <w:p w14:paraId="063EBF47" w14:textId="77777777" w:rsidR="00E057E9" w:rsidRDefault="001C6BEC">
            <w:pPr>
              <w:autoSpaceDE w:val="0"/>
              <w:autoSpaceDN w:val="0"/>
              <w:adjustRightInd w:val="0"/>
              <w:jc w:val="both"/>
              <w:rPr>
                <w:noProof/>
                <w:szCs w:val="22"/>
                <w:lang w:val="hu-HU"/>
              </w:rPr>
            </w:pPr>
            <w:r>
              <w:rPr>
                <w:color w:val="000000"/>
                <w:lang w:val="hu-HU"/>
              </w:rPr>
              <w:t>Nem gyakori</w:t>
            </w:r>
          </w:p>
        </w:tc>
        <w:tc>
          <w:tcPr>
            <w:tcW w:w="0" w:type="auto"/>
          </w:tcPr>
          <w:p w14:paraId="303CBB05" w14:textId="77777777" w:rsidR="00E057E9" w:rsidRDefault="001C6BEC">
            <w:pPr>
              <w:autoSpaceDE w:val="0"/>
              <w:autoSpaceDN w:val="0"/>
              <w:adjustRightInd w:val="0"/>
              <w:jc w:val="both"/>
              <w:rPr>
                <w:rFonts w:eastAsia="SimSun"/>
                <w:szCs w:val="22"/>
                <w:lang w:val="hu-HU" w:eastAsia="en-GB"/>
              </w:rPr>
            </w:pPr>
            <w:r>
              <w:rPr>
                <w:color w:val="000000"/>
                <w:lang w:val="hu-HU"/>
              </w:rPr>
              <w:t>Nem gyakori</w:t>
            </w:r>
          </w:p>
        </w:tc>
      </w:tr>
      <w:tr w:rsidR="00E057E9" w14:paraId="49C1CA87" w14:textId="77777777">
        <w:tc>
          <w:tcPr>
            <w:tcW w:w="0" w:type="auto"/>
            <w:vMerge/>
          </w:tcPr>
          <w:p w14:paraId="2C42E0F5" w14:textId="77777777" w:rsidR="00E057E9" w:rsidRDefault="00E057E9">
            <w:pPr>
              <w:autoSpaceDE w:val="0"/>
              <w:autoSpaceDN w:val="0"/>
              <w:adjustRightInd w:val="0"/>
              <w:jc w:val="both"/>
              <w:rPr>
                <w:noProof/>
                <w:szCs w:val="22"/>
                <w:lang w:val="hu-HU"/>
              </w:rPr>
            </w:pPr>
          </w:p>
        </w:tc>
        <w:tc>
          <w:tcPr>
            <w:tcW w:w="0" w:type="auto"/>
          </w:tcPr>
          <w:p w14:paraId="1CBCE8FA" w14:textId="77777777" w:rsidR="00E057E9" w:rsidRDefault="001C6BEC">
            <w:pPr>
              <w:autoSpaceDE w:val="0"/>
              <w:autoSpaceDN w:val="0"/>
              <w:adjustRightInd w:val="0"/>
              <w:rPr>
                <w:rFonts w:eastAsia="SimSun"/>
                <w:szCs w:val="22"/>
                <w:lang w:val="hu-HU" w:eastAsia="en-GB"/>
              </w:rPr>
            </w:pPr>
            <w:r>
              <w:rPr>
                <w:lang w:val="hu-HU" w:eastAsia="fr-FR"/>
              </w:rPr>
              <w:t>Depresszió</w:t>
            </w:r>
          </w:p>
        </w:tc>
        <w:tc>
          <w:tcPr>
            <w:tcW w:w="0" w:type="auto"/>
            <w:vAlign w:val="center"/>
          </w:tcPr>
          <w:p w14:paraId="16428DB9" w14:textId="77777777" w:rsidR="00E057E9" w:rsidRDefault="001C6BEC">
            <w:pPr>
              <w:autoSpaceDE w:val="0"/>
              <w:autoSpaceDN w:val="0"/>
              <w:adjustRightInd w:val="0"/>
              <w:jc w:val="both"/>
              <w:rPr>
                <w:noProof/>
                <w:szCs w:val="22"/>
                <w:lang w:val="hu-HU"/>
              </w:rPr>
            </w:pPr>
            <w:r>
              <w:rPr>
                <w:color w:val="000000"/>
                <w:lang w:val="hu-HU"/>
              </w:rPr>
              <w:t>Nem gyakori</w:t>
            </w:r>
          </w:p>
        </w:tc>
        <w:tc>
          <w:tcPr>
            <w:tcW w:w="0" w:type="auto"/>
          </w:tcPr>
          <w:p w14:paraId="1243AFF3" w14:textId="77777777" w:rsidR="00E057E9" w:rsidRDefault="001C6BEC">
            <w:pPr>
              <w:autoSpaceDE w:val="0"/>
              <w:autoSpaceDN w:val="0"/>
              <w:adjustRightInd w:val="0"/>
              <w:jc w:val="both"/>
              <w:rPr>
                <w:rFonts w:eastAsia="SimSun"/>
                <w:szCs w:val="22"/>
                <w:lang w:val="hu-HU" w:eastAsia="en-GB"/>
              </w:rPr>
            </w:pPr>
            <w:r>
              <w:rPr>
                <w:color w:val="000000"/>
                <w:lang w:val="hu-HU"/>
              </w:rPr>
              <w:t>Nem gyakori</w:t>
            </w:r>
          </w:p>
        </w:tc>
      </w:tr>
      <w:tr w:rsidR="00E057E9" w14:paraId="51123B7F" w14:textId="77777777">
        <w:tc>
          <w:tcPr>
            <w:tcW w:w="0" w:type="auto"/>
            <w:vMerge/>
          </w:tcPr>
          <w:p w14:paraId="2A83814C" w14:textId="77777777" w:rsidR="00E057E9" w:rsidRDefault="00E057E9">
            <w:pPr>
              <w:autoSpaceDE w:val="0"/>
              <w:autoSpaceDN w:val="0"/>
              <w:adjustRightInd w:val="0"/>
              <w:jc w:val="both"/>
              <w:rPr>
                <w:noProof/>
                <w:szCs w:val="22"/>
                <w:lang w:val="hu-HU"/>
              </w:rPr>
            </w:pPr>
          </w:p>
        </w:tc>
        <w:tc>
          <w:tcPr>
            <w:tcW w:w="0" w:type="auto"/>
          </w:tcPr>
          <w:p w14:paraId="12041BCD" w14:textId="77777777" w:rsidR="00E057E9" w:rsidRDefault="001C6BEC">
            <w:pPr>
              <w:autoSpaceDE w:val="0"/>
              <w:autoSpaceDN w:val="0"/>
              <w:adjustRightInd w:val="0"/>
              <w:rPr>
                <w:rFonts w:eastAsia="SimSun"/>
                <w:szCs w:val="22"/>
                <w:lang w:val="hu-HU" w:eastAsia="en-GB"/>
              </w:rPr>
            </w:pPr>
            <w:r>
              <w:rPr>
                <w:lang w:val="hu-HU" w:eastAsia="fr-FR"/>
              </w:rPr>
              <w:t>Rémálmok, hallucinációk</w:t>
            </w:r>
          </w:p>
        </w:tc>
        <w:tc>
          <w:tcPr>
            <w:tcW w:w="0" w:type="auto"/>
          </w:tcPr>
          <w:p w14:paraId="42AB3D1F" w14:textId="77777777" w:rsidR="00E057E9" w:rsidRDefault="001C6BEC">
            <w:pPr>
              <w:autoSpaceDE w:val="0"/>
              <w:autoSpaceDN w:val="0"/>
              <w:adjustRightInd w:val="0"/>
              <w:jc w:val="both"/>
              <w:rPr>
                <w:noProof/>
                <w:szCs w:val="22"/>
                <w:lang w:val="hu-HU"/>
              </w:rPr>
            </w:pPr>
            <w:r>
              <w:rPr>
                <w:rFonts w:eastAsia="SimSun"/>
                <w:szCs w:val="22"/>
                <w:lang w:val="hu-HU" w:eastAsia="en-GB"/>
              </w:rPr>
              <w:t>Ritka</w:t>
            </w:r>
          </w:p>
        </w:tc>
        <w:tc>
          <w:tcPr>
            <w:tcW w:w="0" w:type="auto"/>
          </w:tcPr>
          <w:p w14:paraId="3E54AA33"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w:t>
            </w:r>
          </w:p>
        </w:tc>
      </w:tr>
      <w:tr w:rsidR="00E057E9" w14:paraId="0E73971D" w14:textId="77777777">
        <w:tc>
          <w:tcPr>
            <w:tcW w:w="0" w:type="auto"/>
            <w:vMerge/>
          </w:tcPr>
          <w:p w14:paraId="4381503A" w14:textId="77777777" w:rsidR="00E057E9" w:rsidRDefault="00E057E9">
            <w:pPr>
              <w:autoSpaceDE w:val="0"/>
              <w:autoSpaceDN w:val="0"/>
              <w:adjustRightInd w:val="0"/>
              <w:jc w:val="both"/>
              <w:rPr>
                <w:noProof/>
                <w:szCs w:val="22"/>
                <w:lang w:val="hu-HU"/>
              </w:rPr>
            </w:pPr>
          </w:p>
        </w:tc>
        <w:tc>
          <w:tcPr>
            <w:tcW w:w="0" w:type="auto"/>
          </w:tcPr>
          <w:p w14:paraId="52EF99C9" w14:textId="77777777" w:rsidR="00E057E9" w:rsidRDefault="001C6BEC">
            <w:pPr>
              <w:autoSpaceDE w:val="0"/>
              <w:autoSpaceDN w:val="0"/>
              <w:adjustRightInd w:val="0"/>
              <w:rPr>
                <w:rFonts w:eastAsia="SimSun"/>
                <w:szCs w:val="22"/>
                <w:lang w:val="hu-HU" w:eastAsia="en-GB"/>
              </w:rPr>
            </w:pPr>
            <w:r>
              <w:rPr>
                <w:lang w:val="hu-HU"/>
              </w:rPr>
              <w:t>Zavartság</w:t>
            </w:r>
          </w:p>
        </w:tc>
        <w:tc>
          <w:tcPr>
            <w:tcW w:w="0" w:type="auto"/>
          </w:tcPr>
          <w:p w14:paraId="4CEB9041"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vAlign w:val="center"/>
          </w:tcPr>
          <w:p w14:paraId="0409FE76" w14:textId="77777777" w:rsidR="00E057E9" w:rsidRDefault="001C6BEC">
            <w:pPr>
              <w:autoSpaceDE w:val="0"/>
              <w:autoSpaceDN w:val="0"/>
              <w:adjustRightInd w:val="0"/>
              <w:jc w:val="both"/>
              <w:rPr>
                <w:rFonts w:eastAsia="SimSun"/>
                <w:szCs w:val="22"/>
                <w:lang w:val="hu-HU" w:eastAsia="en-GB"/>
              </w:rPr>
            </w:pPr>
            <w:r>
              <w:rPr>
                <w:lang w:val="hu-HU" w:eastAsia="fr-FR"/>
              </w:rPr>
              <w:t>Nagyon ritka</w:t>
            </w:r>
          </w:p>
        </w:tc>
      </w:tr>
      <w:tr w:rsidR="00E057E9" w14:paraId="65FF51FD" w14:textId="77777777">
        <w:tc>
          <w:tcPr>
            <w:tcW w:w="0" w:type="auto"/>
            <w:vMerge w:val="restart"/>
          </w:tcPr>
          <w:p w14:paraId="0378E764" w14:textId="77777777" w:rsidR="00E057E9" w:rsidRDefault="001C6BEC">
            <w:pPr>
              <w:autoSpaceDE w:val="0"/>
              <w:autoSpaceDN w:val="0"/>
              <w:adjustRightInd w:val="0"/>
              <w:jc w:val="both"/>
              <w:rPr>
                <w:noProof/>
                <w:szCs w:val="22"/>
                <w:lang w:val="hu-HU"/>
              </w:rPr>
            </w:pPr>
            <w:r>
              <w:rPr>
                <w:b/>
                <w:bCs/>
                <w:lang w:val="hu-HU"/>
              </w:rPr>
              <w:t>Idegrendszeri betegségek és tünetek</w:t>
            </w:r>
          </w:p>
        </w:tc>
        <w:tc>
          <w:tcPr>
            <w:tcW w:w="0" w:type="auto"/>
          </w:tcPr>
          <w:p w14:paraId="50518F1D" w14:textId="77777777" w:rsidR="00E057E9" w:rsidRDefault="001C6BEC">
            <w:pPr>
              <w:autoSpaceDE w:val="0"/>
              <w:autoSpaceDN w:val="0"/>
              <w:adjustRightInd w:val="0"/>
              <w:rPr>
                <w:rFonts w:eastAsia="SimSun"/>
                <w:szCs w:val="22"/>
                <w:lang w:val="hu-HU" w:eastAsia="en-GB"/>
              </w:rPr>
            </w:pPr>
            <w:r>
              <w:rPr>
                <w:lang w:val="hu-HU" w:eastAsia="fr-FR"/>
              </w:rPr>
              <w:t>Fejfájás</w:t>
            </w:r>
            <w:r>
              <w:rPr>
                <w:rFonts w:eastAsia="SimSun"/>
                <w:szCs w:val="22"/>
                <w:lang w:val="hu-HU" w:eastAsia="en-GB"/>
              </w:rPr>
              <w:t>**</w:t>
            </w:r>
          </w:p>
        </w:tc>
        <w:tc>
          <w:tcPr>
            <w:tcW w:w="0" w:type="auto"/>
          </w:tcPr>
          <w:p w14:paraId="63EC36AE" w14:textId="77777777" w:rsidR="00E057E9" w:rsidRDefault="001C6BEC">
            <w:pPr>
              <w:autoSpaceDE w:val="0"/>
              <w:autoSpaceDN w:val="0"/>
              <w:adjustRightInd w:val="0"/>
              <w:jc w:val="both"/>
              <w:rPr>
                <w:noProof/>
                <w:szCs w:val="22"/>
                <w:lang w:val="hu-HU"/>
              </w:rPr>
            </w:pPr>
            <w:r>
              <w:rPr>
                <w:lang w:val="hu-HU" w:eastAsia="fr-FR"/>
              </w:rPr>
              <w:t>Gyakori</w:t>
            </w:r>
          </w:p>
        </w:tc>
        <w:tc>
          <w:tcPr>
            <w:tcW w:w="0" w:type="auto"/>
          </w:tcPr>
          <w:p w14:paraId="77FAA7AB" w14:textId="77777777" w:rsidR="00E057E9" w:rsidRDefault="001C6BEC">
            <w:pPr>
              <w:autoSpaceDE w:val="0"/>
              <w:autoSpaceDN w:val="0"/>
              <w:adjustRightInd w:val="0"/>
              <w:jc w:val="both"/>
              <w:rPr>
                <w:rFonts w:eastAsia="SimSun"/>
                <w:szCs w:val="22"/>
                <w:lang w:val="hu-HU" w:eastAsia="en-GB"/>
              </w:rPr>
            </w:pPr>
            <w:r>
              <w:rPr>
                <w:lang w:val="hu-HU" w:eastAsia="fr-FR"/>
              </w:rPr>
              <w:t>Gyakori</w:t>
            </w:r>
          </w:p>
        </w:tc>
      </w:tr>
      <w:tr w:rsidR="00E057E9" w14:paraId="36FCE785" w14:textId="77777777">
        <w:tc>
          <w:tcPr>
            <w:tcW w:w="0" w:type="auto"/>
            <w:vMerge/>
          </w:tcPr>
          <w:p w14:paraId="0EF95551" w14:textId="77777777" w:rsidR="00E057E9" w:rsidRDefault="00E057E9">
            <w:pPr>
              <w:autoSpaceDE w:val="0"/>
              <w:autoSpaceDN w:val="0"/>
              <w:adjustRightInd w:val="0"/>
              <w:jc w:val="both"/>
              <w:rPr>
                <w:noProof/>
                <w:szCs w:val="22"/>
                <w:lang w:val="hu-HU"/>
              </w:rPr>
            </w:pPr>
          </w:p>
        </w:tc>
        <w:tc>
          <w:tcPr>
            <w:tcW w:w="0" w:type="auto"/>
          </w:tcPr>
          <w:p w14:paraId="0E4AC850" w14:textId="77777777" w:rsidR="00E057E9" w:rsidRDefault="001C6BEC">
            <w:pPr>
              <w:autoSpaceDE w:val="0"/>
              <w:autoSpaceDN w:val="0"/>
              <w:adjustRightInd w:val="0"/>
              <w:rPr>
                <w:rFonts w:eastAsia="SimSun"/>
                <w:szCs w:val="22"/>
                <w:lang w:val="hu-HU" w:eastAsia="en-GB"/>
              </w:rPr>
            </w:pPr>
            <w:r>
              <w:rPr>
                <w:lang w:val="hu-HU" w:eastAsia="fr-FR"/>
              </w:rPr>
              <w:t>Szédülés</w:t>
            </w:r>
            <w:r>
              <w:rPr>
                <w:rFonts w:eastAsia="SimSun"/>
                <w:szCs w:val="22"/>
                <w:lang w:val="hu-HU" w:eastAsia="en-GB"/>
              </w:rPr>
              <w:t>**</w:t>
            </w:r>
          </w:p>
        </w:tc>
        <w:tc>
          <w:tcPr>
            <w:tcW w:w="0" w:type="auto"/>
          </w:tcPr>
          <w:p w14:paraId="65F36E44" w14:textId="77777777" w:rsidR="00E057E9" w:rsidRDefault="001C6BEC">
            <w:pPr>
              <w:autoSpaceDE w:val="0"/>
              <w:autoSpaceDN w:val="0"/>
              <w:adjustRightInd w:val="0"/>
              <w:jc w:val="both"/>
              <w:rPr>
                <w:noProof/>
                <w:szCs w:val="22"/>
                <w:lang w:val="hu-HU"/>
              </w:rPr>
            </w:pPr>
            <w:r>
              <w:rPr>
                <w:lang w:val="hu-HU" w:eastAsia="fr-FR"/>
              </w:rPr>
              <w:t>Gyakori</w:t>
            </w:r>
          </w:p>
        </w:tc>
        <w:tc>
          <w:tcPr>
            <w:tcW w:w="0" w:type="auto"/>
          </w:tcPr>
          <w:p w14:paraId="46DA124D" w14:textId="77777777" w:rsidR="00E057E9" w:rsidRDefault="001C6BEC">
            <w:pPr>
              <w:autoSpaceDE w:val="0"/>
              <w:autoSpaceDN w:val="0"/>
              <w:adjustRightInd w:val="0"/>
              <w:jc w:val="both"/>
              <w:rPr>
                <w:rFonts w:eastAsia="SimSun"/>
                <w:szCs w:val="22"/>
                <w:lang w:val="hu-HU" w:eastAsia="en-GB"/>
              </w:rPr>
            </w:pPr>
            <w:r>
              <w:rPr>
                <w:lang w:val="hu-HU" w:eastAsia="fr-FR"/>
              </w:rPr>
              <w:t>Gyakori</w:t>
            </w:r>
          </w:p>
        </w:tc>
      </w:tr>
      <w:tr w:rsidR="00E057E9" w14:paraId="35FAEA6D" w14:textId="77777777">
        <w:tc>
          <w:tcPr>
            <w:tcW w:w="0" w:type="auto"/>
            <w:vMerge/>
          </w:tcPr>
          <w:p w14:paraId="1F4AA11A" w14:textId="77777777" w:rsidR="00E057E9" w:rsidRDefault="00E057E9">
            <w:pPr>
              <w:autoSpaceDE w:val="0"/>
              <w:autoSpaceDN w:val="0"/>
              <w:adjustRightInd w:val="0"/>
              <w:jc w:val="both"/>
              <w:rPr>
                <w:noProof/>
                <w:szCs w:val="22"/>
                <w:lang w:val="hu-HU"/>
              </w:rPr>
            </w:pPr>
          </w:p>
        </w:tc>
        <w:tc>
          <w:tcPr>
            <w:tcW w:w="0" w:type="auto"/>
          </w:tcPr>
          <w:p w14:paraId="0D131660" w14:textId="77777777" w:rsidR="00E057E9" w:rsidRDefault="001C6BEC">
            <w:pPr>
              <w:autoSpaceDE w:val="0"/>
              <w:autoSpaceDN w:val="0"/>
              <w:adjustRightInd w:val="0"/>
              <w:rPr>
                <w:rFonts w:eastAsia="SimSun"/>
                <w:szCs w:val="22"/>
                <w:lang w:val="hu-HU" w:eastAsia="en-GB"/>
              </w:rPr>
            </w:pPr>
            <w:r>
              <w:rPr>
                <w:rFonts w:eastAsia="SimSun"/>
                <w:szCs w:val="22"/>
                <w:lang w:val="hu-HU" w:eastAsia="en-GB"/>
              </w:rPr>
              <w:t>Vertigo</w:t>
            </w:r>
          </w:p>
        </w:tc>
        <w:tc>
          <w:tcPr>
            <w:tcW w:w="0" w:type="auto"/>
          </w:tcPr>
          <w:p w14:paraId="304E0FA2"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3DBA7A84" w14:textId="77777777" w:rsidR="00E057E9" w:rsidRDefault="001C6BEC">
            <w:pPr>
              <w:autoSpaceDE w:val="0"/>
              <w:autoSpaceDN w:val="0"/>
              <w:adjustRightInd w:val="0"/>
              <w:jc w:val="both"/>
              <w:rPr>
                <w:rFonts w:eastAsia="SimSun"/>
                <w:szCs w:val="22"/>
                <w:lang w:val="hu-HU" w:eastAsia="en-GB"/>
              </w:rPr>
            </w:pPr>
            <w:r>
              <w:rPr>
                <w:lang w:val="hu-HU" w:eastAsia="fr-FR"/>
              </w:rPr>
              <w:t>Gyakori</w:t>
            </w:r>
          </w:p>
        </w:tc>
      </w:tr>
      <w:tr w:rsidR="00E057E9" w14:paraId="06C41C1A" w14:textId="77777777">
        <w:tc>
          <w:tcPr>
            <w:tcW w:w="0" w:type="auto"/>
            <w:vMerge/>
          </w:tcPr>
          <w:p w14:paraId="76003495" w14:textId="77777777" w:rsidR="00E057E9" w:rsidRDefault="00E057E9">
            <w:pPr>
              <w:autoSpaceDE w:val="0"/>
              <w:autoSpaceDN w:val="0"/>
              <w:adjustRightInd w:val="0"/>
              <w:jc w:val="both"/>
              <w:rPr>
                <w:noProof/>
                <w:szCs w:val="22"/>
                <w:lang w:val="hu-HU"/>
              </w:rPr>
            </w:pPr>
          </w:p>
        </w:tc>
        <w:tc>
          <w:tcPr>
            <w:tcW w:w="0" w:type="auto"/>
          </w:tcPr>
          <w:p w14:paraId="00EE21EF"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Dysgeusia</w:t>
            </w:r>
            <w:proofErr w:type="spellEnd"/>
          </w:p>
        </w:tc>
        <w:tc>
          <w:tcPr>
            <w:tcW w:w="0" w:type="auto"/>
          </w:tcPr>
          <w:p w14:paraId="4A986D38"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54A2DB4E" w14:textId="77777777" w:rsidR="00E057E9" w:rsidRDefault="001C6BEC">
            <w:pPr>
              <w:autoSpaceDE w:val="0"/>
              <w:autoSpaceDN w:val="0"/>
              <w:adjustRightInd w:val="0"/>
              <w:jc w:val="both"/>
              <w:rPr>
                <w:rFonts w:eastAsia="SimSun"/>
                <w:szCs w:val="22"/>
                <w:lang w:val="hu-HU" w:eastAsia="en-GB"/>
              </w:rPr>
            </w:pPr>
            <w:r>
              <w:rPr>
                <w:lang w:val="hu-HU" w:eastAsia="fr-FR"/>
              </w:rPr>
              <w:t>Gyakori</w:t>
            </w:r>
          </w:p>
        </w:tc>
      </w:tr>
      <w:tr w:rsidR="00E057E9" w14:paraId="348E8104" w14:textId="77777777">
        <w:tc>
          <w:tcPr>
            <w:tcW w:w="0" w:type="auto"/>
            <w:vMerge/>
          </w:tcPr>
          <w:p w14:paraId="2C76BFFA" w14:textId="77777777" w:rsidR="00E057E9" w:rsidRDefault="00E057E9">
            <w:pPr>
              <w:autoSpaceDE w:val="0"/>
              <w:autoSpaceDN w:val="0"/>
              <w:adjustRightInd w:val="0"/>
              <w:jc w:val="both"/>
              <w:rPr>
                <w:noProof/>
                <w:szCs w:val="22"/>
                <w:lang w:val="hu-HU"/>
              </w:rPr>
            </w:pPr>
          </w:p>
        </w:tc>
        <w:tc>
          <w:tcPr>
            <w:tcW w:w="0" w:type="auto"/>
          </w:tcPr>
          <w:p w14:paraId="62AFABF1"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Paraesthesia</w:t>
            </w:r>
            <w:proofErr w:type="spellEnd"/>
          </w:p>
        </w:tc>
        <w:tc>
          <w:tcPr>
            <w:tcW w:w="0" w:type="auto"/>
          </w:tcPr>
          <w:p w14:paraId="08641964"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032EC6D5" w14:textId="77777777" w:rsidR="00E057E9" w:rsidRDefault="001C6BEC">
            <w:pPr>
              <w:autoSpaceDE w:val="0"/>
              <w:autoSpaceDN w:val="0"/>
              <w:adjustRightInd w:val="0"/>
              <w:jc w:val="both"/>
              <w:rPr>
                <w:rFonts w:eastAsia="SimSun"/>
                <w:szCs w:val="22"/>
                <w:lang w:val="hu-HU" w:eastAsia="en-GB"/>
              </w:rPr>
            </w:pPr>
            <w:r>
              <w:rPr>
                <w:lang w:val="hu-HU" w:eastAsia="fr-FR"/>
              </w:rPr>
              <w:t>Gyakori</w:t>
            </w:r>
          </w:p>
        </w:tc>
      </w:tr>
      <w:tr w:rsidR="00E057E9" w14:paraId="520612C8" w14:textId="77777777">
        <w:tc>
          <w:tcPr>
            <w:tcW w:w="0" w:type="auto"/>
            <w:vMerge/>
          </w:tcPr>
          <w:p w14:paraId="59F853AA" w14:textId="77777777" w:rsidR="00E057E9" w:rsidRDefault="00E057E9">
            <w:pPr>
              <w:autoSpaceDE w:val="0"/>
              <w:autoSpaceDN w:val="0"/>
              <w:adjustRightInd w:val="0"/>
              <w:jc w:val="both"/>
              <w:rPr>
                <w:noProof/>
                <w:szCs w:val="22"/>
                <w:lang w:val="hu-HU"/>
              </w:rPr>
            </w:pPr>
          </w:p>
        </w:tc>
        <w:tc>
          <w:tcPr>
            <w:tcW w:w="0" w:type="auto"/>
          </w:tcPr>
          <w:p w14:paraId="26AE901A" w14:textId="77777777" w:rsidR="00E057E9" w:rsidRDefault="001C6BEC">
            <w:pPr>
              <w:autoSpaceDE w:val="0"/>
              <w:autoSpaceDN w:val="0"/>
              <w:adjustRightInd w:val="0"/>
              <w:rPr>
                <w:rFonts w:eastAsia="SimSun"/>
                <w:szCs w:val="22"/>
                <w:lang w:val="hu-HU" w:eastAsia="en-GB"/>
              </w:rPr>
            </w:pPr>
            <w:proofErr w:type="spellStart"/>
            <w:r>
              <w:rPr>
                <w:lang w:val="hu-HU" w:eastAsia="fr-FR"/>
              </w:rPr>
              <w:t>Somnolentia</w:t>
            </w:r>
            <w:proofErr w:type="spellEnd"/>
          </w:p>
        </w:tc>
        <w:tc>
          <w:tcPr>
            <w:tcW w:w="0" w:type="auto"/>
          </w:tcPr>
          <w:p w14:paraId="11DB0C24"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1B6D7AA0" w14:textId="77777777" w:rsidR="00E057E9" w:rsidRDefault="001C6BEC">
            <w:pPr>
              <w:autoSpaceDE w:val="0"/>
              <w:autoSpaceDN w:val="0"/>
              <w:adjustRightInd w:val="0"/>
              <w:jc w:val="both"/>
              <w:rPr>
                <w:rFonts w:eastAsia="SimSun"/>
                <w:szCs w:val="22"/>
                <w:lang w:val="hu-HU" w:eastAsia="en-GB"/>
              </w:rPr>
            </w:pPr>
            <w:r>
              <w:rPr>
                <w:color w:val="000000"/>
                <w:lang w:val="hu-HU"/>
              </w:rPr>
              <w:t>Nem gyakori*</w:t>
            </w:r>
          </w:p>
        </w:tc>
      </w:tr>
      <w:tr w:rsidR="00E057E9" w14:paraId="6F8D969F" w14:textId="77777777">
        <w:tc>
          <w:tcPr>
            <w:tcW w:w="0" w:type="auto"/>
            <w:vMerge/>
          </w:tcPr>
          <w:p w14:paraId="4E0B6782" w14:textId="77777777" w:rsidR="00E057E9" w:rsidRDefault="00E057E9">
            <w:pPr>
              <w:autoSpaceDE w:val="0"/>
              <w:autoSpaceDN w:val="0"/>
              <w:adjustRightInd w:val="0"/>
              <w:jc w:val="both"/>
              <w:rPr>
                <w:noProof/>
                <w:szCs w:val="22"/>
                <w:lang w:val="hu-HU"/>
              </w:rPr>
            </w:pPr>
          </w:p>
        </w:tc>
        <w:tc>
          <w:tcPr>
            <w:tcW w:w="0" w:type="auto"/>
          </w:tcPr>
          <w:p w14:paraId="268ED2CD"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Syncope</w:t>
            </w:r>
            <w:proofErr w:type="spellEnd"/>
          </w:p>
        </w:tc>
        <w:tc>
          <w:tcPr>
            <w:tcW w:w="0" w:type="auto"/>
          </w:tcPr>
          <w:p w14:paraId="5039BD84" w14:textId="77777777" w:rsidR="00E057E9" w:rsidRDefault="001C6BEC">
            <w:pPr>
              <w:autoSpaceDE w:val="0"/>
              <w:autoSpaceDN w:val="0"/>
              <w:adjustRightInd w:val="0"/>
              <w:jc w:val="both"/>
              <w:rPr>
                <w:noProof/>
                <w:szCs w:val="22"/>
                <w:lang w:val="hu-HU"/>
              </w:rPr>
            </w:pPr>
            <w:r>
              <w:rPr>
                <w:rFonts w:eastAsia="SimSun"/>
                <w:szCs w:val="22"/>
                <w:lang w:val="hu-HU" w:eastAsia="en-GB"/>
              </w:rPr>
              <w:t>Ritka</w:t>
            </w:r>
          </w:p>
        </w:tc>
        <w:tc>
          <w:tcPr>
            <w:tcW w:w="0" w:type="auto"/>
          </w:tcPr>
          <w:p w14:paraId="52284FE3" w14:textId="77777777" w:rsidR="00E057E9" w:rsidRDefault="001C6BEC">
            <w:pPr>
              <w:autoSpaceDE w:val="0"/>
              <w:autoSpaceDN w:val="0"/>
              <w:adjustRightInd w:val="0"/>
              <w:jc w:val="both"/>
              <w:rPr>
                <w:rFonts w:eastAsia="SimSun"/>
                <w:szCs w:val="22"/>
                <w:lang w:val="hu-HU" w:eastAsia="en-GB"/>
              </w:rPr>
            </w:pPr>
            <w:r>
              <w:rPr>
                <w:color w:val="000000"/>
                <w:lang w:val="hu-HU"/>
              </w:rPr>
              <w:t>Nem gyakori*</w:t>
            </w:r>
          </w:p>
        </w:tc>
      </w:tr>
      <w:tr w:rsidR="00E057E9" w14:paraId="42CDA0DA" w14:textId="77777777">
        <w:tc>
          <w:tcPr>
            <w:tcW w:w="0" w:type="auto"/>
            <w:vMerge w:val="restart"/>
          </w:tcPr>
          <w:p w14:paraId="25D845D4" w14:textId="77777777" w:rsidR="00E057E9" w:rsidRDefault="001C6BEC">
            <w:pPr>
              <w:autoSpaceDE w:val="0"/>
              <w:autoSpaceDN w:val="0"/>
              <w:adjustRightInd w:val="0"/>
              <w:jc w:val="both"/>
              <w:rPr>
                <w:noProof/>
                <w:szCs w:val="22"/>
                <w:lang w:val="hu-HU"/>
              </w:rPr>
            </w:pPr>
            <w:r>
              <w:rPr>
                <w:b/>
                <w:lang w:val="hu-HU"/>
              </w:rPr>
              <w:t>Szembetegségek és szemészeti tünetek</w:t>
            </w:r>
          </w:p>
        </w:tc>
        <w:tc>
          <w:tcPr>
            <w:tcW w:w="0" w:type="auto"/>
          </w:tcPr>
          <w:p w14:paraId="74FB976D" w14:textId="77777777" w:rsidR="00E057E9" w:rsidRDefault="001C6BEC">
            <w:pPr>
              <w:autoSpaceDE w:val="0"/>
              <w:autoSpaceDN w:val="0"/>
              <w:adjustRightInd w:val="0"/>
              <w:rPr>
                <w:rFonts w:eastAsia="SimSun"/>
                <w:szCs w:val="22"/>
                <w:lang w:val="hu-HU" w:eastAsia="en-GB"/>
              </w:rPr>
            </w:pPr>
            <w:r>
              <w:rPr>
                <w:lang w:val="hu-HU" w:eastAsia="fr-FR"/>
              </w:rPr>
              <w:t>Látászavarok</w:t>
            </w:r>
          </w:p>
        </w:tc>
        <w:tc>
          <w:tcPr>
            <w:tcW w:w="0" w:type="auto"/>
          </w:tcPr>
          <w:p w14:paraId="72ED2063" w14:textId="77777777" w:rsidR="00E057E9" w:rsidRDefault="00E057E9">
            <w:pPr>
              <w:autoSpaceDE w:val="0"/>
              <w:autoSpaceDN w:val="0"/>
              <w:adjustRightInd w:val="0"/>
              <w:jc w:val="both"/>
              <w:rPr>
                <w:noProof/>
                <w:szCs w:val="22"/>
                <w:lang w:val="hu-HU"/>
              </w:rPr>
            </w:pPr>
          </w:p>
        </w:tc>
        <w:tc>
          <w:tcPr>
            <w:tcW w:w="0" w:type="auto"/>
          </w:tcPr>
          <w:p w14:paraId="0E007678"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Gyakori</w:t>
            </w:r>
          </w:p>
        </w:tc>
      </w:tr>
      <w:tr w:rsidR="00E057E9" w14:paraId="46F1C5F8" w14:textId="77777777">
        <w:tc>
          <w:tcPr>
            <w:tcW w:w="0" w:type="auto"/>
            <w:vMerge/>
          </w:tcPr>
          <w:p w14:paraId="65A09B11" w14:textId="77777777" w:rsidR="00E057E9" w:rsidRDefault="00E057E9">
            <w:pPr>
              <w:autoSpaceDE w:val="0"/>
              <w:autoSpaceDN w:val="0"/>
              <w:adjustRightInd w:val="0"/>
              <w:jc w:val="both"/>
              <w:rPr>
                <w:noProof/>
                <w:szCs w:val="22"/>
                <w:lang w:val="hu-HU"/>
              </w:rPr>
            </w:pPr>
          </w:p>
        </w:tc>
        <w:tc>
          <w:tcPr>
            <w:tcW w:w="0" w:type="auto"/>
            <w:vAlign w:val="center"/>
          </w:tcPr>
          <w:p w14:paraId="5D69CD24" w14:textId="77777777" w:rsidR="00E057E9" w:rsidRDefault="001C6BEC">
            <w:pPr>
              <w:autoSpaceDE w:val="0"/>
              <w:autoSpaceDN w:val="0"/>
              <w:adjustRightInd w:val="0"/>
              <w:rPr>
                <w:rFonts w:eastAsia="SimSun"/>
                <w:szCs w:val="22"/>
                <w:lang w:val="hu-HU" w:eastAsia="en-GB"/>
              </w:rPr>
            </w:pPr>
            <w:r>
              <w:rPr>
                <w:lang w:val="hu-HU"/>
              </w:rPr>
              <w:t>Csökkent könnytermelés (figyelembe kell venni, ha a beteg kontaktlencsét visel)</w:t>
            </w:r>
          </w:p>
        </w:tc>
        <w:tc>
          <w:tcPr>
            <w:tcW w:w="0" w:type="auto"/>
          </w:tcPr>
          <w:p w14:paraId="3EEFC27C" w14:textId="77777777" w:rsidR="00E057E9" w:rsidRDefault="001C6BEC">
            <w:pPr>
              <w:autoSpaceDE w:val="0"/>
              <w:autoSpaceDN w:val="0"/>
              <w:adjustRightInd w:val="0"/>
              <w:jc w:val="both"/>
              <w:rPr>
                <w:noProof/>
                <w:szCs w:val="22"/>
                <w:lang w:val="hu-HU"/>
              </w:rPr>
            </w:pPr>
            <w:r>
              <w:rPr>
                <w:rFonts w:eastAsia="SimSun"/>
                <w:szCs w:val="22"/>
                <w:lang w:val="hu-HU" w:eastAsia="en-GB"/>
              </w:rPr>
              <w:t>Ritka</w:t>
            </w:r>
          </w:p>
        </w:tc>
        <w:tc>
          <w:tcPr>
            <w:tcW w:w="0" w:type="auto"/>
          </w:tcPr>
          <w:p w14:paraId="0F04D1D0"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w:t>
            </w:r>
          </w:p>
        </w:tc>
      </w:tr>
      <w:tr w:rsidR="00E057E9" w14:paraId="6D7E06D7" w14:textId="77777777">
        <w:tc>
          <w:tcPr>
            <w:tcW w:w="0" w:type="auto"/>
            <w:vMerge/>
          </w:tcPr>
          <w:p w14:paraId="444497C8" w14:textId="77777777" w:rsidR="00E057E9" w:rsidRDefault="00E057E9">
            <w:pPr>
              <w:autoSpaceDE w:val="0"/>
              <w:autoSpaceDN w:val="0"/>
              <w:adjustRightInd w:val="0"/>
              <w:jc w:val="both"/>
              <w:rPr>
                <w:noProof/>
                <w:szCs w:val="22"/>
                <w:lang w:val="hu-HU"/>
              </w:rPr>
            </w:pPr>
          </w:p>
        </w:tc>
        <w:tc>
          <w:tcPr>
            <w:tcW w:w="0" w:type="auto"/>
          </w:tcPr>
          <w:p w14:paraId="167FA196" w14:textId="77777777" w:rsidR="00E057E9" w:rsidRDefault="001C6BEC">
            <w:pPr>
              <w:autoSpaceDE w:val="0"/>
              <w:autoSpaceDN w:val="0"/>
              <w:adjustRightInd w:val="0"/>
              <w:rPr>
                <w:rFonts w:eastAsia="SimSun"/>
                <w:szCs w:val="22"/>
                <w:lang w:val="hu-HU" w:eastAsia="en-GB"/>
              </w:rPr>
            </w:pPr>
            <w:proofErr w:type="spellStart"/>
            <w:r>
              <w:rPr>
                <w:lang w:val="hu-HU" w:eastAsia="fr-FR"/>
              </w:rPr>
              <w:t>Conjunctivitis</w:t>
            </w:r>
            <w:proofErr w:type="spellEnd"/>
          </w:p>
        </w:tc>
        <w:tc>
          <w:tcPr>
            <w:tcW w:w="0" w:type="auto"/>
            <w:vAlign w:val="center"/>
          </w:tcPr>
          <w:p w14:paraId="3966A75F" w14:textId="77777777" w:rsidR="00E057E9" w:rsidRDefault="001C6BEC">
            <w:pPr>
              <w:autoSpaceDE w:val="0"/>
              <w:autoSpaceDN w:val="0"/>
              <w:adjustRightInd w:val="0"/>
              <w:jc w:val="both"/>
              <w:rPr>
                <w:noProof/>
                <w:szCs w:val="22"/>
                <w:lang w:val="hu-HU"/>
              </w:rPr>
            </w:pPr>
            <w:r>
              <w:rPr>
                <w:lang w:val="hu-HU" w:eastAsia="fr-FR"/>
              </w:rPr>
              <w:t>Nagyon ritka</w:t>
            </w:r>
          </w:p>
        </w:tc>
        <w:tc>
          <w:tcPr>
            <w:tcW w:w="0" w:type="auto"/>
          </w:tcPr>
          <w:p w14:paraId="322FC3F9" w14:textId="77777777" w:rsidR="00E057E9" w:rsidRDefault="00E057E9">
            <w:pPr>
              <w:autoSpaceDE w:val="0"/>
              <w:autoSpaceDN w:val="0"/>
              <w:adjustRightInd w:val="0"/>
              <w:jc w:val="both"/>
              <w:rPr>
                <w:rFonts w:eastAsia="SimSun"/>
                <w:szCs w:val="22"/>
                <w:lang w:val="hu-HU" w:eastAsia="en-GB"/>
              </w:rPr>
            </w:pPr>
          </w:p>
        </w:tc>
      </w:tr>
      <w:tr w:rsidR="00E057E9" w14:paraId="5F2E4F71" w14:textId="77777777">
        <w:tc>
          <w:tcPr>
            <w:tcW w:w="0" w:type="auto"/>
            <w:vMerge w:val="restart"/>
            <w:vAlign w:val="center"/>
          </w:tcPr>
          <w:p w14:paraId="16D948B7" w14:textId="77777777" w:rsidR="00E057E9" w:rsidRDefault="001C6BEC">
            <w:pPr>
              <w:autoSpaceDE w:val="0"/>
              <w:autoSpaceDN w:val="0"/>
              <w:adjustRightInd w:val="0"/>
              <w:jc w:val="both"/>
              <w:rPr>
                <w:noProof/>
                <w:szCs w:val="22"/>
                <w:lang w:val="hu-HU"/>
              </w:rPr>
            </w:pPr>
            <w:r>
              <w:rPr>
                <w:b/>
                <w:bCs/>
                <w:lang w:val="hu-HU"/>
              </w:rPr>
              <w:t>A fül és az egyensúly-érzékelő szerv betegségei és tünetei</w:t>
            </w:r>
          </w:p>
        </w:tc>
        <w:tc>
          <w:tcPr>
            <w:tcW w:w="0" w:type="auto"/>
          </w:tcPr>
          <w:p w14:paraId="28C74975"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Tinnitus</w:t>
            </w:r>
            <w:proofErr w:type="spellEnd"/>
          </w:p>
        </w:tc>
        <w:tc>
          <w:tcPr>
            <w:tcW w:w="0" w:type="auto"/>
          </w:tcPr>
          <w:p w14:paraId="0059D118"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10B7330E"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Gyakori</w:t>
            </w:r>
          </w:p>
        </w:tc>
      </w:tr>
      <w:tr w:rsidR="00E057E9" w14:paraId="26511685" w14:textId="77777777">
        <w:tc>
          <w:tcPr>
            <w:tcW w:w="0" w:type="auto"/>
            <w:vMerge/>
          </w:tcPr>
          <w:p w14:paraId="0EAA8278" w14:textId="77777777" w:rsidR="00E057E9" w:rsidRDefault="00E057E9">
            <w:pPr>
              <w:autoSpaceDE w:val="0"/>
              <w:autoSpaceDN w:val="0"/>
              <w:adjustRightInd w:val="0"/>
              <w:jc w:val="both"/>
              <w:rPr>
                <w:noProof/>
                <w:szCs w:val="22"/>
                <w:lang w:val="hu-HU"/>
              </w:rPr>
            </w:pPr>
          </w:p>
        </w:tc>
        <w:tc>
          <w:tcPr>
            <w:tcW w:w="0" w:type="auto"/>
          </w:tcPr>
          <w:p w14:paraId="3E5BE82C" w14:textId="77777777" w:rsidR="00E057E9" w:rsidRDefault="001C6BEC">
            <w:pPr>
              <w:autoSpaceDE w:val="0"/>
              <w:autoSpaceDN w:val="0"/>
              <w:adjustRightInd w:val="0"/>
              <w:rPr>
                <w:rFonts w:eastAsia="SimSun"/>
                <w:szCs w:val="22"/>
                <w:lang w:val="hu-HU" w:eastAsia="en-GB"/>
              </w:rPr>
            </w:pPr>
            <w:r>
              <w:rPr>
                <w:lang w:val="hu-HU" w:eastAsia="fr-FR"/>
              </w:rPr>
              <w:t>Hallászavarok</w:t>
            </w:r>
          </w:p>
        </w:tc>
        <w:tc>
          <w:tcPr>
            <w:tcW w:w="0" w:type="auto"/>
          </w:tcPr>
          <w:p w14:paraId="66E6AAC3" w14:textId="77777777" w:rsidR="00E057E9" w:rsidRDefault="001C6BEC">
            <w:pPr>
              <w:autoSpaceDE w:val="0"/>
              <w:autoSpaceDN w:val="0"/>
              <w:adjustRightInd w:val="0"/>
              <w:jc w:val="both"/>
              <w:rPr>
                <w:noProof/>
                <w:szCs w:val="22"/>
                <w:lang w:val="hu-HU"/>
              </w:rPr>
            </w:pPr>
            <w:r>
              <w:rPr>
                <w:rFonts w:eastAsia="SimSun"/>
                <w:szCs w:val="22"/>
                <w:lang w:val="hu-HU" w:eastAsia="en-GB"/>
              </w:rPr>
              <w:t>Ritka</w:t>
            </w:r>
          </w:p>
        </w:tc>
        <w:tc>
          <w:tcPr>
            <w:tcW w:w="0" w:type="auto"/>
          </w:tcPr>
          <w:p w14:paraId="3A31DF52"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w:t>
            </w:r>
          </w:p>
        </w:tc>
      </w:tr>
      <w:tr w:rsidR="00E057E9" w14:paraId="4366C32C" w14:textId="77777777">
        <w:tc>
          <w:tcPr>
            <w:tcW w:w="0" w:type="auto"/>
            <w:vMerge w:val="restart"/>
          </w:tcPr>
          <w:p w14:paraId="0FD9BBF8" w14:textId="77777777" w:rsidR="00E057E9" w:rsidRDefault="001C6BEC">
            <w:pPr>
              <w:autoSpaceDE w:val="0"/>
              <w:autoSpaceDN w:val="0"/>
              <w:adjustRightInd w:val="0"/>
              <w:jc w:val="both"/>
              <w:rPr>
                <w:noProof/>
                <w:szCs w:val="22"/>
                <w:lang w:val="hu-HU"/>
              </w:rPr>
            </w:pPr>
            <w:r>
              <w:rPr>
                <w:b/>
                <w:bCs/>
                <w:lang w:val="hu-HU"/>
              </w:rPr>
              <w:t>Szívbetegségek és a szívvel kapcsolatos tünetek</w:t>
            </w:r>
          </w:p>
        </w:tc>
        <w:tc>
          <w:tcPr>
            <w:tcW w:w="0" w:type="auto"/>
          </w:tcPr>
          <w:p w14:paraId="2F0CCFCB" w14:textId="77777777" w:rsidR="00E057E9" w:rsidRDefault="001C6BEC">
            <w:pPr>
              <w:autoSpaceDE w:val="0"/>
              <w:autoSpaceDN w:val="0"/>
              <w:adjustRightInd w:val="0"/>
              <w:rPr>
                <w:rFonts w:eastAsia="SimSun"/>
                <w:szCs w:val="22"/>
                <w:lang w:val="hu-HU" w:eastAsia="en-GB"/>
              </w:rPr>
            </w:pPr>
            <w:proofErr w:type="spellStart"/>
            <w:r>
              <w:rPr>
                <w:lang w:val="hu-HU" w:eastAsia="fr-FR"/>
              </w:rPr>
              <w:t>Palpitatio</w:t>
            </w:r>
            <w:proofErr w:type="spellEnd"/>
          </w:p>
        </w:tc>
        <w:tc>
          <w:tcPr>
            <w:tcW w:w="0" w:type="auto"/>
          </w:tcPr>
          <w:p w14:paraId="198C6927" w14:textId="77777777" w:rsidR="00E057E9" w:rsidRDefault="00E057E9">
            <w:pPr>
              <w:autoSpaceDE w:val="0"/>
              <w:autoSpaceDN w:val="0"/>
              <w:adjustRightInd w:val="0"/>
              <w:jc w:val="both"/>
              <w:rPr>
                <w:noProof/>
                <w:szCs w:val="22"/>
                <w:lang w:val="hu-HU"/>
              </w:rPr>
            </w:pPr>
          </w:p>
        </w:tc>
        <w:tc>
          <w:tcPr>
            <w:tcW w:w="0" w:type="auto"/>
          </w:tcPr>
          <w:p w14:paraId="3AAABECE" w14:textId="77777777" w:rsidR="00E057E9" w:rsidRDefault="001C6BEC">
            <w:pPr>
              <w:autoSpaceDE w:val="0"/>
              <w:autoSpaceDN w:val="0"/>
              <w:adjustRightInd w:val="0"/>
              <w:jc w:val="both"/>
              <w:rPr>
                <w:rFonts w:eastAsia="SimSun"/>
                <w:szCs w:val="22"/>
                <w:lang w:val="hu-HU" w:eastAsia="en-GB"/>
              </w:rPr>
            </w:pPr>
            <w:r>
              <w:rPr>
                <w:color w:val="000000"/>
                <w:lang w:val="hu-HU"/>
              </w:rPr>
              <w:t>Nem gyakori</w:t>
            </w:r>
            <w:r>
              <w:rPr>
                <w:rFonts w:eastAsia="SimSun"/>
                <w:szCs w:val="22"/>
                <w:lang w:val="hu-HU" w:eastAsia="en-GB"/>
              </w:rPr>
              <w:t xml:space="preserve"> *</w:t>
            </w:r>
          </w:p>
        </w:tc>
      </w:tr>
      <w:tr w:rsidR="00E057E9" w14:paraId="360F35A1" w14:textId="77777777">
        <w:tc>
          <w:tcPr>
            <w:tcW w:w="0" w:type="auto"/>
            <w:vMerge/>
          </w:tcPr>
          <w:p w14:paraId="585A3CC2" w14:textId="77777777" w:rsidR="00E057E9" w:rsidRDefault="00E057E9">
            <w:pPr>
              <w:autoSpaceDE w:val="0"/>
              <w:autoSpaceDN w:val="0"/>
              <w:adjustRightInd w:val="0"/>
              <w:jc w:val="both"/>
              <w:rPr>
                <w:noProof/>
                <w:szCs w:val="22"/>
                <w:lang w:val="hu-HU"/>
              </w:rPr>
            </w:pPr>
          </w:p>
        </w:tc>
        <w:tc>
          <w:tcPr>
            <w:tcW w:w="0" w:type="auto"/>
          </w:tcPr>
          <w:p w14:paraId="18D9CD26" w14:textId="77777777" w:rsidR="00E057E9" w:rsidRDefault="001C6BEC">
            <w:pPr>
              <w:autoSpaceDE w:val="0"/>
              <w:autoSpaceDN w:val="0"/>
              <w:adjustRightInd w:val="0"/>
              <w:rPr>
                <w:rFonts w:eastAsia="SimSun"/>
                <w:szCs w:val="22"/>
                <w:lang w:val="hu-HU" w:eastAsia="en-GB"/>
              </w:rPr>
            </w:pPr>
            <w:proofErr w:type="spellStart"/>
            <w:r>
              <w:rPr>
                <w:color w:val="000000"/>
                <w:lang w:val="hu-HU"/>
              </w:rPr>
              <w:t>Tachycardia</w:t>
            </w:r>
            <w:proofErr w:type="spellEnd"/>
          </w:p>
        </w:tc>
        <w:tc>
          <w:tcPr>
            <w:tcW w:w="0" w:type="auto"/>
          </w:tcPr>
          <w:p w14:paraId="769FE924"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6FC00F13" w14:textId="77777777" w:rsidR="00E057E9" w:rsidRDefault="001C6BEC">
            <w:pPr>
              <w:autoSpaceDE w:val="0"/>
              <w:autoSpaceDN w:val="0"/>
              <w:adjustRightInd w:val="0"/>
              <w:jc w:val="both"/>
              <w:rPr>
                <w:rFonts w:eastAsia="SimSun"/>
                <w:szCs w:val="22"/>
                <w:lang w:val="hu-HU" w:eastAsia="en-GB"/>
              </w:rPr>
            </w:pPr>
            <w:r>
              <w:rPr>
                <w:color w:val="000000"/>
                <w:lang w:val="hu-HU"/>
              </w:rPr>
              <w:t>Nem gyakori</w:t>
            </w:r>
            <w:r>
              <w:rPr>
                <w:rFonts w:eastAsia="SimSun"/>
                <w:szCs w:val="22"/>
                <w:lang w:val="hu-HU" w:eastAsia="en-GB"/>
              </w:rPr>
              <w:t xml:space="preserve"> *</w:t>
            </w:r>
          </w:p>
        </w:tc>
      </w:tr>
      <w:tr w:rsidR="00E057E9" w14:paraId="6B46E98C" w14:textId="77777777">
        <w:tc>
          <w:tcPr>
            <w:tcW w:w="0" w:type="auto"/>
            <w:vMerge/>
          </w:tcPr>
          <w:p w14:paraId="0089205B" w14:textId="77777777" w:rsidR="00E057E9" w:rsidRDefault="00E057E9">
            <w:pPr>
              <w:autoSpaceDE w:val="0"/>
              <w:autoSpaceDN w:val="0"/>
              <w:adjustRightInd w:val="0"/>
              <w:jc w:val="both"/>
              <w:rPr>
                <w:noProof/>
                <w:szCs w:val="22"/>
                <w:lang w:val="hu-HU"/>
              </w:rPr>
            </w:pPr>
          </w:p>
        </w:tc>
        <w:tc>
          <w:tcPr>
            <w:tcW w:w="0" w:type="auto"/>
          </w:tcPr>
          <w:p w14:paraId="27AB05BF"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Bradycardia</w:t>
            </w:r>
            <w:proofErr w:type="spellEnd"/>
          </w:p>
        </w:tc>
        <w:tc>
          <w:tcPr>
            <w:tcW w:w="0" w:type="auto"/>
          </w:tcPr>
          <w:p w14:paraId="67083D30" w14:textId="77777777" w:rsidR="00E057E9" w:rsidRDefault="001C6BEC">
            <w:pPr>
              <w:autoSpaceDE w:val="0"/>
              <w:autoSpaceDN w:val="0"/>
              <w:adjustRightInd w:val="0"/>
              <w:jc w:val="both"/>
              <w:rPr>
                <w:noProof/>
                <w:szCs w:val="22"/>
                <w:lang w:val="hu-HU"/>
              </w:rPr>
            </w:pPr>
            <w:r>
              <w:rPr>
                <w:rFonts w:eastAsia="SimSun"/>
                <w:szCs w:val="22"/>
                <w:lang w:val="hu-HU" w:eastAsia="en-GB"/>
              </w:rPr>
              <w:t>Nagyon gyakori</w:t>
            </w:r>
          </w:p>
        </w:tc>
        <w:tc>
          <w:tcPr>
            <w:tcW w:w="0" w:type="auto"/>
          </w:tcPr>
          <w:p w14:paraId="422046BF"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w:t>
            </w:r>
          </w:p>
        </w:tc>
      </w:tr>
      <w:tr w:rsidR="00E057E9" w14:paraId="6AE90800" w14:textId="77777777">
        <w:tc>
          <w:tcPr>
            <w:tcW w:w="0" w:type="auto"/>
            <w:vMerge/>
          </w:tcPr>
          <w:p w14:paraId="1A7A89BC" w14:textId="77777777" w:rsidR="00E057E9" w:rsidRDefault="00E057E9">
            <w:pPr>
              <w:autoSpaceDE w:val="0"/>
              <w:autoSpaceDN w:val="0"/>
              <w:adjustRightInd w:val="0"/>
              <w:jc w:val="both"/>
              <w:rPr>
                <w:noProof/>
                <w:szCs w:val="22"/>
                <w:lang w:val="hu-HU"/>
              </w:rPr>
            </w:pPr>
          </w:p>
        </w:tc>
        <w:tc>
          <w:tcPr>
            <w:tcW w:w="0" w:type="auto"/>
          </w:tcPr>
          <w:p w14:paraId="6A02BE19" w14:textId="77777777" w:rsidR="00E057E9" w:rsidRDefault="001C6BEC">
            <w:pPr>
              <w:autoSpaceDE w:val="0"/>
              <w:autoSpaceDN w:val="0"/>
              <w:adjustRightInd w:val="0"/>
              <w:rPr>
                <w:rFonts w:eastAsia="SimSun"/>
                <w:szCs w:val="22"/>
                <w:lang w:val="hu-HU" w:eastAsia="en-GB"/>
              </w:rPr>
            </w:pPr>
            <w:r>
              <w:rPr>
                <w:lang w:val="hu-HU"/>
              </w:rPr>
              <w:t>Szívelégtelenség rosszabbodása</w:t>
            </w:r>
          </w:p>
        </w:tc>
        <w:tc>
          <w:tcPr>
            <w:tcW w:w="0" w:type="auto"/>
          </w:tcPr>
          <w:p w14:paraId="0643A5E5" w14:textId="77777777" w:rsidR="00E057E9" w:rsidRDefault="001C6BEC">
            <w:pPr>
              <w:autoSpaceDE w:val="0"/>
              <w:autoSpaceDN w:val="0"/>
              <w:adjustRightInd w:val="0"/>
              <w:jc w:val="both"/>
              <w:rPr>
                <w:noProof/>
                <w:szCs w:val="22"/>
                <w:lang w:val="hu-HU"/>
              </w:rPr>
            </w:pPr>
            <w:r>
              <w:rPr>
                <w:noProof/>
                <w:szCs w:val="22"/>
                <w:lang w:val="hu-HU"/>
              </w:rPr>
              <w:t>Gyakori</w:t>
            </w:r>
          </w:p>
        </w:tc>
        <w:tc>
          <w:tcPr>
            <w:tcW w:w="0" w:type="auto"/>
          </w:tcPr>
          <w:p w14:paraId="6C3FE960"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w:t>
            </w:r>
          </w:p>
        </w:tc>
      </w:tr>
      <w:tr w:rsidR="00E057E9" w14:paraId="52C6DBA1" w14:textId="77777777">
        <w:tc>
          <w:tcPr>
            <w:tcW w:w="0" w:type="auto"/>
            <w:vMerge/>
          </w:tcPr>
          <w:p w14:paraId="08E4D938" w14:textId="77777777" w:rsidR="00E057E9" w:rsidRDefault="00E057E9">
            <w:pPr>
              <w:autoSpaceDE w:val="0"/>
              <w:autoSpaceDN w:val="0"/>
              <w:adjustRightInd w:val="0"/>
              <w:jc w:val="both"/>
              <w:rPr>
                <w:noProof/>
                <w:szCs w:val="22"/>
                <w:lang w:val="hu-HU"/>
              </w:rPr>
            </w:pPr>
          </w:p>
        </w:tc>
        <w:tc>
          <w:tcPr>
            <w:tcW w:w="0" w:type="auto"/>
          </w:tcPr>
          <w:p w14:paraId="4E6DFE81" w14:textId="77777777" w:rsidR="00E057E9" w:rsidRDefault="001C6BEC">
            <w:pPr>
              <w:autoSpaceDE w:val="0"/>
              <w:autoSpaceDN w:val="0"/>
              <w:adjustRightInd w:val="0"/>
              <w:rPr>
                <w:rFonts w:eastAsia="SimSun"/>
                <w:szCs w:val="22"/>
                <w:lang w:val="hu-HU" w:eastAsia="en-GB"/>
              </w:rPr>
            </w:pPr>
            <w:r>
              <w:rPr>
                <w:lang w:val="hu-HU"/>
              </w:rPr>
              <w:t>Pitvar-kamrai átvezetési zavarok</w:t>
            </w:r>
          </w:p>
        </w:tc>
        <w:tc>
          <w:tcPr>
            <w:tcW w:w="0" w:type="auto"/>
          </w:tcPr>
          <w:p w14:paraId="6CC96770" w14:textId="179C5687" w:rsidR="00E057E9" w:rsidRDefault="00EA20CC">
            <w:pPr>
              <w:autoSpaceDE w:val="0"/>
              <w:autoSpaceDN w:val="0"/>
              <w:adjustRightInd w:val="0"/>
              <w:jc w:val="both"/>
              <w:rPr>
                <w:noProof/>
                <w:szCs w:val="22"/>
                <w:lang w:val="hu-HU"/>
              </w:rPr>
            </w:pPr>
            <w:r>
              <w:rPr>
                <w:rFonts w:eastAsia="SimSun"/>
                <w:szCs w:val="22"/>
                <w:lang w:val="hu-HU" w:eastAsia="en-GB"/>
              </w:rPr>
              <w:t>Nem gyakori</w:t>
            </w:r>
          </w:p>
        </w:tc>
        <w:tc>
          <w:tcPr>
            <w:tcW w:w="0" w:type="auto"/>
          </w:tcPr>
          <w:p w14:paraId="059225F5"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w:t>
            </w:r>
          </w:p>
        </w:tc>
      </w:tr>
      <w:tr w:rsidR="00E057E9" w14:paraId="0209FFB2" w14:textId="77777777">
        <w:tc>
          <w:tcPr>
            <w:tcW w:w="0" w:type="auto"/>
            <w:vMerge/>
          </w:tcPr>
          <w:p w14:paraId="31E48F19" w14:textId="77777777" w:rsidR="00E057E9" w:rsidRDefault="00E057E9">
            <w:pPr>
              <w:autoSpaceDE w:val="0"/>
              <w:autoSpaceDN w:val="0"/>
              <w:adjustRightInd w:val="0"/>
              <w:jc w:val="both"/>
              <w:rPr>
                <w:noProof/>
                <w:szCs w:val="22"/>
                <w:lang w:val="hu-HU"/>
              </w:rPr>
            </w:pPr>
          </w:p>
        </w:tc>
        <w:tc>
          <w:tcPr>
            <w:tcW w:w="0" w:type="auto"/>
          </w:tcPr>
          <w:p w14:paraId="2852833B"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Arrhythmia</w:t>
            </w:r>
            <w:proofErr w:type="spellEnd"/>
          </w:p>
        </w:tc>
        <w:tc>
          <w:tcPr>
            <w:tcW w:w="0" w:type="auto"/>
          </w:tcPr>
          <w:p w14:paraId="00813D6A"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791DA9DA" w14:textId="77777777" w:rsidR="00E057E9" w:rsidRDefault="001C6BEC">
            <w:pPr>
              <w:autoSpaceDE w:val="0"/>
              <w:autoSpaceDN w:val="0"/>
              <w:adjustRightInd w:val="0"/>
              <w:jc w:val="both"/>
              <w:rPr>
                <w:rFonts w:eastAsia="SimSun"/>
                <w:szCs w:val="22"/>
                <w:lang w:val="hu-HU" w:eastAsia="en-GB"/>
              </w:rPr>
            </w:pPr>
            <w:r>
              <w:rPr>
                <w:lang w:val="hu-HU" w:eastAsia="fr-FR"/>
              </w:rPr>
              <w:t>Nagyon ritka</w:t>
            </w:r>
          </w:p>
        </w:tc>
      </w:tr>
      <w:tr w:rsidR="00E057E9" w14:paraId="5A2A4E8F" w14:textId="77777777">
        <w:tc>
          <w:tcPr>
            <w:tcW w:w="0" w:type="auto"/>
            <w:vMerge/>
          </w:tcPr>
          <w:p w14:paraId="54A2F31B" w14:textId="77777777" w:rsidR="00E057E9" w:rsidRDefault="00E057E9">
            <w:pPr>
              <w:autoSpaceDE w:val="0"/>
              <w:autoSpaceDN w:val="0"/>
              <w:adjustRightInd w:val="0"/>
              <w:jc w:val="both"/>
              <w:rPr>
                <w:noProof/>
                <w:szCs w:val="22"/>
                <w:lang w:val="hu-HU"/>
              </w:rPr>
            </w:pPr>
          </w:p>
        </w:tc>
        <w:tc>
          <w:tcPr>
            <w:tcW w:w="0" w:type="auto"/>
          </w:tcPr>
          <w:p w14:paraId="0A55296F" w14:textId="77777777" w:rsidR="00E057E9" w:rsidRDefault="001C6BEC">
            <w:pPr>
              <w:autoSpaceDE w:val="0"/>
              <w:autoSpaceDN w:val="0"/>
              <w:adjustRightInd w:val="0"/>
              <w:rPr>
                <w:rFonts w:eastAsia="SimSun"/>
                <w:szCs w:val="22"/>
                <w:lang w:val="hu-HU" w:eastAsia="en-GB"/>
              </w:rPr>
            </w:pPr>
            <w:r>
              <w:rPr>
                <w:rFonts w:eastAsia="SimSun"/>
                <w:szCs w:val="22"/>
                <w:lang w:val="hu-HU" w:eastAsia="en-GB"/>
              </w:rPr>
              <w:t xml:space="preserve">Angina </w:t>
            </w:r>
            <w:proofErr w:type="spellStart"/>
            <w:r>
              <w:rPr>
                <w:rFonts w:eastAsia="SimSun"/>
                <w:szCs w:val="22"/>
                <w:lang w:val="hu-HU" w:eastAsia="en-GB"/>
              </w:rPr>
              <w:t>pectoris</w:t>
            </w:r>
            <w:proofErr w:type="spellEnd"/>
          </w:p>
        </w:tc>
        <w:tc>
          <w:tcPr>
            <w:tcW w:w="0" w:type="auto"/>
          </w:tcPr>
          <w:p w14:paraId="00232A8B"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6023D835" w14:textId="77777777" w:rsidR="00E057E9" w:rsidRDefault="001C6BEC">
            <w:pPr>
              <w:autoSpaceDE w:val="0"/>
              <w:autoSpaceDN w:val="0"/>
              <w:adjustRightInd w:val="0"/>
              <w:jc w:val="both"/>
              <w:rPr>
                <w:rFonts w:eastAsia="SimSun"/>
                <w:szCs w:val="22"/>
                <w:lang w:val="hu-HU" w:eastAsia="en-GB"/>
              </w:rPr>
            </w:pPr>
            <w:r>
              <w:rPr>
                <w:lang w:val="hu-HU" w:eastAsia="fr-FR"/>
              </w:rPr>
              <w:t>Nagyon ritka</w:t>
            </w:r>
          </w:p>
        </w:tc>
      </w:tr>
      <w:tr w:rsidR="00E057E9" w14:paraId="4FD135C1" w14:textId="77777777">
        <w:tc>
          <w:tcPr>
            <w:tcW w:w="0" w:type="auto"/>
            <w:vMerge/>
          </w:tcPr>
          <w:p w14:paraId="24149BFE" w14:textId="77777777" w:rsidR="00E057E9" w:rsidRDefault="00E057E9">
            <w:pPr>
              <w:autoSpaceDE w:val="0"/>
              <w:autoSpaceDN w:val="0"/>
              <w:adjustRightInd w:val="0"/>
              <w:jc w:val="both"/>
              <w:rPr>
                <w:noProof/>
                <w:szCs w:val="22"/>
                <w:lang w:val="hu-HU"/>
              </w:rPr>
            </w:pPr>
          </w:p>
        </w:tc>
        <w:tc>
          <w:tcPr>
            <w:tcW w:w="0" w:type="auto"/>
          </w:tcPr>
          <w:p w14:paraId="45B12329" w14:textId="63B04744"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Myocardialis</w:t>
            </w:r>
            <w:proofErr w:type="spellEnd"/>
            <w:r>
              <w:rPr>
                <w:rFonts w:eastAsia="SimSun"/>
                <w:szCs w:val="22"/>
                <w:lang w:val="hu-HU" w:eastAsia="en-GB"/>
              </w:rPr>
              <w:t xml:space="preserve"> </w:t>
            </w:r>
            <w:proofErr w:type="spellStart"/>
            <w:r>
              <w:rPr>
                <w:rFonts w:eastAsia="SimSun"/>
                <w:szCs w:val="22"/>
                <w:lang w:val="hu-HU" w:eastAsia="en-GB"/>
              </w:rPr>
              <w:t>infarctus</w:t>
            </w:r>
            <w:proofErr w:type="spellEnd"/>
            <w:r>
              <w:rPr>
                <w:rFonts w:eastAsia="SimSun"/>
                <w:szCs w:val="22"/>
                <w:lang w:val="hu-HU" w:eastAsia="en-GB"/>
              </w:rPr>
              <w:t>, a magas kockázatú betegek</w:t>
            </w:r>
            <w:r w:rsidR="00EA20CC">
              <w:rPr>
                <w:rFonts w:eastAsia="SimSun"/>
                <w:szCs w:val="22"/>
                <w:lang w:val="hu-HU" w:eastAsia="en-GB"/>
              </w:rPr>
              <w:t>nél</w:t>
            </w:r>
            <w:r>
              <w:rPr>
                <w:rFonts w:eastAsia="SimSun"/>
                <w:szCs w:val="22"/>
                <w:lang w:val="hu-HU" w:eastAsia="en-GB"/>
              </w:rPr>
              <w:t>, valószínűleg a túlzott mértékű vérnyomásesés miatt (lásd 4.4 pont)</w:t>
            </w:r>
          </w:p>
        </w:tc>
        <w:tc>
          <w:tcPr>
            <w:tcW w:w="0" w:type="auto"/>
          </w:tcPr>
          <w:p w14:paraId="379EA51A"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5C309BAD" w14:textId="77777777" w:rsidR="00E057E9" w:rsidRDefault="001C6BEC">
            <w:pPr>
              <w:autoSpaceDE w:val="0"/>
              <w:autoSpaceDN w:val="0"/>
              <w:adjustRightInd w:val="0"/>
              <w:jc w:val="both"/>
              <w:rPr>
                <w:rFonts w:eastAsia="SimSun"/>
                <w:szCs w:val="22"/>
                <w:lang w:val="hu-HU" w:eastAsia="en-GB"/>
              </w:rPr>
            </w:pPr>
            <w:r>
              <w:rPr>
                <w:lang w:val="hu-HU" w:eastAsia="fr-FR"/>
              </w:rPr>
              <w:t>Nagyon ritka</w:t>
            </w:r>
          </w:p>
        </w:tc>
      </w:tr>
      <w:tr w:rsidR="00E057E9" w14:paraId="467224E6" w14:textId="77777777">
        <w:tc>
          <w:tcPr>
            <w:tcW w:w="0" w:type="auto"/>
            <w:vMerge w:val="restart"/>
          </w:tcPr>
          <w:p w14:paraId="28081B42" w14:textId="77777777" w:rsidR="00E057E9" w:rsidRDefault="001C6BEC">
            <w:pPr>
              <w:autoSpaceDE w:val="0"/>
              <w:autoSpaceDN w:val="0"/>
              <w:adjustRightInd w:val="0"/>
              <w:jc w:val="both"/>
              <w:rPr>
                <w:noProof/>
                <w:szCs w:val="22"/>
                <w:lang w:val="hu-HU"/>
              </w:rPr>
            </w:pPr>
            <w:r>
              <w:rPr>
                <w:b/>
                <w:bCs/>
                <w:lang w:val="hu-HU"/>
              </w:rPr>
              <w:t>Érbetegségek és tünetek</w:t>
            </w:r>
          </w:p>
        </w:tc>
        <w:tc>
          <w:tcPr>
            <w:tcW w:w="0" w:type="auto"/>
          </w:tcPr>
          <w:p w14:paraId="5A0A8D44" w14:textId="44725D44" w:rsidR="00E057E9" w:rsidRDefault="00EA20CC">
            <w:pPr>
              <w:autoSpaceDE w:val="0"/>
              <w:autoSpaceDN w:val="0"/>
              <w:adjustRightInd w:val="0"/>
              <w:rPr>
                <w:rFonts w:eastAsia="SimSun"/>
                <w:szCs w:val="22"/>
                <w:lang w:val="hu-HU" w:eastAsia="en-GB"/>
              </w:rPr>
            </w:pPr>
            <w:proofErr w:type="spellStart"/>
            <w:r>
              <w:rPr>
                <w:lang w:val="hu-HU"/>
              </w:rPr>
              <w:t>Hypotensio</w:t>
            </w:r>
            <w:proofErr w:type="spellEnd"/>
            <w:r>
              <w:rPr>
                <w:lang w:val="hu-HU"/>
              </w:rPr>
              <w:t xml:space="preserve"> </w:t>
            </w:r>
            <w:r w:rsidR="001C6BEC">
              <w:rPr>
                <w:lang w:val="hu-HU"/>
              </w:rPr>
              <w:t xml:space="preserve">és </w:t>
            </w:r>
            <w:proofErr w:type="spellStart"/>
            <w:r>
              <w:rPr>
                <w:lang w:val="hu-HU"/>
              </w:rPr>
              <w:t>hypotensio</w:t>
            </w:r>
            <w:proofErr w:type="spellEnd"/>
            <w:r>
              <w:rPr>
                <w:lang w:val="hu-HU"/>
              </w:rPr>
              <w:t xml:space="preserve"> </w:t>
            </w:r>
            <w:r w:rsidR="001C6BEC">
              <w:rPr>
                <w:lang w:val="hu-HU"/>
              </w:rPr>
              <w:t>okozta következmények</w:t>
            </w:r>
          </w:p>
        </w:tc>
        <w:tc>
          <w:tcPr>
            <w:tcW w:w="0" w:type="auto"/>
          </w:tcPr>
          <w:p w14:paraId="61DA3ED2" w14:textId="77777777" w:rsidR="00E057E9" w:rsidRDefault="001C6BEC">
            <w:pPr>
              <w:autoSpaceDE w:val="0"/>
              <w:autoSpaceDN w:val="0"/>
              <w:adjustRightInd w:val="0"/>
              <w:jc w:val="both"/>
              <w:rPr>
                <w:noProof/>
                <w:szCs w:val="22"/>
                <w:lang w:val="hu-HU"/>
              </w:rPr>
            </w:pPr>
            <w:r>
              <w:rPr>
                <w:rFonts w:eastAsia="SimSun"/>
                <w:szCs w:val="22"/>
                <w:lang w:val="hu-HU" w:eastAsia="en-GB"/>
              </w:rPr>
              <w:t>Gyakori</w:t>
            </w:r>
          </w:p>
        </w:tc>
        <w:tc>
          <w:tcPr>
            <w:tcW w:w="0" w:type="auto"/>
          </w:tcPr>
          <w:p w14:paraId="0CA8E552"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Gyakori</w:t>
            </w:r>
          </w:p>
        </w:tc>
      </w:tr>
      <w:tr w:rsidR="00E057E9" w14:paraId="4B56EE86" w14:textId="77777777">
        <w:tc>
          <w:tcPr>
            <w:tcW w:w="0" w:type="auto"/>
            <w:vMerge/>
          </w:tcPr>
          <w:p w14:paraId="23FE688B" w14:textId="77777777" w:rsidR="00E057E9" w:rsidRDefault="00E057E9">
            <w:pPr>
              <w:autoSpaceDE w:val="0"/>
              <w:autoSpaceDN w:val="0"/>
              <w:adjustRightInd w:val="0"/>
              <w:jc w:val="both"/>
              <w:rPr>
                <w:noProof/>
                <w:szCs w:val="22"/>
                <w:lang w:val="hu-HU"/>
              </w:rPr>
            </w:pPr>
          </w:p>
        </w:tc>
        <w:tc>
          <w:tcPr>
            <w:tcW w:w="0" w:type="auto"/>
          </w:tcPr>
          <w:p w14:paraId="71FD5FEE" w14:textId="77777777" w:rsidR="00E057E9" w:rsidRDefault="001C6BEC">
            <w:pPr>
              <w:autoSpaceDE w:val="0"/>
              <w:autoSpaceDN w:val="0"/>
              <w:adjustRightInd w:val="0"/>
              <w:rPr>
                <w:rFonts w:eastAsia="SimSun"/>
                <w:szCs w:val="22"/>
                <w:lang w:val="hu-HU" w:eastAsia="en-GB"/>
              </w:rPr>
            </w:pPr>
            <w:r>
              <w:rPr>
                <w:lang w:val="hu-HU"/>
              </w:rPr>
              <w:t>Hidegérzés vagy zsibbadás a végtagokban</w:t>
            </w:r>
          </w:p>
        </w:tc>
        <w:tc>
          <w:tcPr>
            <w:tcW w:w="0" w:type="auto"/>
          </w:tcPr>
          <w:p w14:paraId="20561996" w14:textId="77777777" w:rsidR="00E057E9" w:rsidRDefault="001C6BEC">
            <w:pPr>
              <w:autoSpaceDE w:val="0"/>
              <w:autoSpaceDN w:val="0"/>
              <w:adjustRightInd w:val="0"/>
              <w:jc w:val="both"/>
              <w:rPr>
                <w:noProof/>
                <w:szCs w:val="22"/>
                <w:lang w:val="hu-HU"/>
              </w:rPr>
            </w:pPr>
            <w:r>
              <w:rPr>
                <w:rFonts w:eastAsia="SimSun"/>
                <w:szCs w:val="22"/>
                <w:lang w:val="hu-HU" w:eastAsia="en-GB"/>
              </w:rPr>
              <w:t>Gyakori</w:t>
            </w:r>
          </w:p>
        </w:tc>
        <w:tc>
          <w:tcPr>
            <w:tcW w:w="0" w:type="auto"/>
          </w:tcPr>
          <w:p w14:paraId="2220472B"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w:t>
            </w:r>
          </w:p>
        </w:tc>
      </w:tr>
      <w:tr w:rsidR="00E057E9" w14:paraId="0EC51B1E" w14:textId="77777777">
        <w:tc>
          <w:tcPr>
            <w:tcW w:w="0" w:type="auto"/>
            <w:vMerge/>
          </w:tcPr>
          <w:p w14:paraId="61096378" w14:textId="77777777" w:rsidR="00E057E9" w:rsidRDefault="00E057E9">
            <w:pPr>
              <w:autoSpaceDE w:val="0"/>
              <w:autoSpaceDN w:val="0"/>
              <w:adjustRightInd w:val="0"/>
              <w:jc w:val="both"/>
              <w:rPr>
                <w:noProof/>
                <w:szCs w:val="22"/>
                <w:lang w:val="hu-HU"/>
              </w:rPr>
            </w:pPr>
          </w:p>
        </w:tc>
        <w:tc>
          <w:tcPr>
            <w:tcW w:w="0" w:type="auto"/>
          </w:tcPr>
          <w:p w14:paraId="4039D5CD" w14:textId="77777777" w:rsidR="00E057E9" w:rsidRDefault="001C6BEC">
            <w:pPr>
              <w:autoSpaceDE w:val="0"/>
              <w:autoSpaceDN w:val="0"/>
              <w:adjustRightInd w:val="0"/>
              <w:rPr>
                <w:rFonts w:eastAsia="SimSun"/>
                <w:szCs w:val="22"/>
                <w:lang w:val="hu-HU" w:eastAsia="en-GB"/>
              </w:rPr>
            </w:pPr>
            <w:proofErr w:type="spellStart"/>
            <w:r>
              <w:rPr>
                <w:lang w:val="hu-HU" w:eastAsia="fr-FR"/>
              </w:rPr>
              <w:t>Orthostaticus</w:t>
            </w:r>
            <w:proofErr w:type="spellEnd"/>
            <w:r>
              <w:rPr>
                <w:lang w:val="hu-HU" w:eastAsia="fr-FR"/>
              </w:rPr>
              <w:t xml:space="preserve"> </w:t>
            </w:r>
            <w:proofErr w:type="spellStart"/>
            <w:r>
              <w:rPr>
                <w:lang w:val="hu-HU" w:eastAsia="fr-FR"/>
              </w:rPr>
              <w:t>hypotonia</w:t>
            </w:r>
            <w:proofErr w:type="spellEnd"/>
          </w:p>
        </w:tc>
        <w:tc>
          <w:tcPr>
            <w:tcW w:w="0" w:type="auto"/>
          </w:tcPr>
          <w:p w14:paraId="05CBDFD6" w14:textId="77777777" w:rsidR="00E057E9" w:rsidRDefault="001C6BEC">
            <w:pPr>
              <w:autoSpaceDE w:val="0"/>
              <w:autoSpaceDN w:val="0"/>
              <w:adjustRightInd w:val="0"/>
              <w:jc w:val="both"/>
              <w:rPr>
                <w:noProof/>
                <w:szCs w:val="22"/>
                <w:lang w:val="hu-HU"/>
              </w:rPr>
            </w:pPr>
            <w:r>
              <w:rPr>
                <w:rFonts w:eastAsia="SimSun"/>
                <w:szCs w:val="22"/>
                <w:lang w:val="hu-HU" w:eastAsia="en-GB"/>
              </w:rPr>
              <w:t>Nem gyakori</w:t>
            </w:r>
          </w:p>
        </w:tc>
        <w:tc>
          <w:tcPr>
            <w:tcW w:w="0" w:type="auto"/>
          </w:tcPr>
          <w:p w14:paraId="7956B75B"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w:t>
            </w:r>
          </w:p>
        </w:tc>
      </w:tr>
      <w:tr w:rsidR="00E057E9" w14:paraId="06760A56" w14:textId="77777777">
        <w:tc>
          <w:tcPr>
            <w:tcW w:w="0" w:type="auto"/>
            <w:vMerge/>
          </w:tcPr>
          <w:p w14:paraId="3AAE0785" w14:textId="77777777" w:rsidR="00E057E9" w:rsidRDefault="00E057E9">
            <w:pPr>
              <w:autoSpaceDE w:val="0"/>
              <w:autoSpaceDN w:val="0"/>
              <w:adjustRightInd w:val="0"/>
              <w:jc w:val="both"/>
              <w:rPr>
                <w:noProof/>
                <w:szCs w:val="22"/>
                <w:lang w:val="hu-HU"/>
              </w:rPr>
            </w:pPr>
          </w:p>
        </w:tc>
        <w:tc>
          <w:tcPr>
            <w:tcW w:w="0" w:type="auto"/>
          </w:tcPr>
          <w:p w14:paraId="416346F1"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Vasculitis</w:t>
            </w:r>
            <w:proofErr w:type="spellEnd"/>
          </w:p>
        </w:tc>
        <w:tc>
          <w:tcPr>
            <w:tcW w:w="0" w:type="auto"/>
          </w:tcPr>
          <w:p w14:paraId="18A56C49"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1D37F31B" w14:textId="77777777" w:rsidR="00E057E9" w:rsidRDefault="001C6BEC">
            <w:pPr>
              <w:autoSpaceDE w:val="0"/>
              <w:autoSpaceDN w:val="0"/>
              <w:adjustRightInd w:val="0"/>
              <w:jc w:val="both"/>
              <w:rPr>
                <w:rFonts w:eastAsia="SimSun"/>
                <w:szCs w:val="22"/>
                <w:lang w:val="hu-HU" w:eastAsia="en-GB"/>
              </w:rPr>
            </w:pPr>
            <w:r>
              <w:rPr>
                <w:color w:val="000000"/>
                <w:lang w:val="hu-HU"/>
              </w:rPr>
              <w:t>Nem gyakori</w:t>
            </w:r>
            <w:r>
              <w:rPr>
                <w:rFonts w:eastAsia="SimSun"/>
                <w:szCs w:val="22"/>
                <w:lang w:val="hu-HU" w:eastAsia="en-GB"/>
              </w:rPr>
              <w:t xml:space="preserve"> *</w:t>
            </w:r>
          </w:p>
        </w:tc>
      </w:tr>
      <w:tr w:rsidR="00E057E9" w14:paraId="07B6C960" w14:textId="77777777">
        <w:tc>
          <w:tcPr>
            <w:tcW w:w="0" w:type="auto"/>
            <w:vMerge/>
          </w:tcPr>
          <w:p w14:paraId="79772934" w14:textId="77777777" w:rsidR="00E057E9" w:rsidRDefault="00E057E9">
            <w:pPr>
              <w:autoSpaceDE w:val="0"/>
              <w:autoSpaceDN w:val="0"/>
              <w:adjustRightInd w:val="0"/>
              <w:jc w:val="both"/>
              <w:rPr>
                <w:noProof/>
                <w:szCs w:val="22"/>
                <w:lang w:val="hu-HU"/>
              </w:rPr>
            </w:pPr>
          </w:p>
        </w:tc>
        <w:tc>
          <w:tcPr>
            <w:tcW w:w="0" w:type="auto"/>
          </w:tcPr>
          <w:p w14:paraId="6B74B749" w14:textId="77777777" w:rsidR="00E057E9" w:rsidRDefault="001C6BEC">
            <w:pPr>
              <w:autoSpaceDE w:val="0"/>
              <w:autoSpaceDN w:val="0"/>
              <w:adjustRightInd w:val="0"/>
              <w:rPr>
                <w:rFonts w:eastAsia="SimSun"/>
                <w:szCs w:val="22"/>
                <w:lang w:val="hu-HU" w:eastAsia="en-GB"/>
              </w:rPr>
            </w:pPr>
            <w:r>
              <w:rPr>
                <w:lang w:val="hu-HU"/>
              </w:rPr>
              <w:t>Kipirulás</w:t>
            </w:r>
          </w:p>
        </w:tc>
        <w:tc>
          <w:tcPr>
            <w:tcW w:w="0" w:type="auto"/>
          </w:tcPr>
          <w:p w14:paraId="77A84E0C"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0EC71D2C"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Ritka*</w:t>
            </w:r>
          </w:p>
        </w:tc>
      </w:tr>
      <w:tr w:rsidR="00E057E9" w14:paraId="48BAA018" w14:textId="77777777">
        <w:tc>
          <w:tcPr>
            <w:tcW w:w="0" w:type="auto"/>
            <w:vMerge/>
          </w:tcPr>
          <w:p w14:paraId="0A5817AF" w14:textId="77777777" w:rsidR="00E057E9" w:rsidRDefault="00E057E9">
            <w:pPr>
              <w:autoSpaceDE w:val="0"/>
              <w:autoSpaceDN w:val="0"/>
              <w:adjustRightInd w:val="0"/>
              <w:jc w:val="both"/>
              <w:rPr>
                <w:noProof/>
                <w:szCs w:val="22"/>
                <w:lang w:val="hu-HU"/>
              </w:rPr>
            </w:pPr>
          </w:p>
        </w:tc>
        <w:tc>
          <w:tcPr>
            <w:tcW w:w="0" w:type="auto"/>
          </w:tcPr>
          <w:p w14:paraId="709143B4" w14:textId="7270DABC" w:rsidR="00E057E9" w:rsidRDefault="001C6BEC">
            <w:pPr>
              <w:autoSpaceDE w:val="0"/>
              <w:autoSpaceDN w:val="0"/>
              <w:adjustRightInd w:val="0"/>
              <w:rPr>
                <w:rFonts w:eastAsia="SimSun"/>
                <w:szCs w:val="22"/>
                <w:lang w:val="hu-HU" w:eastAsia="en-GB"/>
              </w:rPr>
            </w:pPr>
            <w:r>
              <w:rPr>
                <w:lang w:val="hu-HU"/>
              </w:rPr>
              <w:t>Stroke a magas kockázatú betegek</w:t>
            </w:r>
            <w:r w:rsidR="00EA20CC">
              <w:rPr>
                <w:lang w:val="hu-HU"/>
              </w:rPr>
              <w:t>nél</w:t>
            </w:r>
            <w:r>
              <w:rPr>
                <w:lang w:val="hu-HU"/>
              </w:rPr>
              <w:t>, valószínűleg a túlzott mértékű vérnyomásesés miatt (lásd 4.4 pont)</w:t>
            </w:r>
          </w:p>
        </w:tc>
        <w:tc>
          <w:tcPr>
            <w:tcW w:w="0" w:type="auto"/>
          </w:tcPr>
          <w:p w14:paraId="0FDF33E6"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00D6BA6D"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Nagyon ritka</w:t>
            </w:r>
          </w:p>
        </w:tc>
      </w:tr>
      <w:tr w:rsidR="00E057E9" w14:paraId="6148EB59" w14:textId="77777777">
        <w:tc>
          <w:tcPr>
            <w:tcW w:w="0" w:type="auto"/>
            <w:vMerge/>
          </w:tcPr>
          <w:p w14:paraId="3A9C90E9" w14:textId="77777777" w:rsidR="00E057E9" w:rsidRDefault="00E057E9">
            <w:pPr>
              <w:autoSpaceDE w:val="0"/>
              <w:autoSpaceDN w:val="0"/>
              <w:adjustRightInd w:val="0"/>
              <w:jc w:val="both"/>
              <w:rPr>
                <w:noProof/>
                <w:szCs w:val="22"/>
                <w:lang w:val="hu-HU"/>
              </w:rPr>
            </w:pPr>
          </w:p>
        </w:tc>
        <w:tc>
          <w:tcPr>
            <w:tcW w:w="0" w:type="auto"/>
            <w:vAlign w:val="center"/>
          </w:tcPr>
          <w:p w14:paraId="237017EF" w14:textId="77777777" w:rsidR="00E057E9" w:rsidRDefault="001C6BEC">
            <w:pPr>
              <w:autoSpaceDE w:val="0"/>
              <w:autoSpaceDN w:val="0"/>
              <w:adjustRightInd w:val="0"/>
              <w:rPr>
                <w:rFonts w:eastAsia="SimSun"/>
                <w:szCs w:val="22"/>
                <w:lang w:val="hu-HU" w:eastAsia="en-GB"/>
              </w:rPr>
            </w:pPr>
            <w:proofErr w:type="spellStart"/>
            <w:r>
              <w:rPr>
                <w:color w:val="000000"/>
                <w:lang w:val="hu-HU"/>
              </w:rPr>
              <w:t>Raynaud</w:t>
            </w:r>
            <w:proofErr w:type="spellEnd"/>
            <w:r>
              <w:rPr>
                <w:color w:val="000000"/>
                <w:lang w:val="hu-HU"/>
              </w:rPr>
              <w:t>-jelenség</w:t>
            </w:r>
          </w:p>
        </w:tc>
        <w:tc>
          <w:tcPr>
            <w:tcW w:w="0" w:type="auto"/>
          </w:tcPr>
          <w:p w14:paraId="1E52E4C6"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6D1F3534"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ismert</w:t>
            </w:r>
          </w:p>
        </w:tc>
      </w:tr>
      <w:tr w:rsidR="00E057E9" w14:paraId="59DF3FD8" w14:textId="77777777">
        <w:tc>
          <w:tcPr>
            <w:tcW w:w="0" w:type="auto"/>
            <w:vMerge w:val="restart"/>
          </w:tcPr>
          <w:p w14:paraId="45799F0E" w14:textId="77777777" w:rsidR="00E057E9" w:rsidRDefault="001C6BEC">
            <w:pPr>
              <w:autoSpaceDE w:val="0"/>
              <w:autoSpaceDN w:val="0"/>
              <w:adjustRightInd w:val="0"/>
              <w:rPr>
                <w:noProof/>
                <w:szCs w:val="22"/>
                <w:lang w:val="hu-HU"/>
              </w:rPr>
            </w:pPr>
            <w:r>
              <w:rPr>
                <w:b/>
                <w:bCs/>
                <w:lang w:val="hu-HU"/>
              </w:rPr>
              <w:t xml:space="preserve">Légzőrendszeri, mellkasi és </w:t>
            </w:r>
            <w:proofErr w:type="spellStart"/>
            <w:r>
              <w:rPr>
                <w:b/>
                <w:bCs/>
                <w:lang w:val="hu-HU"/>
              </w:rPr>
              <w:t>mediastinalis</w:t>
            </w:r>
            <w:proofErr w:type="spellEnd"/>
            <w:r>
              <w:rPr>
                <w:b/>
                <w:bCs/>
                <w:lang w:val="hu-HU"/>
              </w:rPr>
              <w:t xml:space="preserve"> betegségek és tünetek</w:t>
            </w:r>
          </w:p>
        </w:tc>
        <w:tc>
          <w:tcPr>
            <w:tcW w:w="0" w:type="auto"/>
          </w:tcPr>
          <w:p w14:paraId="65D7C13D" w14:textId="77777777" w:rsidR="00E057E9" w:rsidRDefault="001C6BEC">
            <w:pPr>
              <w:autoSpaceDE w:val="0"/>
              <w:autoSpaceDN w:val="0"/>
              <w:adjustRightInd w:val="0"/>
              <w:rPr>
                <w:rFonts w:eastAsia="SimSun"/>
                <w:szCs w:val="22"/>
                <w:lang w:val="hu-HU" w:eastAsia="en-GB"/>
              </w:rPr>
            </w:pPr>
            <w:r>
              <w:rPr>
                <w:lang w:val="hu-HU" w:eastAsia="fr-FR"/>
              </w:rPr>
              <w:t>Köhögés</w:t>
            </w:r>
          </w:p>
        </w:tc>
        <w:tc>
          <w:tcPr>
            <w:tcW w:w="0" w:type="auto"/>
          </w:tcPr>
          <w:p w14:paraId="211D233E"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75DDD271"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Gyakori</w:t>
            </w:r>
          </w:p>
        </w:tc>
      </w:tr>
      <w:tr w:rsidR="00E057E9" w14:paraId="54058951" w14:textId="77777777">
        <w:tc>
          <w:tcPr>
            <w:tcW w:w="0" w:type="auto"/>
            <w:vMerge/>
          </w:tcPr>
          <w:p w14:paraId="64A138FA" w14:textId="77777777" w:rsidR="00E057E9" w:rsidRDefault="00E057E9">
            <w:pPr>
              <w:autoSpaceDE w:val="0"/>
              <w:autoSpaceDN w:val="0"/>
              <w:adjustRightInd w:val="0"/>
              <w:jc w:val="both"/>
              <w:rPr>
                <w:noProof/>
                <w:szCs w:val="22"/>
                <w:lang w:val="hu-HU"/>
              </w:rPr>
            </w:pPr>
          </w:p>
        </w:tc>
        <w:tc>
          <w:tcPr>
            <w:tcW w:w="0" w:type="auto"/>
          </w:tcPr>
          <w:p w14:paraId="1813C429" w14:textId="77777777" w:rsidR="00E057E9" w:rsidRDefault="001C6BEC">
            <w:pPr>
              <w:autoSpaceDE w:val="0"/>
              <w:autoSpaceDN w:val="0"/>
              <w:adjustRightInd w:val="0"/>
              <w:rPr>
                <w:rFonts w:eastAsia="SimSun"/>
                <w:szCs w:val="22"/>
                <w:lang w:val="hu-HU" w:eastAsia="en-GB"/>
              </w:rPr>
            </w:pPr>
            <w:proofErr w:type="spellStart"/>
            <w:r>
              <w:rPr>
                <w:lang w:val="hu-HU" w:eastAsia="fr-FR"/>
              </w:rPr>
              <w:t>Dyspnoe</w:t>
            </w:r>
            <w:proofErr w:type="spellEnd"/>
          </w:p>
        </w:tc>
        <w:tc>
          <w:tcPr>
            <w:tcW w:w="0" w:type="auto"/>
          </w:tcPr>
          <w:p w14:paraId="49591D9B"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7AD18C6F"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Gyakori</w:t>
            </w:r>
          </w:p>
        </w:tc>
      </w:tr>
      <w:tr w:rsidR="00E057E9" w14:paraId="12D56989" w14:textId="77777777">
        <w:tc>
          <w:tcPr>
            <w:tcW w:w="0" w:type="auto"/>
            <w:vMerge/>
          </w:tcPr>
          <w:p w14:paraId="7371C02A" w14:textId="77777777" w:rsidR="00E057E9" w:rsidRDefault="00E057E9">
            <w:pPr>
              <w:autoSpaceDE w:val="0"/>
              <w:autoSpaceDN w:val="0"/>
              <w:adjustRightInd w:val="0"/>
              <w:jc w:val="both"/>
              <w:rPr>
                <w:noProof/>
                <w:szCs w:val="22"/>
                <w:lang w:val="hu-HU"/>
              </w:rPr>
            </w:pPr>
          </w:p>
        </w:tc>
        <w:tc>
          <w:tcPr>
            <w:tcW w:w="0" w:type="auto"/>
          </w:tcPr>
          <w:p w14:paraId="6DE5FFFE" w14:textId="77777777" w:rsidR="00E057E9" w:rsidRDefault="001C6BEC">
            <w:pPr>
              <w:autoSpaceDE w:val="0"/>
              <w:autoSpaceDN w:val="0"/>
              <w:adjustRightInd w:val="0"/>
              <w:rPr>
                <w:rFonts w:eastAsia="SimSun"/>
                <w:szCs w:val="22"/>
                <w:lang w:val="hu-HU" w:eastAsia="en-GB"/>
              </w:rPr>
            </w:pPr>
            <w:proofErr w:type="spellStart"/>
            <w:r>
              <w:rPr>
                <w:lang w:val="hu-HU" w:eastAsia="fr-FR"/>
              </w:rPr>
              <w:t>Bronchospasmus</w:t>
            </w:r>
            <w:proofErr w:type="spellEnd"/>
          </w:p>
        </w:tc>
        <w:tc>
          <w:tcPr>
            <w:tcW w:w="0" w:type="auto"/>
          </w:tcPr>
          <w:p w14:paraId="2B9AB37A" w14:textId="77777777" w:rsidR="00E057E9" w:rsidRDefault="001C6BEC">
            <w:pPr>
              <w:autoSpaceDE w:val="0"/>
              <w:autoSpaceDN w:val="0"/>
              <w:adjustRightInd w:val="0"/>
              <w:jc w:val="both"/>
              <w:rPr>
                <w:noProof/>
                <w:szCs w:val="22"/>
                <w:lang w:val="hu-HU"/>
              </w:rPr>
            </w:pPr>
            <w:r>
              <w:rPr>
                <w:rFonts w:eastAsia="SimSun"/>
                <w:szCs w:val="22"/>
                <w:lang w:val="hu-HU" w:eastAsia="en-GB"/>
              </w:rPr>
              <w:t>Nem gyakori</w:t>
            </w:r>
          </w:p>
        </w:tc>
        <w:tc>
          <w:tcPr>
            <w:tcW w:w="0" w:type="auto"/>
          </w:tcPr>
          <w:p w14:paraId="68E42111"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E057E9" w14:paraId="6D184C91" w14:textId="77777777">
        <w:tc>
          <w:tcPr>
            <w:tcW w:w="0" w:type="auto"/>
            <w:vMerge/>
          </w:tcPr>
          <w:p w14:paraId="203E76E0" w14:textId="77777777" w:rsidR="00E057E9" w:rsidRDefault="00E057E9">
            <w:pPr>
              <w:autoSpaceDE w:val="0"/>
              <w:autoSpaceDN w:val="0"/>
              <w:adjustRightInd w:val="0"/>
              <w:jc w:val="both"/>
              <w:rPr>
                <w:noProof/>
                <w:szCs w:val="22"/>
                <w:lang w:val="hu-HU"/>
              </w:rPr>
            </w:pPr>
          </w:p>
        </w:tc>
        <w:tc>
          <w:tcPr>
            <w:tcW w:w="0" w:type="auto"/>
          </w:tcPr>
          <w:p w14:paraId="17633B81" w14:textId="77777777" w:rsidR="00E057E9" w:rsidRDefault="001C6BEC">
            <w:pPr>
              <w:autoSpaceDE w:val="0"/>
              <w:autoSpaceDN w:val="0"/>
              <w:adjustRightInd w:val="0"/>
              <w:rPr>
                <w:rFonts w:eastAsia="SimSun"/>
                <w:szCs w:val="22"/>
                <w:lang w:val="hu-HU" w:eastAsia="en-GB"/>
              </w:rPr>
            </w:pPr>
            <w:proofErr w:type="spellStart"/>
            <w:r>
              <w:rPr>
                <w:lang w:val="hu-HU" w:eastAsia="fr-FR"/>
              </w:rPr>
              <w:t>Eosinophil</w:t>
            </w:r>
            <w:proofErr w:type="spellEnd"/>
            <w:r>
              <w:rPr>
                <w:lang w:val="hu-HU" w:eastAsia="fr-FR"/>
              </w:rPr>
              <w:t xml:space="preserve"> </w:t>
            </w:r>
            <w:proofErr w:type="spellStart"/>
            <w:r>
              <w:rPr>
                <w:lang w:val="hu-HU" w:eastAsia="fr-FR"/>
              </w:rPr>
              <w:t>pneumonia</w:t>
            </w:r>
            <w:proofErr w:type="spellEnd"/>
          </w:p>
        </w:tc>
        <w:tc>
          <w:tcPr>
            <w:tcW w:w="0" w:type="auto"/>
          </w:tcPr>
          <w:p w14:paraId="54EE8C51"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5E89F211"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Nagyon ritka</w:t>
            </w:r>
          </w:p>
        </w:tc>
      </w:tr>
      <w:tr w:rsidR="00E057E9" w14:paraId="1BF8F304" w14:textId="77777777">
        <w:tc>
          <w:tcPr>
            <w:tcW w:w="0" w:type="auto"/>
            <w:vMerge w:val="restart"/>
          </w:tcPr>
          <w:p w14:paraId="583E4113" w14:textId="77777777" w:rsidR="00E057E9" w:rsidRDefault="001C6BEC">
            <w:pPr>
              <w:autoSpaceDE w:val="0"/>
              <w:autoSpaceDN w:val="0"/>
              <w:adjustRightInd w:val="0"/>
              <w:jc w:val="both"/>
              <w:rPr>
                <w:noProof/>
                <w:szCs w:val="22"/>
                <w:lang w:val="hu-HU"/>
              </w:rPr>
            </w:pPr>
            <w:r>
              <w:rPr>
                <w:b/>
                <w:bCs/>
                <w:lang w:val="hu-HU"/>
              </w:rPr>
              <w:t>Emésztőrendszeri betegségek és tünetek</w:t>
            </w:r>
          </w:p>
        </w:tc>
        <w:tc>
          <w:tcPr>
            <w:tcW w:w="0" w:type="auto"/>
            <w:vAlign w:val="center"/>
          </w:tcPr>
          <w:p w14:paraId="67534D0B" w14:textId="77777777" w:rsidR="00E057E9" w:rsidRDefault="001C6BEC">
            <w:pPr>
              <w:autoSpaceDE w:val="0"/>
              <w:autoSpaceDN w:val="0"/>
              <w:adjustRightInd w:val="0"/>
              <w:rPr>
                <w:rFonts w:eastAsia="SimSun"/>
                <w:szCs w:val="22"/>
                <w:lang w:val="hu-HU" w:eastAsia="en-GB"/>
              </w:rPr>
            </w:pPr>
            <w:r>
              <w:rPr>
                <w:lang w:val="hu-HU" w:eastAsia="fr-FR"/>
              </w:rPr>
              <w:t>Hasi fájdalom</w:t>
            </w:r>
          </w:p>
        </w:tc>
        <w:tc>
          <w:tcPr>
            <w:tcW w:w="0" w:type="auto"/>
          </w:tcPr>
          <w:p w14:paraId="01BF825B" w14:textId="77777777" w:rsidR="00E057E9" w:rsidRDefault="001C6BEC">
            <w:pPr>
              <w:autoSpaceDE w:val="0"/>
              <w:autoSpaceDN w:val="0"/>
              <w:adjustRightInd w:val="0"/>
              <w:jc w:val="both"/>
              <w:rPr>
                <w:noProof/>
                <w:szCs w:val="22"/>
                <w:lang w:val="hu-HU"/>
              </w:rPr>
            </w:pPr>
            <w:r>
              <w:rPr>
                <w:lang w:val="hu-HU" w:eastAsia="fr-FR"/>
              </w:rPr>
              <w:t>Gyakori</w:t>
            </w:r>
          </w:p>
        </w:tc>
        <w:tc>
          <w:tcPr>
            <w:tcW w:w="0" w:type="auto"/>
          </w:tcPr>
          <w:p w14:paraId="2AF88AFE" w14:textId="77777777" w:rsidR="00E057E9" w:rsidRDefault="001C6BEC">
            <w:pPr>
              <w:autoSpaceDE w:val="0"/>
              <w:autoSpaceDN w:val="0"/>
              <w:adjustRightInd w:val="0"/>
              <w:jc w:val="both"/>
              <w:rPr>
                <w:rFonts w:eastAsia="SimSun"/>
                <w:szCs w:val="22"/>
                <w:lang w:val="hu-HU" w:eastAsia="en-GB"/>
              </w:rPr>
            </w:pPr>
            <w:r>
              <w:rPr>
                <w:lang w:val="hu-HU" w:eastAsia="fr-FR"/>
              </w:rPr>
              <w:t>Gyakori</w:t>
            </w:r>
          </w:p>
        </w:tc>
      </w:tr>
      <w:tr w:rsidR="00E057E9" w14:paraId="75983079" w14:textId="77777777">
        <w:tc>
          <w:tcPr>
            <w:tcW w:w="0" w:type="auto"/>
            <w:vMerge/>
          </w:tcPr>
          <w:p w14:paraId="388FA889" w14:textId="77777777" w:rsidR="00E057E9" w:rsidRDefault="00E057E9">
            <w:pPr>
              <w:autoSpaceDE w:val="0"/>
              <w:autoSpaceDN w:val="0"/>
              <w:adjustRightInd w:val="0"/>
              <w:jc w:val="both"/>
              <w:rPr>
                <w:noProof/>
                <w:szCs w:val="22"/>
                <w:lang w:val="hu-HU"/>
              </w:rPr>
            </w:pPr>
          </w:p>
        </w:tc>
        <w:tc>
          <w:tcPr>
            <w:tcW w:w="0" w:type="auto"/>
          </w:tcPr>
          <w:p w14:paraId="7A415F91" w14:textId="77777777" w:rsidR="00E057E9" w:rsidRDefault="001C6BEC">
            <w:pPr>
              <w:autoSpaceDE w:val="0"/>
              <w:autoSpaceDN w:val="0"/>
              <w:adjustRightInd w:val="0"/>
              <w:rPr>
                <w:rFonts w:eastAsia="SimSun"/>
                <w:szCs w:val="22"/>
                <w:lang w:val="hu-HU" w:eastAsia="en-GB"/>
              </w:rPr>
            </w:pPr>
            <w:r>
              <w:rPr>
                <w:lang w:val="hu-HU" w:eastAsia="fr-FR"/>
              </w:rPr>
              <w:t>Székrekedés</w:t>
            </w:r>
          </w:p>
        </w:tc>
        <w:tc>
          <w:tcPr>
            <w:tcW w:w="0" w:type="auto"/>
          </w:tcPr>
          <w:p w14:paraId="38FC28AD" w14:textId="77777777" w:rsidR="00E057E9" w:rsidRDefault="001C6BEC">
            <w:pPr>
              <w:autoSpaceDE w:val="0"/>
              <w:autoSpaceDN w:val="0"/>
              <w:adjustRightInd w:val="0"/>
              <w:jc w:val="both"/>
              <w:rPr>
                <w:noProof/>
                <w:szCs w:val="22"/>
                <w:lang w:val="hu-HU"/>
              </w:rPr>
            </w:pPr>
            <w:r>
              <w:rPr>
                <w:lang w:val="hu-HU" w:eastAsia="fr-FR"/>
              </w:rPr>
              <w:t>Gyakori</w:t>
            </w:r>
          </w:p>
        </w:tc>
        <w:tc>
          <w:tcPr>
            <w:tcW w:w="0" w:type="auto"/>
          </w:tcPr>
          <w:p w14:paraId="3CB13703" w14:textId="77777777" w:rsidR="00E057E9" w:rsidRDefault="001C6BEC">
            <w:pPr>
              <w:autoSpaceDE w:val="0"/>
              <w:autoSpaceDN w:val="0"/>
              <w:adjustRightInd w:val="0"/>
              <w:jc w:val="both"/>
              <w:rPr>
                <w:rFonts w:eastAsia="SimSun"/>
                <w:szCs w:val="22"/>
                <w:lang w:val="hu-HU" w:eastAsia="en-GB"/>
              </w:rPr>
            </w:pPr>
            <w:r>
              <w:rPr>
                <w:lang w:val="hu-HU" w:eastAsia="fr-FR"/>
              </w:rPr>
              <w:t>Gyakori</w:t>
            </w:r>
          </w:p>
        </w:tc>
      </w:tr>
      <w:tr w:rsidR="00E057E9" w14:paraId="6031D6D4" w14:textId="77777777">
        <w:tc>
          <w:tcPr>
            <w:tcW w:w="0" w:type="auto"/>
            <w:vMerge/>
          </w:tcPr>
          <w:p w14:paraId="6A888F9C" w14:textId="77777777" w:rsidR="00E057E9" w:rsidRDefault="00E057E9">
            <w:pPr>
              <w:autoSpaceDE w:val="0"/>
              <w:autoSpaceDN w:val="0"/>
              <w:adjustRightInd w:val="0"/>
              <w:jc w:val="both"/>
              <w:rPr>
                <w:noProof/>
                <w:szCs w:val="22"/>
                <w:lang w:val="hu-HU"/>
              </w:rPr>
            </w:pPr>
          </w:p>
        </w:tc>
        <w:tc>
          <w:tcPr>
            <w:tcW w:w="0" w:type="auto"/>
          </w:tcPr>
          <w:p w14:paraId="13FA450B" w14:textId="77777777" w:rsidR="00E057E9" w:rsidRDefault="001C6BEC">
            <w:pPr>
              <w:autoSpaceDE w:val="0"/>
              <w:autoSpaceDN w:val="0"/>
              <w:adjustRightInd w:val="0"/>
              <w:rPr>
                <w:rFonts w:eastAsia="SimSun"/>
                <w:szCs w:val="22"/>
                <w:lang w:val="hu-HU" w:eastAsia="en-GB"/>
              </w:rPr>
            </w:pPr>
            <w:r>
              <w:rPr>
                <w:lang w:val="hu-HU" w:eastAsia="fr-FR"/>
              </w:rPr>
              <w:t>Hasmenés</w:t>
            </w:r>
          </w:p>
        </w:tc>
        <w:tc>
          <w:tcPr>
            <w:tcW w:w="0" w:type="auto"/>
          </w:tcPr>
          <w:p w14:paraId="033763A8" w14:textId="77777777" w:rsidR="00E057E9" w:rsidRDefault="001C6BEC">
            <w:pPr>
              <w:autoSpaceDE w:val="0"/>
              <w:autoSpaceDN w:val="0"/>
              <w:adjustRightInd w:val="0"/>
              <w:jc w:val="both"/>
              <w:rPr>
                <w:noProof/>
                <w:szCs w:val="22"/>
                <w:lang w:val="hu-HU"/>
              </w:rPr>
            </w:pPr>
            <w:r>
              <w:rPr>
                <w:lang w:val="hu-HU" w:eastAsia="fr-FR"/>
              </w:rPr>
              <w:t>Gyakori</w:t>
            </w:r>
          </w:p>
        </w:tc>
        <w:tc>
          <w:tcPr>
            <w:tcW w:w="0" w:type="auto"/>
          </w:tcPr>
          <w:p w14:paraId="7EF6E165" w14:textId="77777777" w:rsidR="00E057E9" w:rsidRDefault="001C6BEC">
            <w:pPr>
              <w:autoSpaceDE w:val="0"/>
              <w:autoSpaceDN w:val="0"/>
              <w:adjustRightInd w:val="0"/>
              <w:jc w:val="both"/>
              <w:rPr>
                <w:rFonts w:eastAsia="SimSun"/>
                <w:szCs w:val="22"/>
                <w:lang w:val="hu-HU" w:eastAsia="en-GB"/>
              </w:rPr>
            </w:pPr>
            <w:r>
              <w:rPr>
                <w:lang w:val="hu-HU" w:eastAsia="fr-FR"/>
              </w:rPr>
              <w:t>Gyakori</w:t>
            </w:r>
          </w:p>
        </w:tc>
      </w:tr>
      <w:tr w:rsidR="00E057E9" w14:paraId="1FC7E5FB" w14:textId="77777777">
        <w:tc>
          <w:tcPr>
            <w:tcW w:w="0" w:type="auto"/>
            <w:vMerge/>
          </w:tcPr>
          <w:p w14:paraId="730B6C96" w14:textId="77777777" w:rsidR="00E057E9" w:rsidRDefault="00E057E9">
            <w:pPr>
              <w:autoSpaceDE w:val="0"/>
              <w:autoSpaceDN w:val="0"/>
              <w:adjustRightInd w:val="0"/>
              <w:jc w:val="both"/>
              <w:rPr>
                <w:noProof/>
                <w:szCs w:val="22"/>
                <w:lang w:val="hu-HU"/>
              </w:rPr>
            </w:pPr>
          </w:p>
        </w:tc>
        <w:tc>
          <w:tcPr>
            <w:tcW w:w="0" w:type="auto"/>
          </w:tcPr>
          <w:p w14:paraId="1851B413" w14:textId="77777777" w:rsidR="00E057E9" w:rsidRDefault="001C6BEC">
            <w:pPr>
              <w:autoSpaceDE w:val="0"/>
              <w:autoSpaceDN w:val="0"/>
              <w:adjustRightInd w:val="0"/>
              <w:rPr>
                <w:rFonts w:eastAsia="SimSun"/>
                <w:szCs w:val="22"/>
                <w:lang w:val="hu-HU" w:eastAsia="en-GB"/>
              </w:rPr>
            </w:pPr>
            <w:r>
              <w:rPr>
                <w:lang w:val="hu-HU" w:eastAsia="fr-FR"/>
              </w:rPr>
              <w:t>Hányinger</w:t>
            </w:r>
          </w:p>
        </w:tc>
        <w:tc>
          <w:tcPr>
            <w:tcW w:w="0" w:type="auto"/>
          </w:tcPr>
          <w:p w14:paraId="117600DE" w14:textId="77777777" w:rsidR="00E057E9" w:rsidRDefault="001C6BEC">
            <w:pPr>
              <w:autoSpaceDE w:val="0"/>
              <w:autoSpaceDN w:val="0"/>
              <w:adjustRightInd w:val="0"/>
              <w:jc w:val="both"/>
              <w:rPr>
                <w:noProof/>
                <w:szCs w:val="22"/>
                <w:lang w:val="hu-HU"/>
              </w:rPr>
            </w:pPr>
            <w:r>
              <w:rPr>
                <w:lang w:val="hu-HU" w:eastAsia="fr-FR"/>
              </w:rPr>
              <w:t>Gyakori</w:t>
            </w:r>
          </w:p>
        </w:tc>
        <w:tc>
          <w:tcPr>
            <w:tcW w:w="0" w:type="auto"/>
          </w:tcPr>
          <w:p w14:paraId="770BEE75" w14:textId="77777777" w:rsidR="00E057E9" w:rsidRDefault="001C6BEC">
            <w:pPr>
              <w:autoSpaceDE w:val="0"/>
              <w:autoSpaceDN w:val="0"/>
              <w:adjustRightInd w:val="0"/>
              <w:jc w:val="both"/>
              <w:rPr>
                <w:rFonts w:eastAsia="SimSun"/>
                <w:szCs w:val="22"/>
                <w:lang w:val="hu-HU" w:eastAsia="en-GB"/>
              </w:rPr>
            </w:pPr>
            <w:r>
              <w:rPr>
                <w:lang w:val="hu-HU" w:eastAsia="fr-FR"/>
              </w:rPr>
              <w:t>Gyakori</w:t>
            </w:r>
          </w:p>
        </w:tc>
      </w:tr>
      <w:tr w:rsidR="00E057E9" w14:paraId="6F6446D0" w14:textId="77777777">
        <w:tc>
          <w:tcPr>
            <w:tcW w:w="0" w:type="auto"/>
            <w:vMerge/>
          </w:tcPr>
          <w:p w14:paraId="52CEA22D" w14:textId="77777777" w:rsidR="00E057E9" w:rsidRDefault="00E057E9">
            <w:pPr>
              <w:autoSpaceDE w:val="0"/>
              <w:autoSpaceDN w:val="0"/>
              <w:adjustRightInd w:val="0"/>
              <w:jc w:val="both"/>
              <w:rPr>
                <w:noProof/>
                <w:szCs w:val="22"/>
                <w:lang w:val="hu-HU"/>
              </w:rPr>
            </w:pPr>
          </w:p>
        </w:tc>
        <w:tc>
          <w:tcPr>
            <w:tcW w:w="0" w:type="auto"/>
          </w:tcPr>
          <w:p w14:paraId="5C3089F0" w14:textId="77777777" w:rsidR="00E057E9" w:rsidRDefault="001C6BEC">
            <w:pPr>
              <w:autoSpaceDE w:val="0"/>
              <w:autoSpaceDN w:val="0"/>
              <w:adjustRightInd w:val="0"/>
              <w:rPr>
                <w:rFonts w:eastAsia="SimSun"/>
                <w:szCs w:val="22"/>
                <w:lang w:val="hu-HU" w:eastAsia="en-GB"/>
              </w:rPr>
            </w:pPr>
            <w:r>
              <w:rPr>
                <w:lang w:val="hu-HU" w:eastAsia="fr-FR"/>
              </w:rPr>
              <w:t>Hányás</w:t>
            </w:r>
          </w:p>
        </w:tc>
        <w:tc>
          <w:tcPr>
            <w:tcW w:w="0" w:type="auto"/>
          </w:tcPr>
          <w:p w14:paraId="4D28A41D" w14:textId="77777777" w:rsidR="00E057E9" w:rsidRDefault="001C6BEC">
            <w:pPr>
              <w:autoSpaceDE w:val="0"/>
              <w:autoSpaceDN w:val="0"/>
              <w:adjustRightInd w:val="0"/>
              <w:jc w:val="both"/>
              <w:rPr>
                <w:noProof/>
                <w:szCs w:val="22"/>
                <w:lang w:val="hu-HU"/>
              </w:rPr>
            </w:pPr>
            <w:r>
              <w:rPr>
                <w:lang w:val="hu-HU" w:eastAsia="fr-FR"/>
              </w:rPr>
              <w:t>Gyakori</w:t>
            </w:r>
          </w:p>
        </w:tc>
        <w:tc>
          <w:tcPr>
            <w:tcW w:w="0" w:type="auto"/>
          </w:tcPr>
          <w:p w14:paraId="2B2CC3E7" w14:textId="77777777" w:rsidR="00E057E9" w:rsidRDefault="001C6BEC">
            <w:pPr>
              <w:autoSpaceDE w:val="0"/>
              <w:autoSpaceDN w:val="0"/>
              <w:adjustRightInd w:val="0"/>
              <w:jc w:val="both"/>
              <w:rPr>
                <w:rFonts w:eastAsia="SimSun"/>
                <w:szCs w:val="22"/>
                <w:lang w:val="hu-HU" w:eastAsia="en-GB"/>
              </w:rPr>
            </w:pPr>
            <w:r>
              <w:rPr>
                <w:lang w:val="hu-HU" w:eastAsia="fr-FR"/>
              </w:rPr>
              <w:t>Gyakori</w:t>
            </w:r>
          </w:p>
        </w:tc>
      </w:tr>
      <w:tr w:rsidR="00E057E9" w14:paraId="64DA0C6A" w14:textId="77777777">
        <w:tc>
          <w:tcPr>
            <w:tcW w:w="0" w:type="auto"/>
            <w:vMerge/>
          </w:tcPr>
          <w:p w14:paraId="74FD87DB" w14:textId="77777777" w:rsidR="00E057E9" w:rsidRDefault="00E057E9">
            <w:pPr>
              <w:autoSpaceDE w:val="0"/>
              <w:autoSpaceDN w:val="0"/>
              <w:adjustRightInd w:val="0"/>
              <w:jc w:val="both"/>
              <w:rPr>
                <w:noProof/>
                <w:szCs w:val="22"/>
                <w:lang w:val="hu-HU"/>
              </w:rPr>
            </w:pPr>
          </w:p>
        </w:tc>
        <w:tc>
          <w:tcPr>
            <w:tcW w:w="0" w:type="auto"/>
          </w:tcPr>
          <w:p w14:paraId="3D51C4C9" w14:textId="77777777" w:rsidR="00E057E9" w:rsidRDefault="001C6BEC">
            <w:pPr>
              <w:autoSpaceDE w:val="0"/>
              <w:autoSpaceDN w:val="0"/>
              <w:adjustRightInd w:val="0"/>
              <w:rPr>
                <w:rFonts w:eastAsia="SimSun"/>
                <w:szCs w:val="22"/>
                <w:lang w:val="hu-HU" w:eastAsia="en-GB"/>
              </w:rPr>
            </w:pPr>
            <w:proofErr w:type="spellStart"/>
            <w:r>
              <w:rPr>
                <w:lang w:val="hu-HU" w:eastAsia="fr-FR"/>
              </w:rPr>
              <w:t>Dyspepsia</w:t>
            </w:r>
            <w:proofErr w:type="spellEnd"/>
          </w:p>
        </w:tc>
        <w:tc>
          <w:tcPr>
            <w:tcW w:w="0" w:type="auto"/>
          </w:tcPr>
          <w:p w14:paraId="04F71FFA"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17925BD7" w14:textId="77777777" w:rsidR="00E057E9" w:rsidRDefault="001C6BEC">
            <w:pPr>
              <w:autoSpaceDE w:val="0"/>
              <w:autoSpaceDN w:val="0"/>
              <w:adjustRightInd w:val="0"/>
              <w:jc w:val="both"/>
              <w:rPr>
                <w:rFonts w:eastAsia="SimSun"/>
                <w:szCs w:val="22"/>
                <w:lang w:val="hu-HU" w:eastAsia="en-GB"/>
              </w:rPr>
            </w:pPr>
            <w:r>
              <w:rPr>
                <w:lang w:val="hu-HU" w:eastAsia="fr-FR"/>
              </w:rPr>
              <w:t>Gyakori</w:t>
            </w:r>
          </w:p>
        </w:tc>
      </w:tr>
      <w:tr w:rsidR="00E057E9" w14:paraId="448690AE" w14:textId="77777777">
        <w:tc>
          <w:tcPr>
            <w:tcW w:w="0" w:type="auto"/>
            <w:vMerge/>
          </w:tcPr>
          <w:p w14:paraId="1C1B1906" w14:textId="77777777" w:rsidR="00E057E9" w:rsidRDefault="00E057E9">
            <w:pPr>
              <w:autoSpaceDE w:val="0"/>
              <w:autoSpaceDN w:val="0"/>
              <w:adjustRightInd w:val="0"/>
              <w:jc w:val="both"/>
              <w:rPr>
                <w:noProof/>
                <w:szCs w:val="22"/>
                <w:lang w:val="hu-HU"/>
              </w:rPr>
            </w:pPr>
          </w:p>
        </w:tc>
        <w:tc>
          <w:tcPr>
            <w:tcW w:w="0" w:type="auto"/>
          </w:tcPr>
          <w:p w14:paraId="569BBED7" w14:textId="77777777" w:rsidR="00E057E9" w:rsidRDefault="001C6BEC">
            <w:pPr>
              <w:autoSpaceDE w:val="0"/>
              <w:autoSpaceDN w:val="0"/>
              <w:adjustRightInd w:val="0"/>
              <w:rPr>
                <w:rFonts w:eastAsia="SimSun"/>
                <w:szCs w:val="22"/>
                <w:lang w:val="hu-HU" w:eastAsia="en-GB"/>
              </w:rPr>
            </w:pPr>
            <w:r>
              <w:rPr>
                <w:lang w:val="hu-HU" w:eastAsia="fr-FR"/>
              </w:rPr>
              <w:t>Szájszárazság</w:t>
            </w:r>
          </w:p>
        </w:tc>
        <w:tc>
          <w:tcPr>
            <w:tcW w:w="0" w:type="auto"/>
          </w:tcPr>
          <w:p w14:paraId="2FF518C5"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68C40F29"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E057E9" w14:paraId="3CA81432" w14:textId="77777777">
        <w:tc>
          <w:tcPr>
            <w:tcW w:w="0" w:type="auto"/>
            <w:vMerge/>
          </w:tcPr>
          <w:p w14:paraId="7969358E" w14:textId="77777777" w:rsidR="00E057E9" w:rsidRDefault="00E057E9">
            <w:pPr>
              <w:autoSpaceDE w:val="0"/>
              <w:autoSpaceDN w:val="0"/>
              <w:adjustRightInd w:val="0"/>
              <w:jc w:val="both"/>
              <w:rPr>
                <w:noProof/>
                <w:szCs w:val="22"/>
                <w:lang w:val="hu-HU"/>
              </w:rPr>
            </w:pPr>
          </w:p>
        </w:tc>
        <w:tc>
          <w:tcPr>
            <w:tcW w:w="0" w:type="auto"/>
          </w:tcPr>
          <w:p w14:paraId="54387A54" w14:textId="77777777" w:rsidR="00E057E9" w:rsidRDefault="001C6BEC">
            <w:pPr>
              <w:autoSpaceDE w:val="0"/>
              <w:autoSpaceDN w:val="0"/>
              <w:adjustRightInd w:val="0"/>
              <w:rPr>
                <w:rFonts w:eastAsia="SimSun"/>
                <w:szCs w:val="22"/>
                <w:lang w:val="hu-HU" w:eastAsia="en-GB"/>
              </w:rPr>
            </w:pPr>
            <w:proofErr w:type="spellStart"/>
            <w:r>
              <w:rPr>
                <w:lang w:val="hu-HU" w:eastAsia="fr-FR"/>
              </w:rPr>
              <w:t>Pancreatitis</w:t>
            </w:r>
            <w:proofErr w:type="spellEnd"/>
          </w:p>
        </w:tc>
        <w:tc>
          <w:tcPr>
            <w:tcW w:w="0" w:type="auto"/>
          </w:tcPr>
          <w:p w14:paraId="15B9B82B"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10DB0052"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Nagyon ritka</w:t>
            </w:r>
          </w:p>
        </w:tc>
      </w:tr>
      <w:tr w:rsidR="00E057E9" w14:paraId="55535654" w14:textId="77777777">
        <w:tc>
          <w:tcPr>
            <w:tcW w:w="0" w:type="auto"/>
          </w:tcPr>
          <w:p w14:paraId="171B83CE" w14:textId="77777777" w:rsidR="00E057E9" w:rsidRDefault="001C6BEC">
            <w:pPr>
              <w:autoSpaceDE w:val="0"/>
              <w:autoSpaceDN w:val="0"/>
              <w:adjustRightInd w:val="0"/>
              <w:jc w:val="both"/>
              <w:rPr>
                <w:noProof/>
                <w:szCs w:val="22"/>
                <w:lang w:val="hu-HU"/>
              </w:rPr>
            </w:pPr>
            <w:r>
              <w:rPr>
                <w:b/>
                <w:bCs/>
                <w:lang w:val="hu-HU"/>
              </w:rPr>
              <w:t>Máj- és epebetegségek, illetve tünetek</w:t>
            </w:r>
          </w:p>
        </w:tc>
        <w:tc>
          <w:tcPr>
            <w:tcW w:w="0" w:type="auto"/>
          </w:tcPr>
          <w:p w14:paraId="159C2DCF" w14:textId="77777777" w:rsidR="00E057E9" w:rsidRDefault="001C6BEC">
            <w:pPr>
              <w:autoSpaceDE w:val="0"/>
              <w:autoSpaceDN w:val="0"/>
              <w:adjustRightInd w:val="0"/>
              <w:rPr>
                <w:rFonts w:eastAsia="SimSun"/>
                <w:szCs w:val="22"/>
                <w:lang w:val="hu-HU" w:eastAsia="en-GB"/>
              </w:rPr>
            </w:pPr>
            <w:proofErr w:type="spellStart"/>
            <w:r>
              <w:rPr>
                <w:lang w:val="hu-HU"/>
              </w:rPr>
              <w:t>Cytolyticus</w:t>
            </w:r>
            <w:proofErr w:type="spellEnd"/>
            <w:r>
              <w:rPr>
                <w:lang w:val="hu-HU"/>
              </w:rPr>
              <w:t xml:space="preserve"> vagy </w:t>
            </w:r>
            <w:proofErr w:type="spellStart"/>
            <w:r>
              <w:rPr>
                <w:lang w:val="hu-HU"/>
              </w:rPr>
              <w:t>cholestaticus</w:t>
            </w:r>
            <w:proofErr w:type="spellEnd"/>
            <w:r>
              <w:rPr>
                <w:lang w:val="hu-HU"/>
              </w:rPr>
              <w:t xml:space="preserve"> hepatitis (lásd 4.4 pont)</w:t>
            </w:r>
          </w:p>
        </w:tc>
        <w:tc>
          <w:tcPr>
            <w:tcW w:w="0" w:type="auto"/>
          </w:tcPr>
          <w:p w14:paraId="23962BFA" w14:textId="77777777" w:rsidR="00E057E9" w:rsidRDefault="001C6BEC">
            <w:pPr>
              <w:autoSpaceDE w:val="0"/>
              <w:autoSpaceDN w:val="0"/>
              <w:adjustRightInd w:val="0"/>
              <w:jc w:val="both"/>
              <w:rPr>
                <w:noProof/>
                <w:szCs w:val="22"/>
                <w:lang w:val="hu-HU"/>
              </w:rPr>
            </w:pPr>
            <w:r>
              <w:rPr>
                <w:rFonts w:eastAsia="SimSun"/>
                <w:szCs w:val="22"/>
                <w:lang w:val="hu-HU" w:eastAsia="en-GB"/>
              </w:rPr>
              <w:t>Ritka</w:t>
            </w:r>
          </w:p>
        </w:tc>
        <w:tc>
          <w:tcPr>
            <w:tcW w:w="0" w:type="auto"/>
          </w:tcPr>
          <w:p w14:paraId="5321DE20"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Nagyon ritka</w:t>
            </w:r>
          </w:p>
        </w:tc>
      </w:tr>
      <w:tr w:rsidR="00E057E9" w14:paraId="673EEF63" w14:textId="77777777">
        <w:tc>
          <w:tcPr>
            <w:tcW w:w="0" w:type="auto"/>
            <w:vMerge w:val="restart"/>
          </w:tcPr>
          <w:p w14:paraId="7923B326" w14:textId="77777777" w:rsidR="00E057E9" w:rsidRDefault="001C6BEC">
            <w:pPr>
              <w:autoSpaceDE w:val="0"/>
              <w:autoSpaceDN w:val="0"/>
              <w:adjustRightInd w:val="0"/>
              <w:jc w:val="both"/>
              <w:rPr>
                <w:noProof/>
                <w:szCs w:val="22"/>
                <w:lang w:val="hu-HU"/>
              </w:rPr>
            </w:pPr>
            <w:r>
              <w:rPr>
                <w:b/>
                <w:bCs/>
                <w:iCs/>
                <w:lang w:val="hu-HU"/>
              </w:rPr>
              <w:t>A bőr és a bőr alatti szövet betegségei és tünetei</w:t>
            </w:r>
            <w:r>
              <w:rPr>
                <w:noProof/>
                <w:szCs w:val="22"/>
                <w:lang w:val="hu-HU"/>
              </w:rPr>
              <w:t xml:space="preserve"> </w:t>
            </w:r>
          </w:p>
        </w:tc>
        <w:tc>
          <w:tcPr>
            <w:tcW w:w="0" w:type="auto"/>
          </w:tcPr>
          <w:p w14:paraId="699CA274" w14:textId="77777777" w:rsidR="00E057E9" w:rsidRDefault="001C6BEC">
            <w:pPr>
              <w:autoSpaceDE w:val="0"/>
              <w:autoSpaceDN w:val="0"/>
              <w:adjustRightInd w:val="0"/>
              <w:rPr>
                <w:rFonts w:eastAsia="SimSun"/>
                <w:szCs w:val="22"/>
                <w:lang w:val="hu-HU" w:eastAsia="en-GB"/>
              </w:rPr>
            </w:pPr>
            <w:r>
              <w:rPr>
                <w:lang w:val="hu-HU" w:eastAsia="fr-FR"/>
              </w:rPr>
              <w:t>Bőrkiütés</w:t>
            </w:r>
          </w:p>
        </w:tc>
        <w:tc>
          <w:tcPr>
            <w:tcW w:w="0" w:type="auto"/>
          </w:tcPr>
          <w:p w14:paraId="39111A7A"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60318818"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Gyakori</w:t>
            </w:r>
          </w:p>
        </w:tc>
      </w:tr>
      <w:tr w:rsidR="00E057E9" w14:paraId="04926147" w14:textId="77777777">
        <w:tc>
          <w:tcPr>
            <w:tcW w:w="0" w:type="auto"/>
            <w:vMerge/>
          </w:tcPr>
          <w:p w14:paraId="74728DAA" w14:textId="77777777" w:rsidR="00E057E9" w:rsidRDefault="00E057E9">
            <w:pPr>
              <w:autoSpaceDE w:val="0"/>
              <w:autoSpaceDN w:val="0"/>
              <w:adjustRightInd w:val="0"/>
              <w:jc w:val="both"/>
              <w:rPr>
                <w:noProof/>
                <w:szCs w:val="22"/>
                <w:lang w:val="hu-HU"/>
              </w:rPr>
            </w:pPr>
          </w:p>
        </w:tc>
        <w:tc>
          <w:tcPr>
            <w:tcW w:w="0" w:type="auto"/>
          </w:tcPr>
          <w:p w14:paraId="69B1B7C1" w14:textId="77777777" w:rsidR="00E057E9" w:rsidRDefault="001C6BEC">
            <w:pPr>
              <w:autoSpaceDE w:val="0"/>
              <w:autoSpaceDN w:val="0"/>
              <w:adjustRightInd w:val="0"/>
              <w:rPr>
                <w:rFonts w:eastAsia="SimSun"/>
                <w:szCs w:val="22"/>
                <w:lang w:val="hu-HU" w:eastAsia="en-GB"/>
              </w:rPr>
            </w:pPr>
            <w:proofErr w:type="spellStart"/>
            <w:r>
              <w:rPr>
                <w:lang w:val="hu-HU" w:eastAsia="fr-FR"/>
              </w:rPr>
              <w:t>Pruritus</w:t>
            </w:r>
            <w:proofErr w:type="spellEnd"/>
          </w:p>
        </w:tc>
        <w:tc>
          <w:tcPr>
            <w:tcW w:w="0" w:type="auto"/>
          </w:tcPr>
          <w:p w14:paraId="61E350D6"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68A106E5"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Gyakori</w:t>
            </w:r>
          </w:p>
        </w:tc>
      </w:tr>
      <w:tr w:rsidR="00E057E9" w14:paraId="27E44AF5" w14:textId="77777777">
        <w:tc>
          <w:tcPr>
            <w:tcW w:w="0" w:type="auto"/>
            <w:vMerge/>
          </w:tcPr>
          <w:p w14:paraId="7EAA8B59" w14:textId="77777777" w:rsidR="00E057E9" w:rsidRDefault="00E057E9">
            <w:pPr>
              <w:autoSpaceDE w:val="0"/>
              <w:autoSpaceDN w:val="0"/>
              <w:adjustRightInd w:val="0"/>
              <w:jc w:val="both"/>
              <w:rPr>
                <w:noProof/>
                <w:szCs w:val="22"/>
                <w:lang w:val="hu-HU"/>
              </w:rPr>
            </w:pPr>
          </w:p>
        </w:tc>
        <w:tc>
          <w:tcPr>
            <w:tcW w:w="0" w:type="auto"/>
          </w:tcPr>
          <w:p w14:paraId="6FB0DC20" w14:textId="77777777" w:rsidR="00E057E9" w:rsidRDefault="001C6BEC">
            <w:pPr>
              <w:autoSpaceDE w:val="0"/>
              <w:autoSpaceDN w:val="0"/>
              <w:adjustRightInd w:val="0"/>
              <w:rPr>
                <w:rFonts w:eastAsia="SimSun"/>
                <w:szCs w:val="22"/>
                <w:lang w:val="hu-HU" w:eastAsia="en-GB"/>
              </w:rPr>
            </w:pPr>
            <w:r>
              <w:rPr>
                <w:lang w:val="hu-HU"/>
              </w:rPr>
              <w:t xml:space="preserve">Az arc, végtagok, ajkak, nyálkahártyák, nyelv, </w:t>
            </w:r>
            <w:proofErr w:type="spellStart"/>
            <w:r>
              <w:rPr>
                <w:lang w:val="hu-HU"/>
              </w:rPr>
              <w:t>glottis</w:t>
            </w:r>
            <w:proofErr w:type="spellEnd"/>
            <w:r>
              <w:rPr>
                <w:lang w:val="hu-HU"/>
              </w:rPr>
              <w:t xml:space="preserve"> és/vagy gége </w:t>
            </w:r>
            <w:proofErr w:type="spellStart"/>
            <w:r>
              <w:rPr>
                <w:lang w:val="hu-HU"/>
              </w:rPr>
              <w:t>angiooedemája</w:t>
            </w:r>
            <w:proofErr w:type="spellEnd"/>
            <w:r>
              <w:rPr>
                <w:lang w:val="hu-HU"/>
              </w:rPr>
              <w:t xml:space="preserve"> (lásd 4.4 pont)</w:t>
            </w:r>
          </w:p>
        </w:tc>
        <w:tc>
          <w:tcPr>
            <w:tcW w:w="0" w:type="auto"/>
          </w:tcPr>
          <w:p w14:paraId="6EF9AF22"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7BC0A0C3"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E057E9" w14:paraId="05B50115" w14:textId="77777777">
        <w:tc>
          <w:tcPr>
            <w:tcW w:w="0" w:type="auto"/>
            <w:vMerge/>
          </w:tcPr>
          <w:p w14:paraId="7C1C650E" w14:textId="77777777" w:rsidR="00E057E9" w:rsidRDefault="00E057E9">
            <w:pPr>
              <w:autoSpaceDE w:val="0"/>
              <w:autoSpaceDN w:val="0"/>
              <w:adjustRightInd w:val="0"/>
              <w:jc w:val="both"/>
              <w:rPr>
                <w:noProof/>
                <w:szCs w:val="22"/>
                <w:lang w:val="hu-HU"/>
              </w:rPr>
            </w:pPr>
          </w:p>
        </w:tc>
        <w:tc>
          <w:tcPr>
            <w:tcW w:w="0" w:type="auto"/>
          </w:tcPr>
          <w:p w14:paraId="685DB1EF"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Urticaria</w:t>
            </w:r>
            <w:proofErr w:type="spellEnd"/>
          </w:p>
        </w:tc>
        <w:tc>
          <w:tcPr>
            <w:tcW w:w="0" w:type="auto"/>
          </w:tcPr>
          <w:p w14:paraId="6D8014BC"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65A85440"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E057E9" w14:paraId="366B9067" w14:textId="77777777">
        <w:tc>
          <w:tcPr>
            <w:tcW w:w="0" w:type="auto"/>
            <w:vMerge/>
          </w:tcPr>
          <w:p w14:paraId="0BF73057" w14:textId="77777777" w:rsidR="00E057E9" w:rsidRDefault="00E057E9">
            <w:pPr>
              <w:autoSpaceDE w:val="0"/>
              <w:autoSpaceDN w:val="0"/>
              <w:adjustRightInd w:val="0"/>
              <w:jc w:val="both"/>
              <w:rPr>
                <w:noProof/>
                <w:szCs w:val="22"/>
                <w:lang w:val="hu-HU"/>
              </w:rPr>
            </w:pPr>
          </w:p>
        </w:tc>
        <w:tc>
          <w:tcPr>
            <w:tcW w:w="0" w:type="auto"/>
            <w:vAlign w:val="center"/>
          </w:tcPr>
          <w:p w14:paraId="25062571" w14:textId="77777777" w:rsidR="00E057E9" w:rsidRDefault="001C6BEC">
            <w:pPr>
              <w:autoSpaceDE w:val="0"/>
              <w:autoSpaceDN w:val="0"/>
              <w:adjustRightInd w:val="0"/>
              <w:rPr>
                <w:rFonts w:eastAsia="SimSun"/>
                <w:szCs w:val="22"/>
                <w:lang w:val="hu-HU" w:eastAsia="en-GB"/>
              </w:rPr>
            </w:pPr>
            <w:r>
              <w:rPr>
                <w:bCs/>
                <w:iCs/>
                <w:lang w:val="hu-HU"/>
              </w:rPr>
              <w:t>Fényérzékenységi reakciók</w:t>
            </w:r>
          </w:p>
        </w:tc>
        <w:tc>
          <w:tcPr>
            <w:tcW w:w="0" w:type="auto"/>
          </w:tcPr>
          <w:p w14:paraId="77D71D7D"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12934284"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E057E9" w14:paraId="37A68A3C" w14:textId="77777777">
        <w:tc>
          <w:tcPr>
            <w:tcW w:w="0" w:type="auto"/>
            <w:vMerge/>
          </w:tcPr>
          <w:p w14:paraId="578FA013" w14:textId="77777777" w:rsidR="00E057E9" w:rsidRDefault="00E057E9">
            <w:pPr>
              <w:autoSpaceDE w:val="0"/>
              <w:autoSpaceDN w:val="0"/>
              <w:adjustRightInd w:val="0"/>
              <w:jc w:val="both"/>
              <w:rPr>
                <w:noProof/>
                <w:szCs w:val="22"/>
                <w:lang w:val="hu-HU"/>
              </w:rPr>
            </w:pPr>
          </w:p>
        </w:tc>
        <w:tc>
          <w:tcPr>
            <w:tcW w:w="0" w:type="auto"/>
          </w:tcPr>
          <w:p w14:paraId="3BFCDEE1"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Pemphigoid</w:t>
            </w:r>
            <w:proofErr w:type="spellEnd"/>
          </w:p>
        </w:tc>
        <w:tc>
          <w:tcPr>
            <w:tcW w:w="0" w:type="auto"/>
          </w:tcPr>
          <w:p w14:paraId="6EFF3FBE"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513D4C57"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E057E9" w14:paraId="73194C12" w14:textId="77777777">
        <w:tc>
          <w:tcPr>
            <w:tcW w:w="0" w:type="auto"/>
            <w:vMerge/>
          </w:tcPr>
          <w:p w14:paraId="0B11F777" w14:textId="77777777" w:rsidR="00E057E9" w:rsidRDefault="00E057E9">
            <w:pPr>
              <w:autoSpaceDE w:val="0"/>
              <w:autoSpaceDN w:val="0"/>
              <w:adjustRightInd w:val="0"/>
              <w:jc w:val="both"/>
              <w:rPr>
                <w:noProof/>
                <w:szCs w:val="22"/>
                <w:lang w:val="hu-HU"/>
              </w:rPr>
            </w:pPr>
          </w:p>
        </w:tc>
        <w:tc>
          <w:tcPr>
            <w:tcW w:w="0" w:type="auto"/>
            <w:vAlign w:val="center"/>
          </w:tcPr>
          <w:p w14:paraId="4B4F57A3" w14:textId="77777777" w:rsidR="00E057E9" w:rsidRDefault="001C6BEC">
            <w:pPr>
              <w:autoSpaceDE w:val="0"/>
              <w:autoSpaceDN w:val="0"/>
              <w:adjustRightInd w:val="0"/>
              <w:rPr>
                <w:rFonts w:eastAsia="SimSun"/>
                <w:szCs w:val="22"/>
                <w:lang w:val="hu-HU" w:eastAsia="en-GB"/>
              </w:rPr>
            </w:pPr>
            <w:r>
              <w:rPr>
                <w:lang w:val="hu-HU"/>
              </w:rPr>
              <w:t>Túlzott verejtékezés</w:t>
            </w:r>
          </w:p>
        </w:tc>
        <w:tc>
          <w:tcPr>
            <w:tcW w:w="0" w:type="auto"/>
          </w:tcPr>
          <w:p w14:paraId="3DE1E607"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1E425DE8"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E057E9" w14:paraId="74C527AE" w14:textId="77777777">
        <w:tc>
          <w:tcPr>
            <w:tcW w:w="0" w:type="auto"/>
            <w:vMerge/>
          </w:tcPr>
          <w:p w14:paraId="2C88309F" w14:textId="77777777" w:rsidR="00E057E9" w:rsidRDefault="00E057E9">
            <w:pPr>
              <w:autoSpaceDE w:val="0"/>
              <w:autoSpaceDN w:val="0"/>
              <w:adjustRightInd w:val="0"/>
              <w:jc w:val="both"/>
              <w:rPr>
                <w:noProof/>
                <w:szCs w:val="22"/>
                <w:lang w:val="hu-HU"/>
              </w:rPr>
            </w:pPr>
          </w:p>
        </w:tc>
        <w:tc>
          <w:tcPr>
            <w:tcW w:w="0" w:type="auto"/>
          </w:tcPr>
          <w:p w14:paraId="7FBE14C1" w14:textId="77777777" w:rsidR="00E057E9" w:rsidRDefault="001C6BEC">
            <w:pPr>
              <w:autoSpaceDE w:val="0"/>
              <w:autoSpaceDN w:val="0"/>
              <w:adjustRightInd w:val="0"/>
              <w:rPr>
                <w:rFonts w:eastAsia="SimSun"/>
                <w:szCs w:val="22"/>
                <w:lang w:val="hu-HU" w:eastAsia="en-GB"/>
              </w:rPr>
            </w:pPr>
            <w:r>
              <w:rPr>
                <w:lang w:val="hu-HU"/>
              </w:rPr>
              <w:t xml:space="preserve">Túlérzékenységi reakciók (viszketés, kipirulás, bőrkiütés és </w:t>
            </w:r>
            <w:proofErr w:type="spellStart"/>
            <w:r>
              <w:rPr>
                <w:lang w:val="hu-HU"/>
              </w:rPr>
              <w:t>angioödéma</w:t>
            </w:r>
            <w:proofErr w:type="spellEnd"/>
            <w:r>
              <w:rPr>
                <w:lang w:val="hu-HU"/>
              </w:rPr>
              <w:t>)</w:t>
            </w:r>
          </w:p>
        </w:tc>
        <w:tc>
          <w:tcPr>
            <w:tcW w:w="0" w:type="auto"/>
          </w:tcPr>
          <w:p w14:paraId="3A2F3DE1" w14:textId="77777777" w:rsidR="00E057E9" w:rsidRDefault="001C6BEC">
            <w:pPr>
              <w:autoSpaceDE w:val="0"/>
              <w:autoSpaceDN w:val="0"/>
              <w:adjustRightInd w:val="0"/>
              <w:jc w:val="both"/>
              <w:rPr>
                <w:noProof/>
                <w:szCs w:val="22"/>
                <w:lang w:val="hu-HU"/>
              </w:rPr>
            </w:pPr>
            <w:r>
              <w:rPr>
                <w:rFonts w:eastAsia="SimSun"/>
                <w:szCs w:val="22"/>
                <w:lang w:val="hu-HU" w:eastAsia="en-GB"/>
              </w:rPr>
              <w:t>Ritka</w:t>
            </w:r>
          </w:p>
        </w:tc>
        <w:tc>
          <w:tcPr>
            <w:tcW w:w="0" w:type="auto"/>
          </w:tcPr>
          <w:p w14:paraId="4165ADB1" w14:textId="77777777" w:rsidR="00E057E9" w:rsidRDefault="00E057E9">
            <w:pPr>
              <w:autoSpaceDE w:val="0"/>
              <w:autoSpaceDN w:val="0"/>
              <w:adjustRightInd w:val="0"/>
              <w:jc w:val="both"/>
              <w:rPr>
                <w:rFonts w:eastAsia="SimSun"/>
                <w:szCs w:val="22"/>
                <w:lang w:val="hu-HU" w:eastAsia="en-GB"/>
              </w:rPr>
            </w:pPr>
          </w:p>
        </w:tc>
      </w:tr>
      <w:tr w:rsidR="00E057E9" w14:paraId="6699B668" w14:textId="77777777">
        <w:tc>
          <w:tcPr>
            <w:tcW w:w="0" w:type="auto"/>
            <w:vMerge/>
          </w:tcPr>
          <w:p w14:paraId="4A9029E2" w14:textId="77777777" w:rsidR="00E057E9" w:rsidRDefault="00E057E9">
            <w:pPr>
              <w:autoSpaceDE w:val="0"/>
              <w:autoSpaceDN w:val="0"/>
              <w:adjustRightInd w:val="0"/>
              <w:jc w:val="both"/>
              <w:rPr>
                <w:noProof/>
                <w:szCs w:val="22"/>
                <w:lang w:val="hu-HU"/>
              </w:rPr>
            </w:pPr>
          </w:p>
        </w:tc>
        <w:tc>
          <w:tcPr>
            <w:tcW w:w="0" w:type="auto"/>
            <w:vAlign w:val="center"/>
          </w:tcPr>
          <w:p w14:paraId="17A39DB1" w14:textId="77777777" w:rsidR="00E057E9" w:rsidRDefault="001C6BEC">
            <w:pPr>
              <w:autoSpaceDE w:val="0"/>
              <w:autoSpaceDN w:val="0"/>
              <w:adjustRightInd w:val="0"/>
              <w:rPr>
                <w:rFonts w:eastAsia="SimSun"/>
                <w:szCs w:val="22"/>
                <w:lang w:val="hu-HU" w:eastAsia="en-GB"/>
              </w:rPr>
            </w:pPr>
            <w:r>
              <w:rPr>
                <w:bCs/>
                <w:lang w:val="hu-HU"/>
              </w:rPr>
              <w:t xml:space="preserve">A </w:t>
            </w:r>
            <w:proofErr w:type="spellStart"/>
            <w:r>
              <w:rPr>
                <w:bCs/>
                <w:lang w:val="hu-HU"/>
              </w:rPr>
              <w:t>psoriasis</w:t>
            </w:r>
            <w:proofErr w:type="spellEnd"/>
            <w:r>
              <w:rPr>
                <w:bCs/>
                <w:lang w:val="hu-HU"/>
              </w:rPr>
              <w:t xml:space="preserve"> súlyosbodása</w:t>
            </w:r>
          </w:p>
        </w:tc>
        <w:tc>
          <w:tcPr>
            <w:tcW w:w="0" w:type="auto"/>
          </w:tcPr>
          <w:p w14:paraId="7AE559ED"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4BB7D601"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Ritka*</w:t>
            </w:r>
          </w:p>
        </w:tc>
      </w:tr>
      <w:tr w:rsidR="00E057E9" w14:paraId="532C0CE0" w14:textId="77777777">
        <w:tc>
          <w:tcPr>
            <w:tcW w:w="0" w:type="auto"/>
            <w:vMerge/>
          </w:tcPr>
          <w:p w14:paraId="31F7B003" w14:textId="77777777" w:rsidR="00E057E9" w:rsidRDefault="00E057E9">
            <w:pPr>
              <w:autoSpaceDE w:val="0"/>
              <w:autoSpaceDN w:val="0"/>
              <w:adjustRightInd w:val="0"/>
              <w:jc w:val="both"/>
              <w:rPr>
                <w:noProof/>
                <w:szCs w:val="22"/>
                <w:lang w:val="hu-HU"/>
              </w:rPr>
            </w:pPr>
          </w:p>
        </w:tc>
        <w:tc>
          <w:tcPr>
            <w:tcW w:w="0" w:type="auto"/>
            <w:vAlign w:val="center"/>
          </w:tcPr>
          <w:p w14:paraId="06284314" w14:textId="77777777" w:rsidR="00E057E9" w:rsidRDefault="001C6BEC">
            <w:pPr>
              <w:autoSpaceDE w:val="0"/>
              <w:autoSpaceDN w:val="0"/>
              <w:adjustRightInd w:val="0"/>
              <w:rPr>
                <w:rFonts w:eastAsia="SimSun"/>
                <w:szCs w:val="22"/>
                <w:lang w:val="hu-HU" w:eastAsia="en-GB"/>
              </w:rPr>
            </w:pPr>
            <w:proofErr w:type="spellStart"/>
            <w:r>
              <w:rPr>
                <w:lang w:val="hu-HU" w:eastAsia="fr-FR"/>
              </w:rPr>
              <w:t>Erythema</w:t>
            </w:r>
            <w:proofErr w:type="spellEnd"/>
            <w:r>
              <w:rPr>
                <w:lang w:val="hu-HU" w:eastAsia="fr-FR"/>
              </w:rPr>
              <w:t xml:space="preserve"> </w:t>
            </w:r>
            <w:proofErr w:type="spellStart"/>
            <w:r>
              <w:rPr>
                <w:lang w:val="hu-HU" w:eastAsia="fr-FR"/>
              </w:rPr>
              <w:t>multiforme</w:t>
            </w:r>
            <w:proofErr w:type="spellEnd"/>
          </w:p>
        </w:tc>
        <w:tc>
          <w:tcPr>
            <w:tcW w:w="0" w:type="auto"/>
          </w:tcPr>
          <w:p w14:paraId="51A1FD87"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4E8804C6"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Nagyon ritka</w:t>
            </w:r>
          </w:p>
        </w:tc>
      </w:tr>
      <w:tr w:rsidR="00E057E9" w14:paraId="0F418187" w14:textId="77777777">
        <w:tc>
          <w:tcPr>
            <w:tcW w:w="0" w:type="auto"/>
            <w:vMerge/>
          </w:tcPr>
          <w:p w14:paraId="5BF6CB42" w14:textId="77777777" w:rsidR="00E057E9" w:rsidRDefault="00E057E9">
            <w:pPr>
              <w:autoSpaceDE w:val="0"/>
              <w:autoSpaceDN w:val="0"/>
              <w:adjustRightInd w:val="0"/>
              <w:jc w:val="both"/>
              <w:rPr>
                <w:noProof/>
                <w:szCs w:val="22"/>
                <w:lang w:val="hu-HU"/>
              </w:rPr>
            </w:pPr>
          </w:p>
        </w:tc>
        <w:tc>
          <w:tcPr>
            <w:tcW w:w="0" w:type="auto"/>
          </w:tcPr>
          <w:p w14:paraId="25E093AC"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Alopecia</w:t>
            </w:r>
            <w:proofErr w:type="spellEnd"/>
          </w:p>
        </w:tc>
        <w:tc>
          <w:tcPr>
            <w:tcW w:w="0" w:type="auto"/>
          </w:tcPr>
          <w:p w14:paraId="338DE828" w14:textId="77777777" w:rsidR="00E057E9" w:rsidRDefault="001C6BEC">
            <w:pPr>
              <w:autoSpaceDE w:val="0"/>
              <w:autoSpaceDN w:val="0"/>
              <w:adjustRightInd w:val="0"/>
              <w:jc w:val="both"/>
              <w:rPr>
                <w:noProof/>
                <w:szCs w:val="22"/>
                <w:lang w:val="hu-HU"/>
              </w:rPr>
            </w:pPr>
            <w:r>
              <w:rPr>
                <w:rFonts w:eastAsia="SimSun"/>
                <w:szCs w:val="22"/>
                <w:lang w:val="hu-HU" w:eastAsia="en-GB"/>
              </w:rPr>
              <w:t>Nagyon ritka</w:t>
            </w:r>
          </w:p>
        </w:tc>
        <w:tc>
          <w:tcPr>
            <w:tcW w:w="0" w:type="auto"/>
          </w:tcPr>
          <w:p w14:paraId="6610029F" w14:textId="77777777" w:rsidR="00E057E9" w:rsidRDefault="00E057E9">
            <w:pPr>
              <w:autoSpaceDE w:val="0"/>
              <w:autoSpaceDN w:val="0"/>
              <w:adjustRightInd w:val="0"/>
              <w:jc w:val="both"/>
              <w:rPr>
                <w:rFonts w:eastAsia="SimSun"/>
                <w:szCs w:val="22"/>
                <w:lang w:val="hu-HU" w:eastAsia="en-GB"/>
              </w:rPr>
            </w:pPr>
          </w:p>
        </w:tc>
      </w:tr>
      <w:tr w:rsidR="00E057E9" w14:paraId="63E623F1" w14:textId="77777777">
        <w:tc>
          <w:tcPr>
            <w:tcW w:w="0" w:type="auto"/>
            <w:vMerge/>
          </w:tcPr>
          <w:p w14:paraId="5F12E3DE" w14:textId="77777777" w:rsidR="00E057E9" w:rsidRDefault="00E057E9">
            <w:pPr>
              <w:autoSpaceDE w:val="0"/>
              <w:autoSpaceDN w:val="0"/>
              <w:adjustRightInd w:val="0"/>
              <w:jc w:val="both"/>
              <w:rPr>
                <w:noProof/>
                <w:szCs w:val="22"/>
                <w:lang w:val="hu-HU"/>
              </w:rPr>
            </w:pPr>
          </w:p>
        </w:tc>
        <w:tc>
          <w:tcPr>
            <w:tcW w:w="0" w:type="auto"/>
          </w:tcPr>
          <w:p w14:paraId="72BCB4F4" w14:textId="77777777" w:rsidR="00E057E9" w:rsidRDefault="001C6BEC">
            <w:pPr>
              <w:autoSpaceDE w:val="0"/>
              <w:autoSpaceDN w:val="0"/>
              <w:adjustRightInd w:val="0"/>
              <w:rPr>
                <w:rFonts w:eastAsia="SimSun"/>
                <w:szCs w:val="22"/>
                <w:lang w:val="hu-HU" w:eastAsia="en-GB"/>
              </w:rPr>
            </w:pPr>
            <w:r>
              <w:rPr>
                <w:lang w:val="hu-HU"/>
              </w:rPr>
              <w:t xml:space="preserve">Béta-blokkolók a </w:t>
            </w:r>
            <w:proofErr w:type="spellStart"/>
            <w:r>
              <w:rPr>
                <w:lang w:val="hu-HU"/>
              </w:rPr>
              <w:t>psoriasist</w:t>
            </w:r>
            <w:proofErr w:type="spellEnd"/>
            <w:r>
              <w:rPr>
                <w:lang w:val="hu-HU"/>
              </w:rPr>
              <w:t xml:space="preserve"> kiválthatják vagy ronthatják, vagy </w:t>
            </w:r>
            <w:proofErr w:type="spellStart"/>
            <w:r>
              <w:rPr>
                <w:lang w:val="hu-HU"/>
              </w:rPr>
              <w:t>psoriasis</w:t>
            </w:r>
            <w:proofErr w:type="spellEnd"/>
            <w:r>
              <w:rPr>
                <w:lang w:val="hu-HU"/>
              </w:rPr>
              <w:t>-szerű bőrkiütést okozhatnak</w:t>
            </w:r>
          </w:p>
        </w:tc>
        <w:tc>
          <w:tcPr>
            <w:tcW w:w="0" w:type="auto"/>
          </w:tcPr>
          <w:p w14:paraId="4C76F7C4" w14:textId="77777777" w:rsidR="00E057E9" w:rsidRDefault="001C6BEC">
            <w:pPr>
              <w:autoSpaceDE w:val="0"/>
              <w:autoSpaceDN w:val="0"/>
              <w:adjustRightInd w:val="0"/>
              <w:jc w:val="both"/>
              <w:rPr>
                <w:noProof/>
                <w:szCs w:val="22"/>
                <w:lang w:val="hu-HU"/>
              </w:rPr>
            </w:pPr>
            <w:r>
              <w:rPr>
                <w:rFonts w:eastAsia="SimSun"/>
                <w:szCs w:val="22"/>
                <w:lang w:val="hu-HU" w:eastAsia="en-GB"/>
              </w:rPr>
              <w:t>Nagyon ritka</w:t>
            </w:r>
          </w:p>
        </w:tc>
        <w:tc>
          <w:tcPr>
            <w:tcW w:w="0" w:type="auto"/>
          </w:tcPr>
          <w:p w14:paraId="0B0BEF40" w14:textId="77777777" w:rsidR="00E057E9" w:rsidRDefault="00E057E9">
            <w:pPr>
              <w:autoSpaceDE w:val="0"/>
              <w:autoSpaceDN w:val="0"/>
              <w:adjustRightInd w:val="0"/>
              <w:jc w:val="both"/>
              <w:rPr>
                <w:rFonts w:eastAsia="SimSun"/>
                <w:szCs w:val="22"/>
                <w:lang w:val="hu-HU" w:eastAsia="en-GB"/>
              </w:rPr>
            </w:pPr>
          </w:p>
        </w:tc>
      </w:tr>
      <w:tr w:rsidR="00E057E9" w14:paraId="3ECDC36F" w14:textId="77777777">
        <w:tc>
          <w:tcPr>
            <w:tcW w:w="0" w:type="auto"/>
            <w:vMerge w:val="restart"/>
          </w:tcPr>
          <w:p w14:paraId="0EFDCF83" w14:textId="77777777" w:rsidR="00E057E9" w:rsidRDefault="001C6BEC">
            <w:pPr>
              <w:autoSpaceDE w:val="0"/>
              <w:autoSpaceDN w:val="0"/>
              <w:adjustRightInd w:val="0"/>
              <w:rPr>
                <w:noProof/>
                <w:szCs w:val="22"/>
                <w:lang w:val="hu-HU"/>
              </w:rPr>
            </w:pPr>
            <w:r>
              <w:rPr>
                <w:b/>
                <w:bCs/>
                <w:lang w:val="hu-HU"/>
              </w:rPr>
              <w:t>A csont- és izomrendszer, valamint a kötőszövet betegségei és tünetei</w:t>
            </w:r>
          </w:p>
        </w:tc>
        <w:tc>
          <w:tcPr>
            <w:tcW w:w="0" w:type="auto"/>
          </w:tcPr>
          <w:p w14:paraId="3A0E8AD7" w14:textId="77777777" w:rsidR="00E057E9" w:rsidRDefault="001C6BEC">
            <w:pPr>
              <w:autoSpaceDE w:val="0"/>
              <w:autoSpaceDN w:val="0"/>
              <w:adjustRightInd w:val="0"/>
              <w:rPr>
                <w:rFonts w:eastAsia="SimSun"/>
                <w:szCs w:val="22"/>
                <w:lang w:val="hu-HU" w:eastAsia="en-GB"/>
              </w:rPr>
            </w:pPr>
            <w:r>
              <w:rPr>
                <w:lang w:val="hu-HU" w:eastAsia="fr-FR"/>
              </w:rPr>
              <w:t>Izomgörcsök</w:t>
            </w:r>
          </w:p>
        </w:tc>
        <w:tc>
          <w:tcPr>
            <w:tcW w:w="0" w:type="auto"/>
          </w:tcPr>
          <w:p w14:paraId="5AF12110" w14:textId="77777777" w:rsidR="00E057E9" w:rsidRDefault="001C6BEC">
            <w:pPr>
              <w:autoSpaceDE w:val="0"/>
              <w:autoSpaceDN w:val="0"/>
              <w:adjustRightInd w:val="0"/>
              <w:jc w:val="both"/>
              <w:rPr>
                <w:noProof/>
                <w:szCs w:val="22"/>
                <w:lang w:val="hu-HU"/>
              </w:rPr>
            </w:pPr>
            <w:r>
              <w:rPr>
                <w:rFonts w:eastAsia="SimSun"/>
                <w:szCs w:val="22"/>
                <w:lang w:val="hu-HU" w:eastAsia="en-GB"/>
              </w:rPr>
              <w:t>Nem gyakori</w:t>
            </w:r>
          </w:p>
        </w:tc>
        <w:tc>
          <w:tcPr>
            <w:tcW w:w="0" w:type="auto"/>
          </w:tcPr>
          <w:p w14:paraId="6F8E3D2C"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Gyakori</w:t>
            </w:r>
          </w:p>
        </w:tc>
      </w:tr>
      <w:tr w:rsidR="00E057E9" w14:paraId="1CF3BD02" w14:textId="77777777">
        <w:tc>
          <w:tcPr>
            <w:tcW w:w="0" w:type="auto"/>
            <w:vMerge/>
          </w:tcPr>
          <w:p w14:paraId="76CF5C4D" w14:textId="77777777" w:rsidR="00E057E9" w:rsidRDefault="00E057E9">
            <w:pPr>
              <w:autoSpaceDE w:val="0"/>
              <w:autoSpaceDN w:val="0"/>
              <w:adjustRightInd w:val="0"/>
              <w:jc w:val="both"/>
              <w:rPr>
                <w:noProof/>
                <w:szCs w:val="22"/>
                <w:lang w:val="hu-HU"/>
              </w:rPr>
            </w:pPr>
          </w:p>
        </w:tc>
        <w:tc>
          <w:tcPr>
            <w:tcW w:w="0" w:type="auto"/>
          </w:tcPr>
          <w:p w14:paraId="0C14F428" w14:textId="77777777" w:rsidR="00E057E9" w:rsidRDefault="001C6BEC">
            <w:pPr>
              <w:autoSpaceDE w:val="0"/>
              <w:autoSpaceDN w:val="0"/>
              <w:adjustRightInd w:val="0"/>
              <w:rPr>
                <w:rFonts w:eastAsia="SimSun"/>
                <w:szCs w:val="22"/>
                <w:lang w:val="hu-HU" w:eastAsia="en-GB"/>
              </w:rPr>
            </w:pPr>
            <w:r>
              <w:rPr>
                <w:lang w:val="hu-HU" w:eastAsia="fr-FR"/>
              </w:rPr>
              <w:t>Izomgyengeség</w:t>
            </w:r>
          </w:p>
        </w:tc>
        <w:tc>
          <w:tcPr>
            <w:tcW w:w="0" w:type="auto"/>
          </w:tcPr>
          <w:p w14:paraId="1AE75184" w14:textId="77777777" w:rsidR="00E057E9" w:rsidRDefault="001C6BEC">
            <w:pPr>
              <w:autoSpaceDE w:val="0"/>
              <w:autoSpaceDN w:val="0"/>
              <w:adjustRightInd w:val="0"/>
              <w:jc w:val="both"/>
              <w:rPr>
                <w:noProof/>
                <w:szCs w:val="22"/>
                <w:lang w:val="hu-HU"/>
              </w:rPr>
            </w:pPr>
            <w:r>
              <w:rPr>
                <w:rFonts w:eastAsia="SimSun"/>
                <w:szCs w:val="22"/>
                <w:lang w:val="hu-HU" w:eastAsia="en-GB"/>
              </w:rPr>
              <w:t>Nem gyakori</w:t>
            </w:r>
          </w:p>
        </w:tc>
        <w:tc>
          <w:tcPr>
            <w:tcW w:w="0" w:type="auto"/>
          </w:tcPr>
          <w:p w14:paraId="372EE429"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w:t>
            </w:r>
          </w:p>
        </w:tc>
      </w:tr>
      <w:tr w:rsidR="00E057E9" w14:paraId="2DC8522F" w14:textId="77777777">
        <w:tc>
          <w:tcPr>
            <w:tcW w:w="0" w:type="auto"/>
            <w:vMerge/>
          </w:tcPr>
          <w:p w14:paraId="4DA6AD79" w14:textId="77777777" w:rsidR="00E057E9" w:rsidRDefault="00E057E9">
            <w:pPr>
              <w:autoSpaceDE w:val="0"/>
              <w:autoSpaceDN w:val="0"/>
              <w:adjustRightInd w:val="0"/>
              <w:jc w:val="both"/>
              <w:rPr>
                <w:noProof/>
                <w:szCs w:val="22"/>
                <w:lang w:val="hu-HU"/>
              </w:rPr>
            </w:pPr>
          </w:p>
        </w:tc>
        <w:tc>
          <w:tcPr>
            <w:tcW w:w="0" w:type="auto"/>
          </w:tcPr>
          <w:p w14:paraId="0E59DA32"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Arthralgia</w:t>
            </w:r>
            <w:proofErr w:type="spellEnd"/>
          </w:p>
        </w:tc>
        <w:tc>
          <w:tcPr>
            <w:tcW w:w="0" w:type="auto"/>
          </w:tcPr>
          <w:p w14:paraId="28145E79"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3079052D"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 *</w:t>
            </w:r>
          </w:p>
        </w:tc>
      </w:tr>
      <w:tr w:rsidR="00E057E9" w14:paraId="25AF2DF3" w14:textId="77777777">
        <w:tc>
          <w:tcPr>
            <w:tcW w:w="0" w:type="auto"/>
            <w:vMerge/>
          </w:tcPr>
          <w:p w14:paraId="7905AFCF" w14:textId="77777777" w:rsidR="00E057E9" w:rsidRDefault="00E057E9">
            <w:pPr>
              <w:autoSpaceDE w:val="0"/>
              <w:autoSpaceDN w:val="0"/>
              <w:adjustRightInd w:val="0"/>
              <w:jc w:val="both"/>
              <w:rPr>
                <w:noProof/>
                <w:szCs w:val="22"/>
                <w:lang w:val="hu-HU"/>
              </w:rPr>
            </w:pPr>
          </w:p>
        </w:tc>
        <w:tc>
          <w:tcPr>
            <w:tcW w:w="0" w:type="auto"/>
          </w:tcPr>
          <w:p w14:paraId="6A369720"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Myalgia</w:t>
            </w:r>
            <w:proofErr w:type="spellEnd"/>
          </w:p>
        </w:tc>
        <w:tc>
          <w:tcPr>
            <w:tcW w:w="0" w:type="auto"/>
          </w:tcPr>
          <w:p w14:paraId="4B509B70"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6E67F858"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 *</w:t>
            </w:r>
          </w:p>
        </w:tc>
      </w:tr>
      <w:tr w:rsidR="00E057E9" w14:paraId="3E5B7401" w14:textId="77777777">
        <w:tc>
          <w:tcPr>
            <w:tcW w:w="0" w:type="auto"/>
            <w:vMerge w:val="restart"/>
          </w:tcPr>
          <w:p w14:paraId="4C827EFF" w14:textId="77777777" w:rsidR="00E057E9" w:rsidRDefault="001C6BEC">
            <w:pPr>
              <w:autoSpaceDE w:val="0"/>
              <w:autoSpaceDN w:val="0"/>
              <w:adjustRightInd w:val="0"/>
              <w:rPr>
                <w:noProof/>
                <w:szCs w:val="22"/>
                <w:lang w:val="hu-HU"/>
              </w:rPr>
            </w:pPr>
            <w:r>
              <w:rPr>
                <w:rFonts w:eastAsia="SimSun"/>
                <w:b/>
                <w:bCs/>
                <w:szCs w:val="22"/>
                <w:lang w:val="hu-HU" w:eastAsia="en-GB"/>
              </w:rPr>
              <w:t>Vese- és húgyúti betegségek és tünetek</w:t>
            </w:r>
          </w:p>
        </w:tc>
        <w:tc>
          <w:tcPr>
            <w:tcW w:w="0" w:type="auto"/>
          </w:tcPr>
          <w:p w14:paraId="454ECD8F" w14:textId="77777777" w:rsidR="00E057E9" w:rsidRDefault="001C6BEC">
            <w:pPr>
              <w:autoSpaceDE w:val="0"/>
              <w:autoSpaceDN w:val="0"/>
              <w:adjustRightInd w:val="0"/>
              <w:rPr>
                <w:rFonts w:eastAsia="SimSun"/>
                <w:szCs w:val="22"/>
                <w:lang w:val="hu-HU" w:eastAsia="en-GB"/>
              </w:rPr>
            </w:pPr>
            <w:r>
              <w:rPr>
                <w:lang w:val="hu-HU"/>
              </w:rPr>
              <w:t>Veseelégtelenség</w:t>
            </w:r>
          </w:p>
        </w:tc>
        <w:tc>
          <w:tcPr>
            <w:tcW w:w="0" w:type="auto"/>
          </w:tcPr>
          <w:p w14:paraId="7B30C761"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195DCBAD" w14:textId="77777777" w:rsidR="00E057E9" w:rsidRDefault="001C6BEC">
            <w:pPr>
              <w:autoSpaceDE w:val="0"/>
              <w:autoSpaceDN w:val="0"/>
              <w:adjustRightInd w:val="0"/>
              <w:rPr>
                <w:rFonts w:eastAsia="SimSun"/>
                <w:szCs w:val="22"/>
                <w:lang w:val="hu-HU" w:eastAsia="en-GB"/>
              </w:rPr>
            </w:pPr>
            <w:r>
              <w:rPr>
                <w:rFonts w:eastAsia="SimSun"/>
                <w:szCs w:val="22"/>
                <w:lang w:val="hu-HU" w:eastAsia="en-GB"/>
              </w:rPr>
              <w:t>Nem gyakori</w:t>
            </w:r>
          </w:p>
        </w:tc>
      </w:tr>
      <w:tr w:rsidR="00E057E9" w14:paraId="1D9E4B19" w14:textId="77777777">
        <w:tc>
          <w:tcPr>
            <w:tcW w:w="0" w:type="auto"/>
            <w:vMerge/>
          </w:tcPr>
          <w:p w14:paraId="557E2121" w14:textId="77777777" w:rsidR="00E057E9" w:rsidRDefault="00E057E9">
            <w:pPr>
              <w:autoSpaceDE w:val="0"/>
              <w:autoSpaceDN w:val="0"/>
              <w:adjustRightInd w:val="0"/>
              <w:jc w:val="both"/>
              <w:rPr>
                <w:noProof/>
                <w:szCs w:val="22"/>
                <w:lang w:val="hu-HU"/>
              </w:rPr>
            </w:pPr>
          </w:p>
        </w:tc>
        <w:tc>
          <w:tcPr>
            <w:tcW w:w="0" w:type="auto"/>
            <w:vAlign w:val="center"/>
          </w:tcPr>
          <w:p w14:paraId="62C9D5DD" w14:textId="77777777" w:rsidR="00E057E9" w:rsidRDefault="001C6BEC">
            <w:pPr>
              <w:autoSpaceDE w:val="0"/>
              <w:autoSpaceDN w:val="0"/>
              <w:adjustRightInd w:val="0"/>
              <w:rPr>
                <w:rFonts w:eastAsia="SimSun"/>
                <w:szCs w:val="22"/>
                <w:lang w:val="hu-HU" w:eastAsia="en-GB"/>
              </w:rPr>
            </w:pPr>
            <w:r>
              <w:rPr>
                <w:lang w:val="hu-HU"/>
              </w:rPr>
              <w:t>Akut veseelégtelenség</w:t>
            </w:r>
          </w:p>
        </w:tc>
        <w:tc>
          <w:tcPr>
            <w:tcW w:w="0" w:type="auto"/>
          </w:tcPr>
          <w:p w14:paraId="741E682F"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4D8FB84D" w14:textId="77777777" w:rsidR="00E057E9" w:rsidRDefault="001C6BEC">
            <w:pPr>
              <w:autoSpaceDE w:val="0"/>
              <w:autoSpaceDN w:val="0"/>
              <w:adjustRightInd w:val="0"/>
              <w:rPr>
                <w:rFonts w:eastAsia="SimSun"/>
                <w:szCs w:val="22"/>
                <w:lang w:val="hu-HU" w:eastAsia="en-GB"/>
              </w:rPr>
            </w:pPr>
            <w:r>
              <w:rPr>
                <w:rFonts w:eastAsia="SimSun"/>
                <w:szCs w:val="22"/>
                <w:lang w:val="hu-HU" w:eastAsia="en-GB"/>
              </w:rPr>
              <w:t>Ritka</w:t>
            </w:r>
          </w:p>
        </w:tc>
      </w:tr>
      <w:tr w:rsidR="00E057E9" w14:paraId="25A3657C" w14:textId="77777777">
        <w:tc>
          <w:tcPr>
            <w:tcW w:w="0" w:type="auto"/>
            <w:vMerge/>
          </w:tcPr>
          <w:p w14:paraId="5CB3D1DA" w14:textId="77777777" w:rsidR="00E057E9" w:rsidRDefault="00E057E9">
            <w:pPr>
              <w:autoSpaceDE w:val="0"/>
              <w:autoSpaceDN w:val="0"/>
              <w:adjustRightInd w:val="0"/>
              <w:jc w:val="both"/>
              <w:rPr>
                <w:noProof/>
                <w:szCs w:val="22"/>
                <w:lang w:val="hu-HU"/>
              </w:rPr>
            </w:pPr>
          </w:p>
        </w:tc>
        <w:tc>
          <w:tcPr>
            <w:tcW w:w="0" w:type="auto"/>
            <w:vAlign w:val="center"/>
          </w:tcPr>
          <w:p w14:paraId="798674E1" w14:textId="77777777" w:rsidR="00E057E9" w:rsidRDefault="001C6BEC">
            <w:pPr>
              <w:autoSpaceDE w:val="0"/>
              <w:autoSpaceDN w:val="0"/>
              <w:adjustRightInd w:val="0"/>
              <w:rPr>
                <w:rFonts w:eastAsia="SimSun"/>
                <w:szCs w:val="22"/>
                <w:lang w:val="hu-HU" w:eastAsia="en-GB"/>
              </w:rPr>
            </w:pPr>
            <w:proofErr w:type="spellStart"/>
            <w:r>
              <w:rPr>
                <w:lang w:val="hu-HU" w:eastAsia="fr-FR"/>
              </w:rPr>
              <w:t>Anuria</w:t>
            </w:r>
            <w:proofErr w:type="spellEnd"/>
            <w:r>
              <w:rPr>
                <w:lang w:val="hu-HU" w:eastAsia="fr-FR"/>
              </w:rPr>
              <w:t>/</w:t>
            </w:r>
            <w:proofErr w:type="spellStart"/>
            <w:r>
              <w:rPr>
                <w:lang w:val="hu-HU" w:eastAsia="fr-FR"/>
              </w:rPr>
              <w:t>Oliguria</w:t>
            </w:r>
            <w:proofErr w:type="spellEnd"/>
          </w:p>
        </w:tc>
        <w:tc>
          <w:tcPr>
            <w:tcW w:w="0" w:type="auto"/>
          </w:tcPr>
          <w:p w14:paraId="363ED007"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22BF72CA"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Ritka*</w:t>
            </w:r>
          </w:p>
        </w:tc>
      </w:tr>
      <w:tr w:rsidR="00E057E9" w14:paraId="25BB308E" w14:textId="77777777">
        <w:tc>
          <w:tcPr>
            <w:tcW w:w="0" w:type="auto"/>
          </w:tcPr>
          <w:p w14:paraId="0878FF12" w14:textId="77777777" w:rsidR="00E057E9" w:rsidRDefault="001C6BEC">
            <w:pPr>
              <w:autoSpaceDE w:val="0"/>
              <w:autoSpaceDN w:val="0"/>
              <w:adjustRightInd w:val="0"/>
              <w:rPr>
                <w:rFonts w:eastAsia="SimSun"/>
                <w:b/>
                <w:bCs/>
                <w:szCs w:val="22"/>
                <w:lang w:val="hu-HU" w:eastAsia="en-GB"/>
              </w:rPr>
            </w:pPr>
            <w:r>
              <w:rPr>
                <w:b/>
                <w:bCs/>
                <w:lang w:val="hu-HU"/>
              </w:rPr>
              <w:t>A nemi szervekkel és az emlőkkel kapcsolatos betegségek és tünetek</w:t>
            </w:r>
          </w:p>
        </w:tc>
        <w:tc>
          <w:tcPr>
            <w:tcW w:w="0" w:type="auto"/>
            <w:vAlign w:val="center"/>
          </w:tcPr>
          <w:p w14:paraId="24DE11C9" w14:textId="77777777" w:rsidR="00E057E9" w:rsidRDefault="001C6BEC">
            <w:pPr>
              <w:autoSpaceDE w:val="0"/>
              <w:autoSpaceDN w:val="0"/>
              <w:adjustRightInd w:val="0"/>
              <w:rPr>
                <w:rFonts w:eastAsia="SimSun"/>
                <w:szCs w:val="22"/>
                <w:lang w:val="hu-HU" w:eastAsia="en-GB"/>
              </w:rPr>
            </w:pPr>
            <w:proofErr w:type="spellStart"/>
            <w:r>
              <w:rPr>
                <w:iCs/>
                <w:lang w:val="hu-HU" w:eastAsia="hu-HU"/>
              </w:rPr>
              <w:t>Erectilis</w:t>
            </w:r>
            <w:proofErr w:type="spellEnd"/>
            <w:r>
              <w:rPr>
                <w:iCs/>
                <w:lang w:val="hu-HU" w:eastAsia="hu-HU"/>
              </w:rPr>
              <w:t xml:space="preserve"> </w:t>
            </w:r>
            <w:proofErr w:type="spellStart"/>
            <w:r>
              <w:rPr>
                <w:iCs/>
                <w:lang w:val="hu-HU" w:eastAsia="hu-HU"/>
              </w:rPr>
              <w:t>dysfunctio</w:t>
            </w:r>
            <w:proofErr w:type="spellEnd"/>
          </w:p>
        </w:tc>
        <w:tc>
          <w:tcPr>
            <w:tcW w:w="0" w:type="auto"/>
          </w:tcPr>
          <w:p w14:paraId="765D00FE" w14:textId="77777777" w:rsidR="00E057E9" w:rsidRDefault="001C6BEC">
            <w:pPr>
              <w:autoSpaceDE w:val="0"/>
              <w:autoSpaceDN w:val="0"/>
              <w:adjustRightInd w:val="0"/>
              <w:jc w:val="both"/>
              <w:rPr>
                <w:noProof/>
                <w:szCs w:val="22"/>
                <w:lang w:val="hu-HU"/>
              </w:rPr>
            </w:pPr>
            <w:r>
              <w:rPr>
                <w:rFonts w:eastAsia="SimSun"/>
                <w:szCs w:val="22"/>
                <w:lang w:val="hu-HU" w:eastAsia="en-GB"/>
              </w:rPr>
              <w:t>Ritka</w:t>
            </w:r>
          </w:p>
        </w:tc>
        <w:tc>
          <w:tcPr>
            <w:tcW w:w="0" w:type="auto"/>
          </w:tcPr>
          <w:p w14:paraId="68FBFA38" w14:textId="77777777" w:rsidR="00E057E9" w:rsidRDefault="001C6BEC">
            <w:pPr>
              <w:autoSpaceDE w:val="0"/>
              <w:autoSpaceDN w:val="0"/>
              <w:adjustRightInd w:val="0"/>
              <w:rPr>
                <w:rFonts w:eastAsia="SimSun"/>
                <w:szCs w:val="22"/>
                <w:lang w:val="hu-HU" w:eastAsia="en-GB"/>
              </w:rPr>
            </w:pPr>
            <w:r>
              <w:rPr>
                <w:rFonts w:eastAsia="SimSun"/>
                <w:szCs w:val="22"/>
                <w:lang w:val="hu-HU" w:eastAsia="en-GB"/>
              </w:rPr>
              <w:t>Nem gyakori</w:t>
            </w:r>
          </w:p>
        </w:tc>
      </w:tr>
      <w:tr w:rsidR="00E057E9" w14:paraId="46EF5C19" w14:textId="77777777">
        <w:tc>
          <w:tcPr>
            <w:tcW w:w="0" w:type="auto"/>
            <w:vMerge w:val="restart"/>
          </w:tcPr>
          <w:p w14:paraId="194274E1" w14:textId="77777777" w:rsidR="00E057E9" w:rsidRDefault="001C6BEC">
            <w:pPr>
              <w:autoSpaceDE w:val="0"/>
              <w:autoSpaceDN w:val="0"/>
              <w:adjustRightInd w:val="0"/>
              <w:rPr>
                <w:noProof/>
                <w:szCs w:val="22"/>
                <w:lang w:val="hu-HU"/>
              </w:rPr>
            </w:pPr>
            <w:r>
              <w:rPr>
                <w:b/>
                <w:bCs/>
                <w:lang w:val="hu-HU"/>
              </w:rPr>
              <w:t>Általános tünetek, az alkalmazás helyén fellépő reakciók</w:t>
            </w:r>
          </w:p>
        </w:tc>
        <w:tc>
          <w:tcPr>
            <w:tcW w:w="0" w:type="auto"/>
          </w:tcPr>
          <w:p w14:paraId="258AA58B" w14:textId="77777777" w:rsidR="00E057E9" w:rsidRDefault="001C6BEC">
            <w:pPr>
              <w:autoSpaceDE w:val="0"/>
              <w:autoSpaceDN w:val="0"/>
              <w:adjustRightInd w:val="0"/>
              <w:rPr>
                <w:rFonts w:eastAsia="SimSun"/>
                <w:szCs w:val="22"/>
                <w:lang w:val="hu-HU" w:eastAsia="en-GB"/>
              </w:rPr>
            </w:pPr>
            <w:proofErr w:type="spellStart"/>
            <w:r>
              <w:rPr>
                <w:rFonts w:eastAsia="SimSun"/>
                <w:szCs w:val="22"/>
                <w:lang w:val="hu-HU" w:eastAsia="en-GB"/>
              </w:rPr>
              <w:t>Asthenia</w:t>
            </w:r>
            <w:proofErr w:type="spellEnd"/>
          </w:p>
        </w:tc>
        <w:tc>
          <w:tcPr>
            <w:tcW w:w="0" w:type="auto"/>
          </w:tcPr>
          <w:p w14:paraId="52FD9C1D" w14:textId="77777777" w:rsidR="00E057E9" w:rsidRDefault="001C6BEC">
            <w:pPr>
              <w:autoSpaceDE w:val="0"/>
              <w:autoSpaceDN w:val="0"/>
              <w:adjustRightInd w:val="0"/>
              <w:jc w:val="both"/>
              <w:rPr>
                <w:noProof/>
                <w:szCs w:val="22"/>
                <w:lang w:val="hu-HU"/>
              </w:rPr>
            </w:pPr>
            <w:r>
              <w:rPr>
                <w:rFonts w:eastAsia="SimSun"/>
                <w:szCs w:val="22"/>
                <w:lang w:val="hu-HU" w:eastAsia="en-GB"/>
              </w:rPr>
              <w:t>Gyakori</w:t>
            </w:r>
          </w:p>
        </w:tc>
        <w:tc>
          <w:tcPr>
            <w:tcW w:w="0" w:type="auto"/>
          </w:tcPr>
          <w:p w14:paraId="665ADD79" w14:textId="77777777" w:rsidR="00E057E9" w:rsidRDefault="001C6BEC">
            <w:pPr>
              <w:autoSpaceDE w:val="0"/>
              <w:autoSpaceDN w:val="0"/>
              <w:adjustRightInd w:val="0"/>
              <w:rPr>
                <w:rFonts w:eastAsia="SimSun"/>
                <w:szCs w:val="22"/>
                <w:lang w:val="hu-HU" w:eastAsia="en-GB"/>
              </w:rPr>
            </w:pPr>
            <w:r>
              <w:rPr>
                <w:rFonts w:eastAsia="SimSun"/>
                <w:szCs w:val="22"/>
                <w:lang w:val="hu-HU" w:eastAsia="en-GB"/>
              </w:rPr>
              <w:t>Gyakori</w:t>
            </w:r>
          </w:p>
        </w:tc>
      </w:tr>
      <w:tr w:rsidR="00E057E9" w14:paraId="424A9DB6" w14:textId="77777777">
        <w:tc>
          <w:tcPr>
            <w:tcW w:w="0" w:type="auto"/>
            <w:vMerge/>
          </w:tcPr>
          <w:p w14:paraId="67AD0F8F" w14:textId="77777777" w:rsidR="00E057E9" w:rsidRDefault="00E057E9">
            <w:pPr>
              <w:autoSpaceDE w:val="0"/>
              <w:autoSpaceDN w:val="0"/>
              <w:adjustRightInd w:val="0"/>
              <w:jc w:val="both"/>
              <w:rPr>
                <w:noProof/>
                <w:szCs w:val="22"/>
                <w:lang w:val="hu-HU"/>
              </w:rPr>
            </w:pPr>
          </w:p>
        </w:tc>
        <w:tc>
          <w:tcPr>
            <w:tcW w:w="0" w:type="auto"/>
          </w:tcPr>
          <w:p w14:paraId="753AD10A" w14:textId="77777777" w:rsidR="00E057E9" w:rsidRDefault="001C6BEC">
            <w:pPr>
              <w:autoSpaceDE w:val="0"/>
              <w:autoSpaceDN w:val="0"/>
              <w:adjustRightInd w:val="0"/>
              <w:rPr>
                <w:rFonts w:eastAsia="SimSun"/>
                <w:szCs w:val="22"/>
                <w:lang w:val="hu-HU" w:eastAsia="en-GB"/>
              </w:rPr>
            </w:pPr>
            <w:r>
              <w:rPr>
                <w:lang w:val="hu-HU" w:eastAsia="fr-FR"/>
              </w:rPr>
              <w:t>Fáradtság</w:t>
            </w:r>
          </w:p>
        </w:tc>
        <w:tc>
          <w:tcPr>
            <w:tcW w:w="0" w:type="auto"/>
          </w:tcPr>
          <w:p w14:paraId="6C7262A4" w14:textId="77777777" w:rsidR="00E057E9" w:rsidRDefault="001C6BEC">
            <w:pPr>
              <w:autoSpaceDE w:val="0"/>
              <w:autoSpaceDN w:val="0"/>
              <w:adjustRightInd w:val="0"/>
              <w:jc w:val="both"/>
              <w:rPr>
                <w:noProof/>
                <w:szCs w:val="22"/>
                <w:lang w:val="hu-HU"/>
              </w:rPr>
            </w:pPr>
            <w:r>
              <w:rPr>
                <w:rFonts w:eastAsia="SimSun"/>
                <w:szCs w:val="22"/>
                <w:lang w:val="hu-HU" w:eastAsia="en-GB"/>
              </w:rPr>
              <w:t>Gyakori</w:t>
            </w:r>
          </w:p>
        </w:tc>
        <w:tc>
          <w:tcPr>
            <w:tcW w:w="0" w:type="auto"/>
          </w:tcPr>
          <w:p w14:paraId="7B3F3113"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w:t>
            </w:r>
          </w:p>
        </w:tc>
      </w:tr>
      <w:tr w:rsidR="00E057E9" w14:paraId="29B121DA" w14:textId="77777777">
        <w:tc>
          <w:tcPr>
            <w:tcW w:w="0" w:type="auto"/>
            <w:vMerge/>
          </w:tcPr>
          <w:p w14:paraId="43913A0A" w14:textId="77777777" w:rsidR="00E057E9" w:rsidRDefault="00E057E9">
            <w:pPr>
              <w:autoSpaceDE w:val="0"/>
              <w:autoSpaceDN w:val="0"/>
              <w:adjustRightInd w:val="0"/>
              <w:jc w:val="both"/>
              <w:rPr>
                <w:noProof/>
                <w:szCs w:val="22"/>
                <w:lang w:val="hu-HU"/>
              </w:rPr>
            </w:pPr>
          </w:p>
        </w:tc>
        <w:tc>
          <w:tcPr>
            <w:tcW w:w="0" w:type="auto"/>
            <w:vAlign w:val="center"/>
          </w:tcPr>
          <w:p w14:paraId="356C7331" w14:textId="77777777" w:rsidR="00E057E9" w:rsidRDefault="001C6BEC">
            <w:pPr>
              <w:autoSpaceDE w:val="0"/>
              <w:autoSpaceDN w:val="0"/>
              <w:adjustRightInd w:val="0"/>
              <w:rPr>
                <w:rFonts w:eastAsia="SimSun"/>
                <w:szCs w:val="22"/>
                <w:lang w:val="hu-HU" w:eastAsia="en-GB"/>
              </w:rPr>
            </w:pPr>
            <w:r>
              <w:rPr>
                <w:color w:val="000000"/>
                <w:lang w:val="hu-HU"/>
              </w:rPr>
              <w:t>Mellkasi fájdalom</w:t>
            </w:r>
          </w:p>
        </w:tc>
        <w:tc>
          <w:tcPr>
            <w:tcW w:w="0" w:type="auto"/>
          </w:tcPr>
          <w:p w14:paraId="1C8BE550"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3DE8DE9E"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 *</w:t>
            </w:r>
          </w:p>
        </w:tc>
      </w:tr>
      <w:tr w:rsidR="00E057E9" w14:paraId="5359E8B3" w14:textId="77777777">
        <w:tc>
          <w:tcPr>
            <w:tcW w:w="0" w:type="auto"/>
            <w:vMerge/>
          </w:tcPr>
          <w:p w14:paraId="0B6C627E" w14:textId="77777777" w:rsidR="00E057E9" w:rsidRDefault="00E057E9">
            <w:pPr>
              <w:autoSpaceDE w:val="0"/>
              <w:autoSpaceDN w:val="0"/>
              <w:adjustRightInd w:val="0"/>
              <w:jc w:val="both"/>
              <w:rPr>
                <w:noProof/>
                <w:szCs w:val="22"/>
                <w:lang w:val="hu-HU"/>
              </w:rPr>
            </w:pPr>
          </w:p>
        </w:tc>
        <w:tc>
          <w:tcPr>
            <w:tcW w:w="0" w:type="auto"/>
            <w:vAlign w:val="center"/>
          </w:tcPr>
          <w:p w14:paraId="580B3B63" w14:textId="77777777" w:rsidR="00E057E9" w:rsidRDefault="001C6BEC">
            <w:pPr>
              <w:autoSpaceDE w:val="0"/>
              <w:autoSpaceDN w:val="0"/>
              <w:adjustRightInd w:val="0"/>
              <w:rPr>
                <w:rFonts w:eastAsia="SimSun"/>
                <w:szCs w:val="22"/>
                <w:lang w:val="hu-HU" w:eastAsia="en-GB"/>
              </w:rPr>
            </w:pPr>
            <w:r>
              <w:rPr>
                <w:color w:val="000000"/>
                <w:lang w:val="hu-HU"/>
              </w:rPr>
              <w:t>Rossz közérzet</w:t>
            </w:r>
          </w:p>
        </w:tc>
        <w:tc>
          <w:tcPr>
            <w:tcW w:w="0" w:type="auto"/>
          </w:tcPr>
          <w:p w14:paraId="41F226F9"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01CDE86A" w14:textId="77777777" w:rsidR="00E057E9" w:rsidRDefault="001C6BEC">
            <w:pPr>
              <w:autoSpaceDE w:val="0"/>
              <w:autoSpaceDN w:val="0"/>
              <w:adjustRightInd w:val="0"/>
              <w:rPr>
                <w:rFonts w:eastAsia="SimSun"/>
                <w:szCs w:val="22"/>
                <w:lang w:val="hu-HU" w:eastAsia="en-GB"/>
              </w:rPr>
            </w:pPr>
            <w:r>
              <w:rPr>
                <w:rFonts w:eastAsia="SimSun"/>
                <w:szCs w:val="22"/>
                <w:lang w:val="hu-HU" w:eastAsia="en-GB"/>
              </w:rPr>
              <w:t>Nem gyakori *</w:t>
            </w:r>
          </w:p>
        </w:tc>
      </w:tr>
      <w:tr w:rsidR="00E057E9" w14:paraId="497F152C" w14:textId="77777777">
        <w:tc>
          <w:tcPr>
            <w:tcW w:w="0" w:type="auto"/>
            <w:vMerge/>
          </w:tcPr>
          <w:p w14:paraId="3B40EBBA" w14:textId="77777777" w:rsidR="00E057E9" w:rsidRDefault="00E057E9">
            <w:pPr>
              <w:autoSpaceDE w:val="0"/>
              <w:autoSpaceDN w:val="0"/>
              <w:adjustRightInd w:val="0"/>
              <w:jc w:val="both"/>
              <w:rPr>
                <w:noProof/>
                <w:szCs w:val="22"/>
                <w:lang w:val="hu-HU"/>
              </w:rPr>
            </w:pPr>
          </w:p>
        </w:tc>
        <w:tc>
          <w:tcPr>
            <w:tcW w:w="0" w:type="auto"/>
            <w:vAlign w:val="center"/>
          </w:tcPr>
          <w:p w14:paraId="44A0211A" w14:textId="77777777" w:rsidR="00E057E9" w:rsidRDefault="001C6BEC">
            <w:pPr>
              <w:autoSpaceDE w:val="0"/>
              <w:autoSpaceDN w:val="0"/>
              <w:adjustRightInd w:val="0"/>
              <w:rPr>
                <w:rFonts w:eastAsia="SimSun"/>
                <w:szCs w:val="22"/>
                <w:lang w:val="hu-HU" w:eastAsia="en-GB"/>
              </w:rPr>
            </w:pPr>
            <w:r>
              <w:rPr>
                <w:color w:val="000000"/>
                <w:lang w:val="hu-HU"/>
              </w:rPr>
              <w:t>Perifériás ödéma</w:t>
            </w:r>
          </w:p>
        </w:tc>
        <w:tc>
          <w:tcPr>
            <w:tcW w:w="0" w:type="auto"/>
          </w:tcPr>
          <w:p w14:paraId="4E22B6D0"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24CC37A2"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 *</w:t>
            </w:r>
          </w:p>
        </w:tc>
      </w:tr>
      <w:tr w:rsidR="00E057E9" w14:paraId="68EBD701" w14:textId="77777777">
        <w:tc>
          <w:tcPr>
            <w:tcW w:w="0" w:type="auto"/>
            <w:vMerge/>
          </w:tcPr>
          <w:p w14:paraId="2B5C123A" w14:textId="77777777" w:rsidR="00E057E9" w:rsidRDefault="00E057E9">
            <w:pPr>
              <w:autoSpaceDE w:val="0"/>
              <w:autoSpaceDN w:val="0"/>
              <w:adjustRightInd w:val="0"/>
              <w:jc w:val="both"/>
              <w:rPr>
                <w:noProof/>
                <w:szCs w:val="22"/>
                <w:lang w:val="hu-HU"/>
              </w:rPr>
            </w:pPr>
          </w:p>
        </w:tc>
        <w:tc>
          <w:tcPr>
            <w:tcW w:w="0" w:type="auto"/>
          </w:tcPr>
          <w:p w14:paraId="0633FB5D" w14:textId="77777777" w:rsidR="00E057E9" w:rsidRDefault="001C6BEC">
            <w:pPr>
              <w:autoSpaceDE w:val="0"/>
              <w:autoSpaceDN w:val="0"/>
              <w:adjustRightInd w:val="0"/>
              <w:rPr>
                <w:rFonts w:eastAsia="SimSun"/>
                <w:szCs w:val="22"/>
                <w:lang w:val="hu-HU" w:eastAsia="en-GB"/>
              </w:rPr>
            </w:pPr>
            <w:r>
              <w:rPr>
                <w:color w:val="000000"/>
                <w:lang w:val="hu-HU"/>
              </w:rPr>
              <w:t>Láz</w:t>
            </w:r>
          </w:p>
        </w:tc>
        <w:tc>
          <w:tcPr>
            <w:tcW w:w="0" w:type="auto"/>
          </w:tcPr>
          <w:p w14:paraId="133ECC6B"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6B34F019" w14:textId="77777777" w:rsidR="00E057E9" w:rsidRDefault="001C6BEC">
            <w:pPr>
              <w:autoSpaceDE w:val="0"/>
              <w:autoSpaceDN w:val="0"/>
              <w:adjustRightInd w:val="0"/>
              <w:rPr>
                <w:rFonts w:eastAsia="SimSun"/>
                <w:szCs w:val="22"/>
                <w:lang w:val="hu-HU" w:eastAsia="en-GB"/>
              </w:rPr>
            </w:pPr>
            <w:r>
              <w:rPr>
                <w:rFonts w:eastAsia="SimSun"/>
                <w:szCs w:val="22"/>
                <w:lang w:val="hu-HU" w:eastAsia="en-GB"/>
              </w:rPr>
              <w:t>Nem gyakori *</w:t>
            </w:r>
          </w:p>
        </w:tc>
      </w:tr>
      <w:tr w:rsidR="00E057E9" w14:paraId="55544145" w14:textId="77777777">
        <w:tc>
          <w:tcPr>
            <w:tcW w:w="0" w:type="auto"/>
            <w:vMerge w:val="restart"/>
          </w:tcPr>
          <w:p w14:paraId="3AA43F2B" w14:textId="77777777" w:rsidR="00E057E9" w:rsidRDefault="001C6BEC">
            <w:pPr>
              <w:autoSpaceDE w:val="0"/>
              <w:autoSpaceDN w:val="0"/>
              <w:adjustRightInd w:val="0"/>
              <w:jc w:val="both"/>
              <w:rPr>
                <w:noProof/>
                <w:szCs w:val="22"/>
                <w:lang w:val="hu-HU"/>
              </w:rPr>
            </w:pPr>
            <w:r>
              <w:rPr>
                <w:b/>
                <w:bCs/>
                <w:lang w:val="hu-HU"/>
              </w:rPr>
              <w:t>Laboratóriumi és egyéb vizsgálatok eredményei</w:t>
            </w:r>
          </w:p>
        </w:tc>
        <w:tc>
          <w:tcPr>
            <w:tcW w:w="0" w:type="auto"/>
          </w:tcPr>
          <w:p w14:paraId="4A182D7C" w14:textId="77777777" w:rsidR="00E057E9" w:rsidRDefault="001C6BEC">
            <w:pPr>
              <w:autoSpaceDE w:val="0"/>
              <w:autoSpaceDN w:val="0"/>
              <w:adjustRightInd w:val="0"/>
              <w:rPr>
                <w:rFonts w:eastAsia="SimSun"/>
                <w:szCs w:val="22"/>
                <w:lang w:val="hu-HU" w:eastAsia="en-GB"/>
              </w:rPr>
            </w:pPr>
            <w:r>
              <w:rPr>
                <w:color w:val="000000"/>
                <w:lang w:val="hu-HU"/>
              </w:rPr>
              <w:t>A karbamidszint emelkedése a vérben</w:t>
            </w:r>
          </w:p>
        </w:tc>
        <w:tc>
          <w:tcPr>
            <w:tcW w:w="0" w:type="auto"/>
          </w:tcPr>
          <w:p w14:paraId="1C95D839"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3B94C4F2"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E057E9" w14:paraId="22C1E157" w14:textId="77777777">
        <w:tc>
          <w:tcPr>
            <w:tcW w:w="0" w:type="auto"/>
            <w:vMerge/>
          </w:tcPr>
          <w:p w14:paraId="1C58C73D" w14:textId="77777777" w:rsidR="00E057E9" w:rsidRDefault="00E057E9">
            <w:pPr>
              <w:autoSpaceDE w:val="0"/>
              <w:autoSpaceDN w:val="0"/>
              <w:adjustRightInd w:val="0"/>
              <w:jc w:val="both"/>
              <w:rPr>
                <w:noProof/>
                <w:szCs w:val="22"/>
                <w:lang w:val="hu-HU"/>
              </w:rPr>
            </w:pPr>
          </w:p>
        </w:tc>
        <w:tc>
          <w:tcPr>
            <w:tcW w:w="0" w:type="auto"/>
            <w:vAlign w:val="center"/>
          </w:tcPr>
          <w:p w14:paraId="14E03A77" w14:textId="77777777" w:rsidR="00E057E9" w:rsidRDefault="001C6BEC">
            <w:pPr>
              <w:autoSpaceDE w:val="0"/>
              <w:autoSpaceDN w:val="0"/>
              <w:adjustRightInd w:val="0"/>
              <w:rPr>
                <w:rFonts w:eastAsia="SimSun"/>
                <w:szCs w:val="22"/>
                <w:lang w:val="hu-HU" w:eastAsia="en-GB"/>
              </w:rPr>
            </w:pPr>
            <w:r>
              <w:rPr>
                <w:color w:val="000000"/>
                <w:lang w:val="hu-HU"/>
              </w:rPr>
              <w:t xml:space="preserve">A </w:t>
            </w:r>
            <w:proofErr w:type="spellStart"/>
            <w:r>
              <w:rPr>
                <w:color w:val="000000"/>
                <w:lang w:val="hu-HU"/>
              </w:rPr>
              <w:t>kreatininszint</w:t>
            </w:r>
            <w:proofErr w:type="spellEnd"/>
            <w:r>
              <w:rPr>
                <w:color w:val="000000"/>
                <w:lang w:val="hu-HU"/>
              </w:rPr>
              <w:t xml:space="preserve"> emelkedése a vérben</w:t>
            </w:r>
          </w:p>
        </w:tc>
        <w:tc>
          <w:tcPr>
            <w:tcW w:w="0" w:type="auto"/>
          </w:tcPr>
          <w:p w14:paraId="792FAFC2"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35769F16"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w:t>
            </w:r>
          </w:p>
        </w:tc>
      </w:tr>
      <w:tr w:rsidR="00E057E9" w14:paraId="032343DA" w14:textId="77777777">
        <w:tc>
          <w:tcPr>
            <w:tcW w:w="0" w:type="auto"/>
            <w:vMerge/>
          </w:tcPr>
          <w:p w14:paraId="02EE91FD" w14:textId="77777777" w:rsidR="00E057E9" w:rsidRDefault="00E057E9">
            <w:pPr>
              <w:autoSpaceDE w:val="0"/>
              <w:autoSpaceDN w:val="0"/>
              <w:adjustRightInd w:val="0"/>
              <w:jc w:val="both"/>
              <w:rPr>
                <w:noProof/>
                <w:szCs w:val="22"/>
                <w:lang w:val="hu-HU"/>
              </w:rPr>
            </w:pPr>
          </w:p>
        </w:tc>
        <w:tc>
          <w:tcPr>
            <w:tcW w:w="0" w:type="auto"/>
            <w:vAlign w:val="center"/>
          </w:tcPr>
          <w:p w14:paraId="1563400C" w14:textId="77777777" w:rsidR="00E057E9" w:rsidRDefault="001C6BEC">
            <w:pPr>
              <w:autoSpaceDE w:val="0"/>
              <w:autoSpaceDN w:val="0"/>
              <w:adjustRightInd w:val="0"/>
              <w:rPr>
                <w:rFonts w:eastAsia="SimSun"/>
                <w:szCs w:val="22"/>
                <w:lang w:val="hu-HU" w:eastAsia="en-GB"/>
              </w:rPr>
            </w:pPr>
            <w:r>
              <w:rPr>
                <w:color w:val="000000"/>
                <w:lang w:val="hu-HU"/>
              </w:rPr>
              <w:t>Májenzimszint emelkedés</w:t>
            </w:r>
          </w:p>
        </w:tc>
        <w:tc>
          <w:tcPr>
            <w:tcW w:w="0" w:type="auto"/>
          </w:tcPr>
          <w:p w14:paraId="1B9CDB7D" w14:textId="77777777" w:rsidR="00E057E9" w:rsidRDefault="001C6BEC">
            <w:pPr>
              <w:autoSpaceDE w:val="0"/>
              <w:autoSpaceDN w:val="0"/>
              <w:adjustRightInd w:val="0"/>
              <w:jc w:val="both"/>
              <w:rPr>
                <w:noProof/>
                <w:szCs w:val="22"/>
                <w:lang w:val="hu-HU"/>
              </w:rPr>
            </w:pPr>
            <w:r>
              <w:rPr>
                <w:rFonts w:eastAsia="SimSun"/>
                <w:szCs w:val="22"/>
                <w:lang w:val="hu-HU" w:eastAsia="en-GB"/>
              </w:rPr>
              <w:t>Ritka</w:t>
            </w:r>
          </w:p>
        </w:tc>
        <w:tc>
          <w:tcPr>
            <w:tcW w:w="0" w:type="auto"/>
          </w:tcPr>
          <w:p w14:paraId="6B9D0DB2"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Ritka</w:t>
            </w:r>
          </w:p>
        </w:tc>
      </w:tr>
      <w:tr w:rsidR="00E057E9" w14:paraId="2CD1E1B3" w14:textId="77777777">
        <w:tc>
          <w:tcPr>
            <w:tcW w:w="0" w:type="auto"/>
            <w:vMerge/>
          </w:tcPr>
          <w:p w14:paraId="7AEEC21B" w14:textId="77777777" w:rsidR="00E057E9" w:rsidRDefault="00E057E9">
            <w:pPr>
              <w:autoSpaceDE w:val="0"/>
              <w:autoSpaceDN w:val="0"/>
              <w:adjustRightInd w:val="0"/>
              <w:jc w:val="both"/>
              <w:rPr>
                <w:noProof/>
                <w:szCs w:val="22"/>
                <w:lang w:val="hu-HU"/>
              </w:rPr>
            </w:pPr>
          </w:p>
        </w:tc>
        <w:tc>
          <w:tcPr>
            <w:tcW w:w="0" w:type="auto"/>
          </w:tcPr>
          <w:p w14:paraId="349983B1" w14:textId="77777777" w:rsidR="00E057E9" w:rsidRDefault="001C6BEC">
            <w:pPr>
              <w:autoSpaceDE w:val="0"/>
              <w:autoSpaceDN w:val="0"/>
              <w:adjustRightInd w:val="0"/>
              <w:rPr>
                <w:rFonts w:eastAsia="SimSun"/>
                <w:szCs w:val="22"/>
                <w:lang w:val="hu-HU" w:eastAsia="en-GB"/>
              </w:rPr>
            </w:pPr>
            <w:r>
              <w:rPr>
                <w:color w:val="000000"/>
                <w:lang w:val="hu-HU"/>
              </w:rPr>
              <w:t>A bilirubinszint emelkedése a vérben</w:t>
            </w:r>
          </w:p>
        </w:tc>
        <w:tc>
          <w:tcPr>
            <w:tcW w:w="0" w:type="auto"/>
          </w:tcPr>
          <w:p w14:paraId="005DEDDA"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2E7A81CA"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Ritka</w:t>
            </w:r>
          </w:p>
        </w:tc>
      </w:tr>
      <w:tr w:rsidR="00E057E9" w14:paraId="53F353D1" w14:textId="77777777">
        <w:tc>
          <w:tcPr>
            <w:tcW w:w="0" w:type="auto"/>
            <w:vMerge/>
          </w:tcPr>
          <w:p w14:paraId="0ACC648D" w14:textId="77777777" w:rsidR="00E057E9" w:rsidRDefault="00E057E9">
            <w:pPr>
              <w:autoSpaceDE w:val="0"/>
              <w:autoSpaceDN w:val="0"/>
              <w:adjustRightInd w:val="0"/>
              <w:jc w:val="both"/>
              <w:rPr>
                <w:noProof/>
                <w:szCs w:val="22"/>
                <w:lang w:val="hu-HU"/>
              </w:rPr>
            </w:pPr>
          </w:p>
        </w:tc>
        <w:tc>
          <w:tcPr>
            <w:tcW w:w="0" w:type="auto"/>
            <w:vAlign w:val="center"/>
          </w:tcPr>
          <w:p w14:paraId="5E3A2480" w14:textId="77777777" w:rsidR="00E057E9" w:rsidRDefault="001C6BEC">
            <w:pPr>
              <w:autoSpaceDE w:val="0"/>
              <w:autoSpaceDN w:val="0"/>
              <w:adjustRightInd w:val="0"/>
              <w:rPr>
                <w:rFonts w:eastAsia="SimSun"/>
                <w:szCs w:val="22"/>
                <w:lang w:val="hu-HU" w:eastAsia="en-GB"/>
              </w:rPr>
            </w:pPr>
            <w:r>
              <w:rPr>
                <w:lang w:val="hu-HU" w:eastAsia="fr-FR"/>
              </w:rPr>
              <w:t>A trigliceridszint emelkedése</w:t>
            </w:r>
          </w:p>
        </w:tc>
        <w:tc>
          <w:tcPr>
            <w:tcW w:w="0" w:type="auto"/>
          </w:tcPr>
          <w:p w14:paraId="779733F0" w14:textId="77777777" w:rsidR="00E057E9" w:rsidRDefault="001C6BEC">
            <w:pPr>
              <w:autoSpaceDE w:val="0"/>
              <w:autoSpaceDN w:val="0"/>
              <w:adjustRightInd w:val="0"/>
              <w:jc w:val="both"/>
              <w:rPr>
                <w:noProof/>
                <w:szCs w:val="22"/>
                <w:lang w:val="hu-HU"/>
              </w:rPr>
            </w:pPr>
            <w:r>
              <w:rPr>
                <w:rFonts w:eastAsia="SimSun"/>
                <w:szCs w:val="22"/>
                <w:lang w:val="hu-HU" w:eastAsia="en-GB"/>
              </w:rPr>
              <w:t>Ritka</w:t>
            </w:r>
          </w:p>
        </w:tc>
        <w:tc>
          <w:tcPr>
            <w:tcW w:w="0" w:type="auto"/>
          </w:tcPr>
          <w:p w14:paraId="7EB07E89"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w:t>
            </w:r>
          </w:p>
        </w:tc>
      </w:tr>
      <w:tr w:rsidR="00E057E9" w14:paraId="10E53AC0" w14:textId="77777777">
        <w:tc>
          <w:tcPr>
            <w:tcW w:w="0" w:type="auto"/>
            <w:vMerge/>
          </w:tcPr>
          <w:p w14:paraId="38E3511E" w14:textId="77777777" w:rsidR="00E057E9" w:rsidRDefault="00E057E9">
            <w:pPr>
              <w:autoSpaceDE w:val="0"/>
              <w:autoSpaceDN w:val="0"/>
              <w:adjustRightInd w:val="0"/>
              <w:jc w:val="both"/>
              <w:rPr>
                <w:noProof/>
                <w:szCs w:val="22"/>
                <w:lang w:val="hu-HU"/>
              </w:rPr>
            </w:pPr>
          </w:p>
        </w:tc>
        <w:tc>
          <w:tcPr>
            <w:tcW w:w="0" w:type="auto"/>
          </w:tcPr>
          <w:p w14:paraId="03ABBDB9" w14:textId="77777777" w:rsidR="00E057E9" w:rsidRDefault="001C6BEC">
            <w:pPr>
              <w:autoSpaceDE w:val="0"/>
              <w:autoSpaceDN w:val="0"/>
              <w:adjustRightInd w:val="0"/>
              <w:rPr>
                <w:rFonts w:eastAsia="SimSun"/>
                <w:szCs w:val="22"/>
                <w:lang w:val="hu-HU" w:eastAsia="en-GB"/>
              </w:rPr>
            </w:pPr>
            <w:r>
              <w:rPr>
                <w:lang w:val="hu-HU"/>
              </w:rPr>
              <w:t xml:space="preserve">A hemoglobinszint és a </w:t>
            </w:r>
            <w:proofErr w:type="spellStart"/>
            <w:r>
              <w:rPr>
                <w:lang w:val="hu-HU"/>
              </w:rPr>
              <w:t>hematokrit</w:t>
            </w:r>
            <w:proofErr w:type="spellEnd"/>
            <w:r>
              <w:rPr>
                <w:lang w:val="hu-HU"/>
              </w:rPr>
              <w:t xml:space="preserve">-érték csökkenése </w:t>
            </w:r>
            <w:r>
              <w:rPr>
                <w:color w:val="000000"/>
                <w:lang w:val="hu-HU"/>
              </w:rPr>
              <w:t>(lásd 4.4 pont)</w:t>
            </w:r>
          </w:p>
        </w:tc>
        <w:tc>
          <w:tcPr>
            <w:tcW w:w="0" w:type="auto"/>
          </w:tcPr>
          <w:p w14:paraId="6E9A232B"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2A4414F8"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Nagyon ritka</w:t>
            </w:r>
          </w:p>
        </w:tc>
      </w:tr>
      <w:tr w:rsidR="00E057E9" w14:paraId="2F9711BC" w14:textId="77777777">
        <w:tc>
          <w:tcPr>
            <w:tcW w:w="0" w:type="auto"/>
          </w:tcPr>
          <w:p w14:paraId="450B8442" w14:textId="77777777" w:rsidR="00E057E9" w:rsidRDefault="001C6BEC">
            <w:pPr>
              <w:autoSpaceDE w:val="0"/>
              <w:autoSpaceDN w:val="0"/>
              <w:adjustRightInd w:val="0"/>
              <w:rPr>
                <w:rFonts w:eastAsia="SimSun"/>
                <w:b/>
                <w:bCs/>
                <w:szCs w:val="22"/>
                <w:lang w:val="hu-HU" w:eastAsia="en-GB"/>
              </w:rPr>
            </w:pPr>
            <w:r>
              <w:rPr>
                <w:b/>
                <w:bCs/>
                <w:lang w:val="hu-HU"/>
              </w:rPr>
              <w:t>Sérülés, mérgezés és a beavatkozással kapcsolatos szövődmények</w:t>
            </w:r>
          </w:p>
        </w:tc>
        <w:tc>
          <w:tcPr>
            <w:tcW w:w="0" w:type="auto"/>
          </w:tcPr>
          <w:p w14:paraId="65DDADC4" w14:textId="77777777" w:rsidR="00E057E9" w:rsidRDefault="001C6BEC">
            <w:pPr>
              <w:autoSpaceDE w:val="0"/>
              <w:autoSpaceDN w:val="0"/>
              <w:adjustRightInd w:val="0"/>
              <w:rPr>
                <w:rFonts w:eastAsia="SimSun"/>
                <w:szCs w:val="22"/>
                <w:lang w:val="hu-HU" w:eastAsia="en-GB"/>
              </w:rPr>
            </w:pPr>
            <w:r>
              <w:rPr>
                <w:color w:val="000000"/>
                <w:lang w:val="hu-HU"/>
              </w:rPr>
              <w:t>Elesés</w:t>
            </w:r>
          </w:p>
        </w:tc>
        <w:tc>
          <w:tcPr>
            <w:tcW w:w="0" w:type="auto"/>
          </w:tcPr>
          <w:p w14:paraId="04603796" w14:textId="77777777" w:rsidR="00E057E9" w:rsidRDefault="001C6BEC">
            <w:pPr>
              <w:autoSpaceDE w:val="0"/>
              <w:autoSpaceDN w:val="0"/>
              <w:adjustRightInd w:val="0"/>
              <w:jc w:val="both"/>
              <w:rPr>
                <w:noProof/>
                <w:szCs w:val="22"/>
                <w:lang w:val="hu-HU"/>
              </w:rPr>
            </w:pPr>
            <w:r>
              <w:rPr>
                <w:noProof/>
                <w:szCs w:val="22"/>
                <w:lang w:val="hu-HU"/>
              </w:rPr>
              <w:t>-</w:t>
            </w:r>
          </w:p>
        </w:tc>
        <w:tc>
          <w:tcPr>
            <w:tcW w:w="0" w:type="auto"/>
          </w:tcPr>
          <w:p w14:paraId="7A4120DF" w14:textId="77777777" w:rsidR="00E057E9" w:rsidRDefault="001C6BEC">
            <w:pPr>
              <w:autoSpaceDE w:val="0"/>
              <w:autoSpaceDN w:val="0"/>
              <w:adjustRightInd w:val="0"/>
              <w:jc w:val="both"/>
              <w:rPr>
                <w:rFonts w:eastAsia="SimSun"/>
                <w:szCs w:val="22"/>
                <w:lang w:val="hu-HU" w:eastAsia="en-GB"/>
              </w:rPr>
            </w:pPr>
            <w:r>
              <w:rPr>
                <w:rFonts w:eastAsia="SimSun"/>
                <w:szCs w:val="22"/>
                <w:lang w:val="hu-HU" w:eastAsia="en-GB"/>
              </w:rPr>
              <w:t>Nem gyakori*</w:t>
            </w:r>
          </w:p>
        </w:tc>
      </w:tr>
    </w:tbl>
    <w:p w14:paraId="5190238D" w14:textId="77777777" w:rsidR="00E057E9" w:rsidRDefault="001C6BEC">
      <w:pPr>
        <w:spacing w:line="240" w:lineRule="auto"/>
        <w:ind w:left="567" w:hanging="567"/>
        <w:rPr>
          <w:bCs/>
          <w:i/>
          <w:spacing w:val="-4"/>
          <w:lang w:val="hu-HU"/>
        </w:rPr>
      </w:pPr>
      <w:r>
        <w:rPr>
          <w:bCs/>
          <w:i/>
          <w:iCs/>
          <w:spacing w:val="-4"/>
          <w:lang w:val="hu-HU"/>
        </w:rPr>
        <w:t>* A spontán jelentésekből származó nemkívánatos események gyakorisága a klinikai vizsgálatokból számolva.</w:t>
      </w:r>
    </w:p>
    <w:p w14:paraId="21B0B24A" w14:textId="77777777" w:rsidR="00E057E9" w:rsidRDefault="001C6BEC">
      <w:pPr>
        <w:spacing w:line="240" w:lineRule="auto"/>
        <w:ind w:left="567" w:hanging="567"/>
        <w:rPr>
          <w:i/>
          <w:lang w:val="hu-HU"/>
        </w:rPr>
      </w:pPr>
      <w:r>
        <w:rPr>
          <w:i/>
          <w:lang w:val="hu-HU"/>
        </w:rPr>
        <w:t>** Leginkább a kezelés első időszakában előforduló tünetek. Legtöbbször enyhék, és általában 1</w:t>
      </w:r>
      <w:r>
        <w:rPr>
          <w:i/>
          <w:lang w:val="hu-HU"/>
        </w:rPr>
        <w:noBreakHyphen/>
        <w:t>2 héten belül megszűnnek.</w:t>
      </w:r>
    </w:p>
    <w:p w14:paraId="12B48119" w14:textId="77777777" w:rsidR="00E057E9" w:rsidRDefault="00E057E9">
      <w:pPr>
        <w:spacing w:line="240" w:lineRule="auto"/>
        <w:rPr>
          <w:lang w:val="hu-HU"/>
        </w:rPr>
      </w:pPr>
    </w:p>
    <w:p w14:paraId="31C9691C" w14:textId="77777777" w:rsidR="00E057E9" w:rsidRDefault="001C6BEC">
      <w:pPr>
        <w:spacing w:line="240" w:lineRule="auto"/>
        <w:rPr>
          <w:u w:val="single"/>
          <w:lang w:val="hu-HU"/>
        </w:rPr>
      </w:pPr>
      <w:r>
        <w:rPr>
          <w:u w:val="single"/>
          <w:lang w:val="hu-HU"/>
        </w:rPr>
        <w:t>Feltételezett mellékhatások bejelentése</w:t>
      </w:r>
    </w:p>
    <w:p w14:paraId="16D22686" w14:textId="6E8440C0" w:rsidR="00E057E9" w:rsidRDefault="001C6BEC">
      <w:pPr>
        <w:spacing w:line="240" w:lineRule="auto"/>
        <w:rPr>
          <w:lang w:val="hu-HU"/>
        </w:rPr>
      </w:pPr>
      <w:r>
        <w:rPr>
          <w:lang w:val="hu-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7" w:history="1">
        <w:r>
          <w:rPr>
            <w:rStyle w:val="Hiperhivatkozs"/>
            <w:highlight w:val="lightGray"/>
            <w:lang w:val="hu-HU"/>
          </w:rPr>
          <w:t>V. füg</w:t>
        </w:r>
        <w:bookmarkStart w:id="0" w:name="_Hlt352075914"/>
        <w:bookmarkStart w:id="1" w:name="_Hlt352075915"/>
        <w:r>
          <w:rPr>
            <w:rStyle w:val="Hiperhivatkozs"/>
            <w:highlight w:val="lightGray"/>
            <w:lang w:val="hu-HU"/>
          </w:rPr>
          <w:t>g</w:t>
        </w:r>
        <w:bookmarkEnd w:id="0"/>
        <w:bookmarkEnd w:id="1"/>
        <w:r>
          <w:rPr>
            <w:rStyle w:val="Hiperhivatkozs"/>
            <w:highlight w:val="lightGray"/>
            <w:lang w:val="hu-HU"/>
          </w:rPr>
          <w:t>elékben</w:t>
        </w:r>
      </w:hyperlink>
      <w:r>
        <w:rPr>
          <w:highlight w:val="lightGray"/>
          <w:lang w:val="hu-HU"/>
        </w:rPr>
        <w:t xml:space="preserve"> található elérhetőségek valamelyikén keresztül</w:t>
      </w:r>
      <w:r>
        <w:rPr>
          <w:color w:val="008000"/>
          <w:lang w:val="hu-HU"/>
        </w:rPr>
        <w:t>.</w:t>
      </w:r>
    </w:p>
    <w:p w14:paraId="171CA3DF" w14:textId="77777777" w:rsidR="00E057E9" w:rsidRDefault="00E057E9">
      <w:pPr>
        <w:spacing w:line="240" w:lineRule="auto"/>
        <w:rPr>
          <w:u w:val="single"/>
          <w:lang w:val="hu-HU"/>
        </w:rPr>
      </w:pPr>
    </w:p>
    <w:p w14:paraId="40C75689"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4.9</w:t>
      </w:r>
      <w:r>
        <w:rPr>
          <w:rFonts w:eastAsia="Times New Roman"/>
          <w:b/>
          <w:noProof/>
          <w:snapToGrid/>
          <w:szCs w:val="22"/>
          <w:lang w:val="hu-HU" w:eastAsia="en-US"/>
        </w:rPr>
        <w:tab/>
        <w:t>Túladagolás</w:t>
      </w:r>
    </w:p>
    <w:p w14:paraId="3A4FAC46" w14:textId="77777777" w:rsidR="00E057E9" w:rsidRDefault="00E057E9">
      <w:pPr>
        <w:spacing w:line="240" w:lineRule="auto"/>
        <w:ind w:left="567" w:hanging="567"/>
        <w:outlineLvl w:val="0"/>
        <w:rPr>
          <w:b/>
          <w:lang w:val="hu-HU"/>
        </w:rPr>
      </w:pPr>
    </w:p>
    <w:p w14:paraId="1D90BF7D" w14:textId="62B4F9AA" w:rsidR="00E057E9" w:rsidRDefault="001C6BEC">
      <w:pPr>
        <w:spacing w:line="240" w:lineRule="auto"/>
        <w:rPr>
          <w:noProof/>
          <w:lang w:val="hu-HU"/>
        </w:rPr>
      </w:pPr>
      <w:r>
        <w:rPr>
          <w:noProof/>
          <w:lang w:val="hu-HU"/>
        </w:rPr>
        <w:t xml:space="preserve">Nincsenek a </w:t>
      </w:r>
      <w:proofErr w:type="spellStart"/>
      <w:r>
        <w:rPr>
          <w:lang w:val="hu-HU"/>
        </w:rPr>
        <w:t>Bympero</w:t>
      </w:r>
      <w:proofErr w:type="spellEnd"/>
      <w:r>
        <w:rPr>
          <w:lang w:val="hu-HU"/>
        </w:rPr>
        <w:t xml:space="preserve"> </w:t>
      </w:r>
      <w:r>
        <w:rPr>
          <w:noProof/>
          <w:lang w:val="hu-HU"/>
        </w:rPr>
        <w:t>túladagolására vonatkozó humán adatok.</w:t>
      </w:r>
    </w:p>
    <w:p w14:paraId="550EF1E1" w14:textId="77777777" w:rsidR="00E057E9" w:rsidRDefault="00E057E9">
      <w:pPr>
        <w:spacing w:line="240" w:lineRule="auto"/>
        <w:rPr>
          <w:noProof/>
          <w:lang w:val="hu-HU"/>
        </w:rPr>
      </w:pPr>
    </w:p>
    <w:p w14:paraId="39622BEA" w14:textId="77777777" w:rsidR="00E057E9" w:rsidRDefault="001C6BEC">
      <w:pPr>
        <w:spacing w:line="240" w:lineRule="auto"/>
        <w:rPr>
          <w:b/>
          <w:bCs/>
          <w:noProof/>
          <w:lang w:val="hu-HU"/>
        </w:rPr>
      </w:pPr>
      <w:r>
        <w:rPr>
          <w:b/>
          <w:bCs/>
          <w:noProof/>
          <w:lang w:val="hu-HU"/>
        </w:rPr>
        <w:t>Bizoprolol</w:t>
      </w:r>
    </w:p>
    <w:p w14:paraId="063B8E6C" w14:textId="77777777" w:rsidR="00E057E9" w:rsidRDefault="00E057E9">
      <w:pPr>
        <w:spacing w:line="240" w:lineRule="auto"/>
        <w:rPr>
          <w:noProof/>
          <w:lang w:val="hu-HU"/>
        </w:rPr>
      </w:pPr>
    </w:p>
    <w:p w14:paraId="35D3739E" w14:textId="77777777" w:rsidR="00E057E9" w:rsidRDefault="001C6BEC">
      <w:pPr>
        <w:spacing w:line="240" w:lineRule="auto"/>
        <w:rPr>
          <w:noProof/>
          <w:u w:val="single"/>
          <w:lang w:val="hu-HU"/>
        </w:rPr>
      </w:pPr>
      <w:r>
        <w:rPr>
          <w:noProof/>
          <w:u w:val="single"/>
          <w:lang w:val="hu-HU"/>
        </w:rPr>
        <w:t>Tünetek</w:t>
      </w:r>
    </w:p>
    <w:p w14:paraId="0C073896" w14:textId="53DAC899" w:rsidR="00E057E9" w:rsidRDefault="001C6BEC">
      <w:pPr>
        <w:spacing w:line="240" w:lineRule="auto"/>
        <w:rPr>
          <w:noProof/>
          <w:lang w:val="hu-HU"/>
        </w:rPr>
      </w:pPr>
      <w:r>
        <w:rPr>
          <w:noProof/>
          <w:lang w:val="hu-HU"/>
        </w:rPr>
        <w:t xml:space="preserve">A béta-blokkolóval történt túladagolás során a leggyakrabban bradycardiára, hypotoniára, bronchospasmusra, akut szívelégtelenségre és hypoglykaemiára lehet számítani. Mindezidáig csak néhány bizoprolol-túladagolási esetről (legfeljebb 2000 mg) tudunk magas vérnyomásban és/vagy coronaria-betegségben szenvedő betegeknél: ezekben az esetekben bradycardia és/vagy hypotonia volt tapasztalható; minden esetben rendeződött az állapot. A bizoprolol egyszeri nagy </w:t>
      </w:r>
      <w:r w:rsidR="00EA20CC">
        <w:rPr>
          <w:noProof/>
          <w:lang w:val="hu-HU"/>
        </w:rPr>
        <w:t xml:space="preserve">dózisával </w:t>
      </w:r>
      <w:r>
        <w:rPr>
          <w:noProof/>
          <w:lang w:val="hu-HU"/>
        </w:rPr>
        <w:t>szembeni érzékenység nagyfokú egyéni eltérést mutat, a szívelégtelenségben szenvedők valószínűleg nagyon érzékenyek.</w:t>
      </w:r>
    </w:p>
    <w:p w14:paraId="0C129136" w14:textId="77777777" w:rsidR="00E057E9" w:rsidRDefault="00E057E9">
      <w:pPr>
        <w:spacing w:line="240" w:lineRule="auto"/>
        <w:rPr>
          <w:noProof/>
          <w:lang w:val="hu-HU"/>
        </w:rPr>
      </w:pPr>
    </w:p>
    <w:p w14:paraId="3F59795E" w14:textId="77777777" w:rsidR="00E057E9" w:rsidRDefault="001C6BEC">
      <w:pPr>
        <w:spacing w:line="240" w:lineRule="auto"/>
        <w:rPr>
          <w:noProof/>
          <w:u w:val="single"/>
          <w:lang w:val="hu-HU"/>
        </w:rPr>
      </w:pPr>
      <w:r>
        <w:rPr>
          <w:noProof/>
          <w:u w:val="single"/>
          <w:lang w:val="hu-HU"/>
        </w:rPr>
        <w:t>Kezelés</w:t>
      </w:r>
    </w:p>
    <w:p w14:paraId="6691E031" w14:textId="77777777" w:rsidR="00E057E9" w:rsidRDefault="001C6BEC">
      <w:pPr>
        <w:spacing w:line="240" w:lineRule="auto"/>
        <w:rPr>
          <w:noProof/>
          <w:lang w:val="hu-HU"/>
        </w:rPr>
      </w:pPr>
      <w:r>
        <w:rPr>
          <w:noProof/>
          <w:lang w:val="hu-HU"/>
        </w:rPr>
        <w:t>Túladagoláskor a bizoprolol-terápiát meg kell szakítani és szupportív és tüneti terápiát kell alkalmazni.</w:t>
      </w:r>
    </w:p>
    <w:p w14:paraId="055297DD" w14:textId="77777777" w:rsidR="00E057E9" w:rsidRDefault="001C6BEC">
      <w:pPr>
        <w:spacing w:line="240" w:lineRule="auto"/>
        <w:rPr>
          <w:noProof/>
          <w:lang w:val="hu-HU"/>
        </w:rPr>
      </w:pPr>
      <w:r>
        <w:rPr>
          <w:noProof/>
          <w:lang w:val="hu-HU"/>
        </w:rPr>
        <w:t>Korlátozott számú adat arra utal, hogy a bizoprolol alig dializálható. A béta-blokkolókra jellemző várható farmakológiai hatások és ajánlások alapján a következő általános intézkedések tehetők, amennyiben ez klinikailag indokolt:</w:t>
      </w:r>
    </w:p>
    <w:p w14:paraId="4C98A784" w14:textId="77777777" w:rsidR="00E057E9" w:rsidRDefault="00E057E9">
      <w:pPr>
        <w:spacing w:line="240" w:lineRule="auto"/>
        <w:rPr>
          <w:noProof/>
          <w:lang w:val="hu-HU"/>
        </w:rPr>
      </w:pPr>
    </w:p>
    <w:p w14:paraId="175F4F91" w14:textId="77777777" w:rsidR="00E057E9" w:rsidRDefault="001C6BEC">
      <w:pPr>
        <w:spacing w:line="240" w:lineRule="auto"/>
        <w:rPr>
          <w:noProof/>
          <w:lang w:val="hu-HU"/>
        </w:rPr>
      </w:pPr>
      <w:r>
        <w:rPr>
          <w:i/>
          <w:iCs/>
          <w:noProof/>
          <w:lang w:val="hu-HU"/>
        </w:rPr>
        <w:t>Bradycardia</w:t>
      </w:r>
      <w:r>
        <w:rPr>
          <w:noProof/>
          <w:lang w:val="hu-HU"/>
        </w:rPr>
        <w:t>: atropin adása intravénásan. Megfelelő hatás hiányában óvatosan izoprenalin vagy egyéb pozitív kronotróp hatású szer adható. Bizonyos körülmények között vénán keresztüli pacemaker beültetése válhat szükségessé.</w:t>
      </w:r>
    </w:p>
    <w:p w14:paraId="3E7C34A2" w14:textId="77777777" w:rsidR="00E057E9" w:rsidRDefault="00E057E9">
      <w:pPr>
        <w:spacing w:line="240" w:lineRule="auto"/>
        <w:rPr>
          <w:noProof/>
          <w:lang w:val="hu-HU"/>
        </w:rPr>
      </w:pPr>
    </w:p>
    <w:p w14:paraId="3DFC0537" w14:textId="77777777" w:rsidR="00E057E9" w:rsidRDefault="001C6BEC">
      <w:pPr>
        <w:spacing w:line="240" w:lineRule="auto"/>
        <w:rPr>
          <w:noProof/>
          <w:lang w:val="hu-HU"/>
        </w:rPr>
      </w:pPr>
      <w:r>
        <w:rPr>
          <w:i/>
          <w:iCs/>
          <w:noProof/>
          <w:lang w:val="hu-HU"/>
        </w:rPr>
        <w:t>Hypotonia</w:t>
      </w:r>
      <w:r>
        <w:rPr>
          <w:noProof/>
          <w:lang w:val="hu-HU"/>
        </w:rPr>
        <w:t>: intravénás folyadékpótlást és vazopresszor hatású szereket kell alkalmazni. Glükagon intravénás alkalmazása hasznos lehet.</w:t>
      </w:r>
    </w:p>
    <w:p w14:paraId="0860EB12" w14:textId="77777777" w:rsidR="00E057E9" w:rsidRDefault="00E057E9">
      <w:pPr>
        <w:spacing w:line="240" w:lineRule="auto"/>
        <w:rPr>
          <w:noProof/>
          <w:lang w:val="hu-HU"/>
        </w:rPr>
      </w:pPr>
    </w:p>
    <w:p w14:paraId="0926CE16" w14:textId="77777777" w:rsidR="00E057E9" w:rsidRDefault="001C6BEC">
      <w:pPr>
        <w:spacing w:line="240" w:lineRule="auto"/>
        <w:rPr>
          <w:noProof/>
          <w:lang w:val="hu-HU"/>
        </w:rPr>
      </w:pPr>
      <w:r>
        <w:rPr>
          <w:i/>
          <w:iCs/>
          <w:noProof/>
          <w:lang w:val="hu-HU"/>
        </w:rPr>
        <w:t>AV-blokk (II. vagy III. fokú)</w:t>
      </w:r>
      <w:r>
        <w:rPr>
          <w:noProof/>
          <w:lang w:val="hu-HU"/>
        </w:rPr>
        <w:t>: a betegeket gondosan monitorozni kell és izoprenalin-infúzióval vagy vénán keresztüli pacemaker behelyezésével kell kezelni.</w:t>
      </w:r>
    </w:p>
    <w:p w14:paraId="30BCCC7A" w14:textId="77777777" w:rsidR="00E057E9" w:rsidRDefault="00E057E9">
      <w:pPr>
        <w:spacing w:line="240" w:lineRule="auto"/>
        <w:rPr>
          <w:noProof/>
          <w:lang w:val="hu-HU"/>
        </w:rPr>
      </w:pPr>
    </w:p>
    <w:p w14:paraId="55FD3DC9" w14:textId="77777777" w:rsidR="00E057E9" w:rsidRDefault="001C6BEC">
      <w:pPr>
        <w:spacing w:line="240" w:lineRule="auto"/>
        <w:rPr>
          <w:noProof/>
          <w:lang w:val="hu-HU"/>
        </w:rPr>
      </w:pPr>
      <w:r>
        <w:rPr>
          <w:i/>
          <w:iCs/>
          <w:noProof/>
          <w:lang w:val="hu-HU"/>
        </w:rPr>
        <w:t>Szívelégtelenség</w:t>
      </w:r>
      <w:r>
        <w:rPr>
          <w:noProof/>
          <w:lang w:val="hu-HU"/>
        </w:rPr>
        <w:t xml:space="preserve"> akut romlása: iv. diuretikumok, inotróp szerek, vazodilatátor-hatású szerek alkalmazása válhat szükségessé.</w:t>
      </w:r>
    </w:p>
    <w:p w14:paraId="6F381D36" w14:textId="77777777" w:rsidR="00E057E9" w:rsidRDefault="00E057E9">
      <w:pPr>
        <w:spacing w:line="240" w:lineRule="auto"/>
        <w:rPr>
          <w:noProof/>
          <w:lang w:val="hu-HU"/>
        </w:rPr>
      </w:pPr>
    </w:p>
    <w:p w14:paraId="56C58E9C" w14:textId="77777777" w:rsidR="00E057E9" w:rsidRDefault="001C6BEC">
      <w:pPr>
        <w:spacing w:line="240" w:lineRule="auto"/>
        <w:rPr>
          <w:noProof/>
          <w:lang w:val="hu-HU"/>
        </w:rPr>
      </w:pPr>
      <w:r>
        <w:rPr>
          <w:i/>
          <w:iCs/>
          <w:noProof/>
          <w:lang w:val="hu-HU"/>
        </w:rPr>
        <w:t>Bronchospasmus</w:t>
      </w:r>
      <w:r>
        <w:rPr>
          <w:noProof/>
          <w:lang w:val="hu-HU"/>
        </w:rPr>
        <w:t>: bronchodilatátor-terápia alkalmazása, mint az izoprenalin, béta</w:t>
      </w:r>
      <w:r>
        <w:rPr>
          <w:noProof/>
          <w:vertAlign w:val="subscript"/>
          <w:lang w:val="hu-HU"/>
        </w:rPr>
        <w:t>2</w:t>
      </w:r>
      <w:r>
        <w:rPr>
          <w:noProof/>
          <w:lang w:val="hu-HU"/>
        </w:rPr>
        <w:t>-szimpatomimetikumok és/vagy aminofillin.</w:t>
      </w:r>
    </w:p>
    <w:p w14:paraId="73FCE962" w14:textId="77777777" w:rsidR="00E057E9" w:rsidRDefault="00E057E9">
      <w:pPr>
        <w:spacing w:line="240" w:lineRule="auto"/>
        <w:rPr>
          <w:noProof/>
          <w:lang w:val="hu-HU"/>
        </w:rPr>
      </w:pPr>
    </w:p>
    <w:p w14:paraId="48925853" w14:textId="77777777" w:rsidR="00E057E9" w:rsidRDefault="001C6BEC">
      <w:pPr>
        <w:spacing w:line="240" w:lineRule="auto"/>
        <w:rPr>
          <w:noProof/>
          <w:lang w:val="hu-HU"/>
        </w:rPr>
      </w:pPr>
      <w:r>
        <w:rPr>
          <w:i/>
          <w:iCs/>
          <w:noProof/>
          <w:lang w:val="hu-HU"/>
        </w:rPr>
        <w:t>Hypoglykaemia</w:t>
      </w:r>
      <w:r>
        <w:rPr>
          <w:noProof/>
          <w:lang w:val="hu-HU"/>
        </w:rPr>
        <w:t xml:space="preserve">: </w:t>
      </w:r>
      <w:r>
        <w:rPr>
          <w:i/>
          <w:iCs/>
          <w:noProof/>
          <w:lang w:val="hu-HU"/>
        </w:rPr>
        <w:t>iv.</w:t>
      </w:r>
      <w:r>
        <w:rPr>
          <w:noProof/>
          <w:lang w:val="hu-HU"/>
        </w:rPr>
        <w:t xml:space="preserve"> glükóz alkalmazása.</w:t>
      </w:r>
    </w:p>
    <w:p w14:paraId="31534E95" w14:textId="77777777" w:rsidR="00E057E9" w:rsidRDefault="00E057E9">
      <w:pPr>
        <w:spacing w:line="240" w:lineRule="auto"/>
        <w:rPr>
          <w:noProof/>
          <w:lang w:val="hu-HU"/>
        </w:rPr>
      </w:pPr>
    </w:p>
    <w:p w14:paraId="63FA6937" w14:textId="77777777" w:rsidR="00E057E9" w:rsidRDefault="001C6BEC">
      <w:pPr>
        <w:spacing w:line="240" w:lineRule="auto"/>
        <w:rPr>
          <w:b/>
          <w:bCs/>
          <w:noProof/>
          <w:lang w:val="hu-HU"/>
        </w:rPr>
      </w:pPr>
      <w:r>
        <w:rPr>
          <w:b/>
          <w:bCs/>
          <w:noProof/>
          <w:lang w:val="hu-HU"/>
        </w:rPr>
        <w:t>Perindopril</w:t>
      </w:r>
    </w:p>
    <w:p w14:paraId="18A360F0" w14:textId="77777777" w:rsidR="00E057E9" w:rsidRDefault="00E057E9">
      <w:pPr>
        <w:spacing w:line="240" w:lineRule="auto"/>
        <w:rPr>
          <w:noProof/>
          <w:lang w:val="hu-HU"/>
        </w:rPr>
      </w:pPr>
    </w:p>
    <w:p w14:paraId="4ECA97A0" w14:textId="77777777" w:rsidR="00E057E9" w:rsidRDefault="001C6BEC">
      <w:pPr>
        <w:spacing w:line="240" w:lineRule="auto"/>
        <w:rPr>
          <w:noProof/>
          <w:u w:val="single"/>
          <w:lang w:val="hu-HU"/>
        </w:rPr>
      </w:pPr>
      <w:r>
        <w:rPr>
          <w:noProof/>
          <w:u w:val="single"/>
          <w:lang w:val="hu-HU"/>
        </w:rPr>
        <w:lastRenderedPageBreak/>
        <w:t>Tünetek</w:t>
      </w:r>
    </w:p>
    <w:p w14:paraId="4D27B70E" w14:textId="0B4E6742" w:rsidR="00E057E9" w:rsidRDefault="001C6BEC">
      <w:pPr>
        <w:spacing w:line="240" w:lineRule="auto"/>
        <w:rPr>
          <w:noProof/>
          <w:lang w:val="hu-HU"/>
        </w:rPr>
      </w:pPr>
      <w:r>
        <w:rPr>
          <w:noProof/>
          <w:lang w:val="hu-HU"/>
        </w:rPr>
        <w:t xml:space="preserve">A túladagolásra vonatkozóan kevés humán adat áll rendelkezésre. Az ACE-gátló-túladagolással kapcsolatos tünetek a következők lehetnek: hypotonia, keringési </w:t>
      </w:r>
      <w:r w:rsidR="00EA20CC">
        <w:rPr>
          <w:noProof/>
          <w:lang w:val="hu-HU"/>
        </w:rPr>
        <w:t>sokk</w:t>
      </w:r>
      <w:r>
        <w:rPr>
          <w:noProof/>
          <w:lang w:val="hu-HU"/>
        </w:rPr>
        <w:t>, elektrolitzavarok, veseelégtelenség, hyperventilatio, tachycardia, palpitatio, bradycardia, szédülés, szorongás és köhögés.</w:t>
      </w:r>
    </w:p>
    <w:p w14:paraId="07A67D70" w14:textId="77777777" w:rsidR="00E057E9" w:rsidRDefault="00E057E9">
      <w:pPr>
        <w:spacing w:line="240" w:lineRule="auto"/>
        <w:rPr>
          <w:noProof/>
          <w:lang w:val="hu-HU"/>
        </w:rPr>
      </w:pPr>
    </w:p>
    <w:p w14:paraId="1926F400" w14:textId="77777777" w:rsidR="00E057E9" w:rsidRDefault="001C6BEC">
      <w:pPr>
        <w:spacing w:line="240" w:lineRule="auto"/>
        <w:rPr>
          <w:noProof/>
          <w:u w:val="single"/>
          <w:lang w:val="hu-HU"/>
        </w:rPr>
      </w:pPr>
      <w:r>
        <w:rPr>
          <w:noProof/>
          <w:u w:val="single"/>
          <w:lang w:val="hu-HU"/>
        </w:rPr>
        <w:t>Kezelés</w:t>
      </w:r>
    </w:p>
    <w:p w14:paraId="066B7454" w14:textId="59DC0200" w:rsidR="00E057E9" w:rsidRDefault="001C6BEC">
      <w:pPr>
        <w:spacing w:line="240" w:lineRule="auto"/>
        <w:rPr>
          <w:noProof/>
          <w:lang w:val="hu-HU"/>
        </w:rPr>
      </w:pPr>
      <w:r>
        <w:rPr>
          <w:noProof/>
          <w:lang w:val="hu-HU"/>
        </w:rPr>
        <w:t>A javasolt kezelés túladagolás esetén 9 mg/ml (0,9%-os) koncentrációjú nátrium-klorid oldat intravénás infúziója. Ha hypotonia lép fel, akkor a beteget anti-</w:t>
      </w:r>
      <w:r w:rsidR="00EA20CC">
        <w:rPr>
          <w:noProof/>
          <w:lang w:val="hu-HU"/>
        </w:rPr>
        <w:t xml:space="preserve">sokk </w:t>
      </w:r>
      <w:r>
        <w:rPr>
          <w:noProof/>
          <w:lang w:val="hu-HU"/>
        </w:rPr>
        <w:t>pozícióba kell helyezni, és amennyiben rendelkezésre áll, angiotenzin II-infúzió és/vagy intravénás katekolamin adása is mérlegelendő. A perindopril a szisztémás keringésből hemodialízissel eltávolítható (lásd 4.4 pont). Terápiarezisztens bradycardia esetén pacemaker kezelés alkalmazandó. A vitális funkciókat, a szérum elektrolitok- és a kreatinin koncentrációját folyamatosan ellenőrizni kell.</w:t>
      </w:r>
    </w:p>
    <w:p w14:paraId="635A6333" w14:textId="77777777" w:rsidR="00E057E9" w:rsidRDefault="00E057E9">
      <w:pPr>
        <w:spacing w:line="240" w:lineRule="auto"/>
        <w:rPr>
          <w:noProof/>
          <w:lang w:val="hu-HU"/>
        </w:rPr>
      </w:pPr>
    </w:p>
    <w:p w14:paraId="1D9C8D92" w14:textId="77777777" w:rsidR="00E057E9" w:rsidRDefault="00E057E9">
      <w:pPr>
        <w:spacing w:line="240" w:lineRule="auto"/>
        <w:rPr>
          <w:noProof/>
          <w:lang w:val="hu-HU"/>
        </w:rPr>
      </w:pPr>
    </w:p>
    <w:p w14:paraId="19EFDF0D"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5.</w:t>
      </w:r>
      <w:r>
        <w:rPr>
          <w:rFonts w:eastAsia="Times New Roman"/>
          <w:b/>
          <w:noProof/>
          <w:snapToGrid/>
          <w:szCs w:val="22"/>
          <w:lang w:val="hu-HU" w:eastAsia="en-US"/>
        </w:rPr>
        <w:tab/>
        <w:t>FARMAKOLÓGIAI TULAJDONSÁGOK</w:t>
      </w:r>
    </w:p>
    <w:p w14:paraId="224CB45D" w14:textId="77777777" w:rsidR="00E057E9" w:rsidRDefault="00E057E9">
      <w:pPr>
        <w:spacing w:line="240" w:lineRule="auto"/>
        <w:ind w:left="567" w:hanging="567"/>
        <w:outlineLvl w:val="0"/>
        <w:rPr>
          <w:rFonts w:eastAsia="Times New Roman"/>
          <w:b/>
          <w:noProof/>
          <w:snapToGrid/>
          <w:szCs w:val="22"/>
          <w:lang w:val="hu-HU" w:eastAsia="en-US"/>
        </w:rPr>
      </w:pPr>
    </w:p>
    <w:p w14:paraId="73B027ED"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5.1</w:t>
      </w:r>
      <w:r>
        <w:rPr>
          <w:rFonts w:eastAsia="Times New Roman"/>
          <w:b/>
          <w:noProof/>
          <w:snapToGrid/>
          <w:szCs w:val="22"/>
          <w:lang w:val="hu-HU" w:eastAsia="en-US"/>
        </w:rPr>
        <w:tab/>
        <w:t>Farmakodinámiás tulajdonságok</w:t>
      </w:r>
    </w:p>
    <w:p w14:paraId="47F8AEA0" w14:textId="77777777" w:rsidR="00E057E9" w:rsidRDefault="00E057E9">
      <w:pPr>
        <w:spacing w:line="240" w:lineRule="auto"/>
        <w:rPr>
          <w:rFonts w:eastAsia="Times New Roman"/>
          <w:noProof/>
          <w:snapToGrid/>
          <w:szCs w:val="22"/>
          <w:lang w:val="hu-HU" w:eastAsia="en-US"/>
        </w:rPr>
      </w:pPr>
    </w:p>
    <w:p w14:paraId="2A500FF6" w14:textId="5447A29B" w:rsidR="00E057E9" w:rsidRDefault="001C6BEC">
      <w:pPr>
        <w:spacing w:line="240" w:lineRule="auto"/>
        <w:rPr>
          <w:rFonts w:eastAsia="Times New Roman"/>
          <w:noProof/>
          <w:lang w:val="hu-HU"/>
        </w:rPr>
      </w:pPr>
      <w:r>
        <w:rPr>
          <w:rFonts w:eastAsia="Times New Roman"/>
          <w:noProof/>
          <w:lang w:val="hu-HU"/>
        </w:rPr>
        <w:t xml:space="preserve">Farmakoterápiás csoport: a renin-angiotensin rendszerre ható készítmények, </w:t>
      </w:r>
      <w:proofErr w:type="spellStart"/>
      <w:r>
        <w:rPr>
          <w:lang w:val="hu-HU"/>
        </w:rPr>
        <w:t>angiotenzinkonvertálóenzim</w:t>
      </w:r>
      <w:proofErr w:type="spellEnd"/>
      <w:r w:rsidR="00911883">
        <w:rPr>
          <w:lang w:val="hu-HU"/>
        </w:rPr>
        <w:t>-</w:t>
      </w:r>
      <w:r>
        <w:rPr>
          <w:lang w:val="hu-HU"/>
        </w:rPr>
        <w:t xml:space="preserve"> (ACE) </w:t>
      </w:r>
      <w:proofErr w:type="spellStart"/>
      <w:r>
        <w:rPr>
          <w:lang w:val="hu-HU"/>
        </w:rPr>
        <w:t>gátlók</w:t>
      </w:r>
      <w:proofErr w:type="spellEnd"/>
      <w:r>
        <w:rPr>
          <w:lang w:val="hu-HU"/>
        </w:rPr>
        <w:t xml:space="preserve">, </w:t>
      </w:r>
      <w:proofErr w:type="spellStart"/>
      <w:r>
        <w:rPr>
          <w:lang w:val="hu-HU"/>
        </w:rPr>
        <w:t>egyéb</w:t>
      </w:r>
      <w:proofErr w:type="spellEnd"/>
      <w:r>
        <w:rPr>
          <w:lang w:val="hu-HU"/>
        </w:rPr>
        <w:t xml:space="preserve"> </w:t>
      </w:r>
      <w:proofErr w:type="spellStart"/>
      <w:r>
        <w:rPr>
          <w:lang w:val="hu-HU"/>
        </w:rPr>
        <w:t>kombinációk</w:t>
      </w:r>
      <w:proofErr w:type="spellEnd"/>
      <w:r>
        <w:rPr>
          <w:rFonts w:eastAsia="Times New Roman"/>
          <w:noProof/>
          <w:lang w:val="hu-HU"/>
        </w:rPr>
        <w:t xml:space="preserve">, ATC kód: </w:t>
      </w:r>
      <w:r>
        <w:rPr>
          <w:lang w:val="hu-HU"/>
        </w:rPr>
        <w:t>C09BX02</w:t>
      </w:r>
    </w:p>
    <w:p w14:paraId="5C81100E" w14:textId="77777777" w:rsidR="00E057E9" w:rsidRDefault="00E057E9">
      <w:pPr>
        <w:spacing w:line="240" w:lineRule="auto"/>
        <w:rPr>
          <w:rFonts w:eastAsia="Times New Roman"/>
          <w:noProof/>
          <w:snapToGrid/>
          <w:szCs w:val="22"/>
          <w:lang w:val="hu-HU" w:eastAsia="en-US"/>
        </w:rPr>
      </w:pPr>
    </w:p>
    <w:p w14:paraId="5E51D20F" w14:textId="77777777" w:rsidR="00E057E9" w:rsidRDefault="001C6BEC">
      <w:pPr>
        <w:spacing w:line="240" w:lineRule="auto"/>
        <w:rPr>
          <w:u w:val="single"/>
          <w:lang w:val="hu-HU"/>
        </w:rPr>
      </w:pPr>
      <w:r>
        <w:rPr>
          <w:u w:val="single"/>
          <w:lang w:val="hu-HU"/>
        </w:rPr>
        <w:t>Hatásmechanizmus</w:t>
      </w:r>
    </w:p>
    <w:p w14:paraId="03F475A6" w14:textId="77777777" w:rsidR="00E057E9" w:rsidRDefault="00E057E9">
      <w:pPr>
        <w:spacing w:line="240" w:lineRule="auto"/>
        <w:rPr>
          <w:lang w:val="hu-HU"/>
        </w:rPr>
      </w:pPr>
    </w:p>
    <w:p w14:paraId="54521FDE" w14:textId="77777777" w:rsidR="00E057E9" w:rsidRDefault="001C6BEC">
      <w:pPr>
        <w:spacing w:line="240" w:lineRule="auto"/>
        <w:rPr>
          <w:b/>
          <w:bCs/>
          <w:lang w:val="hu-HU"/>
        </w:rPr>
      </w:pPr>
      <w:proofErr w:type="spellStart"/>
      <w:r>
        <w:rPr>
          <w:b/>
          <w:bCs/>
          <w:lang w:val="hu-HU"/>
        </w:rPr>
        <w:t>Bizoprolol</w:t>
      </w:r>
      <w:proofErr w:type="spellEnd"/>
    </w:p>
    <w:p w14:paraId="6D9D7B2F" w14:textId="77777777" w:rsidR="00E057E9" w:rsidRDefault="00E057E9">
      <w:pPr>
        <w:spacing w:line="240" w:lineRule="auto"/>
        <w:rPr>
          <w:b/>
          <w:bCs/>
          <w:lang w:val="hu-HU"/>
        </w:rPr>
      </w:pPr>
    </w:p>
    <w:p w14:paraId="4D8BBDB9" w14:textId="5B3606A6" w:rsidR="00E057E9" w:rsidRDefault="001C6BEC">
      <w:pPr>
        <w:spacing w:line="240" w:lineRule="auto"/>
        <w:rPr>
          <w:lang w:val="hu-HU"/>
        </w:rPr>
      </w:pPr>
      <w:r>
        <w:rPr>
          <w:lang w:val="hu-HU"/>
        </w:rPr>
        <w:t xml:space="preserve">A </w:t>
      </w:r>
      <w:proofErr w:type="spellStart"/>
      <w:r>
        <w:rPr>
          <w:lang w:val="hu-HU"/>
        </w:rPr>
        <w:t>bizoprolol</w:t>
      </w:r>
      <w:proofErr w:type="spellEnd"/>
      <w:r>
        <w:rPr>
          <w:lang w:val="hu-HU"/>
        </w:rPr>
        <w:t xml:space="preserve"> magas béta</w:t>
      </w:r>
      <w:r>
        <w:rPr>
          <w:vertAlign w:val="subscript"/>
          <w:lang w:val="hu-HU"/>
        </w:rPr>
        <w:t>1</w:t>
      </w:r>
      <w:r>
        <w:rPr>
          <w:lang w:val="hu-HU"/>
        </w:rPr>
        <w:t xml:space="preserve">-szelektivitással rendelkező </w:t>
      </w:r>
      <w:proofErr w:type="spellStart"/>
      <w:r>
        <w:rPr>
          <w:lang w:val="hu-HU"/>
        </w:rPr>
        <w:t>adrenoreceptor</w:t>
      </w:r>
      <w:proofErr w:type="spellEnd"/>
      <w:r w:rsidR="00911883">
        <w:rPr>
          <w:lang w:val="hu-HU"/>
        </w:rPr>
        <w:t>-</w:t>
      </w:r>
      <w:r>
        <w:rPr>
          <w:lang w:val="hu-HU"/>
        </w:rPr>
        <w:t xml:space="preserve">blokkoló, ami sem </w:t>
      </w:r>
      <w:proofErr w:type="spellStart"/>
      <w:r>
        <w:rPr>
          <w:lang w:val="hu-HU"/>
        </w:rPr>
        <w:t>intrinsic</w:t>
      </w:r>
      <w:proofErr w:type="spellEnd"/>
      <w:r>
        <w:rPr>
          <w:lang w:val="hu-HU"/>
        </w:rPr>
        <w:t xml:space="preserve"> </w:t>
      </w:r>
      <w:proofErr w:type="spellStart"/>
      <w:r>
        <w:rPr>
          <w:lang w:val="hu-HU"/>
        </w:rPr>
        <w:t>szimpatomimetikus</w:t>
      </w:r>
      <w:proofErr w:type="spellEnd"/>
      <w:r>
        <w:rPr>
          <w:lang w:val="hu-HU"/>
        </w:rPr>
        <w:t xml:space="preserve"> aktivitással (ISA), sem pedig </w:t>
      </w:r>
      <w:proofErr w:type="spellStart"/>
      <w:r>
        <w:rPr>
          <w:lang w:val="hu-HU"/>
        </w:rPr>
        <w:t>klinikailag</w:t>
      </w:r>
      <w:proofErr w:type="spellEnd"/>
      <w:r>
        <w:rPr>
          <w:lang w:val="hu-HU"/>
        </w:rPr>
        <w:t xml:space="preserve"> jelentős membránstabilizáló hatással nem rendelkezik. Igen csekély affinitással rendelkezik mind a </w:t>
      </w:r>
      <w:proofErr w:type="spellStart"/>
      <w:r>
        <w:rPr>
          <w:lang w:val="hu-HU"/>
        </w:rPr>
        <w:t>bronchusok</w:t>
      </w:r>
      <w:proofErr w:type="spellEnd"/>
      <w:r>
        <w:rPr>
          <w:lang w:val="hu-HU"/>
        </w:rPr>
        <w:t>, mind az erek simaizomzatában található, mind az anyagcsere szabályozásban szereplő béta</w:t>
      </w:r>
      <w:r>
        <w:rPr>
          <w:vertAlign w:val="subscript"/>
          <w:lang w:val="hu-HU"/>
        </w:rPr>
        <w:t>2</w:t>
      </w:r>
      <w:r>
        <w:rPr>
          <w:lang w:val="hu-HU"/>
        </w:rPr>
        <w:t xml:space="preserve">-receptorokhoz. </w:t>
      </w:r>
      <w:proofErr w:type="spellStart"/>
      <w:r>
        <w:rPr>
          <w:lang w:val="hu-HU"/>
        </w:rPr>
        <w:t>Mindezek</w:t>
      </w:r>
      <w:proofErr w:type="spellEnd"/>
      <w:r>
        <w:rPr>
          <w:lang w:val="hu-HU"/>
        </w:rPr>
        <w:t xml:space="preserve"> eredményeként általánosan elmondható, hogy a </w:t>
      </w:r>
      <w:proofErr w:type="spellStart"/>
      <w:r>
        <w:rPr>
          <w:lang w:val="hu-HU"/>
        </w:rPr>
        <w:t>bizoprolol</w:t>
      </w:r>
      <w:proofErr w:type="spellEnd"/>
      <w:r>
        <w:rPr>
          <w:lang w:val="hu-HU"/>
        </w:rPr>
        <w:t xml:space="preserve"> esetében nem várható a légúti ellenállásra, a béta</w:t>
      </w:r>
      <w:r>
        <w:rPr>
          <w:vertAlign w:val="subscript"/>
          <w:lang w:val="hu-HU"/>
        </w:rPr>
        <w:t>2</w:t>
      </w:r>
      <w:r>
        <w:rPr>
          <w:lang w:val="hu-HU"/>
        </w:rPr>
        <w:t>-mediált-anyagcsere folyamatokra kifejtett hatás. Béta</w:t>
      </w:r>
      <w:r>
        <w:rPr>
          <w:vertAlign w:val="subscript"/>
          <w:lang w:val="hu-HU"/>
        </w:rPr>
        <w:t>1</w:t>
      </w:r>
      <w:r>
        <w:rPr>
          <w:lang w:val="hu-HU"/>
        </w:rPr>
        <w:t>-szelektivitása túlnyúlik a terápiás dózistartományon.</w:t>
      </w:r>
    </w:p>
    <w:p w14:paraId="04FA4198" w14:textId="77777777" w:rsidR="00E057E9" w:rsidRDefault="00E057E9">
      <w:pPr>
        <w:spacing w:line="240" w:lineRule="auto"/>
        <w:rPr>
          <w:lang w:val="hu-HU"/>
        </w:rPr>
      </w:pPr>
    </w:p>
    <w:p w14:paraId="0FB32077" w14:textId="77777777" w:rsidR="00E057E9" w:rsidRDefault="001C6BEC">
      <w:pPr>
        <w:spacing w:line="240" w:lineRule="auto"/>
        <w:rPr>
          <w:b/>
          <w:bCs/>
          <w:lang w:val="hu-HU"/>
        </w:rPr>
      </w:pPr>
      <w:proofErr w:type="spellStart"/>
      <w:r>
        <w:rPr>
          <w:b/>
          <w:bCs/>
          <w:lang w:val="hu-HU"/>
        </w:rPr>
        <w:t>Perindopril</w:t>
      </w:r>
      <w:proofErr w:type="spellEnd"/>
    </w:p>
    <w:p w14:paraId="65F12A34" w14:textId="77777777" w:rsidR="00E057E9" w:rsidRDefault="00E057E9">
      <w:pPr>
        <w:spacing w:line="240" w:lineRule="auto"/>
        <w:rPr>
          <w:b/>
          <w:bCs/>
          <w:lang w:val="hu-HU"/>
        </w:rPr>
      </w:pPr>
    </w:p>
    <w:p w14:paraId="6FECF6D6" w14:textId="77777777" w:rsidR="00E057E9" w:rsidRDefault="001C6BEC">
      <w:pPr>
        <w:spacing w:line="240" w:lineRule="auto"/>
        <w:rPr>
          <w:lang w:val="hu-HU"/>
        </w:rPr>
      </w:pPr>
      <w:r>
        <w:rPr>
          <w:lang w:val="hu-HU"/>
        </w:rPr>
        <w:t xml:space="preserve">A </w:t>
      </w:r>
      <w:proofErr w:type="spellStart"/>
      <w:r>
        <w:rPr>
          <w:lang w:val="hu-HU"/>
        </w:rPr>
        <w:t>perindopril</w:t>
      </w:r>
      <w:proofErr w:type="spellEnd"/>
      <w:r>
        <w:rPr>
          <w:lang w:val="hu-HU"/>
        </w:rPr>
        <w:t xml:space="preserve"> annak az enzimnek az egyik gátlószere, amely az </w:t>
      </w:r>
      <w:proofErr w:type="spellStart"/>
      <w:r>
        <w:rPr>
          <w:lang w:val="hu-HU"/>
        </w:rPr>
        <w:t>angiotenzin</w:t>
      </w:r>
      <w:proofErr w:type="spellEnd"/>
      <w:r>
        <w:rPr>
          <w:lang w:val="hu-HU"/>
        </w:rPr>
        <w:t xml:space="preserve"> I-et </w:t>
      </w:r>
      <w:proofErr w:type="spellStart"/>
      <w:r>
        <w:rPr>
          <w:lang w:val="hu-HU"/>
        </w:rPr>
        <w:t>angiotenzin</w:t>
      </w:r>
      <w:proofErr w:type="spellEnd"/>
      <w:r>
        <w:rPr>
          <w:lang w:val="hu-HU"/>
        </w:rPr>
        <w:t xml:space="preserve"> II-</w:t>
      </w:r>
      <w:proofErr w:type="spellStart"/>
      <w:r>
        <w:rPr>
          <w:lang w:val="hu-HU"/>
        </w:rPr>
        <w:t>vé</w:t>
      </w:r>
      <w:proofErr w:type="spellEnd"/>
      <w:r>
        <w:rPr>
          <w:lang w:val="hu-HU"/>
        </w:rPr>
        <w:t xml:space="preserve"> alakítja át. A konvertáló enzim vagy </w:t>
      </w:r>
      <w:proofErr w:type="spellStart"/>
      <w:r>
        <w:rPr>
          <w:lang w:val="hu-HU"/>
        </w:rPr>
        <w:t>kináz</w:t>
      </w:r>
      <w:proofErr w:type="spellEnd"/>
      <w:r>
        <w:rPr>
          <w:lang w:val="hu-HU"/>
        </w:rPr>
        <w:t xml:space="preserve"> egy olyan </w:t>
      </w:r>
      <w:proofErr w:type="spellStart"/>
      <w:r>
        <w:rPr>
          <w:lang w:val="hu-HU"/>
        </w:rPr>
        <w:t>exopeptidáz</w:t>
      </w:r>
      <w:proofErr w:type="spellEnd"/>
      <w:r>
        <w:rPr>
          <w:lang w:val="hu-HU"/>
        </w:rPr>
        <w:t xml:space="preserve">, amely elősegíti az </w:t>
      </w:r>
      <w:proofErr w:type="spellStart"/>
      <w:r>
        <w:rPr>
          <w:lang w:val="hu-HU"/>
        </w:rPr>
        <w:t>angiotenzin</w:t>
      </w:r>
      <w:proofErr w:type="spellEnd"/>
      <w:r>
        <w:rPr>
          <w:lang w:val="hu-HU"/>
        </w:rPr>
        <w:t xml:space="preserve"> I átalakulását a </w:t>
      </w:r>
      <w:proofErr w:type="spellStart"/>
      <w:r>
        <w:rPr>
          <w:lang w:val="hu-HU"/>
        </w:rPr>
        <w:t>vazokonstriktor</w:t>
      </w:r>
      <w:proofErr w:type="spellEnd"/>
      <w:r>
        <w:rPr>
          <w:lang w:val="hu-HU"/>
        </w:rPr>
        <w:t xml:space="preserve"> hatású </w:t>
      </w:r>
      <w:proofErr w:type="spellStart"/>
      <w:r>
        <w:rPr>
          <w:lang w:val="hu-HU"/>
        </w:rPr>
        <w:t>angiotenzin</w:t>
      </w:r>
      <w:proofErr w:type="spellEnd"/>
      <w:r>
        <w:rPr>
          <w:lang w:val="hu-HU"/>
        </w:rPr>
        <w:t xml:space="preserve"> II-</w:t>
      </w:r>
      <w:proofErr w:type="spellStart"/>
      <w:r>
        <w:rPr>
          <w:lang w:val="hu-HU"/>
        </w:rPr>
        <w:t>vé</w:t>
      </w:r>
      <w:proofErr w:type="spellEnd"/>
      <w:r>
        <w:rPr>
          <w:lang w:val="hu-HU"/>
        </w:rPr>
        <w:t xml:space="preserve">, valamint a </w:t>
      </w:r>
      <w:proofErr w:type="spellStart"/>
      <w:r>
        <w:rPr>
          <w:lang w:val="hu-HU"/>
        </w:rPr>
        <w:t>vazodilatátor</w:t>
      </w:r>
      <w:proofErr w:type="spellEnd"/>
      <w:r>
        <w:rPr>
          <w:lang w:val="hu-HU"/>
        </w:rPr>
        <w:t xml:space="preserve"> </w:t>
      </w:r>
      <w:proofErr w:type="spellStart"/>
      <w:r>
        <w:rPr>
          <w:lang w:val="hu-HU"/>
        </w:rPr>
        <w:t>bradikinin</w:t>
      </w:r>
      <w:proofErr w:type="spellEnd"/>
      <w:r>
        <w:rPr>
          <w:lang w:val="hu-HU"/>
        </w:rPr>
        <w:t xml:space="preserve"> lebomlását inaktív </w:t>
      </w:r>
      <w:proofErr w:type="spellStart"/>
      <w:r>
        <w:rPr>
          <w:lang w:val="hu-HU"/>
        </w:rPr>
        <w:t>heptapeptiddé</w:t>
      </w:r>
      <w:proofErr w:type="spellEnd"/>
      <w:r>
        <w:rPr>
          <w:lang w:val="hu-HU"/>
        </w:rPr>
        <w:t xml:space="preserve">. Az ACE-gátlás révén csökken az </w:t>
      </w:r>
      <w:proofErr w:type="spellStart"/>
      <w:r>
        <w:rPr>
          <w:lang w:val="hu-HU"/>
        </w:rPr>
        <w:t>angiotenzin</w:t>
      </w:r>
      <w:proofErr w:type="spellEnd"/>
      <w:r>
        <w:rPr>
          <w:lang w:val="hu-HU"/>
        </w:rPr>
        <w:t xml:space="preserve"> II plazmakoncentrációja, amely fokozott plazma </w:t>
      </w:r>
      <w:proofErr w:type="spellStart"/>
      <w:r>
        <w:rPr>
          <w:lang w:val="hu-HU"/>
        </w:rPr>
        <w:t>reninaktivitáshoz</w:t>
      </w:r>
      <w:proofErr w:type="spellEnd"/>
      <w:r>
        <w:rPr>
          <w:lang w:val="hu-HU"/>
        </w:rPr>
        <w:t xml:space="preserve"> (</w:t>
      </w:r>
      <w:proofErr w:type="spellStart"/>
      <w:r>
        <w:rPr>
          <w:lang w:val="hu-HU"/>
        </w:rPr>
        <w:t>gátlódik</w:t>
      </w:r>
      <w:proofErr w:type="spellEnd"/>
      <w:r>
        <w:rPr>
          <w:lang w:val="hu-HU"/>
        </w:rPr>
        <w:t xml:space="preserve"> a </w:t>
      </w:r>
      <w:proofErr w:type="spellStart"/>
      <w:r>
        <w:rPr>
          <w:lang w:val="hu-HU"/>
        </w:rPr>
        <w:t>reninfelszabadulás</w:t>
      </w:r>
      <w:proofErr w:type="spellEnd"/>
      <w:r>
        <w:rPr>
          <w:lang w:val="hu-HU"/>
        </w:rPr>
        <w:t xml:space="preserve"> negatív </w:t>
      </w:r>
      <w:proofErr w:type="spellStart"/>
      <w:r>
        <w:rPr>
          <w:lang w:val="hu-HU"/>
        </w:rPr>
        <w:t>feed</w:t>
      </w:r>
      <w:proofErr w:type="spellEnd"/>
      <w:r>
        <w:rPr>
          <w:lang w:val="hu-HU"/>
        </w:rPr>
        <w:t xml:space="preserve">-back-je) és csökkent </w:t>
      </w:r>
      <w:proofErr w:type="spellStart"/>
      <w:r>
        <w:rPr>
          <w:lang w:val="hu-HU"/>
        </w:rPr>
        <w:t>aldoszteronszekrécióhoz</w:t>
      </w:r>
      <w:proofErr w:type="spellEnd"/>
      <w:r>
        <w:rPr>
          <w:lang w:val="hu-HU"/>
        </w:rPr>
        <w:t xml:space="preserve"> vezet. Mivel az ACE </w:t>
      </w:r>
      <w:proofErr w:type="spellStart"/>
      <w:r>
        <w:rPr>
          <w:lang w:val="hu-HU"/>
        </w:rPr>
        <w:t>inaktiválja</w:t>
      </w:r>
      <w:proofErr w:type="spellEnd"/>
      <w:r>
        <w:rPr>
          <w:lang w:val="hu-HU"/>
        </w:rPr>
        <w:t xml:space="preserve"> a </w:t>
      </w:r>
      <w:proofErr w:type="spellStart"/>
      <w:r>
        <w:rPr>
          <w:lang w:val="hu-HU"/>
        </w:rPr>
        <w:t>bradikinint</w:t>
      </w:r>
      <w:proofErr w:type="spellEnd"/>
      <w:r>
        <w:rPr>
          <w:lang w:val="hu-HU"/>
        </w:rPr>
        <w:t xml:space="preserve">, az ACE-gátlás mellett fokozódik a keringő és a lokális </w:t>
      </w:r>
      <w:proofErr w:type="spellStart"/>
      <w:r>
        <w:rPr>
          <w:lang w:val="hu-HU"/>
        </w:rPr>
        <w:t>kallikrein</w:t>
      </w:r>
      <w:proofErr w:type="spellEnd"/>
      <w:r>
        <w:rPr>
          <w:lang w:val="hu-HU"/>
        </w:rPr>
        <w:t xml:space="preserve">-kinin rendszer aktivitás (és ezzel párhuzamosan a </w:t>
      </w:r>
      <w:proofErr w:type="spellStart"/>
      <w:r>
        <w:rPr>
          <w:lang w:val="hu-HU"/>
        </w:rPr>
        <w:t>prosztaglandin</w:t>
      </w:r>
      <w:proofErr w:type="spellEnd"/>
      <w:r>
        <w:rPr>
          <w:lang w:val="hu-HU"/>
        </w:rPr>
        <w:t xml:space="preserve"> rendszer aktivitása). Lehetséges, hogy ez utóbbi mechanizmus is hozzájárul az ACE gátlók vérnyomáscsökkentő hatásához, és részben bizonyos mellékhatásokért is felelős (például köhögés).</w:t>
      </w:r>
    </w:p>
    <w:p w14:paraId="70C669CC" w14:textId="77777777" w:rsidR="00E057E9" w:rsidRDefault="001C6BEC">
      <w:pPr>
        <w:spacing w:line="240" w:lineRule="auto"/>
        <w:rPr>
          <w:lang w:val="hu-HU"/>
        </w:rPr>
      </w:pPr>
      <w:r>
        <w:rPr>
          <w:lang w:val="hu-HU"/>
        </w:rPr>
        <w:t xml:space="preserve">A </w:t>
      </w:r>
      <w:proofErr w:type="spellStart"/>
      <w:r>
        <w:rPr>
          <w:lang w:val="hu-HU"/>
        </w:rPr>
        <w:t>perindopril</w:t>
      </w:r>
      <w:proofErr w:type="spellEnd"/>
      <w:r>
        <w:rPr>
          <w:lang w:val="hu-HU"/>
        </w:rPr>
        <w:t xml:space="preserve"> hatását aktív </w:t>
      </w:r>
      <w:proofErr w:type="spellStart"/>
      <w:r>
        <w:rPr>
          <w:lang w:val="hu-HU"/>
        </w:rPr>
        <w:t>metabolitján</w:t>
      </w:r>
      <w:proofErr w:type="spellEnd"/>
      <w:r>
        <w:rPr>
          <w:lang w:val="hu-HU"/>
        </w:rPr>
        <w:t xml:space="preserve">, a </w:t>
      </w:r>
      <w:proofErr w:type="spellStart"/>
      <w:r>
        <w:rPr>
          <w:lang w:val="hu-HU"/>
        </w:rPr>
        <w:t>perindopriláton</w:t>
      </w:r>
      <w:proofErr w:type="spellEnd"/>
      <w:r>
        <w:rPr>
          <w:lang w:val="hu-HU"/>
        </w:rPr>
        <w:t xml:space="preserve"> keresztül fejti ki. A többi </w:t>
      </w:r>
      <w:proofErr w:type="spellStart"/>
      <w:r>
        <w:rPr>
          <w:lang w:val="hu-HU"/>
        </w:rPr>
        <w:t>metabolitnak</w:t>
      </w:r>
      <w:proofErr w:type="spellEnd"/>
      <w:r>
        <w:rPr>
          <w:lang w:val="hu-HU"/>
        </w:rPr>
        <w:t xml:space="preserve"> </w:t>
      </w:r>
      <w:r>
        <w:rPr>
          <w:i/>
          <w:iCs/>
          <w:lang w:val="hu-HU"/>
        </w:rPr>
        <w:t>in vitro</w:t>
      </w:r>
      <w:r>
        <w:rPr>
          <w:lang w:val="hu-HU"/>
        </w:rPr>
        <w:t xml:space="preserve"> nincs ACE-gátló aktivitása.</w:t>
      </w:r>
    </w:p>
    <w:p w14:paraId="06D5B345" w14:textId="77777777" w:rsidR="00E057E9" w:rsidRDefault="00E057E9">
      <w:pPr>
        <w:spacing w:line="240" w:lineRule="auto"/>
        <w:rPr>
          <w:lang w:val="hu-HU"/>
        </w:rPr>
      </w:pPr>
    </w:p>
    <w:p w14:paraId="4F4B10CB" w14:textId="77777777" w:rsidR="00E057E9" w:rsidRDefault="001C6BEC">
      <w:pPr>
        <w:spacing w:line="240" w:lineRule="auto"/>
        <w:rPr>
          <w:u w:val="single"/>
          <w:lang w:val="hu-HU"/>
        </w:rPr>
      </w:pPr>
      <w:proofErr w:type="spellStart"/>
      <w:r>
        <w:rPr>
          <w:u w:val="single"/>
          <w:lang w:val="hu-HU"/>
        </w:rPr>
        <w:t>Farmakodinámiás</w:t>
      </w:r>
      <w:proofErr w:type="spellEnd"/>
      <w:r>
        <w:rPr>
          <w:u w:val="single"/>
          <w:lang w:val="hu-HU"/>
        </w:rPr>
        <w:t xml:space="preserve"> hatások</w:t>
      </w:r>
    </w:p>
    <w:p w14:paraId="0DD01477" w14:textId="77777777" w:rsidR="00E057E9" w:rsidRDefault="00E057E9">
      <w:pPr>
        <w:spacing w:line="240" w:lineRule="auto"/>
        <w:rPr>
          <w:lang w:val="hu-HU"/>
        </w:rPr>
      </w:pPr>
    </w:p>
    <w:p w14:paraId="02ADCF1C" w14:textId="77777777" w:rsidR="00E057E9" w:rsidRDefault="001C6BEC">
      <w:pPr>
        <w:spacing w:line="240" w:lineRule="auto"/>
        <w:rPr>
          <w:b/>
          <w:bCs/>
          <w:lang w:val="hu-HU"/>
        </w:rPr>
      </w:pPr>
      <w:proofErr w:type="spellStart"/>
      <w:r>
        <w:rPr>
          <w:b/>
          <w:bCs/>
          <w:lang w:val="hu-HU"/>
        </w:rPr>
        <w:t>Bizoprolol</w:t>
      </w:r>
      <w:proofErr w:type="spellEnd"/>
    </w:p>
    <w:p w14:paraId="60EF0949" w14:textId="77777777" w:rsidR="00E057E9" w:rsidRDefault="00E057E9">
      <w:pPr>
        <w:spacing w:line="240" w:lineRule="auto"/>
        <w:rPr>
          <w:b/>
          <w:bCs/>
          <w:lang w:val="hu-HU"/>
        </w:rPr>
      </w:pPr>
    </w:p>
    <w:p w14:paraId="4D44247D" w14:textId="77777777" w:rsidR="00E057E9" w:rsidRDefault="001C6BEC">
      <w:pPr>
        <w:spacing w:line="240" w:lineRule="auto"/>
        <w:rPr>
          <w:lang w:val="hu-HU"/>
        </w:rPr>
      </w:pPr>
      <w:r>
        <w:rPr>
          <w:lang w:val="hu-HU"/>
        </w:rPr>
        <w:t xml:space="preserve">A </w:t>
      </w:r>
      <w:proofErr w:type="spellStart"/>
      <w:r>
        <w:rPr>
          <w:lang w:val="hu-HU"/>
        </w:rPr>
        <w:t>bizoprololnak</w:t>
      </w:r>
      <w:proofErr w:type="spellEnd"/>
      <w:r>
        <w:rPr>
          <w:lang w:val="hu-HU"/>
        </w:rPr>
        <w:t xml:space="preserve"> nincs kifejezett negatív </w:t>
      </w:r>
      <w:proofErr w:type="spellStart"/>
      <w:r>
        <w:rPr>
          <w:lang w:val="hu-HU"/>
        </w:rPr>
        <w:t>inotróp</w:t>
      </w:r>
      <w:proofErr w:type="spellEnd"/>
      <w:r>
        <w:rPr>
          <w:lang w:val="hu-HU"/>
        </w:rPr>
        <w:t xml:space="preserve"> hatása.</w:t>
      </w:r>
    </w:p>
    <w:p w14:paraId="4A38C0A0" w14:textId="0C49D8F6" w:rsidR="00E057E9" w:rsidRDefault="001C6BEC">
      <w:pPr>
        <w:spacing w:line="240" w:lineRule="auto"/>
        <w:rPr>
          <w:lang w:val="hu-HU"/>
        </w:rPr>
      </w:pPr>
      <w:r>
        <w:rPr>
          <w:lang w:val="hu-HU"/>
        </w:rPr>
        <w:t xml:space="preserve">A </w:t>
      </w:r>
      <w:proofErr w:type="spellStart"/>
      <w:r>
        <w:rPr>
          <w:lang w:val="hu-HU"/>
        </w:rPr>
        <w:t>bizoprolol</w:t>
      </w:r>
      <w:proofErr w:type="spellEnd"/>
      <w:r>
        <w:rPr>
          <w:lang w:val="hu-HU"/>
        </w:rPr>
        <w:t xml:space="preserve"> maximális hatását a bevételtől számított 3</w:t>
      </w:r>
      <w:r w:rsidR="00911883">
        <w:rPr>
          <w:lang w:val="hu-HU"/>
        </w:rPr>
        <w:t>-</w:t>
      </w:r>
      <w:r>
        <w:rPr>
          <w:lang w:val="hu-HU"/>
        </w:rPr>
        <w:t>4 óra múlva éri el. Felezési ideje 10</w:t>
      </w:r>
      <w:r w:rsidR="00911883">
        <w:rPr>
          <w:lang w:val="hu-HU"/>
        </w:rPr>
        <w:t>-</w:t>
      </w:r>
      <w:r>
        <w:rPr>
          <w:lang w:val="hu-HU"/>
        </w:rPr>
        <w:t>12 óra, ennek köszönhetően 24 órás hatástartammal rendelkezik.</w:t>
      </w:r>
    </w:p>
    <w:p w14:paraId="7E42A592" w14:textId="77777777" w:rsidR="00E057E9" w:rsidRDefault="001C6BEC">
      <w:pPr>
        <w:spacing w:line="240" w:lineRule="auto"/>
        <w:rPr>
          <w:lang w:val="hu-HU"/>
        </w:rPr>
      </w:pPr>
      <w:r>
        <w:rPr>
          <w:lang w:val="hu-HU"/>
        </w:rPr>
        <w:t xml:space="preserve">Maximális vérnyomáscsökkentő hatását a </w:t>
      </w:r>
      <w:proofErr w:type="spellStart"/>
      <w:r>
        <w:rPr>
          <w:lang w:val="hu-HU"/>
        </w:rPr>
        <w:t>bizoprolol</w:t>
      </w:r>
      <w:proofErr w:type="spellEnd"/>
      <w:r>
        <w:rPr>
          <w:lang w:val="hu-HU"/>
        </w:rPr>
        <w:t xml:space="preserve"> általában 2 hét után éri el.</w:t>
      </w:r>
    </w:p>
    <w:p w14:paraId="5DD6BE02" w14:textId="67A0CC97" w:rsidR="00E057E9" w:rsidRDefault="001C6BEC">
      <w:pPr>
        <w:spacing w:line="240" w:lineRule="auto"/>
        <w:rPr>
          <w:lang w:val="hu-HU"/>
        </w:rPr>
      </w:pPr>
      <w:r>
        <w:rPr>
          <w:lang w:val="hu-HU"/>
        </w:rPr>
        <w:t xml:space="preserve">Amennyiben olyan coronaria-betegségben szenvedő betegeknek, akiknek nincs krónikus szívelégtelensége, akutan adják, a </w:t>
      </w:r>
      <w:proofErr w:type="spellStart"/>
      <w:r>
        <w:rPr>
          <w:lang w:val="hu-HU"/>
        </w:rPr>
        <w:t>bizoprolol</w:t>
      </w:r>
      <w:proofErr w:type="spellEnd"/>
      <w:r>
        <w:rPr>
          <w:lang w:val="hu-HU"/>
        </w:rPr>
        <w:t xml:space="preserve"> csökkenti a szívfrekvenciát és a pulzustérfogatot, ebből </w:t>
      </w:r>
      <w:r>
        <w:rPr>
          <w:lang w:val="hu-HU"/>
        </w:rPr>
        <w:lastRenderedPageBreak/>
        <w:t xml:space="preserve">eredően pedig a perctérfogatot és az oxigénfogyasztást. A </w:t>
      </w:r>
      <w:r w:rsidR="00EA20CC">
        <w:rPr>
          <w:lang w:val="hu-HU"/>
        </w:rPr>
        <w:t xml:space="preserve">tartós </w:t>
      </w:r>
      <w:r>
        <w:rPr>
          <w:lang w:val="hu-HU"/>
        </w:rPr>
        <w:t xml:space="preserve">kezelés során a kezdetben emelkedett perifériás rezisztencia csökken. Többek között a plazma </w:t>
      </w:r>
      <w:proofErr w:type="spellStart"/>
      <w:r>
        <w:rPr>
          <w:lang w:val="hu-HU"/>
        </w:rPr>
        <w:t>reninaktivitás</w:t>
      </w:r>
      <w:proofErr w:type="spellEnd"/>
      <w:r>
        <w:rPr>
          <w:lang w:val="hu-HU"/>
        </w:rPr>
        <w:t xml:space="preserve"> csökkentésével is magyarázzák a béta</w:t>
      </w:r>
      <w:r w:rsidR="00911883">
        <w:rPr>
          <w:lang w:val="hu-HU"/>
        </w:rPr>
        <w:t>-</w:t>
      </w:r>
      <w:r>
        <w:rPr>
          <w:lang w:val="hu-HU"/>
        </w:rPr>
        <w:t xml:space="preserve">blokkolók </w:t>
      </w:r>
      <w:proofErr w:type="spellStart"/>
      <w:r>
        <w:rPr>
          <w:lang w:val="hu-HU"/>
        </w:rPr>
        <w:t>antihipertenzív</w:t>
      </w:r>
      <w:proofErr w:type="spellEnd"/>
      <w:r>
        <w:rPr>
          <w:lang w:val="hu-HU"/>
        </w:rPr>
        <w:t xml:space="preserve"> hatását.</w:t>
      </w:r>
    </w:p>
    <w:p w14:paraId="12444931" w14:textId="77777777" w:rsidR="00E057E9" w:rsidRDefault="001C6BEC">
      <w:pPr>
        <w:spacing w:line="240" w:lineRule="auto"/>
        <w:rPr>
          <w:lang w:val="hu-HU"/>
        </w:rPr>
      </w:pPr>
      <w:r>
        <w:rPr>
          <w:lang w:val="hu-HU"/>
        </w:rPr>
        <w:t xml:space="preserve">A </w:t>
      </w:r>
      <w:proofErr w:type="spellStart"/>
      <w:r>
        <w:rPr>
          <w:lang w:val="hu-HU"/>
        </w:rPr>
        <w:t>bizoprolol</w:t>
      </w:r>
      <w:proofErr w:type="spellEnd"/>
      <w:r>
        <w:rPr>
          <w:lang w:val="hu-HU"/>
        </w:rPr>
        <w:t xml:space="preserve"> a szív béta-receptorainak blokádján keresztül gátolja a </w:t>
      </w:r>
      <w:proofErr w:type="spellStart"/>
      <w:r>
        <w:rPr>
          <w:lang w:val="hu-HU"/>
        </w:rPr>
        <w:t>szimpatiko-adrenerg</w:t>
      </w:r>
      <w:proofErr w:type="spellEnd"/>
      <w:r>
        <w:rPr>
          <w:lang w:val="hu-HU"/>
        </w:rPr>
        <w:t xml:space="preserve"> aktivációra adott választ. Ez a szívfrekvencia és a </w:t>
      </w:r>
      <w:proofErr w:type="spellStart"/>
      <w:r>
        <w:rPr>
          <w:lang w:val="hu-HU"/>
        </w:rPr>
        <w:t>kontraktilitás</w:t>
      </w:r>
      <w:proofErr w:type="spellEnd"/>
      <w:r>
        <w:rPr>
          <w:lang w:val="hu-HU"/>
        </w:rPr>
        <w:t xml:space="preserve"> csökkenését, ezen keresztül pedig a szívizomzat oxigénfogyasztásának csökkenését eredményezi, ami kívánatos hatás a koszorúér-betegség talaján kialakult angina </w:t>
      </w:r>
      <w:proofErr w:type="spellStart"/>
      <w:r>
        <w:rPr>
          <w:lang w:val="hu-HU"/>
        </w:rPr>
        <w:t>pectoris</w:t>
      </w:r>
      <w:proofErr w:type="spellEnd"/>
      <w:r>
        <w:rPr>
          <w:lang w:val="hu-HU"/>
        </w:rPr>
        <w:t xml:space="preserve"> kezelése esetén.</w:t>
      </w:r>
    </w:p>
    <w:p w14:paraId="60B896F2" w14:textId="77777777" w:rsidR="00E057E9" w:rsidRDefault="00E057E9">
      <w:pPr>
        <w:spacing w:line="240" w:lineRule="auto"/>
        <w:rPr>
          <w:lang w:val="hu-HU"/>
        </w:rPr>
      </w:pPr>
    </w:p>
    <w:p w14:paraId="248399F5" w14:textId="77777777" w:rsidR="00E057E9" w:rsidRDefault="001C6BEC">
      <w:pPr>
        <w:spacing w:line="240" w:lineRule="auto"/>
        <w:rPr>
          <w:b/>
          <w:bCs/>
          <w:lang w:val="hu-HU"/>
        </w:rPr>
      </w:pPr>
      <w:proofErr w:type="spellStart"/>
      <w:r>
        <w:rPr>
          <w:b/>
          <w:bCs/>
          <w:lang w:val="hu-HU"/>
        </w:rPr>
        <w:t>Perindopril</w:t>
      </w:r>
      <w:proofErr w:type="spellEnd"/>
    </w:p>
    <w:p w14:paraId="67B60FE3" w14:textId="77777777" w:rsidR="00E057E9" w:rsidRDefault="00E057E9">
      <w:pPr>
        <w:spacing w:line="240" w:lineRule="auto"/>
        <w:rPr>
          <w:lang w:val="hu-HU"/>
        </w:rPr>
      </w:pPr>
    </w:p>
    <w:p w14:paraId="7B598980" w14:textId="1ED59C77" w:rsidR="00E057E9" w:rsidRDefault="001C6BEC">
      <w:pPr>
        <w:spacing w:line="240" w:lineRule="auto"/>
        <w:rPr>
          <w:lang w:val="hu-HU"/>
        </w:rPr>
      </w:pPr>
      <w:proofErr w:type="spellStart"/>
      <w:r>
        <w:rPr>
          <w:i/>
          <w:iCs/>
          <w:lang w:val="hu-HU"/>
        </w:rPr>
        <w:t>Hypertonia</w:t>
      </w:r>
      <w:proofErr w:type="spellEnd"/>
    </w:p>
    <w:p w14:paraId="34FCED69" w14:textId="77777777" w:rsidR="00E057E9" w:rsidRDefault="001C6BEC">
      <w:pPr>
        <w:spacing w:line="240" w:lineRule="auto"/>
        <w:rPr>
          <w:lang w:val="hu-HU"/>
        </w:rPr>
      </w:pPr>
      <w:r>
        <w:rPr>
          <w:lang w:val="hu-HU"/>
        </w:rPr>
        <w:t xml:space="preserve">A </w:t>
      </w:r>
      <w:proofErr w:type="spellStart"/>
      <w:r>
        <w:rPr>
          <w:lang w:val="hu-HU"/>
        </w:rPr>
        <w:t>perindopril</w:t>
      </w:r>
      <w:proofErr w:type="spellEnd"/>
      <w:r>
        <w:rPr>
          <w:lang w:val="hu-HU"/>
        </w:rPr>
        <w:t xml:space="preserve"> a </w:t>
      </w:r>
      <w:proofErr w:type="spellStart"/>
      <w:r>
        <w:rPr>
          <w:lang w:val="hu-HU"/>
        </w:rPr>
        <w:t>hypertonia</w:t>
      </w:r>
      <w:proofErr w:type="spellEnd"/>
      <w:r>
        <w:rPr>
          <w:lang w:val="hu-HU"/>
        </w:rPr>
        <w:t xml:space="preserve"> összes fokozatában (enyhe, középsúlyos és súlyos) hatékony: a szisztolés és a diasztolés vérnyomást mind fekvő, mind álló testhelyzetben csökkenti.</w:t>
      </w:r>
    </w:p>
    <w:p w14:paraId="662C9D00" w14:textId="77777777" w:rsidR="00E057E9" w:rsidRDefault="001C6BEC">
      <w:pPr>
        <w:spacing w:line="240" w:lineRule="auto"/>
        <w:rPr>
          <w:lang w:val="hu-HU"/>
        </w:rPr>
      </w:pPr>
      <w:r>
        <w:rPr>
          <w:lang w:val="hu-HU"/>
        </w:rPr>
        <w:t>Hatására csökken a perifériás érellenállás, ami vérnyomáscsökkenést okoz. Ezáltal fokozódik a perifériás vérátáramlás, a szívfrekvenciára viszont nincs hatással.</w:t>
      </w:r>
    </w:p>
    <w:p w14:paraId="588FEA41" w14:textId="77777777" w:rsidR="00E057E9" w:rsidRDefault="001C6BEC">
      <w:pPr>
        <w:spacing w:line="240" w:lineRule="auto"/>
        <w:rPr>
          <w:lang w:val="hu-HU"/>
        </w:rPr>
      </w:pPr>
      <w:r>
        <w:rPr>
          <w:lang w:val="hu-HU"/>
        </w:rPr>
        <w:t xml:space="preserve">Hatására általában a vese vérátáramlása növekszik, de a </w:t>
      </w:r>
      <w:proofErr w:type="spellStart"/>
      <w:r>
        <w:rPr>
          <w:lang w:val="hu-HU"/>
        </w:rPr>
        <w:t>glomerulus</w:t>
      </w:r>
      <w:proofErr w:type="spellEnd"/>
      <w:r>
        <w:rPr>
          <w:lang w:val="hu-HU"/>
        </w:rPr>
        <w:t xml:space="preserve"> filtrációs ráta (GFR) rendszerint nem változik.</w:t>
      </w:r>
    </w:p>
    <w:p w14:paraId="241AB6FA" w14:textId="77777777" w:rsidR="00E057E9" w:rsidRDefault="00E057E9">
      <w:pPr>
        <w:spacing w:line="240" w:lineRule="auto"/>
        <w:rPr>
          <w:lang w:val="hu-HU"/>
        </w:rPr>
      </w:pPr>
    </w:p>
    <w:p w14:paraId="2FEA55DC" w14:textId="77777777" w:rsidR="00E057E9" w:rsidRDefault="001C6BEC">
      <w:pPr>
        <w:spacing w:line="240" w:lineRule="auto"/>
        <w:rPr>
          <w:i/>
          <w:iCs/>
          <w:lang w:val="hu-HU"/>
        </w:rPr>
      </w:pPr>
      <w:r>
        <w:rPr>
          <w:i/>
          <w:iCs/>
          <w:lang w:val="hu-HU"/>
        </w:rPr>
        <w:t>Szívelégtelenség</w:t>
      </w:r>
    </w:p>
    <w:p w14:paraId="4BECA5DF" w14:textId="77777777" w:rsidR="00E057E9" w:rsidRDefault="001C6BEC">
      <w:pPr>
        <w:spacing w:line="240" w:lineRule="auto"/>
        <w:rPr>
          <w:lang w:val="hu-HU"/>
        </w:rPr>
      </w:pPr>
      <w:r>
        <w:rPr>
          <w:lang w:val="hu-HU"/>
        </w:rPr>
        <w:t xml:space="preserve">A </w:t>
      </w:r>
      <w:proofErr w:type="spellStart"/>
      <w:r>
        <w:rPr>
          <w:lang w:val="hu-HU"/>
        </w:rPr>
        <w:t>perindopril</w:t>
      </w:r>
      <w:proofErr w:type="spellEnd"/>
      <w:r>
        <w:rPr>
          <w:lang w:val="hu-HU"/>
        </w:rPr>
        <w:t xml:space="preserve"> az előterhelés és az utóterhelés csökkentése révén csökkenti a szív terhelését.</w:t>
      </w:r>
    </w:p>
    <w:p w14:paraId="50A44AC1" w14:textId="77777777" w:rsidR="00E057E9" w:rsidRDefault="00E057E9">
      <w:pPr>
        <w:spacing w:line="240" w:lineRule="auto"/>
        <w:rPr>
          <w:lang w:val="hu-HU"/>
        </w:rPr>
      </w:pPr>
    </w:p>
    <w:p w14:paraId="49D4B9C9" w14:textId="77777777" w:rsidR="00E057E9" w:rsidRDefault="001C6BEC">
      <w:pPr>
        <w:spacing w:line="240" w:lineRule="auto"/>
        <w:rPr>
          <w:u w:val="single"/>
          <w:lang w:val="hu-HU"/>
        </w:rPr>
      </w:pPr>
      <w:r>
        <w:rPr>
          <w:u w:val="single"/>
          <w:lang w:val="hu-HU"/>
        </w:rPr>
        <w:t>Klinikai hatásosság és biztonságosság</w:t>
      </w:r>
    </w:p>
    <w:p w14:paraId="00E82E89" w14:textId="77777777" w:rsidR="00E057E9" w:rsidRDefault="00E057E9">
      <w:pPr>
        <w:spacing w:line="240" w:lineRule="auto"/>
        <w:rPr>
          <w:lang w:val="hu-HU"/>
        </w:rPr>
      </w:pPr>
    </w:p>
    <w:p w14:paraId="664E016E" w14:textId="77777777" w:rsidR="00E057E9" w:rsidRDefault="001C6BEC">
      <w:pPr>
        <w:spacing w:line="240" w:lineRule="auto"/>
        <w:rPr>
          <w:b/>
          <w:bCs/>
          <w:lang w:val="hu-HU"/>
        </w:rPr>
      </w:pPr>
      <w:proofErr w:type="spellStart"/>
      <w:r>
        <w:rPr>
          <w:b/>
          <w:bCs/>
          <w:lang w:val="hu-HU"/>
        </w:rPr>
        <w:t>Bizoprolol</w:t>
      </w:r>
      <w:proofErr w:type="spellEnd"/>
    </w:p>
    <w:p w14:paraId="5999B3A0" w14:textId="77777777" w:rsidR="00E057E9" w:rsidRDefault="00E057E9">
      <w:pPr>
        <w:spacing w:line="240" w:lineRule="auto"/>
        <w:rPr>
          <w:b/>
          <w:bCs/>
          <w:lang w:val="hu-HU"/>
        </w:rPr>
      </w:pPr>
    </w:p>
    <w:p w14:paraId="788CDE2F" w14:textId="4FC52236" w:rsidR="00E057E9" w:rsidRDefault="001C6BEC">
      <w:pPr>
        <w:spacing w:line="240" w:lineRule="auto"/>
        <w:rPr>
          <w:lang w:val="hu-HU"/>
        </w:rPr>
      </w:pPr>
      <w:r>
        <w:rPr>
          <w:lang w:val="hu-HU"/>
        </w:rPr>
        <w:t>A CIBIS II vizsgálatba összesen 2647 beteg került bevonásra, 83% (n = 2202) tartozott a NYHA III. stádiumba és 17% (n = 445) a NYHA IV. stádiumba. Minden beteg stabil, tüneteket okozó szisztolés szívelégtelenségben szenvedett (</w:t>
      </w:r>
      <w:proofErr w:type="spellStart"/>
      <w:r>
        <w:rPr>
          <w:lang w:val="hu-HU"/>
        </w:rPr>
        <w:t>echocardiographiával</w:t>
      </w:r>
      <w:proofErr w:type="spellEnd"/>
      <w:r>
        <w:rPr>
          <w:lang w:val="hu-HU"/>
        </w:rPr>
        <w:t xml:space="preserve"> mért </w:t>
      </w:r>
      <w:proofErr w:type="spellStart"/>
      <w:r>
        <w:rPr>
          <w:lang w:val="hu-HU"/>
        </w:rPr>
        <w:t>ejekciós</w:t>
      </w:r>
      <w:proofErr w:type="spellEnd"/>
      <w:r>
        <w:rPr>
          <w:lang w:val="hu-HU"/>
        </w:rPr>
        <w:t xml:space="preserve"> frakció ≤ 35%). A teljes halálozás 17,3%-</w:t>
      </w:r>
      <w:proofErr w:type="spellStart"/>
      <w:r>
        <w:rPr>
          <w:lang w:val="hu-HU"/>
        </w:rPr>
        <w:t>ról</w:t>
      </w:r>
      <w:proofErr w:type="spellEnd"/>
      <w:r>
        <w:rPr>
          <w:lang w:val="hu-HU"/>
        </w:rPr>
        <w:t xml:space="preserve"> 11,8%-</w:t>
      </w:r>
      <w:proofErr w:type="spellStart"/>
      <w:r>
        <w:rPr>
          <w:lang w:val="hu-HU"/>
        </w:rPr>
        <w:t>ra</w:t>
      </w:r>
      <w:proofErr w:type="spellEnd"/>
      <w:r>
        <w:rPr>
          <w:lang w:val="hu-HU"/>
        </w:rPr>
        <w:t xml:space="preserve"> csökkent (34%-</w:t>
      </w:r>
      <w:proofErr w:type="spellStart"/>
      <w:r>
        <w:rPr>
          <w:lang w:val="hu-HU"/>
        </w:rPr>
        <w:t>os</w:t>
      </w:r>
      <w:proofErr w:type="spellEnd"/>
      <w:r>
        <w:rPr>
          <w:lang w:val="hu-HU"/>
        </w:rPr>
        <w:t xml:space="preserve"> relatív csökkenés). Megfigyelték a hirtelen halálozás csökkenését (3,6% vs. 6,3%, 44%-</w:t>
      </w:r>
      <w:proofErr w:type="spellStart"/>
      <w:r>
        <w:rPr>
          <w:lang w:val="hu-HU"/>
        </w:rPr>
        <w:t>os</w:t>
      </w:r>
      <w:proofErr w:type="spellEnd"/>
      <w:r>
        <w:rPr>
          <w:lang w:val="hu-HU"/>
        </w:rPr>
        <w:t xml:space="preserve"> relatív csökkenés) és a szívelégtelenség rosszabbodása miatti kórházi felvétel gyakoriságának csökkenését (12% vs. 17,6%, 36%-</w:t>
      </w:r>
      <w:proofErr w:type="spellStart"/>
      <w:r>
        <w:rPr>
          <w:lang w:val="hu-HU"/>
        </w:rPr>
        <w:t>os</w:t>
      </w:r>
      <w:proofErr w:type="spellEnd"/>
      <w:r>
        <w:rPr>
          <w:lang w:val="hu-HU"/>
        </w:rPr>
        <w:t xml:space="preserve"> relatív csökkenés). Végül a NYHA stádiumbeosztás szerinti funkcionális állapot jelentős javulást mutatott. A </w:t>
      </w:r>
      <w:proofErr w:type="spellStart"/>
      <w:r>
        <w:rPr>
          <w:lang w:val="hu-HU"/>
        </w:rPr>
        <w:t>bizoprolol</w:t>
      </w:r>
      <w:proofErr w:type="spellEnd"/>
      <w:r>
        <w:rPr>
          <w:lang w:val="hu-HU"/>
        </w:rPr>
        <w:t xml:space="preserve">-kezelés elkezdése és a </w:t>
      </w:r>
      <w:r w:rsidR="00EA20CC">
        <w:rPr>
          <w:lang w:val="hu-HU"/>
        </w:rPr>
        <w:t>dózis</w:t>
      </w:r>
      <w:r w:rsidR="00911883">
        <w:rPr>
          <w:lang w:val="hu-HU"/>
        </w:rPr>
        <w:t xml:space="preserve"> </w:t>
      </w:r>
      <w:r>
        <w:rPr>
          <w:lang w:val="hu-HU"/>
        </w:rPr>
        <w:t>emelés</w:t>
      </w:r>
      <w:r w:rsidR="00EA20CC">
        <w:rPr>
          <w:lang w:val="hu-HU"/>
        </w:rPr>
        <w:t>e</w:t>
      </w:r>
      <w:r>
        <w:rPr>
          <w:lang w:val="hu-HU"/>
        </w:rPr>
        <w:t xml:space="preserve"> során a betegek </w:t>
      </w:r>
      <w:proofErr w:type="spellStart"/>
      <w:r>
        <w:rPr>
          <w:lang w:val="hu-HU"/>
        </w:rPr>
        <w:t>bradycardia</w:t>
      </w:r>
      <w:proofErr w:type="spellEnd"/>
      <w:r>
        <w:rPr>
          <w:lang w:val="hu-HU"/>
        </w:rPr>
        <w:t xml:space="preserve"> (0,53%), </w:t>
      </w:r>
      <w:proofErr w:type="spellStart"/>
      <w:r>
        <w:rPr>
          <w:lang w:val="hu-HU"/>
        </w:rPr>
        <w:t>hypotonia</w:t>
      </w:r>
      <w:proofErr w:type="spellEnd"/>
      <w:r>
        <w:rPr>
          <w:lang w:val="hu-HU"/>
        </w:rPr>
        <w:t xml:space="preserve"> (0,23%) vagy akut dekompenzáció (4,97%) miatt kerültek kórházi beutalásra, azonban nem jelentkeztek gyakrabban, mint a placebocsoportban (0%, 0,3%, 6,74%). A halálos vagy maradandó károsodást okozó stroke a vizsgálat teljes időtartama alatt a </w:t>
      </w:r>
      <w:proofErr w:type="spellStart"/>
      <w:r>
        <w:rPr>
          <w:lang w:val="hu-HU"/>
        </w:rPr>
        <w:t>bizoprolol</w:t>
      </w:r>
      <w:proofErr w:type="spellEnd"/>
      <w:r w:rsidR="004C53C5">
        <w:rPr>
          <w:lang w:val="hu-HU"/>
        </w:rPr>
        <w:t>-</w:t>
      </w:r>
      <w:r>
        <w:rPr>
          <w:lang w:val="hu-HU"/>
        </w:rPr>
        <w:t>csoportban 20 esetben, a placebocsoportban 15 esetben fordult elő.</w:t>
      </w:r>
    </w:p>
    <w:p w14:paraId="4F34A1D7" w14:textId="77777777" w:rsidR="00E057E9" w:rsidRDefault="00E057E9">
      <w:pPr>
        <w:spacing w:line="240" w:lineRule="auto"/>
        <w:rPr>
          <w:u w:val="single"/>
          <w:lang w:val="hu-HU"/>
        </w:rPr>
      </w:pPr>
    </w:p>
    <w:p w14:paraId="31319D2F" w14:textId="58BE5CB0" w:rsidR="00E057E9" w:rsidRDefault="001C6BEC">
      <w:pPr>
        <w:spacing w:line="240" w:lineRule="auto"/>
        <w:rPr>
          <w:lang w:val="hu-HU"/>
        </w:rPr>
      </w:pPr>
      <w:r>
        <w:rPr>
          <w:lang w:val="hu-HU"/>
        </w:rPr>
        <w:t xml:space="preserve">A CIBIS III vizsgálat 1010, legalább 65 éves, enyhe vagy középsúlyos krónikus szívelégtelenségben szenvedő (CHF, NYHA II. vagy III. stádium) és 35% vagy az alatti </w:t>
      </w:r>
      <w:proofErr w:type="spellStart"/>
      <w:r>
        <w:rPr>
          <w:lang w:val="hu-HU"/>
        </w:rPr>
        <w:t>ejekciós</w:t>
      </w:r>
      <w:proofErr w:type="spellEnd"/>
      <w:r>
        <w:rPr>
          <w:lang w:val="hu-HU"/>
        </w:rPr>
        <w:t xml:space="preserve"> frakcióval rendelkező beteget vizsgált, akiket még nem kezeltek ACE-gátlóval, béta-blokkolóval vagy </w:t>
      </w:r>
      <w:proofErr w:type="spellStart"/>
      <w:r>
        <w:rPr>
          <w:lang w:val="hu-HU"/>
        </w:rPr>
        <w:t>angiotenzinreceptor</w:t>
      </w:r>
      <w:proofErr w:type="spellEnd"/>
      <w:r>
        <w:rPr>
          <w:lang w:val="hu-HU"/>
        </w:rPr>
        <w:noBreakHyphen/>
        <w:t xml:space="preserve">blokkolóval. A betegeket 6-24 hónapig kezelték a </w:t>
      </w:r>
      <w:proofErr w:type="spellStart"/>
      <w:r>
        <w:rPr>
          <w:lang w:val="hu-HU"/>
        </w:rPr>
        <w:t>bizoprolol</w:t>
      </w:r>
      <w:proofErr w:type="spellEnd"/>
      <w:r>
        <w:rPr>
          <w:lang w:val="hu-HU"/>
        </w:rPr>
        <w:t xml:space="preserve"> és </w:t>
      </w:r>
      <w:proofErr w:type="spellStart"/>
      <w:r>
        <w:rPr>
          <w:lang w:val="hu-HU"/>
        </w:rPr>
        <w:t>enalapril</w:t>
      </w:r>
      <w:proofErr w:type="spellEnd"/>
      <w:r>
        <w:rPr>
          <w:lang w:val="hu-HU"/>
        </w:rPr>
        <w:t xml:space="preserve"> kombinációjával egy kezdeti, hat hónapig tartó, vagy </w:t>
      </w:r>
      <w:proofErr w:type="spellStart"/>
      <w:r>
        <w:rPr>
          <w:lang w:val="hu-HU"/>
        </w:rPr>
        <w:t>bizoprolollal</w:t>
      </w:r>
      <w:proofErr w:type="spellEnd"/>
      <w:r>
        <w:rPr>
          <w:lang w:val="hu-HU"/>
        </w:rPr>
        <w:t xml:space="preserve"> vagy </w:t>
      </w:r>
      <w:proofErr w:type="spellStart"/>
      <w:r>
        <w:rPr>
          <w:lang w:val="hu-HU"/>
        </w:rPr>
        <w:t>enalaprillal</w:t>
      </w:r>
      <w:proofErr w:type="spellEnd"/>
      <w:r>
        <w:rPr>
          <w:lang w:val="hu-HU"/>
        </w:rPr>
        <w:t xml:space="preserve"> végzett kezelés után.</w:t>
      </w:r>
    </w:p>
    <w:p w14:paraId="5767D303" w14:textId="77777777" w:rsidR="00E057E9" w:rsidRDefault="00E057E9">
      <w:pPr>
        <w:spacing w:line="240" w:lineRule="auto"/>
        <w:rPr>
          <w:lang w:val="hu-HU"/>
        </w:rPr>
      </w:pPr>
    </w:p>
    <w:p w14:paraId="45170A1C" w14:textId="19F6BB6F" w:rsidR="00E057E9" w:rsidRDefault="001C6BEC">
      <w:pPr>
        <w:spacing w:line="240" w:lineRule="auto"/>
        <w:rPr>
          <w:lang w:val="hu-HU"/>
        </w:rPr>
      </w:pPr>
      <w:proofErr w:type="spellStart"/>
      <w:r>
        <w:rPr>
          <w:lang w:val="hu-HU"/>
        </w:rPr>
        <w:t>Tendenciaszerűen</w:t>
      </w:r>
      <w:proofErr w:type="spellEnd"/>
      <w:r>
        <w:rPr>
          <w:lang w:val="hu-HU"/>
        </w:rPr>
        <w:t xml:space="preserve"> a krónikus szívelégtelenség rosszabbodása gyakoribb volt akkor, ha </w:t>
      </w:r>
      <w:proofErr w:type="spellStart"/>
      <w:r>
        <w:rPr>
          <w:lang w:val="hu-HU"/>
        </w:rPr>
        <w:t>bizoprololt</w:t>
      </w:r>
      <w:proofErr w:type="spellEnd"/>
      <w:r>
        <w:rPr>
          <w:lang w:val="hu-HU"/>
        </w:rPr>
        <w:t xml:space="preserve"> alkalmaztak a 6 hónapos bevezető kezelés során. </w:t>
      </w:r>
      <w:proofErr w:type="gramStart"/>
      <w:r>
        <w:rPr>
          <w:lang w:val="hu-HU"/>
        </w:rPr>
        <w:t>A protokoll szerinti betegek adatainak az elemzése alapján az, hogy a „</w:t>
      </w:r>
      <w:proofErr w:type="spellStart"/>
      <w:r>
        <w:rPr>
          <w:lang w:val="hu-HU"/>
        </w:rPr>
        <w:t>bizoprolol</w:t>
      </w:r>
      <w:proofErr w:type="spellEnd"/>
      <w:r>
        <w:rPr>
          <w:lang w:val="hu-HU"/>
        </w:rPr>
        <w:t xml:space="preserve"> először” kezelés nem rosszabb az „</w:t>
      </w:r>
      <w:proofErr w:type="spellStart"/>
      <w:r>
        <w:rPr>
          <w:lang w:val="hu-HU"/>
        </w:rPr>
        <w:t>enalapril</w:t>
      </w:r>
      <w:proofErr w:type="spellEnd"/>
      <w:r>
        <w:rPr>
          <w:lang w:val="hu-HU"/>
        </w:rPr>
        <w:t xml:space="preserve"> először” kezelésnél, nem volt bizonyítható, bár a krónikus szívelégtelenség kezelésének kétféle bevezetése során a halálozás és kórházi kezelés alapján képzett elsődleges összetett végpont gyakorisága a vizsgálat végén hasonló volt (32,4% a „</w:t>
      </w:r>
      <w:proofErr w:type="spellStart"/>
      <w:r>
        <w:rPr>
          <w:lang w:val="hu-HU"/>
        </w:rPr>
        <w:t>bizoprolol</w:t>
      </w:r>
      <w:proofErr w:type="spellEnd"/>
      <w:r>
        <w:rPr>
          <w:lang w:val="hu-HU"/>
        </w:rPr>
        <w:t xml:space="preserve"> először” csoportban vs. 33,1% az „</w:t>
      </w:r>
      <w:proofErr w:type="spellStart"/>
      <w:r>
        <w:rPr>
          <w:lang w:val="hu-HU"/>
        </w:rPr>
        <w:t>enalapril</w:t>
      </w:r>
      <w:proofErr w:type="spellEnd"/>
      <w:r>
        <w:rPr>
          <w:lang w:val="hu-HU"/>
        </w:rPr>
        <w:t xml:space="preserve"> először” csoportban, a protokoll szerint kezelt populációban).</w:t>
      </w:r>
      <w:proofErr w:type="gramEnd"/>
      <w:r>
        <w:rPr>
          <w:lang w:val="hu-HU"/>
        </w:rPr>
        <w:t xml:space="preserve"> A vizsgálat azt is kimutatta, hogy a </w:t>
      </w:r>
      <w:proofErr w:type="spellStart"/>
      <w:r>
        <w:rPr>
          <w:lang w:val="hu-HU"/>
        </w:rPr>
        <w:t>bizoprolol</w:t>
      </w:r>
      <w:proofErr w:type="spellEnd"/>
      <w:r>
        <w:rPr>
          <w:lang w:val="hu-HU"/>
        </w:rPr>
        <w:t xml:space="preserve"> </w:t>
      </w:r>
      <w:r w:rsidR="00EA20CC">
        <w:rPr>
          <w:lang w:val="hu-HU"/>
        </w:rPr>
        <w:t xml:space="preserve">alkalmazható </w:t>
      </w:r>
      <w:r>
        <w:rPr>
          <w:lang w:val="hu-HU"/>
        </w:rPr>
        <w:t>időskorú, enyhe vagy középsúlyos szívelégtelenségben szenvedőknél is.</w:t>
      </w:r>
    </w:p>
    <w:p w14:paraId="1FEB9CDB" w14:textId="77777777" w:rsidR="00E057E9" w:rsidRDefault="00E057E9">
      <w:pPr>
        <w:spacing w:line="240" w:lineRule="auto"/>
        <w:rPr>
          <w:lang w:val="hu-HU"/>
        </w:rPr>
      </w:pPr>
    </w:p>
    <w:p w14:paraId="2CED3861" w14:textId="77777777" w:rsidR="00E057E9" w:rsidRDefault="001C6BEC">
      <w:pPr>
        <w:spacing w:line="240" w:lineRule="auto"/>
        <w:rPr>
          <w:b/>
          <w:bCs/>
          <w:lang w:val="hu-HU"/>
        </w:rPr>
      </w:pPr>
      <w:proofErr w:type="spellStart"/>
      <w:r>
        <w:rPr>
          <w:b/>
          <w:bCs/>
          <w:lang w:val="hu-HU"/>
        </w:rPr>
        <w:t>Perindopril</w:t>
      </w:r>
      <w:proofErr w:type="spellEnd"/>
    </w:p>
    <w:p w14:paraId="2398AB45" w14:textId="77777777" w:rsidR="00E057E9" w:rsidRDefault="00E057E9">
      <w:pPr>
        <w:spacing w:line="240" w:lineRule="auto"/>
        <w:rPr>
          <w:color w:val="000000"/>
          <w:u w:val="single"/>
        </w:rPr>
      </w:pPr>
    </w:p>
    <w:p w14:paraId="32EF3B3A" w14:textId="77777777" w:rsidR="00E057E9" w:rsidRDefault="001C6BEC">
      <w:pPr>
        <w:spacing w:line="240" w:lineRule="auto"/>
      </w:pPr>
      <w:r>
        <w:rPr>
          <w:i/>
        </w:rPr>
        <w:t>Hypertonia:</w:t>
      </w:r>
    </w:p>
    <w:p w14:paraId="1EBFECA6" w14:textId="77777777" w:rsidR="00E057E9" w:rsidRDefault="001C6BEC">
      <w:pPr>
        <w:spacing w:line="240" w:lineRule="auto"/>
      </w:pPr>
      <w:r>
        <w:lastRenderedPageBreak/>
        <w:t xml:space="preserve">A perindopril a hypertonia </w:t>
      </w:r>
      <w:proofErr w:type="spellStart"/>
      <w:r>
        <w:t>valamennyi</w:t>
      </w:r>
      <w:proofErr w:type="spellEnd"/>
      <w:r>
        <w:t xml:space="preserve"> </w:t>
      </w:r>
      <w:proofErr w:type="spellStart"/>
      <w:r>
        <w:t>fokozatában</w:t>
      </w:r>
      <w:proofErr w:type="spellEnd"/>
      <w:r>
        <w:t xml:space="preserve"> (</w:t>
      </w:r>
      <w:proofErr w:type="spellStart"/>
      <w:r>
        <w:t>enyhe</w:t>
      </w:r>
      <w:proofErr w:type="spellEnd"/>
      <w:r>
        <w:t xml:space="preserve">, </w:t>
      </w:r>
      <w:proofErr w:type="spellStart"/>
      <w:r>
        <w:t>középsúlyos</w:t>
      </w:r>
      <w:proofErr w:type="spellEnd"/>
      <w:r>
        <w:t xml:space="preserve"> és </w:t>
      </w:r>
      <w:proofErr w:type="spellStart"/>
      <w:r>
        <w:t>súlyos</w:t>
      </w:r>
      <w:proofErr w:type="spellEnd"/>
      <w:r>
        <w:t xml:space="preserve">) </w:t>
      </w:r>
      <w:proofErr w:type="spellStart"/>
      <w:r>
        <w:t>hatékony</w:t>
      </w:r>
      <w:proofErr w:type="spellEnd"/>
      <w:r>
        <w:t xml:space="preserve">; a </w:t>
      </w:r>
      <w:proofErr w:type="spellStart"/>
      <w:r>
        <w:t>szisztolés</w:t>
      </w:r>
      <w:proofErr w:type="spellEnd"/>
      <w:r>
        <w:t xml:space="preserve"> és a </w:t>
      </w:r>
      <w:proofErr w:type="spellStart"/>
      <w:r>
        <w:t>diasztolés</w:t>
      </w:r>
      <w:proofErr w:type="spellEnd"/>
      <w:r>
        <w:t xml:space="preserve"> </w:t>
      </w:r>
      <w:proofErr w:type="spellStart"/>
      <w:r>
        <w:t>vérnyomást</w:t>
      </w:r>
      <w:proofErr w:type="spellEnd"/>
      <w:r>
        <w:t xml:space="preserve"> mind </w:t>
      </w:r>
      <w:proofErr w:type="spellStart"/>
      <w:r>
        <w:t>fekvő</w:t>
      </w:r>
      <w:proofErr w:type="spellEnd"/>
      <w:r>
        <w:t xml:space="preserve">, mind </w:t>
      </w:r>
      <w:proofErr w:type="spellStart"/>
      <w:r>
        <w:t>álló</w:t>
      </w:r>
      <w:proofErr w:type="spellEnd"/>
      <w:r>
        <w:t xml:space="preserve"> </w:t>
      </w:r>
      <w:proofErr w:type="spellStart"/>
      <w:r>
        <w:t>testhelyzetben</w:t>
      </w:r>
      <w:proofErr w:type="spellEnd"/>
      <w:r>
        <w:t xml:space="preserve"> </w:t>
      </w:r>
      <w:proofErr w:type="spellStart"/>
      <w:r>
        <w:t>csökkenti</w:t>
      </w:r>
      <w:proofErr w:type="spellEnd"/>
      <w:r>
        <w:t>.</w:t>
      </w:r>
    </w:p>
    <w:p w14:paraId="43E66835" w14:textId="77777777" w:rsidR="00E057E9" w:rsidRDefault="001C6BEC">
      <w:pPr>
        <w:spacing w:line="240" w:lineRule="auto"/>
      </w:pPr>
      <w:r>
        <w:t xml:space="preserve">A perindopril </w:t>
      </w:r>
      <w:proofErr w:type="spellStart"/>
      <w:r>
        <w:t>csökkenti</w:t>
      </w:r>
      <w:proofErr w:type="spellEnd"/>
      <w:r>
        <w:t xml:space="preserve"> a </w:t>
      </w:r>
      <w:proofErr w:type="spellStart"/>
      <w:r>
        <w:t>perifériás</w:t>
      </w:r>
      <w:proofErr w:type="spellEnd"/>
      <w:r>
        <w:t xml:space="preserve"> </w:t>
      </w:r>
      <w:proofErr w:type="spellStart"/>
      <w:r>
        <w:t>érellenállást</w:t>
      </w:r>
      <w:proofErr w:type="spellEnd"/>
      <w:r>
        <w:t xml:space="preserve">, </w:t>
      </w:r>
      <w:proofErr w:type="spellStart"/>
      <w:r>
        <w:t>ami</w:t>
      </w:r>
      <w:proofErr w:type="spellEnd"/>
      <w:r>
        <w:t xml:space="preserve"> </w:t>
      </w:r>
      <w:proofErr w:type="spellStart"/>
      <w:r>
        <w:t>vérnyomáscsökkenéshez</w:t>
      </w:r>
      <w:proofErr w:type="spellEnd"/>
      <w:r>
        <w:t xml:space="preserve"> </w:t>
      </w:r>
      <w:proofErr w:type="spellStart"/>
      <w:r>
        <w:t>vezet</w:t>
      </w:r>
      <w:proofErr w:type="spellEnd"/>
      <w:r>
        <w:t xml:space="preserve">. </w:t>
      </w:r>
      <w:proofErr w:type="spellStart"/>
      <w:r>
        <w:t>Ezáltal</w:t>
      </w:r>
      <w:proofErr w:type="spellEnd"/>
      <w:r>
        <w:t xml:space="preserve"> </w:t>
      </w:r>
      <w:proofErr w:type="spellStart"/>
      <w:r>
        <w:t>fokozódik</w:t>
      </w:r>
      <w:proofErr w:type="spellEnd"/>
      <w:r>
        <w:t xml:space="preserve"> a </w:t>
      </w:r>
      <w:proofErr w:type="spellStart"/>
      <w:r>
        <w:t>perifériás</w:t>
      </w:r>
      <w:proofErr w:type="spellEnd"/>
      <w:r>
        <w:t xml:space="preserve"> </w:t>
      </w:r>
      <w:proofErr w:type="spellStart"/>
      <w:r>
        <w:t>vérátáramlás</w:t>
      </w:r>
      <w:proofErr w:type="spellEnd"/>
      <w:r>
        <w:t xml:space="preserve">, a </w:t>
      </w:r>
      <w:proofErr w:type="spellStart"/>
      <w:r>
        <w:t>szívfrekvenciára</w:t>
      </w:r>
      <w:proofErr w:type="spellEnd"/>
      <w:r>
        <w:t xml:space="preserve"> </w:t>
      </w:r>
      <w:proofErr w:type="spellStart"/>
      <w:r>
        <w:t>viszont</w:t>
      </w:r>
      <w:proofErr w:type="spellEnd"/>
      <w:r>
        <w:t xml:space="preserve"> </w:t>
      </w:r>
      <w:proofErr w:type="spellStart"/>
      <w:r>
        <w:t>nincs</w:t>
      </w:r>
      <w:proofErr w:type="spellEnd"/>
      <w:r>
        <w:t xml:space="preserve"> </w:t>
      </w:r>
      <w:proofErr w:type="spellStart"/>
      <w:r>
        <w:t>hatással</w:t>
      </w:r>
      <w:proofErr w:type="spellEnd"/>
      <w:r>
        <w:t>.</w:t>
      </w:r>
    </w:p>
    <w:p w14:paraId="7938932A" w14:textId="77777777" w:rsidR="00E057E9" w:rsidRDefault="001C6BEC">
      <w:pPr>
        <w:spacing w:line="240" w:lineRule="auto"/>
      </w:pPr>
      <w:r>
        <w:t xml:space="preserve">A </w:t>
      </w:r>
      <w:proofErr w:type="spellStart"/>
      <w:r>
        <w:t>vese</w:t>
      </w:r>
      <w:proofErr w:type="spellEnd"/>
      <w:r>
        <w:t xml:space="preserve"> </w:t>
      </w:r>
      <w:proofErr w:type="spellStart"/>
      <w:r>
        <w:t>vérátáramlása</w:t>
      </w:r>
      <w:proofErr w:type="spellEnd"/>
      <w:r>
        <w:t xml:space="preserve"> </w:t>
      </w:r>
      <w:proofErr w:type="spellStart"/>
      <w:r>
        <w:t>rendszerint</w:t>
      </w:r>
      <w:proofErr w:type="spellEnd"/>
      <w:r>
        <w:t xml:space="preserve"> </w:t>
      </w:r>
      <w:proofErr w:type="spellStart"/>
      <w:r>
        <w:t>növekszik</w:t>
      </w:r>
      <w:proofErr w:type="spellEnd"/>
      <w:r>
        <w:t xml:space="preserve">, de a glomerulus </w:t>
      </w:r>
      <w:proofErr w:type="spellStart"/>
      <w:r>
        <w:t>filtrációs</w:t>
      </w:r>
      <w:proofErr w:type="spellEnd"/>
      <w:r>
        <w:t xml:space="preserve"> </w:t>
      </w:r>
      <w:proofErr w:type="spellStart"/>
      <w:r>
        <w:t>ráta</w:t>
      </w:r>
      <w:proofErr w:type="spellEnd"/>
      <w:r>
        <w:t xml:space="preserve"> (GFR) </w:t>
      </w:r>
      <w:proofErr w:type="spellStart"/>
      <w:r>
        <w:t>általában</w:t>
      </w:r>
      <w:proofErr w:type="spellEnd"/>
      <w:r>
        <w:t xml:space="preserve"> </w:t>
      </w:r>
      <w:proofErr w:type="spellStart"/>
      <w:r>
        <w:t>változatlan</w:t>
      </w:r>
      <w:proofErr w:type="spellEnd"/>
      <w:r>
        <w:t xml:space="preserve"> </w:t>
      </w:r>
      <w:proofErr w:type="spellStart"/>
      <w:r>
        <w:t>marad</w:t>
      </w:r>
      <w:proofErr w:type="spellEnd"/>
      <w:r>
        <w:t>.</w:t>
      </w:r>
    </w:p>
    <w:p w14:paraId="0A72B144" w14:textId="77777777" w:rsidR="00E057E9" w:rsidRDefault="001C6BEC">
      <w:pPr>
        <w:spacing w:line="240" w:lineRule="auto"/>
      </w:pPr>
      <w:proofErr w:type="spellStart"/>
      <w:r>
        <w:t>Az</w:t>
      </w:r>
      <w:proofErr w:type="spellEnd"/>
      <w:r>
        <w:t xml:space="preserve"> </w:t>
      </w:r>
      <w:proofErr w:type="spellStart"/>
      <w:r>
        <w:t>antihipertenzív</w:t>
      </w:r>
      <w:proofErr w:type="spellEnd"/>
      <w:r>
        <w:t xml:space="preserve"> </w:t>
      </w:r>
      <w:proofErr w:type="spellStart"/>
      <w:r>
        <w:t>hatás</w:t>
      </w:r>
      <w:proofErr w:type="spellEnd"/>
      <w:r>
        <w:t xml:space="preserve"> </w:t>
      </w:r>
      <w:proofErr w:type="spellStart"/>
      <w:r>
        <w:t>maximuma</w:t>
      </w:r>
      <w:proofErr w:type="spellEnd"/>
      <w:r>
        <w:t xml:space="preserve"> </w:t>
      </w:r>
      <w:proofErr w:type="spellStart"/>
      <w:r>
        <w:t>az</w:t>
      </w:r>
      <w:proofErr w:type="spellEnd"/>
      <w:r>
        <w:t xml:space="preserve"> </w:t>
      </w:r>
      <w:proofErr w:type="spellStart"/>
      <w:r>
        <w:t>egyszeri</w:t>
      </w:r>
      <w:proofErr w:type="spellEnd"/>
      <w:r>
        <w:t xml:space="preserve"> </w:t>
      </w:r>
      <w:proofErr w:type="spellStart"/>
      <w:r>
        <w:t>dózis</w:t>
      </w:r>
      <w:proofErr w:type="spellEnd"/>
      <w:r>
        <w:t xml:space="preserve"> </w:t>
      </w:r>
      <w:proofErr w:type="spellStart"/>
      <w:r>
        <w:t>bevételét</w:t>
      </w:r>
      <w:proofErr w:type="spellEnd"/>
      <w:r>
        <w:t xml:space="preserve"> </w:t>
      </w:r>
      <w:proofErr w:type="spellStart"/>
      <w:r>
        <w:t>követően</w:t>
      </w:r>
      <w:proofErr w:type="spellEnd"/>
      <w:r>
        <w:t xml:space="preserve"> 4-6 </w:t>
      </w:r>
      <w:proofErr w:type="spellStart"/>
      <w:r>
        <w:t>óra</w:t>
      </w:r>
      <w:proofErr w:type="spellEnd"/>
      <w:r>
        <w:t xml:space="preserve"> </w:t>
      </w:r>
      <w:proofErr w:type="spellStart"/>
      <w:r>
        <w:t>múlva</w:t>
      </w:r>
      <w:proofErr w:type="spellEnd"/>
      <w:r>
        <w:t xml:space="preserve"> </w:t>
      </w:r>
      <w:proofErr w:type="spellStart"/>
      <w:r>
        <w:t>alakul</w:t>
      </w:r>
      <w:proofErr w:type="spellEnd"/>
      <w:r>
        <w:t xml:space="preserve"> </w:t>
      </w:r>
      <w:proofErr w:type="spellStart"/>
      <w:r>
        <w:t>ki</w:t>
      </w:r>
      <w:proofErr w:type="spellEnd"/>
      <w:r>
        <w:t xml:space="preserve">, </w:t>
      </w:r>
      <w:proofErr w:type="spellStart"/>
      <w:r>
        <w:t>amely</w:t>
      </w:r>
      <w:proofErr w:type="spellEnd"/>
      <w:r>
        <w:t xml:space="preserve"> </w:t>
      </w:r>
      <w:proofErr w:type="spellStart"/>
      <w:r>
        <w:t>hatás</w:t>
      </w:r>
      <w:proofErr w:type="spellEnd"/>
      <w:r>
        <w:t xml:space="preserve"> </w:t>
      </w:r>
      <w:proofErr w:type="spellStart"/>
      <w:r>
        <w:t>legalább</w:t>
      </w:r>
      <w:proofErr w:type="spellEnd"/>
      <w:r>
        <w:t xml:space="preserve"> 24 </w:t>
      </w:r>
      <w:proofErr w:type="spellStart"/>
      <w:r>
        <w:t>órán</w:t>
      </w:r>
      <w:proofErr w:type="spellEnd"/>
      <w:r>
        <w:t xml:space="preserve"> </w:t>
      </w:r>
      <w:proofErr w:type="spellStart"/>
      <w:r>
        <w:t>át</w:t>
      </w:r>
      <w:proofErr w:type="spellEnd"/>
      <w:r>
        <w:t xml:space="preserve"> </w:t>
      </w:r>
      <w:proofErr w:type="spellStart"/>
      <w:r>
        <w:t>fennáll</w:t>
      </w:r>
      <w:proofErr w:type="spellEnd"/>
      <w:r>
        <w:t xml:space="preserve">, a </w:t>
      </w:r>
      <w:proofErr w:type="spellStart"/>
      <w:r>
        <w:t>maradékhatás</w:t>
      </w:r>
      <w:proofErr w:type="spellEnd"/>
      <w:r>
        <w:t xml:space="preserve"> a </w:t>
      </w:r>
      <w:proofErr w:type="spellStart"/>
      <w:r>
        <w:t>csúcshatás</w:t>
      </w:r>
      <w:proofErr w:type="spellEnd"/>
      <w:r>
        <w:t xml:space="preserve"> 87-100%-a.</w:t>
      </w:r>
    </w:p>
    <w:p w14:paraId="6D072CAE" w14:textId="77777777" w:rsidR="00E057E9" w:rsidRDefault="001C6BEC">
      <w:pPr>
        <w:spacing w:line="240" w:lineRule="auto"/>
        <w:rPr>
          <w:noProof/>
        </w:rPr>
      </w:pPr>
      <w:r>
        <w:rPr>
          <w:noProof/>
        </w:rPr>
        <w:t>A vérnyomáscsökkenés gyorsan kialakul. Kezelésre reagáló betegeknél a vérnyomás egy hónapon belül normalizálódik és ez az állapot tachyphylaxis előfordulása nélkül fennmarad.</w:t>
      </w:r>
    </w:p>
    <w:p w14:paraId="474A0B24" w14:textId="77777777" w:rsidR="00E057E9" w:rsidRDefault="001C6BEC">
      <w:pPr>
        <w:pStyle w:val="Vgjegyzetszvege"/>
        <w:tabs>
          <w:tab w:val="left" w:pos="567"/>
        </w:tabs>
        <w:suppressAutoHyphens w:val="0"/>
        <w:spacing w:line="240" w:lineRule="auto"/>
        <w:rPr>
          <w:noProof/>
          <w:szCs w:val="22"/>
          <w:lang w:eastAsia="hu-HU"/>
        </w:rPr>
      </w:pPr>
      <w:r>
        <w:rPr>
          <w:noProof/>
          <w:szCs w:val="22"/>
          <w:lang w:eastAsia="hu-HU"/>
        </w:rPr>
        <w:t>A kezelés megszakítása nem vezet rebound hatáshoz.</w:t>
      </w:r>
    </w:p>
    <w:p w14:paraId="7E9A4EB3" w14:textId="77777777" w:rsidR="00E057E9" w:rsidRDefault="001C6BEC">
      <w:pPr>
        <w:spacing w:line="240" w:lineRule="auto"/>
      </w:pPr>
      <w:r>
        <w:t xml:space="preserve">A perindopril </w:t>
      </w:r>
      <w:proofErr w:type="spellStart"/>
      <w:r>
        <w:t>csökkenti</w:t>
      </w:r>
      <w:proofErr w:type="spellEnd"/>
      <w:r>
        <w:t xml:space="preserve"> a </w:t>
      </w:r>
      <w:proofErr w:type="spellStart"/>
      <w:r>
        <w:t>balkamra-hypertrophiát</w:t>
      </w:r>
      <w:proofErr w:type="spellEnd"/>
      <w:r>
        <w:t>.</w:t>
      </w:r>
    </w:p>
    <w:p w14:paraId="00CA1514" w14:textId="77777777" w:rsidR="00E057E9" w:rsidRDefault="001C6BEC">
      <w:pPr>
        <w:spacing w:line="240" w:lineRule="auto"/>
        <w:rPr>
          <w:noProof/>
        </w:rPr>
      </w:pPr>
      <w:r>
        <w:rPr>
          <w:noProof/>
        </w:rPr>
        <w:t xml:space="preserve">A perindopril vazodilatátor hatása igazolódott férfiaknál. Javítja a nagy artériák elaszticitását és csökkenti a kisartértiák media/lumen arányát. </w:t>
      </w:r>
    </w:p>
    <w:p w14:paraId="6397510B" w14:textId="77777777" w:rsidR="00E057E9" w:rsidRDefault="001C6BEC">
      <w:pPr>
        <w:spacing w:line="240" w:lineRule="auto"/>
      </w:pPr>
      <w:proofErr w:type="spellStart"/>
      <w:r>
        <w:t>Tiazid-típusú</w:t>
      </w:r>
      <w:proofErr w:type="spellEnd"/>
      <w:r>
        <w:t xml:space="preserve"> </w:t>
      </w:r>
      <w:proofErr w:type="spellStart"/>
      <w:r>
        <w:t>diuretikumokkal</w:t>
      </w:r>
      <w:proofErr w:type="spellEnd"/>
      <w:r>
        <w:t xml:space="preserve"> </w:t>
      </w:r>
      <w:proofErr w:type="spellStart"/>
      <w:r>
        <w:t>történő</w:t>
      </w:r>
      <w:proofErr w:type="spellEnd"/>
      <w:r>
        <w:t xml:space="preserve"> </w:t>
      </w:r>
      <w:proofErr w:type="spellStart"/>
      <w:r>
        <w:t>együttes</w:t>
      </w:r>
      <w:proofErr w:type="spellEnd"/>
      <w:r>
        <w:t xml:space="preserve"> </w:t>
      </w:r>
      <w:proofErr w:type="spellStart"/>
      <w:r>
        <w:t>adása</w:t>
      </w:r>
      <w:proofErr w:type="spellEnd"/>
      <w:r>
        <w:t xml:space="preserve"> </w:t>
      </w:r>
      <w:proofErr w:type="spellStart"/>
      <w:r>
        <w:t>additív</w:t>
      </w:r>
      <w:proofErr w:type="spellEnd"/>
      <w:r>
        <w:t xml:space="preserve"> </w:t>
      </w:r>
      <w:proofErr w:type="spellStart"/>
      <w:r>
        <w:t>típusú</w:t>
      </w:r>
      <w:proofErr w:type="spellEnd"/>
      <w:r>
        <w:t xml:space="preserve"> </w:t>
      </w:r>
      <w:proofErr w:type="spellStart"/>
      <w:r>
        <w:t>szinergizmust</w:t>
      </w:r>
      <w:proofErr w:type="spellEnd"/>
      <w:r>
        <w:t xml:space="preserve"> </w:t>
      </w:r>
      <w:proofErr w:type="spellStart"/>
      <w:r>
        <w:t>hoz</w:t>
      </w:r>
      <w:proofErr w:type="spellEnd"/>
      <w:r>
        <w:t xml:space="preserve"> </w:t>
      </w:r>
      <w:proofErr w:type="spellStart"/>
      <w:r>
        <w:t>létre</w:t>
      </w:r>
      <w:proofErr w:type="spellEnd"/>
      <w:r>
        <w:t xml:space="preserve">. </w:t>
      </w:r>
      <w:proofErr w:type="spellStart"/>
      <w:r>
        <w:t>Az</w:t>
      </w:r>
      <w:proofErr w:type="spellEnd"/>
      <w:r>
        <w:t xml:space="preserve"> ACE</w:t>
      </w:r>
      <w:r>
        <w:noBreakHyphen/>
      </w:r>
      <w:proofErr w:type="spellStart"/>
      <w:r>
        <w:t>gátló</w:t>
      </w:r>
      <w:proofErr w:type="spellEnd"/>
      <w:r>
        <w:t xml:space="preserve"> és a </w:t>
      </w:r>
      <w:proofErr w:type="spellStart"/>
      <w:r>
        <w:t>tiazid</w:t>
      </w:r>
      <w:proofErr w:type="spellEnd"/>
      <w:r>
        <w:t xml:space="preserve"> </w:t>
      </w:r>
      <w:proofErr w:type="spellStart"/>
      <w:r>
        <w:t>diuretikum</w:t>
      </w:r>
      <w:proofErr w:type="spellEnd"/>
      <w:r>
        <w:t xml:space="preserve"> </w:t>
      </w:r>
      <w:proofErr w:type="spellStart"/>
      <w:r>
        <w:t>kombinációja</w:t>
      </w:r>
      <w:proofErr w:type="spellEnd"/>
      <w:r>
        <w:t xml:space="preserve"> </w:t>
      </w:r>
      <w:proofErr w:type="spellStart"/>
      <w:r>
        <w:t>csökkenti</w:t>
      </w:r>
      <w:proofErr w:type="spellEnd"/>
      <w:r>
        <w:t xml:space="preserve"> </w:t>
      </w:r>
      <w:proofErr w:type="spellStart"/>
      <w:r>
        <w:t>továbbá</w:t>
      </w:r>
      <w:proofErr w:type="spellEnd"/>
      <w:r>
        <w:t xml:space="preserve"> a </w:t>
      </w:r>
      <w:proofErr w:type="spellStart"/>
      <w:r>
        <w:t>diuretikum</w:t>
      </w:r>
      <w:proofErr w:type="spellEnd"/>
      <w:r>
        <w:t xml:space="preserve"> </w:t>
      </w:r>
      <w:proofErr w:type="spellStart"/>
      <w:r>
        <w:t>okozta</w:t>
      </w:r>
      <w:proofErr w:type="spellEnd"/>
      <w:r>
        <w:t xml:space="preserve"> hypokalaemia </w:t>
      </w:r>
      <w:proofErr w:type="spellStart"/>
      <w:r>
        <w:t>kockázatát</w:t>
      </w:r>
      <w:proofErr w:type="spellEnd"/>
      <w:r>
        <w:t>.</w:t>
      </w:r>
    </w:p>
    <w:p w14:paraId="3F0CF65A" w14:textId="77777777" w:rsidR="00E057E9" w:rsidRDefault="00E057E9">
      <w:pPr>
        <w:spacing w:line="240" w:lineRule="auto"/>
      </w:pPr>
    </w:p>
    <w:p w14:paraId="6F53BA73" w14:textId="77777777" w:rsidR="00E057E9" w:rsidRDefault="001C6BEC">
      <w:pPr>
        <w:spacing w:line="240" w:lineRule="auto"/>
        <w:rPr>
          <w:i/>
          <w:lang w:val="hu-HU"/>
        </w:rPr>
      </w:pPr>
      <w:r>
        <w:rPr>
          <w:i/>
          <w:lang w:val="hu-HU"/>
        </w:rPr>
        <w:t>Szívelégtelenség:</w:t>
      </w:r>
    </w:p>
    <w:p w14:paraId="7A24D339" w14:textId="77777777" w:rsidR="00E057E9" w:rsidRDefault="001C6BEC">
      <w:pPr>
        <w:spacing w:line="240" w:lineRule="auto"/>
        <w:rPr>
          <w:lang w:val="hu-HU"/>
        </w:rPr>
      </w:pPr>
      <w:r>
        <w:rPr>
          <w:lang w:val="hu-HU"/>
        </w:rPr>
        <w:t xml:space="preserve">Szívelégtelenségben szenvedő betegeken végzett tanulmányok során a </w:t>
      </w:r>
      <w:proofErr w:type="spellStart"/>
      <w:r>
        <w:rPr>
          <w:lang w:val="hu-HU"/>
        </w:rPr>
        <w:t>perindopril</w:t>
      </w:r>
      <w:proofErr w:type="spellEnd"/>
      <w:r>
        <w:rPr>
          <w:lang w:val="hu-HU"/>
        </w:rPr>
        <w:t>:</w:t>
      </w:r>
    </w:p>
    <w:p w14:paraId="71C81EE0"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csökkentette a bal- és jobbkamrai töltőnyomást;</w:t>
      </w:r>
    </w:p>
    <w:p w14:paraId="25556A3E" w14:textId="77777777" w:rsidR="00E057E9" w:rsidRDefault="001C6BEC">
      <w:pPr>
        <w:pStyle w:val="Listaszerbekezds"/>
        <w:widowControl w:val="0"/>
        <w:numPr>
          <w:ilvl w:val="0"/>
          <w:numId w:val="44"/>
        </w:numPr>
        <w:ind w:left="567" w:hanging="567"/>
        <w:rPr>
          <w:sz w:val="22"/>
          <w:szCs w:val="22"/>
          <w:lang w:val="hu-HU"/>
        </w:rPr>
      </w:pPr>
      <w:r>
        <w:rPr>
          <w:sz w:val="22"/>
          <w:szCs w:val="22"/>
          <w:lang w:val="hu-HU"/>
        </w:rPr>
        <w:t xml:space="preserve">csökkentette a teljes perifériás </w:t>
      </w:r>
      <w:proofErr w:type="spellStart"/>
      <w:r>
        <w:rPr>
          <w:sz w:val="22"/>
          <w:szCs w:val="22"/>
          <w:lang w:val="hu-HU"/>
        </w:rPr>
        <w:t>vaszkuláris</w:t>
      </w:r>
      <w:proofErr w:type="spellEnd"/>
      <w:r>
        <w:rPr>
          <w:sz w:val="22"/>
          <w:szCs w:val="22"/>
          <w:lang w:val="hu-HU"/>
        </w:rPr>
        <w:t xml:space="preserve"> rezisztenciát;</w:t>
      </w:r>
    </w:p>
    <w:p w14:paraId="58D99188" w14:textId="29814F97" w:rsidR="00E057E9" w:rsidRDefault="001C6BEC">
      <w:pPr>
        <w:pStyle w:val="Listaszerbekezds"/>
        <w:widowControl w:val="0"/>
        <w:numPr>
          <w:ilvl w:val="0"/>
          <w:numId w:val="44"/>
        </w:numPr>
        <w:ind w:left="567" w:hanging="567"/>
        <w:rPr>
          <w:sz w:val="22"/>
          <w:szCs w:val="22"/>
          <w:lang w:val="hu-HU"/>
        </w:rPr>
      </w:pPr>
      <w:r>
        <w:rPr>
          <w:sz w:val="22"/>
          <w:szCs w:val="22"/>
          <w:lang w:val="hu-HU"/>
        </w:rPr>
        <w:t xml:space="preserve">növelte a perctérfogatot és a </w:t>
      </w:r>
      <w:r w:rsidR="00EA20CC">
        <w:rPr>
          <w:sz w:val="22"/>
          <w:szCs w:val="22"/>
          <w:lang w:val="hu-HU"/>
        </w:rPr>
        <w:t>szív</w:t>
      </w:r>
      <w:r>
        <w:rPr>
          <w:sz w:val="22"/>
          <w:szCs w:val="22"/>
          <w:lang w:val="hu-HU"/>
        </w:rPr>
        <w:t>indexet.</w:t>
      </w:r>
    </w:p>
    <w:p w14:paraId="2DB0F369" w14:textId="60D72B85" w:rsidR="00E057E9" w:rsidRDefault="001C6BEC">
      <w:pPr>
        <w:tabs>
          <w:tab w:val="left" w:pos="284"/>
        </w:tabs>
        <w:spacing w:line="240" w:lineRule="auto"/>
        <w:rPr>
          <w:lang w:val="hu-HU"/>
        </w:rPr>
      </w:pPr>
      <w:r>
        <w:rPr>
          <w:lang w:val="hu-HU"/>
        </w:rPr>
        <w:t xml:space="preserve">Összehasonlító vizsgálatok eredményei szerint enyhe vagy középsúlyos szívelégtelenségben szenvedő betegeknél a </w:t>
      </w:r>
      <w:proofErr w:type="spellStart"/>
      <w:r>
        <w:rPr>
          <w:lang w:val="hu-HU"/>
        </w:rPr>
        <w:t>perindopril-arginin</w:t>
      </w:r>
      <w:proofErr w:type="spellEnd"/>
      <w:r>
        <w:rPr>
          <w:lang w:val="hu-HU"/>
        </w:rPr>
        <w:t xml:space="preserve"> 2,5 mg</w:t>
      </w:r>
      <w:r w:rsidR="00911883">
        <w:rPr>
          <w:lang w:val="hu-HU"/>
        </w:rPr>
        <w:t>-</w:t>
      </w:r>
      <w:proofErr w:type="spellStart"/>
      <w:r>
        <w:rPr>
          <w:lang w:val="hu-HU"/>
        </w:rPr>
        <w:t>os</w:t>
      </w:r>
      <w:proofErr w:type="spellEnd"/>
      <w:r>
        <w:rPr>
          <w:lang w:val="hu-HU"/>
        </w:rPr>
        <w:t xml:space="preserve"> kezdő dózisa nem okozott szignifikáns vérnyomásesést a </w:t>
      </w:r>
      <w:proofErr w:type="spellStart"/>
      <w:r>
        <w:rPr>
          <w:lang w:val="hu-HU"/>
        </w:rPr>
        <w:t>placebóhoz</w:t>
      </w:r>
      <w:proofErr w:type="spellEnd"/>
      <w:r>
        <w:rPr>
          <w:lang w:val="hu-HU"/>
        </w:rPr>
        <w:t xml:space="preserve"> képest.</w:t>
      </w:r>
    </w:p>
    <w:p w14:paraId="7876D749" w14:textId="77777777" w:rsidR="00E057E9" w:rsidRDefault="00E057E9">
      <w:pPr>
        <w:spacing w:line="240" w:lineRule="auto"/>
      </w:pPr>
    </w:p>
    <w:p w14:paraId="022E0B0D" w14:textId="39AD7B16" w:rsidR="00E057E9" w:rsidRDefault="00EA20CC">
      <w:pPr>
        <w:spacing w:line="240" w:lineRule="auto"/>
        <w:rPr>
          <w:i/>
          <w:iCs/>
          <w:lang w:val="hu-HU"/>
        </w:rPr>
      </w:pPr>
      <w:r>
        <w:rPr>
          <w:i/>
          <w:iCs/>
          <w:lang w:val="hu-HU"/>
        </w:rPr>
        <w:t>Stabil állapotban</w:t>
      </w:r>
      <w:r w:rsidR="001C6BEC">
        <w:rPr>
          <w:i/>
          <w:iCs/>
          <w:lang w:val="hu-HU"/>
        </w:rPr>
        <w:t xml:space="preserve"> lévő koszorúérbetegek:</w:t>
      </w:r>
    </w:p>
    <w:p w14:paraId="3B6AAB31" w14:textId="77777777" w:rsidR="00E057E9" w:rsidRDefault="001C6BEC">
      <w:pPr>
        <w:spacing w:line="240" w:lineRule="auto"/>
        <w:rPr>
          <w:lang w:val="hu-HU"/>
        </w:rPr>
      </w:pPr>
      <w:r>
        <w:rPr>
          <w:lang w:val="hu-HU"/>
        </w:rPr>
        <w:t xml:space="preserve">Az EUROPA vizsgálat egy multicentrikus, nemzetközi, </w:t>
      </w:r>
      <w:proofErr w:type="spellStart"/>
      <w:r>
        <w:rPr>
          <w:lang w:val="hu-HU"/>
        </w:rPr>
        <w:t>randomizált</w:t>
      </w:r>
      <w:proofErr w:type="spellEnd"/>
      <w:r>
        <w:rPr>
          <w:lang w:val="hu-HU"/>
        </w:rPr>
        <w:t>, kettős vak, placebokontrollos, 4 évig tartó klinikai vizsgálat volt.</w:t>
      </w:r>
    </w:p>
    <w:p w14:paraId="06365CDC" w14:textId="78251A32" w:rsidR="00E057E9" w:rsidRDefault="001C6BEC">
      <w:pPr>
        <w:spacing w:line="240" w:lineRule="auto"/>
        <w:rPr>
          <w:lang w:val="hu-HU"/>
        </w:rPr>
      </w:pPr>
      <w:r>
        <w:rPr>
          <w:lang w:val="hu-HU"/>
        </w:rPr>
        <w:t xml:space="preserve">Tizenkétezer-kétszáztizennyolc (12 218) 18 éven felüli beteget </w:t>
      </w:r>
      <w:proofErr w:type="spellStart"/>
      <w:r>
        <w:rPr>
          <w:lang w:val="hu-HU"/>
        </w:rPr>
        <w:t>randomizáltak</w:t>
      </w:r>
      <w:proofErr w:type="spellEnd"/>
      <w:r>
        <w:rPr>
          <w:lang w:val="hu-HU"/>
        </w:rPr>
        <w:t xml:space="preserve"> a 8 mg </w:t>
      </w:r>
      <w:proofErr w:type="spellStart"/>
      <w:r>
        <w:rPr>
          <w:lang w:val="hu-HU"/>
        </w:rPr>
        <w:t>perindopril</w:t>
      </w:r>
      <w:proofErr w:type="spellEnd"/>
      <w:r>
        <w:rPr>
          <w:lang w:val="hu-HU"/>
        </w:rPr>
        <w:t xml:space="preserve"> terc </w:t>
      </w:r>
      <w:proofErr w:type="spellStart"/>
      <w:r>
        <w:rPr>
          <w:lang w:val="hu-HU"/>
        </w:rPr>
        <w:t>butil</w:t>
      </w:r>
      <w:proofErr w:type="spellEnd"/>
      <w:r>
        <w:rPr>
          <w:lang w:val="hu-HU"/>
        </w:rPr>
        <w:t xml:space="preserve">-amin (megfelel 10 mg </w:t>
      </w:r>
      <w:proofErr w:type="spellStart"/>
      <w:r>
        <w:rPr>
          <w:lang w:val="hu-HU"/>
        </w:rPr>
        <w:t>perindopril</w:t>
      </w:r>
      <w:proofErr w:type="spellEnd"/>
      <w:r>
        <w:rPr>
          <w:lang w:val="hu-HU"/>
        </w:rPr>
        <w:t xml:space="preserve"> </w:t>
      </w:r>
      <w:proofErr w:type="spellStart"/>
      <w:r>
        <w:rPr>
          <w:lang w:val="hu-HU"/>
        </w:rPr>
        <w:t>argininnek</w:t>
      </w:r>
      <w:proofErr w:type="spellEnd"/>
      <w:r>
        <w:rPr>
          <w:lang w:val="hu-HU"/>
        </w:rPr>
        <w:t>) (n = 6 110) vagy a placebo</w:t>
      </w:r>
      <w:r w:rsidR="00EA20CC">
        <w:rPr>
          <w:lang w:val="hu-HU"/>
        </w:rPr>
        <w:t xml:space="preserve">csoportba </w:t>
      </w:r>
      <w:r>
        <w:rPr>
          <w:lang w:val="hu-HU"/>
        </w:rPr>
        <w:t>(n = 6 108).</w:t>
      </w:r>
    </w:p>
    <w:p w14:paraId="6E95172C" w14:textId="69771804" w:rsidR="00E057E9" w:rsidRDefault="001C6BEC">
      <w:pPr>
        <w:spacing w:line="240" w:lineRule="auto"/>
        <w:rPr>
          <w:lang w:val="hu-HU"/>
        </w:rPr>
      </w:pPr>
      <w:r>
        <w:rPr>
          <w:lang w:val="hu-HU"/>
        </w:rPr>
        <w:t xml:space="preserve">A vizsgált populáció tagjai igazolt coronaria-betegségben szenvedtek, </w:t>
      </w:r>
      <w:r w:rsidR="00F84833">
        <w:rPr>
          <w:lang w:val="hu-HU"/>
        </w:rPr>
        <w:t xml:space="preserve">de </w:t>
      </w:r>
      <w:r>
        <w:rPr>
          <w:lang w:val="hu-HU"/>
        </w:rPr>
        <w:t>szívelégtelenség klinikai jeleit nem mutatták. Összességében a betegek 90%-</w:t>
      </w:r>
      <w:proofErr w:type="spellStart"/>
      <w:r>
        <w:rPr>
          <w:lang w:val="hu-HU"/>
        </w:rPr>
        <w:t>ának</w:t>
      </w:r>
      <w:proofErr w:type="spellEnd"/>
      <w:r>
        <w:rPr>
          <w:lang w:val="hu-HU"/>
        </w:rPr>
        <w:t xml:space="preserve"> szerepelt </w:t>
      </w:r>
      <w:proofErr w:type="spellStart"/>
      <w:r>
        <w:rPr>
          <w:lang w:val="hu-HU"/>
        </w:rPr>
        <w:t>myocardialis</w:t>
      </w:r>
      <w:proofErr w:type="spellEnd"/>
      <w:r>
        <w:rPr>
          <w:lang w:val="hu-HU"/>
        </w:rPr>
        <w:t xml:space="preserve"> </w:t>
      </w:r>
      <w:proofErr w:type="spellStart"/>
      <w:r>
        <w:rPr>
          <w:lang w:val="hu-HU"/>
        </w:rPr>
        <w:t>infarctus</w:t>
      </w:r>
      <w:proofErr w:type="spellEnd"/>
      <w:r>
        <w:rPr>
          <w:lang w:val="hu-HU"/>
        </w:rPr>
        <w:t xml:space="preserve"> és/vagy coronaria-</w:t>
      </w:r>
      <w:proofErr w:type="spellStart"/>
      <w:r>
        <w:rPr>
          <w:lang w:val="hu-HU"/>
        </w:rPr>
        <w:t>revaszkularizáció</w:t>
      </w:r>
      <w:proofErr w:type="spellEnd"/>
      <w:r>
        <w:rPr>
          <w:lang w:val="hu-HU"/>
        </w:rPr>
        <w:t xml:space="preserve"> az anamnézisében. A legtöbb beteg a vizsgálati gyógyszerrel egyidejűleg más, ilyenkor szokásos gyógyszereket (</w:t>
      </w:r>
      <w:proofErr w:type="spellStart"/>
      <w:r>
        <w:rPr>
          <w:lang w:val="hu-HU"/>
        </w:rPr>
        <w:t>thrombocytaaggregáció</w:t>
      </w:r>
      <w:proofErr w:type="spellEnd"/>
      <w:r w:rsidR="00911883">
        <w:rPr>
          <w:lang w:val="hu-HU"/>
        </w:rPr>
        <w:t>-</w:t>
      </w:r>
      <w:r>
        <w:rPr>
          <w:lang w:val="hu-HU"/>
        </w:rPr>
        <w:t xml:space="preserve">gátló, </w:t>
      </w:r>
      <w:proofErr w:type="spellStart"/>
      <w:r>
        <w:rPr>
          <w:lang w:val="hu-HU"/>
        </w:rPr>
        <w:t>lipidcsökkentő</w:t>
      </w:r>
      <w:proofErr w:type="spellEnd"/>
      <w:r>
        <w:rPr>
          <w:lang w:val="hu-HU"/>
        </w:rPr>
        <w:t>, béta-blokkoló) is szedett.</w:t>
      </w:r>
    </w:p>
    <w:p w14:paraId="68A6D61D" w14:textId="15D2D98B" w:rsidR="00E057E9" w:rsidRDefault="001C6BEC">
      <w:pPr>
        <w:spacing w:line="240" w:lineRule="auto"/>
        <w:rPr>
          <w:lang w:val="hu-HU"/>
        </w:rPr>
      </w:pPr>
      <w:r>
        <w:rPr>
          <w:lang w:val="hu-HU"/>
        </w:rPr>
        <w:t xml:space="preserve">A hatásosság legfőbb kritériuma az alábbiakból tevődött össze: </w:t>
      </w:r>
      <w:proofErr w:type="spellStart"/>
      <w:r>
        <w:rPr>
          <w:lang w:val="hu-HU"/>
        </w:rPr>
        <w:t>cardiovascularis</w:t>
      </w:r>
      <w:proofErr w:type="spellEnd"/>
      <w:r>
        <w:rPr>
          <w:lang w:val="hu-HU"/>
        </w:rPr>
        <w:t xml:space="preserve"> mortalitás, nem halálos </w:t>
      </w:r>
      <w:proofErr w:type="spellStart"/>
      <w:r>
        <w:rPr>
          <w:lang w:val="hu-HU"/>
        </w:rPr>
        <w:t>myocardialis</w:t>
      </w:r>
      <w:proofErr w:type="spellEnd"/>
      <w:r>
        <w:rPr>
          <w:lang w:val="hu-HU"/>
        </w:rPr>
        <w:t xml:space="preserve"> </w:t>
      </w:r>
      <w:proofErr w:type="spellStart"/>
      <w:r>
        <w:rPr>
          <w:lang w:val="hu-HU"/>
        </w:rPr>
        <w:t>infarctus</w:t>
      </w:r>
      <w:proofErr w:type="spellEnd"/>
      <w:r>
        <w:rPr>
          <w:lang w:val="hu-HU"/>
        </w:rPr>
        <w:t xml:space="preserve"> és/vagy szívmegállás sikeres </w:t>
      </w:r>
      <w:proofErr w:type="spellStart"/>
      <w:r>
        <w:rPr>
          <w:lang w:val="hu-HU"/>
        </w:rPr>
        <w:t>resuscitatióval</w:t>
      </w:r>
      <w:proofErr w:type="spellEnd"/>
      <w:r>
        <w:rPr>
          <w:lang w:val="hu-HU"/>
        </w:rPr>
        <w:t xml:space="preserve">. A napi egyszeri 8 mg </w:t>
      </w:r>
      <w:proofErr w:type="spellStart"/>
      <w:r>
        <w:rPr>
          <w:lang w:val="hu-HU"/>
        </w:rPr>
        <w:t>perindopril</w:t>
      </w:r>
      <w:proofErr w:type="spellEnd"/>
      <w:r w:rsidR="00911883">
        <w:rPr>
          <w:lang w:val="hu-HU"/>
        </w:rPr>
        <w:t>-</w:t>
      </w:r>
      <w:r>
        <w:rPr>
          <w:lang w:val="hu-HU"/>
        </w:rPr>
        <w:t>terc</w:t>
      </w:r>
      <w:r w:rsidR="00911883">
        <w:rPr>
          <w:lang w:val="hu-HU"/>
        </w:rPr>
        <w:t>-</w:t>
      </w:r>
      <w:proofErr w:type="spellStart"/>
      <w:r>
        <w:rPr>
          <w:lang w:val="hu-HU"/>
        </w:rPr>
        <w:t>butil</w:t>
      </w:r>
      <w:proofErr w:type="spellEnd"/>
      <w:r>
        <w:rPr>
          <w:lang w:val="hu-HU"/>
        </w:rPr>
        <w:t xml:space="preserve">-amin (10 mg </w:t>
      </w:r>
      <w:proofErr w:type="spellStart"/>
      <w:r>
        <w:rPr>
          <w:lang w:val="hu-HU"/>
        </w:rPr>
        <w:t>perindopril-argininnel</w:t>
      </w:r>
      <w:proofErr w:type="spellEnd"/>
      <w:r>
        <w:rPr>
          <w:lang w:val="hu-HU"/>
        </w:rPr>
        <w:t xml:space="preserve"> egyenértékű) az elsődleges végpont tekintetében 1,9%-</w:t>
      </w:r>
      <w:proofErr w:type="spellStart"/>
      <w:r>
        <w:rPr>
          <w:lang w:val="hu-HU"/>
        </w:rPr>
        <w:t>os</w:t>
      </w:r>
      <w:proofErr w:type="spellEnd"/>
      <w:r>
        <w:rPr>
          <w:lang w:val="hu-HU"/>
        </w:rPr>
        <w:t xml:space="preserve"> szignifikáns </w:t>
      </w:r>
      <w:proofErr w:type="gramStart"/>
      <w:r>
        <w:rPr>
          <w:lang w:val="hu-HU"/>
        </w:rPr>
        <w:t>abszolút</w:t>
      </w:r>
      <w:proofErr w:type="gramEnd"/>
      <w:r>
        <w:rPr>
          <w:lang w:val="hu-HU"/>
        </w:rPr>
        <w:t xml:space="preserve"> csökkenést eredményezett (20%-</w:t>
      </w:r>
      <w:proofErr w:type="spellStart"/>
      <w:r>
        <w:rPr>
          <w:lang w:val="hu-HU"/>
        </w:rPr>
        <w:t>os</w:t>
      </w:r>
      <w:proofErr w:type="spellEnd"/>
      <w:r>
        <w:rPr>
          <w:lang w:val="hu-HU"/>
        </w:rPr>
        <w:t xml:space="preserve"> relatív rizikócsökkenés, 95%</w:t>
      </w:r>
      <w:r w:rsidR="00F84833">
        <w:rPr>
          <w:lang w:val="hu-HU"/>
        </w:rPr>
        <w:t>-</w:t>
      </w:r>
      <w:proofErr w:type="spellStart"/>
      <w:r w:rsidR="00F84833">
        <w:rPr>
          <w:lang w:val="hu-HU"/>
        </w:rPr>
        <w:t>os</w:t>
      </w:r>
      <w:proofErr w:type="spellEnd"/>
      <w:r>
        <w:rPr>
          <w:lang w:val="hu-HU"/>
        </w:rPr>
        <w:t xml:space="preserve"> CI: 9,4-28,6; p &lt; 0,001).</w:t>
      </w:r>
    </w:p>
    <w:p w14:paraId="6370FC5C" w14:textId="1C48593B" w:rsidR="00E057E9" w:rsidRDefault="001C6BEC">
      <w:pPr>
        <w:spacing w:line="240" w:lineRule="auto"/>
        <w:rPr>
          <w:lang w:val="hu-HU"/>
        </w:rPr>
      </w:pPr>
      <w:r>
        <w:rPr>
          <w:lang w:val="hu-HU"/>
        </w:rPr>
        <w:t xml:space="preserve">Azon betegek körében, akiknek az anamnézisében </w:t>
      </w:r>
      <w:proofErr w:type="spellStart"/>
      <w:r>
        <w:rPr>
          <w:lang w:val="hu-HU"/>
        </w:rPr>
        <w:t>myocardialis</w:t>
      </w:r>
      <w:proofErr w:type="spellEnd"/>
      <w:r>
        <w:rPr>
          <w:lang w:val="hu-HU"/>
        </w:rPr>
        <w:t xml:space="preserve"> </w:t>
      </w:r>
      <w:proofErr w:type="spellStart"/>
      <w:r>
        <w:rPr>
          <w:lang w:val="hu-HU"/>
        </w:rPr>
        <w:t>infarctus</w:t>
      </w:r>
      <w:proofErr w:type="spellEnd"/>
      <w:r>
        <w:rPr>
          <w:lang w:val="hu-HU"/>
        </w:rPr>
        <w:t xml:space="preserve"> és/vagy </w:t>
      </w:r>
      <w:proofErr w:type="spellStart"/>
      <w:r>
        <w:rPr>
          <w:lang w:val="hu-HU"/>
        </w:rPr>
        <w:t>revaszkularizáció</w:t>
      </w:r>
      <w:proofErr w:type="spellEnd"/>
      <w:r>
        <w:rPr>
          <w:lang w:val="hu-HU"/>
        </w:rPr>
        <w:t xml:space="preserve"> szerepelt, az elsődleges végpont tekintetében 2,2%-</w:t>
      </w:r>
      <w:proofErr w:type="spellStart"/>
      <w:r>
        <w:rPr>
          <w:lang w:val="hu-HU"/>
        </w:rPr>
        <w:t>os</w:t>
      </w:r>
      <w:proofErr w:type="spellEnd"/>
      <w:r>
        <w:rPr>
          <w:lang w:val="hu-HU"/>
        </w:rPr>
        <w:t xml:space="preserve"> </w:t>
      </w:r>
      <w:proofErr w:type="gramStart"/>
      <w:r>
        <w:rPr>
          <w:lang w:val="hu-HU"/>
        </w:rPr>
        <w:t>abszolút</w:t>
      </w:r>
      <w:proofErr w:type="gramEnd"/>
      <w:r>
        <w:rPr>
          <w:lang w:val="hu-HU"/>
        </w:rPr>
        <w:t xml:space="preserve"> csökkenést eredményezett, amely 22,4%-</w:t>
      </w:r>
      <w:proofErr w:type="spellStart"/>
      <w:r>
        <w:rPr>
          <w:lang w:val="hu-HU"/>
        </w:rPr>
        <w:t>os</w:t>
      </w:r>
      <w:proofErr w:type="spellEnd"/>
      <w:r>
        <w:rPr>
          <w:lang w:val="hu-HU"/>
        </w:rPr>
        <w:t xml:space="preserve"> relatív rizikócsökkenésnek felel meg a placebocsoporthoz képest (95%</w:t>
      </w:r>
      <w:r w:rsidR="00F84833">
        <w:rPr>
          <w:lang w:val="hu-HU"/>
        </w:rPr>
        <w:t>-</w:t>
      </w:r>
      <w:proofErr w:type="spellStart"/>
      <w:r w:rsidR="00F84833">
        <w:rPr>
          <w:lang w:val="hu-HU"/>
        </w:rPr>
        <w:t>os</w:t>
      </w:r>
      <w:proofErr w:type="spellEnd"/>
      <w:r>
        <w:rPr>
          <w:lang w:val="hu-HU"/>
        </w:rPr>
        <w:t xml:space="preserve"> CI: 12,0-31,6; p &lt; 0,001).</w:t>
      </w:r>
    </w:p>
    <w:p w14:paraId="008E4FDC" w14:textId="54F06F7A" w:rsidR="00E057E9" w:rsidRDefault="001C6BEC">
      <w:pPr>
        <w:spacing w:line="240" w:lineRule="auto"/>
        <w:rPr>
          <w:lang w:val="hu-HU"/>
        </w:rPr>
      </w:pPr>
      <w:r>
        <w:rPr>
          <w:lang w:val="hu-HU"/>
        </w:rPr>
        <w:t xml:space="preserve">Az EUROPA vizsgálatból egy post-hoc analízis során egy olyan alcsoportot határoztak meg, ahol a betegeket béta-blokkolóval kezelték. A béta-blokkoló </w:t>
      </w:r>
      <w:proofErr w:type="spellStart"/>
      <w:r>
        <w:rPr>
          <w:lang w:val="hu-HU"/>
        </w:rPr>
        <w:t>perindoprillel</w:t>
      </w:r>
      <w:proofErr w:type="spellEnd"/>
      <w:r>
        <w:rPr>
          <w:lang w:val="hu-HU"/>
        </w:rPr>
        <w:t xml:space="preserve"> való kiegészítése során (n = 3789) a </w:t>
      </w:r>
      <w:proofErr w:type="spellStart"/>
      <w:r>
        <w:rPr>
          <w:lang w:val="hu-HU"/>
        </w:rPr>
        <w:t>cardiovascularis</w:t>
      </w:r>
      <w:proofErr w:type="spellEnd"/>
      <w:r>
        <w:rPr>
          <w:lang w:val="hu-HU"/>
        </w:rPr>
        <w:t xml:space="preserve"> mortalitás, a nem</w:t>
      </w:r>
      <w:r w:rsidR="00D6489E">
        <w:rPr>
          <w:lang w:val="hu-HU"/>
        </w:rPr>
        <w:t xml:space="preserve"> </w:t>
      </w:r>
      <w:r>
        <w:rPr>
          <w:lang w:val="hu-HU"/>
        </w:rPr>
        <w:t xml:space="preserve">halálos </w:t>
      </w:r>
      <w:proofErr w:type="spellStart"/>
      <w:r>
        <w:rPr>
          <w:lang w:val="hu-HU"/>
        </w:rPr>
        <w:t>myocardialis</w:t>
      </w:r>
      <w:proofErr w:type="spellEnd"/>
      <w:r>
        <w:rPr>
          <w:lang w:val="hu-HU"/>
        </w:rPr>
        <w:t xml:space="preserve"> </w:t>
      </w:r>
      <w:proofErr w:type="spellStart"/>
      <w:r>
        <w:rPr>
          <w:lang w:val="hu-HU"/>
        </w:rPr>
        <w:t>infarctus</w:t>
      </w:r>
      <w:proofErr w:type="spellEnd"/>
      <w:r>
        <w:rPr>
          <w:lang w:val="hu-HU"/>
        </w:rPr>
        <w:t xml:space="preserve"> és/vagy a szívmegállást követő sikeres </w:t>
      </w:r>
      <w:proofErr w:type="spellStart"/>
      <w:r>
        <w:rPr>
          <w:lang w:val="hu-HU"/>
        </w:rPr>
        <w:t>resuscitatio</w:t>
      </w:r>
      <w:proofErr w:type="spellEnd"/>
      <w:r>
        <w:rPr>
          <w:lang w:val="hu-HU"/>
        </w:rPr>
        <w:t xml:space="preserve"> tekintetében szignifikáns, 2,2%-</w:t>
      </w:r>
      <w:proofErr w:type="spellStart"/>
      <w:r>
        <w:rPr>
          <w:lang w:val="hu-HU"/>
        </w:rPr>
        <w:t>os</w:t>
      </w:r>
      <w:proofErr w:type="spellEnd"/>
      <w:r>
        <w:rPr>
          <w:lang w:val="hu-HU"/>
        </w:rPr>
        <w:t xml:space="preserve"> abszolút csökkenést (24%-</w:t>
      </w:r>
      <w:proofErr w:type="spellStart"/>
      <w:r>
        <w:rPr>
          <w:lang w:val="hu-HU"/>
        </w:rPr>
        <w:t>os</w:t>
      </w:r>
      <w:proofErr w:type="spellEnd"/>
      <w:r>
        <w:rPr>
          <w:lang w:val="hu-HU"/>
        </w:rPr>
        <w:t xml:space="preserve"> relatív rizikócsökkenés, 95%</w:t>
      </w:r>
      <w:r w:rsidR="00F84833">
        <w:rPr>
          <w:lang w:val="hu-HU"/>
        </w:rPr>
        <w:t>-</w:t>
      </w:r>
      <w:proofErr w:type="spellStart"/>
      <w:r w:rsidR="00F84833">
        <w:rPr>
          <w:lang w:val="hu-HU"/>
        </w:rPr>
        <w:t>os</w:t>
      </w:r>
      <w:proofErr w:type="spellEnd"/>
      <w:r w:rsidR="00F84833">
        <w:rPr>
          <w:lang w:val="hu-HU"/>
        </w:rPr>
        <w:t xml:space="preserve"> </w:t>
      </w:r>
      <w:r>
        <w:rPr>
          <w:lang w:val="hu-HU"/>
        </w:rPr>
        <w:t xml:space="preserve">CI: 9,5-36,4) figyeltek meg a béta-blokkoló </w:t>
      </w:r>
      <w:proofErr w:type="spellStart"/>
      <w:r>
        <w:rPr>
          <w:lang w:val="hu-HU"/>
        </w:rPr>
        <w:t>perindopril</w:t>
      </w:r>
      <w:proofErr w:type="spellEnd"/>
      <w:r>
        <w:rPr>
          <w:lang w:val="hu-HU"/>
        </w:rPr>
        <w:t xml:space="preserve"> nélküli (n = 3745) alkalmazásához képest.</w:t>
      </w:r>
    </w:p>
    <w:p w14:paraId="6E9A56C1" w14:textId="77777777" w:rsidR="00E057E9" w:rsidRDefault="00E057E9">
      <w:pPr>
        <w:spacing w:line="240" w:lineRule="auto"/>
        <w:rPr>
          <w:lang w:val="hu-HU"/>
        </w:rPr>
      </w:pPr>
    </w:p>
    <w:p w14:paraId="31FF0DEC" w14:textId="77777777" w:rsidR="00E057E9" w:rsidRDefault="001C6BEC">
      <w:pPr>
        <w:spacing w:line="240" w:lineRule="auto"/>
        <w:rPr>
          <w:i/>
          <w:lang w:val="hu-HU" w:eastAsia="sl-SI"/>
        </w:rPr>
      </w:pPr>
      <w:r>
        <w:rPr>
          <w:i/>
          <w:lang w:val="hu-HU" w:eastAsia="sl-SI"/>
        </w:rPr>
        <w:t xml:space="preserve">A </w:t>
      </w:r>
      <w:proofErr w:type="spellStart"/>
      <w:r>
        <w:rPr>
          <w:i/>
          <w:lang w:val="hu-HU" w:eastAsia="sl-SI"/>
        </w:rPr>
        <w:t>renin-angiotenzin-aldoszteron</w:t>
      </w:r>
      <w:proofErr w:type="spellEnd"/>
      <w:r>
        <w:rPr>
          <w:i/>
          <w:lang w:val="hu-HU" w:eastAsia="sl-SI"/>
        </w:rPr>
        <w:t xml:space="preserve"> rendszer (RAAS) kettős blokádja, klinikai vizsgálati adatok:</w:t>
      </w:r>
    </w:p>
    <w:p w14:paraId="20C5D3A7" w14:textId="77777777" w:rsidR="00E057E9" w:rsidRDefault="001C6BEC">
      <w:pPr>
        <w:spacing w:line="240" w:lineRule="auto"/>
        <w:rPr>
          <w:lang w:val="hu-HU"/>
        </w:rPr>
      </w:pPr>
      <w:r>
        <w:rPr>
          <w:lang w:val="hu-HU"/>
        </w:rPr>
        <w:t xml:space="preserve">Két nagy, </w:t>
      </w:r>
      <w:proofErr w:type="spellStart"/>
      <w:r>
        <w:rPr>
          <w:lang w:val="hu-HU"/>
        </w:rPr>
        <w:t>randomizált</w:t>
      </w:r>
      <w:proofErr w:type="spellEnd"/>
      <w:r>
        <w:rPr>
          <w:lang w:val="hu-HU"/>
        </w:rPr>
        <w:t>, kontrollos vizsgálatban [ONTARGET (</w:t>
      </w:r>
      <w:proofErr w:type="spellStart"/>
      <w:r>
        <w:rPr>
          <w:lang w:val="hu-HU"/>
        </w:rPr>
        <w:t>ONgoing</w:t>
      </w:r>
      <w:proofErr w:type="spellEnd"/>
      <w:r>
        <w:rPr>
          <w:lang w:val="hu-HU"/>
        </w:rPr>
        <w:t xml:space="preserve"> </w:t>
      </w:r>
      <w:proofErr w:type="spellStart"/>
      <w:r>
        <w:rPr>
          <w:lang w:val="hu-HU"/>
        </w:rPr>
        <w:t>Telmisartan</w:t>
      </w:r>
      <w:proofErr w:type="spellEnd"/>
      <w:r>
        <w:rPr>
          <w:lang w:val="hu-HU"/>
        </w:rPr>
        <w:t xml:space="preserve"> </w:t>
      </w:r>
      <w:proofErr w:type="spellStart"/>
      <w:r>
        <w:rPr>
          <w:lang w:val="hu-HU"/>
        </w:rPr>
        <w:t>Alone</w:t>
      </w:r>
      <w:proofErr w:type="spellEnd"/>
      <w:r>
        <w:rPr>
          <w:lang w:val="hu-HU"/>
        </w:rPr>
        <w:t xml:space="preserve"> and in </w:t>
      </w:r>
      <w:proofErr w:type="spellStart"/>
      <w:r>
        <w:rPr>
          <w:lang w:val="hu-HU"/>
        </w:rPr>
        <w:t>combination</w:t>
      </w:r>
      <w:proofErr w:type="spellEnd"/>
      <w:r>
        <w:rPr>
          <w:lang w:val="hu-HU"/>
        </w:rPr>
        <w:t xml:space="preserve"> </w:t>
      </w:r>
      <w:proofErr w:type="spellStart"/>
      <w:r>
        <w:rPr>
          <w:lang w:val="hu-HU"/>
        </w:rPr>
        <w:t>with</w:t>
      </w:r>
      <w:proofErr w:type="spellEnd"/>
      <w:r>
        <w:rPr>
          <w:lang w:val="hu-HU"/>
        </w:rPr>
        <w:t xml:space="preserve"> </w:t>
      </w:r>
      <w:proofErr w:type="spellStart"/>
      <w:r>
        <w:rPr>
          <w:lang w:val="hu-HU"/>
        </w:rPr>
        <w:t>Ramipril</w:t>
      </w:r>
      <w:proofErr w:type="spellEnd"/>
      <w:r>
        <w:rPr>
          <w:lang w:val="hu-HU"/>
        </w:rPr>
        <w:t xml:space="preserve"> Global </w:t>
      </w:r>
      <w:proofErr w:type="spellStart"/>
      <w:r>
        <w:rPr>
          <w:lang w:val="hu-HU"/>
        </w:rPr>
        <w:t>Endpoint</w:t>
      </w:r>
      <w:proofErr w:type="spellEnd"/>
      <w:r>
        <w:rPr>
          <w:lang w:val="hu-HU"/>
        </w:rPr>
        <w:t xml:space="preserve"> </w:t>
      </w:r>
      <w:proofErr w:type="spellStart"/>
      <w:r>
        <w:rPr>
          <w:lang w:val="hu-HU"/>
        </w:rPr>
        <w:t>Trial</w:t>
      </w:r>
      <w:proofErr w:type="spellEnd"/>
      <w:r>
        <w:rPr>
          <w:bCs/>
          <w:lang w:val="hu-HU"/>
        </w:rPr>
        <w:t xml:space="preserve">) és </w:t>
      </w:r>
      <w:r>
        <w:rPr>
          <w:lang w:val="hu-HU"/>
        </w:rPr>
        <w:t xml:space="preserve">VA NEPHRON-D (The </w:t>
      </w:r>
      <w:proofErr w:type="spellStart"/>
      <w:r>
        <w:rPr>
          <w:lang w:val="hu-HU"/>
        </w:rPr>
        <w:t>Veterans</w:t>
      </w:r>
      <w:proofErr w:type="spellEnd"/>
      <w:r>
        <w:rPr>
          <w:lang w:val="hu-HU"/>
        </w:rPr>
        <w:t xml:space="preserve"> Affairs </w:t>
      </w:r>
      <w:proofErr w:type="spellStart"/>
      <w:r>
        <w:rPr>
          <w:lang w:val="hu-HU"/>
        </w:rPr>
        <w:lastRenderedPageBreak/>
        <w:t>Nephropathy</w:t>
      </w:r>
      <w:proofErr w:type="spellEnd"/>
      <w:r>
        <w:rPr>
          <w:lang w:val="hu-HU"/>
        </w:rPr>
        <w:t xml:space="preserve"> in Diabetes</w:t>
      </w:r>
      <w:r>
        <w:rPr>
          <w:bCs/>
          <w:lang w:val="hu-HU"/>
        </w:rPr>
        <w:t>)]</w:t>
      </w:r>
      <w:r>
        <w:rPr>
          <w:lang w:val="hu-HU"/>
        </w:rPr>
        <w:t xml:space="preserve"> vizsgálták az ACE-gátló és </w:t>
      </w:r>
      <w:proofErr w:type="spellStart"/>
      <w:r>
        <w:rPr>
          <w:lang w:val="hu-HU"/>
        </w:rPr>
        <w:t>angiotenzin</w:t>
      </w:r>
      <w:proofErr w:type="spellEnd"/>
      <w:r>
        <w:rPr>
          <w:lang w:val="hu-HU"/>
        </w:rPr>
        <w:t xml:space="preserve"> II-receptor-blokkoló kombinált alkalmazását.</w:t>
      </w:r>
    </w:p>
    <w:p w14:paraId="60557AFE" w14:textId="77777777" w:rsidR="00E057E9" w:rsidRDefault="001C6BEC">
      <w:pPr>
        <w:spacing w:line="240" w:lineRule="auto"/>
        <w:rPr>
          <w:lang w:val="hu-HU"/>
        </w:rPr>
      </w:pPr>
      <w:r>
        <w:rPr>
          <w:lang w:val="hu-HU"/>
        </w:rPr>
        <w:t xml:space="preserve">Az ONTARGET vizsgálatot olyan betegeken végezték, akiknek a kórtörténetében </w:t>
      </w:r>
      <w:proofErr w:type="spellStart"/>
      <w:r>
        <w:rPr>
          <w:lang w:val="hu-HU"/>
        </w:rPr>
        <w:t>cardiovascularis</w:t>
      </w:r>
      <w:proofErr w:type="spellEnd"/>
      <w:r>
        <w:rPr>
          <w:lang w:val="hu-HU"/>
        </w:rPr>
        <w:t xml:space="preserve"> vagy </w:t>
      </w:r>
      <w:proofErr w:type="spellStart"/>
      <w:r>
        <w:rPr>
          <w:lang w:val="hu-HU"/>
        </w:rPr>
        <w:t>cerebrovascularis</w:t>
      </w:r>
      <w:proofErr w:type="spellEnd"/>
      <w:r>
        <w:rPr>
          <w:lang w:val="hu-HU"/>
        </w:rPr>
        <w:t xml:space="preserve"> betegség, vagy szervkárosodással járó 2-es típusú diabetes mellitus szerepelt. A VA NEPHRON</w:t>
      </w:r>
      <w:r>
        <w:rPr>
          <w:lang w:val="hu-HU"/>
        </w:rPr>
        <w:noBreakHyphen/>
        <w:t xml:space="preserve">D vizsgálatot 2-es típusú diabetesben és diabeteses </w:t>
      </w:r>
      <w:proofErr w:type="spellStart"/>
      <w:r>
        <w:rPr>
          <w:lang w:val="hu-HU"/>
        </w:rPr>
        <w:t>nephropathiában</w:t>
      </w:r>
      <w:proofErr w:type="spellEnd"/>
      <w:r>
        <w:rPr>
          <w:lang w:val="hu-HU"/>
        </w:rPr>
        <w:t xml:space="preserve"> szenvedő betegeken végezték.</w:t>
      </w:r>
    </w:p>
    <w:p w14:paraId="4A5C4D7F" w14:textId="77777777" w:rsidR="00E057E9" w:rsidRDefault="001C6BEC">
      <w:pPr>
        <w:spacing w:line="240" w:lineRule="auto"/>
        <w:rPr>
          <w:lang w:val="hu-HU"/>
        </w:rPr>
      </w:pPr>
      <w:r>
        <w:rPr>
          <w:lang w:val="hu-HU"/>
        </w:rPr>
        <w:t xml:space="preserve">Ezek a vizsgálatok nem mutattak ki szignifikánsan előnyös hatásokat a </w:t>
      </w:r>
      <w:proofErr w:type="spellStart"/>
      <w:r>
        <w:rPr>
          <w:lang w:val="hu-HU"/>
        </w:rPr>
        <w:t>renális</w:t>
      </w:r>
      <w:proofErr w:type="spellEnd"/>
      <w:r>
        <w:rPr>
          <w:lang w:val="hu-HU"/>
        </w:rPr>
        <w:t xml:space="preserve"> és/vagy </w:t>
      </w:r>
      <w:proofErr w:type="spellStart"/>
      <w:r>
        <w:rPr>
          <w:lang w:val="hu-HU"/>
        </w:rPr>
        <w:t>cardiovascularis</w:t>
      </w:r>
      <w:proofErr w:type="spellEnd"/>
      <w:r>
        <w:rPr>
          <w:lang w:val="hu-HU"/>
        </w:rPr>
        <w:t xml:space="preserve"> kimenetel és a mortalitás vonatkozásában, miközben a </w:t>
      </w:r>
      <w:proofErr w:type="spellStart"/>
      <w:r>
        <w:rPr>
          <w:lang w:val="hu-HU"/>
        </w:rPr>
        <w:t>monoterápia</w:t>
      </w:r>
      <w:proofErr w:type="spellEnd"/>
      <w:r>
        <w:rPr>
          <w:lang w:val="hu-HU"/>
        </w:rPr>
        <w:t xml:space="preserve"> esetén megfigyelthez képest nőtt a </w:t>
      </w:r>
      <w:proofErr w:type="spellStart"/>
      <w:r>
        <w:rPr>
          <w:lang w:val="hu-HU"/>
        </w:rPr>
        <w:t>hyperkalaemia</w:t>
      </w:r>
      <w:proofErr w:type="spellEnd"/>
      <w:r>
        <w:rPr>
          <w:lang w:val="hu-HU"/>
        </w:rPr>
        <w:t xml:space="preserve">, akut veseelégtelenség és/vagy </w:t>
      </w:r>
      <w:proofErr w:type="spellStart"/>
      <w:r>
        <w:rPr>
          <w:lang w:val="hu-HU"/>
        </w:rPr>
        <w:t>hypotonia</w:t>
      </w:r>
      <w:proofErr w:type="spellEnd"/>
      <w:r>
        <w:rPr>
          <w:lang w:val="hu-HU"/>
        </w:rPr>
        <w:t xml:space="preserve"> kockázata. A hasonló </w:t>
      </w:r>
      <w:proofErr w:type="spellStart"/>
      <w:r>
        <w:rPr>
          <w:lang w:val="hu-HU"/>
        </w:rPr>
        <w:t>farmakodinámiás</w:t>
      </w:r>
      <w:proofErr w:type="spellEnd"/>
      <w:r>
        <w:rPr>
          <w:lang w:val="hu-HU"/>
        </w:rPr>
        <w:t xml:space="preserve"> tulajdonságok alapján ezek az eredmények más ACE-gátlók és </w:t>
      </w:r>
      <w:proofErr w:type="spellStart"/>
      <w:r>
        <w:rPr>
          <w:lang w:val="hu-HU"/>
        </w:rPr>
        <w:t>angiotenzin</w:t>
      </w:r>
      <w:proofErr w:type="spellEnd"/>
      <w:r>
        <w:rPr>
          <w:lang w:val="hu-HU"/>
        </w:rPr>
        <w:t> II-receptor-blokkolók esetében is relevánsak.</w:t>
      </w:r>
    </w:p>
    <w:p w14:paraId="5215D834" w14:textId="77777777" w:rsidR="00E057E9" w:rsidRDefault="001C6BEC">
      <w:pPr>
        <w:spacing w:line="240" w:lineRule="auto"/>
        <w:rPr>
          <w:lang w:val="hu-HU"/>
        </w:rPr>
      </w:pPr>
      <w:r>
        <w:rPr>
          <w:lang w:val="hu-HU"/>
        </w:rPr>
        <w:t xml:space="preserve">Ezért az ACE-gátlók és </w:t>
      </w:r>
      <w:proofErr w:type="spellStart"/>
      <w:r>
        <w:rPr>
          <w:lang w:val="hu-HU"/>
        </w:rPr>
        <w:t>angiotenzin</w:t>
      </w:r>
      <w:proofErr w:type="spellEnd"/>
      <w:r>
        <w:rPr>
          <w:lang w:val="hu-HU"/>
        </w:rPr>
        <w:t xml:space="preserve"> II-receptor-blokkolók nem adhatók együtt diabeteses </w:t>
      </w:r>
      <w:proofErr w:type="spellStart"/>
      <w:r>
        <w:rPr>
          <w:lang w:val="hu-HU"/>
        </w:rPr>
        <w:t>nephropathiában</w:t>
      </w:r>
      <w:proofErr w:type="spellEnd"/>
      <w:r>
        <w:rPr>
          <w:lang w:val="hu-HU"/>
        </w:rPr>
        <w:t xml:space="preserve"> szenvedő betegeknek.</w:t>
      </w:r>
    </w:p>
    <w:p w14:paraId="2B141F47" w14:textId="75CDABF6" w:rsidR="00E057E9" w:rsidRDefault="001C6BEC">
      <w:pPr>
        <w:spacing w:line="240" w:lineRule="auto"/>
        <w:rPr>
          <w:bCs/>
          <w:lang w:val="hu-HU"/>
        </w:rPr>
      </w:pPr>
      <w:r>
        <w:rPr>
          <w:bCs/>
          <w:lang w:val="hu-HU"/>
        </w:rPr>
        <w:t>Az ALTITUDE (</w:t>
      </w:r>
      <w:proofErr w:type="spellStart"/>
      <w:r>
        <w:rPr>
          <w:bCs/>
          <w:lang w:val="hu-HU"/>
        </w:rPr>
        <w:t>Aliskiren</w:t>
      </w:r>
      <w:proofErr w:type="spellEnd"/>
      <w:r>
        <w:rPr>
          <w:bCs/>
          <w:lang w:val="hu-HU"/>
        </w:rPr>
        <w:t xml:space="preserve"> </w:t>
      </w:r>
      <w:proofErr w:type="spellStart"/>
      <w:r>
        <w:rPr>
          <w:bCs/>
          <w:lang w:val="hu-HU"/>
        </w:rPr>
        <w:t>Trial</w:t>
      </w:r>
      <w:proofErr w:type="spellEnd"/>
      <w:r>
        <w:rPr>
          <w:bCs/>
          <w:lang w:val="hu-HU"/>
        </w:rPr>
        <w:t xml:space="preserve"> in </w:t>
      </w:r>
      <w:proofErr w:type="spellStart"/>
      <w:r>
        <w:rPr>
          <w:bCs/>
          <w:lang w:val="hu-HU"/>
        </w:rPr>
        <w:t>Type</w:t>
      </w:r>
      <w:proofErr w:type="spellEnd"/>
      <w:r>
        <w:rPr>
          <w:bCs/>
          <w:lang w:val="hu-HU"/>
        </w:rPr>
        <w:t xml:space="preserve"> 2 Diabetes </w:t>
      </w:r>
      <w:proofErr w:type="spellStart"/>
      <w:r>
        <w:rPr>
          <w:bCs/>
          <w:lang w:val="hu-HU"/>
        </w:rPr>
        <w:t>Using</w:t>
      </w:r>
      <w:proofErr w:type="spellEnd"/>
      <w:r>
        <w:rPr>
          <w:bCs/>
          <w:lang w:val="hu-HU"/>
        </w:rPr>
        <w:t xml:space="preserve"> </w:t>
      </w:r>
      <w:proofErr w:type="spellStart"/>
      <w:r>
        <w:rPr>
          <w:bCs/>
          <w:lang w:val="hu-HU"/>
        </w:rPr>
        <w:t>Cardiovascular</w:t>
      </w:r>
      <w:proofErr w:type="spellEnd"/>
      <w:r>
        <w:rPr>
          <w:bCs/>
          <w:lang w:val="hu-HU"/>
        </w:rPr>
        <w:t xml:space="preserve"> and </w:t>
      </w:r>
      <w:proofErr w:type="spellStart"/>
      <w:r>
        <w:rPr>
          <w:bCs/>
          <w:lang w:val="hu-HU"/>
        </w:rPr>
        <w:t>Renal</w:t>
      </w:r>
      <w:proofErr w:type="spellEnd"/>
      <w:r>
        <w:rPr>
          <w:bCs/>
          <w:lang w:val="hu-HU"/>
        </w:rPr>
        <w:t xml:space="preserve"> </w:t>
      </w:r>
      <w:proofErr w:type="spellStart"/>
      <w:r>
        <w:rPr>
          <w:bCs/>
          <w:lang w:val="hu-HU"/>
        </w:rPr>
        <w:t>Disease</w:t>
      </w:r>
      <w:proofErr w:type="spellEnd"/>
      <w:r>
        <w:rPr>
          <w:bCs/>
          <w:lang w:val="hu-HU"/>
        </w:rPr>
        <w:t xml:space="preserve"> </w:t>
      </w:r>
      <w:proofErr w:type="spellStart"/>
      <w:r>
        <w:rPr>
          <w:bCs/>
          <w:lang w:val="hu-HU"/>
        </w:rPr>
        <w:t>Endpoints</w:t>
      </w:r>
      <w:proofErr w:type="spellEnd"/>
      <w:r>
        <w:rPr>
          <w:bCs/>
          <w:lang w:val="hu-HU"/>
        </w:rPr>
        <w:t xml:space="preserve">) vizsgálat célja az volt, hogy megállapítsák, előnyös-e a standard ACE-gátló- vagy </w:t>
      </w:r>
      <w:proofErr w:type="spellStart"/>
      <w:r>
        <w:rPr>
          <w:bCs/>
          <w:lang w:val="hu-HU"/>
        </w:rPr>
        <w:t>angiotenzin</w:t>
      </w:r>
      <w:proofErr w:type="spellEnd"/>
      <w:r>
        <w:rPr>
          <w:bCs/>
          <w:lang w:val="hu-HU"/>
        </w:rPr>
        <w:t xml:space="preserve"> II-receptor-blokkoló-kezelés kiegészítése </w:t>
      </w:r>
      <w:proofErr w:type="spellStart"/>
      <w:r>
        <w:rPr>
          <w:bCs/>
          <w:lang w:val="hu-HU"/>
        </w:rPr>
        <w:t>aliszkirénnel</w:t>
      </w:r>
      <w:proofErr w:type="spellEnd"/>
      <w:r>
        <w:rPr>
          <w:bCs/>
          <w:lang w:val="hu-HU"/>
        </w:rPr>
        <w:t xml:space="preserve"> 2-es típusú diabetesben és krónikus vesebetegségben, illetve </w:t>
      </w:r>
      <w:proofErr w:type="spellStart"/>
      <w:r>
        <w:rPr>
          <w:bCs/>
          <w:lang w:val="hu-HU"/>
        </w:rPr>
        <w:t>cardiovascularis</w:t>
      </w:r>
      <w:proofErr w:type="spellEnd"/>
      <w:r>
        <w:rPr>
          <w:bCs/>
          <w:lang w:val="hu-HU"/>
        </w:rPr>
        <w:t xml:space="preserve"> betegségben vagy mindkettőben szenvedő betegeknél. A vizsgálatot idő előtt leállították, mert nőtt a mellékhatások kockázata. A </w:t>
      </w:r>
      <w:proofErr w:type="spellStart"/>
      <w:r>
        <w:rPr>
          <w:bCs/>
          <w:lang w:val="hu-HU"/>
        </w:rPr>
        <w:t>cardiovascularis</w:t>
      </w:r>
      <w:proofErr w:type="spellEnd"/>
      <w:r>
        <w:rPr>
          <w:bCs/>
          <w:lang w:val="hu-HU"/>
        </w:rPr>
        <w:t xml:space="preserve"> eredetű halál és a stroke szám szerint gyakoribb volt az </w:t>
      </w:r>
      <w:proofErr w:type="spellStart"/>
      <w:r>
        <w:rPr>
          <w:bCs/>
          <w:lang w:val="hu-HU"/>
        </w:rPr>
        <w:t>aliszkirén</w:t>
      </w:r>
      <w:proofErr w:type="spellEnd"/>
      <w:r w:rsidR="004C53C5">
        <w:rPr>
          <w:bCs/>
          <w:lang w:val="hu-HU"/>
        </w:rPr>
        <w:t>-</w:t>
      </w:r>
      <w:r>
        <w:rPr>
          <w:bCs/>
          <w:lang w:val="hu-HU"/>
        </w:rPr>
        <w:t>csoportban, mint a placebocsoportban, és a jelentős mellékhatások, illetve súlyos mellékhatások (</w:t>
      </w:r>
      <w:proofErr w:type="spellStart"/>
      <w:r>
        <w:rPr>
          <w:bCs/>
          <w:lang w:val="hu-HU"/>
        </w:rPr>
        <w:t>hyperkalaemia</w:t>
      </w:r>
      <w:proofErr w:type="spellEnd"/>
      <w:r>
        <w:rPr>
          <w:bCs/>
          <w:lang w:val="hu-HU"/>
        </w:rPr>
        <w:t xml:space="preserve">, </w:t>
      </w:r>
      <w:proofErr w:type="spellStart"/>
      <w:r>
        <w:rPr>
          <w:bCs/>
          <w:lang w:val="hu-HU"/>
        </w:rPr>
        <w:t>hypotonia</w:t>
      </w:r>
      <w:proofErr w:type="spellEnd"/>
      <w:r>
        <w:rPr>
          <w:bCs/>
          <w:lang w:val="hu-HU"/>
        </w:rPr>
        <w:t xml:space="preserve"> és veseműködési zavar) is gyakoribbak voltak az </w:t>
      </w:r>
      <w:proofErr w:type="spellStart"/>
      <w:r>
        <w:rPr>
          <w:bCs/>
          <w:lang w:val="hu-HU"/>
        </w:rPr>
        <w:t>aliszkirén</w:t>
      </w:r>
      <w:proofErr w:type="spellEnd"/>
      <w:r w:rsidR="004C53C5">
        <w:rPr>
          <w:bCs/>
          <w:lang w:val="hu-HU"/>
        </w:rPr>
        <w:t>-</w:t>
      </w:r>
      <w:r>
        <w:rPr>
          <w:bCs/>
          <w:lang w:val="hu-HU"/>
        </w:rPr>
        <w:t>csoportban, mint a placebocsoportban.</w:t>
      </w:r>
    </w:p>
    <w:p w14:paraId="3E00BF35" w14:textId="77777777" w:rsidR="00E057E9" w:rsidRDefault="00E057E9">
      <w:pPr>
        <w:spacing w:line="240" w:lineRule="auto"/>
        <w:rPr>
          <w:lang w:val="hu-HU"/>
        </w:rPr>
      </w:pPr>
    </w:p>
    <w:p w14:paraId="3DB43AFB" w14:textId="77777777" w:rsidR="00E057E9" w:rsidRDefault="001C6BEC">
      <w:pPr>
        <w:spacing w:line="240" w:lineRule="auto"/>
        <w:rPr>
          <w:u w:val="single"/>
          <w:lang w:val="hu-HU"/>
        </w:rPr>
      </w:pPr>
      <w:r>
        <w:rPr>
          <w:u w:val="single"/>
          <w:lang w:val="hu-HU"/>
        </w:rPr>
        <w:t>Gyermekek és serdülők</w:t>
      </w:r>
    </w:p>
    <w:p w14:paraId="46478A25" w14:textId="26F18E30" w:rsidR="00E057E9" w:rsidRDefault="001C6BEC">
      <w:pPr>
        <w:spacing w:line="240" w:lineRule="auto"/>
        <w:rPr>
          <w:noProof/>
          <w:lang w:val="hu-HU"/>
        </w:rPr>
      </w:pPr>
      <w:r>
        <w:rPr>
          <w:noProof/>
          <w:lang w:val="hu-HU"/>
        </w:rPr>
        <w:t xml:space="preserve">A </w:t>
      </w:r>
      <w:proofErr w:type="spellStart"/>
      <w:r>
        <w:rPr>
          <w:lang w:val="hu-HU"/>
        </w:rPr>
        <w:t>Bympero</w:t>
      </w:r>
      <w:proofErr w:type="spellEnd"/>
      <w:r>
        <w:rPr>
          <w:lang w:val="hu-HU"/>
        </w:rPr>
        <w:t xml:space="preserve"> </w:t>
      </w:r>
      <w:r>
        <w:rPr>
          <w:noProof/>
          <w:lang w:val="hu-HU"/>
        </w:rPr>
        <w:t>gyermekeknél történő alkalmazásával kapcsolatban nem áll rendelkezésre adat.</w:t>
      </w:r>
    </w:p>
    <w:p w14:paraId="418B9AE9" w14:textId="77777777" w:rsidR="00E057E9" w:rsidRDefault="00E057E9">
      <w:pPr>
        <w:spacing w:line="240" w:lineRule="auto"/>
        <w:rPr>
          <w:rFonts w:eastAsia="Times New Roman"/>
          <w:noProof/>
          <w:snapToGrid/>
          <w:szCs w:val="22"/>
          <w:lang w:val="hu-HU" w:eastAsia="en-US"/>
        </w:rPr>
      </w:pPr>
    </w:p>
    <w:p w14:paraId="23C2C4F2" w14:textId="1BE88C60" w:rsidR="00E057E9" w:rsidRDefault="001C6BEC">
      <w:pPr>
        <w:spacing w:line="240" w:lineRule="auto"/>
        <w:rPr>
          <w:noProof/>
          <w:lang w:val="hu-HU"/>
        </w:rPr>
      </w:pPr>
      <w:r>
        <w:rPr>
          <w:noProof/>
          <w:lang w:val="hu-HU"/>
        </w:rPr>
        <w:t xml:space="preserve">Az Európai Gyógyszerügynökség a gyermekek esetén minden korosztálynál eltekint a </w:t>
      </w:r>
      <w:proofErr w:type="spellStart"/>
      <w:r>
        <w:rPr>
          <w:lang w:val="hu-HU"/>
        </w:rPr>
        <w:t>Bympero</w:t>
      </w:r>
      <w:proofErr w:type="spellEnd"/>
      <w:r>
        <w:rPr>
          <w:lang w:val="hu-HU"/>
        </w:rPr>
        <w:t xml:space="preserve"> </w:t>
      </w:r>
      <w:r>
        <w:rPr>
          <w:noProof/>
          <w:lang w:val="hu-HU"/>
        </w:rPr>
        <w:t>vizsgálati eredményeinek benyújtási kötelezettségétől a hypertonia, az ischaemiás coronaria-betegség, stabil és krónikus szívelégtelenség kezelését illetően (lásd 4.2 pont – Gyermekek és serdülők).</w:t>
      </w:r>
    </w:p>
    <w:p w14:paraId="020A4BC3" w14:textId="77777777" w:rsidR="00E057E9" w:rsidRDefault="00E057E9">
      <w:pPr>
        <w:spacing w:line="240" w:lineRule="auto"/>
        <w:rPr>
          <w:rFonts w:eastAsia="Times New Roman"/>
          <w:noProof/>
          <w:snapToGrid/>
          <w:szCs w:val="22"/>
          <w:lang w:val="hu-HU" w:eastAsia="en-US"/>
        </w:rPr>
      </w:pPr>
    </w:p>
    <w:p w14:paraId="60093521" w14:textId="77777777" w:rsidR="00E057E9" w:rsidRDefault="001C6BEC">
      <w:pPr>
        <w:spacing w:line="240" w:lineRule="auto"/>
        <w:ind w:left="567" w:hanging="567"/>
        <w:outlineLvl w:val="0"/>
        <w:rPr>
          <w:b/>
          <w:lang w:val="hu-HU"/>
        </w:rPr>
      </w:pPr>
      <w:r>
        <w:rPr>
          <w:b/>
          <w:lang w:val="hu-HU"/>
        </w:rPr>
        <w:t>5.2</w:t>
      </w:r>
      <w:r>
        <w:rPr>
          <w:b/>
          <w:lang w:val="hu-HU"/>
        </w:rPr>
        <w:tab/>
      </w:r>
      <w:proofErr w:type="spellStart"/>
      <w:r>
        <w:rPr>
          <w:b/>
          <w:lang w:val="hu-HU"/>
        </w:rPr>
        <w:t>Farmakokinetikai</w:t>
      </w:r>
      <w:proofErr w:type="spellEnd"/>
      <w:r>
        <w:rPr>
          <w:b/>
          <w:lang w:val="hu-HU"/>
        </w:rPr>
        <w:t xml:space="preserve"> tulajdonságok</w:t>
      </w:r>
    </w:p>
    <w:p w14:paraId="5C482328" w14:textId="77777777" w:rsidR="00E057E9" w:rsidRDefault="00E057E9">
      <w:pPr>
        <w:spacing w:line="240" w:lineRule="auto"/>
        <w:ind w:left="567" w:hanging="567"/>
        <w:outlineLvl w:val="0"/>
        <w:rPr>
          <w:b/>
          <w:lang w:val="hu-HU"/>
        </w:rPr>
      </w:pPr>
    </w:p>
    <w:p w14:paraId="5679A326" w14:textId="435DF68C" w:rsidR="00E057E9" w:rsidRDefault="001C6BEC">
      <w:pPr>
        <w:numPr>
          <w:ilvl w:val="12"/>
          <w:numId w:val="0"/>
        </w:numPr>
        <w:spacing w:line="240" w:lineRule="auto"/>
        <w:ind w:right="-2"/>
        <w:rPr>
          <w:noProof/>
          <w:szCs w:val="24"/>
          <w:lang w:val="hu-HU"/>
        </w:rPr>
      </w:pPr>
      <w:r>
        <w:rPr>
          <w:noProof/>
          <w:szCs w:val="24"/>
          <w:lang w:val="hu-HU"/>
        </w:rPr>
        <w:t xml:space="preserve">A bizoprolol és a perindopril felszívódásának sebessége és mértéke a </w:t>
      </w:r>
      <w:proofErr w:type="spellStart"/>
      <w:r>
        <w:rPr>
          <w:lang w:val="hu-HU"/>
        </w:rPr>
        <w:t>Bympero</w:t>
      </w:r>
      <w:proofErr w:type="spellEnd"/>
      <w:r>
        <w:rPr>
          <w:lang w:val="hu-HU"/>
        </w:rPr>
        <w:t xml:space="preserve"> </w:t>
      </w:r>
      <w:r>
        <w:rPr>
          <w:noProof/>
          <w:szCs w:val="24"/>
          <w:lang w:val="hu-HU"/>
        </w:rPr>
        <w:t>esetében nem különbözik szignifikánsan a bizoprolol és perindopril önmagában történő alkalmazásának felszívódási sebességétől és mértékétől.</w:t>
      </w:r>
    </w:p>
    <w:p w14:paraId="1374DF0B" w14:textId="77777777" w:rsidR="00E057E9" w:rsidRDefault="00E057E9">
      <w:pPr>
        <w:numPr>
          <w:ilvl w:val="12"/>
          <w:numId w:val="0"/>
        </w:numPr>
        <w:spacing w:line="240" w:lineRule="auto"/>
        <w:ind w:right="-2"/>
        <w:rPr>
          <w:noProof/>
          <w:szCs w:val="24"/>
          <w:lang w:val="hu-HU"/>
        </w:rPr>
      </w:pPr>
    </w:p>
    <w:p w14:paraId="059D749A" w14:textId="77777777" w:rsidR="00E057E9" w:rsidRDefault="001C6BEC">
      <w:pPr>
        <w:numPr>
          <w:ilvl w:val="12"/>
          <w:numId w:val="0"/>
        </w:numPr>
        <w:spacing w:line="240" w:lineRule="auto"/>
        <w:ind w:right="-2"/>
        <w:rPr>
          <w:b/>
          <w:bCs/>
          <w:noProof/>
          <w:szCs w:val="24"/>
          <w:lang w:val="hu-HU"/>
        </w:rPr>
      </w:pPr>
      <w:r>
        <w:rPr>
          <w:b/>
          <w:bCs/>
          <w:noProof/>
          <w:szCs w:val="24"/>
          <w:lang w:val="hu-HU"/>
        </w:rPr>
        <w:t>Bizoprolol</w:t>
      </w:r>
    </w:p>
    <w:p w14:paraId="048EF5FD" w14:textId="77777777" w:rsidR="00E057E9" w:rsidRDefault="00E057E9">
      <w:pPr>
        <w:numPr>
          <w:ilvl w:val="12"/>
          <w:numId w:val="0"/>
        </w:numPr>
        <w:spacing w:line="240" w:lineRule="auto"/>
        <w:ind w:right="-2"/>
        <w:rPr>
          <w:noProof/>
          <w:szCs w:val="24"/>
          <w:lang w:val="hu-HU"/>
        </w:rPr>
      </w:pPr>
    </w:p>
    <w:p w14:paraId="7B7FADAB" w14:textId="77777777" w:rsidR="00E057E9" w:rsidRDefault="001C6BEC">
      <w:pPr>
        <w:numPr>
          <w:ilvl w:val="12"/>
          <w:numId w:val="0"/>
        </w:numPr>
        <w:spacing w:line="240" w:lineRule="auto"/>
        <w:ind w:right="-2"/>
        <w:rPr>
          <w:noProof/>
          <w:szCs w:val="24"/>
          <w:u w:val="single"/>
          <w:lang w:val="hu-HU"/>
        </w:rPr>
      </w:pPr>
      <w:r>
        <w:rPr>
          <w:noProof/>
          <w:szCs w:val="24"/>
          <w:u w:val="single"/>
          <w:lang w:val="hu-HU"/>
        </w:rPr>
        <w:t>Felszívódás</w:t>
      </w:r>
    </w:p>
    <w:p w14:paraId="6C367340" w14:textId="77777777" w:rsidR="00E057E9" w:rsidRDefault="001C6BEC">
      <w:pPr>
        <w:spacing w:line="240" w:lineRule="auto"/>
        <w:rPr>
          <w:lang w:val="hu-HU"/>
        </w:rPr>
      </w:pPr>
      <w:r>
        <w:rPr>
          <w:lang w:val="hu-HU" w:eastAsia="hu-HU"/>
        </w:rPr>
        <w:t xml:space="preserve">A </w:t>
      </w:r>
      <w:proofErr w:type="spellStart"/>
      <w:r>
        <w:rPr>
          <w:lang w:val="hu-HU" w:eastAsia="hu-HU"/>
        </w:rPr>
        <w:t>bizoprolol</w:t>
      </w:r>
      <w:proofErr w:type="spellEnd"/>
      <w:r>
        <w:rPr>
          <w:lang w:val="hu-HU" w:eastAsia="hu-HU"/>
        </w:rPr>
        <w:t xml:space="preserve"> </w:t>
      </w:r>
      <w:r>
        <w:rPr>
          <w:lang w:val="hu-HU"/>
        </w:rPr>
        <w:t xml:space="preserve">közel teljes mértékben (&gt; 90%) </w:t>
      </w:r>
      <w:r>
        <w:rPr>
          <w:lang w:val="hu-HU" w:eastAsia="hu-HU"/>
        </w:rPr>
        <w:t xml:space="preserve">felszívódik </w:t>
      </w:r>
      <w:r>
        <w:rPr>
          <w:lang w:val="hu-HU"/>
        </w:rPr>
        <w:t xml:space="preserve">a </w:t>
      </w:r>
      <w:proofErr w:type="spellStart"/>
      <w:r>
        <w:rPr>
          <w:lang w:val="hu-HU"/>
        </w:rPr>
        <w:t>gastrointestinalis</w:t>
      </w:r>
      <w:proofErr w:type="spellEnd"/>
      <w:r>
        <w:rPr>
          <w:lang w:val="hu-HU"/>
        </w:rPr>
        <w:t xml:space="preserve"> rendszerből és mivel a „</w:t>
      </w:r>
      <w:proofErr w:type="spellStart"/>
      <w:r>
        <w:rPr>
          <w:lang w:val="hu-HU"/>
        </w:rPr>
        <w:t>first-pass</w:t>
      </w:r>
      <w:proofErr w:type="spellEnd"/>
      <w:r>
        <w:rPr>
          <w:lang w:val="hu-HU"/>
        </w:rPr>
        <w:t xml:space="preserve">” metabolizmus kisfokú (körülbelül 10%), az abszolút </w:t>
      </w:r>
      <w:proofErr w:type="spellStart"/>
      <w:r>
        <w:rPr>
          <w:lang w:val="hu-HU"/>
        </w:rPr>
        <w:t>biohasznosulása</w:t>
      </w:r>
      <w:proofErr w:type="spellEnd"/>
      <w:r>
        <w:rPr>
          <w:lang w:val="hu-HU"/>
        </w:rPr>
        <w:t xml:space="preserve"> orális alkalmazás után körülbelül 90%.</w:t>
      </w:r>
    </w:p>
    <w:p w14:paraId="7FF06172" w14:textId="77777777" w:rsidR="00E057E9" w:rsidRDefault="00E057E9">
      <w:pPr>
        <w:numPr>
          <w:ilvl w:val="12"/>
          <w:numId w:val="0"/>
        </w:numPr>
        <w:spacing w:line="240" w:lineRule="auto"/>
        <w:ind w:right="-2"/>
        <w:rPr>
          <w:noProof/>
          <w:szCs w:val="24"/>
          <w:lang w:val="hu-HU"/>
        </w:rPr>
      </w:pPr>
    </w:p>
    <w:p w14:paraId="43D754B7" w14:textId="77777777" w:rsidR="00E057E9" w:rsidRDefault="001C6BEC">
      <w:pPr>
        <w:numPr>
          <w:ilvl w:val="12"/>
          <w:numId w:val="0"/>
        </w:numPr>
        <w:spacing w:line="240" w:lineRule="auto"/>
        <w:ind w:right="-2"/>
        <w:rPr>
          <w:noProof/>
          <w:szCs w:val="24"/>
          <w:u w:val="single"/>
          <w:lang w:val="hu-HU"/>
        </w:rPr>
      </w:pPr>
      <w:r>
        <w:rPr>
          <w:noProof/>
          <w:szCs w:val="24"/>
          <w:u w:val="single"/>
          <w:lang w:val="hu-HU"/>
        </w:rPr>
        <w:t>Eloszlás</w:t>
      </w:r>
    </w:p>
    <w:p w14:paraId="36D9C586" w14:textId="77777777" w:rsidR="00E057E9" w:rsidRDefault="001C6BEC">
      <w:pPr>
        <w:spacing w:line="240" w:lineRule="auto"/>
        <w:rPr>
          <w:lang w:val="hu-HU" w:eastAsia="hu-HU"/>
        </w:rPr>
      </w:pPr>
      <w:r>
        <w:rPr>
          <w:lang w:val="hu-HU" w:eastAsia="hu-HU"/>
        </w:rPr>
        <w:t>Megoszlási térfogata 3,5 l/</w:t>
      </w:r>
      <w:proofErr w:type="spellStart"/>
      <w:r>
        <w:rPr>
          <w:lang w:val="hu-HU" w:eastAsia="hu-HU"/>
        </w:rPr>
        <w:t>ttkg</w:t>
      </w:r>
      <w:proofErr w:type="spellEnd"/>
      <w:r>
        <w:rPr>
          <w:lang w:val="hu-HU" w:eastAsia="hu-HU"/>
        </w:rPr>
        <w:t xml:space="preserve">. A </w:t>
      </w:r>
      <w:proofErr w:type="spellStart"/>
      <w:r>
        <w:rPr>
          <w:lang w:val="hu-HU" w:eastAsia="hu-HU"/>
        </w:rPr>
        <w:t>bizoprolol</w:t>
      </w:r>
      <w:proofErr w:type="spellEnd"/>
      <w:r>
        <w:rPr>
          <w:lang w:val="hu-HU" w:eastAsia="hu-HU"/>
        </w:rPr>
        <w:t xml:space="preserve"> a plazmafehérjékhez körülbelül 30</w:t>
      </w:r>
      <w:r>
        <w:rPr>
          <w:lang w:val="hu-HU"/>
        </w:rPr>
        <w:t>%-</w:t>
      </w:r>
      <w:proofErr w:type="spellStart"/>
      <w:r>
        <w:rPr>
          <w:lang w:val="hu-HU"/>
        </w:rPr>
        <w:t>ban</w:t>
      </w:r>
      <w:proofErr w:type="spellEnd"/>
      <w:r>
        <w:rPr>
          <w:lang w:val="hu-HU"/>
        </w:rPr>
        <w:t xml:space="preserve"> </w:t>
      </w:r>
      <w:r>
        <w:rPr>
          <w:lang w:val="hu-HU" w:eastAsia="hu-HU"/>
        </w:rPr>
        <w:t>kötődik.</w:t>
      </w:r>
    </w:p>
    <w:p w14:paraId="5B7B85BD" w14:textId="77777777" w:rsidR="00E057E9" w:rsidRDefault="00E057E9">
      <w:pPr>
        <w:numPr>
          <w:ilvl w:val="12"/>
          <w:numId w:val="0"/>
        </w:numPr>
        <w:spacing w:line="240" w:lineRule="auto"/>
        <w:ind w:right="-2"/>
        <w:rPr>
          <w:noProof/>
          <w:szCs w:val="24"/>
          <w:lang w:val="hu-HU"/>
        </w:rPr>
      </w:pPr>
    </w:p>
    <w:p w14:paraId="2CC67841" w14:textId="77777777" w:rsidR="00E057E9" w:rsidRDefault="001C6BEC">
      <w:pPr>
        <w:numPr>
          <w:ilvl w:val="12"/>
          <w:numId w:val="0"/>
        </w:numPr>
        <w:spacing w:line="240" w:lineRule="auto"/>
        <w:ind w:right="-2"/>
        <w:rPr>
          <w:noProof/>
          <w:szCs w:val="24"/>
          <w:u w:val="single"/>
          <w:lang w:val="hu-HU"/>
        </w:rPr>
      </w:pPr>
      <w:r>
        <w:rPr>
          <w:noProof/>
          <w:szCs w:val="24"/>
          <w:u w:val="single"/>
          <w:lang w:val="hu-HU"/>
        </w:rPr>
        <w:t>Biotranszformáció és elimináció</w:t>
      </w:r>
    </w:p>
    <w:p w14:paraId="55003239" w14:textId="77777777" w:rsidR="00E057E9" w:rsidRDefault="001C6BEC">
      <w:pPr>
        <w:spacing w:line="240" w:lineRule="auto"/>
        <w:rPr>
          <w:lang w:val="hu-HU"/>
        </w:rPr>
      </w:pPr>
      <w:r>
        <w:rPr>
          <w:lang w:val="hu-HU"/>
        </w:rPr>
        <w:t xml:space="preserve">A </w:t>
      </w:r>
      <w:proofErr w:type="spellStart"/>
      <w:r>
        <w:rPr>
          <w:lang w:val="hu-HU"/>
        </w:rPr>
        <w:t>bizoprolol</w:t>
      </w:r>
      <w:proofErr w:type="spellEnd"/>
      <w:r>
        <w:rPr>
          <w:lang w:val="hu-HU"/>
        </w:rPr>
        <w:t xml:space="preserve"> két úton </w:t>
      </w:r>
      <w:proofErr w:type="spellStart"/>
      <w:r>
        <w:rPr>
          <w:lang w:val="hu-HU"/>
        </w:rPr>
        <w:t>választódik</w:t>
      </w:r>
      <w:proofErr w:type="spellEnd"/>
      <w:r>
        <w:rPr>
          <w:lang w:val="hu-HU"/>
        </w:rPr>
        <w:t xml:space="preserve"> ki a szervezetből: 50%-</w:t>
      </w:r>
      <w:proofErr w:type="spellStart"/>
      <w:r>
        <w:rPr>
          <w:lang w:val="hu-HU"/>
        </w:rPr>
        <w:t>ban</w:t>
      </w:r>
      <w:proofErr w:type="spellEnd"/>
      <w:r>
        <w:rPr>
          <w:lang w:val="hu-HU"/>
        </w:rPr>
        <w:t xml:space="preserve"> a májban inaktív </w:t>
      </w:r>
      <w:proofErr w:type="spellStart"/>
      <w:r>
        <w:rPr>
          <w:lang w:val="hu-HU"/>
        </w:rPr>
        <w:t>metabolitokká</w:t>
      </w:r>
      <w:proofErr w:type="spellEnd"/>
      <w:r>
        <w:rPr>
          <w:lang w:val="hu-HU"/>
        </w:rPr>
        <w:t xml:space="preserve"> alakul, melyeket azután a vesék választanak ki. A fennmaradó 50% a veséken keresztül változatlan formában ürül. </w:t>
      </w:r>
      <w:r>
        <w:rPr>
          <w:lang w:val="hu-HU" w:eastAsia="hu-HU"/>
        </w:rPr>
        <w:t xml:space="preserve">A teljes </w:t>
      </w:r>
      <w:proofErr w:type="spellStart"/>
      <w:r>
        <w:rPr>
          <w:lang w:val="hu-HU" w:eastAsia="hu-HU"/>
        </w:rPr>
        <w:t>clearance</w:t>
      </w:r>
      <w:proofErr w:type="spellEnd"/>
      <w:r>
        <w:rPr>
          <w:lang w:val="hu-HU" w:eastAsia="hu-HU"/>
        </w:rPr>
        <w:t xml:space="preserve"> értéke kb. 15 l/óra. </w:t>
      </w:r>
      <w:r>
        <w:rPr>
          <w:lang w:val="hu-HU"/>
        </w:rPr>
        <w:t>A 10-12 órás plazmafelezési idő a napi egyszeri adagolásnak 24 órás hatást biztosít.</w:t>
      </w:r>
    </w:p>
    <w:p w14:paraId="0393A208" w14:textId="77777777" w:rsidR="00E057E9" w:rsidRDefault="00E057E9">
      <w:pPr>
        <w:spacing w:line="240" w:lineRule="auto"/>
        <w:rPr>
          <w:lang w:val="hu-HU"/>
        </w:rPr>
      </w:pPr>
    </w:p>
    <w:p w14:paraId="51BBC0E8" w14:textId="77777777" w:rsidR="00E057E9" w:rsidRDefault="001C6BEC">
      <w:pPr>
        <w:spacing w:line="240" w:lineRule="auto"/>
        <w:rPr>
          <w:iCs/>
          <w:noProof/>
          <w:u w:val="single"/>
          <w:lang w:val="hu-HU"/>
        </w:rPr>
      </w:pPr>
      <w:r>
        <w:rPr>
          <w:iCs/>
          <w:noProof/>
          <w:u w:val="single"/>
          <w:lang w:val="hu-HU"/>
        </w:rPr>
        <w:t>Különleges betegcsoportok</w:t>
      </w:r>
    </w:p>
    <w:p w14:paraId="2AE4605F" w14:textId="77777777" w:rsidR="00E057E9" w:rsidRDefault="001C6BEC">
      <w:pPr>
        <w:spacing w:line="240" w:lineRule="auto"/>
        <w:rPr>
          <w:lang w:val="hu-HU"/>
        </w:rPr>
      </w:pPr>
      <w:r>
        <w:rPr>
          <w:lang w:val="hu-HU"/>
        </w:rPr>
        <w:t xml:space="preserve">A </w:t>
      </w:r>
      <w:proofErr w:type="spellStart"/>
      <w:r>
        <w:rPr>
          <w:lang w:val="hu-HU"/>
        </w:rPr>
        <w:t>bizoprolol</w:t>
      </w:r>
      <w:proofErr w:type="spellEnd"/>
      <w:r>
        <w:rPr>
          <w:lang w:val="hu-HU"/>
        </w:rPr>
        <w:t xml:space="preserve"> kinetikája lineáris és életkortól független.</w:t>
      </w:r>
    </w:p>
    <w:p w14:paraId="1651D90F" w14:textId="0C3863B5" w:rsidR="00E057E9" w:rsidRDefault="001C6BEC">
      <w:pPr>
        <w:spacing w:line="240" w:lineRule="auto"/>
        <w:rPr>
          <w:lang w:val="hu-HU"/>
        </w:rPr>
      </w:pPr>
      <w:r>
        <w:rPr>
          <w:lang w:val="hu-HU"/>
        </w:rPr>
        <w:t xml:space="preserve">Mivel a kiválasztás aránya a májban és a vesékben hasonló, csökkent májfunkciójú vagy veseelégtelenségben szenvedő betegek esetén a </w:t>
      </w:r>
      <w:r w:rsidR="00F84833">
        <w:rPr>
          <w:lang w:val="hu-HU"/>
        </w:rPr>
        <w:t xml:space="preserve">dózis </w:t>
      </w:r>
      <w:r>
        <w:rPr>
          <w:lang w:val="hu-HU"/>
        </w:rPr>
        <w:t>módosítására nincs szükség. Krónikus szívelégtelenségben és máj- vagy vese</w:t>
      </w:r>
      <w:r w:rsidR="00F84833">
        <w:rPr>
          <w:lang w:val="hu-HU"/>
        </w:rPr>
        <w:t>károsodásban szenvedő</w:t>
      </w:r>
      <w:r>
        <w:rPr>
          <w:lang w:val="hu-HU"/>
        </w:rPr>
        <w:t xml:space="preserve"> betegek</w:t>
      </w:r>
      <w:r w:rsidR="00F84833">
        <w:rPr>
          <w:lang w:val="hu-HU"/>
        </w:rPr>
        <w:t>nél</w:t>
      </w:r>
      <w:r>
        <w:rPr>
          <w:lang w:val="hu-HU"/>
        </w:rPr>
        <w:t xml:space="preserve"> a </w:t>
      </w:r>
      <w:proofErr w:type="spellStart"/>
      <w:r>
        <w:rPr>
          <w:lang w:val="hu-HU"/>
        </w:rPr>
        <w:t>farmakokinetikát</w:t>
      </w:r>
      <w:proofErr w:type="spellEnd"/>
      <w:r>
        <w:rPr>
          <w:lang w:val="hu-HU"/>
        </w:rPr>
        <w:t xml:space="preserve"> nem vizsgálták. Krónikus szívelégtelenségben szenvedő (NYHA III. stádiumú) betegek</w:t>
      </w:r>
      <w:r w:rsidR="00F84833">
        <w:rPr>
          <w:lang w:val="hu-HU"/>
        </w:rPr>
        <w:t>nél</w:t>
      </w:r>
      <w:r>
        <w:rPr>
          <w:lang w:val="hu-HU"/>
        </w:rPr>
        <w:t xml:space="preserve"> a </w:t>
      </w:r>
      <w:proofErr w:type="spellStart"/>
      <w:r>
        <w:rPr>
          <w:lang w:val="hu-HU"/>
        </w:rPr>
        <w:t>bizoprolol</w:t>
      </w:r>
      <w:proofErr w:type="spellEnd"/>
      <w:r>
        <w:rPr>
          <w:lang w:val="hu-HU"/>
        </w:rPr>
        <w:t xml:space="preserve"> </w:t>
      </w:r>
      <w:r>
        <w:rPr>
          <w:lang w:val="hu-HU"/>
        </w:rPr>
        <w:lastRenderedPageBreak/>
        <w:t>plazmaszintjei magasabbak és a felezési ideje megnyúlt az egészséges önkéntesekéhez képest. Dinamikus egyensúlyi állapotban napi 10 mg-</w:t>
      </w:r>
      <w:proofErr w:type="spellStart"/>
      <w:r>
        <w:rPr>
          <w:lang w:val="hu-HU"/>
        </w:rPr>
        <w:t>os</w:t>
      </w:r>
      <w:proofErr w:type="spellEnd"/>
      <w:r>
        <w:rPr>
          <w:lang w:val="hu-HU"/>
        </w:rPr>
        <w:t xml:space="preserve"> </w:t>
      </w:r>
      <w:r w:rsidR="00F84833">
        <w:rPr>
          <w:lang w:val="hu-HU"/>
        </w:rPr>
        <w:t xml:space="preserve">dózis </w:t>
      </w:r>
      <w:r>
        <w:rPr>
          <w:lang w:val="hu-HU"/>
        </w:rPr>
        <w:t>mellett a legmagasabb plazmakoncentráció 64 ± 21 </w:t>
      </w:r>
      <w:proofErr w:type="spellStart"/>
      <w:r>
        <w:rPr>
          <w:lang w:val="hu-HU"/>
        </w:rPr>
        <w:t>ng</w:t>
      </w:r>
      <w:proofErr w:type="spellEnd"/>
      <w:r>
        <w:rPr>
          <w:lang w:val="hu-HU"/>
        </w:rPr>
        <w:t>/ml és a felezési idő 17 ± 5 óra.</w:t>
      </w:r>
    </w:p>
    <w:p w14:paraId="5D00BEEF" w14:textId="77777777" w:rsidR="00E057E9" w:rsidRDefault="00E057E9">
      <w:pPr>
        <w:spacing w:line="240" w:lineRule="auto"/>
        <w:rPr>
          <w:lang w:val="hu-HU"/>
        </w:rPr>
      </w:pPr>
    </w:p>
    <w:p w14:paraId="00A9B04B" w14:textId="77777777" w:rsidR="00E057E9" w:rsidRDefault="001C6BEC">
      <w:pPr>
        <w:spacing w:line="240" w:lineRule="auto"/>
        <w:rPr>
          <w:b/>
          <w:bCs/>
          <w:lang w:val="hu-HU"/>
        </w:rPr>
      </w:pPr>
      <w:proofErr w:type="spellStart"/>
      <w:r>
        <w:rPr>
          <w:b/>
          <w:bCs/>
          <w:lang w:val="hu-HU"/>
        </w:rPr>
        <w:t>Perindopril</w:t>
      </w:r>
      <w:proofErr w:type="spellEnd"/>
    </w:p>
    <w:p w14:paraId="08DCDC14" w14:textId="77777777" w:rsidR="00E057E9" w:rsidRDefault="00E057E9">
      <w:pPr>
        <w:spacing w:line="240" w:lineRule="auto"/>
        <w:rPr>
          <w:lang w:val="hu-HU"/>
        </w:rPr>
      </w:pPr>
    </w:p>
    <w:p w14:paraId="1BF3B2E7" w14:textId="77777777" w:rsidR="00E057E9" w:rsidRDefault="001C6BEC">
      <w:pPr>
        <w:pStyle w:val="WW-Szvegtrzs2"/>
        <w:tabs>
          <w:tab w:val="left" w:pos="567"/>
          <w:tab w:val="left" w:pos="851"/>
        </w:tabs>
        <w:jc w:val="left"/>
        <w:rPr>
          <w:rFonts w:cs="Times New Roman"/>
          <w:sz w:val="22"/>
          <w:szCs w:val="22"/>
        </w:rPr>
      </w:pPr>
      <w:r>
        <w:rPr>
          <w:rFonts w:cs="Times New Roman"/>
          <w:sz w:val="22"/>
          <w:szCs w:val="22"/>
          <w:u w:val="single"/>
        </w:rPr>
        <w:t>Felszívódás</w:t>
      </w:r>
    </w:p>
    <w:p w14:paraId="6F22F968" w14:textId="77777777" w:rsidR="00E057E9" w:rsidRDefault="001C6BEC">
      <w:pPr>
        <w:pStyle w:val="WW-Szvegtrzs2"/>
        <w:tabs>
          <w:tab w:val="left" w:pos="567"/>
          <w:tab w:val="left" w:pos="851"/>
        </w:tabs>
        <w:jc w:val="left"/>
        <w:rPr>
          <w:rFonts w:cs="Times New Roman"/>
          <w:sz w:val="22"/>
          <w:szCs w:val="22"/>
        </w:rPr>
      </w:pPr>
      <w:r>
        <w:rPr>
          <w:rFonts w:cs="Times New Roman"/>
          <w:sz w:val="22"/>
          <w:szCs w:val="22"/>
        </w:rPr>
        <w:t xml:space="preserve">A </w:t>
      </w:r>
      <w:proofErr w:type="spellStart"/>
      <w:r>
        <w:rPr>
          <w:rFonts w:cs="Times New Roman"/>
          <w:sz w:val="22"/>
          <w:szCs w:val="22"/>
        </w:rPr>
        <w:t>perindopril</w:t>
      </w:r>
      <w:proofErr w:type="spellEnd"/>
      <w:r>
        <w:rPr>
          <w:rFonts w:cs="Times New Roman"/>
          <w:sz w:val="22"/>
          <w:szCs w:val="22"/>
        </w:rPr>
        <w:t xml:space="preserve"> </w:t>
      </w:r>
      <w:r>
        <w:rPr>
          <w:rFonts w:cs="Times New Roman"/>
          <w:i/>
          <w:sz w:val="22"/>
          <w:szCs w:val="22"/>
        </w:rPr>
        <w:t xml:space="preserve">per </w:t>
      </w:r>
      <w:proofErr w:type="spellStart"/>
      <w:r>
        <w:rPr>
          <w:rFonts w:cs="Times New Roman"/>
          <w:i/>
          <w:sz w:val="22"/>
          <w:szCs w:val="22"/>
        </w:rPr>
        <w:t>os</w:t>
      </w:r>
      <w:proofErr w:type="spellEnd"/>
      <w:r>
        <w:rPr>
          <w:rFonts w:cs="Times New Roman"/>
          <w:sz w:val="22"/>
          <w:szCs w:val="22"/>
        </w:rPr>
        <w:t xml:space="preserve"> adagolását követően gyorsan felszívódik, a plazma csúcskoncentráció 1 órán belül alakul ki. A </w:t>
      </w:r>
      <w:proofErr w:type="spellStart"/>
      <w:r>
        <w:rPr>
          <w:rFonts w:cs="Times New Roman"/>
          <w:sz w:val="22"/>
          <w:szCs w:val="22"/>
        </w:rPr>
        <w:t>perindopril</w:t>
      </w:r>
      <w:proofErr w:type="spellEnd"/>
      <w:r>
        <w:rPr>
          <w:rFonts w:cs="Times New Roman"/>
          <w:sz w:val="22"/>
          <w:szCs w:val="22"/>
        </w:rPr>
        <w:t xml:space="preserve"> plazmafelezési ideje 1 órával egyenlő.</w:t>
      </w:r>
    </w:p>
    <w:p w14:paraId="2BC6F6CB" w14:textId="77777777" w:rsidR="00E057E9" w:rsidRDefault="00E057E9">
      <w:pPr>
        <w:pStyle w:val="WW-Szvegtrzs2"/>
        <w:tabs>
          <w:tab w:val="left" w:pos="567"/>
          <w:tab w:val="left" w:pos="851"/>
        </w:tabs>
        <w:jc w:val="left"/>
        <w:rPr>
          <w:rFonts w:cs="Times New Roman"/>
          <w:sz w:val="22"/>
          <w:szCs w:val="22"/>
        </w:rPr>
      </w:pPr>
    </w:p>
    <w:p w14:paraId="0AF68A1D" w14:textId="77777777" w:rsidR="00E057E9" w:rsidRDefault="001C6BEC">
      <w:pPr>
        <w:pStyle w:val="WW-Szvegtrzs2"/>
        <w:tabs>
          <w:tab w:val="left" w:pos="851"/>
        </w:tabs>
        <w:rPr>
          <w:rFonts w:cs="Times New Roman"/>
          <w:sz w:val="22"/>
          <w:szCs w:val="22"/>
          <w:u w:val="single"/>
        </w:rPr>
      </w:pPr>
      <w:r>
        <w:rPr>
          <w:rFonts w:cs="Times New Roman"/>
          <w:sz w:val="22"/>
          <w:szCs w:val="22"/>
          <w:u w:val="single"/>
        </w:rPr>
        <w:t>Eloszlás</w:t>
      </w:r>
    </w:p>
    <w:p w14:paraId="2F1D2F23" w14:textId="79E29817" w:rsidR="00E057E9" w:rsidRDefault="001C6BEC">
      <w:pPr>
        <w:pStyle w:val="WW-Szvegtrzs2"/>
        <w:tabs>
          <w:tab w:val="left" w:pos="567"/>
          <w:tab w:val="left" w:pos="851"/>
        </w:tabs>
        <w:jc w:val="left"/>
        <w:rPr>
          <w:rFonts w:cs="Times New Roman"/>
          <w:sz w:val="22"/>
          <w:szCs w:val="22"/>
        </w:rPr>
      </w:pPr>
      <w:r>
        <w:rPr>
          <w:rFonts w:cs="Times New Roman"/>
          <w:sz w:val="22"/>
          <w:szCs w:val="22"/>
        </w:rPr>
        <w:t xml:space="preserve">A nem kötött </w:t>
      </w:r>
      <w:proofErr w:type="spellStart"/>
      <w:r>
        <w:rPr>
          <w:rFonts w:cs="Times New Roman"/>
          <w:sz w:val="22"/>
          <w:szCs w:val="22"/>
        </w:rPr>
        <w:t>perindoprilát</w:t>
      </w:r>
      <w:proofErr w:type="spellEnd"/>
      <w:r>
        <w:rPr>
          <w:rFonts w:cs="Times New Roman"/>
          <w:sz w:val="22"/>
          <w:szCs w:val="22"/>
        </w:rPr>
        <w:t xml:space="preserve"> megoszlási térfogata kb. 0,2 l/kg. A </w:t>
      </w:r>
      <w:proofErr w:type="spellStart"/>
      <w:r>
        <w:rPr>
          <w:rFonts w:cs="Times New Roman"/>
          <w:sz w:val="22"/>
          <w:szCs w:val="22"/>
        </w:rPr>
        <w:t>perindoprilát</w:t>
      </w:r>
      <w:proofErr w:type="spellEnd"/>
      <w:r>
        <w:rPr>
          <w:rFonts w:cs="Times New Roman"/>
          <w:sz w:val="22"/>
          <w:szCs w:val="22"/>
        </w:rPr>
        <w:t xml:space="preserve"> 20%-a kötődik plazmafehérjékhez, elsősorban az </w:t>
      </w:r>
      <w:proofErr w:type="spellStart"/>
      <w:r>
        <w:rPr>
          <w:rFonts w:cs="Times New Roman"/>
          <w:sz w:val="22"/>
          <w:szCs w:val="22"/>
        </w:rPr>
        <w:t>angiotenzinkonvertáló</w:t>
      </w:r>
      <w:proofErr w:type="spellEnd"/>
      <w:r w:rsidR="004C53C5">
        <w:rPr>
          <w:rFonts w:cs="Times New Roman"/>
          <w:sz w:val="22"/>
          <w:szCs w:val="22"/>
        </w:rPr>
        <w:t>-</w:t>
      </w:r>
      <w:r>
        <w:rPr>
          <w:rFonts w:cs="Times New Roman"/>
          <w:sz w:val="22"/>
          <w:szCs w:val="22"/>
        </w:rPr>
        <w:t>enzimhez, de ez koncentrációfüggő.</w:t>
      </w:r>
    </w:p>
    <w:p w14:paraId="0DA618D3" w14:textId="77777777" w:rsidR="00E057E9" w:rsidRDefault="00E057E9">
      <w:pPr>
        <w:pStyle w:val="WW-Szvegtrzs2"/>
        <w:tabs>
          <w:tab w:val="left" w:pos="567"/>
          <w:tab w:val="left" w:pos="851"/>
        </w:tabs>
        <w:jc w:val="left"/>
        <w:rPr>
          <w:rFonts w:cs="Times New Roman"/>
          <w:sz w:val="22"/>
          <w:szCs w:val="22"/>
        </w:rPr>
      </w:pPr>
    </w:p>
    <w:p w14:paraId="38131897" w14:textId="77777777" w:rsidR="00E057E9" w:rsidRDefault="001C6BEC">
      <w:pPr>
        <w:pStyle w:val="WW-Szvegtrzs2"/>
        <w:tabs>
          <w:tab w:val="left" w:pos="851"/>
        </w:tabs>
        <w:rPr>
          <w:rFonts w:cs="Times New Roman"/>
          <w:sz w:val="22"/>
          <w:szCs w:val="22"/>
          <w:u w:val="single"/>
        </w:rPr>
      </w:pPr>
      <w:proofErr w:type="spellStart"/>
      <w:r>
        <w:rPr>
          <w:rFonts w:cs="Times New Roman"/>
          <w:sz w:val="22"/>
          <w:szCs w:val="22"/>
          <w:u w:val="single"/>
        </w:rPr>
        <w:t>Biotranszformáció</w:t>
      </w:r>
      <w:proofErr w:type="spellEnd"/>
    </w:p>
    <w:p w14:paraId="4FA32CB3" w14:textId="474B548F" w:rsidR="00E057E9" w:rsidRDefault="001C6BEC">
      <w:pPr>
        <w:pStyle w:val="WW-Szvegtrzs2"/>
        <w:tabs>
          <w:tab w:val="left" w:pos="851"/>
        </w:tabs>
        <w:jc w:val="left"/>
        <w:rPr>
          <w:rFonts w:cs="Times New Roman"/>
          <w:sz w:val="22"/>
          <w:szCs w:val="22"/>
        </w:rPr>
      </w:pPr>
      <w:r>
        <w:rPr>
          <w:rFonts w:cs="Times New Roman"/>
          <w:sz w:val="22"/>
          <w:szCs w:val="22"/>
        </w:rPr>
        <w:t xml:space="preserve">A </w:t>
      </w:r>
      <w:proofErr w:type="spellStart"/>
      <w:r>
        <w:rPr>
          <w:rFonts w:cs="Times New Roman"/>
          <w:sz w:val="22"/>
          <w:szCs w:val="22"/>
        </w:rPr>
        <w:t>perindopril</w:t>
      </w:r>
      <w:proofErr w:type="spellEnd"/>
      <w:r>
        <w:rPr>
          <w:rFonts w:cs="Times New Roman"/>
          <w:sz w:val="22"/>
          <w:szCs w:val="22"/>
        </w:rPr>
        <w:t xml:space="preserve"> egy </w:t>
      </w:r>
      <w:proofErr w:type="spellStart"/>
      <w:r>
        <w:rPr>
          <w:rFonts w:cs="Times New Roman"/>
          <w:sz w:val="22"/>
          <w:szCs w:val="22"/>
        </w:rPr>
        <w:t>prodrug</w:t>
      </w:r>
      <w:proofErr w:type="spellEnd"/>
      <w:r>
        <w:rPr>
          <w:rFonts w:cs="Times New Roman"/>
          <w:sz w:val="22"/>
          <w:szCs w:val="22"/>
        </w:rPr>
        <w:t xml:space="preserve">. A bevett </w:t>
      </w:r>
      <w:proofErr w:type="spellStart"/>
      <w:r>
        <w:rPr>
          <w:rFonts w:cs="Times New Roman"/>
          <w:sz w:val="22"/>
          <w:szCs w:val="22"/>
        </w:rPr>
        <w:t>perindopril</w:t>
      </w:r>
      <w:proofErr w:type="spellEnd"/>
      <w:r>
        <w:rPr>
          <w:rFonts w:cs="Times New Roman"/>
          <w:sz w:val="22"/>
          <w:szCs w:val="22"/>
        </w:rPr>
        <w:t xml:space="preserve"> dózis 27%-</w:t>
      </w:r>
      <w:proofErr w:type="gramStart"/>
      <w:r>
        <w:rPr>
          <w:rFonts w:cs="Times New Roman"/>
          <w:sz w:val="22"/>
          <w:szCs w:val="22"/>
        </w:rPr>
        <w:t>a</w:t>
      </w:r>
      <w:proofErr w:type="gramEnd"/>
      <w:r>
        <w:rPr>
          <w:rFonts w:cs="Times New Roman"/>
          <w:sz w:val="22"/>
          <w:szCs w:val="22"/>
        </w:rPr>
        <w:t xml:space="preserve"> éri el a vérkeringést az aktív </w:t>
      </w:r>
      <w:proofErr w:type="spellStart"/>
      <w:r>
        <w:rPr>
          <w:rFonts w:cs="Times New Roman"/>
          <w:sz w:val="22"/>
          <w:szCs w:val="22"/>
        </w:rPr>
        <w:t>metabolit</w:t>
      </w:r>
      <w:proofErr w:type="spellEnd"/>
      <w:r>
        <w:rPr>
          <w:rFonts w:cs="Times New Roman"/>
          <w:sz w:val="22"/>
          <w:szCs w:val="22"/>
        </w:rPr>
        <w:t xml:space="preserve">, </w:t>
      </w:r>
      <w:proofErr w:type="spellStart"/>
      <w:r>
        <w:rPr>
          <w:rFonts w:cs="Times New Roman"/>
          <w:sz w:val="22"/>
          <w:szCs w:val="22"/>
        </w:rPr>
        <w:t>perindoprilát</w:t>
      </w:r>
      <w:proofErr w:type="spellEnd"/>
      <w:r>
        <w:rPr>
          <w:rFonts w:cs="Times New Roman"/>
          <w:sz w:val="22"/>
          <w:szCs w:val="22"/>
        </w:rPr>
        <w:t xml:space="preserve"> formájában. Az aktív </w:t>
      </w:r>
      <w:proofErr w:type="spellStart"/>
      <w:r>
        <w:rPr>
          <w:rFonts w:cs="Times New Roman"/>
          <w:sz w:val="22"/>
          <w:szCs w:val="22"/>
        </w:rPr>
        <w:t>perindopriláton</w:t>
      </w:r>
      <w:proofErr w:type="spellEnd"/>
      <w:r>
        <w:rPr>
          <w:rFonts w:cs="Times New Roman"/>
          <w:sz w:val="22"/>
          <w:szCs w:val="22"/>
        </w:rPr>
        <w:t xml:space="preserve"> kívül a </w:t>
      </w:r>
      <w:proofErr w:type="spellStart"/>
      <w:r>
        <w:rPr>
          <w:rFonts w:cs="Times New Roman"/>
          <w:sz w:val="22"/>
          <w:szCs w:val="22"/>
        </w:rPr>
        <w:t>perindoprilnek</w:t>
      </w:r>
      <w:proofErr w:type="spellEnd"/>
      <w:r>
        <w:rPr>
          <w:rFonts w:cs="Times New Roman"/>
          <w:sz w:val="22"/>
          <w:szCs w:val="22"/>
        </w:rPr>
        <w:t xml:space="preserve"> öt további </w:t>
      </w:r>
      <w:proofErr w:type="spellStart"/>
      <w:r>
        <w:rPr>
          <w:rFonts w:cs="Times New Roman"/>
          <w:sz w:val="22"/>
          <w:szCs w:val="22"/>
        </w:rPr>
        <w:t>metabolitja</w:t>
      </w:r>
      <w:proofErr w:type="spellEnd"/>
      <w:r>
        <w:rPr>
          <w:rFonts w:cs="Times New Roman"/>
          <w:sz w:val="22"/>
          <w:szCs w:val="22"/>
        </w:rPr>
        <w:t xml:space="preserve"> van – mindegyik inaktív. A </w:t>
      </w:r>
      <w:proofErr w:type="spellStart"/>
      <w:r>
        <w:rPr>
          <w:rFonts w:cs="Times New Roman"/>
          <w:sz w:val="22"/>
          <w:szCs w:val="22"/>
        </w:rPr>
        <w:t>perindoprilát</w:t>
      </w:r>
      <w:proofErr w:type="spellEnd"/>
      <w:r>
        <w:rPr>
          <w:rFonts w:cs="Times New Roman"/>
          <w:sz w:val="22"/>
          <w:szCs w:val="22"/>
        </w:rPr>
        <w:t xml:space="preserve"> maximális plazmakoncentrációja kb. 3-4 óra alatt alakul ki.</w:t>
      </w:r>
    </w:p>
    <w:p w14:paraId="41F6B2AF" w14:textId="036E23DF" w:rsidR="00E057E9" w:rsidRDefault="001C6BEC">
      <w:pPr>
        <w:pStyle w:val="WW-Szvegtrzs2"/>
        <w:tabs>
          <w:tab w:val="left" w:pos="567"/>
          <w:tab w:val="left" w:pos="851"/>
        </w:tabs>
        <w:jc w:val="left"/>
        <w:rPr>
          <w:rFonts w:cs="Times New Roman"/>
          <w:sz w:val="22"/>
          <w:szCs w:val="22"/>
        </w:rPr>
      </w:pPr>
      <w:r>
        <w:rPr>
          <w:rFonts w:cs="Times New Roman"/>
          <w:sz w:val="22"/>
          <w:szCs w:val="22"/>
        </w:rPr>
        <w:t xml:space="preserve">Mivel a táplálék bevitele csökkenti a </w:t>
      </w:r>
      <w:proofErr w:type="spellStart"/>
      <w:r>
        <w:rPr>
          <w:rFonts w:cs="Times New Roman"/>
          <w:sz w:val="22"/>
          <w:szCs w:val="22"/>
        </w:rPr>
        <w:t>perindopriláttá</w:t>
      </w:r>
      <w:proofErr w:type="spellEnd"/>
      <w:r>
        <w:rPr>
          <w:rFonts w:cs="Times New Roman"/>
          <w:sz w:val="22"/>
          <w:szCs w:val="22"/>
        </w:rPr>
        <w:t xml:space="preserve"> való átalakulást, és így a </w:t>
      </w:r>
      <w:proofErr w:type="spellStart"/>
      <w:r>
        <w:rPr>
          <w:rFonts w:cs="Times New Roman"/>
          <w:sz w:val="22"/>
          <w:szCs w:val="22"/>
        </w:rPr>
        <w:t>biohasznosulást</w:t>
      </w:r>
      <w:proofErr w:type="spellEnd"/>
      <w:r>
        <w:rPr>
          <w:rFonts w:cs="Times New Roman"/>
          <w:sz w:val="22"/>
          <w:szCs w:val="22"/>
        </w:rPr>
        <w:t xml:space="preserve">, a </w:t>
      </w:r>
      <w:proofErr w:type="spellStart"/>
      <w:r>
        <w:rPr>
          <w:rFonts w:cs="Times New Roman"/>
          <w:sz w:val="22"/>
          <w:szCs w:val="22"/>
        </w:rPr>
        <w:t>perindopril-arginint</w:t>
      </w:r>
      <w:proofErr w:type="spellEnd"/>
      <w:r>
        <w:rPr>
          <w:rFonts w:cs="Times New Roman"/>
          <w:sz w:val="22"/>
          <w:szCs w:val="22"/>
        </w:rPr>
        <w:t xml:space="preserve"> naponta egy alkalommal, reggel</w:t>
      </w:r>
      <w:r w:rsidR="004C53C5">
        <w:rPr>
          <w:rFonts w:cs="Times New Roman"/>
          <w:sz w:val="22"/>
          <w:szCs w:val="22"/>
        </w:rPr>
        <w:t>,</w:t>
      </w:r>
      <w:r>
        <w:rPr>
          <w:rFonts w:cs="Times New Roman"/>
          <w:sz w:val="22"/>
          <w:szCs w:val="22"/>
        </w:rPr>
        <w:t xml:space="preserve"> étkezés előtt javasolt bevenni.</w:t>
      </w:r>
    </w:p>
    <w:p w14:paraId="3031AD61" w14:textId="77777777" w:rsidR="00E057E9" w:rsidRDefault="00E057E9">
      <w:pPr>
        <w:pStyle w:val="WW-Szvegtrzs2"/>
        <w:tabs>
          <w:tab w:val="left" w:pos="567"/>
          <w:tab w:val="left" w:pos="851"/>
        </w:tabs>
        <w:jc w:val="left"/>
        <w:rPr>
          <w:rFonts w:cs="Times New Roman"/>
          <w:sz w:val="22"/>
          <w:szCs w:val="22"/>
        </w:rPr>
      </w:pPr>
    </w:p>
    <w:p w14:paraId="7CD538DA" w14:textId="77777777" w:rsidR="00E057E9" w:rsidRDefault="001C6BEC">
      <w:pPr>
        <w:pStyle w:val="WW-Szvegtrzs2"/>
        <w:tabs>
          <w:tab w:val="left" w:pos="851"/>
        </w:tabs>
        <w:rPr>
          <w:rFonts w:cs="Times New Roman"/>
          <w:sz w:val="22"/>
          <w:szCs w:val="22"/>
          <w:u w:val="single"/>
        </w:rPr>
      </w:pPr>
      <w:r>
        <w:rPr>
          <w:rFonts w:cs="Times New Roman"/>
          <w:sz w:val="22"/>
          <w:szCs w:val="22"/>
          <w:u w:val="single"/>
        </w:rPr>
        <w:t>Elimináció</w:t>
      </w:r>
    </w:p>
    <w:p w14:paraId="1AF30280" w14:textId="77777777" w:rsidR="00E057E9" w:rsidRDefault="001C6BEC">
      <w:pPr>
        <w:pStyle w:val="WW-Szvegtrzs2"/>
        <w:tabs>
          <w:tab w:val="left" w:pos="567"/>
          <w:tab w:val="left" w:pos="851"/>
        </w:tabs>
        <w:jc w:val="left"/>
        <w:rPr>
          <w:rFonts w:cs="Times New Roman"/>
          <w:sz w:val="22"/>
          <w:szCs w:val="22"/>
        </w:rPr>
      </w:pPr>
      <w:r>
        <w:rPr>
          <w:rFonts w:cs="Times New Roman"/>
          <w:sz w:val="22"/>
          <w:szCs w:val="22"/>
        </w:rPr>
        <w:t xml:space="preserve">A </w:t>
      </w:r>
      <w:proofErr w:type="spellStart"/>
      <w:r>
        <w:rPr>
          <w:rFonts w:cs="Times New Roman"/>
          <w:sz w:val="22"/>
          <w:szCs w:val="22"/>
        </w:rPr>
        <w:t>perindoprilát</w:t>
      </w:r>
      <w:proofErr w:type="spellEnd"/>
      <w:r>
        <w:rPr>
          <w:rFonts w:cs="Times New Roman"/>
          <w:sz w:val="22"/>
          <w:szCs w:val="22"/>
        </w:rPr>
        <w:t xml:space="preserve"> a vizelettel ürül ki, a nem kötött frakció terminális felezési ideje kb. 17 óra, a </w:t>
      </w:r>
      <w:proofErr w:type="spellStart"/>
      <w:r>
        <w:rPr>
          <w:rFonts w:cs="Times New Roman"/>
          <w:sz w:val="22"/>
          <w:szCs w:val="22"/>
        </w:rPr>
        <w:t>steady</w:t>
      </w:r>
      <w:proofErr w:type="spellEnd"/>
      <w:r>
        <w:rPr>
          <w:rFonts w:cs="Times New Roman"/>
          <w:sz w:val="22"/>
          <w:szCs w:val="22"/>
        </w:rPr>
        <w:t xml:space="preserve"> </w:t>
      </w:r>
      <w:proofErr w:type="spellStart"/>
      <w:r>
        <w:rPr>
          <w:rFonts w:cs="Times New Roman"/>
          <w:sz w:val="22"/>
          <w:szCs w:val="22"/>
        </w:rPr>
        <w:t>state</w:t>
      </w:r>
      <w:proofErr w:type="spellEnd"/>
      <w:r>
        <w:rPr>
          <w:rFonts w:cs="Times New Roman"/>
          <w:sz w:val="22"/>
          <w:szCs w:val="22"/>
        </w:rPr>
        <w:t xml:space="preserve"> állapot 4 napon belül alakul ki.</w:t>
      </w:r>
    </w:p>
    <w:p w14:paraId="77B3B35A" w14:textId="77777777" w:rsidR="00E057E9" w:rsidRDefault="00E057E9">
      <w:pPr>
        <w:spacing w:line="240" w:lineRule="auto"/>
        <w:rPr>
          <w:lang w:val="hu-HU"/>
        </w:rPr>
      </w:pPr>
    </w:p>
    <w:p w14:paraId="43F46F25" w14:textId="77777777" w:rsidR="00E057E9" w:rsidRDefault="001C6BEC">
      <w:pPr>
        <w:spacing w:line="240" w:lineRule="auto"/>
        <w:rPr>
          <w:u w:val="single"/>
          <w:lang w:val="hu-HU"/>
        </w:rPr>
      </w:pPr>
      <w:r>
        <w:rPr>
          <w:u w:val="single"/>
          <w:lang w:val="hu-HU"/>
        </w:rPr>
        <w:t>Linearitás</w:t>
      </w:r>
    </w:p>
    <w:p w14:paraId="1358A434" w14:textId="77777777" w:rsidR="00E057E9" w:rsidRDefault="001C6BEC">
      <w:pPr>
        <w:spacing w:line="240" w:lineRule="auto"/>
        <w:rPr>
          <w:lang w:val="hu-HU"/>
        </w:rPr>
      </w:pPr>
      <w:r>
        <w:rPr>
          <w:lang w:val="hu-HU"/>
        </w:rPr>
        <w:t xml:space="preserve">Lineáris összefüggést igazoltak a </w:t>
      </w:r>
      <w:proofErr w:type="spellStart"/>
      <w:r>
        <w:rPr>
          <w:lang w:val="hu-HU"/>
        </w:rPr>
        <w:t>perindopril</w:t>
      </w:r>
      <w:proofErr w:type="spellEnd"/>
      <w:r>
        <w:rPr>
          <w:lang w:val="hu-HU"/>
        </w:rPr>
        <w:t xml:space="preserve"> dózisa és a plazmába jutott mennyiség között.</w:t>
      </w:r>
    </w:p>
    <w:p w14:paraId="4AA0167D" w14:textId="77777777" w:rsidR="00E057E9" w:rsidRDefault="00E057E9">
      <w:pPr>
        <w:spacing w:line="240" w:lineRule="auto"/>
        <w:rPr>
          <w:lang w:val="hu-HU"/>
        </w:rPr>
      </w:pPr>
    </w:p>
    <w:p w14:paraId="7A8B8AB4" w14:textId="77777777" w:rsidR="00E057E9" w:rsidRDefault="001C6BEC">
      <w:pPr>
        <w:spacing w:line="240" w:lineRule="auto"/>
        <w:rPr>
          <w:u w:val="single"/>
          <w:lang w:val="hu-HU"/>
        </w:rPr>
      </w:pPr>
      <w:r>
        <w:rPr>
          <w:u w:val="single"/>
          <w:lang w:val="hu-HU"/>
        </w:rPr>
        <w:t>Különleges betegcsoportok:</w:t>
      </w:r>
    </w:p>
    <w:p w14:paraId="56551EAA" w14:textId="77777777" w:rsidR="00E057E9" w:rsidRDefault="001C6BEC">
      <w:pPr>
        <w:spacing w:line="240" w:lineRule="auto"/>
        <w:rPr>
          <w:lang w:val="hu-HU"/>
        </w:rPr>
      </w:pPr>
      <w:r>
        <w:rPr>
          <w:lang w:val="hu-HU"/>
        </w:rPr>
        <w:t xml:space="preserve">A </w:t>
      </w:r>
      <w:proofErr w:type="spellStart"/>
      <w:r>
        <w:rPr>
          <w:lang w:val="hu-HU"/>
        </w:rPr>
        <w:t>perindoprilát</w:t>
      </w:r>
      <w:proofErr w:type="spellEnd"/>
      <w:r>
        <w:rPr>
          <w:lang w:val="hu-HU"/>
        </w:rPr>
        <w:t xml:space="preserve"> eliminációja időskorban, valamint szívelégtelenségben és veseelégtelenségben szenvedő betegeknél is csökken.</w:t>
      </w:r>
    </w:p>
    <w:p w14:paraId="1A864297" w14:textId="2FF7D11C" w:rsidR="00E057E9" w:rsidRDefault="001C6BEC">
      <w:pPr>
        <w:spacing w:line="240" w:lineRule="auto"/>
        <w:rPr>
          <w:lang w:val="hu-HU"/>
        </w:rPr>
      </w:pPr>
      <w:r>
        <w:rPr>
          <w:lang w:val="hu-HU"/>
        </w:rPr>
        <w:t>Vese</w:t>
      </w:r>
      <w:r w:rsidR="00801BA3">
        <w:rPr>
          <w:lang w:val="hu-HU"/>
        </w:rPr>
        <w:t>károsodásban</w:t>
      </w:r>
      <w:r>
        <w:rPr>
          <w:lang w:val="hu-HU"/>
        </w:rPr>
        <w:t xml:space="preserve"> az adagolást a vesekárosodás mértékéhez (kreatinin-</w:t>
      </w:r>
      <w:proofErr w:type="spellStart"/>
      <w:r>
        <w:rPr>
          <w:lang w:val="hu-HU"/>
        </w:rPr>
        <w:t>clearance</w:t>
      </w:r>
      <w:proofErr w:type="spellEnd"/>
      <w:r>
        <w:rPr>
          <w:lang w:val="hu-HU"/>
        </w:rPr>
        <w:t>) kell igazítani.</w:t>
      </w:r>
    </w:p>
    <w:p w14:paraId="2BB564BD" w14:textId="511DECDF" w:rsidR="00E057E9" w:rsidRDefault="001C6BEC">
      <w:pPr>
        <w:spacing w:line="240" w:lineRule="auto"/>
        <w:rPr>
          <w:lang w:val="hu-HU"/>
        </w:rPr>
      </w:pPr>
      <w:r>
        <w:rPr>
          <w:lang w:val="hu-HU"/>
        </w:rPr>
        <w:t xml:space="preserve">A </w:t>
      </w:r>
      <w:proofErr w:type="spellStart"/>
      <w:r>
        <w:rPr>
          <w:lang w:val="hu-HU"/>
        </w:rPr>
        <w:t>perindoprilát</w:t>
      </w:r>
      <w:proofErr w:type="spellEnd"/>
      <w:r>
        <w:rPr>
          <w:lang w:val="hu-HU"/>
        </w:rPr>
        <w:t xml:space="preserve"> dialízis </w:t>
      </w:r>
      <w:proofErr w:type="spellStart"/>
      <w:r>
        <w:rPr>
          <w:lang w:val="hu-HU"/>
        </w:rPr>
        <w:t>clearance</w:t>
      </w:r>
      <w:proofErr w:type="spellEnd"/>
      <w:r>
        <w:rPr>
          <w:lang w:val="hu-HU"/>
        </w:rPr>
        <w:t>-e 70</w:t>
      </w:r>
      <w:r w:rsidR="00801BA3">
        <w:rPr>
          <w:lang w:val="hu-HU"/>
        </w:rPr>
        <w:t> </w:t>
      </w:r>
      <w:r>
        <w:rPr>
          <w:lang w:val="hu-HU"/>
        </w:rPr>
        <w:t>ml/perc.</w:t>
      </w:r>
    </w:p>
    <w:p w14:paraId="68E65DE1" w14:textId="77777777" w:rsidR="00E057E9" w:rsidRDefault="001C6BEC">
      <w:pPr>
        <w:spacing w:line="240" w:lineRule="auto"/>
        <w:rPr>
          <w:lang w:val="hu-HU"/>
        </w:rPr>
      </w:pPr>
      <w:r>
        <w:rPr>
          <w:lang w:val="hu-HU"/>
        </w:rPr>
        <w:t xml:space="preserve">Májcirrózisban szenvedő betegek esetén a </w:t>
      </w:r>
      <w:proofErr w:type="spellStart"/>
      <w:r>
        <w:rPr>
          <w:lang w:val="hu-HU"/>
        </w:rPr>
        <w:t>perindopril</w:t>
      </w:r>
      <w:proofErr w:type="spellEnd"/>
      <w:r>
        <w:rPr>
          <w:lang w:val="hu-HU"/>
        </w:rPr>
        <w:t xml:space="preserve"> kinetikája változik: az anyavegyület </w:t>
      </w:r>
      <w:proofErr w:type="spellStart"/>
      <w:r>
        <w:rPr>
          <w:lang w:val="hu-HU"/>
        </w:rPr>
        <w:t>hepaticus</w:t>
      </w:r>
      <w:proofErr w:type="spellEnd"/>
      <w:r>
        <w:rPr>
          <w:lang w:val="hu-HU"/>
        </w:rPr>
        <w:t xml:space="preserve"> </w:t>
      </w:r>
      <w:proofErr w:type="spellStart"/>
      <w:r>
        <w:rPr>
          <w:lang w:val="hu-HU"/>
        </w:rPr>
        <w:t>clearance</w:t>
      </w:r>
      <w:proofErr w:type="spellEnd"/>
      <w:r>
        <w:rPr>
          <w:lang w:val="hu-HU"/>
        </w:rPr>
        <w:t xml:space="preserve">-e a felére csökken. Ugyanakkor a képződő </w:t>
      </w:r>
      <w:proofErr w:type="spellStart"/>
      <w:r>
        <w:rPr>
          <w:lang w:val="hu-HU"/>
        </w:rPr>
        <w:t>perindoprilát</w:t>
      </w:r>
      <w:proofErr w:type="spellEnd"/>
      <w:r>
        <w:rPr>
          <w:lang w:val="hu-HU"/>
        </w:rPr>
        <w:t xml:space="preserve"> mennyisége nem csökken, így dózismódosításra nincs szükség (lásd 4.2 és 4.4 pont).</w:t>
      </w:r>
    </w:p>
    <w:p w14:paraId="68AC7BEB" w14:textId="77777777" w:rsidR="00E057E9" w:rsidRDefault="00E057E9">
      <w:pPr>
        <w:numPr>
          <w:ilvl w:val="12"/>
          <w:numId w:val="0"/>
        </w:numPr>
        <w:spacing w:line="240" w:lineRule="auto"/>
        <w:ind w:right="-2"/>
        <w:rPr>
          <w:iCs/>
          <w:noProof/>
          <w:szCs w:val="24"/>
          <w:lang w:val="hu-HU"/>
        </w:rPr>
      </w:pPr>
    </w:p>
    <w:p w14:paraId="3C1AD7E3"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5.3</w:t>
      </w:r>
      <w:r>
        <w:rPr>
          <w:rFonts w:eastAsia="Times New Roman"/>
          <w:b/>
          <w:noProof/>
          <w:snapToGrid/>
          <w:szCs w:val="22"/>
          <w:lang w:val="hu-HU" w:eastAsia="en-US"/>
        </w:rPr>
        <w:tab/>
        <w:t>A preklinikai biztonságossági vizsgálatok eredményei</w:t>
      </w:r>
    </w:p>
    <w:p w14:paraId="6CD9006B" w14:textId="77777777" w:rsidR="00E057E9" w:rsidRDefault="00E057E9">
      <w:pPr>
        <w:spacing w:line="240" w:lineRule="auto"/>
        <w:ind w:left="567" w:hanging="567"/>
        <w:outlineLvl w:val="0"/>
        <w:rPr>
          <w:b/>
          <w:lang w:val="hu-HU"/>
        </w:rPr>
      </w:pPr>
    </w:p>
    <w:p w14:paraId="5BF20AB8" w14:textId="77777777" w:rsidR="00E057E9" w:rsidRDefault="001C6BEC">
      <w:pPr>
        <w:spacing w:line="240" w:lineRule="auto"/>
        <w:rPr>
          <w:rFonts w:eastAsia="Times New Roman"/>
          <w:b/>
          <w:bCs/>
          <w:noProof/>
          <w:snapToGrid/>
          <w:szCs w:val="22"/>
          <w:lang w:val="hu-HU" w:eastAsia="en-US"/>
        </w:rPr>
      </w:pPr>
      <w:r>
        <w:rPr>
          <w:rFonts w:eastAsia="Times New Roman"/>
          <w:b/>
          <w:bCs/>
          <w:noProof/>
          <w:snapToGrid/>
          <w:szCs w:val="22"/>
          <w:lang w:val="hu-HU" w:eastAsia="en-US"/>
        </w:rPr>
        <w:t>Bizoprolol</w:t>
      </w:r>
    </w:p>
    <w:p w14:paraId="6F922CCD" w14:textId="36E244F1"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 xml:space="preserve">A hagyományos farmakológiai biztonságossági, ismételt adagolású dózistoxicitási, genotoxicitási vagy karcinogenitási vizsgálatokból származó nem klinikai jellegű adatok azt igazolták, hogy a készítmény </w:t>
      </w:r>
      <w:r w:rsidR="00801BA3" w:rsidRPr="00F06234">
        <w:rPr>
          <w:noProof/>
          <w:lang w:val="hu-HU"/>
        </w:rPr>
        <w:t>alkalmazásakor humán vonatkozásban különleges kockázat nem várható</w:t>
      </w:r>
      <w:r w:rsidR="00801BA3">
        <w:rPr>
          <w:noProof/>
          <w:lang w:val="hu-HU"/>
        </w:rPr>
        <w:t>.</w:t>
      </w:r>
    </w:p>
    <w:p w14:paraId="55CDAD42" w14:textId="77777777"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A reproduktív toxicitási vizsgálatok során a bizoprolol nem befolyásolta a fertilitást vagy az általános reprodukciós képességet.</w:t>
      </w:r>
    </w:p>
    <w:p w14:paraId="4E7C8F52" w14:textId="77777777"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A többi béta-blokkolóhoz hasonlóan nagy dózisban a bizoprolol is mutatott anyai (csökkent táplálékbevitel és a testtömeg-gyarapodás elmaradása) és embrionális/magzati toxicitást (a felszívódás fokozott előfordulása, az utód csökkent születési súlya, lassult fizikális fejlődés), de teratogenitást nem észleltek.</w:t>
      </w:r>
    </w:p>
    <w:p w14:paraId="1B932E88" w14:textId="77777777" w:rsidR="00E057E9" w:rsidRDefault="00E057E9">
      <w:pPr>
        <w:spacing w:line="240" w:lineRule="auto"/>
        <w:rPr>
          <w:rFonts w:eastAsia="Times New Roman"/>
          <w:noProof/>
          <w:snapToGrid/>
          <w:szCs w:val="22"/>
          <w:lang w:val="hu-HU" w:eastAsia="en-US"/>
        </w:rPr>
      </w:pPr>
    </w:p>
    <w:p w14:paraId="786CE6E7" w14:textId="77777777" w:rsidR="00E057E9" w:rsidRDefault="001C6BEC">
      <w:pPr>
        <w:spacing w:line="240" w:lineRule="auto"/>
        <w:rPr>
          <w:rFonts w:eastAsia="Times New Roman"/>
          <w:b/>
          <w:bCs/>
          <w:noProof/>
          <w:snapToGrid/>
          <w:szCs w:val="22"/>
          <w:lang w:val="hu-HU" w:eastAsia="en-US"/>
        </w:rPr>
      </w:pPr>
      <w:r>
        <w:rPr>
          <w:rFonts w:eastAsia="Times New Roman"/>
          <w:b/>
          <w:bCs/>
          <w:noProof/>
          <w:snapToGrid/>
          <w:szCs w:val="22"/>
          <w:lang w:val="hu-HU" w:eastAsia="en-US"/>
        </w:rPr>
        <w:t>Perindopril</w:t>
      </w:r>
    </w:p>
    <w:p w14:paraId="04E32169" w14:textId="77777777" w:rsidR="00E057E9" w:rsidRDefault="00E057E9">
      <w:pPr>
        <w:spacing w:line="240" w:lineRule="auto"/>
        <w:rPr>
          <w:rFonts w:eastAsia="Times New Roman"/>
          <w:noProof/>
          <w:snapToGrid/>
          <w:szCs w:val="22"/>
          <w:lang w:val="hu-HU" w:eastAsia="en-US"/>
        </w:rPr>
      </w:pPr>
    </w:p>
    <w:p w14:paraId="1885656E" w14:textId="77777777"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A krónikus orális toxicitási vizsgálatok (patkányon, majmon) eredményei szerint a célszerv a vese, ahol reverzibilis vesekárosodás alakult ki.</w:t>
      </w:r>
    </w:p>
    <w:p w14:paraId="5090EDD9" w14:textId="77777777"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 xml:space="preserve">Az </w:t>
      </w:r>
      <w:r>
        <w:rPr>
          <w:rFonts w:eastAsia="Times New Roman"/>
          <w:i/>
          <w:iCs/>
          <w:noProof/>
          <w:snapToGrid/>
          <w:szCs w:val="22"/>
          <w:lang w:val="hu-HU" w:eastAsia="en-US"/>
        </w:rPr>
        <w:t>in vitro</w:t>
      </w:r>
      <w:r>
        <w:rPr>
          <w:rFonts w:eastAsia="Times New Roman"/>
          <w:noProof/>
          <w:snapToGrid/>
          <w:szCs w:val="22"/>
          <w:lang w:val="hu-HU" w:eastAsia="en-US"/>
        </w:rPr>
        <w:t xml:space="preserve"> és </w:t>
      </w:r>
      <w:r>
        <w:rPr>
          <w:rFonts w:eastAsia="Times New Roman"/>
          <w:i/>
          <w:iCs/>
          <w:noProof/>
          <w:snapToGrid/>
          <w:szCs w:val="22"/>
          <w:lang w:val="hu-HU" w:eastAsia="en-US"/>
        </w:rPr>
        <w:t>in vivo</w:t>
      </w:r>
      <w:r>
        <w:rPr>
          <w:rFonts w:eastAsia="Times New Roman"/>
          <w:noProof/>
          <w:snapToGrid/>
          <w:szCs w:val="22"/>
          <w:lang w:val="hu-HU" w:eastAsia="en-US"/>
        </w:rPr>
        <w:t xml:space="preserve"> vizsgálatokban nem észleltek mutagén hatást.</w:t>
      </w:r>
    </w:p>
    <w:p w14:paraId="63018335" w14:textId="77777777"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A reproduktív toxicitási vizsgálatok (patkányok, egerek, nyulak és majmok) nem mutattak direkt embriotoxicitást vagy teratogenitást.</w:t>
      </w:r>
    </w:p>
    <w:p w14:paraId="4C137F3D" w14:textId="2114855F"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lastRenderedPageBreak/>
        <w:t>Ugyanakkor az ACE-gátlókról, mint terápiás osztályról kimutatták, hogy károsan befolyásolják a magzati fejlődés késői szakaszát, ami rágcsálók</w:t>
      </w:r>
      <w:r w:rsidR="00801BA3">
        <w:rPr>
          <w:rFonts w:eastAsia="Times New Roman"/>
          <w:noProof/>
          <w:snapToGrid/>
          <w:szCs w:val="22"/>
          <w:lang w:val="hu-HU" w:eastAsia="en-US"/>
        </w:rPr>
        <w:t>nál</w:t>
      </w:r>
      <w:r>
        <w:rPr>
          <w:rFonts w:eastAsia="Times New Roman"/>
          <w:noProof/>
          <w:snapToGrid/>
          <w:szCs w:val="22"/>
          <w:lang w:val="hu-HU" w:eastAsia="en-US"/>
        </w:rPr>
        <w:t xml:space="preserve"> és nyúl</w:t>
      </w:r>
      <w:r w:rsidR="00801BA3">
        <w:rPr>
          <w:rFonts w:eastAsia="Times New Roman"/>
          <w:noProof/>
          <w:snapToGrid/>
          <w:szCs w:val="22"/>
          <w:lang w:val="hu-HU" w:eastAsia="en-US"/>
        </w:rPr>
        <w:t>nál</w:t>
      </w:r>
      <w:r>
        <w:rPr>
          <w:rFonts w:eastAsia="Times New Roman"/>
          <w:noProof/>
          <w:snapToGrid/>
          <w:szCs w:val="22"/>
          <w:lang w:val="hu-HU" w:eastAsia="en-US"/>
        </w:rPr>
        <w:t xml:space="preserve"> magzatelhalással vagy congenitalis rendellenességekkel járt együtt: veseléziókat, továbbá fokozott peri- és postnatalis mortalitást észleltek. A termékenységet nem károsította sem hím, sem nőstény patkányoknál.</w:t>
      </w:r>
    </w:p>
    <w:p w14:paraId="23053216" w14:textId="77777777"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Egereken és patkányokon a hosszú távú vizsgálatok során nem észleltek karcinogenitást.</w:t>
      </w:r>
    </w:p>
    <w:p w14:paraId="195F3130" w14:textId="77777777" w:rsidR="00E057E9" w:rsidRDefault="00E057E9">
      <w:pPr>
        <w:spacing w:line="240" w:lineRule="auto"/>
        <w:rPr>
          <w:rFonts w:eastAsia="Times New Roman"/>
          <w:noProof/>
          <w:snapToGrid/>
          <w:szCs w:val="22"/>
          <w:lang w:val="hu-HU" w:eastAsia="en-US"/>
        </w:rPr>
      </w:pPr>
    </w:p>
    <w:p w14:paraId="73EEC4F1" w14:textId="77777777" w:rsidR="00E057E9" w:rsidRDefault="001C6BEC">
      <w:pPr>
        <w:spacing w:line="240" w:lineRule="auto"/>
        <w:rPr>
          <w:u w:val="single"/>
          <w:lang w:val="hu-HU"/>
        </w:rPr>
      </w:pPr>
      <w:r>
        <w:rPr>
          <w:u w:val="single"/>
          <w:lang w:val="hu-HU"/>
        </w:rPr>
        <w:t>Környezeti kockázatbecslés</w:t>
      </w:r>
    </w:p>
    <w:p w14:paraId="2A064ED5" w14:textId="51803084" w:rsidR="00E057E9" w:rsidRDefault="001C6BEC">
      <w:pPr>
        <w:spacing w:line="240" w:lineRule="auto"/>
        <w:rPr>
          <w:lang w:val="hu-HU"/>
        </w:rPr>
      </w:pPr>
      <w:r>
        <w:rPr>
          <w:lang w:val="hu-HU"/>
        </w:rPr>
        <w:t xml:space="preserve">A </w:t>
      </w:r>
      <w:proofErr w:type="spellStart"/>
      <w:r>
        <w:rPr>
          <w:lang w:val="hu-HU"/>
        </w:rPr>
        <w:t>Bympero</w:t>
      </w:r>
      <w:proofErr w:type="spellEnd"/>
      <w:r>
        <w:rPr>
          <w:lang w:val="hu-HU"/>
        </w:rPr>
        <w:t xml:space="preserve"> ismert hatóanyagokat tartalmaz, a </w:t>
      </w:r>
      <w:proofErr w:type="spellStart"/>
      <w:r>
        <w:rPr>
          <w:lang w:val="hu-HU"/>
        </w:rPr>
        <w:t>bizoprololt</w:t>
      </w:r>
      <w:proofErr w:type="spellEnd"/>
      <w:r>
        <w:rPr>
          <w:lang w:val="hu-HU"/>
        </w:rPr>
        <w:t xml:space="preserve"> és a </w:t>
      </w:r>
      <w:proofErr w:type="spellStart"/>
      <w:r>
        <w:rPr>
          <w:lang w:val="hu-HU"/>
        </w:rPr>
        <w:t>perindoprilt</w:t>
      </w:r>
      <w:proofErr w:type="spellEnd"/>
      <w:r>
        <w:rPr>
          <w:lang w:val="hu-HU"/>
        </w:rPr>
        <w:t xml:space="preserve">. A </w:t>
      </w:r>
      <w:proofErr w:type="spellStart"/>
      <w:r>
        <w:rPr>
          <w:lang w:val="hu-HU"/>
        </w:rPr>
        <w:t>Bympero</w:t>
      </w:r>
      <w:proofErr w:type="spellEnd"/>
      <w:r>
        <w:rPr>
          <w:lang w:val="hu-HU"/>
        </w:rPr>
        <w:t xml:space="preserve">-t a </w:t>
      </w:r>
      <w:proofErr w:type="spellStart"/>
      <w:r>
        <w:rPr>
          <w:lang w:val="hu-HU"/>
        </w:rPr>
        <w:t>bizoprolol</w:t>
      </w:r>
      <w:proofErr w:type="spellEnd"/>
      <w:r>
        <w:rPr>
          <w:lang w:val="hu-HU"/>
        </w:rPr>
        <w:t xml:space="preserve"> és </w:t>
      </w:r>
      <w:proofErr w:type="spellStart"/>
      <w:r>
        <w:rPr>
          <w:lang w:val="hu-HU"/>
        </w:rPr>
        <w:t>perindopril</w:t>
      </w:r>
      <w:proofErr w:type="spellEnd"/>
      <w:r>
        <w:rPr>
          <w:lang w:val="hu-HU"/>
        </w:rPr>
        <w:t xml:space="preserve"> külön-külön adagolásának közvetlen helyettesítésére rendelik, ezért a környezeti expozíció nem növekszik.</w:t>
      </w:r>
    </w:p>
    <w:p w14:paraId="4F0B0FD4" w14:textId="77777777" w:rsidR="00E057E9" w:rsidRDefault="00E057E9">
      <w:pPr>
        <w:spacing w:line="240" w:lineRule="auto"/>
        <w:rPr>
          <w:lang w:val="hu-HU"/>
        </w:rPr>
      </w:pPr>
    </w:p>
    <w:p w14:paraId="766B18AC" w14:textId="77777777" w:rsidR="00E057E9" w:rsidRDefault="00E057E9">
      <w:pPr>
        <w:spacing w:line="240" w:lineRule="auto"/>
        <w:rPr>
          <w:lang w:val="hu-HU"/>
        </w:rPr>
      </w:pPr>
    </w:p>
    <w:p w14:paraId="059E6477"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w:t>
      </w:r>
      <w:r>
        <w:rPr>
          <w:rFonts w:eastAsia="Times New Roman"/>
          <w:b/>
          <w:noProof/>
          <w:snapToGrid/>
          <w:szCs w:val="22"/>
          <w:lang w:val="hu-HU" w:eastAsia="en-US"/>
        </w:rPr>
        <w:tab/>
        <w:t>GYÓGYSZERÉSZETI JELLEMZŐK</w:t>
      </w:r>
    </w:p>
    <w:p w14:paraId="2880E4F3" w14:textId="77777777" w:rsidR="00E057E9" w:rsidRDefault="00E057E9">
      <w:pPr>
        <w:spacing w:line="240" w:lineRule="auto"/>
        <w:ind w:left="567" w:hanging="567"/>
        <w:outlineLvl w:val="0"/>
        <w:rPr>
          <w:b/>
          <w:lang w:val="hu-HU"/>
        </w:rPr>
      </w:pPr>
    </w:p>
    <w:p w14:paraId="73DC0F32"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6.1</w:t>
      </w:r>
      <w:r>
        <w:rPr>
          <w:rFonts w:eastAsia="Times New Roman"/>
          <w:b/>
          <w:noProof/>
          <w:snapToGrid/>
          <w:szCs w:val="22"/>
          <w:lang w:val="hu-HU" w:eastAsia="en-US"/>
        </w:rPr>
        <w:tab/>
        <w:t>Segédanyagok felsorolása</w:t>
      </w:r>
    </w:p>
    <w:p w14:paraId="5C3FF7F5" w14:textId="77777777" w:rsidR="00E057E9" w:rsidRDefault="00E057E9">
      <w:pPr>
        <w:spacing w:line="240" w:lineRule="auto"/>
        <w:rPr>
          <w:rFonts w:eastAsia="Times New Roman"/>
          <w:noProof/>
          <w:snapToGrid/>
          <w:szCs w:val="22"/>
          <w:lang w:val="hu-HU" w:eastAsia="en-US"/>
        </w:rPr>
      </w:pPr>
    </w:p>
    <w:p w14:paraId="1D186984" w14:textId="3DD21A1C" w:rsidR="00E057E9" w:rsidRDefault="001C6BEC">
      <w:pPr>
        <w:spacing w:line="240" w:lineRule="auto"/>
        <w:rPr>
          <w:u w:val="single"/>
          <w:lang w:val="hu-HU"/>
        </w:rPr>
      </w:pPr>
      <w:r>
        <w:rPr>
          <w:u w:val="single"/>
          <w:lang w:val="hu-HU"/>
        </w:rPr>
        <w:t xml:space="preserve">Tablettamag – </w:t>
      </w:r>
      <w:proofErr w:type="spellStart"/>
      <w:r w:rsidR="00801BA3">
        <w:rPr>
          <w:u w:val="single"/>
          <w:lang w:val="hu-HU"/>
        </w:rPr>
        <w:t>i</w:t>
      </w:r>
      <w:r>
        <w:rPr>
          <w:u w:val="single"/>
          <w:lang w:val="hu-HU"/>
        </w:rPr>
        <w:t>ntragranuláris</w:t>
      </w:r>
      <w:proofErr w:type="spellEnd"/>
      <w:r w:rsidR="00CC529A">
        <w:rPr>
          <w:u w:val="single"/>
          <w:lang w:val="hu-HU"/>
        </w:rPr>
        <w:t>:</w:t>
      </w:r>
    </w:p>
    <w:p w14:paraId="4C94BBED" w14:textId="40407C10" w:rsidR="00E057E9" w:rsidRDefault="001C6BEC">
      <w:pPr>
        <w:spacing w:line="240" w:lineRule="auto"/>
        <w:rPr>
          <w:lang w:val="hu-HU"/>
        </w:rPr>
      </w:pPr>
      <w:r>
        <w:rPr>
          <w:lang w:val="hu-HU"/>
        </w:rPr>
        <w:t>kalcium-klorid</w:t>
      </w:r>
      <w:r w:rsidR="00CC529A">
        <w:rPr>
          <w:lang w:val="hu-HU"/>
        </w:rPr>
        <w:t>-</w:t>
      </w:r>
      <w:proofErr w:type="spellStart"/>
      <w:r>
        <w:rPr>
          <w:lang w:val="hu-HU"/>
        </w:rPr>
        <w:t>hexahidrát</w:t>
      </w:r>
      <w:proofErr w:type="spellEnd"/>
      <w:r w:rsidR="00CC529A">
        <w:rPr>
          <w:lang w:val="hu-HU"/>
        </w:rPr>
        <w:t>;</w:t>
      </w:r>
    </w:p>
    <w:p w14:paraId="00FA5E2D" w14:textId="77777777" w:rsidR="00E057E9" w:rsidRDefault="001C6BEC">
      <w:pPr>
        <w:spacing w:line="240" w:lineRule="auto"/>
        <w:rPr>
          <w:lang w:val="hu-HU"/>
        </w:rPr>
      </w:pPr>
      <w:proofErr w:type="gramStart"/>
      <w:r>
        <w:rPr>
          <w:lang w:val="hu-HU"/>
        </w:rPr>
        <w:t>nátrium-karbonát</w:t>
      </w:r>
      <w:proofErr w:type="gramEnd"/>
      <w:r w:rsidR="00CC529A">
        <w:rPr>
          <w:lang w:val="hu-HU"/>
        </w:rPr>
        <w:t>;</w:t>
      </w:r>
    </w:p>
    <w:p w14:paraId="1FFB871E" w14:textId="04E44E21" w:rsidR="00E057E9" w:rsidRDefault="00CC529A">
      <w:pPr>
        <w:spacing w:line="240" w:lineRule="auto"/>
        <w:rPr>
          <w:lang w:val="hu-HU"/>
        </w:rPr>
      </w:pPr>
      <w:proofErr w:type="gramStart"/>
      <w:r>
        <w:rPr>
          <w:lang w:val="hu-HU"/>
        </w:rPr>
        <w:t>mikrokristályos</w:t>
      </w:r>
      <w:proofErr w:type="gramEnd"/>
      <w:r>
        <w:rPr>
          <w:lang w:val="hu-HU"/>
        </w:rPr>
        <w:t xml:space="preserve"> </w:t>
      </w:r>
      <w:r w:rsidR="001C6BEC">
        <w:rPr>
          <w:lang w:val="hu-HU"/>
        </w:rPr>
        <w:t>cellulóz</w:t>
      </w:r>
      <w:r>
        <w:rPr>
          <w:lang w:val="hu-HU"/>
        </w:rPr>
        <w:t>.</w:t>
      </w:r>
    </w:p>
    <w:p w14:paraId="0F7B482B" w14:textId="77777777" w:rsidR="00E057E9" w:rsidRDefault="00E057E9">
      <w:pPr>
        <w:spacing w:line="240" w:lineRule="auto"/>
        <w:rPr>
          <w:lang w:val="hu-HU"/>
        </w:rPr>
      </w:pPr>
    </w:p>
    <w:p w14:paraId="078C566E" w14:textId="4595F312" w:rsidR="00E057E9" w:rsidRDefault="001C6BEC">
      <w:pPr>
        <w:spacing w:line="240" w:lineRule="auto"/>
        <w:rPr>
          <w:u w:val="single"/>
          <w:lang w:val="hu-HU"/>
        </w:rPr>
      </w:pPr>
      <w:r>
        <w:rPr>
          <w:u w:val="single"/>
          <w:lang w:val="hu-HU"/>
        </w:rPr>
        <w:t xml:space="preserve">Tablettamag – </w:t>
      </w:r>
      <w:proofErr w:type="spellStart"/>
      <w:r w:rsidR="00801BA3">
        <w:rPr>
          <w:u w:val="single"/>
          <w:lang w:val="hu-HU"/>
        </w:rPr>
        <w:t>e</w:t>
      </w:r>
      <w:r>
        <w:rPr>
          <w:u w:val="single"/>
          <w:lang w:val="hu-HU"/>
        </w:rPr>
        <w:t>xtragranuláris</w:t>
      </w:r>
      <w:proofErr w:type="spellEnd"/>
      <w:r w:rsidR="00CC529A">
        <w:rPr>
          <w:u w:val="single"/>
          <w:lang w:val="hu-HU"/>
        </w:rPr>
        <w:t>:</w:t>
      </w:r>
    </w:p>
    <w:p w14:paraId="2DDC69A7" w14:textId="77777777" w:rsidR="00E057E9" w:rsidRDefault="001C6BEC">
      <w:pPr>
        <w:spacing w:line="240" w:lineRule="auto"/>
        <w:rPr>
          <w:lang w:val="hu-HU"/>
        </w:rPr>
      </w:pPr>
      <w:proofErr w:type="spellStart"/>
      <w:r>
        <w:rPr>
          <w:lang w:val="hu-HU"/>
        </w:rPr>
        <w:t>laktóz-monohidrát</w:t>
      </w:r>
      <w:proofErr w:type="spellEnd"/>
      <w:r w:rsidR="00CC529A">
        <w:rPr>
          <w:lang w:val="hu-HU"/>
        </w:rPr>
        <w:t>;</w:t>
      </w:r>
    </w:p>
    <w:p w14:paraId="7BCE09E3" w14:textId="77777777" w:rsidR="00E057E9" w:rsidRDefault="001C6BEC">
      <w:pPr>
        <w:spacing w:line="240" w:lineRule="auto"/>
        <w:rPr>
          <w:lang w:val="hu-HU"/>
        </w:rPr>
      </w:pPr>
      <w:proofErr w:type="gramStart"/>
      <w:r>
        <w:rPr>
          <w:lang w:val="hu-HU"/>
        </w:rPr>
        <w:t>hidegen</w:t>
      </w:r>
      <w:proofErr w:type="gramEnd"/>
      <w:r>
        <w:rPr>
          <w:lang w:val="hu-HU"/>
        </w:rPr>
        <w:t xml:space="preserve"> duzzadó kukoricakeményítő</w:t>
      </w:r>
      <w:r w:rsidR="00CC529A">
        <w:rPr>
          <w:lang w:val="hu-HU"/>
        </w:rPr>
        <w:t>;</w:t>
      </w:r>
    </w:p>
    <w:p w14:paraId="2A5E4656" w14:textId="44420637" w:rsidR="00E057E9" w:rsidRDefault="00CC529A">
      <w:pPr>
        <w:spacing w:line="240" w:lineRule="auto"/>
        <w:rPr>
          <w:lang w:val="hu-HU"/>
        </w:rPr>
      </w:pPr>
      <w:proofErr w:type="gramStart"/>
      <w:r>
        <w:rPr>
          <w:lang w:val="hu-HU"/>
        </w:rPr>
        <w:t>vízmentes</w:t>
      </w:r>
      <w:proofErr w:type="gramEnd"/>
      <w:r w:rsidR="001C6BEC">
        <w:rPr>
          <w:lang w:val="hu-HU"/>
        </w:rPr>
        <w:t xml:space="preserve"> kolloid, </w:t>
      </w:r>
      <w:r>
        <w:rPr>
          <w:lang w:val="hu-HU"/>
        </w:rPr>
        <w:t>szilícium-dioxid;</w:t>
      </w:r>
    </w:p>
    <w:p w14:paraId="7DBD0CA8" w14:textId="77777777" w:rsidR="00E057E9" w:rsidRDefault="001C6BEC">
      <w:pPr>
        <w:spacing w:line="240" w:lineRule="auto"/>
        <w:rPr>
          <w:lang w:val="hu-HU"/>
        </w:rPr>
      </w:pPr>
      <w:proofErr w:type="spellStart"/>
      <w:r>
        <w:rPr>
          <w:lang w:val="hu-HU"/>
        </w:rPr>
        <w:t>kroszkarmellóz</w:t>
      </w:r>
      <w:proofErr w:type="spellEnd"/>
      <w:r>
        <w:rPr>
          <w:lang w:val="hu-HU"/>
        </w:rPr>
        <w:t>-nátrium</w:t>
      </w:r>
      <w:r w:rsidR="00CC529A">
        <w:rPr>
          <w:lang w:val="hu-HU"/>
        </w:rPr>
        <w:t>;</w:t>
      </w:r>
    </w:p>
    <w:p w14:paraId="589B8ACE" w14:textId="77777777" w:rsidR="00E057E9" w:rsidRDefault="001C6BEC">
      <w:pPr>
        <w:spacing w:line="240" w:lineRule="auto"/>
        <w:rPr>
          <w:lang w:val="hu-HU"/>
        </w:rPr>
      </w:pPr>
      <w:r>
        <w:rPr>
          <w:lang w:val="hu-HU"/>
        </w:rPr>
        <w:t>magnézium-</w:t>
      </w:r>
      <w:proofErr w:type="spellStart"/>
      <w:r>
        <w:rPr>
          <w:lang w:val="hu-HU"/>
        </w:rPr>
        <w:t>sztearát</w:t>
      </w:r>
      <w:proofErr w:type="spellEnd"/>
      <w:r w:rsidR="00CC529A">
        <w:rPr>
          <w:lang w:val="hu-HU"/>
        </w:rPr>
        <w:t>.</w:t>
      </w:r>
    </w:p>
    <w:p w14:paraId="6228F1C0" w14:textId="77777777" w:rsidR="00E057E9" w:rsidRDefault="00E057E9">
      <w:pPr>
        <w:spacing w:line="240" w:lineRule="auto"/>
        <w:rPr>
          <w:lang w:val="hu-HU"/>
        </w:rPr>
      </w:pPr>
    </w:p>
    <w:p w14:paraId="57CF48B0" w14:textId="77777777" w:rsidR="00E057E9" w:rsidRDefault="001C6BEC">
      <w:pPr>
        <w:spacing w:line="240" w:lineRule="auto"/>
        <w:rPr>
          <w:u w:val="single"/>
          <w:lang w:val="hu-HU"/>
        </w:rPr>
      </w:pPr>
      <w:r>
        <w:rPr>
          <w:u w:val="single"/>
          <w:lang w:val="hu-HU"/>
        </w:rPr>
        <w:t>Filmbevonat</w:t>
      </w:r>
      <w:r w:rsidR="00CC529A">
        <w:rPr>
          <w:u w:val="single"/>
          <w:lang w:val="hu-HU"/>
        </w:rPr>
        <w:t>:</w:t>
      </w:r>
    </w:p>
    <w:p w14:paraId="46245E08" w14:textId="6305E0A6" w:rsidR="00E057E9" w:rsidRDefault="00801BA3">
      <w:pPr>
        <w:spacing w:line="240" w:lineRule="auto"/>
        <w:rPr>
          <w:lang w:val="hu-HU"/>
        </w:rPr>
      </w:pPr>
      <w:r>
        <w:rPr>
          <w:lang w:val="hu-HU"/>
        </w:rPr>
        <w:t>b</w:t>
      </w:r>
      <w:r w:rsidR="001C6BEC">
        <w:rPr>
          <w:lang w:val="hu-HU"/>
        </w:rPr>
        <w:t>evonó elegy (</w:t>
      </w:r>
      <w:proofErr w:type="spellStart"/>
      <w:r w:rsidR="001C6BEC">
        <w:rPr>
          <w:lang w:val="hu-HU"/>
        </w:rPr>
        <w:t>polidextróz</w:t>
      </w:r>
      <w:proofErr w:type="spellEnd"/>
      <w:r w:rsidR="001C6BEC">
        <w:rPr>
          <w:lang w:val="hu-HU"/>
        </w:rPr>
        <w:t xml:space="preserve">, kalcium-karbonát, </w:t>
      </w:r>
      <w:proofErr w:type="spellStart"/>
      <w:r w:rsidR="001C6BEC">
        <w:rPr>
          <w:lang w:val="hu-HU"/>
        </w:rPr>
        <w:t>hipromellóz</w:t>
      </w:r>
      <w:proofErr w:type="spellEnd"/>
      <w:r w:rsidR="001C6BEC">
        <w:rPr>
          <w:lang w:val="hu-HU"/>
        </w:rPr>
        <w:t xml:space="preserve">, </w:t>
      </w:r>
      <w:proofErr w:type="gramStart"/>
      <w:r w:rsidR="001C6BEC">
        <w:rPr>
          <w:lang w:val="hu-HU"/>
        </w:rPr>
        <w:t>tal</w:t>
      </w:r>
      <w:r w:rsidR="00CC529A">
        <w:rPr>
          <w:lang w:val="hu-HU"/>
        </w:rPr>
        <w:t>k</w:t>
      </w:r>
      <w:r w:rsidR="001C6BEC">
        <w:rPr>
          <w:lang w:val="hu-HU"/>
        </w:rPr>
        <w:t>um</w:t>
      </w:r>
      <w:proofErr w:type="gramEnd"/>
      <w:r w:rsidR="001C6BEC">
        <w:rPr>
          <w:lang w:val="hu-HU"/>
        </w:rPr>
        <w:t>, trigliceridek)</w:t>
      </w:r>
      <w:r w:rsidR="00CC529A">
        <w:rPr>
          <w:lang w:val="hu-HU"/>
        </w:rPr>
        <w:t>;</w:t>
      </w:r>
    </w:p>
    <w:p w14:paraId="7C38276E" w14:textId="77777777" w:rsidR="00E057E9" w:rsidRDefault="001C6BEC">
      <w:pPr>
        <w:tabs>
          <w:tab w:val="left" w:pos="851"/>
        </w:tabs>
        <w:spacing w:line="240" w:lineRule="auto"/>
        <w:rPr>
          <w:lang w:val="hu-HU"/>
        </w:rPr>
      </w:pPr>
      <w:proofErr w:type="gramStart"/>
      <w:r>
        <w:rPr>
          <w:lang w:val="hu-HU"/>
        </w:rPr>
        <w:t>sárga</w:t>
      </w:r>
      <w:proofErr w:type="gramEnd"/>
      <w:r>
        <w:rPr>
          <w:lang w:val="hu-HU"/>
        </w:rPr>
        <w:t xml:space="preserve"> vas-oxid (E172)</w:t>
      </w:r>
      <w:r w:rsidR="00CC529A">
        <w:rPr>
          <w:lang w:val="hu-HU"/>
        </w:rPr>
        <w:t>.</w:t>
      </w:r>
    </w:p>
    <w:p w14:paraId="6763F26C" w14:textId="77777777" w:rsidR="00E057E9" w:rsidRDefault="00E057E9">
      <w:pPr>
        <w:spacing w:line="240" w:lineRule="auto"/>
        <w:rPr>
          <w:rFonts w:eastAsia="Times New Roman"/>
          <w:noProof/>
          <w:snapToGrid/>
          <w:szCs w:val="22"/>
          <w:lang w:val="hu-HU" w:eastAsia="en-US"/>
        </w:rPr>
      </w:pPr>
    </w:p>
    <w:p w14:paraId="00580296"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6.2</w:t>
      </w:r>
      <w:r>
        <w:rPr>
          <w:rFonts w:eastAsia="Times New Roman"/>
          <w:b/>
          <w:noProof/>
          <w:snapToGrid/>
          <w:szCs w:val="22"/>
          <w:lang w:val="hu-HU" w:eastAsia="en-US"/>
        </w:rPr>
        <w:tab/>
        <w:t>Inkompatibilitások</w:t>
      </w:r>
    </w:p>
    <w:p w14:paraId="4B67F6CE" w14:textId="77777777" w:rsidR="00E057E9" w:rsidRDefault="00E057E9">
      <w:pPr>
        <w:spacing w:line="240" w:lineRule="auto"/>
        <w:rPr>
          <w:rFonts w:eastAsia="Times New Roman"/>
          <w:noProof/>
          <w:snapToGrid/>
          <w:szCs w:val="22"/>
          <w:lang w:val="hu-HU" w:eastAsia="en-US"/>
        </w:rPr>
      </w:pPr>
    </w:p>
    <w:p w14:paraId="6E740D28" w14:textId="77777777"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Nem értelmezhető.</w:t>
      </w:r>
    </w:p>
    <w:p w14:paraId="7529BB54" w14:textId="77777777" w:rsidR="00E057E9" w:rsidRDefault="00E057E9">
      <w:pPr>
        <w:tabs>
          <w:tab w:val="clear" w:pos="567"/>
          <w:tab w:val="left" w:pos="2280"/>
        </w:tabs>
        <w:spacing w:line="240" w:lineRule="auto"/>
        <w:rPr>
          <w:lang w:val="hu-HU"/>
        </w:rPr>
      </w:pPr>
    </w:p>
    <w:p w14:paraId="5D0472D6"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6.3</w:t>
      </w:r>
      <w:r>
        <w:rPr>
          <w:rFonts w:eastAsia="Times New Roman"/>
          <w:b/>
          <w:noProof/>
          <w:snapToGrid/>
          <w:szCs w:val="22"/>
          <w:lang w:val="hu-HU" w:eastAsia="en-US"/>
        </w:rPr>
        <w:tab/>
        <w:t>Felhasználhatósági időtartam</w:t>
      </w:r>
    </w:p>
    <w:p w14:paraId="0EB6562F" w14:textId="77777777" w:rsidR="00E057E9" w:rsidRDefault="00E057E9">
      <w:pPr>
        <w:spacing w:line="240" w:lineRule="auto"/>
        <w:rPr>
          <w:rFonts w:eastAsia="Times New Roman"/>
          <w:noProof/>
          <w:snapToGrid/>
          <w:szCs w:val="22"/>
          <w:lang w:val="hu-HU" w:eastAsia="en-US"/>
        </w:rPr>
      </w:pPr>
    </w:p>
    <w:p w14:paraId="041505C5" w14:textId="77777777"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2 év</w:t>
      </w:r>
    </w:p>
    <w:p w14:paraId="358B0EFD" w14:textId="77777777" w:rsidR="00E057E9" w:rsidRDefault="00E057E9">
      <w:pPr>
        <w:spacing w:line="240" w:lineRule="auto"/>
        <w:rPr>
          <w:rFonts w:eastAsia="Times New Roman"/>
          <w:noProof/>
          <w:snapToGrid/>
          <w:szCs w:val="22"/>
          <w:lang w:val="hu-HU" w:eastAsia="en-US"/>
        </w:rPr>
      </w:pPr>
    </w:p>
    <w:p w14:paraId="32CAD122"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6.4</w:t>
      </w:r>
      <w:r>
        <w:rPr>
          <w:rFonts w:eastAsia="Times New Roman"/>
          <w:b/>
          <w:noProof/>
          <w:snapToGrid/>
          <w:szCs w:val="22"/>
          <w:lang w:val="hu-HU" w:eastAsia="en-US"/>
        </w:rPr>
        <w:tab/>
        <w:t>Különleges tárolási előírások</w:t>
      </w:r>
    </w:p>
    <w:p w14:paraId="29C5DB4C" w14:textId="77777777" w:rsidR="00E057E9" w:rsidRDefault="00E057E9">
      <w:pPr>
        <w:spacing w:line="240" w:lineRule="auto"/>
        <w:ind w:left="567" w:hanging="567"/>
        <w:outlineLvl w:val="0"/>
        <w:rPr>
          <w:bCs/>
          <w:lang w:val="hu-HU"/>
        </w:rPr>
      </w:pPr>
    </w:p>
    <w:p w14:paraId="267AB333" w14:textId="77777777" w:rsidR="00E057E9" w:rsidRDefault="001C6BEC">
      <w:pPr>
        <w:rPr>
          <w:noProof/>
          <w:lang w:val="hu-HU"/>
        </w:rPr>
      </w:pPr>
      <w:r>
        <w:rPr>
          <w:noProof/>
          <w:lang w:val="hu-HU"/>
        </w:rPr>
        <w:t>A nedvességtől való védelem érdekében az eredeti csomagolásban tárolandó.</w:t>
      </w:r>
    </w:p>
    <w:p w14:paraId="4C397508" w14:textId="77777777" w:rsidR="00E057E9" w:rsidRDefault="001C6BEC">
      <w:pPr>
        <w:spacing w:line="240" w:lineRule="auto"/>
        <w:rPr>
          <w:lang w:val="hu-HU"/>
        </w:rPr>
      </w:pPr>
      <w:r>
        <w:rPr>
          <w:rFonts w:eastAsia="Times New Roman"/>
          <w:noProof/>
          <w:snapToGrid/>
          <w:szCs w:val="22"/>
          <w:lang w:val="hu-HU" w:eastAsia="en-US"/>
        </w:rPr>
        <w:t>Ez a gyógyszer nem igényel különleges tárolás</w:t>
      </w:r>
      <w:r w:rsidR="00CC529A">
        <w:rPr>
          <w:rFonts w:eastAsia="Times New Roman"/>
          <w:noProof/>
          <w:snapToGrid/>
          <w:szCs w:val="22"/>
          <w:lang w:val="hu-HU" w:eastAsia="en-US"/>
        </w:rPr>
        <w:t>i hőmérséklete</w:t>
      </w:r>
      <w:r>
        <w:rPr>
          <w:rFonts w:eastAsia="Times New Roman"/>
          <w:noProof/>
          <w:snapToGrid/>
          <w:szCs w:val="22"/>
          <w:lang w:val="hu-HU" w:eastAsia="en-US"/>
        </w:rPr>
        <w:t>t.</w:t>
      </w:r>
    </w:p>
    <w:p w14:paraId="534B9503" w14:textId="77777777" w:rsidR="00E057E9" w:rsidRDefault="00E057E9">
      <w:pPr>
        <w:spacing w:line="240" w:lineRule="auto"/>
        <w:rPr>
          <w:rFonts w:eastAsia="Times New Roman"/>
          <w:noProof/>
          <w:snapToGrid/>
          <w:szCs w:val="22"/>
          <w:lang w:val="hu-HU" w:eastAsia="en-US"/>
        </w:rPr>
      </w:pPr>
    </w:p>
    <w:p w14:paraId="15A07D84" w14:textId="4B7BDFC8"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6.5</w:t>
      </w:r>
      <w:r>
        <w:rPr>
          <w:rFonts w:eastAsia="Times New Roman"/>
          <w:b/>
          <w:noProof/>
          <w:snapToGrid/>
          <w:szCs w:val="22"/>
          <w:lang w:val="hu-HU" w:eastAsia="en-US"/>
        </w:rPr>
        <w:tab/>
        <w:t>Csomagolás típusa és kiszerelése</w:t>
      </w:r>
    </w:p>
    <w:p w14:paraId="48FBFA3C" w14:textId="77777777" w:rsidR="00E057E9" w:rsidRDefault="00E057E9">
      <w:pPr>
        <w:spacing w:line="240" w:lineRule="auto"/>
        <w:rPr>
          <w:rFonts w:eastAsia="Times New Roman"/>
          <w:noProof/>
          <w:snapToGrid/>
          <w:szCs w:val="22"/>
          <w:lang w:val="hu-HU" w:eastAsia="en-US"/>
        </w:rPr>
      </w:pPr>
    </w:p>
    <w:p w14:paraId="05BB9C01" w14:textId="6A44C8E8"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10, 30, 50, 60, 90 és 100 db filmtabletta OPA/Al/PE+nedvesség megkötő</w:t>
      </w:r>
      <w:r w:rsidR="00CC529A">
        <w:rPr>
          <w:rFonts w:eastAsia="Times New Roman"/>
          <w:noProof/>
          <w:snapToGrid/>
          <w:szCs w:val="22"/>
          <w:lang w:val="hu-HU" w:eastAsia="en-US"/>
        </w:rPr>
        <w:t>//</w:t>
      </w:r>
      <w:r>
        <w:rPr>
          <w:rFonts w:eastAsia="Times New Roman"/>
          <w:noProof/>
          <w:snapToGrid/>
          <w:szCs w:val="22"/>
          <w:lang w:val="hu-HU" w:eastAsia="en-US"/>
        </w:rPr>
        <w:t>Al/PE buborékcsomagolásban és dobozban.</w:t>
      </w:r>
    </w:p>
    <w:p w14:paraId="095C7B6D" w14:textId="6BDC5088"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7, 28, 56 és 98 db filmtabletta OPA/Al/PE+nedvesség megkötő</w:t>
      </w:r>
      <w:r w:rsidR="00CC529A">
        <w:rPr>
          <w:rFonts w:eastAsia="Times New Roman"/>
          <w:noProof/>
          <w:snapToGrid/>
          <w:szCs w:val="22"/>
          <w:lang w:val="hu-HU" w:eastAsia="en-US"/>
        </w:rPr>
        <w:t>//</w:t>
      </w:r>
      <w:r>
        <w:rPr>
          <w:rFonts w:eastAsia="Times New Roman"/>
          <w:noProof/>
          <w:snapToGrid/>
          <w:szCs w:val="22"/>
          <w:lang w:val="hu-HU" w:eastAsia="en-US"/>
        </w:rPr>
        <w:t>Al/PE naptárjelzéses buborékcsomagolásban és dobozban.</w:t>
      </w:r>
    </w:p>
    <w:p w14:paraId="3BF7CCC1" w14:textId="77777777" w:rsidR="00E057E9" w:rsidRDefault="00E057E9">
      <w:pPr>
        <w:spacing w:line="240" w:lineRule="auto"/>
        <w:rPr>
          <w:rFonts w:eastAsia="Times New Roman"/>
          <w:noProof/>
          <w:snapToGrid/>
          <w:szCs w:val="22"/>
          <w:lang w:val="hu-HU" w:eastAsia="en-US"/>
        </w:rPr>
      </w:pPr>
    </w:p>
    <w:p w14:paraId="2C76DEE2" w14:textId="77777777"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t>Nem feltétlenül mindegyik kiszerelés kerül kereskedelmi forgalomba.</w:t>
      </w:r>
    </w:p>
    <w:p w14:paraId="6751449D" w14:textId="77777777" w:rsidR="00E057E9" w:rsidRDefault="00E057E9">
      <w:pPr>
        <w:spacing w:line="240" w:lineRule="auto"/>
        <w:rPr>
          <w:rFonts w:eastAsia="Times New Roman"/>
          <w:noProof/>
          <w:snapToGrid/>
          <w:szCs w:val="22"/>
          <w:lang w:val="hu-HU" w:eastAsia="en-US"/>
        </w:rPr>
      </w:pPr>
    </w:p>
    <w:p w14:paraId="33C223F0" w14:textId="6E053728"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6.6</w:t>
      </w:r>
      <w:r>
        <w:rPr>
          <w:rFonts w:eastAsia="Times New Roman"/>
          <w:b/>
          <w:noProof/>
          <w:snapToGrid/>
          <w:szCs w:val="22"/>
          <w:lang w:val="hu-HU" w:eastAsia="en-US"/>
        </w:rPr>
        <w:tab/>
        <w:t>A megsemmisítésre vonatkozó különleges óvintézkedések</w:t>
      </w:r>
      <w:r w:rsidR="0019420C">
        <w:rPr>
          <w:rFonts w:eastAsia="Times New Roman"/>
          <w:b/>
          <w:noProof/>
          <w:snapToGrid/>
          <w:szCs w:val="22"/>
          <w:lang w:val="hu-HU" w:eastAsia="en-US"/>
        </w:rPr>
        <w:t xml:space="preserve"> </w:t>
      </w:r>
      <w:r w:rsidR="0019420C">
        <w:rPr>
          <w:rFonts w:eastAsia="Times New Roman"/>
          <w:b/>
          <w:noProof/>
          <w:szCs w:val="22"/>
          <w:lang w:val="hu-HU" w:eastAsia="en-US"/>
        </w:rPr>
        <w:t>és egyéb, a készítmény kezelésével kapcsolatos információk</w:t>
      </w:r>
    </w:p>
    <w:p w14:paraId="39E96D0E" w14:textId="77777777" w:rsidR="00E057E9" w:rsidRDefault="00E057E9">
      <w:pPr>
        <w:spacing w:line="240" w:lineRule="auto"/>
        <w:ind w:left="567" w:hanging="567"/>
        <w:outlineLvl w:val="0"/>
        <w:rPr>
          <w:rFonts w:eastAsia="Times New Roman"/>
          <w:b/>
          <w:noProof/>
          <w:snapToGrid/>
          <w:szCs w:val="22"/>
          <w:lang w:val="hu-HU" w:eastAsia="en-US"/>
        </w:rPr>
      </w:pPr>
    </w:p>
    <w:p w14:paraId="387692BE" w14:textId="77777777" w:rsidR="00E057E9" w:rsidRDefault="001C6BEC">
      <w:pPr>
        <w:spacing w:line="240" w:lineRule="auto"/>
        <w:rPr>
          <w:rFonts w:eastAsia="Times New Roman"/>
          <w:noProof/>
          <w:snapToGrid/>
          <w:szCs w:val="22"/>
          <w:lang w:val="hu-HU" w:eastAsia="en-US"/>
        </w:rPr>
      </w:pPr>
      <w:r>
        <w:rPr>
          <w:rFonts w:eastAsia="Times New Roman"/>
          <w:noProof/>
          <w:snapToGrid/>
          <w:szCs w:val="22"/>
          <w:lang w:val="hu-HU" w:eastAsia="en-US"/>
        </w:rPr>
        <w:lastRenderedPageBreak/>
        <w:t>Bármilyen fel nem használt gyógyszer, illetve hulladékanyag megsemmisítését a gyógyszerekre vonatkozó előírások szerint kell végrehajtani.</w:t>
      </w:r>
    </w:p>
    <w:p w14:paraId="37E85093" w14:textId="77777777" w:rsidR="00E057E9" w:rsidRDefault="00E057E9">
      <w:pPr>
        <w:spacing w:line="240" w:lineRule="auto"/>
        <w:rPr>
          <w:rFonts w:eastAsia="Times New Roman"/>
          <w:noProof/>
          <w:snapToGrid/>
          <w:szCs w:val="22"/>
          <w:lang w:val="hu-HU" w:eastAsia="en-US"/>
        </w:rPr>
      </w:pPr>
    </w:p>
    <w:p w14:paraId="6667F12A" w14:textId="77777777" w:rsidR="0019420C" w:rsidRDefault="0019420C" w:rsidP="0019420C">
      <w:pPr>
        <w:spacing w:line="240" w:lineRule="exact"/>
        <w:rPr>
          <w:snapToGrid/>
          <w:szCs w:val="22"/>
          <w:lang w:eastAsia="es-ES_tradnl"/>
        </w:rPr>
      </w:pPr>
      <w:r>
        <w:rPr>
          <w:b/>
          <w:noProof/>
          <w:szCs w:val="22"/>
        </w:rPr>
        <w:t>Megjegyzés:</w:t>
      </w:r>
      <w:r>
        <w:rPr>
          <w:noProof/>
          <w:szCs w:val="22"/>
        </w:rPr>
        <w:t xml:space="preserve"> </w:t>
      </w:r>
      <w:r>
        <w:rPr>
          <w:b/>
          <w:szCs w:val="22"/>
        </w:rPr>
        <w:sym w:font="Wingdings" w:char="F058"/>
      </w:r>
      <w:r>
        <w:rPr>
          <w:szCs w:val="22"/>
        </w:rPr>
        <w:t xml:space="preserve"> (</w:t>
      </w:r>
      <w:proofErr w:type="spellStart"/>
      <w:r>
        <w:rPr>
          <w:szCs w:val="22"/>
        </w:rPr>
        <w:t>egy</w:t>
      </w:r>
      <w:proofErr w:type="spellEnd"/>
      <w:r>
        <w:rPr>
          <w:szCs w:val="22"/>
        </w:rPr>
        <w:t xml:space="preserve"> </w:t>
      </w:r>
      <w:proofErr w:type="spellStart"/>
      <w:r>
        <w:rPr>
          <w:szCs w:val="22"/>
        </w:rPr>
        <w:t>keresztes</w:t>
      </w:r>
      <w:proofErr w:type="spellEnd"/>
      <w:r>
        <w:rPr>
          <w:szCs w:val="22"/>
        </w:rPr>
        <w:t>)</w:t>
      </w:r>
    </w:p>
    <w:p w14:paraId="3C9BC953" w14:textId="77777777" w:rsidR="0019420C" w:rsidRDefault="0019420C" w:rsidP="0019420C">
      <w:pPr>
        <w:rPr>
          <w:b/>
          <w:noProof/>
          <w:szCs w:val="22"/>
        </w:rPr>
      </w:pPr>
      <w:r>
        <w:rPr>
          <w:b/>
          <w:noProof/>
          <w:szCs w:val="22"/>
        </w:rPr>
        <w:t>Osztályozás: II. csoport</w:t>
      </w:r>
    </w:p>
    <w:p w14:paraId="3F8752AA" w14:textId="77777777" w:rsidR="0019420C" w:rsidRDefault="0019420C" w:rsidP="0019420C">
      <w:pPr>
        <w:rPr>
          <w:szCs w:val="22"/>
        </w:rPr>
      </w:pPr>
      <w:proofErr w:type="spellStart"/>
      <w:r>
        <w:t>Kizárólag</w:t>
      </w:r>
      <w:proofErr w:type="spellEnd"/>
      <w:r>
        <w:t xml:space="preserve"> </w:t>
      </w:r>
      <w:proofErr w:type="spellStart"/>
      <w:r>
        <w:t>orvosi</w:t>
      </w:r>
      <w:proofErr w:type="spellEnd"/>
      <w:r>
        <w:t xml:space="preserve"> </w:t>
      </w:r>
      <w:proofErr w:type="spellStart"/>
      <w:r>
        <w:t>rendelvényhez</w:t>
      </w:r>
      <w:proofErr w:type="spellEnd"/>
      <w:r>
        <w:t xml:space="preserve"> </w:t>
      </w:r>
      <w:proofErr w:type="spellStart"/>
      <w:r>
        <w:t>kötött</w:t>
      </w:r>
      <w:proofErr w:type="spellEnd"/>
      <w:r>
        <w:t xml:space="preserve"> </w:t>
      </w:r>
      <w:proofErr w:type="spellStart"/>
      <w:r>
        <w:t>gyógyszer</w:t>
      </w:r>
      <w:proofErr w:type="spellEnd"/>
      <w:r>
        <w:t xml:space="preserve"> (V).</w:t>
      </w:r>
    </w:p>
    <w:p w14:paraId="457B119C" w14:textId="77777777" w:rsidR="0019420C" w:rsidRDefault="0019420C">
      <w:pPr>
        <w:spacing w:line="240" w:lineRule="auto"/>
        <w:rPr>
          <w:rFonts w:eastAsia="Times New Roman"/>
          <w:noProof/>
          <w:snapToGrid/>
          <w:szCs w:val="22"/>
          <w:lang w:val="hu-HU" w:eastAsia="en-US"/>
        </w:rPr>
      </w:pPr>
    </w:p>
    <w:p w14:paraId="1D5F5CF3" w14:textId="77777777" w:rsidR="00E057E9" w:rsidRDefault="00E057E9">
      <w:pPr>
        <w:spacing w:line="240" w:lineRule="auto"/>
        <w:rPr>
          <w:rFonts w:eastAsia="Times New Roman"/>
          <w:noProof/>
          <w:snapToGrid/>
          <w:szCs w:val="22"/>
          <w:lang w:val="hu-HU" w:eastAsia="en-US"/>
        </w:rPr>
      </w:pPr>
    </w:p>
    <w:p w14:paraId="6E7D907E"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7.</w:t>
      </w:r>
      <w:r>
        <w:rPr>
          <w:rFonts w:eastAsia="Times New Roman"/>
          <w:b/>
          <w:noProof/>
          <w:snapToGrid/>
          <w:szCs w:val="22"/>
          <w:lang w:val="hu-HU" w:eastAsia="en-US"/>
        </w:rPr>
        <w:tab/>
        <w:t>A FORGALOMBA HOZATALI ENGEDÉLY JOGOSULTJA</w:t>
      </w:r>
    </w:p>
    <w:p w14:paraId="621D3725" w14:textId="77777777" w:rsidR="00E057E9" w:rsidRDefault="00E057E9">
      <w:pPr>
        <w:spacing w:line="240" w:lineRule="auto"/>
        <w:rPr>
          <w:bCs/>
          <w:lang w:val="hu-HU"/>
        </w:rPr>
      </w:pPr>
    </w:p>
    <w:p w14:paraId="15D96C92" w14:textId="77777777" w:rsidR="00E057E9" w:rsidRDefault="001C6BEC">
      <w:pPr>
        <w:tabs>
          <w:tab w:val="left" w:pos="425"/>
        </w:tabs>
        <w:suppressAutoHyphens/>
        <w:rPr>
          <w:bCs/>
          <w:szCs w:val="22"/>
          <w:lang w:val="hu-HU"/>
        </w:rPr>
      </w:pPr>
      <w:r>
        <w:rPr>
          <w:bCs/>
          <w:szCs w:val="22"/>
          <w:lang w:val="hu-HU"/>
        </w:rPr>
        <w:t xml:space="preserve">KRKA, </w:t>
      </w:r>
      <w:proofErr w:type="spellStart"/>
      <w:r>
        <w:rPr>
          <w:bCs/>
          <w:szCs w:val="22"/>
          <w:lang w:val="hu-HU"/>
        </w:rPr>
        <w:t>d.d</w:t>
      </w:r>
      <w:proofErr w:type="spellEnd"/>
      <w:proofErr w:type="gramStart"/>
      <w:r>
        <w:rPr>
          <w:bCs/>
          <w:szCs w:val="22"/>
          <w:lang w:val="hu-HU"/>
        </w:rPr>
        <w:t>.,</w:t>
      </w:r>
      <w:proofErr w:type="gramEnd"/>
      <w:r>
        <w:rPr>
          <w:bCs/>
          <w:szCs w:val="22"/>
          <w:lang w:val="hu-HU"/>
        </w:rPr>
        <w:t xml:space="preserve"> Novo </w:t>
      </w:r>
      <w:proofErr w:type="spellStart"/>
      <w:r>
        <w:rPr>
          <w:bCs/>
          <w:szCs w:val="22"/>
          <w:lang w:val="hu-HU"/>
        </w:rPr>
        <w:t>mesto</w:t>
      </w:r>
      <w:proofErr w:type="spellEnd"/>
      <w:r>
        <w:rPr>
          <w:bCs/>
          <w:szCs w:val="22"/>
          <w:lang w:val="hu-HU"/>
        </w:rPr>
        <w:t xml:space="preserve">, </w:t>
      </w:r>
      <w:proofErr w:type="spellStart"/>
      <w:r>
        <w:rPr>
          <w:szCs w:val="22"/>
          <w:lang w:val="hu-HU" w:eastAsia="en-US"/>
        </w:rPr>
        <w:t>Šmarješka</w:t>
      </w:r>
      <w:proofErr w:type="spellEnd"/>
      <w:r>
        <w:rPr>
          <w:bCs/>
          <w:szCs w:val="22"/>
          <w:lang w:val="hu-HU"/>
        </w:rPr>
        <w:t xml:space="preserve"> </w:t>
      </w:r>
      <w:proofErr w:type="spellStart"/>
      <w:r>
        <w:rPr>
          <w:bCs/>
          <w:szCs w:val="22"/>
          <w:lang w:val="hu-HU"/>
        </w:rPr>
        <w:t>cesta</w:t>
      </w:r>
      <w:proofErr w:type="spellEnd"/>
      <w:r>
        <w:rPr>
          <w:bCs/>
          <w:szCs w:val="22"/>
          <w:lang w:val="hu-HU"/>
        </w:rPr>
        <w:t xml:space="preserve"> 6, 8501 Novo </w:t>
      </w:r>
      <w:proofErr w:type="spellStart"/>
      <w:r>
        <w:rPr>
          <w:bCs/>
          <w:szCs w:val="22"/>
          <w:lang w:val="hu-HU"/>
        </w:rPr>
        <w:t>mesto</w:t>
      </w:r>
      <w:proofErr w:type="spellEnd"/>
      <w:r>
        <w:rPr>
          <w:bCs/>
          <w:szCs w:val="22"/>
          <w:lang w:val="hu-HU"/>
        </w:rPr>
        <w:t>, Szlovénia</w:t>
      </w:r>
    </w:p>
    <w:p w14:paraId="5126E69E" w14:textId="77777777" w:rsidR="00E057E9" w:rsidRDefault="00E057E9">
      <w:pPr>
        <w:spacing w:line="240" w:lineRule="auto"/>
        <w:rPr>
          <w:rFonts w:eastAsia="Times New Roman"/>
          <w:noProof/>
          <w:snapToGrid/>
          <w:szCs w:val="22"/>
          <w:lang w:val="hu-HU" w:eastAsia="en-US"/>
        </w:rPr>
      </w:pPr>
    </w:p>
    <w:p w14:paraId="5C6A2379" w14:textId="77777777" w:rsidR="00E057E9" w:rsidRDefault="00E057E9">
      <w:pPr>
        <w:spacing w:line="240" w:lineRule="auto"/>
        <w:rPr>
          <w:rFonts w:eastAsia="Times New Roman"/>
          <w:noProof/>
          <w:snapToGrid/>
          <w:szCs w:val="22"/>
          <w:lang w:val="hu-HU" w:eastAsia="en-US"/>
        </w:rPr>
      </w:pPr>
    </w:p>
    <w:p w14:paraId="6EDFBE42" w14:textId="77777777" w:rsidR="00E057E9" w:rsidRDefault="001C6BEC">
      <w:pPr>
        <w:spacing w:line="240" w:lineRule="auto"/>
        <w:ind w:left="567" w:hanging="567"/>
        <w:outlineLvl w:val="0"/>
        <w:rPr>
          <w:rFonts w:eastAsia="Times New Roman"/>
          <w:b/>
          <w:noProof/>
          <w:snapToGrid/>
          <w:szCs w:val="22"/>
          <w:lang w:val="hu-HU" w:eastAsia="en-US"/>
        </w:rPr>
      </w:pPr>
      <w:r>
        <w:rPr>
          <w:rFonts w:eastAsia="Times New Roman"/>
          <w:b/>
          <w:noProof/>
          <w:snapToGrid/>
          <w:szCs w:val="22"/>
          <w:lang w:val="hu-HU" w:eastAsia="en-US"/>
        </w:rPr>
        <w:t>8.</w:t>
      </w:r>
      <w:r>
        <w:rPr>
          <w:rFonts w:eastAsia="Times New Roman"/>
          <w:b/>
          <w:noProof/>
          <w:snapToGrid/>
          <w:szCs w:val="22"/>
          <w:lang w:val="hu-HU" w:eastAsia="en-US"/>
        </w:rPr>
        <w:tab/>
        <w:t>A FORGALOMBA HOZATALI ENGEDÉLY SZÁMA(I)</w:t>
      </w:r>
    </w:p>
    <w:p w14:paraId="1892D9FF" w14:textId="77777777" w:rsidR="00E057E9" w:rsidRDefault="00E057E9">
      <w:pPr>
        <w:spacing w:line="240" w:lineRule="auto"/>
        <w:rPr>
          <w:rFonts w:eastAsia="Times New Roman"/>
          <w:noProof/>
          <w:snapToGrid/>
          <w:szCs w:val="22"/>
          <w:lang w:val="hu-HU" w:eastAsia="en-US"/>
        </w:rPr>
      </w:pPr>
    </w:p>
    <w:p w14:paraId="3BB3CC3E" w14:textId="4BB895E9" w:rsidR="00BA6D69" w:rsidRPr="00BA6D69" w:rsidRDefault="00BA6D69" w:rsidP="00BA6D69">
      <w:pPr>
        <w:tabs>
          <w:tab w:val="left" w:pos="425"/>
        </w:tabs>
        <w:suppressAutoHyphens/>
        <w:rPr>
          <w:bCs/>
          <w:szCs w:val="22"/>
          <w:lang w:val="hu-HU"/>
        </w:rPr>
      </w:pPr>
      <w:r w:rsidRPr="00BA6D69">
        <w:rPr>
          <w:bCs/>
          <w:szCs w:val="22"/>
          <w:lang w:val="hu-HU"/>
        </w:rPr>
        <w:t>OGYI-T-24782/21</w:t>
      </w:r>
      <w:r>
        <w:rPr>
          <w:bCs/>
          <w:szCs w:val="22"/>
          <w:lang w:val="hu-HU"/>
        </w:rPr>
        <w:tab/>
      </w:r>
      <w:r w:rsidRPr="00BA6D69">
        <w:rPr>
          <w:bCs/>
          <w:szCs w:val="22"/>
          <w:lang w:val="hu-HU"/>
        </w:rPr>
        <w:t>7</w:t>
      </w:r>
      <w:r>
        <w:rPr>
          <w:bCs/>
          <w:szCs w:val="22"/>
          <w:lang w:val="hu-HU"/>
        </w:rPr>
        <w:t>×</w:t>
      </w:r>
      <w:r>
        <w:rPr>
          <w:bCs/>
          <w:szCs w:val="22"/>
          <w:lang w:val="hu-HU"/>
        </w:rPr>
        <w:tab/>
      </w:r>
      <w:r w:rsidRPr="00BA6D69">
        <w:rPr>
          <w:bCs/>
          <w:szCs w:val="22"/>
          <w:lang w:val="hu-HU"/>
        </w:rPr>
        <w:t>OPA/</w:t>
      </w:r>
      <w:proofErr w:type="spellStart"/>
      <w:r w:rsidRPr="00BA6D69">
        <w:rPr>
          <w:bCs/>
          <w:szCs w:val="22"/>
          <w:lang w:val="hu-HU"/>
        </w:rPr>
        <w:t>Al</w:t>
      </w:r>
      <w:proofErr w:type="spellEnd"/>
      <w:r w:rsidRPr="00BA6D69">
        <w:rPr>
          <w:bCs/>
          <w:szCs w:val="22"/>
          <w:lang w:val="hu-HU"/>
        </w:rPr>
        <w:t>/</w:t>
      </w:r>
      <w:proofErr w:type="spellStart"/>
      <w:r w:rsidRPr="00BA6D69">
        <w:rPr>
          <w:bCs/>
          <w:szCs w:val="22"/>
          <w:lang w:val="hu-HU"/>
        </w:rPr>
        <w:t>PE+nedvesség</w:t>
      </w:r>
      <w:proofErr w:type="spellEnd"/>
      <w:r w:rsidRPr="00BA6D69">
        <w:rPr>
          <w:bCs/>
          <w:szCs w:val="22"/>
          <w:lang w:val="hu-HU"/>
        </w:rPr>
        <w:t xml:space="preserve"> megkötő//</w:t>
      </w:r>
      <w:proofErr w:type="spellStart"/>
      <w:r w:rsidRPr="00BA6D69">
        <w:rPr>
          <w:bCs/>
          <w:szCs w:val="22"/>
          <w:lang w:val="hu-HU"/>
        </w:rPr>
        <w:t>Al</w:t>
      </w:r>
      <w:proofErr w:type="spellEnd"/>
      <w:r w:rsidRPr="00BA6D69">
        <w:rPr>
          <w:bCs/>
          <w:szCs w:val="22"/>
          <w:lang w:val="hu-HU"/>
        </w:rPr>
        <w:t>/PE naptárjelzéses buborékcsomagolásban</w:t>
      </w:r>
      <w:bookmarkStart w:id="2" w:name="_GoBack"/>
      <w:bookmarkEnd w:id="2"/>
    </w:p>
    <w:p w14:paraId="7BAF3831" w14:textId="1ABECF1C" w:rsidR="00BA6D69" w:rsidRPr="00BA6D69" w:rsidRDefault="00BA6D69" w:rsidP="00BA6D69">
      <w:pPr>
        <w:tabs>
          <w:tab w:val="left" w:pos="425"/>
        </w:tabs>
        <w:suppressAutoHyphens/>
        <w:rPr>
          <w:bCs/>
          <w:szCs w:val="22"/>
          <w:lang w:val="hu-HU"/>
        </w:rPr>
      </w:pPr>
      <w:r w:rsidRPr="00BA6D69">
        <w:rPr>
          <w:bCs/>
          <w:szCs w:val="22"/>
          <w:lang w:val="hu-HU"/>
        </w:rPr>
        <w:t>OGYI-T-24782/22</w:t>
      </w:r>
      <w:r>
        <w:rPr>
          <w:bCs/>
          <w:szCs w:val="22"/>
          <w:lang w:val="hu-HU"/>
        </w:rPr>
        <w:tab/>
      </w:r>
      <w:r w:rsidRPr="00BA6D69">
        <w:rPr>
          <w:bCs/>
          <w:szCs w:val="22"/>
          <w:lang w:val="hu-HU"/>
        </w:rPr>
        <w:t>10</w:t>
      </w:r>
      <w:r>
        <w:rPr>
          <w:bCs/>
          <w:szCs w:val="22"/>
          <w:lang w:val="hu-HU"/>
        </w:rPr>
        <w:t>×</w:t>
      </w:r>
      <w:r>
        <w:rPr>
          <w:bCs/>
          <w:szCs w:val="22"/>
          <w:lang w:val="hu-HU"/>
        </w:rPr>
        <w:tab/>
      </w:r>
      <w:r w:rsidRPr="00BA6D69">
        <w:rPr>
          <w:bCs/>
          <w:szCs w:val="22"/>
          <w:lang w:val="hu-HU"/>
        </w:rPr>
        <w:t>OPA/</w:t>
      </w:r>
      <w:proofErr w:type="spellStart"/>
      <w:r w:rsidRPr="00BA6D69">
        <w:rPr>
          <w:bCs/>
          <w:szCs w:val="22"/>
          <w:lang w:val="hu-HU"/>
        </w:rPr>
        <w:t>Al</w:t>
      </w:r>
      <w:proofErr w:type="spellEnd"/>
      <w:r w:rsidRPr="00BA6D69">
        <w:rPr>
          <w:bCs/>
          <w:szCs w:val="22"/>
          <w:lang w:val="hu-HU"/>
        </w:rPr>
        <w:t>/</w:t>
      </w:r>
      <w:proofErr w:type="spellStart"/>
      <w:r w:rsidRPr="00BA6D69">
        <w:rPr>
          <w:bCs/>
          <w:szCs w:val="22"/>
          <w:lang w:val="hu-HU"/>
        </w:rPr>
        <w:t>PE+nedvesség</w:t>
      </w:r>
      <w:proofErr w:type="spellEnd"/>
      <w:r w:rsidRPr="00BA6D69">
        <w:rPr>
          <w:bCs/>
          <w:szCs w:val="22"/>
          <w:lang w:val="hu-HU"/>
        </w:rPr>
        <w:t xml:space="preserve"> megkötő//</w:t>
      </w:r>
      <w:proofErr w:type="spellStart"/>
      <w:r w:rsidRPr="00BA6D69">
        <w:rPr>
          <w:bCs/>
          <w:szCs w:val="22"/>
          <w:lang w:val="hu-HU"/>
        </w:rPr>
        <w:t>Al</w:t>
      </w:r>
      <w:proofErr w:type="spellEnd"/>
      <w:r w:rsidRPr="00BA6D69">
        <w:rPr>
          <w:bCs/>
          <w:szCs w:val="22"/>
          <w:lang w:val="hu-HU"/>
        </w:rPr>
        <w:t>/PE buborékcsomagolásban</w:t>
      </w:r>
    </w:p>
    <w:p w14:paraId="0C0BAF8F" w14:textId="57E16118" w:rsidR="00BA6D69" w:rsidRPr="00BA6D69" w:rsidRDefault="00BA6D69" w:rsidP="00BA6D69">
      <w:pPr>
        <w:tabs>
          <w:tab w:val="left" w:pos="425"/>
        </w:tabs>
        <w:suppressAutoHyphens/>
        <w:rPr>
          <w:bCs/>
          <w:szCs w:val="22"/>
          <w:lang w:val="hu-HU"/>
        </w:rPr>
      </w:pPr>
      <w:r w:rsidRPr="00BA6D69">
        <w:rPr>
          <w:bCs/>
          <w:szCs w:val="22"/>
          <w:lang w:val="hu-HU"/>
        </w:rPr>
        <w:t>OGYI-T-24782/23</w:t>
      </w:r>
      <w:r>
        <w:rPr>
          <w:bCs/>
          <w:szCs w:val="22"/>
          <w:lang w:val="hu-HU"/>
        </w:rPr>
        <w:tab/>
      </w:r>
      <w:r w:rsidRPr="00BA6D69">
        <w:rPr>
          <w:bCs/>
          <w:szCs w:val="22"/>
          <w:lang w:val="hu-HU"/>
        </w:rPr>
        <w:t>28</w:t>
      </w:r>
      <w:r>
        <w:rPr>
          <w:bCs/>
          <w:szCs w:val="22"/>
          <w:lang w:val="hu-HU"/>
        </w:rPr>
        <w:t>×</w:t>
      </w:r>
      <w:r>
        <w:rPr>
          <w:bCs/>
          <w:szCs w:val="22"/>
          <w:lang w:val="hu-HU"/>
        </w:rPr>
        <w:tab/>
      </w:r>
      <w:r w:rsidRPr="00BA6D69">
        <w:rPr>
          <w:bCs/>
          <w:szCs w:val="22"/>
          <w:lang w:val="hu-HU"/>
        </w:rPr>
        <w:t>OPA/</w:t>
      </w:r>
      <w:proofErr w:type="spellStart"/>
      <w:r w:rsidRPr="00BA6D69">
        <w:rPr>
          <w:bCs/>
          <w:szCs w:val="22"/>
          <w:lang w:val="hu-HU"/>
        </w:rPr>
        <w:t>Al</w:t>
      </w:r>
      <w:proofErr w:type="spellEnd"/>
      <w:r w:rsidRPr="00BA6D69">
        <w:rPr>
          <w:bCs/>
          <w:szCs w:val="22"/>
          <w:lang w:val="hu-HU"/>
        </w:rPr>
        <w:t>/</w:t>
      </w:r>
      <w:proofErr w:type="spellStart"/>
      <w:r w:rsidRPr="00BA6D69">
        <w:rPr>
          <w:bCs/>
          <w:szCs w:val="22"/>
          <w:lang w:val="hu-HU"/>
        </w:rPr>
        <w:t>PE+nedvesség</w:t>
      </w:r>
      <w:proofErr w:type="spellEnd"/>
      <w:r w:rsidRPr="00BA6D69">
        <w:rPr>
          <w:bCs/>
          <w:szCs w:val="22"/>
          <w:lang w:val="hu-HU"/>
        </w:rPr>
        <w:t xml:space="preserve"> megkötő//</w:t>
      </w:r>
      <w:proofErr w:type="spellStart"/>
      <w:r w:rsidRPr="00BA6D69">
        <w:rPr>
          <w:bCs/>
          <w:szCs w:val="22"/>
          <w:lang w:val="hu-HU"/>
        </w:rPr>
        <w:t>Al</w:t>
      </w:r>
      <w:proofErr w:type="spellEnd"/>
      <w:r w:rsidRPr="00BA6D69">
        <w:rPr>
          <w:bCs/>
          <w:szCs w:val="22"/>
          <w:lang w:val="hu-HU"/>
        </w:rPr>
        <w:t>/PE naptárjelzéses buborékcsomagolásban</w:t>
      </w:r>
    </w:p>
    <w:p w14:paraId="375AA8E3" w14:textId="69E1D117" w:rsidR="00BA6D69" w:rsidRPr="00BA6D69" w:rsidRDefault="00BA6D69" w:rsidP="00BA6D69">
      <w:pPr>
        <w:tabs>
          <w:tab w:val="left" w:pos="425"/>
        </w:tabs>
        <w:suppressAutoHyphens/>
        <w:rPr>
          <w:bCs/>
          <w:szCs w:val="22"/>
          <w:lang w:val="hu-HU"/>
        </w:rPr>
      </w:pPr>
      <w:r w:rsidRPr="00BA6D69">
        <w:rPr>
          <w:bCs/>
          <w:szCs w:val="22"/>
          <w:lang w:val="hu-HU"/>
        </w:rPr>
        <w:t>OGYI-T-24782/24</w:t>
      </w:r>
      <w:r>
        <w:rPr>
          <w:bCs/>
          <w:szCs w:val="22"/>
          <w:lang w:val="hu-HU"/>
        </w:rPr>
        <w:tab/>
      </w:r>
      <w:r w:rsidRPr="00BA6D69">
        <w:rPr>
          <w:bCs/>
          <w:szCs w:val="22"/>
          <w:lang w:val="hu-HU"/>
        </w:rPr>
        <w:t>30</w:t>
      </w:r>
      <w:r>
        <w:rPr>
          <w:bCs/>
          <w:szCs w:val="22"/>
          <w:lang w:val="hu-HU"/>
        </w:rPr>
        <w:t>×</w:t>
      </w:r>
      <w:r>
        <w:rPr>
          <w:bCs/>
          <w:szCs w:val="22"/>
          <w:lang w:val="hu-HU"/>
        </w:rPr>
        <w:tab/>
      </w:r>
      <w:r w:rsidRPr="00BA6D69">
        <w:rPr>
          <w:bCs/>
          <w:szCs w:val="22"/>
          <w:lang w:val="hu-HU"/>
        </w:rPr>
        <w:t>OPA/</w:t>
      </w:r>
      <w:proofErr w:type="spellStart"/>
      <w:r w:rsidRPr="00BA6D69">
        <w:rPr>
          <w:bCs/>
          <w:szCs w:val="22"/>
          <w:lang w:val="hu-HU"/>
        </w:rPr>
        <w:t>Al</w:t>
      </w:r>
      <w:proofErr w:type="spellEnd"/>
      <w:r w:rsidRPr="00BA6D69">
        <w:rPr>
          <w:bCs/>
          <w:szCs w:val="22"/>
          <w:lang w:val="hu-HU"/>
        </w:rPr>
        <w:t>/</w:t>
      </w:r>
      <w:proofErr w:type="spellStart"/>
      <w:r w:rsidRPr="00BA6D69">
        <w:rPr>
          <w:bCs/>
          <w:szCs w:val="22"/>
          <w:lang w:val="hu-HU"/>
        </w:rPr>
        <w:t>PE+nedvesség</w:t>
      </w:r>
      <w:proofErr w:type="spellEnd"/>
      <w:r w:rsidRPr="00BA6D69">
        <w:rPr>
          <w:bCs/>
          <w:szCs w:val="22"/>
          <w:lang w:val="hu-HU"/>
        </w:rPr>
        <w:t xml:space="preserve"> megk</w:t>
      </w:r>
      <w:r>
        <w:rPr>
          <w:bCs/>
          <w:szCs w:val="22"/>
          <w:lang w:val="hu-HU"/>
        </w:rPr>
        <w:t>ötő//</w:t>
      </w:r>
      <w:proofErr w:type="spellStart"/>
      <w:r>
        <w:rPr>
          <w:bCs/>
          <w:szCs w:val="22"/>
          <w:lang w:val="hu-HU"/>
        </w:rPr>
        <w:t>Al</w:t>
      </w:r>
      <w:proofErr w:type="spellEnd"/>
      <w:r>
        <w:rPr>
          <w:bCs/>
          <w:szCs w:val="22"/>
          <w:lang w:val="hu-HU"/>
        </w:rPr>
        <w:t>/PE buborékcsomagolásban</w:t>
      </w:r>
    </w:p>
    <w:p w14:paraId="2C0DDF30" w14:textId="7E3A28B6" w:rsidR="00BA6D69" w:rsidRPr="00BA6D69" w:rsidRDefault="00BA6D69" w:rsidP="00BA6D69">
      <w:pPr>
        <w:tabs>
          <w:tab w:val="left" w:pos="425"/>
        </w:tabs>
        <w:suppressAutoHyphens/>
        <w:rPr>
          <w:bCs/>
          <w:szCs w:val="22"/>
          <w:lang w:val="hu-HU"/>
        </w:rPr>
      </w:pPr>
      <w:r w:rsidRPr="00BA6D69">
        <w:rPr>
          <w:bCs/>
          <w:szCs w:val="22"/>
          <w:lang w:val="hu-HU"/>
        </w:rPr>
        <w:t>OGYI-T-24782/25</w:t>
      </w:r>
      <w:r>
        <w:rPr>
          <w:bCs/>
          <w:szCs w:val="22"/>
          <w:lang w:val="hu-HU"/>
        </w:rPr>
        <w:tab/>
      </w:r>
      <w:r w:rsidRPr="00BA6D69">
        <w:rPr>
          <w:bCs/>
          <w:szCs w:val="22"/>
          <w:lang w:val="hu-HU"/>
        </w:rPr>
        <w:t>50</w:t>
      </w:r>
      <w:r>
        <w:rPr>
          <w:bCs/>
          <w:szCs w:val="22"/>
          <w:lang w:val="hu-HU"/>
        </w:rPr>
        <w:t>×</w:t>
      </w:r>
      <w:r>
        <w:rPr>
          <w:bCs/>
          <w:szCs w:val="22"/>
          <w:lang w:val="hu-HU"/>
        </w:rPr>
        <w:tab/>
      </w:r>
      <w:r w:rsidRPr="00BA6D69">
        <w:rPr>
          <w:bCs/>
          <w:szCs w:val="22"/>
          <w:lang w:val="hu-HU"/>
        </w:rPr>
        <w:t>OPA/</w:t>
      </w:r>
      <w:proofErr w:type="spellStart"/>
      <w:r w:rsidRPr="00BA6D69">
        <w:rPr>
          <w:bCs/>
          <w:szCs w:val="22"/>
          <w:lang w:val="hu-HU"/>
        </w:rPr>
        <w:t>Al</w:t>
      </w:r>
      <w:proofErr w:type="spellEnd"/>
      <w:r w:rsidRPr="00BA6D69">
        <w:rPr>
          <w:bCs/>
          <w:szCs w:val="22"/>
          <w:lang w:val="hu-HU"/>
        </w:rPr>
        <w:t>/</w:t>
      </w:r>
      <w:proofErr w:type="spellStart"/>
      <w:r w:rsidRPr="00BA6D69">
        <w:rPr>
          <w:bCs/>
          <w:szCs w:val="22"/>
          <w:lang w:val="hu-HU"/>
        </w:rPr>
        <w:t>PE+nedvesség</w:t>
      </w:r>
      <w:proofErr w:type="spellEnd"/>
      <w:r w:rsidRPr="00BA6D69">
        <w:rPr>
          <w:bCs/>
          <w:szCs w:val="22"/>
          <w:lang w:val="hu-HU"/>
        </w:rPr>
        <w:t xml:space="preserve"> megkötő//</w:t>
      </w:r>
      <w:proofErr w:type="spellStart"/>
      <w:r w:rsidRPr="00BA6D69">
        <w:rPr>
          <w:bCs/>
          <w:szCs w:val="22"/>
          <w:lang w:val="hu-HU"/>
        </w:rPr>
        <w:t>Al</w:t>
      </w:r>
      <w:proofErr w:type="spellEnd"/>
      <w:r w:rsidRPr="00BA6D69">
        <w:rPr>
          <w:bCs/>
          <w:szCs w:val="22"/>
          <w:lang w:val="hu-HU"/>
        </w:rPr>
        <w:t>/PE buborékcsomagolásban</w:t>
      </w:r>
    </w:p>
    <w:p w14:paraId="2B37FC4C" w14:textId="2396A1AB" w:rsidR="00BA6D69" w:rsidRPr="00BA6D69" w:rsidRDefault="00BA6D69" w:rsidP="00BA6D69">
      <w:pPr>
        <w:tabs>
          <w:tab w:val="left" w:pos="425"/>
        </w:tabs>
        <w:suppressAutoHyphens/>
        <w:rPr>
          <w:bCs/>
          <w:szCs w:val="22"/>
          <w:lang w:val="hu-HU"/>
        </w:rPr>
      </w:pPr>
      <w:r w:rsidRPr="00BA6D69">
        <w:rPr>
          <w:bCs/>
          <w:szCs w:val="22"/>
          <w:lang w:val="hu-HU"/>
        </w:rPr>
        <w:t>OGYI-T-24782/26</w:t>
      </w:r>
      <w:r>
        <w:rPr>
          <w:bCs/>
          <w:szCs w:val="22"/>
          <w:lang w:val="hu-HU"/>
        </w:rPr>
        <w:tab/>
      </w:r>
      <w:r w:rsidRPr="00BA6D69">
        <w:rPr>
          <w:bCs/>
          <w:szCs w:val="22"/>
          <w:lang w:val="hu-HU"/>
        </w:rPr>
        <w:t>56</w:t>
      </w:r>
      <w:r>
        <w:rPr>
          <w:bCs/>
          <w:szCs w:val="22"/>
          <w:lang w:val="hu-HU"/>
        </w:rPr>
        <w:t>×</w:t>
      </w:r>
      <w:r>
        <w:rPr>
          <w:bCs/>
          <w:szCs w:val="22"/>
          <w:lang w:val="hu-HU"/>
        </w:rPr>
        <w:tab/>
      </w:r>
      <w:r w:rsidRPr="00BA6D69">
        <w:rPr>
          <w:bCs/>
          <w:szCs w:val="22"/>
          <w:lang w:val="hu-HU"/>
        </w:rPr>
        <w:t>OPA/</w:t>
      </w:r>
      <w:proofErr w:type="spellStart"/>
      <w:r w:rsidRPr="00BA6D69">
        <w:rPr>
          <w:bCs/>
          <w:szCs w:val="22"/>
          <w:lang w:val="hu-HU"/>
        </w:rPr>
        <w:t>Al</w:t>
      </w:r>
      <w:proofErr w:type="spellEnd"/>
      <w:r w:rsidRPr="00BA6D69">
        <w:rPr>
          <w:bCs/>
          <w:szCs w:val="22"/>
          <w:lang w:val="hu-HU"/>
        </w:rPr>
        <w:t>/</w:t>
      </w:r>
      <w:proofErr w:type="spellStart"/>
      <w:r w:rsidRPr="00BA6D69">
        <w:rPr>
          <w:bCs/>
          <w:szCs w:val="22"/>
          <w:lang w:val="hu-HU"/>
        </w:rPr>
        <w:t>PE+nedvesség</w:t>
      </w:r>
      <w:proofErr w:type="spellEnd"/>
      <w:r w:rsidRPr="00BA6D69">
        <w:rPr>
          <w:bCs/>
          <w:szCs w:val="22"/>
          <w:lang w:val="hu-HU"/>
        </w:rPr>
        <w:t xml:space="preserve"> megkötő//</w:t>
      </w:r>
      <w:proofErr w:type="spellStart"/>
      <w:r w:rsidRPr="00BA6D69">
        <w:rPr>
          <w:bCs/>
          <w:szCs w:val="22"/>
          <w:lang w:val="hu-HU"/>
        </w:rPr>
        <w:t>Al</w:t>
      </w:r>
      <w:proofErr w:type="spellEnd"/>
      <w:r w:rsidRPr="00BA6D69">
        <w:rPr>
          <w:bCs/>
          <w:szCs w:val="22"/>
          <w:lang w:val="hu-HU"/>
        </w:rPr>
        <w:t>/PE naptárjelzéses buborékcsomagolásban</w:t>
      </w:r>
    </w:p>
    <w:p w14:paraId="1DD6AA81" w14:textId="3F0F05BD" w:rsidR="00BA6D69" w:rsidRPr="00BA6D69" w:rsidRDefault="00BA6D69" w:rsidP="00BA6D69">
      <w:pPr>
        <w:tabs>
          <w:tab w:val="left" w:pos="425"/>
        </w:tabs>
        <w:suppressAutoHyphens/>
        <w:rPr>
          <w:bCs/>
          <w:szCs w:val="22"/>
          <w:lang w:val="hu-HU"/>
        </w:rPr>
      </w:pPr>
      <w:r w:rsidRPr="00BA6D69">
        <w:rPr>
          <w:bCs/>
          <w:szCs w:val="22"/>
          <w:lang w:val="hu-HU"/>
        </w:rPr>
        <w:t>OGYI-T-24782/27</w:t>
      </w:r>
      <w:r>
        <w:rPr>
          <w:bCs/>
          <w:szCs w:val="22"/>
          <w:lang w:val="hu-HU"/>
        </w:rPr>
        <w:tab/>
      </w:r>
      <w:r w:rsidRPr="00BA6D69">
        <w:rPr>
          <w:bCs/>
          <w:szCs w:val="22"/>
          <w:lang w:val="hu-HU"/>
        </w:rPr>
        <w:t>60</w:t>
      </w:r>
      <w:r>
        <w:rPr>
          <w:bCs/>
          <w:szCs w:val="22"/>
          <w:lang w:val="hu-HU"/>
        </w:rPr>
        <w:t>×</w:t>
      </w:r>
      <w:r>
        <w:rPr>
          <w:bCs/>
          <w:szCs w:val="22"/>
          <w:lang w:val="hu-HU"/>
        </w:rPr>
        <w:tab/>
      </w:r>
      <w:r w:rsidRPr="00BA6D69">
        <w:rPr>
          <w:bCs/>
          <w:szCs w:val="22"/>
          <w:lang w:val="hu-HU"/>
        </w:rPr>
        <w:t>OPA/</w:t>
      </w:r>
      <w:proofErr w:type="spellStart"/>
      <w:r w:rsidRPr="00BA6D69">
        <w:rPr>
          <w:bCs/>
          <w:szCs w:val="22"/>
          <w:lang w:val="hu-HU"/>
        </w:rPr>
        <w:t>Al</w:t>
      </w:r>
      <w:proofErr w:type="spellEnd"/>
      <w:r w:rsidRPr="00BA6D69">
        <w:rPr>
          <w:bCs/>
          <w:szCs w:val="22"/>
          <w:lang w:val="hu-HU"/>
        </w:rPr>
        <w:t>/</w:t>
      </w:r>
      <w:proofErr w:type="spellStart"/>
      <w:r w:rsidRPr="00BA6D69">
        <w:rPr>
          <w:bCs/>
          <w:szCs w:val="22"/>
          <w:lang w:val="hu-HU"/>
        </w:rPr>
        <w:t>PE+nedvesség</w:t>
      </w:r>
      <w:proofErr w:type="spellEnd"/>
      <w:r w:rsidRPr="00BA6D69">
        <w:rPr>
          <w:bCs/>
          <w:szCs w:val="22"/>
          <w:lang w:val="hu-HU"/>
        </w:rPr>
        <w:t xml:space="preserve"> megkötő//</w:t>
      </w:r>
      <w:proofErr w:type="spellStart"/>
      <w:r w:rsidRPr="00BA6D69">
        <w:rPr>
          <w:bCs/>
          <w:szCs w:val="22"/>
          <w:lang w:val="hu-HU"/>
        </w:rPr>
        <w:t>Al</w:t>
      </w:r>
      <w:proofErr w:type="spellEnd"/>
      <w:r w:rsidRPr="00BA6D69">
        <w:rPr>
          <w:bCs/>
          <w:szCs w:val="22"/>
          <w:lang w:val="hu-HU"/>
        </w:rPr>
        <w:t>/PE buborékcsomagolásban</w:t>
      </w:r>
    </w:p>
    <w:p w14:paraId="4F57E7DC" w14:textId="5872F0CB" w:rsidR="00BA6D69" w:rsidRPr="00BA6D69" w:rsidRDefault="00BA6D69" w:rsidP="00BA6D69">
      <w:pPr>
        <w:tabs>
          <w:tab w:val="left" w:pos="425"/>
        </w:tabs>
        <w:suppressAutoHyphens/>
        <w:rPr>
          <w:bCs/>
          <w:szCs w:val="22"/>
          <w:lang w:val="hu-HU"/>
        </w:rPr>
      </w:pPr>
      <w:r w:rsidRPr="00BA6D69">
        <w:rPr>
          <w:bCs/>
          <w:szCs w:val="22"/>
          <w:lang w:val="hu-HU"/>
        </w:rPr>
        <w:t>OGYI-T-24782/28</w:t>
      </w:r>
      <w:r>
        <w:rPr>
          <w:bCs/>
          <w:szCs w:val="22"/>
          <w:lang w:val="hu-HU"/>
        </w:rPr>
        <w:tab/>
      </w:r>
      <w:r w:rsidRPr="00BA6D69">
        <w:rPr>
          <w:bCs/>
          <w:szCs w:val="22"/>
          <w:lang w:val="hu-HU"/>
        </w:rPr>
        <w:t>90</w:t>
      </w:r>
      <w:r>
        <w:rPr>
          <w:bCs/>
          <w:szCs w:val="22"/>
          <w:lang w:val="hu-HU"/>
        </w:rPr>
        <w:t>×</w:t>
      </w:r>
      <w:r>
        <w:rPr>
          <w:bCs/>
          <w:szCs w:val="22"/>
          <w:lang w:val="hu-HU"/>
        </w:rPr>
        <w:tab/>
      </w:r>
      <w:r w:rsidRPr="00BA6D69">
        <w:rPr>
          <w:bCs/>
          <w:szCs w:val="22"/>
          <w:lang w:val="hu-HU"/>
        </w:rPr>
        <w:t>OPA/</w:t>
      </w:r>
      <w:proofErr w:type="spellStart"/>
      <w:r w:rsidRPr="00BA6D69">
        <w:rPr>
          <w:bCs/>
          <w:szCs w:val="22"/>
          <w:lang w:val="hu-HU"/>
        </w:rPr>
        <w:t>Al</w:t>
      </w:r>
      <w:proofErr w:type="spellEnd"/>
      <w:r w:rsidRPr="00BA6D69">
        <w:rPr>
          <w:bCs/>
          <w:szCs w:val="22"/>
          <w:lang w:val="hu-HU"/>
        </w:rPr>
        <w:t>/</w:t>
      </w:r>
      <w:proofErr w:type="spellStart"/>
      <w:r w:rsidRPr="00BA6D69">
        <w:rPr>
          <w:bCs/>
          <w:szCs w:val="22"/>
          <w:lang w:val="hu-HU"/>
        </w:rPr>
        <w:t>PE+nedvesség</w:t>
      </w:r>
      <w:proofErr w:type="spellEnd"/>
      <w:r w:rsidRPr="00BA6D69">
        <w:rPr>
          <w:bCs/>
          <w:szCs w:val="22"/>
          <w:lang w:val="hu-HU"/>
        </w:rPr>
        <w:t xml:space="preserve"> megkötő//</w:t>
      </w:r>
      <w:proofErr w:type="spellStart"/>
      <w:r w:rsidRPr="00BA6D69">
        <w:rPr>
          <w:bCs/>
          <w:szCs w:val="22"/>
          <w:lang w:val="hu-HU"/>
        </w:rPr>
        <w:t>Al</w:t>
      </w:r>
      <w:proofErr w:type="spellEnd"/>
      <w:r w:rsidRPr="00BA6D69">
        <w:rPr>
          <w:bCs/>
          <w:szCs w:val="22"/>
          <w:lang w:val="hu-HU"/>
        </w:rPr>
        <w:t>/PE buborékcsomagolásban</w:t>
      </w:r>
    </w:p>
    <w:p w14:paraId="7A66CA52" w14:textId="65590554" w:rsidR="00BA6D69" w:rsidRPr="00BA6D69" w:rsidRDefault="00BA6D69" w:rsidP="00BA6D69">
      <w:pPr>
        <w:tabs>
          <w:tab w:val="left" w:pos="425"/>
        </w:tabs>
        <w:suppressAutoHyphens/>
        <w:rPr>
          <w:bCs/>
          <w:szCs w:val="22"/>
          <w:lang w:val="hu-HU"/>
        </w:rPr>
      </w:pPr>
      <w:r w:rsidRPr="00BA6D69">
        <w:rPr>
          <w:bCs/>
          <w:szCs w:val="22"/>
          <w:lang w:val="hu-HU"/>
        </w:rPr>
        <w:t>OGYI-T-24782/29</w:t>
      </w:r>
      <w:r>
        <w:rPr>
          <w:bCs/>
          <w:szCs w:val="22"/>
          <w:lang w:val="hu-HU"/>
        </w:rPr>
        <w:tab/>
      </w:r>
      <w:r w:rsidRPr="00BA6D69">
        <w:rPr>
          <w:bCs/>
          <w:szCs w:val="22"/>
          <w:lang w:val="hu-HU"/>
        </w:rPr>
        <w:t>98</w:t>
      </w:r>
      <w:r>
        <w:rPr>
          <w:bCs/>
          <w:szCs w:val="22"/>
          <w:lang w:val="hu-HU"/>
        </w:rPr>
        <w:t>×</w:t>
      </w:r>
      <w:r>
        <w:rPr>
          <w:bCs/>
          <w:szCs w:val="22"/>
          <w:lang w:val="hu-HU"/>
        </w:rPr>
        <w:tab/>
      </w:r>
      <w:r w:rsidRPr="00BA6D69">
        <w:rPr>
          <w:bCs/>
          <w:szCs w:val="22"/>
          <w:lang w:val="hu-HU"/>
        </w:rPr>
        <w:t>OPA/</w:t>
      </w:r>
      <w:proofErr w:type="spellStart"/>
      <w:r w:rsidRPr="00BA6D69">
        <w:rPr>
          <w:bCs/>
          <w:szCs w:val="22"/>
          <w:lang w:val="hu-HU"/>
        </w:rPr>
        <w:t>Al</w:t>
      </w:r>
      <w:proofErr w:type="spellEnd"/>
      <w:r w:rsidRPr="00BA6D69">
        <w:rPr>
          <w:bCs/>
          <w:szCs w:val="22"/>
          <w:lang w:val="hu-HU"/>
        </w:rPr>
        <w:t>/</w:t>
      </w:r>
      <w:proofErr w:type="spellStart"/>
      <w:r w:rsidRPr="00BA6D69">
        <w:rPr>
          <w:bCs/>
          <w:szCs w:val="22"/>
          <w:lang w:val="hu-HU"/>
        </w:rPr>
        <w:t>PE+nedvesség</w:t>
      </w:r>
      <w:proofErr w:type="spellEnd"/>
      <w:r w:rsidRPr="00BA6D69">
        <w:rPr>
          <w:bCs/>
          <w:szCs w:val="22"/>
          <w:lang w:val="hu-HU"/>
        </w:rPr>
        <w:t xml:space="preserve"> megkötő//</w:t>
      </w:r>
      <w:proofErr w:type="spellStart"/>
      <w:r w:rsidRPr="00BA6D69">
        <w:rPr>
          <w:bCs/>
          <w:szCs w:val="22"/>
          <w:lang w:val="hu-HU"/>
        </w:rPr>
        <w:t>Al</w:t>
      </w:r>
      <w:proofErr w:type="spellEnd"/>
      <w:r w:rsidRPr="00BA6D69">
        <w:rPr>
          <w:bCs/>
          <w:szCs w:val="22"/>
          <w:lang w:val="hu-HU"/>
        </w:rPr>
        <w:t>/PE naptárjelzéses buborékcsomagolásban</w:t>
      </w:r>
    </w:p>
    <w:p w14:paraId="54C1D464" w14:textId="64653884" w:rsidR="00E057E9" w:rsidRPr="00BA6D69" w:rsidRDefault="00BA6D69" w:rsidP="00BA6D69">
      <w:pPr>
        <w:tabs>
          <w:tab w:val="left" w:pos="425"/>
        </w:tabs>
        <w:suppressAutoHyphens/>
        <w:rPr>
          <w:bCs/>
          <w:szCs w:val="22"/>
          <w:lang w:val="hu-HU"/>
        </w:rPr>
      </w:pPr>
      <w:r w:rsidRPr="00BA6D69">
        <w:rPr>
          <w:bCs/>
          <w:szCs w:val="22"/>
          <w:lang w:val="hu-HU"/>
        </w:rPr>
        <w:t>OGYI-T-24782/30</w:t>
      </w:r>
      <w:r>
        <w:rPr>
          <w:bCs/>
          <w:szCs w:val="22"/>
          <w:lang w:val="hu-HU"/>
        </w:rPr>
        <w:tab/>
      </w:r>
      <w:r w:rsidRPr="00BA6D69">
        <w:rPr>
          <w:bCs/>
          <w:szCs w:val="22"/>
          <w:lang w:val="hu-HU"/>
        </w:rPr>
        <w:t>100</w:t>
      </w:r>
      <w:r>
        <w:rPr>
          <w:bCs/>
          <w:szCs w:val="22"/>
          <w:lang w:val="hu-HU"/>
        </w:rPr>
        <w:t>×</w:t>
      </w:r>
      <w:r>
        <w:rPr>
          <w:bCs/>
          <w:szCs w:val="22"/>
          <w:lang w:val="hu-HU"/>
        </w:rPr>
        <w:tab/>
      </w:r>
      <w:r w:rsidRPr="00BA6D69">
        <w:rPr>
          <w:bCs/>
          <w:szCs w:val="22"/>
          <w:lang w:val="hu-HU"/>
        </w:rPr>
        <w:t>OPA/</w:t>
      </w:r>
      <w:proofErr w:type="spellStart"/>
      <w:r w:rsidRPr="00BA6D69">
        <w:rPr>
          <w:bCs/>
          <w:szCs w:val="22"/>
          <w:lang w:val="hu-HU"/>
        </w:rPr>
        <w:t>Al</w:t>
      </w:r>
      <w:proofErr w:type="spellEnd"/>
      <w:r w:rsidRPr="00BA6D69">
        <w:rPr>
          <w:bCs/>
          <w:szCs w:val="22"/>
          <w:lang w:val="hu-HU"/>
        </w:rPr>
        <w:t>/</w:t>
      </w:r>
      <w:proofErr w:type="spellStart"/>
      <w:r w:rsidRPr="00BA6D69">
        <w:rPr>
          <w:bCs/>
          <w:szCs w:val="22"/>
          <w:lang w:val="hu-HU"/>
        </w:rPr>
        <w:t>PE+nedvesség</w:t>
      </w:r>
      <w:proofErr w:type="spellEnd"/>
      <w:r w:rsidRPr="00BA6D69">
        <w:rPr>
          <w:bCs/>
          <w:szCs w:val="22"/>
          <w:lang w:val="hu-HU"/>
        </w:rPr>
        <w:t xml:space="preserve"> megkötő//</w:t>
      </w:r>
      <w:proofErr w:type="spellStart"/>
      <w:r w:rsidRPr="00BA6D69">
        <w:rPr>
          <w:bCs/>
          <w:szCs w:val="22"/>
          <w:lang w:val="hu-HU"/>
        </w:rPr>
        <w:t>Al</w:t>
      </w:r>
      <w:proofErr w:type="spellEnd"/>
      <w:r w:rsidRPr="00BA6D69">
        <w:rPr>
          <w:bCs/>
          <w:szCs w:val="22"/>
          <w:lang w:val="hu-HU"/>
        </w:rPr>
        <w:t>/PE buborékcsomagolásban</w:t>
      </w:r>
    </w:p>
    <w:p w14:paraId="33C5EDB4" w14:textId="246A7EC5" w:rsidR="00BA6D69" w:rsidRDefault="00BA6D69">
      <w:pPr>
        <w:spacing w:line="240" w:lineRule="auto"/>
        <w:rPr>
          <w:rFonts w:eastAsia="Times New Roman"/>
          <w:noProof/>
          <w:snapToGrid/>
          <w:szCs w:val="22"/>
          <w:lang w:val="hu-HU" w:eastAsia="en-US"/>
        </w:rPr>
      </w:pPr>
    </w:p>
    <w:p w14:paraId="248E1FF0" w14:textId="77777777" w:rsidR="00BA6D69" w:rsidRDefault="00BA6D69">
      <w:pPr>
        <w:spacing w:line="240" w:lineRule="auto"/>
        <w:rPr>
          <w:rFonts w:eastAsia="Times New Roman"/>
          <w:noProof/>
          <w:snapToGrid/>
          <w:szCs w:val="22"/>
          <w:lang w:val="hu-HU" w:eastAsia="en-US"/>
        </w:rPr>
      </w:pPr>
    </w:p>
    <w:p w14:paraId="2AFDE87B" w14:textId="77777777" w:rsidR="00E057E9" w:rsidRDefault="001C6BEC">
      <w:pPr>
        <w:spacing w:line="240" w:lineRule="auto"/>
        <w:ind w:left="567" w:hanging="567"/>
        <w:outlineLvl w:val="0"/>
        <w:rPr>
          <w:b/>
          <w:lang w:val="hu-HU"/>
        </w:rPr>
      </w:pPr>
      <w:r>
        <w:rPr>
          <w:rFonts w:eastAsia="Times New Roman"/>
          <w:b/>
          <w:noProof/>
          <w:snapToGrid/>
          <w:szCs w:val="22"/>
          <w:lang w:val="hu-HU" w:eastAsia="en-US"/>
        </w:rPr>
        <w:t>9.</w:t>
      </w:r>
      <w:r>
        <w:rPr>
          <w:rFonts w:eastAsia="Times New Roman"/>
          <w:b/>
          <w:noProof/>
          <w:snapToGrid/>
          <w:szCs w:val="22"/>
          <w:lang w:val="hu-HU" w:eastAsia="en-US"/>
        </w:rPr>
        <w:tab/>
        <w:t>A FORGALOMBA HOZATALI ENGEDÉLY ELSŐ KIADÁSÁNAK/ MEGÚJÍTÁSÁNAK</w:t>
      </w:r>
      <w:r>
        <w:rPr>
          <w:b/>
          <w:lang w:val="hu-HU"/>
        </w:rPr>
        <w:t xml:space="preserve"> DÁTUMA</w:t>
      </w:r>
    </w:p>
    <w:p w14:paraId="69CC7C97" w14:textId="77777777" w:rsidR="00E057E9" w:rsidRDefault="00E057E9">
      <w:pPr>
        <w:spacing w:line="240" w:lineRule="auto"/>
        <w:rPr>
          <w:rFonts w:eastAsia="Times New Roman"/>
          <w:noProof/>
          <w:snapToGrid/>
          <w:szCs w:val="22"/>
          <w:lang w:val="hu-HU" w:eastAsia="en-US"/>
        </w:rPr>
      </w:pPr>
    </w:p>
    <w:p w14:paraId="54C7DCC1" w14:textId="77777777" w:rsidR="00BA6D69" w:rsidRDefault="001C6BEC" w:rsidP="00BA6D69">
      <w:pPr>
        <w:spacing w:line="240" w:lineRule="auto"/>
        <w:rPr>
          <w:rFonts w:eastAsia="Times New Roman"/>
          <w:noProof/>
          <w:snapToGrid/>
          <w:szCs w:val="22"/>
          <w:lang w:val="hu-HU" w:eastAsia="en-US"/>
        </w:rPr>
      </w:pPr>
      <w:r>
        <w:rPr>
          <w:rFonts w:eastAsia="Times New Roman"/>
          <w:noProof/>
          <w:snapToGrid/>
          <w:szCs w:val="22"/>
          <w:lang w:val="hu-HU" w:eastAsia="en-US"/>
        </w:rPr>
        <w:t>A forgalomba hozatali engedély első kiadásának dátuma:</w:t>
      </w:r>
      <w:r w:rsidR="00BA6D69">
        <w:rPr>
          <w:rFonts w:eastAsia="Times New Roman"/>
          <w:noProof/>
          <w:snapToGrid/>
          <w:szCs w:val="22"/>
          <w:lang w:val="hu-HU" w:eastAsia="en-US"/>
        </w:rPr>
        <w:t xml:space="preserve"> </w:t>
      </w:r>
      <w:r w:rsidR="00BA6D69" w:rsidRPr="00BA6D69">
        <w:rPr>
          <w:rFonts w:eastAsia="Times New Roman"/>
          <w:noProof/>
          <w:snapToGrid/>
          <w:szCs w:val="22"/>
          <w:lang w:val="hu-HU" w:eastAsia="en-US"/>
        </w:rPr>
        <w:t>2026. augusztus 26.</w:t>
      </w:r>
    </w:p>
    <w:p w14:paraId="4AF4ED2B" w14:textId="77777777" w:rsidR="00E057E9" w:rsidRDefault="00E057E9">
      <w:pPr>
        <w:spacing w:line="240" w:lineRule="auto"/>
        <w:rPr>
          <w:rFonts w:eastAsia="Times New Roman"/>
          <w:noProof/>
          <w:snapToGrid/>
          <w:szCs w:val="22"/>
          <w:lang w:val="hu-HU" w:eastAsia="en-US"/>
        </w:rPr>
      </w:pPr>
    </w:p>
    <w:p w14:paraId="313B6848" w14:textId="77777777" w:rsidR="00E057E9" w:rsidRDefault="00E057E9">
      <w:pPr>
        <w:spacing w:line="240" w:lineRule="auto"/>
        <w:rPr>
          <w:rFonts w:eastAsia="Times New Roman"/>
          <w:noProof/>
          <w:snapToGrid/>
          <w:szCs w:val="22"/>
          <w:lang w:val="hu-HU" w:eastAsia="en-US"/>
        </w:rPr>
      </w:pPr>
    </w:p>
    <w:p w14:paraId="4F1C6DF1" w14:textId="77777777" w:rsidR="00E057E9" w:rsidRDefault="001C6BEC">
      <w:pPr>
        <w:spacing w:line="240" w:lineRule="auto"/>
        <w:ind w:left="567" w:hanging="567"/>
        <w:outlineLvl w:val="0"/>
        <w:rPr>
          <w:b/>
          <w:lang w:val="hu-HU"/>
        </w:rPr>
      </w:pPr>
      <w:r>
        <w:rPr>
          <w:rFonts w:eastAsia="Times New Roman"/>
          <w:b/>
          <w:noProof/>
          <w:snapToGrid/>
          <w:szCs w:val="22"/>
          <w:lang w:val="hu-HU" w:eastAsia="en-US"/>
        </w:rPr>
        <w:t>10.</w:t>
      </w:r>
      <w:r>
        <w:rPr>
          <w:rFonts w:eastAsia="Times New Roman"/>
          <w:b/>
          <w:noProof/>
          <w:snapToGrid/>
          <w:szCs w:val="22"/>
          <w:lang w:val="hu-HU" w:eastAsia="en-US"/>
        </w:rPr>
        <w:tab/>
        <w:t>A SZÖVEG ELLENŐRZÉSÉNEK DÁTUMA</w:t>
      </w:r>
    </w:p>
    <w:p w14:paraId="10B2A3F3" w14:textId="77777777" w:rsidR="00E057E9" w:rsidRDefault="00E057E9">
      <w:pPr>
        <w:spacing w:line="240" w:lineRule="auto"/>
        <w:rPr>
          <w:rFonts w:eastAsia="Times New Roman"/>
          <w:noProof/>
          <w:snapToGrid/>
          <w:szCs w:val="22"/>
          <w:lang w:val="hu-HU" w:eastAsia="en-US"/>
        </w:rPr>
      </w:pPr>
    </w:p>
    <w:p w14:paraId="30485C3F" w14:textId="15C0D73E" w:rsidR="00E057E9" w:rsidRDefault="00BA6D69">
      <w:pPr>
        <w:spacing w:line="240" w:lineRule="auto"/>
        <w:rPr>
          <w:rFonts w:eastAsia="Times New Roman"/>
          <w:noProof/>
          <w:snapToGrid/>
          <w:szCs w:val="22"/>
          <w:lang w:val="hu-HU" w:eastAsia="en-US"/>
        </w:rPr>
      </w:pPr>
      <w:r w:rsidRPr="00BA6D69">
        <w:rPr>
          <w:rFonts w:eastAsia="Times New Roman"/>
          <w:noProof/>
          <w:snapToGrid/>
          <w:szCs w:val="22"/>
          <w:lang w:val="hu-HU" w:eastAsia="en-US"/>
        </w:rPr>
        <w:t xml:space="preserve">2026. </w:t>
      </w:r>
      <w:proofErr w:type="gramStart"/>
      <w:r w:rsidRPr="00BA6D69">
        <w:rPr>
          <w:rFonts w:eastAsia="Times New Roman"/>
          <w:noProof/>
          <w:snapToGrid/>
          <w:szCs w:val="22"/>
          <w:lang w:val="hu-HU" w:eastAsia="en-US"/>
        </w:rPr>
        <w:t>augusztus</w:t>
      </w:r>
      <w:proofErr w:type="gramEnd"/>
      <w:r w:rsidRPr="00BA6D69">
        <w:rPr>
          <w:rFonts w:eastAsia="Times New Roman"/>
          <w:noProof/>
          <w:snapToGrid/>
          <w:szCs w:val="22"/>
          <w:lang w:val="hu-HU" w:eastAsia="en-US"/>
        </w:rPr>
        <w:t xml:space="preserve"> 26.</w:t>
      </w:r>
    </w:p>
    <w:sectPr w:rsidR="00E057E9">
      <w:headerReference w:type="default" r:id="rId8"/>
      <w:footerReference w:type="default" r:id="rId9"/>
      <w:footerReference w:type="first" r:id="rId10"/>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82DF3B" w14:textId="77777777" w:rsidR="00911883" w:rsidRDefault="00911883">
      <w:pPr>
        <w:spacing w:line="240" w:lineRule="auto"/>
      </w:pPr>
      <w:r>
        <w:separator/>
      </w:r>
    </w:p>
  </w:endnote>
  <w:endnote w:type="continuationSeparator" w:id="0">
    <w:p w14:paraId="059FD33C" w14:textId="77777777" w:rsidR="00911883" w:rsidRDefault="009118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lbany">
    <w:altName w:val="Arial"/>
    <w:charset w:val="00"/>
    <w:family w:val="swiss"/>
    <w:pitch w:val="variable"/>
  </w:font>
  <w:font w:name="HG Mincho Light J">
    <w:altName w:val="Times New Roman"/>
    <w:charset w:val="00"/>
    <w:family w:val="auto"/>
    <w:pitch w:val="variable"/>
  </w:font>
  <w:font w:name="MS Sans Serif">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C5FEE8" w14:textId="46FBCDBD" w:rsidR="00911883" w:rsidRDefault="00911883">
    <w:pPr>
      <w:pStyle w:val="llb"/>
      <w:tabs>
        <w:tab w:val="right" w:pos="8931"/>
      </w:tabs>
      <w:ind w:right="96"/>
      <w:jc w:val="center"/>
    </w:pPr>
    <w:r>
      <w:rPr>
        <w:szCs w:val="24"/>
      </w:rPr>
      <w:fldChar w:fldCharType="begin"/>
    </w:r>
    <w:r>
      <w:rPr>
        <w:szCs w:val="24"/>
      </w:rPr>
      <w:instrText xml:space="preserve"> EQ </w:instrTex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AB071" w14:textId="4510A640" w:rsidR="00911883" w:rsidRPr="004D207D" w:rsidRDefault="00911883" w:rsidP="004D207D">
    <w:pPr>
      <w:pStyle w:val="llb"/>
      <w:tabs>
        <w:tab w:val="right" w:pos="8931"/>
      </w:tabs>
      <w:ind w:right="96"/>
      <w:rPr>
        <w:rStyle w:val="Oldalszm"/>
        <w:rFonts w:ascii="Times New Roman" w:hAnsi="Times New Roman"/>
        <w:sz w:val="18"/>
        <w:szCs w:val="18"/>
      </w:rPr>
    </w:pPr>
    <w:r w:rsidRPr="004D207D">
      <w:rPr>
        <w:rFonts w:ascii="Times New Roman" w:hAnsi="Times New Roman"/>
        <w:sz w:val="18"/>
        <w:szCs w:val="18"/>
      </w:rPr>
      <w:fldChar w:fldCharType="begin"/>
    </w:r>
    <w:r w:rsidRPr="004D207D">
      <w:rPr>
        <w:rFonts w:ascii="Times New Roman" w:hAnsi="Times New Roman"/>
        <w:sz w:val="18"/>
        <w:szCs w:val="18"/>
      </w:rPr>
      <w:instrText xml:space="preserve"> EQ </w:instrText>
    </w:r>
    <w:r w:rsidRPr="004D207D">
      <w:rPr>
        <w:rFonts w:ascii="Times New Roman" w:hAnsi="Times New Roman"/>
        <w:sz w:val="18"/>
        <w:szCs w:val="18"/>
      </w:rPr>
      <w:fldChar w:fldCharType="end"/>
    </w:r>
    <w:r w:rsidRPr="004D207D">
      <w:rPr>
        <w:rStyle w:val="Oldalszm"/>
        <w:rFonts w:ascii="Times New Roman" w:hAnsi="Times New Roman"/>
        <w:sz w:val="18"/>
        <w:szCs w:val="18"/>
      </w:rPr>
      <w:t>NNGYK/GYSZ/46310/2024</w:t>
    </w:r>
  </w:p>
  <w:p w14:paraId="119F97ED" w14:textId="77777777" w:rsidR="00911883" w:rsidRPr="004D207D" w:rsidRDefault="00911883" w:rsidP="004D207D">
    <w:pPr>
      <w:pStyle w:val="llb"/>
      <w:tabs>
        <w:tab w:val="right" w:pos="8931"/>
      </w:tabs>
      <w:ind w:right="96"/>
      <w:rPr>
        <w:rFonts w:ascii="Times New Roman" w:hAnsi="Times New Roman"/>
        <w:sz w:val="18"/>
        <w:szCs w:val="18"/>
      </w:rPr>
    </w:pPr>
    <w:r w:rsidRPr="004D207D">
      <w:rPr>
        <w:rFonts w:ascii="Times New Roman" w:hAnsi="Times New Roman"/>
        <w:sz w:val="18"/>
        <w:szCs w:val="18"/>
      </w:rPr>
      <w:t>NNGYK/ETGY/1868/2026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99E336" w14:textId="77777777" w:rsidR="00911883" w:rsidRDefault="00911883">
      <w:pPr>
        <w:spacing w:line="240" w:lineRule="auto"/>
      </w:pPr>
      <w:r>
        <w:separator/>
      </w:r>
    </w:p>
  </w:footnote>
  <w:footnote w:type="continuationSeparator" w:id="0">
    <w:p w14:paraId="0B71EA24" w14:textId="77777777" w:rsidR="00911883" w:rsidRDefault="0091188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0018225"/>
      <w:docPartObj>
        <w:docPartGallery w:val="Page Numbers (Top of Page)"/>
        <w:docPartUnique/>
      </w:docPartObj>
    </w:sdtPr>
    <w:sdtEndPr>
      <w:rPr>
        <w:sz w:val="18"/>
        <w:szCs w:val="18"/>
      </w:rPr>
    </w:sdtEndPr>
    <w:sdtContent>
      <w:p w14:paraId="010F20C5" w14:textId="7B35CEF4" w:rsidR="00911883" w:rsidRPr="004D207D" w:rsidRDefault="00911883" w:rsidP="004D207D">
        <w:pPr>
          <w:pStyle w:val="lfej"/>
          <w:jc w:val="center"/>
          <w:rPr>
            <w:sz w:val="18"/>
            <w:szCs w:val="18"/>
          </w:rPr>
        </w:pPr>
        <w:r w:rsidRPr="004D207D">
          <w:rPr>
            <w:sz w:val="18"/>
            <w:szCs w:val="18"/>
          </w:rPr>
          <w:fldChar w:fldCharType="begin"/>
        </w:r>
        <w:r w:rsidRPr="004D207D">
          <w:rPr>
            <w:sz w:val="18"/>
            <w:szCs w:val="18"/>
          </w:rPr>
          <w:instrText>PAGE   \* MERGEFORMAT</w:instrText>
        </w:r>
        <w:r w:rsidRPr="004D207D">
          <w:rPr>
            <w:sz w:val="18"/>
            <w:szCs w:val="18"/>
          </w:rPr>
          <w:fldChar w:fldCharType="separate"/>
        </w:r>
        <w:r w:rsidR="00BA6D69" w:rsidRPr="00BA6D69">
          <w:rPr>
            <w:noProof/>
            <w:sz w:val="18"/>
            <w:szCs w:val="18"/>
            <w:lang w:val="hu-HU"/>
          </w:rPr>
          <w:t>23</w:t>
        </w:r>
        <w:r w:rsidRPr="004D207D">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10" w15:restartNumberingAfterBreak="0">
    <w:nsid w:val="0000000A"/>
    <w:multiLevelType w:val="multilevel"/>
    <w:tmpl w:val="0000000A"/>
    <w:lvl w:ilvl="0">
      <w:start w:val="1"/>
      <w:numFmt w:val="none"/>
      <w:lvlText w:val=""/>
      <w:lvlJc w:val="left"/>
      <w:pPr>
        <w:tabs>
          <w:tab w:val="num" w:pos="0"/>
        </w:tabs>
      </w:pPr>
    </w:lvl>
    <w:lvl w:ilvl="1">
      <w:start w:val="1"/>
      <w:numFmt w:val="none"/>
      <w:lvlText w:val=""/>
      <w:lvlJc w:val="left"/>
      <w:pPr>
        <w:tabs>
          <w:tab w:val="num" w:pos="0"/>
        </w:tabs>
      </w:pPr>
    </w:lvl>
    <w:lvl w:ilvl="2">
      <w:start w:val="1"/>
      <w:numFmt w:val="none"/>
      <w:lvlText w:val=""/>
      <w:lvlJc w:val="left"/>
      <w:pPr>
        <w:tabs>
          <w:tab w:val="num" w:pos="0"/>
        </w:tabs>
      </w:pPr>
    </w:lvl>
    <w:lvl w:ilvl="3">
      <w:start w:val="1"/>
      <w:numFmt w:val="none"/>
      <w:lvlText w:val=""/>
      <w:lvlJc w:val="left"/>
      <w:pPr>
        <w:tabs>
          <w:tab w:val="num" w:pos="0"/>
        </w:tabs>
      </w:pPr>
    </w:lvl>
    <w:lvl w:ilvl="4">
      <w:start w:val="1"/>
      <w:numFmt w:val="none"/>
      <w:lvlText w:val=""/>
      <w:lvlJc w:val="left"/>
      <w:pPr>
        <w:tabs>
          <w:tab w:val="num" w:pos="0"/>
        </w:tabs>
      </w:pPr>
    </w:lvl>
    <w:lvl w:ilvl="5">
      <w:start w:val="1"/>
      <w:numFmt w:val="none"/>
      <w:lvlText w:val=""/>
      <w:lvlJc w:val="left"/>
      <w:pPr>
        <w:tabs>
          <w:tab w:val="num" w:pos="0"/>
        </w:tabs>
      </w:pPr>
    </w:lvl>
    <w:lvl w:ilvl="6">
      <w:start w:val="1"/>
      <w:numFmt w:val="none"/>
      <w:lvlText w:val=""/>
      <w:lvlJc w:val="left"/>
      <w:pPr>
        <w:tabs>
          <w:tab w:val="num" w:pos="0"/>
        </w:tabs>
      </w:pPr>
    </w:lvl>
    <w:lvl w:ilvl="7">
      <w:start w:val="1"/>
      <w:numFmt w:val="none"/>
      <w:lvlText w:val=""/>
      <w:lvlJc w:val="left"/>
      <w:pPr>
        <w:tabs>
          <w:tab w:val="num" w:pos="0"/>
        </w:tabs>
      </w:pPr>
    </w:lvl>
    <w:lvl w:ilvl="8">
      <w:start w:val="1"/>
      <w:numFmt w:val="none"/>
      <w:lvlText w:val=""/>
      <w:lvlJc w:val="left"/>
      <w:pPr>
        <w:tabs>
          <w:tab w:val="num" w:pos="0"/>
        </w:tabs>
      </w:pPr>
    </w:lvl>
  </w:abstractNum>
  <w:abstractNum w:abstractNumId="11" w15:restartNumberingAfterBreak="0">
    <w:nsid w:val="000900ED"/>
    <w:multiLevelType w:val="hybridMultilevel"/>
    <w:tmpl w:val="3D08C984"/>
    <w:lvl w:ilvl="0" w:tplc="C4662922">
      <w:start w:val="1"/>
      <w:numFmt w:val="bullet"/>
      <w:pStyle w:val="Cmsor1"/>
      <w:lvlText w:val=""/>
      <w:lvlJc w:val="left"/>
      <w:pPr>
        <w:tabs>
          <w:tab w:val="num" w:pos="360"/>
        </w:tabs>
        <w:ind w:left="360" w:hanging="360"/>
      </w:pPr>
      <w:rPr>
        <w:rFonts w:ascii="Symbol" w:hAnsi="Symbol" w:hint="default"/>
      </w:rPr>
    </w:lvl>
    <w:lvl w:ilvl="1" w:tplc="5A003414" w:tentative="1">
      <w:start w:val="1"/>
      <w:numFmt w:val="bullet"/>
      <w:pStyle w:val="Cmsor2"/>
      <w:lvlText w:val="o"/>
      <w:lvlJc w:val="left"/>
      <w:pPr>
        <w:tabs>
          <w:tab w:val="num" w:pos="1080"/>
        </w:tabs>
        <w:ind w:left="1080" w:hanging="360"/>
      </w:pPr>
      <w:rPr>
        <w:rFonts w:ascii="Courier New" w:hAnsi="Courier New" w:hint="default"/>
      </w:rPr>
    </w:lvl>
    <w:lvl w:ilvl="2" w:tplc="639CD1EA" w:tentative="1">
      <w:start w:val="1"/>
      <w:numFmt w:val="bullet"/>
      <w:pStyle w:val="Cmsor3"/>
      <w:lvlText w:val=""/>
      <w:lvlJc w:val="left"/>
      <w:pPr>
        <w:tabs>
          <w:tab w:val="num" w:pos="1800"/>
        </w:tabs>
        <w:ind w:left="1800" w:hanging="360"/>
      </w:pPr>
      <w:rPr>
        <w:rFonts w:ascii="Wingdings" w:hAnsi="Wingdings" w:hint="default"/>
      </w:rPr>
    </w:lvl>
    <w:lvl w:ilvl="3" w:tplc="73201A5C" w:tentative="1">
      <w:start w:val="1"/>
      <w:numFmt w:val="bullet"/>
      <w:pStyle w:val="Cmsor4"/>
      <w:lvlText w:val=""/>
      <w:lvlJc w:val="left"/>
      <w:pPr>
        <w:tabs>
          <w:tab w:val="num" w:pos="2520"/>
        </w:tabs>
        <w:ind w:left="2520" w:hanging="360"/>
      </w:pPr>
      <w:rPr>
        <w:rFonts w:ascii="Symbol" w:hAnsi="Symbol" w:hint="default"/>
      </w:rPr>
    </w:lvl>
    <w:lvl w:ilvl="4" w:tplc="99A86DE2" w:tentative="1">
      <w:start w:val="1"/>
      <w:numFmt w:val="bullet"/>
      <w:pStyle w:val="Cmsor5"/>
      <w:lvlText w:val="o"/>
      <w:lvlJc w:val="left"/>
      <w:pPr>
        <w:tabs>
          <w:tab w:val="num" w:pos="3240"/>
        </w:tabs>
        <w:ind w:left="3240" w:hanging="360"/>
      </w:pPr>
      <w:rPr>
        <w:rFonts w:ascii="Courier New" w:hAnsi="Courier New" w:hint="default"/>
      </w:rPr>
    </w:lvl>
    <w:lvl w:ilvl="5" w:tplc="F252D1F4" w:tentative="1">
      <w:start w:val="1"/>
      <w:numFmt w:val="bullet"/>
      <w:pStyle w:val="Cmsor6"/>
      <w:lvlText w:val=""/>
      <w:lvlJc w:val="left"/>
      <w:pPr>
        <w:tabs>
          <w:tab w:val="num" w:pos="3960"/>
        </w:tabs>
        <w:ind w:left="3960" w:hanging="360"/>
      </w:pPr>
      <w:rPr>
        <w:rFonts w:ascii="Wingdings" w:hAnsi="Wingdings" w:hint="default"/>
      </w:rPr>
    </w:lvl>
    <w:lvl w:ilvl="6" w:tplc="28106FC4" w:tentative="1">
      <w:start w:val="1"/>
      <w:numFmt w:val="bullet"/>
      <w:pStyle w:val="Cmsor7"/>
      <w:lvlText w:val=""/>
      <w:lvlJc w:val="left"/>
      <w:pPr>
        <w:tabs>
          <w:tab w:val="num" w:pos="4680"/>
        </w:tabs>
        <w:ind w:left="4680" w:hanging="360"/>
      </w:pPr>
      <w:rPr>
        <w:rFonts w:ascii="Symbol" w:hAnsi="Symbol" w:hint="default"/>
      </w:rPr>
    </w:lvl>
    <w:lvl w:ilvl="7" w:tplc="4CF84B94" w:tentative="1">
      <w:start w:val="1"/>
      <w:numFmt w:val="bullet"/>
      <w:pStyle w:val="Cmsor8"/>
      <w:lvlText w:val="o"/>
      <w:lvlJc w:val="left"/>
      <w:pPr>
        <w:tabs>
          <w:tab w:val="num" w:pos="5400"/>
        </w:tabs>
        <w:ind w:left="5400" w:hanging="360"/>
      </w:pPr>
      <w:rPr>
        <w:rFonts w:ascii="Courier New" w:hAnsi="Courier New" w:hint="default"/>
      </w:rPr>
    </w:lvl>
    <w:lvl w:ilvl="8" w:tplc="E62CC65C" w:tentative="1">
      <w:start w:val="1"/>
      <w:numFmt w:val="bullet"/>
      <w:pStyle w:val="Cmsor9"/>
      <w:lvlText w:val=""/>
      <w:lvlJc w:val="left"/>
      <w:pPr>
        <w:tabs>
          <w:tab w:val="num" w:pos="6120"/>
        </w:tabs>
        <w:ind w:left="6120" w:hanging="360"/>
      </w:pPr>
      <w:rPr>
        <w:rFonts w:ascii="Wingdings" w:hAnsi="Wingdings" w:hint="default"/>
      </w:rPr>
    </w:lvl>
  </w:abstractNum>
  <w:abstractNum w:abstractNumId="12" w15:restartNumberingAfterBreak="0">
    <w:nsid w:val="04590322"/>
    <w:multiLevelType w:val="singleLevel"/>
    <w:tmpl w:val="A8F43FF2"/>
    <w:lvl w:ilvl="0">
      <w:start w:val="1"/>
      <w:numFmt w:val="decimal"/>
      <w:lvlText w:val="Figure: %1. "/>
      <w:lvlJc w:val="left"/>
      <w:pPr>
        <w:tabs>
          <w:tab w:val="num" w:pos="1080"/>
        </w:tabs>
        <w:ind w:left="360" w:hanging="360"/>
      </w:pPr>
      <w:rPr>
        <w:rFonts w:cs="Times New Roman"/>
      </w:rPr>
    </w:lvl>
  </w:abstractNum>
  <w:abstractNum w:abstractNumId="1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05874684"/>
    <w:multiLevelType w:val="hybridMultilevel"/>
    <w:tmpl w:val="789C5BEC"/>
    <w:lvl w:ilvl="0" w:tplc="0F523BD2">
      <w:start w:val="1"/>
      <w:numFmt w:val="bullet"/>
      <w:lvlText w:val=""/>
      <w:lvlJc w:val="left"/>
      <w:pPr>
        <w:tabs>
          <w:tab w:val="num" w:pos="567"/>
        </w:tabs>
        <w:ind w:left="567" w:hanging="567"/>
      </w:pPr>
      <w:rPr>
        <w:rFonts w:ascii="Symbol" w:hAnsi="Symbol" w:hint="default"/>
      </w:rPr>
    </w:lvl>
    <w:lvl w:ilvl="1" w:tplc="384C3240" w:tentative="1">
      <w:start w:val="1"/>
      <w:numFmt w:val="bullet"/>
      <w:lvlText w:val="o"/>
      <w:lvlJc w:val="left"/>
      <w:pPr>
        <w:tabs>
          <w:tab w:val="num" w:pos="1440"/>
        </w:tabs>
        <w:ind w:left="1440" w:hanging="360"/>
      </w:pPr>
      <w:rPr>
        <w:rFonts w:ascii="Courier New" w:hAnsi="Courier New" w:hint="default"/>
      </w:rPr>
    </w:lvl>
    <w:lvl w:ilvl="2" w:tplc="1A80E02C" w:tentative="1">
      <w:start w:val="1"/>
      <w:numFmt w:val="bullet"/>
      <w:lvlText w:val=""/>
      <w:lvlJc w:val="left"/>
      <w:pPr>
        <w:tabs>
          <w:tab w:val="num" w:pos="2160"/>
        </w:tabs>
        <w:ind w:left="2160" w:hanging="360"/>
      </w:pPr>
      <w:rPr>
        <w:rFonts w:ascii="Wingdings" w:hAnsi="Wingdings" w:hint="default"/>
      </w:rPr>
    </w:lvl>
    <w:lvl w:ilvl="3" w:tplc="A2A89510" w:tentative="1">
      <w:start w:val="1"/>
      <w:numFmt w:val="bullet"/>
      <w:lvlText w:val=""/>
      <w:lvlJc w:val="left"/>
      <w:pPr>
        <w:tabs>
          <w:tab w:val="num" w:pos="2880"/>
        </w:tabs>
        <w:ind w:left="2880" w:hanging="360"/>
      </w:pPr>
      <w:rPr>
        <w:rFonts w:ascii="Symbol" w:hAnsi="Symbol" w:hint="default"/>
      </w:rPr>
    </w:lvl>
    <w:lvl w:ilvl="4" w:tplc="17C41608" w:tentative="1">
      <w:start w:val="1"/>
      <w:numFmt w:val="bullet"/>
      <w:lvlText w:val="o"/>
      <w:lvlJc w:val="left"/>
      <w:pPr>
        <w:tabs>
          <w:tab w:val="num" w:pos="3600"/>
        </w:tabs>
        <w:ind w:left="3600" w:hanging="360"/>
      </w:pPr>
      <w:rPr>
        <w:rFonts w:ascii="Courier New" w:hAnsi="Courier New" w:hint="default"/>
      </w:rPr>
    </w:lvl>
    <w:lvl w:ilvl="5" w:tplc="A394F488" w:tentative="1">
      <w:start w:val="1"/>
      <w:numFmt w:val="bullet"/>
      <w:lvlText w:val=""/>
      <w:lvlJc w:val="left"/>
      <w:pPr>
        <w:tabs>
          <w:tab w:val="num" w:pos="4320"/>
        </w:tabs>
        <w:ind w:left="4320" w:hanging="360"/>
      </w:pPr>
      <w:rPr>
        <w:rFonts w:ascii="Wingdings" w:hAnsi="Wingdings" w:hint="default"/>
      </w:rPr>
    </w:lvl>
    <w:lvl w:ilvl="6" w:tplc="A176DA7C" w:tentative="1">
      <w:start w:val="1"/>
      <w:numFmt w:val="bullet"/>
      <w:lvlText w:val=""/>
      <w:lvlJc w:val="left"/>
      <w:pPr>
        <w:tabs>
          <w:tab w:val="num" w:pos="5040"/>
        </w:tabs>
        <w:ind w:left="5040" w:hanging="360"/>
      </w:pPr>
      <w:rPr>
        <w:rFonts w:ascii="Symbol" w:hAnsi="Symbol" w:hint="default"/>
      </w:rPr>
    </w:lvl>
    <w:lvl w:ilvl="7" w:tplc="8658798C" w:tentative="1">
      <w:start w:val="1"/>
      <w:numFmt w:val="bullet"/>
      <w:lvlText w:val="o"/>
      <w:lvlJc w:val="left"/>
      <w:pPr>
        <w:tabs>
          <w:tab w:val="num" w:pos="5760"/>
        </w:tabs>
        <w:ind w:left="5760" w:hanging="360"/>
      </w:pPr>
      <w:rPr>
        <w:rFonts w:ascii="Courier New" w:hAnsi="Courier New" w:hint="default"/>
      </w:rPr>
    </w:lvl>
    <w:lvl w:ilvl="8" w:tplc="5FA48ED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9C44CC1"/>
    <w:multiLevelType w:val="hybridMultilevel"/>
    <w:tmpl w:val="7FF2C56E"/>
    <w:lvl w:ilvl="0" w:tplc="831C301C">
      <w:start w:val="1"/>
      <w:numFmt w:val="bullet"/>
      <w:lvlText w:val=""/>
      <w:lvlJc w:val="left"/>
      <w:pPr>
        <w:tabs>
          <w:tab w:val="num" w:pos="720"/>
        </w:tabs>
        <w:ind w:left="720" w:hanging="360"/>
      </w:pPr>
      <w:rPr>
        <w:rFonts w:ascii="Symbol" w:hAnsi="Symbol" w:hint="default"/>
      </w:rPr>
    </w:lvl>
    <w:lvl w:ilvl="1" w:tplc="2A80F866" w:tentative="1">
      <w:start w:val="1"/>
      <w:numFmt w:val="bullet"/>
      <w:lvlText w:val="o"/>
      <w:lvlJc w:val="left"/>
      <w:pPr>
        <w:tabs>
          <w:tab w:val="num" w:pos="1440"/>
        </w:tabs>
        <w:ind w:left="1440" w:hanging="360"/>
      </w:pPr>
      <w:rPr>
        <w:rFonts w:ascii="Courier New" w:hAnsi="Courier New" w:hint="default"/>
      </w:rPr>
    </w:lvl>
    <w:lvl w:ilvl="2" w:tplc="2104F9DC" w:tentative="1">
      <w:start w:val="1"/>
      <w:numFmt w:val="bullet"/>
      <w:lvlText w:val=""/>
      <w:lvlJc w:val="left"/>
      <w:pPr>
        <w:tabs>
          <w:tab w:val="num" w:pos="2160"/>
        </w:tabs>
        <w:ind w:left="2160" w:hanging="360"/>
      </w:pPr>
      <w:rPr>
        <w:rFonts w:ascii="Wingdings" w:hAnsi="Wingdings" w:hint="default"/>
      </w:rPr>
    </w:lvl>
    <w:lvl w:ilvl="3" w:tplc="1A56CF00" w:tentative="1">
      <w:start w:val="1"/>
      <w:numFmt w:val="bullet"/>
      <w:lvlText w:val=""/>
      <w:lvlJc w:val="left"/>
      <w:pPr>
        <w:tabs>
          <w:tab w:val="num" w:pos="2880"/>
        </w:tabs>
        <w:ind w:left="2880" w:hanging="360"/>
      </w:pPr>
      <w:rPr>
        <w:rFonts w:ascii="Symbol" w:hAnsi="Symbol" w:hint="default"/>
      </w:rPr>
    </w:lvl>
    <w:lvl w:ilvl="4" w:tplc="CE0C5C9A" w:tentative="1">
      <w:start w:val="1"/>
      <w:numFmt w:val="bullet"/>
      <w:lvlText w:val="o"/>
      <w:lvlJc w:val="left"/>
      <w:pPr>
        <w:tabs>
          <w:tab w:val="num" w:pos="3600"/>
        </w:tabs>
        <w:ind w:left="3600" w:hanging="360"/>
      </w:pPr>
      <w:rPr>
        <w:rFonts w:ascii="Courier New" w:hAnsi="Courier New" w:hint="default"/>
      </w:rPr>
    </w:lvl>
    <w:lvl w:ilvl="5" w:tplc="108E67EC" w:tentative="1">
      <w:start w:val="1"/>
      <w:numFmt w:val="bullet"/>
      <w:lvlText w:val=""/>
      <w:lvlJc w:val="left"/>
      <w:pPr>
        <w:tabs>
          <w:tab w:val="num" w:pos="4320"/>
        </w:tabs>
        <w:ind w:left="4320" w:hanging="360"/>
      </w:pPr>
      <w:rPr>
        <w:rFonts w:ascii="Wingdings" w:hAnsi="Wingdings" w:hint="default"/>
      </w:rPr>
    </w:lvl>
    <w:lvl w:ilvl="6" w:tplc="5E1CBA8E" w:tentative="1">
      <w:start w:val="1"/>
      <w:numFmt w:val="bullet"/>
      <w:lvlText w:val=""/>
      <w:lvlJc w:val="left"/>
      <w:pPr>
        <w:tabs>
          <w:tab w:val="num" w:pos="5040"/>
        </w:tabs>
        <w:ind w:left="5040" w:hanging="360"/>
      </w:pPr>
      <w:rPr>
        <w:rFonts w:ascii="Symbol" w:hAnsi="Symbol" w:hint="default"/>
      </w:rPr>
    </w:lvl>
    <w:lvl w:ilvl="7" w:tplc="944E18C2" w:tentative="1">
      <w:start w:val="1"/>
      <w:numFmt w:val="bullet"/>
      <w:lvlText w:val="o"/>
      <w:lvlJc w:val="left"/>
      <w:pPr>
        <w:tabs>
          <w:tab w:val="num" w:pos="5760"/>
        </w:tabs>
        <w:ind w:left="5760" w:hanging="360"/>
      </w:pPr>
      <w:rPr>
        <w:rFonts w:ascii="Courier New" w:hAnsi="Courier New" w:hint="default"/>
      </w:rPr>
    </w:lvl>
    <w:lvl w:ilvl="8" w:tplc="3902896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4E76AF"/>
    <w:multiLevelType w:val="multilevel"/>
    <w:tmpl w:val="ED74054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7" w15:restartNumberingAfterBreak="0">
    <w:nsid w:val="2D106CA5"/>
    <w:multiLevelType w:val="hybridMultilevel"/>
    <w:tmpl w:val="AB4E5700"/>
    <w:lvl w:ilvl="0" w:tplc="3F448C72">
      <w:start w:val="100"/>
      <w:numFmt w:val="bullet"/>
      <w:lvlText w:val="-"/>
      <w:lvlJc w:val="left"/>
      <w:pPr>
        <w:ind w:left="890" w:hanging="360"/>
      </w:pPr>
      <w:rPr>
        <w:rFonts w:ascii="Times New Roman" w:eastAsia="Times New Roman" w:hAnsi="Times New Roman" w:cs="Times New Roman" w:hint="default"/>
      </w:rPr>
    </w:lvl>
    <w:lvl w:ilvl="1" w:tplc="04240003" w:tentative="1">
      <w:start w:val="1"/>
      <w:numFmt w:val="bullet"/>
      <w:lvlText w:val="o"/>
      <w:lvlJc w:val="left"/>
      <w:pPr>
        <w:ind w:left="1610" w:hanging="360"/>
      </w:pPr>
      <w:rPr>
        <w:rFonts w:ascii="Courier New" w:hAnsi="Courier New" w:cs="Courier New" w:hint="default"/>
      </w:rPr>
    </w:lvl>
    <w:lvl w:ilvl="2" w:tplc="04240005" w:tentative="1">
      <w:start w:val="1"/>
      <w:numFmt w:val="bullet"/>
      <w:lvlText w:val=""/>
      <w:lvlJc w:val="left"/>
      <w:pPr>
        <w:ind w:left="2330" w:hanging="360"/>
      </w:pPr>
      <w:rPr>
        <w:rFonts w:ascii="Wingdings" w:hAnsi="Wingdings" w:hint="default"/>
      </w:rPr>
    </w:lvl>
    <w:lvl w:ilvl="3" w:tplc="04240001" w:tentative="1">
      <w:start w:val="1"/>
      <w:numFmt w:val="bullet"/>
      <w:lvlText w:val=""/>
      <w:lvlJc w:val="left"/>
      <w:pPr>
        <w:ind w:left="3050" w:hanging="360"/>
      </w:pPr>
      <w:rPr>
        <w:rFonts w:ascii="Symbol" w:hAnsi="Symbol" w:hint="default"/>
      </w:rPr>
    </w:lvl>
    <w:lvl w:ilvl="4" w:tplc="04240003" w:tentative="1">
      <w:start w:val="1"/>
      <w:numFmt w:val="bullet"/>
      <w:lvlText w:val="o"/>
      <w:lvlJc w:val="left"/>
      <w:pPr>
        <w:ind w:left="3770" w:hanging="360"/>
      </w:pPr>
      <w:rPr>
        <w:rFonts w:ascii="Courier New" w:hAnsi="Courier New" w:cs="Courier New" w:hint="default"/>
      </w:rPr>
    </w:lvl>
    <w:lvl w:ilvl="5" w:tplc="04240005" w:tentative="1">
      <w:start w:val="1"/>
      <w:numFmt w:val="bullet"/>
      <w:lvlText w:val=""/>
      <w:lvlJc w:val="left"/>
      <w:pPr>
        <w:ind w:left="4490" w:hanging="360"/>
      </w:pPr>
      <w:rPr>
        <w:rFonts w:ascii="Wingdings" w:hAnsi="Wingdings" w:hint="default"/>
      </w:rPr>
    </w:lvl>
    <w:lvl w:ilvl="6" w:tplc="04240001" w:tentative="1">
      <w:start w:val="1"/>
      <w:numFmt w:val="bullet"/>
      <w:lvlText w:val=""/>
      <w:lvlJc w:val="left"/>
      <w:pPr>
        <w:ind w:left="5210" w:hanging="360"/>
      </w:pPr>
      <w:rPr>
        <w:rFonts w:ascii="Symbol" w:hAnsi="Symbol" w:hint="default"/>
      </w:rPr>
    </w:lvl>
    <w:lvl w:ilvl="7" w:tplc="04240003" w:tentative="1">
      <w:start w:val="1"/>
      <w:numFmt w:val="bullet"/>
      <w:lvlText w:val="o"/>
      <w:lvlJc w:val="left"/>
      <w:pPr>
        <w:ind w:left="5930" w:hanging="360"/>
      </w:pPr>
      <w:rPr>
        <w:rFonts w:ascii="Courier New" w:hAnsi="Courier New" w:cs="Courier New" w:hint="default"/>
      </w:rPr>
    </w:lvl>
    <w:lvl w:ilvl="8" w:tplc="04240005" w:tentative="1">
      <w:start w:val="1"/>
      <w:numFmt w:val="bullet"/>
      <w:lvlText w:val=""/>
      <w:lvlJc w:val="left"/>
      <w:pPr>
        <w:ind w:left="6650" w:hanging="360"/>
      </w:pPr>
      <w:rPr>
        <w:rFonts w:ascii="Wingdings" w:hAnsi="Wingdings" w:hint="default"/>
      </w:rPr>
    </w:lvl>
  </w:abstractNum>
  <w:abstractNum w:abstractNumId="18" w15:restartNumberingAfterBreak="0">
    <w:nsid w:val="2E541609"/>
    <w:multiLevelType w:val="hybridMultilevel"/>
    <w:tmpl w:val="1E5AABE8"/>
    <w:lvl w:ilvl="0" w:tplc="BE4E2BEE">
      <w:start w:val="1"/>
      <w:numFmt w:val="decimal"/>
      <w:lvlText w:val="%1."/>
      <w:lvlJc w:val="left"/>
      <w:pPr>
        <w:tabs>
          <w:tab w:val="num" w:pos="570"/>
        </w:tabs>
        <w:ind w:left="570" w:hanging="570"/>
      </w:pPr>
      <w:rPr>
        <w:rFonts w:cs="Times New Roman" w:hint="default"/>
      </w:rPr>
    </w:lvl>
    <w:lvl w:ilvl="1" w:tplc="B7EA098C" w:tentative="1">
      <w:start w:val="1"/>
      <w:numFmt w:val="lowerLetter"/>
      <w:lvlText w:val="%2."/>
      <w:lvlJc w:val="left"/>
      <w:pPr>
        <w:tabs>
          <w:tab w:val="num" w:pos="1080"/>
        </w:tabs>
        <w:ind w:left="1080" w:hanging="360"/>
      </w:pPr>
      <w:rPr>
        <w:rFonts w:cs="Times New Roman"/>
      </w:rPr>
    </w:lvl>
    <w:lvl w:ilvl="2" w:tplc="B188460E" w:tentative="1">
      <w:start w:val="1"/>
      <w:numFmt w:val="lowerRoman"/>
      <w:lvlText w:val="%3."/>
      <w:lvlJc w:val="right"/>
      <w:pPr>
        <w:tabs>
          <w:tab w:val="num" w:pos="1800"/>
        </w:tabs>
        <w:ind w:left="1800" w:hanging="180"/>
      </w:pPr>
      <w:rPr>
        <w:rFonts w:cs="Times New Roman"/>
      </w:rPr>
    </w:lvl>
    <w:lvl w:ilvl="3" w:tplc="FCCA8668" w:tentative="1">
      <w:start w:val="1"/>
      <w:numFmt w:val="decimal"/>
      <w:lvlText w:val="%4."/>
      <w:lvlJc w:val="left"/>
      <w:pPr>
        <w:tabs>
          <w:tab w:val="num" w:pos="2520"/>
        </w:tabs>
        <w:ind w:left="2520" w:hanging="360"/>
      </w:pPr>
      <w:rPr>
        <w:rFonts w:cs="Times New Roman"/>
      </w:rPr>
    </w:lvl>
    <w:lvl w:ilvl="4" w:tplc="DDF8367A" w:tentative="1">
      <w:start w:val="1"/>
      <w:numFmt w:val="lowerLetter"/>
      <w:lvlText w:val="%5."/>
      <w:lvlJc w:val="left"/>
      <w:pPr>
        <w:tabs>
          <w:tab w:val="num" w:pos="3240"/>
        </w:tabs>
        <w:ind w:left="3240" w:hanging="360"/>
      </w:pPr>
      <w:rPr>
        <w:rFonts w:cs="Times New Roman"/>
      </w:rPr>
    </w:lvl>
    <w:lvl w:ilvl="5" w:tplc="7924C9F8" w:tentative="1">
      <w:start w:val="1"/>
      <w:numFmt w:val="lowerRoman"/>
      <w:lvlText w:val="%6."/>
      <w:lvlJc w:val="right"/>
      <w:pPr>
        <w:tabs>
          <w:tab w:val="num" w:pos="3960"/>
        </w:tabs>
        <w:ind w:left="3960" w:hanging="180"/>
      </w:pPr>
      <w:rPr>
        <w:rFonts w:cs="Times New Roman"/>
      </w:rPr>
    </w:lvl>
    <w:lvl w:ilvl="6" w:tplc="C148685A" w:tentative="1">
      <w:start w:val="1"/>
      <w:numFmt w:val="decimal"/>
      <w:lvlText w:val="%7."/>
      <w:lvlJc w:val="left"/>
      <w:pPr>
        <w:tabs>
          <w:tab w:val="num" w:pos="4680"/>
        </w:tabs>
        <w:ind w:left="4680" w:hanging="360"/>
      </w:pPr>
      <w:rPr>
        <w:rFonts w:cs="Times New Roman"/>
      </w:rPr>
    </w:lvl>
    <w:lvl w:ilvl="7" w:tplc="E3A4A930" w:tentative="1">
      <w:start w:val="1"/>
      <w:numFmt w:val="lowerLetter"/>
      <w:lvlText w:val="%8."/>
      <w:lvlJc w:val="left"/>
      <w:pPr>
        <w:tabs>
          <w:tab w:val="num" w:pos="5400"/>
        </w:tabs>
        <w:ind w:left="5400" w:hanging="360"/>
      </w:pPr>
      <w:rPr>
        <w:rFonts w:cs="Times New Roman"/>
      </w:rPr>
    </w:lvl>
    <w:lvl w:ilvl="8" w:tplc="11F2D044" w:tentative="1">
      <w:start w:val="1"/>
      <w:numFmt w:val="lowerRoman"/>
      <w:lvlText w:val="%9."/>
      <w:lvlJc w:val="right"/>
      <w:pPr>
        <w:tabs>
          <w:tab w:val="num" w:pos="6120"/>
        </w:tabs>
        <w:ind w:left="6120" w:hanging="180"/>
      </w:pPr>
      <w:rPr>
        <w:rFonts w:cs="Times New Roman"/>
      </w:rPr>
    </w:lvl>
  </w:abstractNum>
  <w:abstractNum w:abstractNumId="19" w15:restartNumberingAfterBreak="0">
    <w:nsid w:val="368E30D3"/>
    <w:multiLevelType w:val="multilevel"/>
    <w:tmpl w:val="88209D68"/>
    <w:lvl w:ilvl="0">
      <w:start w:val="6"/>
      <w:numFmt w:val="decimal"/>
      <w:lvlText w:val="%1"/>
      <w:lvlJc w:val="left"/>
      <w:pPr>
        <w:tabs>
          <w:tab w:val="num" w:pos="570"/>
        </w:tabs>
        <w:ind w:left="570" w:hanging="570"/>
      </w:pPr>
      <w:rPr>
        <w:rFonts w:cs="Times New Roman" w:hint="default"/>
      </w:rPr>
    </w:lvl>
    <w:lvl w:ilvl="1">
      <w:start w:val="5"/>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0" w15:restartNumberingAfterBreak="0">
    <w:nsid w:val="3E7422D0"/>
    <w:multiLevelType w:val="singleLevel"/>
    <w:tmpl w:val="FFFFFFFF"/>
    <w:lvl w:ilvl="0">
      <w:start w:val="1"/>
      <w:numFmt w:val="bullet"/>
      <w:lvlText w:val=""/>
      <w:lvlJc w:val="left"/>
      <w:pPr>
        <w:ind w:left="283" w:hanging="283"/>
      </w:pPr>
      <w:rPr>
        <w:rFonts w:ascii="Symbol" w:hAnsi="Symbol" w:hint="default"/>
      </w:rPr>
    </w:lvl>
  </w:abstractNum>
  <w:abstractNum w:abstractNumId="21" w15:restartNumberingAfterBreak="0">
    <w:nsid w:val="45910013"/>
    <w:multiLevelType w:val="hybridMultilevel"/>
    <w:tmpl w:val="2BAEF9EC"/>
    <w:lvl w:ilvl="0" w:tplc="B20C0038">
      <w:start w:val="2"/>
      <w:numFmt w:val="bullet"/>
      <w:lvlText w:val="-"/>
      <w:lvlJc w:val="left"/>
      <w:pPr>
        <w:tabs>
          <w:tab w:val="num" w:pos="600"/>
        </w:tabs>
        <w:ind w:left="60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A810019"/>
    <w:multiLevelType w:val="singleLevel"/>
    <w:tmpl w:val="FFFFFFFF"/>
    <w:lvl w:ilvl="0">
      <w:start w:val="1"/>
      <w:numFmt w:val="bullet"/>
      <w:lvlText w:val="-"/>
      <w:lvlJc w:val="left"/>
      <w:pPr>
        <w:ind w:left="1800" w:hanging="360"/>
      </w:pPr>
    </w:lvl>
  </w:abstractNum>
  <w:abstractNum w:abstractNumId="23" w15:restartNumberingAfterBreak="0">
    <w:nsid w:val="500F0A91"/>
    <w:multiLevelType w:val="hybridMultilevel"/>
    <w:tmpl w:val="2B94116C"/>
    <w:lvl w:ilvl="0" w:tplc="A56C9206">
      <w:start w:val="1"/>
      <w:numFmt w:val="decimal"/>
      <w:lvlText w:val="%1."/>
      <w:lvlJc w:val="left"/>
      <w:pPr>
        <w:tabs>
          <w:tab w:val="num" w:pos="720"/>
        </w:tabs>
        <w:ind w:left="720" w:hanging="360"/>
      </w:pPr>
    </w:lvl>
    <w:lvl w:ilvl="1" w:tplc="8BFCA658" w:tentative="1">
      <w:start w:val="1"/>
      <w:numFmt w:val="lowerLetter"/>
      <w:lvlText w:val="%2."/>
      <w:lvlJc w:val="left"/>
      <w:pPr>
        <w:tabs>
          <w:tab w:val="num" w:pos="1440"/>
        </w:tabs>
        <w:ind w:left="1440" w:hanging="360"/>
      </w:pPr>
    </w:lvl>
    <w:lvl w:ilvl="2" w:tplc="2D1C1AE8" w:tentative="1">
      <w:start w:val="1"/>
      <w:numFmt w:val="lowerRoman"/>
      <w:lvlText w:val="%3."/>
      <w:lvlJc w:val="right"/>
      <w:pPr>
        <w:tabs>
          <w:tab w:val="num" w:pos="2160"/>
        </w:tabs>
        <w:ind w:left="2160" w:hanging="180"/>
      </w:pPr>
    </w:lvl>
    <w:lvl w:ilvl="3" w:tplc="92D2F422" w:tentative="1">
      <w:start w:val="1"/>
      <w:numFmt w:val="decimal"/>
      <w:lvlText w:val="%4."/>
      <w:lvlJc w:val="left"/>
      <w:pPr>
        <w:tabs>
          <w:tab w:val="num" w:pos="2880"/>
        </w:tabs>
        <w:ind w:left="2880" w:hanging="360"/>
      </w:pPr>
    </w:lvl>
    <w:lvl w:ilvl="4" w:tplc="820EC830" w:tentative="1">
      <w:start w:val="1"/>
      <w:numFmt w:val="lowerLetter"/>
      <w:lvlText w:val="%5."/>
      <w:lvlJc w:val="left"/>
      <w:pPr>
        <w:tabs>
          <w:tab w:val="num" w:pos="3600"/>
        </w:tabs>
        <w:ind w:left="3600" w:hanging="360"/>
      </w:pPr>
    </w:lvl>
    <w:lvl w:ilvl="5" w:tplc="5694BBD6" w:tentative="1">
      <w:start w:val="1"/>
      <w:numFmt w:val="lowerRoman"/>
      <w:lvlText w:val="%6."/>
      <w:lvlJc w:val="right"/>
      <w:pPr>
        <w:tabs>
          <w:tab w:val="num" w:pos="4320"/>
        </w:tabs>
        <w:ind w:left="4320" w:hanging="180"/>
      </w:pPr>
    </w:lvl>
    <w:lvl w:ilvl="6" w:tplc="7E0C2C64" w:tentative="1">
      <w:start w:val="1"/>
      <w:numFmt w:val="decimal"/>
      <w:lvlText w:val="%7."/>
      <w:lvlJc w:val="left"/>
      <w:pPr>
        <w:tabs>
          <w:tab w:val="num" w:pos="5040"/>
        </w:tabs>
        <w:ind w:left="5040" w:hanging="360"/>
      </w:pPr>
    </w:lvl>
    <w:lvl w:ilvl="7" w:tplc="696270C6" w:tentative="1">
      <w:start w:val="1"/>
      <w:numFmt w:val="lowerLetter"/>
      <w:lvlText w:val="%8."/>
      <w:lvlJc w:val="left"/>
      <w:pPr>
        <w:tabs>
          <w:tab w:val="num" w:pos="5760"/>
        </w:tabs>
        <w:ind w:left="5760" w:hanging="360"/>
      </w:pPr>
    </w:lvl>
    <w:lvl w:ilvl="8" w:tplc="D1C86C4C" w:tentative="1">
      <w:start w:val="1"/>
      <w:numFmt w:val="lowerRoman"/>
      <w:lvlText w:val="%9."/>
      <w:lvlJc w:val="right"/>
      <w:pPr>
        <w:tabs>
          <w:tab w:val="num" w:pos="6480"/>
        </w:tabs>
        <w:ind w:left="6480" w:hanging="180"/>
      </w:pPr>
    </w:lvl>
  </w:abstractNum>
  <w:abstractNum w:abstractNumId="24" w15:restartNumberingAfterBreak="0">
    <w:nsid w:val="560C4365"/>
    <w:multiLevelType w:val="singleLevel"/>
    <w:tmpl w:val="FFFFFFFF"/>
    <w:lvl w:ilvl="0">
      <w:start w:val="1"/>
      <w:numFmt w:val="bullet"/>
      <w:lvlText w:val="-"/>
      <w:lvlJc w:val="left"/>
      <w:pPr>
        <w:ind w:left="1800" w:hanging="360"/>
      </w:pPr>
    </w:lvl>
  </w:abstractNum>
  <w:abstractNum w:abstractNumId="25" w15:restartNumberingAfterBreak="0">
    <w:nsid w:val="58B56C73"/>
    <w:multiLevelType w:val="hybridMultilevel"/>
    <w:tmpl w:val="5BA42128"/>
    <w:lvl w:ilvl="0" w:tplc="6F42A174">
      <w:start w:val="2"/>
      <w:numFmt w:val="decimal"/>
      <w:lvlText w:val="%1."/>
      <w:lvlJc w:val="left"/>
      <w:pPr>
        <w:tabs>
          <w:tab w:val="num" w:pos="570"/>
        </w:tabs>
        <w:ind w:left="570" w:hanging="570"/>
      </w:pPr>
      <w:rPr>
        <w:rFonts w:cs="Times New Roman" w:hint="default"/>
      </w:rPr>
    </w:lvl>
    <w:lvl w:ilvl="1" w:tplc="54E67D16" w:tentative="1">
      <w:start w:val="1"/>
      <w:numFmt w:val="lowerLetter"/>
      <w:lvlText w:val="%2."/>
      <w:lvlJc w:val="left"/>
      <w:pPr>
        <w:tabs>
          <w:tab w:val="num" w:pos="1080"/>
        </w:tabs>
        <w:ind w:left="1080" w:hanging="360"/>
      </w:pPr>
      <w:rPr>
        <w:rFonts w:cs="Times New Roman"/>
      </w:rPr>
    </w:lvl>
    <w:lvl w:ilvl="2" w:tplc="11EC0450" w:tentative="1">
      <w:start w:val="1"/>
      <w:numFmt w:val="lowerRoman"/>
      <w:lvlText w:val="%3."/>
      <w:lvlJc w:val="right"/>
      <w:pPr>
        <w:tabs>
          <w:tab w:val="num" w:pos="1800"/>
        </w:tabs>
        <w:ind w:left="1800" w:hanging="180"/>
      </w:pPr>
      <w:rPr>
        <w:rFonts w:cs="Times New Roman"/>
      </w:rPr>
    </w:lvl>
    <w:lvl w:ilvl="3" w:tplc="D8E2FB44" w:tentative="1">
      <w:start w:val="1"/>
      <w:numFmt w:val="decimal"/>
      <w:lvlText w:val="%4."/>
      <w:lvlJc w:val="left"/>
      <w:pPr>
        <w:tabs>
          <w:tab w:val="num" w:pos="2520"/>
        </w:tabs>
        <w:ind w:left="2520" w:hanging="360"/>
      </w:pPr>
      <w:rPr>
        <w:rFonts w:cs="Times New Roman"/>
      </w:rPr>
    </w:lvl>
    <w:lvl w:ilvl="4" w:tplc="FFAE6E7C" w:tentative="1">
      <w:start w:val="1"/>
      <w:numFmt w:val="lowerLetter"/>
      <w:lvlText w:val="%5."/>
      <w:lvlJc w:val="left"/>
      <w:pPr>
        <w:tabs>
          <w:tab w:val="num" w:pos="3240"/>
        </w:tabs>
        <w:ind w:left="3240" w:hanging="360"/>
      </w:pPr>
      <w:rPr>
        <w:rFonts w:cs="Times New Roman"/>
      </w:rPr>
    </w:lvl>
    <w:lvl w:ilvl="5" w:tplc="FA66A108" w:tentative="1">
      <w:start w:val="1"/>
      <w:numFmt w:val="lowerRoman"/>
      <w:lvlText w:val="%6."/>
      <w:lvlJc w:val="right"/>
      <w:pPr>
        <w:tabs>
          <w:tab w:val="num" w:pos="3960"/>
        </w:tabs>
        <w:ind w:left="3960" w:hanging="180"/>
      </w:pPr>
      <w:rPr>
        <w:rFonts w:cs="Times New Roman"/>
      </w:rPr>
    </w:lvl>
    <w:lvl w:ilvl="6" w:tplc="56F4478E" w:tentative="1">
      <w:start w:val="1"/>
      <w:numFmt w:val="decimal"/>
      <w:lvlText w:val="%7."/>
      <w:lvlJc w:val="left"/>
      <w:pPr>
        <w:tabs>
          <w:tab w:val="num" w:pos="4680"/>
        </w:tabs>
        <w:ind w:left="4680" w:hanging="360"/>
      </w:pPr>
      <w:rPr>
        <w:rFonts w:cs="Times New Roman"/>
      </w:rPr>
    </w:lvl>
    <w:lvl w:ilvl="7" w:tplc="8D629048" w:tentative="1">
      <w:start w:val="1"/>
      <w:numFmt w:val="lowerLetter"/>
      <w:lvlText w:val="%8."/>
      <w:lvlJc w:val="left"/>
      <w:pPr>
        <w:tabs>
          <w:tab w:val="num" w:pos="5400"/>
        </w:tabs>
        <w:ind w:left="5400" w:hanging="360"/>
      </w:pPr>
      <w:rPr>
        <w:rFonts w:cs="Times New Roman"/>
      </w:rPr>
    </w:lvl>
    <w:lvl w:ilvl="8" w:tplc="80AA734A" w:tentative="1">
      <w:start w:val="1"/>
      <w:numFmt w:val="lowerRoman"/>
      <w:lvlText w:val="%9."/>
      <w:lvlJc w:val="right"/>
      <w:pPr>
        <w:tabs>
          <w:tab w:val="num" w:pos="6120"/>
        </w:tabs>
        <w:ind w:left="6120" w:hanging="180"/>
      </w:pPr>
      <w:rPr>
        <w:rFonts w:cs="Times New Roman"/>
      </w:rPr>
    </w:lvl>
  </w:abstractNum>
  <w:abstractNum w:abstractNumId="26" w15:restartNumberingAfterBreak="0">
    <w:nsid w:val="5CB13BD7"/>
    <w:multiLevelType w:val="hybridMultilevel"/>
    <w:tmpl w:val="E8CED8CC"/>
    <w:lvl w:ilvl="0" w:tplc="25709944">
      <w:start w:val="1"/>
      <w:numFmt w:val="upperLetter"/>
      <w:lvlText w:val="%1."/>
      <w:lvlJc w:val="left"/>
      <w:pPr>
        <w:tabs>
          <w:tab w:val="num" w:pos="720"/>
        </w:tabs>
        <w:ind w:left="720" w:hanging="360"/>
      </w:pPr>
      <w:rPr>
        <w:rFonts w:hint="default"/>
      </w:rPr>
    </w:lvl>
    <w:lvl w:ilvl="1" w:tplc="57747F58" w:tentative="1">
      <w:start w:val="1"/>
      <w:numFmt w:val="lowerLetter"/>
      <w:lvlText w:val="%2."/>
      <w:lvlJc w:val="left"/>
      <w:pPr>
        <w:tabs>
          <w:tab w:val="num" w:pos="1440"/>
        </w:tabs>
        <w:ind w:left="1440" w:hanging="360"/>
      </w:pPr>
    </w:lvl>
    <w:lvl w:ilvl="2" w:tplc="B900C094" w:tentative="1">
      <w:start w:val="1"/>
      <w:numFmt w:val="lowerRoman"/>
      <w:lvlText w:val="%3."/>
      <w:lvlJc w:val="right"/>
      <w:pPr>
        <w:tabs>
          <w:tab w:val="num" w:pos="2160"/>
        </w:tabs>
        <w:ind w:left="2160" w:hanging="180"/>
      </w:pPr>
    </w:lvl>
    <w:lvl w:ilvl="3" w:tplc="63D209D8" w:tentative="1">
      <w:start w:val="1"/>
      <w:numFmt w:val="decimal"/>
      <w:lvlText w:val="%4."/>
      <w:lvlJc w:val="left"/>
      <w:pPr>
        <w:tabs>
          <w:tab w:val="num" w:pos="2880"/>
        </w:tabs>
        <w:ind w:left="2880" w:hanging="360"/>
      </w:pPr>
    </w:lvl>
    <w:lvl w:ilvl="4" w:tplc="EB3E4888" w:tentative="1">
      <w:start w:val="1"/>
      <w:numFmt w:val="lowerLetter"/>
      <w:lvlText w:val="%5."/>
      <w:lvlJc w:val="left"/>
      <w:pPr>
        <w:tabs>
          <w:tab w:val="num" w:pos="3600"/>
        </w:tabs>
        <w:ind w:left="3600" w:hanging="360"/>
      </w:pPr>
    </w:lvl>
    <w:lvl w:ilvl="5" w:tplc="F3663B94" w:tentative="1">
      <w:start w:val="1"/>
      <w:numFmt w:val="lowerRoman"/>
      <w:lvlText w:val="%6."/>
      <w:lvlJc w:val="right"/>
      <w:pPr>
        <w:tabs>
          <w:tab w:val="num" w:pos="4320"/>
        </w:tabs>
        <w:ind w:left="4320" w:hanging="180"/>
      </w:pPr>
    </w:lvl>
    <w:lvl w:ilvl="6" w:tplc="2BE43B6E" w:tentative="1">
      <w:start w:val="1"/>
      <w:numFmt w:val="decimal"/>
      <w:lvlText w:val="%7."/>
      <w:lvlJc w:val="left"/>
      <w:pPr>
        <w:tabs>
          <w:tab w:val="num" w:pos="5040"/>
        </w:tabs>
        <w:ind w:left="5040" w:hanging="360"/>
      </w:pPr>
    </w:lvl>
    <w:lvl w:ilvl="7" w:tplc="4BD82794" w:tentative="1">
      <w:start w:val="1"/>
      <w:numFmt w:val="lowerLetter"/>
      <w:lvlText w:val="%8."/>
      <w:lvlJc w:val="left"/>
      <w:pPr>
        <w:tabs>
          <w:tab w:val="num" w:pos="5760"/>
        </w:tabs>
        <w:ind w:left="5760" w:hanging="360"/>
      </w:pPr>
    </w:lvl>
    <w:lvl w:ilvl="8" w:tplc="D5A4B250" w:tentative="1">
      <w:start w:val="1"/>
      <w:numFmt w:val="lowerRoman"/>
      <w:lvlText w:val="%9."/>
      <w:lvlJc w:val="right"/>
      <w:pPr>
        <w:tabs>
          <w:tab w:val="num" w:pos="6480"/>
        </w:tabs>
        <w:ind w:left="6480" w:hanging="180"/>
      </w:pPr>
    </w:lvl>
  </w:abstractNum>
  <w:abstractNum w:abstractNumId="27" w15:restartNumberingAfterBreak="0">
    <w:nsid w:val="658C02A1"/>
    <w:multiLevelType w:val="singleLevel"/>
    <w:tmpl w:val="E7D22186"/>
    <w:lvl w:ilvl="0">
      <w:start w:val="1"/>
      <w:numFmt w:val="upperRoman"/>
      <w:lvlText w:val="%1."/>
      <w:lvlJc w:val="left"/>
      <w:pPr>
        <w:tabs>
          <w:tab w:val="num" w:pos="720"/>
        </w:tabs>
        <w:ind w:left="360" w:hanging="360"/>
      </w:pPr>
      <w:rPr>
        <w:rFonts w:cs="Times New Roman"/>
      </w:rPr>
    </w:lvl>
  </w:abstractNum>
  <w:abstractNum w:abstractNumId="28" w15:restartNumberingAfterBreak="0">
    <w:nsid w:val="68247730"/>
    <w:multiLevelType w:val="singleLevel"/>
    <w:tmpl w:val="6096C72A"/>
    <w:lvl w:ilvl="0">
      <w:start w:val="5"/>
      <w:numFmt w:val="decimal"/>
      <w:lvlText w:val="%1."/>
      <w:lvlJc w:val="left"/>
      <w:pPr>
        <w:tabs>
          <w:tab w:val="num" w:pos="570"/>
        </w:tabs>
        <w:ind w:left="570" w:hanging="570"/>
      </w:pPr>
      <w:rPr>
        <w:rFonts w:cs="Times New Roman" w:hint="default"/>
      </w:rPr>
    </w:lvl>
  </w:abstractNum>
  <w:abstractNum w:abstractNumId="29" w15:restartNumberingAfterBreak="0">
    <w:nsid w:val="6B014835"/>
    <w:multiLevelType w:val="multilevel"/>
    <w:tmpl w:val="CFACB26E"/>
    <w:lvl w:ilvl="0">
      <w:start w:val="4"/>
      <w:numFmt w:val="decimal"/>
      <w:lvlText w:val="%1"/>
      <w:lvlJc w:val="left"/>
      <w:pPr>
        <w:tabs>
          <w:tab w:val="num" w:pos="570"/>
        </w:tabs>
        <w:ind w:left="570" w:hanging="570"/>
      </w:pPr>
      <w:rPr>
        <w:rFonts w:cs="Times New Roman" w:hint="default"/>
      </w:rPr>
    </w:lvl>
    <w:lvl w:ilvl="1">
      <w:start w:val="8"/>
      <w:numFmt w:val="decimal"/>
      <w:lvlText w:val="%1.%2"/>
      <w:lvlJc w:val="left"/>
      <w:pPr>
        <w:tabs>
          <w:tab w:val="num" w:pos="570"/>
        </w:tabs>
        <w:ind w:left="570" w:hanging="57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0" w15:restartNumberingAfterBreak="0">
    <w:nsid w:val="6D941758"/>
    <w:multiLevelType w:val="singleLevel"/>
    <w:tmpl w:val="98907B74"/>
    <w:lvl w:ilvl="0">
      <w:start w:val="1"/>
      <w:numFmt w:val="decimal"/>
      <w:lvlText w:val="%1."/>
      <w:lvlJc w:val="left"/>
      <w:pPr>
        <w:tabs>
          <w:tab w:val="num" w:pos="360"/>
        </w:tabs>
        <w:ind w:left="360" w:hanging="360"/>
      </w:pPr>
      <w:rPr>
        <w:rFonts w:cs="Times New Roman" w:hint="default"/>
        <w:b/>
      </w:rPr>
    </w:lvl>
  </w:abstractNum>
  <w:abstractNum w:abstractNumId="31" w15:restartNumberingAfterBreak="0">
    <w:nsid w:val="712C7032"/>
    <w:multiLevelType w:val="hybridMultilevel"/>
    <w:tmpl w:val="DA02415E"/>
    <w:lvl w:ilvl="0" w:tplc="040E0001">
      <w:start w:val="1"/>
      <w:numFmt w:val="bullet"/>
      <w:lvlText w:val=""/>
      <w:lvlJc w:val="left"/>
      <w:pPr>
        <w:tabs>
          <w:tab w:val="num" w:pos="2700"/>
        </w:tabs>
        <w:ind w:left="2700" w:hanging="360"/>
      </w:pPr>
      <w:rPr>
        <w:rFonts w:ascii="Symbol" w:hAnsi="Symbol"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2AB50F1"/>
    <w:multiLevelType w:val="hybridMultilevel"/>
    <w:tmpl w:val="64CEA6CC"/>
    <w:lvl w:ilvl="0" w:tplc="A7562358">
      <w:start w:val="1"/>
      <w:numFmt w:val="decimal"/>
      <w:lvlText w:val="%1)"/>
      <w:lvlJc w:val="left"/>
      <w:pPr>
        <w:ind w:left="720" w:hanging="360"/>
      </w:pPr>
      <w:rPr>
        <w:rFonts w:cs="Times New Roman" w:hint="default"/>
      </w:rPr>
    </w:lvl>
    <w:lvl w:ilvl="1" w:tplc="49DAB330" w:tentative="1">
      <w:start w:val="1"/>
      <w:numFmt w:val="lowerLetter"/>
      <w:lvlText w:val="%2."/>
      <w:lvlJc w:val="left"/>
      <w:pPr>
        <w:ind w:left="1440" w:hanging="360"/>
      </w:pPr>
      <w:rPr>
        <w:rFonts w:cs="Times New Roman"/>
      </w:rPr>
    </w:lvl>
    <w:lvl w:ilvl="2" w:tplc="E9809796" w:tentative="1">
      <w:start w:val="1"/>
      <w:numFmt w:val="lowerRoman"/>
      <w:lvlText w:val="%3."/>
      <w:lvlJc w:val="right"/>
      <w:pPr>
        <w:ind w:left="2160" w:hanging="180"/>
      </w:pPr>
      <w:rPr>
        <w:rFonts w:cs="Times New Roman"/>
      </w:rPr>
    </w:lvl>
    <w:lvl w:ilvl="3" w:tplc="CD12A6C8" w:tentative="1">
      <w:start w:val="1"/>
      <w:numFmt w:val="decimal"/>
      <w:lvlText w:val="%4."/>
      <w:lvlJc w:val="left"/>
      <w:pPr>
        <w:ind w:left="2880" w:hanging="360"/>
      </w:pPr>
      <w:rPr>
        <w:rFonts w:cs="Times New Roman"/>
      </w:rPr>
    </w:lvl>
    <w:lvl w:ilvl="4" w:tplc="C8C23AF6" w:tentative="1">
      <w:start w:val="1"/>
      <w:numFmt w:val="lowerLetter"/>
      <w:lvlText w:val="%5."/>
      <w:lvlJc w:val="left"/>
      <w:pPr>
        <w:ind w:left="3600" w:hanging="360"/>
      </w:pPr>
      <w:rPr>
        <w:rFonts w:cs="Times New Roman"/>
      </w:rPr>
    </w:lvl>
    <w:lvl w:ilvl="5" w:tplc="5BB6DD02" w:tentative="1">
      <w:start w:val="1"/>
      <w:numFmt w:val="lowerRoman"/>
      <w:lvlText w:val="%6."/>
      <w:lvlJc w:val="right"/>
      <w:pPr>
        <w:ind w:left="4320" w:hanging="180"/>
      </w:pPr>
      <w:rPr>
        <w:rFonts w:cs="Times New Roman"/>
      </w:rPr>
    </w:lvl>
    <w:lvl w:ilvl="6" w:tplc="26EC9AE2" w:tentative="1">
      <w:start w:val="1"/>
      <w:numFmt w:val="decimal"/>
      <w:lvlText w:val="%7."/>
      <w:lvlJc w:val="left"/>
      <w:pPr>
        <w:ind w:left="5040" w:hanging="360"/>
      </w:pPr>
      <w:rPr>
        <w:rFonts w:cs="Times New Roman"/>
      </w:rPr>
    </w:lvl>
    <w:lvl w:ilvl="7" w:tplc="50F420A8" w:tentative="1">
      <w:start w:val="1"/>
      <w:numFmt w:val="lowerLetter"/>
      <w:lvlText w:val="%8."/>
      <w:lvlJc w:val="left"/>
      <w:pPr>
        <w:ind w:left="5760" w:hanging="360"/>
      </w:pPr>
      <w:rPr>
        <w:rFonts w:cs="Times New Roman"/>
      </w:rPr>
    </w:lvl>
    <w:lvl w:ilvl="8" w:tplc="29A2B6B8" w:tentative="1">
      <w:start w:val="1"/>
      <w:numFmt w:val="lowerRoman"/>
      <w:lvlText w:val="%9."/>
      <w:lvlJc w:val="right"/>
      <w:pPr>
        <w:ind w:left="6480" w:hanging="180"/>
      </w:pPr>
      <w:rPr>
        <w:rFonts w:cs="Times New Roman"/>
      </w:rPr>
    </w:lvl>
  </w:abstractNum>
  <w:abstractNum w:abstractNumId="33" w15:restartNumberingAfterBreak="0">
    <w:nsid w:val="7A100D28"/>
    <w:multiLevelType w:val="hybridMultilevel"/>
    <w:tmpl w:val="979479BE"/>
    <w:lvl w:ilvl="0" w:tplc="FDDC82A2">
      <w:start w:val="1"/>
      <w:numFmt w:val="upperLetter"/>
      <w:lvlText w:val="%1."/>
      <w:lvlJc w:val="left"/>
      <w:pPr>
        <w:ind w:left="5670" w:hanging="5670"/>
      </w:pPr>
      <w:rPr>
        <w:b/>
      </w:rPr>
    </w:lvl>
    <w:lvl w:ilvl="1" w:tplc="1D1E60F0">
      <w:start w:val="17"/>
      <w:numFmt w:val="decimal"/>
      <w:lvlText w:val="%2."/>
      <w:lvlJc w:val="left"/>
      <w:pPr>
        <w:ind w:left="1650" w:hanging="570"/>
      </w:pPr>
      <w:rPr>
        <w:b/>
        <w:i w:val="0"/>
      </w:rPr>
    </w:lvl>
    <w:lvl w:ilvl="2" w:tplc="3296ED98">
      <w:start w:val="1"/>
      <w:numFmt w:val="lowerRoman"/>
      <w:lvlText w:val="%3."/>
      <w:lvlJc w:val="right"/>
      <w:pPr>
        <w:ind w:left="2160" w:hanging="180"/>
      </w:pPr>
    </w:lvl>
    <w:lvl w:ilvl="3" w:tplc="8BFA898C">
      <w:start w:val="1"/>
      <w:numFmt w:val="decimal"/>
      <w:lvlText w:val="%4."/>
      <w:lvlJc w:val="left"/>
      <w:pPr>
        <w:ind w:left="2880" w:hanging="360"/>
      </w:pPr>
    </w:lvl>
    <w:lvl w:ilvl="4" w:tplc="4404D27E">
      <w:start w:val="1"/>
      <w:numFmt w:val="lowerLetter"/>
      <w:lvlText w:val="%5."/>
      <w:lvlJc w:val="left"/>
      <w:pPr>
        <w:ind w:left="3600" w:hanging="360"/>
      </w:pPr>
    </w:lvl>
    <w:lvl w:ilvl="5" w:tplc="D83AE4F0">
      <w:start w:val="1"/>
      <w:numFmt w:val="lowerRoman"/>
      <w:lvlText w:val="%6."/>
      <w:lvlJc w:val="right"/>
      <w:pPr>
        <w:ind w:left="4320" w:hanging="180"/>
      </w:pPr>
    </w:lvl>
    <w:lvl w:ilvl="6" w:tplc="6AD269B8">
      <w:start w:val="1"/>
      <w:numFmt w:val="decimal"/>
      <w:lvlText w:val="%7."/>
      <w:lvlJc w:val="left"/>
      <w:pPr>
        <w:ind w:left="5040" w:hanging="360"/>
      </w:pPr>
    </w:lvl>
    <w:lvl w:ilvl="7" w:tplc="40B48DFC">
      <w:start w:val="1"/>
      <w:numFmt w:val="lowerLetter"/>
      <w:lvlText w:val="%8."/>
      <w:lvlJc w:val="left"/>
      <w:pPr>
        <w:ind w:left="5760" w:hanging="360"/>
      </w:pPr>
    </w:lvl>
    <w:lvl w:ilvl="8" w:tplc="85C42DE8">
      <w:start w:val="1"/>
      <w:numFmt w:val="lowerRoman"/>
      <w:lvlText w:val="%9."/>
      <w:lvlJc w:val="right"/>
      <w:pPr>
        <w:ind w:left="6480" w:hanging="180"/>
      </w:pPr>
    </w:lvl>
  </w:abstractNum>
  <w:num w:numId="1">
    <w:abstractNumId w:val="12"/>
  </w:num>
  <w:num w:numId="2">
    <w:abstractNumId w:val="27"/>
  </w:num>
  <w:num w:numId="3">
    <w:abstractNumId w:val="0"/>
    <w:lvlOverride w:ilvl="0">
      <w:lvl w:ilvl="0">
        <w:start w:val="1"/>
        <w:numFmt w:val="bullet"/>
        <w:lvlText w:val="-"/>
        <w:lvlJc w:val="left"/>
        <w:pPr>
          <w:ind w:left="360" w:hanging="360"/>
        </w:pPr>
      </w:lvl>
    </w:lvlOverride>
  </w:num>
  <w:num w:numId="4">
    <w:abstractNumId w:val="0"/>
    <w:lvlOverride w:ilvl="0">
      <w:lvl w:ilvl="0">
        <w:start w:val="1"/>
        <w:numFmt w:val="bullet"/>
        <w:lvlText w:val=""/>
        <w:lvlJc w:val="left"/>
        <w:pPr>
          <w:ind w:left="360" w:hanging="360"/>
        </w:pPr>
        <w:rPr>
          <w:rFonts w:ascii="Symbol" w:hAnsi="Symbol" w:hint="default"/>
        </w:rPr>
      </w:lvl>
    </w:lvlOverride>
  </w:num>
  <w:num w:numId="5">
    <w:abstractNumId w:val="28"/>
  </w:num>
  <w:num w:numId="6">
    <w:abstractNumId w:val="25"/>
  </w:num>
  <w:num w:numId="7">
    <w:abstractNumId w:val="18"/>
  </w:num>
  <w:num w:numId="8">
    <w:abstractNumId w:val="20"/>
  </w:num>
  <w:num w:numId="9">
    <w:abstractNumId w:val="32"/>
  </w:num>
  <w:num w:numId="10">
    <w:abstractNumId w:val="11"/>
  </w:num>
  <w:num w:numId="11">
    <w:abstractNumId w:val="29"/>
  </w:num>
  <w:num w:numId="12">
    <w:abstractNumId w:val="19"/>
  </w:num>
  <w:num w:numId="13">
    <w:abstractNumId w:val="16"/>
  </w:num>
  <w:num w:numId="14">
    <w:abstractNumId w:val="15"/>
  </w:num>
  <w:num w:numId="15">
    <w:abstractNumId w:val="0"/>
    <w:lvlOverride w:ilvl="0">
      <w:lvl w:ilvl="0">
        <w:start w:val="1"/>
        <w:numFmt w:val="bullet"/>
        <w:lvlText w:val="-"/>
        <w:lvlJc w:val="left"/>
        <w:pPr>
          <w:ind w:left="360" w:hanging="360"/>
        </w:pPr>
      </w:lvl>
    </w:lvlOverride>
  </w:num>
  <w:num w:numId="16">
    <w:abstractNumId w:val="30"/>
  </w:num>
  <w:num w:numId="17">
    <w:abstractNumId w:val="22"/>
  </w:num>
  <w:num w:numId="18">
    <w:abstractNumId w:val="24"/>
  </w:num>
  <w:num w:numId="19">
    <w:abstractNumId w:val="14"/>
  </w:num>
  <w:num w:numId="2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9"/>
  </w:num>
  <w:num w:numId="2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2"/>
  </w:num>
  <w:num w:numId="31">
    <w:abstractNumId w:val="3"/>
  </w:num>
  <w:num w:numId="32">
    <w:abstractNumId w:val="4"/>
  </w:num>
  <w:num w:numId="33">
    <w:abstractNumId w:val="5"/>
  </w:num>
  <w:num w:numId="34">
    <w:abstractNumId w:val="6"/>
  </w:num>
  <w:num w:numId="35">
    <w:abstractNumId w:val="7"/>
  </w:num>
  <w:num w:numId="36">
    <w:abstractNumId w:val="8"/>
  </w:num>
  <w:num w:numId="37">
    <w:abstractNumId w:val="9"/>
  </w:num>
  <w:num w:numId="38">
    <w:abstractNumId w:val="10"/>
  </w:num>
  <w:num w:numId="39">
    <w:abstractNumId w:val="23"/>
  </w:num>
  <w:num w:numId="40">
    <w:abstractNumId w:val="13"/>
  </w:num>
  <w:num w:numId="4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42">
    <w:abstractNumId w:val="26"/>
  </w:num>
  <w:num w:numId="43">
    <w:abstractNumId w:val="33"/>
    <w:lvlOverride w:ilvl="0">
      <w:startOverride w:val="1"/>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num>
  <w:num w:numId="45">
    <w:abstractNumId w:val="31"/>
  </w:num>
  <w:num w:numId="4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E057E9"/>
    <w:rsid w:val="00071598"/>
    <w:rsid w:val="00116849"/>
    <w:rsid w:val="0019420C"/>
    <w:rsid w:val="001C6BEC"/>
    <w:rsid w:val="002C4E3B"/>
    <w:rsid w:val="00313243"/>
    <w:rsid w:val="004C53C5"/>
    <w:rsid w:val="004D207D"/>
    <w:rsid w:val="00592ED4"/>
    <w:rsid w:val="007463EF"/>
    <w:rsid w:val="00801BA3"/>
    <w:rsid w:val="00863A0E"/>
    <w:rsid w:val="00911883"/>
    <w:rsid w:val="009B2753"/>
    <w:rsid w:val="009D69B8"/>
    <w:rsid w:val="009E7A8F"/>
    <w:rsid w:val="00BA6D69"/>
    <w:rsid w:val="00BC7AC1"/>
    <w:rsid w:val="00C4703D"/>
    <w:rsid w:val="00CC529A"/>
    <w:rsid w:val="00D6489E"/>
    <w:rsid w:val="00E057E9"/>
    <w:rsid w:val="00E27464"/>
    <w:rsid w:val="00E57FDF"/>
    <w:rsid w:val="00EA20CC"/>
    <w:rsid w:val="00F651AB"/>
    <w:rsid w:val="00F84833"/>
    <w:rsid w:val="00F95319"/>
  </w:rsids>
  <m:mathPr>
    <m:mathFont m:val="Cambria Math"/>
    <m:brkBin m:val="before"/>
    <m:brkBinSub m:val="--"/>
    <m:smallFrac m:val="0"/>
    <m:dispDef/>
    <m:lMargin m:val="0"/>
    <m:rMargin m:val="0"/>
    <m:defJc m:val="centerGroup"/>
    <m:wrapRight/>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369140"/>
  <w15:docId w15:val="{1F7718AF-1E5F-4F14-8C8C-67CDBA0CF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Definition"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pPr>
      <w:tabs>
        <w:tab w:val="left" w:pos="567"/>
      </w:tabs>
      <w:spacing w:line="260" w:lineRule="exact"/>
    </w:pPr>
    <w:rPr>
      <w:snapToGrid w:val="0"/>
      <w:sz w:val="22"/>
      <w:lang w:eastAsia="zh-CN"/>
    </w:rPr>
  </w:style>
  <w:style w:type="paragraph" w:styleId="Cmsor1">
    <w:name w:val="heading 1"/>
    <w:basedOn w:val="Norml"/>
    <w:next w:val="Norml"/>
    <w:link w:val="Cmsor1Char"/>
    <w:qFormat/>
    <w:pPr>
      <w:numPr>
        <w:numId w:val="10"/>
      </w:numPr>
      <w:tabs>
        <w:tab w:val="clear" w:pos="567"/>
      </w:tabs>
      <w:suppressAutoHyphens/>
      <w:spacing w:before="240" w:after="120"/>
      <w:outlineLvl w:val="0"/>
    </w:pPr>
    <w:rPr>
      <w:rFonts w:eastAsia="Times New Roman"/>
      <w:b/>
      <w:caps/>
      <w:snapToGrid/>
      <w:sz w:val="26"/>
      <w:lang w:val="en-US"/>
    </w:rPr>
  </w:style>
  <w:style w:type="paragraph" w:styleId="Cmsor2">
    <w:name w:val="heading 2"/>
    <w:basedOn w:val="Norml"/>
    <w:next w:val="Norml"/>
    <w:link w:val="Cmsor2Char"/>
    <w:qFormat/>
    <w:pPr>
      <w:keepNext/>
      <w:numPr>
        <w:ilvl w:val="1"/>
        <w:numId w:val="10"/>
      </w:numPr>
      <w:tabs>
        <w:tab w:val="clear" w:pos="567"/>
      </w:tabs>
      <w:suppressAutoHyphens/>
      <w:spacing w:before="240" w:after="60"/>
      <w:outlineLvl w:val="1"/>
    </w:pPr>
    <w:rPr>
      <w:rFonts w:ascii="Helvetica" w:eastAsia="Times New Roman" w:hAnsi="Helvetica"/>
      <w:b/>
      <w:i/>
      <w:snapToGrid/>
      <w:sz w:val="24"/>
      <w:lang w:val="hu-HU"/>
    </w:rPr>
  </w:style>
  <w:style w:type="paragraph" w:styleId="Cmsor3">
    <w:name w:val="heading 3"/>
    <w:basedOn w:val="Norml"/>
    <w:next w:val="Norml"/>
    <w:link w:val="Cmsor3Char"/>
    <w:qFormat/>
    <w:pPr>
      <w:keepNext/>
      <w:keepLines/>
      <w:numPr>
        <w:ilvl w:val="2"/>
        <w:numId w:val="10"/>
      </w:numPr>
      <w:tabs>
        <w:tab w:val="clear" w:pos="567"/>
      </w:tabs>
      <w:suppressAutoHyphens/>
      <w:spacing w:before="120" w:after="80"/>
      <w:outlineLvl w:val="2"/>
    </w:pPr>
    <w:rPr>
      <w:rFonts w:eastAsia="Times New Roman"/>
      <w:b/>
      <w:snapToGrid/>
      <w:kern w:val="1"/>
      <w:sz w:val="24"/>
      <w:lang w:val="en-US"/>
    </w:rPr>
  </w:style>
  <w:style w:type="paragraph" w:styleId="Cmsor4">
    <w:name w:val="heading 4"/>
    <w:basedOn w:val="Norml"/>
    <w:next w:val="Norml"/>
    <w:link w:val="Cmsor4Char"/>
    <w:qFormat/>
    <w:pPr>
      <w:keepNext/>
      <w:numPr>
        <w:ilvl w:val="3"/>
        <w:numId w:val="10"/>
      </w:numPr>
      <w:tabs>
        <w:tab w:val="clear" w:pos="567"/>
      </w:tabs>
      <w:suppressAutoHyphens/>
      <w:jc w:val="both"/>
      <w:outlineLvl w:val="3"/>
    </w:pPr>
    <w:rPr>
      <w:rFonts w:eastAsia="Times New Roman"/>
      <w:b/>
      <w:snapToGrid/>
    </w:rPr>
  </w:style>
  <w:style w:type="paragraph" w:styleId="Cmsor5">
    <w:name w:val="heading 5"/>
    <w:basedOn w:val="Norml"/>
    <w:next w:val="Norml"/>
    <w:link w:val="Cmsor5Char"/>
    <w:qFormat/>
    <w:pPr>
      <w:keepNext/>
      <w:numPr>
        <w:ilvl w:val="4"/>
        <w:numId w:val="10"/>
      </w:numPr>
      <w:tabs>
        <w:tab w:val="clear" w:pos="567"/>
      </w:tabs>
      <w:suppressAutoHyphens/>
      <w:jc w:val="both"/>
      <w:outlineLvl w:val="4"/>
    </w:pPr>
    <w:rPr>
      <w:rFonts w:eastAsia="Times New Roman"/>
      <w:snapToGrid/>
    </w:rPr>
  </w:style>
  <w:style w:type="paragraph" w:styleId="Cmsor6">
    <w:name w:val="heading 6"/>
    <w:basedOn w:val="Norml"/>
    <w:next w:val="Norml"/>
    <w:link w:val="Cmsor6Char"/>
    <w:qFormat/>
    <w:pPr>
      <w:keepNext/>
      <w:numPr>
        <w:ilvl w:val="5"/>
        <w:numId w:val="10"/>
      </w:numPr>
      <w:tabs>
        <w:tab w:val="left" w:pos="4536"/>
      </w:tabs>
      <w:suppressAutoHyphens/>
      <w:outlineLvl w:val="5"/>
    </w:pPr>
    <w:rPr>
      <w:rFonts w:eastAsia="Times New Roman"/>
      <w:i/>
      <w:snapToGrid/>
      <w:lang w:val="hu-HU"/>
    </w:rPr>
  </w:style>
  <w:style w:type="paragraph" w:styleId="Cmsor7">
    <w:name w:val="heading 7"/>
    <w:basedOn w:val="Norml"/>
    <w:next w:val="Norml"/>
    <w:link w:val="Cmsor7Char"/>
    <w:qFormat/>
    <w:pPr>
      <w:keepNext/>
      <w:numPr>
        <w:ilvl w:val="6"/>
        <w:numId w:val="10"/>
      </w:numPr>
      <w:tabs>
        <w:tab w:val="left" w:pos="4536"/>
      </w:tabs>
      <w:suppressAutoHyphens/>
      <w:jc w:val="both"/>
      <w:outlineLvl w:val="6"/>
    </w:pPr>
    <w:rPr>
      <w:rFonts w:eastAsia="Times New Roman"/>
      <w:i/>
      <w:snapToGrid/>
      <w:lang w:val="hu-HU"/>
    </w:rPr>
  </w:style>
  <w:style w:type="paragraph" w:styleId="Cmsor8">
    <w:name w:val="heading 8"/>
    <w:basedOn w:val="Norml"/>
    <w:next w:val="Norml"/>
    <w:link w:val="Cmsor8Char"/>
    <w:qFormat/>
    <w:pPr>
      <w:keepNext/>
      <w:numPr>
        <w:ilvl w:val="7"/>
        <w:numId w:val="10"/>
      </w:numPr>
      <w:tabs>
        <w:tab w:val="clear" w:pos="567"/>
      </w:tabs>
      <w:suppressAutoHyphens/>
      <w:jc w:val="both"/>
      <w:outlineLvl w:val="7"/>
    </w:pPr>
    <w:rPr>
      <w:rFonts w:eastAsia="Times New Roman"/>
      <w:b/>
      <w:i/>
      <w:snapToGrid/>
      <w:lang w:val="hu-HU"/>
    </w:rPr>
  </w:style>
  <w:style w:type="paragraph" w:styleId="Cmsor9">
    <w:name w:val="heading 9"/>
    <w:basedOn w:val="Norml"/>
    <w:next w:val="Norml"/>
    <w:link w:val="Cmsor9Char"/>
    <w:qFormat/>
    <w:pPr>
      <w:keepNext/>
      <w:numPr>
        <w:ilvl w:val="8"/>
        <w:numId w:val="10"/>
      </w:numPr>
      <w:tabs>
        <w:tab w:val="clear" w:pos="567"/>
      </w:tabs>
      <w:suppressAutoHyphens/>
      <w:jc w:val="both"/>
      <w:outlineLvl w:val="8"/>
    </w:pPr>
    <w:rPr>
      <w:rFonts w:eastAsia="Times New Roman"/>
      <w:b/>
      <w:i/>
      <w:snapToGrid/>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link w:val="llbChar"/>
    <w:pPr>
      <w:tabs>
        <w:tab w:val="center" w:pos="4536"/>
        <w:tab w:val="right" w:pos="8306"/>
      </w:tabs>
    </w:pPr>
    <w:rPr>
      <w:rFonts w:ascii="Arial" w:hAnsi="Arial"/>
      <w:noProof/>
      <w:sz w:val="16"/>
      <w:lang w:val="en-US"/>
    </w:rPr>
  </w:style>
  <w:style w:type="character" w:customStyle="1" w:styleId="llbChar">
    <w:name w:val="Élőláb Char"/>
    <w:link w:val="llb"/>
    <w:rPr>
      <w:rFonts w:ascii="Arial" w:hAnsi="Arial"/>
      <w:noProof/>
      <w:snapToGrid w:val="0"/>
      <w:sz w:val="16"/>
    </w:rPr>
  </w:style>
  <w:style w:type="character" w:styleId="Oldalszm">
    <w:name w:val="page number"/>
    <w:rPr>
      <w:rFonts w:cs="Times New Roman"/>
    </w:rPr>
  </w:style>
  <w:style w:type="character" w:styleId="Hiperhivatkozs">
    <w:name w:val="Hyperlink"/>
    <w:rPr>
      <w:rFonts w:cs="Times New Roman"/>
      <w:color w:val="0000FF"/>
      <w:u w:val="single"/>
    </w:rPr>
  </w:style>
  <w:style w:type="character" w:customStyle="1" w:styleId="tw4winMark">
    <w:name w:val="tw4winMark"/>
    <w:uiPriority w:val="99"/>
    <w:rPr>
      <w:rFonts w:ascii="Courier New" w:hAnsi="Courier New"/>
      <w:vanish/>
      <w:color w:val="800080"/>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Buborkszveg">
    <w:name w:val="Balloon Text"/>
    <w:basedOn w:val="Norml"/>
    <w:link w:val="BuborkszvegChar"/>
    <w:pPr>
      <w:spacing w:line="240" w:lineRule="auto"/>
    </w:pPr>
    <w:rPr>
      <w:rFonts w:ascii="Tahoma" w:hAnsi="Tahoma" w:cs="Tahoma"/>
      <w:sz w:val="16"/>
      <w:szCs w:val="16"/>
    </w:rPr>
  </w:style>
  <w:style w:type="character" w:customStyle="1" w:styleId="BuborkszvegChar">
    <w:name w:val="Buborékszöveg Char"/>
    <w:link w:val="Buborkszveg"/>
    <w:rPr>
      <w:rFonts w:ascii="Tahoma" w:hAnsi="Tahoma" w:cs="Tahoma"/>
      <w:snapToGrid w:val="0"/>
      <w:sz w:val="16"/>
      <w:szCs w:val="16"/>
      <w:lang w:val="en-GB"/>
    </w:rPr>
  </w:style>
  <w:style w:type="paragraph" w:styleId="lfej">
    <w:name w:val="header"/>
    <w:basedOn w:val="Norml"/>
    <w:link w:val="lfejChar"/>
    <w:uiPriority w:val="99"/>
    <w:pPr>
      <w:tabs>
        <w:tab w:val="clear" w:pos="567"/>
        <w:tab w:val="center" w:pos="4320"/>
        <w:tab w:val="right" w:pos="8640"/>
      </w:tabs>
    </w:pPr>
  </w:style>
  <w:style w:type="character" w:styleId="Jegyzethivatkozs">
    <w:name w:val="annotation reference"/>
    <w:semiHidden/>
    <w:rPr>
      <w:sz w:val="16"/>
      <w:szCs w:val="16"/>
    </w:rPr>
  </w:style>
  <w:style w:type="paragraph" w:styleId="Jegyzetszveg">
    <w:name w:val="annotation text"/>
    <w:basedOn w:val="Norml"/>
    <w:semiHidden/>
    <w:rPr>
      <w:sz w:val="20"/>
    </w:rPr>
  </w:style>
  <w:style w:type="paragraph" w:styleId="Megjegyzstrgya">
    <w:name w:val="annotation subject"/>
    <w:basedOn w:val="Jegyzetszveg"/>
    <w:next w:val="Jegyzetszveg"/>
    <w:semiHidden/>
    <w:rPr>
      <w:b/>
      <w:bCs/>
    </w:rPr>
  </w:style>
  <w:style w:type="paragraph" w:customStyle="1" w:styleId="EMEAEnBodyText">
    <w:name w:val="EMEA En Body Text"/>
    <w:basedOn w:val="Norml"/>
    <w:pPr>
      <w:tabs>
        <w:tab w:val="clear" w:pos="567"/>
      </w:tabs>
      <w:spacing w:before="120" w:after="120" w:line="240" w:lineRule="auto"/>
      <w:jc w:val="both"/>
    </w:pPr>
    <w:rPr>
      <w:rFonts w:eastAsia="Times New Roman"/>
      <w:snapToGrid/>
      <w:lang w:val="en-US" w:eastAsia="en-US"/>
    </w:rPr>
  </w:style>
  <w:style w:type="character" w:customStyle="1" w:styleId="Cmsor1Char">
    <w:name w:val="Címsor 1 Char"/>
    <w:link w:val="Cmsor1"/>
    <w:rPr>
      <w:rFonts w:eastAsia="Times New Roman"/>
      <w:b/>
      <w:caps/>
      <w:sz w:val="26"/>
    </w:rPr>
  </w:style>
  <w:style w:type="character" w:customStyle="1" w:styleId="Cmsor2Char">
    <w:name w:val="Címsor 2 Char"/>
    <w:link w:val="Cmsor2"/>
    <w:rPr>
      <w:rFonts w:ascii="Helvetica" w:eastAsia="Times New Roman" w:hAnsi="Helvetica"/>
      <w:b/>
      <w:i/>
      <w:sz w:val="24"/>
      <w:lang w:val="hu-HU"/>
    </w:rPr>
  </w:style>
  <w:style w:type="character" w:customStyle="1" w:styleId="Cmsor3Char">
    <w:name w:val="Címsor 3 Char"/>
    <w:link w:val="Cmsor3"/>
    <w:rPr>
      <w:rFonts w:eastAsia="Times New Roman"/>
      <w:b/>
      <w:kern w:val="1"/>
      <w:sz w:val="24"/>
    </w:rPr>
  </w:style>
  <w:style w:type="character" w:customStyle="1" w:styleId="Cmsor4Char">
    <w:name w:val="Címsor 4 Char"/>
    <w:link w:val="Cmsor4"/>
    <w:rPr>
      <w:rFonts w:eastAsia="Times New Roman"/>
      <w:b/>
      <w:sz w:val="22"/>
    </w:rPr>
  </w:style>
  <w:style w:type="character" w:customStyle="1" w:styleId="Cmsor5Char">
    <w:name w:val="Címsor 5 Char"/>
    <w:link w:val="Cmsor5"/>
    <w:rPr>
      <w:rFonts w:eastAsia="Times New Roman"/>
      <w:sz w:val="22"/>
    </w:rPr>
  </w:style>
  <w:style w:type="character" w:customStyle="1" w:styleId="Cmsor6Char">
    <w:name w:val="Címsor 6 Char"/>
    <w:link w:val="Cmsor6"/>
    <w:rPr>
      <w:rFonts w:eastAsia="Times New Roman"/>
      <w:i/>
      <w:sz w:val="22"/>
      <w:lang w:val="hu-HU"/>
    </w:rPr>
  </w:style>
  <w:style w:type="character" w:customStyle="1" w:styleId="Cmsor7Char">
    <w:name w:val="Címsor 7 Char"/>
    <w:link w:val="Cmsor7"/>
    <w:rPr>
      <w:rFonts w:eastAsia="Times New Roman"/>
      <w:i/>
      <w:sz w:val="22"/>
      <w:lang w:val="hu-HU"/>
    </w:rPr>
  </w:style>
  <w:style w:type="character" w:customStyle="1" w:styleId="Cmsor8Char">
    <w:name w:val="Címsor 8 Char"/>
    <w:link w:val="Cmsor8"/>
    <w:rPr>
      <w:rFonts w:eastAsia="Times New Roman"/>
      <w:b/>
      <w:i/>
      <w:sz w:val="22"/>
      <w:lang w:val="hu-HU"/>
    </w:rPr>
  </w:style>
  <w:style w:type="character" w:customStyle="1" w:styleId="Cmsor9Char">
    <w:name w:val="Címsor 9 Char"/>
    <w:link w:val="Cmsor9"/>
    <w:rPr>
      <w:rFonts w:eastAsia="Times New Roman"/>
      <w:b/>
      <w:i/>
      <w:sz w:val="22"/>
      <w:lang w:val="hu-HU"/>
    </w:rPr>
  </w:style>
  <w:style w:type="character" w:styleId="Mrltotthiperhivatkozs">
    <w:name w:val="FollowedHyperlink"/>
    <w:rPr>
      <w:color w:val="800080"/>
      <w:u w:val="single"/>
    </w:rPr>
  </w:style>
  <w:style w:type="paragraph" w:styleId="Szvegtrzs">
    <w:name w:val="Body Text"/>
    <w:basedOn w:val="Norml"/>
    <w:link w:val="SzvegtrzsChar"/>
    <w:pPr>
      <w:tabs>
        <w:tab w:val="clear" w:pos="567"/>
      </w:tabs>
      <w:suppressAutoHyphens/>
    </w:pPr>
    <w:rPr>
      <w:rFonts w:eastAsia="Times New Roman"/>
      <w:b/>
      <w:i/>
      <w:snapToGrid/>
      <w:lang w:val="hu-HU"/>
    </w:rPr>
  </w:style>
  <w:style w:type="character" w:customStyle="1" w:styleId="SzvegtrzsChar">
    <w:name w:val="Szövegtörzs Char"/>
    <w:link w:val="Szvegtrzs"/>
    <w:rPr>
      <w:rFonts w:eastAsia="Times New Roman"/>
      <w:b/>
      <w:i/>
      <w:sz w:val="22"/>
      <w:lang w:val="hu-HU"/>
    </w:rPr>
  </w:style>
  <w:style w:type="paragraph" w:styleId="Lista">
    <w:name w:val="List"/>
    <w:basedOn w:val="Szvegtrzs"/>
    <w:rPr>
      <w:rFonts w:cs="Tahoma"/>
    </w:rPr>
  </w:style>
  <w:style w:type="paragraph" w:styleId="Szvegtrzsbehzssal">
    <w:name w:val="Body Text Indent"/>
    <w:basedOn w:val="Norml"/>
    <w:link w:val="SzvegtrzsbehzssalChar"/>
    <w:pPr>
      <w:tabs>
        <w:tab w:val="clear" w:pos="567"/>
      </w:tabs>
      <w:suppressAutoHyphens/>
      <w:spacing w:line="260" w:lineRule="atLeast"/>
      <w:ind w:left="567" w:hanging="567"/>
    </w:pPr>
    <w:rPr>
      <w:rFonts w:eastAsia="Times New Roman"/>
      <w:b/>
      <w:snapToGrid/>
      <w:color w:val="808080"/>
      <w:lang w:val="hu-HU"/>
    </w:rPr>
  </w:style>
  <w:style w:type="character" w:customStyle="1" w:styleId="SzvegtrzsbehzssalChar">
    <w:name w:val="Szövegtörzs behúzással Char"/>
    <w:link w:val="Szvegtrzsbehzssal"/>
    <w:rPr>
      <w:rFonts w:eastAsia="Times New Roman"/>
      <w:b/>
      <w:color w:val="808080"/>
      <w:sz w:val="22"/>
      <w:lang w:val="hu-HU"/>
    </w:rPr>
  </w:style>
  <w:style w:type="paragraph" w:styleId="Bortkcm">
    <w:name w:val="envelope address"/>
    <w:basedOn w:val="Norml"/>
    <w:next w:val="Szvegtrzs"/>
    <w:pPr>
      <w:keepNext/>
      <w:tabs>
        <w:tab w:val="clear" w:pos="567"/>
      </w:tabs>
      <w:suppressAutoHyphens/>
      <w:spacing w:before="240" w:after="120"/>
    </w:pPr>
    <w:rPr>
      <w:rFonts w:ascii="Albany" w:eastAsia="HG Mincho Light J" w:hAnsi="Albany"/>
      <w:snapToGrid/>
      <w:sz w:val="28"/>
      <w:lang w:val="hu-HU"/>
    </w:rPr>
  </w:style>
  <w:style w:type="paragraph" w:styleId="Lbjegyzetszveg">
    <w:name w:val="footnote text"/>
    <w:basedOn w:val="Norml"/>
    <w:link w:val="LbjegyzetszvegChar"/>
    <w:pPr>
      <w:tabs>
        <w:tab w:val="clear" w:pos="567"/>
      </w:tabs>
      <w:suppressAutoHyphens/>
    </w:pPr>
    <w:rPr>
      <w:rFonts w:eastAsia="Times New Roman"/>
      <w:snapToGrid/>
      <w:sz w:val="20"/>
      <w:lang w:val="hu-HU"/>
    </w:rPr>
  </w:style>
  <w:style w:type="character" w:customStyle="1" w:styleId="LbjegyzetszvegChar">
    <w:name w:val="Lábjegyzetszöveg Char"/>
    <w:link w:val="Lbjegyzetszveg"/>
    <w:rPr>
      <w:rFonts w:eastAsia="Times New Roman"/>
      <w:lang w:val="hu-HU"/>
    </w:rPr>
  </w:style>
  <w:style w:type="paragraph" w:styleId="Vgjegyzetszvege">
    <w:name w:val="endnote text"/>
    <w:basedOn w:val="Norml"/>
    <w:next w:val="Norml"/>
    <w:link w:val="VgjegyzetszvegeChar"/>
    <w:pPr>
      <w:tabs>
        <w:tab w:val="clear" w:pos="567"/>
      </w:tabs>
      <w:suppressAutoHyphens/>
      <w:spacing w:line="260" w:lineRule="atLeast"/>
    </w:pPr>
    <w:rPr>
      <w:rFonts w:eastAsia="Times New Roman"/>
      <w:snapToGrid/>
      <w:lang w:val="hu-HU"/>
    </w:rPr>
  </w:style>
  <w:style w:type="character" w:customStyle="1" w:styleId="VgjegyzetszvegeChar">
    <w:name w:val="Végjegyzet szövege Char"/>
    <w:link w:val="Vgjegyzetszvege"/>
    <w:rPr>
      <w:rFonts w:eastAsia="Times New Roman"/>
      <w:sz w:val="22"/>
      <w:lang w:val="hu-HU"/>
    </w:rPr>
  </w:style>
  <w:style w:type="paragraph" w:styleId="Szvegblokk">
    <w:name w:val="Block Text"/>
    <w:basedOn w:val="Norml"/>
    <w:pPr>
      <w:tabs>
        <w:tab w:val="clear" w:pos="567"/>
      </w:tabs>
      <w:suppressAutoHyphens/>
      <w:spacing w:line="260" w:lineRule="atLeast"/>
      <w:ind w:left="567" w:right="-2" w:hanging="567"/>
    </w:pPr>
    <w:rPr>
      <w:rFonts w:eastAsia="Times New Roman"/>
      <w:b/>
      <w:snapToGrid/>
      <w:lang w:val="hu-HU"/>
    </w:rPr>
  </w:style>
  <w:style w:type="paragraph" w:customStyle="1" w:styleId="Buborkszveg1">
    <w:name w:val="Buborékszöveg1"/>
    <w:basedOn w:val="Norml"/>
    <w:semiHidden/>
    <w:pPr>
      <w:tabs>
        <w:tab w:val="clear" w:pos="567"/>
      </w:tabs>
      <w:suppressAutoHyphens/>
    </w:pPr>
    <w:rPr>
      <w:rFonts w:ascii="Tahoma" w:eastAsia="Times New Roman" w:hAnsi="Tahoma" w:cs="Tahoma"/>
      <w:snapToGrid/>
      <w:sz w:val="16"/>
      <w:szCs w:val="16"/>
      <w:lang w:val="hu-HU"/>
    </w:rPr>
  </w:style>
  <w:style w:type="table" w:styleId="Rcsostblzat">
    <w:name w:val="Table Grid"/>
    <w:basedOn w:val="Normltblzat"/>
    <w:rPr>
      <w:rFonts w:eastAsia="Times New Roman"/>
      <w:lang w:val="sl-SI"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1"/>
    <w:qFormat/>
    <w:pPr>
      <w:tabs>
        <w:tab w:val="clear" w:pos="567"/>
      </w:tabs>
      <w:spacing w:line="240" w:lineRule="auto"/>
      <w:ind w:left="720"/>
      <w:contextualSpacing/>
    </w:pPr>
    <w:rPr>
      <w:rFonts w:eastAsia="Times New Roman"/>
      <w:snapToGrid/>
      <w:sz w:val="24"/>
      <w:lang w:val="sl-SI" w:eastAsia="sl-SI"/>
    </w:rPr>
  </w:style>
  <w:style w:type="character" w:customStyle="1" w:styleId="Feloldatlanmegemlts1">
    <w:name w:val="Feloldatlan megemlítés1"/>
    <w:basedOn w:val="Bekezdsalapbettpusa"/>
    <w:rPr>
      <w:color w:val="605E5C"/>
      <w:shd w:val="clear" w:color="auto" w:fill="E1DFDD"/>
    </w:rPr>
  </w:style>
  <w:style w:type="paragraph" w:customStyle="1" w:styleId="WW-Szvegtrzs2">
    <w:name w:val="WW-Szövegtörzs 2"/>
    <w:basedOn w:val="Norml"/>
    <w:pPr>
      <w:widowControl w:val="0"/>
      <w:tabs>
        <w:tab w:val="clear" w:pos="567"/>
      </w:tabs>
      <w:suppressAutoHyphens/>
      <w:overflowPunct w:val="0"/>
      <w:autoSpaceDE w:val="0"/>
      <w:spacing w:line="240" w:lineRule="auto"/>
      <w:jc w:val="both"/>
      <w:textAlignment w:val="baseline"/>
    </w:pPr>
    <w:rPr>
      <w:rFonts w:eastAsia="Times New Roman" w:cs="MS Sans Serif"/>
      <w:bCs/>
      <w:snapToGrid/>
      <w:sz w:val="26"/>
      <w:lang w:val="hu-HU" w:eastAsia="ar-SA"/>
    </w:rPr>
  </w:style>
  <w:style w:type="paragraph" w:styleId="Vltozat">
    <w:name w:val="Revision"/>
    <w:hidden/>
    <w:uiPriority w:val="99"/>
    <w:semiHidden/>
    <w:rPr>
      <w:snapToGrid w:val="0"/>
      <w:sz w:val="22"/>
      <w:lang w:eastAsia="zh-CN"/>
    </w:rPr>
  </w:style>
  <w:style w:type="character" w:customStyle="1" w:styleId="lfejChar">
    <w:name w:val="Élőfej Char"/>
    <w:basedOn w:val="Bekezdsalapbettpusa"/>
    <w:link w:val="lfej"/>
    <w:uiPriority w:val="99"/>
    <w:rsid w:val="001C6BEC"/>
    <w:rPr>
      <w:snapToGrid w:val="0"/>
      <w:sz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7657038">
      <w:bodyDiv w:val="1"/>
      <w:marLeft w:val="0"/>
      <w:marRight w:val="0"/>
      <w:marTop w:val="0"/>
      <w:marBottom w:val="0"/>
      <w:divBdr>
        <w:top w:val="none" w:sz="0" w:space="0" w:color="auto"/>
        <w:left w:val="none" w:sz="0" w:space="0" w:color="auto"/>
        <w:bottom w:val="none" w:sz="0" w:space="0" w:color="auto"/>
        <w:right w:val="none" w:sz="0" w:space="0" w:color="auto"/>
      </w:divBdr>
    </w:div>
    <w:div w:id="9563774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23</Pages>
  <Words>7771</Words>
  <Characters>59795</Characters>
  <Application>Microsoft Office Word</Application>
  <DocSecurity>0</DocSecurity>
  <Lines>498</Lines>
  <Paragraphs>134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mutual-recognition-decentralised-referral-pi-template-version-42_en_CLEAN_HU</vt:lpstr>
      <vt:lpstr>Hreferralspcclean_hu</vt:lpstr>
    </vt:vector>
  </TitlesOfParts>
  <Company>CDT</Company>
  <LinksUpToDate>false</LinksUpToDate>
  <CharactersWithSpaces>67432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mutual-recognition-decentralised-referral-pi-template-version-42_en_CLEAN_HU</dc:title>
  <dc:creator>CDT</dc:creator>
  <cp:lastModifiedBy>HU OGYI 49.1</cp:lastModifiedBy>
  <cp:revision>6</cp:revision>
  <dcterms:created xsi:type="dcterms:W3CDTF">2026-05-13T07:28:00Z</dcterms:created>
  <dcterms:modified xsi:type="dcterms:W3CDTF">2026-08-26T11:42:00Z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
  </property>
  <property fmtid="{D5CDD505-2E9C-101B-9397-08002B2CF9AE}" pid="3" name="DM_Author">
    <vt:lpwstr/>
  </property>
  <property fmtid="{D5CDD505-2E9C-101B-9397-08002B2CF9AE}" pid="4" name="DM_Authors">
    <vt:lpwstr/>
  </property>
  <property fmtid="{D5CDD505-2E9C-101B-9397-08002B2CF9AE}" pid="5" name="DM_Category">
    <vt:lpwstr/>
  </property>
  <property fmtid="{D5CDD505-2E9C-101B-9397-08002B2CF9AE}" pid="6" name="DM_Creation_Date">
    <vt:lpwstr/>
  </property>
  <property fmtid="{D5CDD505-2E9C-101B-9397-08002B2CF9AE}" pid="7" name="DM_Creator_Name">
    <vt:lpwstr/>
  </property>
  <property fmtid="{D5CDD505-2E9C-101B-9397-08002B2CF9AE}" pid="8" name="DM_DocRefId">
    <vt:lpwstr/>
  </property>
  <property fmtid="{D5CDD505-2E9C-101B-9397-08002B2CF9AE}" pid="9" name="DM_emea_bcc">
    <vt:lpwstr/>
  </property>
  <property fmtid="{D5CDD505-2E9C-101B-9397-08002B2CF9AE}" pid="10" name="DM_emea_cc">
    <vt:lpwstr/>
  </property>
  <property fmtid="{D5CDD505-2E9C-101B-9397-08002B2CF9AE}" pid="11" name="DM_emea_doc_category">
    <vt:lpwstr/>
  </property>
  <property fmtid="{D5CDD505-2E9C-101B-9397-08002B2CF9AE}" pid="12" name="DM_emea_doc_lang">
    <vt:lpwstr/>
  </property>
  <property fmtid="{D5CDD505-2E9C-101B-9397-08002B2CF9AE}" pid="13" name="DM_emea_doc_number">
    <vt:lpwstr/>
  </property>
  <property fmtid="{D5CDD505-2E9C-101B-9397-08002B2CF9AE}" pid="14" name="DM_emea_doc_ref_id">
    <vt:lpwstr/>
  </property>
  <property fmtid="{D5CDD505-2E9C-101B-9397-08002B2CF9AE}" pid="15" name="DM_emea_from">
    <vt:lpwstr/>
  </property>
  <property fmtid="{D5CDD505-2E9C-101B-9397-08002B2CF9AE}" pid="16" name="DM_emea_internal_label">
    <vt:lpwstr/>
  </property>
  <property fmtid="{D5CDD505-2E9C-101B-9397-08002B2CF9AE}" pid="17" name="DM_emea_legal_date">
    <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
  </property>
  <property fmtid="{D5CDD505-2E9C-101B-9397-08002B2CF9AE}" pid="29" name="DM_emea_to">
    <vt:lpwstr/>
  </property>
  <property fmtid="{D5CDD505-2E9C-101B-9397-08002B2CF9AE}" pid="30" name="DM_emea_year">
    <vt:lpwstr/>
  </property>
  <property fmtid="{D5CDD505-2E9C-101B-9397-08002B2CF9AE}" pid="31" name="DM_Keywords">
    <vt:lpwstr/>
  </property>
  <property fmtid="{D5CDD505-2E9C-101B-9397-08002B2CF9AE}" pid="32" name="DM_Language">
    <vt:lpwstr/>
  </property>
  <property fmtid="{D5CDD505-2E9C-101B-9397-08002B2CF9AE}" pid="33" name="DM_Modifer_Name">
    <vt:lpwstr/>
  </property>
  <property fmtid="{D5CDD505-2E9C-101B-9397-08002B2CF9AE}" pid="34" name="DM_Modified_Date">
    <vt:lpwstr/>
  </property>
  <property fmtid="{D5CDD505-2E9C-101B-9397-08002B2CF9AE}" pid="35" name="DM_Modifier_Name">
    <vt:lpwstr/>
  </property>
  <property fmtid="{D5CDD505-2E9C-101B-9397-08002B2CF9AE}" pid="36" name="DM_Modify_Date">
    <vt:lpwstr/>
  </property>
  <property fmtid="{D5CDD505-2E9C-101B-9397-08002B2CF9AE}" pid="37" name="DM_Name">
    <vt:lpwstr/>
  </property>
  <property fmtid="{D5CDD505-2E9C-101B-9397-08002B2CF9AE}" pid="38" name="DM_Owner">
    <vt:lpwstr/>
  </property>
  <property fmtid="{D5CDD505-2E9C-101B-9397-08002B2CF9AE}" pid="39" name="DM_Path">
    <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
  </property>
  <property fmtid="{D5CDD505-2E9C-101B-9397-08002B2CF9AE}" pid="44" name="DM_Version">
    <vt:lpwstr/>
  </property>
  <property fmtid="{D5CDD505-2E9C-101B-9397-08002B2CF9AE}" pid="45" name="JobId">
    <vt:lpwstr/>
  </property>
  <property fmtid="{D5CDD505-2E9C-101B-9397-08002B2CF9AE}" pid="46" name="MSIP_Label_afe1b31d-cec0-4074-b4bd-f07689e43d84_ActionId">
    <vt:lpwstr/>
  </property>
  <property fmtid="{D5CDD505-2E9C-101B-9397-08002B2CF9AE}" pid="47" name="MSIP_Label_afe1b31d-cec0-4074-b4bd-f07689e43d84_Application">
    <vt:lpwstr/>
  </property>
  <property fmtid="{D5CDD505-2E9C-101B-9397-08002B2CF9AE}" pid="48" name="MSIP_Label_afe1b31d-cec0-4074-b4bd-f07689e43d84_Enabled">
    <vt:lpwstr/>
  </property>
  <property fmtid="{D5CDD505-2E9C-101B-9397-08002B2CF9AE}" pid="49" name="MSIP_Label_afe1b31d-cec0-4074-b4bd-f07689e43d84_Extended_MSFT_Method">
    <vt:lpwstr/>
  </property>
  <property fmtid="{D5CDD505-2E9C-101B-9397-08002B2CF9AE}" pid="50" name="MSIP_Label_afe1b31d-cec0-4074-b4bd-f07689e43d84_Name">
    <vt:lpwstr/>
  </property>
  <property fmtid="{D5CDD505-2E9C-101B-9397-08002B2CF9AE}" pid="51" name="MSIP_Label_afe1b31d-cec0-4074-b4bd-f07689e43d84_Owner">
    <vt:lpwstr/>
  </property>
  <property fmtid="{D5CDD505-2E9C-101B-9397-08002B2CF9AE}" pid="52" name="MSIP_Label_afe1b31d-cec0-4074-b4bd-f07689e43d84_SetDate">
    <vt:lpwstr/>
  </property>
  <property fmtid="{D5CDD505-2E9C-101B-9397-08002B2CF9AE}" pid="53" name="MSIP_Label_afe1b31d-cec0-4074-b4bd-f07689e43d84_SiteId">
    <vt:lpwstr/>
  </property>
  <property fmtid="{D5CDD505-2E9C-101B-9397-08002B2CF9AE}" pid="54" name="MSIP_Label_0eea11ca-d417-4147-80ed-01a58412c458_Enabled">
    <vt:lpwstr/>
  </property>
  <property fmtid="{D5CDD505-2E9C-101B-9397-08002B2CF9AE}" pid="55" name="MSIP_Label_0eea11ca-d417-4147-80ed-01a58412c458_SetDate">
    <vt:lpwstr/>
  </property>
  <property fmtid="{D5CDD505-2E9C-101B-9397-08002B2CF9AE}" pid="56" name="MSIP_Label_0eea11ca-d417-4147-80ed-01a58412c458_Method">
    <vt:lpwstr/>
  </property>
  <property fmtid="{D5CDD505-2E9C-101B-9397-08002B2CF9AE}" pid="57" name="MSIP_Label_0eea11ca-d417-4147-80ed-01a58412c458_Name">
    <vt:lpwstr/>
  </property>
  <property fmtid="{D5CDD505-2E9C-101B-9397-08002B2CF9AE}" pid="58" name="MSIP_Label_0eea11ca-d417-4147-80ed-01a58412c458_SiteId">
    <vt:lpwstr/>
  </property>
  <property fmtid="{D5CDD505-2E9C-101B-9397-08002B2CF9AE}" pid="59" name="MSIP_Label_0eea11ca-d417-4147-80ed-01a58412c458_ActionId">
    <vt:lpwstr/>
  </property>
  <property fmtid="{D5CDD505-2E9C-101B-9397-08002B2CF9AE}" pid="60" name="MSIP_Label_0eea11ca-d417-4147-80ed-01a58412c458_ContentBits">
    <vt:lpwstr/>
  </property>
</Properties>
</file>