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D0FB64" w14:textId="77777777" w:rsidR="00C54D2A" w:rsidRDefault="005C550E" w:rsidP="00EF54A5">
      <w:pPr>
        <w:widowControl w:val="0"/>
        <w:spacing w:line="240" w:lineRule="auto"/>
        <w:rPr>
          <w:color w:val="008000"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1C492397" w14:textId="77777777" w:rsidR="00C54D2A" w:rsidRDefault="00C54D2A" w:rsidP="00EF54A5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CE71FDD" w14:textId="49EBCAB0" w:rsidR="00C54D2A" w:rsidRDefault="005C550E" w:rsidP="00EF54A5">
      <w:pPr>
        <w:widowControl w:val="0"/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5 mg/5 mg filmtabletta</w:t>
      </w:r>
    </w:p>
    <w:p w14:paraId="09BE2A1E" w14:textId="77777777" w:rsidR="00C54D2A" w:rsidRDefault="00C54D2A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6289A7" w14:textId="77777777" w:rsidR="00C54D2A" w:rsidRDefault="00C54D2A">
      <w:pPr>
        <w:widowControl w:val="0"/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247B3D1" w14:textId="77777777" w:rsidR="00C54D2A" w:rsidRDefault="005C550E">
      <w:pPr>
        <w:widowControl w:val="0"/>
        <w:spacing w:line="240" w:lineRule="auto"/>
        <w:rPr>
          <w:b/>
          <w:lang w:val="hu-HU"/>
        </w:rPr>
      </w:pPr>
      <w:r>
        <w:rPr>
          <w:b/>
          <w:lang w:val="hu-HU"/>
        </w:rPr>
        <w:t>2.</w:t>
      </w:r>
      <w:r>
        <w:rPr>
          <w:b/>
          <w:lang w:val="hu-HU"/>
        </w:rPr>
        <w:tab/>
        <w:t xml:space="preserve">MINŐSÉGI </w:t>
      </w:r>
      <w:proofErr w:type="gramStart"/>
      <w:r>
        <w:rPr>
          <w:b/>
          <w:lang w:val="hu-HU"/>
        </w:rPr>
        <w:t>ÉS</w:t>
      </w:r>
      <w:proofErr w:type="gramEnd"/>
      <w:r>
        <w:rPr>
          <w:b/>
          <w:lang w:val="hu-HU"/>
        </w:rPr>
        <w:t xml:space="preserve"> MENNYISÉGI ÖSSZETÉTEL</w:t>
      </w:r>
    </w:p>
    <w:p w14:paraId="73CA4532" w14:textId="77777777" w:rsidR="00C54D2A" w:rsidRDefault="00C54D2A">
      <w:pPr>
        <w:widowControl w:val="0"/>
        <w:spacing w:line="240" w:lineRule="auto"/>
        <w:rPr>
          <w:rFonts w:eastAsia="Times New Roman"/>
          <w:bCs/>
          <w:noProof/>
          <w:snapToGrid/>
          <w:szCs w:val="22"/>
          <w:lang w:val="hu-HU" w:eastAsia="en-US"/>
        </w:rPr>
      </w:pPr>
    </w:p>
    <w:p w14:paraId="32F6DDDE" w14:textId="77777777" w:rsidR="00C54D2A" w:rsidRDefault="005C550E" w:rsidP="0046095D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>
        <w:rPr>
          <w:lang w:val="hu-HU"/>
        </w:rPr>
        <w:t xml:space="preserve">5 mg </w:t>
      </w:r>
      <w:proofErr w:type="spellStart"/>
      <w:r>
        <w:rPr>
          <w:szCs w:val="22"/>
          <w:lang w:val="hu-HU"/>
        </w:rPr>
        <w:t>bizoprolol-fumarátot</w:t>
      </w:r>
      <w:proofErr w:type="spellEnd"/>
      <w:r>
        <w:rPr>
          <w:lang w:val="hu-HU"/>
        </w:rPr>
        <w:t xml:space="preserve"> (ami 4,24 mg </w:t>
      </w:r>
      <w:proofErr w:type="spellStart"/>
      <w:r>
        <w:rPr>
          <w:lang w:val="hu-HU"/>
        </w:rPr>
        <w:t>bizoprololnak</w:t>
      </w:r>
      <w:proofErr w:type="spellEnd"/>
      <w:r>
        <w:rPr>
          <w:lang w:val="hu-HU"/>
        </w:rPr>
        <w:t xml:space="preserve"> felel meg) és 5 mg </w:t>
      </w:r>
      <w:r>
        <w:rPr>
          <w:noProof/>
          <w:szCs w:val="22"/>
          <w:lang w:val="hu-HU"/>
        </w:rPr>
        <w:t>perindopril-arginint</w:t>
      </w:r>
      <w:r>
        <w:rPr>
          <w:lang w:val="hu-HU"/>
        </w:rPr>
        <w:t xml:space="preserve"> (ami 3,395 mg </w:t>
      </w:r>
      <w:proofErr w:type="spellStart"/>
      <w:r>
        <w:rPr>
          <w:lang w:val="hu-HU"/>
        </w:rPr>
        <w:t>perindoprilnak</w:t>
      </w:r>
      <w:proofErr w:type="spellEnd"/>
      <w:r>
        <w:rPr>
          <w:lang w:val="hu-HU"/>
        </w:rPr>
        <w:t xml:space="preserve"> felel meg) tartalmaz filmtablettánként.</w:t>
      </w:r>
    </w:p>
    <w:p w14:paraId="43AA6B4F" w14:textId="77777777" w:rsidR="00C54D2A" w:rsidRDefault="00C54D2A" w:rsidP="0046095D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u w:val="single"/>
          <w:lang w:val="hu-HU"/>
        </w:rPr>
      </w:pPr>
    </w:p>
    <w:p w14:paraId="7BE3917C" w14:textId="5F4894F0" w:rsidR="00C54D2A" w:rsidRDefault="005C550E" w:rsidP="0046095D">
      <w:pPr>
        <w:pStyle w:val="EMEAEnBodyText"/>
        <w:autoSpaceDE w:val="0"/>
        <w:autoSpaceDN w:val="0"/>
        <w:adjustRightInd w:val="0"/>
        <w:spacing w:before="0" w:after="0"/>
        <w:jc w:val="left"/>
        <w:rPr>
          <w:u w:val="single"/>
          <w:lang w:val="hu-HU"/>
        </w:rPr>
      </w:pPr>
      <w:r>
        <w:rPr>
          <w:bCs/>
          <w:noProof/>
          <w:szCs w:val="22"/>
          <w:u w:val="single"/>
          <w:lang w:val="hu-HU"/>
        </w:rPr>
        <w:t>Ismert hatású segédanyag</w:t>
      </w:r>
      <w:r w:rsidR="00EF54A5">
        <w:rPr>
          <w:u w:val="single"/>
          <w:lang w:val="hu-HU"/>
        </w:rPr>
        <w:t>:</w:t>
      </w:r>
    </w:p>
    <w:p w14:paraId="1995E363" w14:textId="77777777" w:rsidR="00C54D2A" w:rsidRDefault="005C550E" w:rsidP="0046095D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>
        <w:rPr>
          <w:bCs/>
          <w:noProof/>
          <w:szCs w:val="22"/>
          <w:lang w:val="hu-HU"/>
        </w:rPr>
        <w:t>51,94 mg laktózt tartalmaz tablettánként.</w:t>
      </w:r>
    </w:p>
    <w:p w14:paraId="2640FE92" w14:textId="77777777" w:rsidR="00C54D2A" w:rsidRDefault="00C54D2A" w:rsidP="0046095D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</w:p>
    <w:p w14:paraId="2672E3F5" w14:textId="77777777" w:rsidR="00C54D2A" w:rsidRDefault="005C550E" w:rsidP="0046095D">
      <w:pPr>
        <w:pStyle w:val="EMEAEnBodyText"/>
        <w:autoSpaceDE w:val="0"/>
        <w:autoSpaceDN w:val="0"/>
        <w:adjustRightInd w:val="0"/>
        <w:spacing w:before="0" w:after="0"/>
        <w:jc w:val="left"/>
        <w:rPr>
          <w:bCs/>
          <w:noProof/>
          <w:szCs w:val="22"/>
          <w:lang w:val="hu-HU"/>
        </w:rPr>
      </w:pPr>
      <w:r>
        <w:rPr>
          <w:lang w:val="hu-HU"/>
        </w:rPr>
        <w:t xml:space="preserve">A segédanyagok teljes </w:t>
      </w:r>
      <w:r>
        <w:rPr>
          <w:bCs/>
          <w:noProof/>
          <w:szCs w:val="22"/>
          <w:lang w:val="hu-HU"/>
        </w:rPr>
        <w:t>listáját</w:t>
      </w:r>
      <w:r>
        <w:rPr>
          <w:lang w:val="hu-HU"/>
        </w:rPr>
        <w:t xml:space="preserve"> lásd a 6.1 pontban</w:t>
      </w:r>
      <w:r>
        <w:rPr>
          <w:bCs/>
          <w:noProof/>
          <w:szCs w:val="22"/>
          <w:lang w:val="hu-HU"/>
        </w:rPr>
        <w:t>.</w:t>
      </w:r>
    </w:p>
    <w:p w14:paraId="209FFB55" w14:textId="77777777" w:rsidR="00C54D2A" w:rsidRDefault="00C54D2A" w:rsidP="0046095D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3479B0BD" w14:textId="77777777" w:rsidR="00C54D2A" w:rsidRDefault="00C54D2A" w:rsidP="00EF54A5">
      <w:pPr>
        <w:widowControl w:val="0"/>
        <w:spacing w:line="240" w:lineRule="auto"/>
        <w:rPr>
          <w:bCs/>
          <w:lang w:val="hu-HU"/>
        </w:rPr>
      </w:pPr>
    </w:p>
    <w:p w14:paraId="3B7E19BA" w14:textId="77777777" w:rsidR="00C54D2A" w:rsidRDefault="005C550E">
      <w:pP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</w:t>
      </w:r>
    </w:p>
    <w:p w14:paraId="6FADD0F4" w14:textId="77777777" w:rsidR="00C54D2A" w:rsidRDefault="00C54D2A">
      <w:pPr>
        <w:spacing w:line="240" w:lineRule="auto"/>
        <w:ind w:left="567" w:hanging="567"/>
        <w:rPr>
          <w:bCs/>
          <w:lang w:val="hu-HU"/>
        </w:rPr>
      </w:pPr>
    </w:p>
    <w:p w14:paraId="7A361F6B" w14:textId="77777777" w:rsidR="00C54D2A" w:rsidRDefault="005C550E">
      <w:pPr>
        <w:spacing w:line="240" w:lineRule="auto"/>
        <w:ind w:left="567" w:hanging="567"/>
        <w:rPr>
          <w:lang w:val="hu-HU" w:eastAsia="en-US"/>
        </w:rPr>
      </w:pPr>
      <w:r>
        <w:rPr>
          <w:lang w:val="hu-HU" w:eastAsia="en-US"/>
        </w:rPr>
        <w:t>Filmtabletta</w:t>
      </w:r>
      <w:r w:rsidR="00EF54A5">
        <w:rPr>
          <w:lang w:val="hu-HU" w:eastAsia="en-US"/>
        </w:rPr>
        <w:t>.</w:t>
      </w:r>
    </w:p>
    <w:p w14:paraId="0960329A" w14:textId="77777777" w:rsidR="00C54D2A" w:rsidRDefault="00C54D2A">
      <w:pPr>
        <w:spacing w:line="240" w:lineRule="auto"/>
        <w:ind w:left="567" w:hanging="567"/>
        <w:rPr>
          <w:bCs/>
          <w:lang w:val="hu-HU"/>
        </w:rPr>
      </w:pPr>
    </w:p>
    <w:p w14:paraId="76458BD6" w14:textId="45CF1D2B" w:rsidR="00C54D2A" w:rsidRDefault="005C550E">
      <w:pPr>
        <w:tabs>
          <w:tab w:val="clear" w:pos="567"/>
          <w:tab w:val="left" w:pos="0"/>
        </w:tabs>
        <w:spacing w:line="240" w:lineRule="auto"/>
        <w:rPr>
          <w:bCs/>
          <w:lang w:val="hu-HU"/>
        </w:rPr>
      </w:pPr>
      <w:r>
        <w:rPr>
          <w:bCs/>
          <w:lang w:val="hu-HU"/>
        </w:rPr>
        <w:t xml:space="preserve">Narancssárga, ovális, mindkét oldalán domború filmtabletta egyik oldalán </w:t>
      </w:r>
      <w:r w:rsidR="00EF54A5">
        <w:rPr>
          <w:bCs/>
          <w:lang w:val="hu-HU"/>
        </w:rPr>
        <w:t>bemetszéssel</w:t>
      </w:r>
      <w:r>
        <w:rPr>
          <w:bCs/>
          <w:lang w:val="hu-HU"/>
        </w:rPr>
        <w:t xml:space="preserve">. A </w:t>
      </w:r>
      <w:r w:rsidR="00B3680F">
        <w:rPr>
          <w:bCs/>
          <w:lang w:val="hu-HU"/>
        </w:rPr>
        <w:t xml:space="preserve">bemetszés </w:t>
      </w:r>
      <w:r>
        <w:rPr>
          <w:bCs/>
          <w:lang w:val="hu-HU"/>
        </w:rPr>
        <w:t>egyik oldal</w:t>
      </w:r>
      <w:r w:rsidR="00B3680F">
        <w:rPr>
          <w:bCs/>
          <w:lang w:val="hu-HU"/>
        </w:rPr>
        <w:t>án</w:t>
      </w:r>
      <w:r>
        <w:rPr>
          <w:bCs/>
          <w:lang w:val="hu-HU"/>
        </w:rPr>
        <w:t xml:space="preserve"> „B” jelöléssel, a másik oldal</w:t>
      </w:r>
      <w:r w:rsidR="00B3680F">
        <w:rPr>
          <w:bCs/>
          <w:lang w:val="hu-HU"/>
        </w:rPr>
        <w:t>án</w:t>
      </w:r>
      <w:r>
        <w:rPr>
          <w:bCs/>
          <w:lang w:val="hu-HU"/>
        </w:rPr>
        <w:t xml:space="preserve"> „1” jelöléssel van ellátva. A tabletta méretei: körülbelül 8 mm × 5 mm. A tabletta egyenlő adagokra osztható.</w:t>
      </w:r>
    </w:p>
    <w:p w14:paraId="651274EB" w14:textId="77777777" w:rsidR="00C54D2A" w:rsidRDefault="00C54D2A" w:rsidP="0046095D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01C5608" w14:textId="77777777" w:rsidR="00C54D2A" w:rsidRDefault="00C54D2A" w:rsidP="00EF54A5">
      <w:pPr>
        <w:spacing w:line="240" w:lineRule="auto"/>
        <w:rPr>
          <w:lang w:val="hu-HU"/>
        </w:rPr>
      </w:pPr>
    </w:p>
    <w:p w14:paraId="2A1D31A5" w14:textId="77777777" w:rsidR="00C54D2A" w:rsidRDefault="005C550E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4.</w:t>
      </w:r>
      <w:r>
        <w:rPr>
          <w:b/>
          <w:lang w:val="hu-HU"/>
        </w:rPr>
        <w:tab/>
        <w:t>KLINIKAI JELLEMZŐK</w:t>
      </w:r>
    </w:p>
    <w:p w14:paraId="3D065E62" w14:textId="77777777" w:rsidR="00C54D2A" w:rsidRDefault="00C54D2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85FAE78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Terápiás javallatok</w:t>
      </w:r>
    </w:p>
    <w:p w14:paraId="49B4F567" w14:textId="77777777" w:rsidR="00C54D2A" w:rsidRDefault="00C54D2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3E375905" w14:textId="648ADD37" w:rsidR="00C54D2A" w:rsidRDefault="005C550E">
      <w:pPr>
        <w:spacing w:line="240" w:lineRule="auto"/>
        <w:rPr>
          <w:rFonts w:eastAsia="Times New Roman"/>
          <w:lang w:val="hu-HU"/>
        </w:rPr>
      </w:pPr>
      <w:r>
        <w:rPr>
          <w:rFonts w:eastAsia="Times New Roman"/>
          <w:lang w:val="hu-HU"/>
        </w:rPr>
        <w:t xml:space="preserve">A </w:t>
      </w:r>
      <w:proofErr w:type="spellStart"/>
      <w:r>
        <w:rPr>
          <w:rFonts w:eastAsia="Times New Roman"/>
          <w:lang w:val="hu-HU"/>
        </w:rPr>
        <w:t>Bympero</w:t>
      </w:r>
      <w:proofErr w:type="spellEnd"/>
      <w:r>
        <w:rPr>
          <w:rFonts w:eastAsia="Times New Roman"/>
          <w:lang w:val="hu-HU"/>
        </w:rPr>
        <w:t xml:space="preserve"> a </w:t>
      </w:r>
      <w:proofErr w:type="spellStart"/>
      <w:r>
        <w:rPr>
          <w:rFonts w:eastAsia="Times New Roman"/>
          <w:lang w:val="hu-HU"/>
        </w:rPr>
        <w:t>hypertonia</w:t>
      </w:r>
      <w:proofErr w:type="spellEnd"/>
      <w:r>
        <w:rPr>
          <w:rFonts w:eastAsia="Times New Roman"/>
          <w:lang w:val="hu-HU"/>
        </w:rPr>
        <w:t xml:space="preserve"> és/vagy </w:t>
      </w:r>
      <w:proofErr w:type="gramStart"/>
      <w:r>
        <w:rPr>
          <w:rFonts w:eastAsia="Times New Roman"/>
          <w:lang w:val="hu-HU"/>
        </w:rPr>
        <w:t>stabil</w:t>
      </w:r>
      <w:proofErr w:type="gramEnd"/>
      <w:r>
        <w:rPr>
          <w:rFonts w:eastAsia="Times New Roman"/>
          <w:lang w:val="hu-HU"/>
        </w:rPr>
        <w:t xml:space="preserve"> coronaria-betegség (a beteg kórelőzményében </w:t>
      </w:r>
      <w:proofErr w:type="spellStart"/>
      <w:r>
        <w:rPr>
          <w:rFonts w:eastAsia="Times New Roman"/>
          <w:lang w:val="hu-HU"/>
        </w:rPr>
        <w:t>myocardialis</w:t>
      </w:r>
      <w:proofErr w:type="spellEnd"/>
      <w:r>
        <w:rPr>
          <w:rFonts w:eastAsia="Times New Roman"/>
          <w:lang w:val="hu-HU"/>
        </w:rPr>
        <w:t xml:space="preserve"> </w:t>
      </w:r>
      <w:proofErr w:type="spellStart"/>
      <w:r>
        <w:rPr>
          <w:rFonts w:eastAsia="Times New Roman"/>
          <w:lang w:val="hu-HU"/>
        </w:rPr>
        <w:t>infarctussal</w:t>
      </w:r>
      <w:proofErr w:type="spellEnd"/>
      <w:r>
        <w:rPr>
          <w:rFonts w:eastAsia="Times New Roman"/>
          <w:lang w:val="hu-HU"/>
        </w:rPr>
        <w:t xml:space="preserve"> és/vagy </w:t>
      </w:r>
      <w:proofErr w:type="spellStart"/>
      <w:r>
        <w:rPr>
          <w:rFonts w:eastAsia="Times New Roman"/>
          <w:lang w:val="hu-HU"/>
        </w:rPr>
        <w:t>revaszkularizációval</w:t>
      </w:r>
      <w:proofErr w:type="spellEnd"/>
      <w:r>
        <w:rPr>
          <w:rFonts w:eastAsia="Times New Roman"/>
          <w:lang w:val="hu-HU"/>
        </w:rPr>
        <w:t xml:space="preserve">) és/vagy csökkent bal kamrai szisztolés funkcióval járó stabil </w:t>
      </w:r>
      <w:proofErr w:type="gramStart"/>
      <w:r>
        <w:rPr>
          <w:rFonts w:eastAsia="Times New Roman"/>
          <w:lang w:val="hu-HU"/>
        </w:rPr>
        <w:t>krónikus</w:t>
      </w:r>
      <w:proofErr w:type="gramEnd"/>
      <w:r>
        <w:rPr>
          <w:rFonts w:eastAsia="Times New Roman"/>
          <w:lang w:val="hu-HU"/>
        </w:rPr>
        <w:t xml:space="preserve"> szívelégtelenség kezelésére java</w:t>
      </w:r>
      <w:r w:rsidR="00090604">
        <w:rPr>
          <w:rFonts w:eastAsia="Times New Roman"/>
          <w:lang w:val="hu-HU"/>
        </w:rPr>
        <w:t>ll</w:t>
      </w:r>
      <w:r>
        <w:rPr>
          <w:rFonts w:eastAsia="Times New Roman"/>
          <w:lang w:val="hu-HU"/>
        </w:rPr>
        <w:t>o</w:t>
      </w:r>
      <w:r w:rsidR="00090604">
        <w:rPr>
          <w:rFonts w:eastAsia="Times New Roman"/>
          <w:lang w:val="hu-HU"/>
        </w:rPr>
        <w:t>t</w:t>
      </w:r>
      <w:r>
        <w:rPr>
          <w:rFonts w:eastAsia="Times New Roman"/>
          <w:lang w:val="hu-HU"/>
        </w:rPr>
        <w:t xml:space="preserve">t szubsztitúciós terápiaként, olyan felnőtt betegek számára, akik egyidejűleg adott, azonos dózisú </w:t>
      </w:r>
      <w:proofErr w:type="spellStart"/>
      <w:r>
        <w:rPr>
          <w:rFonts w:eastAsia="Times New Roman"/>
          <w:lang w:val="hu-HU"/>
        </w:rPr>
        <w:t>bizoprolollal</w:t>
      </w:r>
      <w:proofErr w:type="spellEnd"/>
      <w:r>
        <w:rPr>
          <w:rFonts w:eastAsia="Times New Roman"/>
          <w:lang w:val="hu-HU"/>
        </w:rPr>
        <w:t xml:space="preserve"> és </w:t>
      </w:r>
      <w:proofErr w:type="spellStart"/>
      <w:r>
        <w:rPr>
          <w:rFonts w:eastAsia="Times New Roman"/>
          <w:lang w:val="hu-HU"/>
        </w:rPr>
        <w:t>perindoprillel</w:t>
      </w:r>
      <w:proofErr w:type="spellEnd"/>
      <w:r>
        <w:rPr>
          <w:rFonts w:eastAsia="Times New Roman"/>
          <w:lang w:val="hu-HU"/>
        </w:rPr>
        <w:t xml:space="preserve"> megfelelően vannak beállítva.</w:t>
      </w:r>
    </w:p>
    <w:p w14:paraId="0E7E1128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564F6FD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Adagolás és alkalmazás</w:t>
      </w:r>
    </w:p>
    <w:p w14:paraId="5D63F803" w14:textId="77777777" w:rsidR="00C54D2A" w:rsidRDefault="00C54D2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F2E7C74" w14:textId="77777777" w:rsidR="00C54D2A" w:rsidRDefault="005C550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15696787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Az ajánlott adagolása egy tabletta naponta egyszer.</w:t>
      </w:r>
    </w:p>
    <w:p w14:paraId="07B5636A" w14:textId="453DE102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betegek</w:t>
      </w:r>
      <w:r w:rsidR="00090604">
        <w:rPr>
          <w:noProof/>
          <w:lang w:val="hu-HU"/>
        </w:rPr>
        <w:t xml:space="preserve"> állapotának stabilnak kell lennnie </w:t>
      </w:r>
      <w:r>
        <w:rPr>
          <w:noProof/>
          <w:lang w:val="hu-HU"/>
        </w:rPr>
        <w:t xml:space="preserve">minimum 4 hétig </w:t>
      </w:r>
      <w:r w:rsidR="00090604">
        <w:rPr>
          <w:noProof/>
          <w:lang w:val="hu-HU"/>
        </w:rPr>
        <w:t xml:space="preserve">változatlan </w:t>
      </w:r>
      <w:r>
        <w:rPr>
          <w:noProof/>
          <w:lang w:val="hu-HU"/>
        </w:rPr>
        <w:t>dózis</w:t>
      </w:r>
      <w:r w:rsidR="00090604">
        <w:rPr>
          <w:noProof/>
          <w:lang w:val="hu-HU"/>
        </w:rPr>
        <w:t>ban adagolt</w:t>
      </w:r>
      <w:r>
        <w:rPr>
          <w:noProof/>
          <w:lang w:val="hu-HU"/>
        </w:rPr>
        <w:t xml:space="preserve"> bizoprolol és perindopril </w:t>
      </w:r>
      <w:r w:rsidR="00090604">
        <w:rPr>
          <w:noProof/>
          <w:lang w:val="hu-HU"/>
        </w:rPr>
        <w:t>alkalmazásakor</w:t>
      </w:r>
      <w:r>
        <w:rPr>
          <w:noProof/>
          <w:lang w:val="hu-HU"/>
        </w:rPr>
        <w:t>. A fix dózisú kombináció nem alkalmas bevezető kezelésre.</w:t>
      </w:r>
    </w:p>
    <w:p w14:paraId="54B383EB" w14:textId="77777777" w:rsidR="00C54D2A" w:rsidRDefault="00C54D2A">
      <w:pPr>
        <w:spacing w:line="240" w:lineRule="auto"/>
        <w:rPr>
          <w:noProof/>
          <w:lang w:val="hu-HU"/>
        </w:rPr>
      </w:pPr>
    </w:p>
    <w:p w14:paraId="05D8A0DF" w14:textId="71EDDD58" w:rsidR="00C54D2A" w:rsidRDefault="005C550E">
      <w:pPr>
        <w:spacing w:line="240" w:lineRule="auto"/>
        <w:rPr>
          <w:rFonts w:eastAsia="Times New Roman"/>
          <w:lang w:val="hu-HU"/>
        </w:rPr>
      </w:pPr>
      <w:r>
        <w:rPr>
          <w:rFonts w:eastAsia="Times New Roman"/>
          <w:lang w:val="hu-HU"/>
        </w:rPr>
        <w:t>Azon betegek számára, akik</w:t>
      </w:r>
      <w:r w:rsidR="00090604">
        <w:rPr>
          <w:rFonts w:eastAsia="Times New Roman"/>
          <w:lang w:val="hu-HU"/>
        </w:rPr>
        <w:t>n</w:t>
      </w:r>
      <w:r>
        <w:rPr>
          <w:rFonts w:eastAsia="Times New Roman"/>
          <w:lang w:val="hu-HU"/>
        </w:rPr>
        <w:t>e</w:t>
      </w:r>
      <w:r w:rsidR="00090604">
        <w:rPr>
          <w:rFonts w:eastAsia="Times New Roman"/>
          <w:lang w:val="hu-HU"/>
        </w:rPr>
        <w:t>k állapotá</w:t>
      </w:r>
      <w:r>
        <w:rPr>
          <w:rFonts w:eastAsia="Times New Roman"/>
          <w:lang w:val="hu-HU"/>
        </w:rPr>
        <w:t xml:space="preserve">t 2,5 mg </w:t>
      </w:r>
      <w:proofErr w:type="spellStart"/>
      <w:r>
        <w:rPr>
          <w:rFonts w:eastAsia="Times New Roman"/>
          <w:lang w:val="hu-HU"/>
        </w:rPr>
        <w:t>bizoprolollal</w:t>
      </w:r>
      <w:proofErr w:type="spellEnd"/>
      <w:r>
        <w:rPr>
          <w:rFonts w:eastAsia="Times New Roman"/>
          <w:lang w:val="hu-HU"/>
        </w:rPr>
        <w:t xml:space="preserve"> és 2,5 mg </w:t>
      </w:r>
      <w:proofErr w:type="spellStart"/>
      <w:r>
        <w:rPr>
          <w:rFonts w:eastAsia="Times New Roman"/>
          <w:lang w:val="hu-HU"/>
        </w:rPr>
        <w:t>perindoprillel</w:t>
      </w:r>
      <w:proofErr w:type="spellEnd"/>
      <w:r>
        <w:rPr>
          <w:rFonts w:eastAsia="Times New Roman"/>
          <w:lang w:val="hu-HU"/>
        </w:rPr>
        <w:t xml:space="preserve"> </w:t>
      </w:r>
      <w:proofErr w:type="gramStart"/>
      <w:r>
        <w:rPr>
          <w:rFonts w:eastAsia="Times New Roman"/>
          <w:lang w:val="hu-HU"/>
        </w:rPr>
        <w:t>stabilizáltak</w:t>
      </w:r>
      <w:proofErr w:type="gramEnd"/>
      <w:r>
        <w:rPr>
          <w:rFonts w:eastAsia="Times New Roman"/>
          <w:lang w:val="hu-HU"/>
        </w:rPr>
        <w:t xml:space="preserve">: az 5 mg/5 mg dózisú tablettából </w:t>
      </w:r>
      <w:r w:rsidR="00090604">
        <w:rPr>
          <w:rFonts w:eastAsia="Times New Roman"/>
          <w:lang w:val="hu-HU"/>
        </w:rPr>
        <w:t xml:space="preserve">fél tabletta </w:t>
      </w:r>
      <w:r>
        <w:rPr>
          <w:rFonts w:eastAsia="Times New Roman"/>
          <w:lang w:val="hu-HU"/>
        </w:rPr>
        <w:t>naponta egyszer.</w:t>
      </w:r>
    </w:p>
    <w:p w14:paraId="62A03DF6" w14:textId="77777777" w:rsidR="00C54D2A" w:rsidRDefault="00C54D2A" w:rsidP="0046095D">
      <w:pPr>
        <w:autoSpaceDE w:val="0"/>
        <w:autoSpaceDN w:val="0"/>
        <w:adjustRightInd w:val="0"/>
        <w:spacing w:line="240" w:lineRule="auto"/>
        <w:rPr>
          <w:rFonts w:eastAsia="Times New Roman"/>
          <w:lang w:val="hu-HU"/>
        </w:rPr>
      </w:pPr>
    </w:p>
    <w:p w14:paraId="3875F3FD" w14:textId="77777777" w:rsidR="00C54D2A" w:rsidRDefault="005C550E" w:rsidP="0046095D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 xml:space="preserve">Ha az adagolás módosítása szükséges, a különálló </w:t>
      </w:r>
      <w:proofErr w:type="gramStart"/>
      <w:r>
        <w:rPr>
          <w:lang w:val="hu-HU"/>
        </w:rPr>
        <w:t>komponensekkel</w:t>
      </w:r>
      <w:proofErr w:type="gramEnd"/>
      <w:r>
        <w:rPr>
          <w:lang w:val="hu-HU"/>
        </w:rPr>
        <w:t xml:space="preserve"> kell a titrálását elvégezni.</w:t>
      </w:r>
    </w:p>
    <w:p w14:paraId="201E00C9" w14:textId="77777777" w:rsidR="00C54D2A" w:rsidRDefault="00C54D2A" w:rsidP="0046095D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A10EA9F" w14:textId="77777777" w:rsidR="00C54D2A" w:rsidRDefault="005C550E" w:rsidP="00EF54A5">
      <w:pPr>
        <w:spacing w:line="240" w:lineRule="auto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Különleges betegcsoportok</w:t>
      </w:r>
    </w:p>
    <w:p w14:paraId="3605BA2B" w14:textId="77777777" w:rsidR="00C54D2A" w:rsidRDefault="00C54D2A" w:rsidP="0046095D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4C3C663" w14:textId="77777777" w:rsidR="00C54D2A" w:rsidRDefault="005C550E" w:rsidP="00EF54A5">
      <w:pPr>
        <w:spacing w:line="240" w:lineRule="auto"/>
        <w:rPr>
          <w:i/>
          <w:noProof/>
          <w:u w:val="single"/>
          <w:lang w:val="hu-HU"/>
        </w:rPr>
      </w:pPr>
      <w:r>
        <w:rPr>
          <w:i/>
          <w:noProof/>
          <w:u w:val="single"/>
          <w:lang w:val="hu-HU"/>
        </w:rPr>
        <w:t>Vesekárosodás (lásd 4.4 és 5.2 pont)</w:t>
      </w:r>
    </w:p>
    <w:p w14:paraId="1A702633" w14:textId="74DB0556" w:rsidR="00C54D2A" w:rsidRDefault="005C550E" w:rsidP="0046095D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 xml:space="preserve">Vesekárosodásban szenvedő betegek esetén a </w:t>
      </w:r>
      <w:proofErr w:type="spellStart"/>
      <w:r>
        <w:rPr>
          <w:lang w:val="hu-HU"/>
        </w:rPr>
        <w:t>Bympero</w:t>
      </w:r>
      <w:proofErr w:type="spellEnd"/>
      <w:r>
        <w:rPr>
          <w:i/>
          <w:iCs/>
          <w:lang w:val="hu-HU"/>
        </w:rPr>
        <w:t xml:space="preserve"> </w:t>
      </w:r>
      <w:r>
        <w:rPr>
          <w:lang w:val="hu-HU"/>
        </w:rPr>
        <w:t xml:space="preserve">5 mg/5 mg ajánlott </w:t>
      </w:r>
      <w:proofErr w:type="gramStart"/>
      <w:r>
        <w:rPr>
          <w:lang w:val="hu-HU"/>
        </w:rPr>
        <w:t>d</w:t>
      </w:r>
      <w:r w:rsidR="00090604">
        <w:rPr>
          <w:lang w:val="hu-HU"/>
        </w:rPr>
        <w:t>ózis</w:t>
      </w:r>
      <w:r>
        <w:rPr>
          <w:lang w:val="hu-HU"/>
        </w:rPr>
        <w:t>a</w:t>
      </w:r>
      <w:proofErr w:type="gramEnd"/>
      <w:r>
        <w:rPr>
          <w:lang w:val="hu-HU"/>
        </w:rPr>
        <w:t xml:space="preserve"> a kreatinin-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 xml:space="preserve"> alapján az 1. táblázat szerint számolható ki:</w:t>
      </w:r>
    </w:p>
    <w:p w14:paraId="5B764074" w14:textId="77777777" w:rsidR="00C54D2A" w:rsidRDefault="00C54D2A" w:rsidP="0046095D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62937862" w14:textId="77777777" w:rsidR="00C54D2A" w:rsidRDefault="005C550E" w:rsidP="00EF54A5">
      <w:pPr>
        <w:spacing w:line="240" w:lineRule="auto"/>
        <w:rPr>
          <w:lang w:val="hu-HU"/>
        </w:rPr>
      </w:pPr>
      <w:r>
        <w:rPr>
          <w:noProof/>
          <w:lang w:val="hu-HU"/>
        </w:rPr>
        <w:t xml:space="preserve">1. táblázat: </w:t>
      </w:r>
      <w:r>
        <w:rPr>
          <w:lang w:val="hu-HU"/>
        </w:rPr>
        <w:t>dózismódosítás vesekárosodásban:</w:t>
      </w:r>
    </w:p>
    <w:p w14:paraId="4E7E2410" w14:textId="77777777" w:rsidR="00C54D2A" w:rsidRDefault="00C54D2A">
      <w:pPr>
        <w:spacing w:line="240" w:lineRule="auto"/>
        <w:rPr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C54D2A" w14:paraId="385621E8" w14:textId="77777777">
        <w:tc>
          <w:tcPr>
            <w:tcW w:w="4530" w:type="dxa"/>
          </w:tcPr>
          <w:p w14:paraId="583A5932" w14:textId="77777777" w:rsidR="00C54D2A" w:rsidRDefault="005C550E">
            <w:pPr>
              <w:rPr>
                <w:b/>
                <w:bCs/>
                <w:szCs w:val="22"/>
                <w:lang w:val="hu-HU"/>
              </w:rPr>
            </w:pPr>
            <w:r>
              <w:rPr>
                <w:b/>
                <w:bCs/>
                <w:iCs/>
                <w:lang w:val="hu-HU" w:eastAsia="fr-FR"/>
              </w:rPr>
              <w:t>Kreatinin-</w:t>
            </w:r>
            <w:proofErr w:type="spellStart"/>
            <w:r>
              <w:rPr>
                <w:b/>
                <w:bCs/>
                <w:iCs/>
                <w:lang w:val="hu-HU" w:eastAsia="fr-FR"/>
              </w:rPr>
              <w:t>clearance</w:t>
            </w:r>
            <w:proofErr w:type="spellEnd"/>
            <w:r>
              <w:rPr>
                <w:b/>
                <w:bCs/>
                <w:iCs/>
                <w:lang w:val="hu-HU" w:eastAsia="fr-FR"/>
              </w:rPr>
              <w:t xml:space="preserve"> (ml/perc)</w:t>
            </w:r>
          </w:p>
        </w:tc>
        <w:tc>
          <w:tcPr>
            <w:tcW w:w="4531" w:type="dxa"/>
          </w:tcPr>
          <w:p w14:paraId="517CB5C5" w14:textId="7A2F9BF4" w:rsidR="00C54D2A" w:rsidRDefault="005C550E" w:rsidP="00090604">
            <w:pPr>
              <w:rPr>
                <w:b/>
                <w:bCs/>
                <w:szCs w:val="22"/>
                <w:lang w:val="hu-HU"/>
              </w:rPr>
            </w:pPr>
            <w:r>
              <w:rPr>
                <w:b/>
                <w:bCs/>
                <w:iCs/>
                <w:lang w:val="hu-HU" w:eastAsia="fr-FR"/>
              </w:rPr>
              <w:t xml:space="preserve">Ajánlott napi </w:t>
            </w:r>
            <w:proofErr w:type="gramStart"/>
            <w:r>
              <w:rPr>
                <w:b/>
                <w:bCs/>
                <w:iCs/>
                <w:lang w:val="hu-HU" w:eastAsia="fr-FR"/>
              </w:rPr>
              <w:t>d</w:t>
            </w:r>
            <w:r w:rsidR="00090604">
              <w:rPr>
                <w:b/>
                <w:bCs/>
                <w:iCs/>
                <w:lang w:val="hu-HU" w:eastAsia="fr-FR"/>
              </w:rPr>
              <w:t>ózis</w:t>
            </w:r>
            <w:proofErr w:type="gramEnd"/>
          </w:p>
        </w:tc>
      </w:tr>
      <w:tr w:rsidR="00C54D2A" w14:paraId="10DB61B1" w14:textId="77777777">
        <w:tc>
          <w:tcPr>
            <w:tcW w:w="4530" w:type="dxa"/>
          </w:tcPr>
          <w:p w14:paraId="5B5F84DD" w14:textId="77777777" w:rsidR="00C54D2A" w:rsidRDefault="005C550E" w:rsidP="00EF54A5">
            <w:pPr>
              <w:rPr>
                <w:szCs w:val="22"/>
                <w:lang w:val="hu-HU"/>
              </w:rPr>
            </w:pPr>
            <w:proofErr w:type="spellStart"/>
            <w:r>
              <w:rPr>
                <w:bCs/>
                <w:iCs/>
                <w:color w:val="000000"/>
                <w:lang w:val="hu-HU" w:eastAsia="fr-FR"/>
              </w:rPr>
              <w:lastRenderedPageBreak/>
              <w:t>Cl</w:t>
            </w:r>
            <w:r>
              <w:rPr>
                <w:bCs/>
                <w:iCs/>
                <w:color w:val="000000"/>
                <w:vertAlign w:val="subscript"/>
                <w:lang w:val="hu-HU" w:eastAsia="fr-FR"/>
              </w:rPr>
              <w:t>KR</w:t>
            </w:r>
            <w:proofErr w:type="spellEnd"/>
            <w:r>
              <w:rPr>
                <w:bCs/>
                <w:iCs/>
                <w:lang w:val="hu-HU" w:eastAsia="fr-FR"/>
              </w:rPr>
              <w:t xml:space="preserve"> ≥ 60</w:t>
            </w:r>
          </w:p>
        </w:tc>
        <w:tc>
          <w:tcPr>
            <w:tcW w:w="4531" w:type="dxa"/>
          </w:tcPr>
          <w:p w14:paraId="7A790C57" w14:textId="0F7EC998" w:rsidR="00C54D2A" w:rsidRDefault="005C550E" w:rsidP="00EF54A5">
            <w:pPr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 xml:space="preserve">Egy tabletta </w:t>
            </w:r>
            <w:proofErr w:type="spellStart"/>
            <w:r>
              <w:rPr>
                <w:szCs w:val="22"/>
                <w:lang w:val="hu-HU"/>
              </w:rPr>
              <w:t>Bympero</w:t>
            </w:r>
            <w:proofErr w:type="spellEnd"/>
            <w:r>
              <w:rPr>
                <w:szCs w:val="22"/>
                <w:lang w:val="hu-HU"/>
              </w:rPr>
              <w:t xml:space="preserve"> 5 mg/5 mg</w:t>
            </w:r>
          </w:p>
        </w:tc>
      </w:tr>
      <w:tr w:rsidR="00C54D2A" w14:paraId="7A37B57D" w14:textId="77777777">
        <w:tc>
          <w:tcPr>
            <w:tcW w:w="4530" w:type="dxa"/>
          </w:tcPr>
          <w:p w14:paraId="4B3F6EFC" w14:textId="77777777" w:rsidR="00C54D2A" w:rsidRDefault="005C550E" w:rsidP="00EF54A5">
            <w:pPr>
              <w:rPr>
                <w:szCs w:val="22"/>
                <w:lang w:val="hu-HU"/>
              </w:rPr>
            </w:pPr>
            <w:r>
              <w:rPr>
                <w:bCs/>
                <w:iCs/>
                <w:color w:val="000000"/>
                <w:lang w:val="hu-HU" w:eastAsia="fr-FR"/>
              </w:rPr>
              <w:t>30 &lt; </w:t>
            </w:r>
            <w:proofErr w:type="spellStart"/>
            <w:r>
              <w:rPr>
                <w:bCs/>
                <w:iCs/>
                <w:color w:val="000000"/>
                <w:lang w:val="hu-HU" w:eastAsia="fr-FR"/>
              </w:rPr>
              <w:t>Cl</w:t>
            </w:r>
            <w:r>
              <w:rPr>
                <w:bCs/>
                <w:iCs/>
                <w:color w:val="000000"/>
                <w:vertAlign w:val="subscript"/>
                <w:lang w:val="hu-HU" w:eastAsia="fr-FR"/>
              </w:rPr>
              <w:t>KR</w:t>
            </w:r>
            <w:proofErr w:type="spellEnd"/>
            <w:r>
              <w:rPr>
                <w:bCs/>
                <w:iCs/>
                <w:color w:val="000000"/>
                <w:lang w:val="hu-HU" w:eastAsia="fr-FR"/>
              </w:rPr>
              <w:t xml:space="preserve"> &lt; 60</w:t>
            </w:r>
          </w:p>
        </w:tc>
        <w:tc>
          <w:tcPr>
            <w:tcW w:w="4531" w:type="dxa"/>
          </w:tcPr>
          <w:p w14:paraId="5B918F6A" w14:textId="0E0879B4" w:rsidR="00C54D2A" w:rsidRDefault="005C550E" w:rsidP="00EF54A5">
            <w:pPr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 xml:space="preserve">Fél tabletta </w:t>
            </w:r>
            <w:proofErr w:type="spellStart"/>
            <w:r>
              <w:rPr>
                <w:szCs w:val="22"/>
                <w:lang w:val="hu-HU"/>
              </w:rPr>
              <w:t>Bympero</w:t>
            </w:r>
            <w:proofErr w:type="spellEnd"/>
            <w:r>
              <w:rPr>
                <w:szCs w:val="22"/>
                <w:lang w:val="hu-HU"/>
              </w:rPr>
              <w:t xml:space="preserve"> 5 mg/5 mg</w:t>
            </w:r>
          </w:p>
        </w:tc>
      </w:tr>
      <w:tr w:rsidR="00C54D2A" w14:paraId="7B0DE0F6" w14:textId="77777777">
        <w:tc>
          <w:tcPr>
            <w:tcW w:w="4530" w:type="dxa"/>
          </w:tcPr>
          <w:p w14:paraId="463A7066" w14:textId="77777777" w:rsidR="00C54D2A" w:rsidRDefault="005C550E" w:rsidP="00EF54A5">
            <w:pPr>
              <w:rPr>
                <w:szCs w:val="22"/>
                <w:lang w:val="hu-HU"/>
              </w:rPr>
            </w:pPr>
            <w:proofErr w:type="spellStart"/>
            <w:r>
              <w:rPr>
                <w:bCs/>
                <w:iCs/>
                <w:color w:val="000000"/>
                <w:lang w:val="hu-HU" w:eastAsia="fr-FR"/>
              </w:rPr>
              <w:t>Cl</w:t>
            </w:r>
            <w:r>
              <w:rPr>
                <w:bCs/>
                <w:iCs/>
                <w:color w:val="000000"/>
                <w:vertAlign w:val="subscript"/>
                <w:lang w:val="hu-HU" w:eastAsia="fr-FR"/>
              </w:rPr>
              <w:t>KR</w:t>
            </w:r>
            <w:proofErr w:type="spellEnd"/>
            <w:r>
              <w:rPr>
                <w:bCs/>
                <w:iCs/>
                <w:lang w:val="hu-HU" w:eastAsia="fr-FR"/>
              </w:rPr>
              <w:t xml:space="preserve"> &lt; 30</w:t>
            </w:r>
          </w:p>
        </w:tc>
        <w:tc>
          <w:tcPr>
            <w:tcW w:w="4531" w:type="dxa"/>
          </w:tcPr>
          <w:p w14:paraId="4AF6D9C9" w14:textId="77777777" w:rsidR="00C54D2A" w:rsidRDefault="005C550E">
            <w:pPr>
              <w:rPr>
                <w:szCs w:val="22"/>
                <w:lang w:val="hu-HU"/>
              </w:rPr>
            </w:pPr>
            <w:r>
              <w:rPr>
                <w:szCs w:val="22"/>
                <w:lang w:val="hu-HU"/>
              </w:rPr>
              <w:t xml:space="preserve">Nem adható. A </w:t>
            </w:r>
            <w:proofErr w:type="spellStart"/>
            <w:r>
              <w:rPr>
                <w:szCs w:val="22"/>
                <w:lang w:val="hu-HU"/>
              </w:rPr>
              <w:t>monokomponensekkel</w:t>
            </w:r>
            <w:proofErr w:type="spellEnd"/>
            <w:r>
              <w:rPr>
                <w:szCs w:val="22"/>
                <w:lang w:val="hu-HU"/>
              </w:rPr>
              <w:t xml:space="preserve"> történő egyéni dózistitrálás szükséges.</w:t>
            </w:r>
          </w:p>
        </w:tc>
      </w:tr>
    </w:tbl>
    <w:p w14:paraId="5E7C419D" w14:textId="77777777" w:rsidR="00C54D2A" w:rsidRDefault="00C54D2A" w:rsidP="0046095D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5FEE14CD" w14:textId="77777777" w:rsidR="00C54D2A" w:rsidRDefault="005C550E" w:rsidP="00EF54A5">
      <w:pPr>
        <w:spacing w:line="240" w:lineRule="auto"/>
        <w:rPr>
          <w:i/>
          <w:noProof/>
          <w:lang w:val="hu-HU"/>
        </w:rPr>
      </w:pPr>
      <w:r>
        <w:rPr>
          <w:i/>
          <w:noProof/>
          <w:lang w:val="hu-HU"/>
        </w:rPr>
        <w:t>Májkárosodás (lásd 4.4 és 5.2 pont)</w:t>
      </w:r>
    </w:p>
    <w:p w14:paraId="4BA0E479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Májkárosodásban szenvedő betegek esetén nincs szükség a dózis módosítására.</w:t>
      </w:r>
    </w:p>
    <w:p w14:paraId="7669D44A" w14:textId="77777777" w:rsidR="00C54D2A" w:rsidRDefault="00C54D2A">
      <w:pPr>
        <w:spacing w:line="240" w:lineRule="auto"/>
        <w:rPr>
          <w:noProof/>
          <w:lang w:val="hu-HU"/>
        </w:rPr>
      </w:pPr>
    </w:p>
    <w:p w14:paraId="55020F05" w14:textId="77777777" w:rsidR="00C54D2A" w:rsidRDefault="005C550E">
      <w:pPr>
        <w:spacing w:line="240" w:lineRule="auto"/>
        <w:rPr>
          <w:i/>
          <w:noProof/>
          <w:lang w:val="hu-HU"/>
        </w:rPr>
      </w:pPr>
      <w:r>
        <w:rPr>
          <w:i/>
          <w:noProof/>
          <w:lang w:val="hu-HU"/>
        </w:rPr>
        <w:t>Idősek</w:t>
      </w:r>
    </w:p>
    <w:p w14:paraId="4B0721A3" w14:textId="7631ABAE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Bympero a vesefunkciónak megfelelően adagolható.</w:t>
      </w:r>
    </w:p>
    <w:p w14:paraId="6BA2367D" w14:textId="77777777" w:rsidR="00C54D2A" w:rsidRDefault="00C54D2A">
      <w:pPr>
        <w:spacing w:line="240" w:lineRule="auto"/>
        <w:rPr>
          <w:noProof/>
          <w:lang w:val="hu-HU"/>
        </w:rPr>
      </w:pPr>
    </w:p>
    <w:p w14:paraId="4911562A" w14:textId="77777777" w:rsidR="00C54D2A" w:rsidRDefault="005C550E">
      <w:pPr>
        <w:spacing w:line="240" w:lineRule="auto"/>
        <w:rPr>
          <w:i/>
          <w:iCs/>
          <w:noProof/>
          <w:lang w:val="hu-HU"/>
        </w:rPr>
      </w:pPr>
      <w:r>
        <w:rPr>
          <w:i/>
          <w:iCs/>
          <w:noProof/>
          <w:lang w:val="hu-HU"/>
        </w:rPr>
        <w:t>Gyermekek és serdülők</w:t>
      </w:r>
    </w:p>
    <w:p w14:paraId="392373BB" w14:textId="6A942260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Bympero biztonságosságát és hatásosságát gyermekek és serdülők esetében nem igazolták. Nincsenek rendelkezésre álló adatok, ezért gyermekeknél és serdülőknél az alkalmazása nem javasolt.</w:t>
      </w:r>
    </w:p>
    <w:p w14:paraId="201BAB0C" w14:textId="77777777" w:rsidR="00C54D2A" w:rsidRDefault="00C54D2A">
      <w:pPr>
        <w:spacing w:line="240" w:lineRule="auto"/>
        <w:rPr>
          <w:noProof/>
          <w:lang w:val="hu-HU"/>
        </w:rPr>
      </w:pPr>
    </w:p>
    <w:p w14:paraId="607DA43A" w14:textId="77777777" w:rsidR="00C54D2A" w:rsidRDefault="005C550E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>
        <w:rPr>
          <w:rFonts w:eastAsia="Times New Roman"/>
          <w:snapToGrid/>
          <w:szCs w:val="22"/>
          <w:u w:val="single"/>
          <w:lang w:val="hu-HU" w:eastAsia="en-US"/>
        </w:rPr>
        <w:t>Az alkalmazás módja</w:t>
      </w:r>
    </w:p>
    <w:p w14:paraId="4F12401A" w14:textId="4FF7B9EE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Bympero tablettát naponta egyszer, reggel, étkezés előtt kell bevenni.</w:t>
      </w:r>
    </w:p>
    <w:p w14:paraId="0A320907" w14:textId="77777777" w:rsidR="00C54D2A" w:rsidRDefault="00C54D2A">
      <w:pPr>
        <w:spacing w:line="240" w:lineRule="auto"/>
        <w:rPr>
          <w:lang w:val="hu-HU"/>
        </w:rPr>
      </w:pPr>
    </w:p>
    <w:p w14:paraId="3C911461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Ellenjavallatok</w:t>
      </w:r>
    </w:p>
    <w:p w14:paraId="24C7A7FA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A83FA63" w14:textId="644E662B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rFonts w:eastAsia="SimSun"/>
          <w:noProof/>
          <w:snapToGrid w:val="0"/>
          <w:sz w:val="22"/>
          <w:lang w:val="hu-HU" w:eastAsia="zh-CN"/>
        </w:rPr>
        <w:t>A készítmény hatóanyagaival vagy a 6.1 pontban felsorolt bármely segédanyagával vagy bármely más angiotenzinkonvertálóenzim</w:t>
      </w:r>
      <w:r w:rsidR="00090604">
        <w:rPr>
          <w:rFonts w:eastAsia="SimSun"/>
          <w:noProof/>
          <w:snapToGrid w:val="0"/>
          <w:sz w:val="22"/>
          <w:lang w:val="hu-HU" w:eastAsia="zh-CN"/>
        </w:rPr>
        <w:t>-</w:t>
      </w:r>
      <w:r>
        <w:rPr>
          <w:rFonts w:eastAsia="SimSun"/>
          <w:noProof/>
          <w:snapToGrid w:val="0"/>
          <w:sz w:val="22"/>
          <w:lang w:val="hu-HU" w:eastAsia="zh-CN"/>
        </w:rPr>
        <w:t xml:space="preserve"> (ACE) gátlóval szembeni túlérzékenység</w:t>
      </w:r>
      <w:r>
        <w:rPr>
          <w:sz w:val="22"/>
          <w:szCs w:val="22"/>
          <w:lang w:val="hu-HU"/>
        </w:rPr>
        <w:t>.</w:t>
      </w:r>
    </w:p>
    <w:p w14:paraId="54297644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proofErr w:type="gramStart"/>
      <w:r>
        <w:rPr>
          <w:sz w:val="22"/>
          <w:szCs w:val="22"/>
          <w:lang w:val="hu-HU"/>
        </w:rPr>
        <w:t>Akut</w:t>
      </w:r>
      <w:proofErr w:type="gramEnd"/>
      <w:r>
        <w:rPr>
          <w:sz w:val="22"/>
          <w:szCs w:val="22"/>
          <w:lang w:val="hu-HU"/>
        </w:rPr>
        <w:t xml:space="preserve"> szívelégtelenség, vagy a szívelégtelenség azon dekompenzált epizódjai, ahol </w:t>
      </w:r>
      <w:r w:rsidRPr="0046095D">
        <w:rPr>
          <w:iCs/>
          <w:sz w:val="22"/>
          <w:szCs w:val="22"/>
          <w:lang w:val="hu-HU"/>
        </w:rPr>
        <w:t>iv</w:t>
      </w:r>
      <w:r>
        <w:rPr>
          <w:i/>
          <w:iCs/>
          <w:sz w:val="22"/>
          <w:szCs w:val="22"/>
          <w:lang w:val="hu-HU"/>
        </w:rPr>
        <w:t>.</w:t>
      </w:r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inotróp</w:t>
      </w:r>
      <w:proofErr w:type="spellEnd"/>
      <w:r>
        <w:rPr>
          <w:sz w:val="22"/>
          <w:szCs w:val="22"/>
          <w:lang w:val="hu-HU"/>
        </w:rPr>
        <w:t xml:space="preserve"> szer adása szükséges.</w:t>
      </w:r>
    </w:p>
    <w:p w14:paraId="55AAE16C" w14:textId="0CC8426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Cardiogen</w:t>
      </w:r>
      <w:proofErr w:type="spellEnd"/>
      <w:r>
        <w:rPr>
          <w:sz w:val="22"/>
          <w:szCs w:val="22"/>
          <w:lang w:val="hu-HU"/>
        </w:rPr>
        <w:t xml:space="preserve"> so</w:t>
      </w:r>
      <w:r w:rsidR="00090604">
        <w:rPr>
          <w:sz w:val="22"/>
          <w:szCs w:val="22"/>
          <w:lang w:val="hu-HU"/>
        </w:rPr>
        <w:t>k</w:t>
      </w:r>
      <w:r>
        <w:rPr>
          <w:sz w:val="22"/>
          <w:szCs w:val="22"/>
          <w:lang w:val="hu-HU"/>
        </w:rPr>
        <w:t>k.</w:t>
      </w:r>
    </w:p>
    <w:p w14:paraId="1796DA75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II. vagy III. fokú AV-blokk (pacemaker nélkül).</w:t>
      </w:r>
    </w:p>
    <w:p w14:paraId="11477567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Sick</w:t>
      </w:r>
      <w:proofErr w:type="spellEnd"/>
      <w:r>
        <w:rPr>
          <w:sz w:val="22"/>
          <w:szCs w:val="22"/>
          <w:lang w:val="hu-HU"/>
        </w:rPr>
        <w:t xml:space="preserve"> sinus </w:t>
      </w:r>
      <w:proofErr w:type="gramStart"/>
      <w:r>
        <w:rPr>
          <w:sz w:val="22"/>
          <w:szCs w:val="22"/>
          <w:lang w:val="hu-HU"/>
        </w:rPr>
        <w:t>szindróma</w:t>
      </w:r>
      <w:proofErr w:type="gramEnd"/>
      <w:r>
        <w:rPr>
          <w:sz w:val="22"/>
          <w:szCs w:val="22"/>
          <w:lang w:val="hu-HU"/>
        </w:rPr>
        <w:t>.</w:t>
      </w:r>
    </w:p>
    <w:p w14:paraId="7D6F9B0C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Sinuatrialis</w:t>
      </w:r>
      <w:proofErr w:type="spellEnd"/>
      <w:r>
        <w:rPr>
          <w:sz w:val="22"/>
          <w:szCs w:val="22"/>
          <w:lang w:val="hu-HU"/>
        </w:rPr>
        <w:t xml:space="preserve"> blokk.</w:t>
      </w:r>
    </w:p>
    <w:p w14:paraId="3D9C2920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Tünetekkel járó </w:t>
      </w:r>
      <w:proofErr w:type="spellStart"/>
      <w:r>
        <w:rPr>
          <w:sz w:val="22"/>
          <w:szCs w:val="22"/>
          <w:lang w:val="hu-HU"/>
        </w:rPr>
        <w:t>bradycardia</w:t>
      </w:r>
      <w:proofErr w:type="spellEnd"/>
      <w:r>
        <w:rPr>
          <w:sz w:val="22"/>
          <w:szCs w:val="22"/>
          <w:lang w:val="hu-HU"/>
        </w:rPr>
        <w:t>.</w:t>
      </w:r>
    </w:p>
    <w:p w14:paraId="2AE27D94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Tünetekkel járó </w:t>
      </w:r>
      <w:proofErr w:type="spellStart"/>
      <w:r>
        <w:rPr>
          <w:sz w:val="22"/>
          <w:szCs w:val="22"/>
          <w:lang w:val="hu-HU"/>
        </w:rPr>
        <w:t>hypotonia</w:t>
      </w:r>
      <w:proofErr w:type="spellEnd"/>
      <w:r>
        <w:rPr>
          <w:sz w:val="22"/>
          <w:szCs w:val="22"/>
          <w:lang w:val="hu-HU"/>
        </w:rPr>
        <w:t>.</w:t>
      </w:r>
    </w:p>
    <w:p w14:paraId="4DF85F25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Súlyos </w:t>
      </w:r>
      <w:proofErr w:type="spellStart"/>
      <w:r>
        <w:rPr>
          <w:sz w:val="22"/>
          <w:szCs w:val="22"/>
          <w:lang w:val="hu-HU"/>
        </w:rPr>
        <w:t>asthma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bronchiale</w:t>
      </w:r>
      <w:proofErr w:type="spellEnd"/>
      <w:r>
        <w:rPr>
          <w:sz w:val="22"/>
          <w:szCs w:val="22"/>
          <w:lang w:val="hu-HU"/>
        </w:rPr>
        <w:t xml:space="preserve"> vagy súlyos </w:t>
      </w:r>
      <w:proofErr w:type="gramStart"/>
      <w:r>
        <w:rPr>
          <w:sz w:val="22"/>
          <w:szCs w:val="22"/>
          <w:lang w:val="hu-HU"/>
        </w:rPr>
        <w:t>krónikus</w:t>
      </w:r>
      <w:proofErr w:type="gram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obstruktív</w:t>
      </w:r>
      <w:proofErr w:type="spellEnd"/>
      <w:r>
        <w:rPr>
          <w:sz w:val="22"/>
          <w:szCs w:val="22"/>
          <w:lang w:val="hu-HU"/>
        </w:rPr>
        <w:t xml:space="preserve"> tüdőbetegség.</w:t>
      </w:r>
    </w:p>
    <w:p w14:paraId="4C66FA1D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Perifériás érszűkület súlyos formái és </w:t>
      </w:r>
      <w:proofErr w:type="spellStart"/>
      <w:r>
        <w:rPr>
          <w:sz w:val="22"/>
          <w:szCs w:val="22"/>
          <w:lang w:val="hu-HU"/>
        </w:rPr>
        <w:t>Raynaud</w:t>
      </w:r>
      <w:proofErr w:type="spellEnd"/>
      <w:r>
        <w:rPr>
          <w:sz w:val="22"/>
          <w:szCs w:val="22"/>
          <w:lang w:val="hu-HU"/>
        </w:rPr>
        <w:t>-szindróma súlyos formái.</w:t>
      </w:r>
    </w:p>
    <w:p w14:paraId="2596050D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Kezeletlen </w:t>
      </w:r>
      <w:proofErr w:type="spellStart"/>
      <w:r>
        <w:rPr>
          <w:sz w:val="22"/>
          <w:szCs w:val="22"/>
          <w:lang w:val="hu-HU"/>
        </w:rPr>
        <w:t>phaeochromocytoma</w:t>
      </w:r>
      <w:proofErr w:type="spellEnd"/>
      <w:r>
        <w:rPr>
          <w:sz w:val="22"/>
          <w:szCs w:val="22"/>
          <w:lang w:val="hu-HU"/>
        </w:rPr>
        <w:t xml:space="preserve"> (lásd 4.4 pont).</w:t>
      </w:r>
    </w:p>
    <w:p w14:paraId="074C8763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Metabolikus acidózis.</w:t>
      </w:r>
    </w:p>
    <w:p w14:paraId="1DF29544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Korábbi ACE-gátló-kezeléssel összefüggő </w:t>
      </w:r>
      <w:proofErr w:type="spellStart"/>
      <w:r>
        <w:rPr>
          <w:sz w:val="22"/>
          <w:szCs w:val="22"/>
          <w:lang w:val="hu-HU"/>
        </w:rPr>
        <w:t>angiooedema</w:t>
      </w:r>
      <w:proofErr w:type="spellEnd"/>
      <w:r>
        <w:rPr>
          <w:sz w:val="22"/>
          <w:szCs w:val="22"/>
          <w:lang w:val="hu-HU"/>
        </w:rPr>
        <w:t xml:space="preserve"> (lásd 4.4 pont).</w:t>
      </w:r>
    </w:p>
    <w:p w14:paraId="7E55234C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Örökletes vagy </w:t>
      </w:r>
      <w:proofErr w:type="spellStart"/>
      <w:r>
        <w:rPr>
          <w:sz w:val="22"/>
          <w:szCs w:val="22"/>
          <w:lang w:val="hu-HU"/>
        </w:rPr>
        <w:t>idiopathiás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angiooedema</w:t>
      </w:r>
      <w:proofErr w:type="spellEnd"/>
      <w:r>
        <w:rPr>
          <w:sz w:val="22"/>
          <w:szCs w:val="22"/>
          <w:lang w:val="hu-HU"/>
        </w:rPr>
        <w:t>.</w:t>
      </w:r>
    </w:p>
    <w:p w14:paraId="23381365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Terhesség második és harmadik trimesztere (lásd 4.4 és 4.6 pont).</w:t>
      </w:r>
    </w:p>
    <w:p w14:paraId="394CDC0A" w14:textId="79A82056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</w:t>
      </w:r>
      <w:proofErr w:type="spellStart"/>
      <w:r>
        <w:rPr>
          <w:sz w:val="22"/>
          <w:szCs w:val="22"/>
          <w:lang w:val="hu-HU"/>
        </w:rPr>
        <w:t>Bympero</w:t>
      </w:r>
      <w:proofErr w:type="spellEnd"/>
      <w:r>
        <w:rPr>
          <w:noProof/>
          <w:lang w:val="hu-HU"/>
        </w:rPr>
        <w:t xml:space="preserve"> </w:t>
      </w:r>
      <w:r>
        <w:rPr>
          <w:sz w:val="22"/>
          <w:szCs w:val="22"/>
          <w:lang w:val="hu-HU"/>
        </w:rPr>
        <w:t xml:space="preserve">egyidejű alkalmazása </w:t>
      </w:r>
      <w:proofErr w:type="spellStart"/>
      <w:r>
        <w:rPr>
          <w:sz w:val="22"/>
          <w:szCs w:val="22"/>
          <w:lang w:val="hu-HU"/>
        </w:rPr>
        <w:t>aliszkirén</w:t>
      </w:r>
      <w:proofErr w:type="spellEnd"/>
      <w:r w:rsidR="00774A3E">
        <w:rPr>
          <w:sz w:val="22"/>
          <w:szCs w:val="22"/>
          <w:lang w:val="hu-HU"/>
        </w:rPr>
        <w:t>-</w:t>
      </w:r>
      <w:r>
        <w:rPr>
          <w:sz w:val="22"/>
          <w:szCs w:val="22"/>
          <w:lang w:val="hu-HU"/>
        </w:rPr>
        <w:t>tartalmú készítményekkel ellenjavallt diabetes mellitusban szenvedő vagy károsodott veseműködésű betegeknél (GFR &lt; 60 ml/perc/1,73 m2) (lásd 4.4, 4.5 és 5.1 pont).</w:t>
      </w:r>
    </w:p>
    <w:p w14:paraId="54A23702" w14:textId="41ED88EA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Szakubitril</w:t>
      </w:r>
      <w:proofErr w:type="spellEnd"/>
      <w:r>
        <w:rPr>
          <w:sz w:val="22"/>
          <w:szCs w:val="22"/>
          <w:lang w:val="hu-HU"/>
        </w:rPr>
        <w:t>/</w:t>
      </w:r>
      <w:proofErr w:type="spellStart"/>
      <w:r>
        <w:rPr>
          <w:sz w:val="22"/>
          <w:szCs w:val="22"/>
          <w:lang w:val="hu-HU"/>
        </w:rPr>
        <w:t>valzartán</w:t>
      </w:r>
      <w:proofErr w:type="spellEnd"/>
      <w:r>
        <w:rPr>
          <w:sz w:val="22"/>
          <w:szCs w:val="22"/>
          <w:lang w:val="hu-HU"/>
        </w:rPr>
        <w:t xml:space="preserve">-terápia egyidejű alkalmazása. A </w:t>
      </w:r>
      <w:proofErr w:type="spellStart"/>
      <w:r>
        <w:rPr>
          <w:sz w:val="22"/>
          <w:szCs w:val="22"/>
          <w:lang w:val="hu-HU"/>
        </w:rPr>
        <w:t>Bympero</w:t>
      </w:r>
      <w:proofErr w:type="spellEnd"/>
      <w:r>
        <w:rPr>
          <w:sz w:val="22"/>
          <w:szCs w:val="22"/>
          <w:lang w:val="hu-HU"/>
        </w:rPr>
        <w:t xml:space="preserve">-kezelést legkorábban 36 órával a </w:t>
      </w:r>
      <w:proofErr w:type="spellStart"/>
      <w:r>
        <w:rPr>
          <w:sz w:val="22"/>
          <w:szCs w:val="22"/>
          <w:lang w:val="hu-HU"/>
        </w:rPr>
        <w:t>szakubitril</w:t>
      </w:r>
      <w:proofErr w:type="spellEnd"/>
      <w:r>
        <w:rPr>
          <w:sz w:val="22"/>
          <w:szCs w:val="22"/>
          <w:lang w:val="hu-HU"/>
        </w:rPr>
        <w:t>/</w:t>
      </w:r>
      <w:proofErr w:type="spellStart"/>
      <w:r>
        <w:rPr>
          <w:sz w:val="22"/>
          <w:szCs w:val="22"/>
          <w:lang w:val="hu-HU"/>
        </w:rPr>
        <w:t>valzartán</w:t>
      </w:r>
      <w:proofErr w:type="spellEnd"/>
      <w:r>
        <w:rPr>
          <w:sz w:val="22"/>
          <w:szCs w:val="22"/>
          <w:lang w:val="hu-HU"/>
        </w:rPr>
        <w:t xml:space="preserve"> utolsó adagját követően szabad elkezdeni (lásd 4.4 és 4.5 pont).</w:t>
      </w:r>
    </w:p>
    <w:p w14:paraId="6E253D96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Extrakorporális</w:t>
      </w:r>
      <w:proofErr w:type="spellEnd"/>
      <w:r>
        <w:rPr>
          <w:sz w:val="22"/>
          <w:szCs w:val="22"/>
          <w:lang w:val="hu-HU"/>
        </w:rPr>
        <w:t xml:space="preserve"> kezelések esetén, ha a vér negatív töltésű membránokkal érintkezik (lásd 4.5 pont).</w:t>
      </w:r>
    </w:p>
    <w:p w14:paraId="25B898FB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Jelentős kétoldali </w:t>
      </w:r>
      <w:proofErr w:type="spellStart"/>
      <w:r>
        <w:rPr>
          <w:sz w:val="22"/>
          <w:szCs w:val="22"/>
          <w:lang w:val="hu-HU"/>
        </w:rPr>
        <w:t>arteria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renalis</w:t>
      </w:r>
      <w:proofErr w:type="spellEnd"/>
      <w:r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stenosisban</w:t>
      </w:r>
      <w:proofErr w:type="spellEnd"/>
      <w:r>
        <w:rPr>
          <w:sz w:val="22"/>
          <w:szCs w:val="22"/>
          <w:lang w:val="hu-HU"/>
        </w:rPr>
        <w:t xml:space="preserve"> vagy veseartéria-</w:t>
      </w:r>
      <w:proofErr w:type="spellStart"/>
      <w:r>
        <w:rPr>
          <w:sz w:val="22"/>
          <w:szCs w:val="22"/>
          <w:lang w:val="hu-HU"/>
        </w:rPr>
        <w:t>stenosisban</w:t>
      </w:r>
      <w:proofErr w:type="spellEnd"/>
      <w:r>
        <w:rPr>
          <w:sz w:val="22"/>
          <w:szCs w:val="22"/>
          <w:lang w:val="hu-HU"/>
        </w:rPr>
        <w:t xml:space="preserve"> egy működő vese esetén (lásd 4.4 pont).</w:t>
      </w:r>
    </w:p>
    <w:p w14:paraId="35D1A7D5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7205744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3EC0B115" w14:textId="77777777" w:rsidR="00C54D2A" w:rsidRDefault="00C54D2A">
      <w:pPr>
        <w:spacing w:line="240" w:lineRule="auto"/>
        <w:rPr>
          <w:lang w:val="hu-HU"/>
        </w:rPr>
      </w:pPr>
    </w:p>
    <w:p w14:paraId="01564342" w14:textId="50AA54A5" w:rsidR="00C54D2A" w:rsidRDefault="005C550E">
      <w:pPr>
        <w:spacing w:line="240" w:lineRule="auto"/>
        <w:rPr>
          <w:b/>
          <w:i/>
          <w:noProof/>
          <w:lang w:val="hu-HU"/>
        </w:rPr>
      </w:pPr>
      <w:r>
        <w:rPr>
          <w:b/>
          <w:i/>
          <w:noProof/>
          <w:lang w:val="hu-HU"/>
        </w:rPr>
        <w:t>A komponensekre külön-külön vonatkozó figyelmeztetések és az alkalmazással kapcsolatos óvintézkedések a Bympero-ra is érvényesek.</w:t>
      </w:r>
    </w:p>
    <w:p w14:paraId="655ED92C" w14:textId="77777777" w:rsidR="00C54D2A" w:rsidRDefault="00C54D2A">
      <w:pPr>
        <w:spacing w:line="240" w:lineRule="auto"/>
        <w:rPr>
          <w:noProof/>
          <w:lang w:val="hu-HU"/>
        </w:rPr>
      </w:pPr>
    </w:p>
    <w:p w14:paraId="02BE4E8C" w14:textId="77777777" w:rsidR="00C54D2A" w:rsidRDefault="005C550E">
      <w:pPr>
        <w:spacing w:line="240" w:lineRule="auto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Hypotonia</w:t>
      </w:r>
    </w:p>
    <w:p w14:paraId="59D7FC77" w14:textId="3E3CE6B5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Az ACE-gátlók vérnyomásesést okozhatnak. Tüneteket okozó hypotonia ritkán látható komplikáció nélküli hypertoniában szenvedő betegeknél, valószínűbb kialakulása olyan betegek esetében, ahol diuretikus terápia, só</w:t>
      </w:r>
      <w:r w:rsidR="00774A3E">
        <w:rPr>
          <w:noProof/>
          <w:lang w:val="hu-HU"/>
        </w:rPr>
        <w:t>szegény diéta</w:t>
      </w:r>
      <w:r>
        <w:rPr>
          <w:noProof/>
          <w:lang w:val="hu-HU"/>
        </w:rPr>
        <w:t xml:space="preserve">, dialízis kezelés, hasmenés vagy hányás következtében volumenhiány áll fenn, vagy súlyos renindependens hypertoniában szenvednek (lásd 4.5 és 4.8 pont). </w:t>
      </w:r>
      <w:r>
        <w:rPr>
          <w:noProof/>
          <w:lang w:val="hu-HU"/>
        </w:rPr>
        <w:lastRenderedPageBreak/>
        <w:t xml:space="preserve">Tünetekkel járó szívelégtelenségben szenvedő betegeknél, akár veseelégtelenséggel együtt, akár anélkül, megfigyeltek tüneteket okozó hypotoniát. Ez legnagyobb valószínűséggel súlyosabb fokú szívelégtelenségben fordul elő, amire a nagy </w:t>
      </w:r>
      <w:r w:rsidR="00774A3E">
        <w:rPr>
          <w:noProof/>
          <w:lang w:val="hu-HU"/>
        </w:rPr>
        <w:t xml:space="preserve">dózisban </w:t>
      </w:r>
      <w:r>
        <w:rPr>
          <w:noProof/>
          <w:lang w:val="hu-HU"/>
        </w:rPr>
        <w:t>alkalmazott kacsdiuretikum, a hyponatraemia vagy a funkcionális vesekárosodás utal. Tüneteket okozó hypotonia kialakulásának szempontjából magas kockázatú betegeknél a kezelés megkezdését és a dózis módosítását szoros monitorozás mellett kell végezni. Hasonló megfontolások vonatkoznak ischaemiás szív- vagy cerebrovascularis betegségben szenvedő betegekre, akiknél egy túlzott vérnyomásesés myocardialis infarctushoz vagy cerebrovascularis eseményhez vezethet.</w:t>
      </w:r>
    </w:p>
    <w:p w14:paraId="4DFD567F" w14:textId="77777777" w:rsidR="00C54D2A" w:rsidRDefault="00C54D2A">
      <w:pPr>
        <w:spacing w:line="240" w:lineRule="auto"/>
        <w:rPr>
          <w:noProof/>
          <w:lang w:val="hu-HU"/>
        </w:rPr>
      </w:pPr>
    </w:p>
    <w:p w14:paraId="0AEC1AE2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Amennyiben hypotonia jelentkezik, a beteget fekvő helyzetbe kell hozni, és szükség szerint 9 mg/ml koncentrációjú (0,9%-os) intravénás nátrium-klorid infúziót kell adni. Egy átmeneti hipotenzív reakció nem képezi ellenjavallatát a további adagoknak, melyeket általában nehézség nélkül lehet adni, miután a volumenpótlást követően a vérnyomás emelkedett.</w:t>
      </w:r>
    </w:p>
    <w:p w14:paraId="1ED0144A" w14:textId="77777777" w:rsidR="00C54D2A" w:rsidRDefault="00C54D2A">
      <w:pPr>
        <w:spacing w:line="240" w:lineRule="auto"/>
        <w:rPr>
          <w:noProof/>
          <w:lang w:val="hu-HU"/>
        </w:rPr>
      </w:pPr>
    </w:p>
    <w:p w14:paraId="2FA71999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Egyes, pangásos szívelégtelenségben szenvedő, normál vagy alacsony vérnyomású betegek szisztémás vérnyomása a perindopril hatására tovább csökkenhet. Erre a hatásra számítani lehet, és általában nem is teszi szükségessé a kezelés leállítását. Amennyiben a hypotonia tüneteket okoz, szükségessé válhat a dózis csökkentése vagy a kezelés fokozatos abbahagyása, az egyes összetevők segítségével.</w:t>
      </w:r>
    </w:p>
    <w:p w14:paraId="388DDDB2" w14:textId="77777777" w:rsidR="00C54D2A" w:rsidRDefault="00C54D2A">
      <w:pPr>
        <w:spacing w:line="240" w:lineRule="auto"/>
        <w:rPr>
          <w:lang w:val="hu-HU"/>
        </w:rPr>
      </w:pPr>
    </w:p>
    <w:p w14:paraId="357ECAB5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Túlérzékenység/</w:t>
      </w:r>
      <w:proofErr w:type="spellStart"/>
      <w:r>
        <w:rPr>
          <w:u w:val="single"/>
          <w:lang w:val="hu-HU"/>
        </w:rPr>
        <w:t>Angiooedema</w:t>
      </w:r>
      <w:proofErr w:type="spellEnd"/>
    </w:p>
    <w:p w14:paraId="5C3361D0" w14:textId="416B71B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Ritkán az arc, végtagok, ajkak, nyálkahártyák, nyelv, gégefedő és/vagy a gége </w:t>
      </w:r>
      <w:proofErr w:type="spellStart"/>
      <w:r>
        <w:rPr>
          <w:lang w:val="hu-HU"/>
        </w:rPr>
        <w:t>angiooedemájáról</w:t>
      </w:r>
      <w:proofErr w:type="spellEnd"/>
      <w:r>
        <w:rPr>
          <w:lang w:val="hu-HU"/>
        </w:rPr>
        <w:t xml:space="preserve"> számoltak be ACE-gátlóval (beleértve a </w:t>
      </w:r>
      <w:proofErr w:type="spellStart"/>
      <w:r>
        <w:rPr>
          <w:lang w:val="hu-HU"/>
        </w:rPr>
        <w:t>perindoprillel</w:t>
      </w:r>
      <w:proofErr w:type="spellEnd"/>
      <w:r>
        <w:rPr>
          <w:lang w:val="hu-HU"/>
        </w:rPr>
        <w:t xml:space="preserve">) kezelt betegeknél (lásd 4.8 pont). Ez bármikor előfordulhat a terápia során. Ilyen esetekben a </w:t>
      </w:r>
      <w:proofErr w:type="spellStart"/>
      <w:r>
        <w:rPr>
          <w:szCs w:val="22"/>
          <w:lang w:val="hu-HU"/>
        </w:rPr>
        <w:t>Bympero</w:t>
      </w:r>
      <w:proofErr w:type="spellEnd"/>
      <w:r>
        <w:rPr>
          <w:noProof/>
          <w:lang w:val="hu-HU"/>
        </w:rPr>
        <w:t xml:space="preserve"> </w:t>
      </w:r>
      <w:r>
        <w:rPr>
          <w:lang w:val="hu-HU"/>
        </w:rPr>
        <w:t xml:space="preserve">szedését azonnal fel kell függeszteni. A </w:t>
      </w:r>
      <w:proofErr w:type="gramStart"/>
      <w:r>
        <w:rPr>
          <w:lang w:val="hu-HU"/>
        </w:rPr>
        <w:t>béta blokkoló-terápiát</w:t>
      </w:r>
      <w:proofErr w:type="gramEnd"/>
      <w:r>
        <w:rPr>
          <w:lang w:val="hu-HU"/>
        </w:rPr>
        <w:t xml:space="preserve"> folytatni kell. Megfelelő ellenőrzést kell kezdeni és azt mindaddig folytatni kell, ameddig a tünetek teljesen meg nem szűnnek. Azok az esetek, amikor a duzzanat az arcra és az ajkakra korlátozódott, általában kezelés nélkül rendeződtek, bár a tünetek enyhítésére hasznosnak bizonyultak az </w:t>
      </w:r>
      <w:proofErr w:type="spellStart"/>
      <w:r>
        <w:rPr>
          <w:lang w:val="hu-HU"/>
        </w:rPr>
        <w:t>antihisztaminok</w:t>
      </w:r>
      <w:proofErr w:type="spellEnd"/>
      <w:r>
        <w:rPr>
          <w:lang w:val="hu-HU"/>
        </w:rPr>
        <w:t>.</w:t>
      </w:r>
    </w:p>
    <w:p w14:paraId="3A3C3D28" w14:textId="77777777" w:rsidR="00C54D2A" w:rsidRDefault="00C54D2A">
      <w:pPr>
        <w:spacing w:line="240" w:lineRule="auto"/>
        <w:rPr>
          <w:lang w:val="hu-HU"/>
        </w:rPr>
      </w:pPr>
    </w:p>
    <w:p w14:paraId="34030425" w14:textId="51F649A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A gége</w:t>
      </w:r>
      <w:proofErr w:type="gramStart"/>
      <w:r>
        <w:rPr>
          <w:lang w:val="hu-HU"/>
        </w:rPr>
        <w:t>ödémával</w:t>
      </w:r>
      <w:proofErr w:type="gramEnd"/>
      <w:r>
        <w:rPr>
          <w:lang w:val="hu-HU"/>
        </w:rPr>
        <w:t xml:space="preserve"> társult </w:t>
      </w:r>
      <w:proofErr w:type="spellStart"/>
      <w:r>
        <w:rPr>
          <w:lang w:val="hu-HU"/>
        </w:rPr>
        <w:t>angiooedema</w:t>
      </w:r>
      <w:proofErr w:type="spellEnd"/>
      <w:r>
        <w:rPr>
          <w:lang w:val="hu-HU"/>
        </w:rPr>
        <w:t xml:space="preserve"> fatális kimenetelű lehet. Amikor a folyamat kiterjed a nyelvre, a gégefedőre vagy a gégére, valószínűleg légúti obstrukciót okozva, azonnal sürgősségi terápiát kell alkalmazni. Ez magába foglalhatja adrenalin adását és/vagy a légútbiztosítást. A beteget szoros orvosi felügyelet alatt kell tartani mindaddig, amíg a tünetek teljesen és tartósan meg nem szűnnek.</w:t>
      </w:r>
    </w:p>
    <w:p w14:paraId="72C2C665" w14:textId="77777777" w:rsidR="00C54D2A" w:rsidRDefault="00C54D2A">
      <w:pPr>
        <w:spacing w:line="240" w:lineRule="auto"/>
        <w:rPr>
          <w:lang w:val="hu-HU"/>
        </w:rPr>
      </w:pPr>
    </w:p>
    <w:p w14:paraId="3542116B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Azon betegek, akiknél ACE-gátló-terápiához nem köthető </w:t>
      </w:r>
      <w:proofErr w:type="spellStart"/>
      <w:r>
        <w:rPr>
          <w:lang w:val="hu-HU"/>
        </w:rPr>
        <w:t>angiooedema</w:t>
      </w:r>
      <w:proofErr w:type="spellEnd"/>
      <w:r>
        <w:rPr>
          <w:lang w:val="hu-HU"/>
        </w:rPr>
        <w:t xml:space="preserve"> szerepel az anamnézisben, fokozott rizikójúak lehetnek ACE-gátló szedése kapcsán kialakuló </w:t>
      </w:r>
      <w:proofErr w:type="spellStart"/>
      <w:r>
        <w:rPr>
          <w:lang w:val="hu-HU"/>
        </w:rPr>
        <w:t>angiooedema</w:t>
      </w:r>
      <w:proofErr w:type="spellEnd"/>
      <w:r>
        <w:rPr>
          <w:lang w:val="hu-HU"/>
        </w:rPr>
        <w:t xml:space="preserve"> szempontjából (lásd 4.3 pont).</w:t>
      </w:r>
    </w:p>
    <w:p w14:paraId="42A3121C" w14:textId="77777777" w:rsidR="00C54D2A" w:rsidRDefault="00C54D2A">
      <w:pPr>
        <w:spacing w:line="240" w:lineRule="auto"/>
        <w:rPr>
          <w:lang w:val="hu-HU"/>
        </w:rPr>
      </w:pPr>
    </w:p>
    <w:p w14:paraId="04FA86A8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ACE-gátlóval kezelt betegeknél ritkán </w:t>
      </w:r>
      <w:proofErr w:type="spellStart"/>
      <w:r>
        <w:rPr>
          <w:lang w:val="hu-HU"/>
        </w:rPr>
        <w:t>intestinalis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angiooedemát</w:t>
      </w:r>
      <w:proofErr w:type="spellEnd"/>
      <w:r>
        <w:rPr>
          <w:lang w:val="hu-HU"/>
        </w:rPr>
        <w:t xml:space="preserve"> jelentettek. Ezeknél a betegeknél hasi fájdalom (hányingerrel, hányással vagy </w:t>
      </w:r>
      <w:proofErr w:type="gramStart"/>
      <w:r>
        <w:rPr>
          <w:lang w:val="hu-HU"/>
        </w:rPr>
        <w:t>anélkül</w:t>
      </w:r>
      <w:proofErr w:type="gramEnd"/>
      <w:r>
        <w:rPr>
          <w:lang w:val="hu-HU"/>
        </w:rPr>
        <w:t xml:space="preserve">) jelentkezett, néhány esetben nem volt előzőleg arcon </w:t>
      </w:r>
      <w:proofErr w:type="spellStart"/>
      <w:r>
        <w:rPr>
          <w:lang w:val="hu-HU"/>
        </w:rPr>
        <w:t>angiooedema</w:t>
      </w:r>
      <w:proofErr w:type="spellEnd"/>
      <w:r>
        <w:rPr>
          <w:lang w:val="hu-HU"/>
        </w:rPr>
        <w:t xml:space="preserve"> és a C-1-észteráz-szint normális volt. Az </w:t>
      </w:r>
      <w:proofErr w:type="spellStart"/>
      <w:r>
        <w:rPr>
          <w:lang w:val="hu-HU"/>
        </w:rPr>
        <w:t>angiooedemát</w:t>
      </w:r>
      <w:proofErr w:type="spellEnd"/>
      <w:r>
        <w:rPr>
          <w:lang w:val="hu-HU"/>
        </w:rPr>
        <w:t xml:space="preserve"> hasi CT vagy ultrahang vizsgálattal, vagy sebészeti beavatkozás során diagnosztizálták, és a tünetek az ACE-gátló felfüggesztése után megszűntek. ACE-gátlót szedő betegek hasi fájdalmának differenciál diagnózisakor </w:t>
      </w:r>
      <w:proofErr w:type="spellStart"/>
      <w:r>
        <w:rPr>
          <w:lang w:val="hu-HU"/>
        </w:rPr>
        <w:t>intestinalis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angiooedemára</w:t>
      </w:r>
      <w:proofErr w:type="spellEnd"/>
      <w:r>
        <w:rPr>
          <w:lang w:val="hu-HU"/>
        </w:rPr>
        <w:t xml:space="preserve"> is gondolni kell.</w:t>
      </w:r>
    </w:p>
    <w:p w14:paraId="1A0C7D47" w14:textId="77777777" w:rsidR="00C54D2A" w:rsidRDefault="00C54D2A">
      <w:pPr>
        <w:spacing w:line="240" w:lineRule="auto"/>
        <w:rPr>
          <w:lang w:val="hu-HU"/>
        </w:rPr>
      </w:pPr>
    </w:p>
    <w:p w14:paraId="6C2EC0A4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angiooedema</w:t>
      </w:r>
      <w:proofErr w:type="spellEnd"/>
      <w:r>
        <w:rPr>
          <w:lang w:val="hu-HU"/>
        </w:rPr>
        <w:t xml:space="preserve"> fokozott kockázata miatt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szakubitril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valzartán</w:t>
      </w:r>
      <w:proofErr w:type="spellEnd"/>
      <w:r>
        <w:rPr>
          <w:lang w:val="hu-HU"/>
        </w:rPr>
        <w:t xml:space="preserve"> kombinációja ellenjavallt (lásd 4.3 pont). A </w:t>
      </w:r>
      <w:proofErr w:type="spellStart"/>
      <w:r>
        <w:rPr>
          <w:lang w:val="hu-HU"/>
        </w:rPr>
        <w:t>szakubitril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valzartán</w:t>
      </w:r>
      <w:proofErr w:type="spellEnd"/>
      <w:r>
        <w:rPr>
          <w:lang w:val="hu-HU"/>
        </w:rPr>
        <w:t xml:space="preserve"> nem kezdhető el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-kezelés utolsó adagjának bevételét követő 36 órán belül. Amennyiben a </w:t>
      </w:r>
      <w:proofErr w:type="spellStart"/>
      <w:r>
        <w:rPr>
          <w:lang w:val="hu-HU"/>
        </w:rPr>
        <w:t>szakubitril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valzartán</w:t>
      </w:r>
      <w:proofErr w:type="spellEnd"/>
      <w:r>
        <w:rPr>
          <w:lang w:val="hu-HU"/>
        </w:rPr>
        <w:t xml:space="preserve">-kezelés leállításra kerül,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-kezelés nem kezdhető el a </w:t>
      </w:r>
      <w:proofErr w:type="spellStart"/>
      <w:r>
        <w:rPr>
          <w:lang w:val="hu-HU"/>
        </w:rPr>
        <w:t>szakubitril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valzartán</w:t>
      </w:r>
      <w:proofErr w:type="spellEnd"/>
      <w:r>
        <w:rPr>
          <w:lang w:val="hu-HU"/>
        </w:rPr>
        <w:t xml:space="preserve"> utolsó adagját követő 36 órán belül (lásd 4.3 és 4.5 pont). Az ACE-gátlók NEP-gátlókkal (pl. </w:t>
      </w:r>
      <w:proofErr w:type="spellStart"/>
      <w:r>
        <w:rPr>
          <w:lang w:val="hu-HU"/>
        </w:rPr>
        <w:t>racekadotril</w:t>
      </w:r>
      <w:proofErr w:type="spellEnd"/>
      <w:r>
        <w:rPr>
          <w:lang w:val="hu-HU"/>
        </w:rPr>
        <w:t xml:space="preserve">), </w:t>
      </w:r>
      <w:proofErr w:type="spellStart"/>
      <w:r>
        <w:rPr>
          <w:lang w:val="hu-HU"/>
        </w:rPr>
        <w:t>mTOR</w:t>
      </w:r>
      <w:proofErr w:type="spellEnd"/>
      <w:r>
        <w:rPr>
          <w:lang w:val="hu-HU"/>
        </w:rPr>
        <w:t xml:space="preserve">-gátlókkal (pl. </w:t>
      </w:r>
      <w:proofErr w:type="spellStart"/>
      <w:r>
        <w:rPr>
          <w:lang w:val="hu-HU"/>
        </w:rPr>
        <w:t>szirolimusz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everolimusz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temszirolimusz</w:t>
      </w:r>
      <w:proofErr w:type="spellEnd"/>
      <w:r>
        <w:rPr>
          <w:lang w:val="hu-HU"/>
        </w:rPr>
        <w:t xml:space="preserve">) és </w:t>
      </w:r>
      <w:proofErr w:type="spellStart"/>
      <w:r>
        <w:rPr>
          <w:lang w:val="hu-HU"/>
        </w:rPr>
        <w:t>gliptinekkel</w:t>
      </w:r>
      <w:proofErr w:type="spellEnd"/>
      <w:r>
        <w:rPr>
          <w:lang w:val="hu-HU"/>
        </w:rPr>
        <w:t xml:space="preserve"> (pl. </w:t>
      </w:r>
      <w:proofErr w:type="spellStart"/>
      <w:r>
        <w:rPr>
          <w:lang w:val="hu-HU"/>
        </w:rPr>
        <w:t>linagliptin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szaxagliptin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szitagliptin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 xml:space="preserve">) történő egyidejű alkalmazása az </w:t>
      </w:r>
      <w:proofErr w:type="spellStart"/>
      <w:r>
        <w:rPr>
          <w:lang w:val="hu-HU"/>
        </w:rPr>
        <w:t>angioödéma</w:t>
      </w:r>
      <w:proofErr w:type="spellEnd"/>
      <w:r>
        <w:rPr>
          <w:lang w:val="hu-HU"/>
        </w:rPr>
        <w:t xml:space="preserve"> kialakulásának fokozott kockázatához vezethet (pl. a légutak vagy a nyelv duzzanata légzéskárosodással vagy </w:t>
      </w:r>
      <w:proofErr w:type="gramStart"/>
      <w:r>
        <w:rPr>
          <w:lang w:val="hu-HU"/>
        </w:rPr>
        <w:t>anélkül</w:t>
      </w:r>
      <w:proofErr w:type="gramEnd"/>
      <w:r>
        <w:rPr>
          <w:lang w:val="hu-HU"/>
        </w:rPr>
        <w:t xml:space="preserve">) (lásd 4.5 pont). A </w:t>
      </w:r>
      <w:proofErr w:type="spellStart"/>
      <w:r>
        <w:rPr>
          <w:lang w:val="hu-HU"/>
        </w:rPr>
        <w:t>racekadotril</w:t>
      </w:r>
      <w:proofErr w:type="spellEnd"/>
      <w:r>
        <w:rPr>
          <w:lang w:val="hu-HU"/>
        </w:rPr>
        <w:t xml:space="preserve">-, </w:t>
      </w:r>
      <w:proofErr w:type="spellStart"/>
      <w:r>
        <w:rPr>
          <w:lang w:val="hu-HU"/>
        </w:rPr>
        <w:t>mTOR</w:t>
      </w:r>
      <w:proofErr w:type="spellEnd"/>
      <w:r>
        <w:rPr>
          <w:lang w:val="hu-HU"/>
        </w:rPr>
        <w:t xml:space="preserve">-gátló- (pl. </w:t>
      </w:r>
      <w:proofErr w:type="spellStart"/>
      <w:r>
        <w:rPr>
          <w:lang w:val="hu-HU"/>
        </w:rPr>
        <w:t>szirolimusz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everolimusz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temszirolimusz</w:t>
      </w:r>
      <w:proofErr w:type="spellEnd"/>
      <w:r>
        <w:rPr>
          <w:lang w:val="hu-HU"/>
        </w:rPr>
        <w:t xml:space="preserve">) és </w:t>
      </w:r>
      <w:proofErr w:type="spellStart"/>
      <w:r>
        <w:rPr>
          <w:lang w:val="hu-HU"/>
        </w:rPr>
        <w:t>gliptin</w:t>
      </w:r>
      <w:proofErr w:type="spellEnd"/>
      <w:r>
        <w:rPr>
          <w:lang w:val="hu-HU"/>
        </w:rPr>
        <w:t xml:space="preserve"> (pl. </w:t>
      </w:r>
      <w:proofErr w:type="spellStart"/>
      <w:r>
        <w:rPr>
          <w:lang w:val="hu-HU"/>
        </w:rPr>
        <w:t>linagliptin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szaxagliptin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szitagliptin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vildagliptin</w:t>
      </w:r>
      <w:proofErr w:type="spellEnd"/>
      <w:r>
        <w:rPr>
          <w:lang w:val="hu-HU"/>
        </w:rPr>
        <w:t>) -kezelés megkezdésekor elővigyázatosság szükséges azoknál a betegeknél, akik már ACE-gátló-kezelésben részesülnek.</w:t>
      </w:r>
    </w:p>
    <w:p w14:paraId="58A14817" w14:textId="77777777" w:rsidR="00C54D2A" w:rsidRDefault="00C54D2A">
      <w:pPr>
        <w:spacing w:line="240" w:lineRule="auto"/>
        <w:rPr>
          <w:lang w:val="hu-HU"/>
        </w:rPr>
      </w:pPr>
    </w:p>
    <w:p w14:paraId="3E578594" w14:textId="70747324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Máj</w:t>
      </w:r>
      <w:r w:rsidR="00774A3E">
        <w:rPr>
          <w:u w:val="single"/>
          <w:lang w:val="hu-HU"/>
        </w:rPr>
        <w:t>károsodás</w:t>
      </w:r>
    </w:p>
    <w:p w14:paraId="3EAC55D5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ACE-gátlók alkalmazása során ritkán </w:t>
      </w:r>
      <w:proofErr w:type="spellStart"/>
      <w:r>
        <w:rPr>
          <w:lang w:val="hu-HU"/>
        </w:rPr>
        <w:t>cholestaticus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icterus-szal</w:t>
      </w:r>
      <w:proofErr w:type="spellEnd"/>
      <w:r>
        <w:rPr>
          <w:lang w:val="hu-HU"/>
        </w:rPr>
        <w:t xml:space="preserve"> kezdődő és fulmináns májnekrózisig </w:t>
      </w:r>
      <w:proofErr w:type="spellStart"/>
      <w:r>
        <w:rPr>
          <w:lang w:val="hu-HU"/>
        </w:rPr>
        <w:t>progrediáló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szindróma</w:t>
      </w:r>
      <w:proofErr w:type="gramEnd"/>
      <w:r>
        <w:rPr>
          <w:lang w:val="hu-HU"/>
        </w:rPr>
        <w:t xml:space="preserve"> kialakulását észlelték, amely (esetenként) halálos kimenetelű volt. Ennek a </w:t>
      </w:r>
      <w:proofErr w:type="gramStart"/>
      <w:r>
        <w:rPr>
          <w:lang w:val="hu-HU"/>
        </w:rPr>
        <w:t>szindrómának</w:t>
      </w:r>
      <w:proofErr w:type="gramEnd"/>
      <w:r>
        <w:rPr>
          <w:lang w:val="hu-HU"/>
        </w:rPr>
        <w:t xml:space="preserve"> a mechanizmusa nem ismert. Ha ACE-gátlót szedő beteg esetében </w:t>
      </w:r>
      <w:proofErr w:type="spellStart"/>
      <w:r>
        <w:rPr>
          <w:lang w:val="hu-HU"/>
        </w:rPr>
        <w:t>icterus</w:t>
      </w:r>
      <w:proofErr w:type="spellEnd"/>
      <w:r>
        <w:rPr>
          <w:lang w:val="hu-HU"/>
        </w:rPr>
        <w:t xml:space="preserve"> lép fel vagy jelentős mértékű májenzim emelkedés alakul ki, abba kell hagyni az ACE-gátló-kezelést, és a beteget megfelelő orvosi megfigyelés alatt kell tartani (lásd 4.8 pont).</w:t>
      </w:r>
    </w:p>
    <w:p w14:paraId="7465A8C3" w14:textId="77777777" w:rsidR="00C54D2A" w:rsidRDefault="00C54D2A">
      <w:pPr>
        <w:spacing w:line="240" w:lineRule="auto"/>
        <w:rPr>
          <w:lang w:val="hu-HU"/>
        </w:rPr>
      </w:pPr>
    </w:p>
    <w:p w14:paraId="7B083F9D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Rassz</w:t>
      </w:r>
    </w:p>
    <w:p w14:paraId="067D7721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Feketebőrű betegeknél az ACE-gátlók nagyobb arányban okoznak </w:t>
      </w:r>
      <w:proofErr w:type="spellStart"/>
      <w:r>
        <w:rPr>
          <w:lang w:val="hu-HU"/>
        </w:rPr>
        <w:t>angiooedemát</w:t>
      </w:r>
      <w:proofErr w:type="spellEnd"/>
      <w:r>
        <w:rPr>
          <w:lang w:val="hu-HU"/>
        </w:rPr>
        <w:t>, mint a nem feketebőrű betegeknél.</w:t>
      </w:r>
    </w:p>
    <w:p w14:paraId="164FE1AA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Más ACE-gátlókhoz hasonlóan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kevésbé hatékonyan csökkenti a vérnyomást feketebőrű betegek esetében, mint nem feketebőrű betegek esetében. Ennek feltételezhető oka az alacsony </w:t>
      </w:r>
      <w:proofErr w:type="spellStart"/>
      <w:r>
        <w:rPr>
          <w:lang w:val="hu-HU"/>
        </w:rPr>
        <w:t>reninszintű</w:t>
      </w:r>
      <w:proofErr w:type="spellEnd"/>
      <w:r>
        <w:rPr>
          <w:lang w:val="hu-HU"/>
        </w:rPr>
        <w:t xml:space="preserve"> állapot magasabb </w:t>
      </w:r>
      <w:proofErr w:type="spellStart"/>
      <w:r>
        <w:rPr>
          <w:lang w:val="hu-HU"/>
        </w:rPr>
        <w:t>prevalenciája</w:t>
      </w:r>
      <w:proofErr w:type="spellEnd"/>
      <w:r>
        <w:rPr>
          <w:lang w:val="hu-HU"/>
        </w:rPr>
        <w:t xml:space="preserve"> a feketebőrű </w:t>
      </w:r>
      <w:proofErr w:type="spellStart"/>
      <w:r>
        <w:rPr>
          <w:lang w:val="hu-HU"/>
        </w:rPr>
        <w:t>hypertoniában</w:t>
      </w:r>
      <w:proofErr w:type="spellEnd"/>
      <w:r>
        <w:rPr>
          <w:lang w:val="hu-HU"/>
        </w:rPr>
        <w:t xml:space="preserve"> szenvedő populációban.</w:t>
      </w:r>
    </w:p>
    <w:p w14:paraId="119104D6" w14:textId="77777777" w:rsidR="00C54D2A" w:rsidRDefault="00C54D2A">
      <w:pPr>
        <w:spacing w:line="240" w:lineRule="auto"/>
        <w:rPr>
          <w:lang w:val="hu-HU"/>
        </w:rPr>
      </w:pPr>
    </w:p>
    <w:p w14:paraId="03734390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Köhögés</w:t>
      </w:r>
    </w:p>
    <w:p w14:paraId="77F3992A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ACE-gátlók szedésével összefüggésben beszámoltak köhögésről. A köhögés jellemzően </w:t>
      </w:r>
      <w:proofErr w:type="gramStart"/>
      <w:r>
        <w:rPr>
          <w:lang w:val="hu-HU"/>
        </w:rPr>
        <w:t>improduktív</w:t>
      </w:r>
      <w:proofErr w:type="gramEnd"/>
      <w:r>
        <w:rPr>
          <w:lang w:val="hu-HU"/>
        </w:rPr>
        <w:t xml:space="preserve">, </w:t>
      </w:r>
      <w:proofErr w:type="spellStart"/>
      <w:r>
        <w:rPr>
          <w:lang w:val="hu-HU"/>
        </w:rPr>
        <w:t>perzisztáló</w:t>
      </w:r>
      <w:proofErr w:type="spellEnd"/>
      <w:r>
        <w:rPr>
          <w:lang w:val="hu-HU"/>
        </w:rPr>
        <w:t xml:space="preserve"> és a terápia felfüggesztésével megszűnik. A köhögés differenciáldiagnosztikája során az ACE-gátló-kezelés mellékhatásaként fellépő köhögést is számításba kell venni.</w:t>
      </w:r>
    </w:p>
    <w:p w14:paraId="5747E6C1" w14:textId="77777777" w:rsidR="00C54D2A" w:rsidRDefault="00C54D2A">
      <w:pPr>
        <w:spacing w:line="240" w:lineRule="auto"/>
        <w:rPr>
          <w:lang w:val="hu-HU"/>
        </w:rPr>
      </w:pPr>
    </w:p>
    <w:p w14:paraId="7C6C55BF" w14:textId="77777777" w:rsidR="00C54D2A" w:rsidRDefault="005C550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Hyperkalaemia</w:t>
      </w:r>
      <w:proofErr w:type="spellEnd"/>
    </w:p>
    <w:p w14:paraId="63228635" w14:textId="6CB8F753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Egyes ACE-gátló- (így pl.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) kezelésben részesülő betegeknél a szérum káliumszint emelkedését észlelték. Az ACE-gátlók az </w:t>
      </w:r>
      <w:proofErr w:type="spellStart"/>
      <w:r>
        <w:rPr>
          <w:lang w:val="hu-HU"/>
        </w:rPr>
        <w:t>aldoszteron</w:t>
      </w:r>
      <w:proofErr w:type="spellEnd"/>
      <w:r>
        <w:rPr>
          <w:lang w:val="hu-HU"/>
        </w:rPr>
        <w:t xml:space="preserve">-felszabadulás gátlása révén </w:t>
      </w:r>
      <w:proofErr w:type="spellStart"/>
      <w:r>
        <w:rPr>
          <w:lang w:val="hu-HU"/>
        </w:rPr>
        <w:t>hyperkalaemiát</w:t>
      </w:r>
      <w:proofErr w:type="spellEnd"/>
      <w:r>
        <w:rPr>
          <w:lang w:val="hu-HU"/>
        </w:rPr>
        <w:t xml:space="preserve"> okozhatnak. Ez a hatás az ép vesefunkciójú betegeknél általában nem jelentős. </w:t>
      </w:r>
      <w:proofErr w:type="gramStart"/>
      <w:r>
        <w:rPr>
          <w:lang w:val="hu-HU"/>
        </w:rPr>
        <w:t xml:space="preserve">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kialakulásának </w:t>
      </w:r>
      <w:proofErr w:type="spellStart"/>
      <w:r>
        <w:rPr>
          <w:lang w:val="hu-HU"/>
        </w:rPr>
        <w:t>rizikófaktorai</w:t>
      </w:r>
      <w:proofErr w:type="spellEnd"/>
      <w:r>
        <w:rPr>
          <w:lang w:val="hu-HU"/>
        </w:rPr>
        <w:t xml:space="preserve"> közé tartozik a veseelégtelenség, a romló veseműködés, 70 év feletti életkor, diabetes mellitus, </w:t>
      </w:r>
      <w:proofErr w:type="spellStart"/>
      <w:r>
        <w:rPr>
          <w:lang w:val="hu-HU"/>
        </w:rPr>
        <w:t>interkurrens</w:t>
      </w:r>
      <w:proofErr w:type="spellEnd"/>
      <w:r>
        <w:rPr>
          <w:lang w:val="hu-HU"/>
        </w:rPr>
        <w:t xml:space="preserve"> történések, különösen </w:t>
      </w:r>
      <w:proofErr w:type="spellStart"/>
      <w:r>
        <w:rPr>
          <w:lang w:val="hu-HU"/>
        </w:rPr>
        <w:t>dehidráció</w:t>
      </w:r>
      <w:proofErr w:type="spellEnd"/>
      <w:r>
        <w:rPr>
          <w:lang w:val="hu-HU"/>
        </w:rPr>
        <w:t xml:space="preserve">, akut szívelégtelenség, metabolikus acidózis; káliummegtakarító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 (pl. </w:t>
      </w:r>
      <w:proofErr w:type="spellStart"/>
      <w:r>
        <w:rPr>
          <w:lang w:val="hu-HU"/>
        </w:rPr>
        <w:t>spironolakton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eplerenon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triamteren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amilorid</w:t>
      </w:r>
      <w:proofErr w:type="spellEnd"/>
      <w:r>
        <w:rPr>
          <w:lang w:val="hu-HU"/>
        </w:rPr>
        <w:t xml:space="preserve">), káliumpótlók, illetve </w:t>
      </w:r>
      <w:proofErr w:type="spellStart"/>
      <w:r>
        <w:rPr>
          <w:lang w:val="hu-HU"/>
        </w:rPr>
        <w:t>káliumtartalmú</w:t>
      </w:r>
      <w:proofErr w:type="spellEnd"/>
      <w:r>
        <w:rPr>
          <w:lang w:val="hu-HU"/>
        </w:rPr>
        <w:t xml:space="preserve"> sópótlók egyidejű alkalmazása; továbbá a szérum káliumszintjének emelkedésével járó gyógyszerek (pl. </w:t>
      </w:r>
      <w:proofErr w:type="spellStart"/>
      <w:r>
        <w:rPr>
          <w:lang w:val="hu-HU"/>
        </w:rPr>
        <w:t>heparin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ko-trimoxazol</w:t>
      </w:r>
      <w:proofErr w:type="spellEnd"/>
      <w:r>
        <w:rPr>
          <w:lang w:val="hu-HU"/>
        </w:rPr>
        <w:t xml:space="preserve">, más néven </w:t>
      </w:r>
      <w:proofErr w:type="spellStart"/>
      <w:r>
        <w:rPr>
          <w:lang w:val="hu-HU"/>
        </w:rPr>
        <w:t>trimetoprim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szulfametoxazol</w:t>
      </w:r>
      <w:proofErr w:type="spellEnd"/>
      <w:r>
        <w:rPr>
          <w:lang w:val="hu-HU"/>
        </w:rPr>
        <w:t xml:space="preserve">) és különösképpen az </w:t>
      </w:r>
      <w:proofErr w:type="spellStart"/>
      <w:r>
        <w:rPr>
          <w:lang w:val="hu-HU"/>
        </w:rPr>
        <w:t>aldoszteronantagonisták</w:t>
      </w:r>
      <w:proofErr w:type="spellEnd"/>
      <w:r>
        <w:rPr>
          <w:lang w:val="hu-HU"/>
        </w:rPr>
        <w:t xml:space="preserve">, illetve az </w:t>
      </w:r>
      <w:proofErr w:type="spellStart"/>
      <w:r>
        <w:rPr>
          <w:lang w:val="hu-HU"/>
        </w:rPr>
        <w:t>angiotenzinreceptor</w:t>
      </w:r>
      <w:proofErr w:type="spellEnd"/>
      <w:r>
        <w:rPr>
          <w:lang w:val="hu-HU"/>
        </w:rPr>
        <w:t>-blokkolók.</w:t>
      </w:r>
      <w:proofErr w:type="gramEnd"/>
      <w:r>
        <w:rPr>
          <w:lang w:val="hu-HU"/>
        </w:rPr>
        <w:t xml:space="preserve"> A káliumpótló szerek, a káliummegtakarító </w:t>
      </w:r>
      <w:proofErr w:type="spellStart"/>
      <w:r>
        <w:rPr>
          <w:lang w:val="hu-HU"/>
        </w:rPr>
        <w:t>diuretikumok</w:t>
      </w:r>
      <w:proofErr w:type="spellEnd"/>
      <w:r>
        <w:rPr>
          <w:lang w:val="hu-HU"/>
        </w:rPr>
        <w:t xml:space="preserve">, illetve a </w:t>
      </w:r>
      <w:proofErr w:type="spellStart"/>
      <w:r>
        <w:rPr>
          <w:lang w:val="hu-HU"/>
        </w:rPr>
        <w:t>káliumtartalmú</w:t>
      </w:r>
      <w:proofErr w:type="spellEnd"/>
      <w:r>
        <w:rPr>
          <w:lang w:val="hu-HU"/>
        </w:rPr>
        <w:t xml:space="preserve"> sópótlók </w:t>
      </w:r>
      <w:r w:rsidR="00774A3E">
        <w:rPr>
          <w:lang w:val="hu-HU"/>
        </w:rPr>
        <w:t xml:space="preserve">alkalmazása </w:t>
      </w:r>
      <w:r>
        <w:rPr>
          <w:lang w:val="hu-HU"/>
        </w:rPr>
        <w:t xml:space="preserve">különösen a károsodott veseműködésű betegek esetében a szérum káliumszintjének jelentős emelkedéséhez vezethet. 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súlyos, néha </w:t>
      </w:r>
      <w:proofErr w:type="gramStart"/>
      <w:r>
        <w:rPr>
          <w:lang w:val="hu-HU"/>
        </w:rPr>
        <w:t>fatális</w:t>
      </w:r>
      <w:proofErr w:type="gramEnd"/>
      <w:r>
        <w:rPr>
          <w:lang w:val="hu-HU"/>
        </w:rPr>
        <w:t xml:space="preserve"> szívritmuszavarokat okozhat. A káliummegtakarító </w:t>
      </w:r>
      <w:proofErr w:type="spellStart"/>
      <w:r>
        <w:rPr>
          <w:lang w:val="hu-HU"/>
        </w:rPr>
        <w:t>diuretikumokat</w:t>
      </w:r>
      <w:proofErr w:type="spellEnd"/>
      <w:r>
        <w:rPr>
          <w:lang w:val="hu-HU"/>
        </w:rPr>
        <w:t xml:space="preserve"> és az </w:t>
      </w:r>
      <w:proofErr w:type="spellStart"/>
      <w:r>
        <w:rPr>
          <w:lang w:val="hu-HU"/>
        </w:rPr>
        <w:t>angiotenzinreceptor</w:t>
      </w:r>
      <w:proofErr w:type="spellEnd"/>
      <w:r>
        <w:rPr>
          <w:lang w:val="hu-HU"/>
        </w:rPr>
        <w:t xml:space="preserve">-blokkolókat elővigyázatossággal kell alkalmazni ACE-gátlókat szedő betegeknél, a szérum káliumszint és a vesefunkció ellenőrzése mellett. Amennyiben szükségesnek ítélik meg a fent említett szerek egyidejű </w:t>
      </w:r>
      <w:r w:rsidR="00774A3E">
        <w:rPr>
          <w:lang w:val="hu-HU"/>
        </w:rPr>
        <w:t>alkalmazását</w:t>
      </w:r>
      <w:r>
        <w:rPr>
          <w:lang w:val="hu-HU"/>
        </w:rPr>
        <w:t>, akkor elővigyázatossággal és a szérum káliumszint gyakori ellenőrzése mellett kell alkalmazni őket (lásd 4.5 pont).</w:t>
      </w:r>
    </w:p>
    <w:p w14:paraId="3E8388FA" w14:textId="77777777" w:rsidR="00C54D2A" w:rsidRDefault="00C54D2A">
      <w:pPr>
        <w:spacing w:line="240" w:lineRule="auto"/>
        <w:rPr>
          <w:lang w:val="hu-HU"/>
        </w:rPr>
      </w:pPr>
    </w:p>
    <w:p w14:paraId="572AC3F9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Együttes alkalmazása lítiummal</w:t>
      </w:r>
    </w:p>
    <w:p w14:paraId="1EAD098A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lítiumot és a </w:t>
      </w:r>
      <w:proofErr w:type="spellStart"/>
      <w:r>
        <w:rPr>
          <w:lang w:val="hu-HU"/>
        </w:rPr>
        <w:t>perindoprilt</w:t>
      </w:r>
      <w:proofErr w:type="spellEnd"/>
      <w:r>
        <w:rPr>
          <w:lang w:val="hu-HU"/>
        </w:rPr>
        <w:t xml:space="preserve"> általában nem ajánlott egyidejűleg alkalmazni (lásd 4.5 pont).</w:t>
      </w:r>
    </w:p>
    <w:p w14:paraId="6F53C40E" w14:textId="77777777" w:rsidR="00C54D2A" w:rsidRDefault="00C54D2A">
      <w:pPr>
        <w:spacing w:line="240" w:lineRule="auto"/>
        <w:rPr>
          <w:lang w:val="hu-HU"/>
        </w:rPr>
      </w:pPr>
    </w:p>
    <w:p w14:paraId="7B952D84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Együttes alkalmazása káliummegtakarító gyógyszerekkel, káliumpótló szerekkel vagy </w:t>
      </w:r>
      <w:proofErr w:type="spellStart"/>
      <w:r>
        <w:rPr>
          <w:u w:val="single"/>
          <w:lang w:val="hu-HU"/>
        </w:rPr>
        <w:t>káliumtartalmú</w:t>
      </w:r>
      <w:proofErr w:type="spellEnd"/>
      <w:r>
        <w:rPr>
          <w:u w:val="single"/>
          <w:lang w:val="hu-HU"/>
        </w:rPr>
        <w:t xml:space="preserve"> sópótlókkal</w:t>
      </w:r>
    </w:p>
    <w:p w14:paraId="25001877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alkalmazásának ideje alatt általában nem ajánlott káliummegtakarító gyógyszereket, káliumpótló szereket vagy </w:t>
      </w:r>
      <w:proofErr w:type="spellStart"/>
      <w:r>
        <w:rPr>
          <w:lang w:val="hu-HU"/>
        </w:rPr>
        <w:t>káliumtartalmú</w:t>
      </w:r>
      <w:proofErr w:type="spellEnd"/>
      <w:r>
        <w:rPr>
          <w:lang w:val="hu-HU"/>
        </w:rPr>
        <w:t xml:space="preserve"> sópótlókat szedni (lásd 4.5 pont).</w:t>
      </w:r>
    </w:p>
    <w:p w14:paraId="0FB75C48" w14:textId="77777777" w:rsidR="00C54D2A" w:rsidRDefault="00C54D2A">
      <w:pPr>
        <w:spacing w:line="240" w:lineRule="auto"/>
        <w:rPr>
          <w:lang w:val="hu-HU"/>
        </w:rPr>
      </w:pPr>
    </w:p>
    <w:p w14:paraId="085C01D6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A </w:t>
      </w:r>
      <w:proofErr w:type="spellStart"/>
      <w:r>
        <w:rPr>
          <w:u w:val="single"/>
          <w:lang w:val="hu-HU"/>
        </w:rPr>
        <w:t>renin-angiotenzin-aldoszteron</w:t>
      </w:r>
      <w:proofErr w:type="spellEnd"/>
      <w:r>
        <w:rPr>
          <w:u w:val="single"/>
          <w:lang w:val="hu-HU"/>
        </w:rPr>
        <w:t xml:space="preserve"> rendszer kettős </w:t>
      </w:r>
      <w:proofErr w:type="gramStart"/>
      <w:r>
        <w:rPr>
          <w:u w:val="single"/>
          <w:lang w:val="hu-HU"/>
        </w:rPr>
        <w:t>blokádja</w:t>
      </w:r>
      <w:proofErr w:type="gramEnd"/>
      <w:r>
        <w:rPr>
          <w:u w:val="single"/>
          <w:lang w:val="hu-HU"/>
        </w:rPr>
        <w:t xml:space="preserve"> (RAAS)</w:t>
      </w:r>
    </w:p>
    <w:p w14:paraId="4CBF33C0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Bizonyíték van rá, hogy az ACE-gátlók,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II-receptor-blokkolók vagy az </w:t>
      </w: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 xml:space="preserve"> egyidejű alkalmazása fokozza 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és csökkent veseműködés kockázatát (beleértve az </w:t>
      </w:r>
      <w:proofErr w:type="gramStart"/>
      <w:r>
        <w:rPr>
          <w:lang w:val="hu-HU"/>
        </w:rPr>
        <w:t>akut</w:t>
      </w:r>
      <w:proofErr w:type="gramEnd"/>
      <w:r>
        <w:rPr>
          <w:lang w:val="hu-HU"/>
        </w:rPr>
        <w:t xml:space="preserve"> veseelégtelenséget is), ezért a RAAS ACE-gátlók,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II-receptor-blokkolók vagy </w:t>
      </w: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 xml:space="preserve"> kombinált alkalmazásával történő kettős blokádja nem javasolt (lásd 4.5 és 5.1 pont).</w:t>
      </w:r>
    </w:p>
    <w:p w14:paraId="5E3131C0" w14:textId="77777777" w:rsidR="00C54D2A" w:rsidRDefault="00C54D2A">
      <w:pPr>
        <w:spacing w:line="240" w:lineRule="auto"/>
        <w:rPr>
          <w:lang w:val="hu-HU"/>
        </w:rPr>
      </w:pPr>
    </w:p>
    <w:p w14:paraId="204E8D43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Ha a kettősblokád-kezelést </w:t>
      </w:r>
      <w:proofErr w:type="gramStart"/>
      <w:r>
        <w:rPr>
          <w:lang w:val="hu-HU"/>
        </w:rPr>
        <w:t>abszolút</w:t>
      </w:r>
      <w:proofErr w:type="gramEnd"/>
      <w:r>
        <w:rPr>
          <w:lang w:val="hu-HU"/>
        </w:rPr>
        <w:t xml:space="preserve"> szükségesnek ítélik, az csak szakorvos felügyeletével, a vesefunkció, az elektrolitszintek és a vérnyomás gyakori és szoros ellenőrzése mellett történhet.</w:t>
      </w:r>
    </w:p>
    <w:p w14:paraId="008DF625" w14:textId="77777777" w:rsidR="00C54D2A" w:rsidRDefault="00C54D2A">
      <w:pPr>
        <w:spacing w:line="240" w:lineRule="auto"/>
        <w:rPr>
          <w:lang w:val="hu-HU"/>
        </w:rPr>
      </w:pPr>
    </w:p>
    <w:p w14:paraId="6128A2C3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Az ACE-gátlók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II-receptor-blokkolók nem alkalmazhatók egyidejűleg diabeteses </w:t>
      </w:r>
      <w:proofErr w:type="spellStart"/>
      <w:r>
        <w:rPr>
          <w:lang w:val="hu-HU"/>
        </w:rPr>
        <w:t>nephropathiában</w:t>
      </w:r>
      <w:proofErr w:type="spellEnd"/>
      <w:r>
        <w:rPr>
          <w:lang w:val="hu-HU"/>
        </w:rPr>
        <w:t xml:space="preserve"> szenvedő betegeknél.</w:t>
      </w:r>
    </w:p>
    <w:p w14:paraId="6EF8EAF4" w14:textId="77777777" w:rsidR="00C54D2A" w:rsidRDefault="00C54D2A">
      <w:pPr>
        <w:spacing w:line="240" w:lineRule="auto"/>
        <w:rPr>
          <w:lang w:val="hu-HU"/>
        </w:rPr>
      </w:pPr>
    </w:p>
    <w:p w14:paraId="5E5A8F52" w14:textId="0EF52E0E" w:rsidR="00C54D2A" w:rsidRDefault="005C550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lastRenderedPageBreak/>
        <w:t>Kalciumantagonistákkal</w:t>
      </w:r>
      <w:proofErr w:type="spellEnd"/>
      <w:r>
        <w:rPr>
          <w:u w:val="single"/>
          <w:lang w:val="hu-HU"/>
        </w:rPr>
        <w:t xml:space="preserve">, I. osztályba tartozó </w:t>
      </w:r>
      <w:proofErr w:type="spellStart"/>
      <w:r>
        <w:rPr>
          <w:u w:val="single"/>
          <w:lang w:val="hu-HU"/>
        </w:rPr>
        <w:t>antiaritmiás</w:t>
      </w:r>
      <w:proofErr w:type="spellEnd"/>
      <w:r>
        <w:rPr>
          <w:u w:val="single"/>
          <w:lang w:val="hu-HU"/>
        </w:rPr>
        <w:t xml:space="preserve"> szerekkel és centrális hatású vérnyomáscsökkentő szerekkel alkalmazott kombináció</w:t>
      </w:r>
    </w:p>
    <w:p w14:paraId="53392038" w14:textId="37248A42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Általában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együttadása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verapamil</w:t>
      </w:r>
      <w:proofErr w:type="spellEnd"/>
      <w:r w:rsidR="00E22CF7">
        <w:rPr>
          <w:lang w:val="hu-HU"/>
        </w:rPr>
        <w:t>-</w:t>
      </w:r>
      <w:r>
        <w:rPr>
          <w:lang w:val="hu-HU"/>
        </w:rPr>
        <w:t xml:space="preserve"> vagy </w:t>
      </w:r>
      <w:proofErr w:type="spellStart"/>
      <w:r>
        <w:rPr>
          <w:lang w:val="hu-HU"/>
        </w:rPr>
        <w:t>diltiazem</w:t>
      </w:r>
      <w:proofErr w:type="spellEnd"/>
      <w:r w:rsidR="00E22CF7">
        <w:rPr>
          <w:lang w:val="hu-HU"/>
        </w:rPr>
        <w:t>-</w:t>
      </w:r>
      <w:r>
        <w:rPr>
          <w:lang w:val="hu-HU"/>
        </w:rPr>
        <w:t xml:space="preserve">típusú </w:t>
      </w:r>
      <w:proofErr w:type="spellStart"/>
      <w:r>
        <w:rPr>
          <w:lang w:val="hu-HU"/>
        </w:rPr>
        <w:t>kalciumantagonistákkal</w:t>
      </w:r>
      <w:proofErr w:type="spellEnd"/>
      <w:r>
        <w:rPr>
          <w:lang w:val="hu-HU"/>
        </w:rPr>
        <w:t xml:space="preserve">, I. osztályba tartozó </w:t>
      </w:r>
      <w:proofErr w:type="spellStart"/>
      <w:r>
        <w:rPr>
          <w:lang w:val="hu-HU"/>
        </w:rPr>
        <w:t>antiaritmiás</w:t>
      </w:r>
      <w:proofErr w:type="spellEnd"/>
      <w:r>
        <w:rPr>
          <w:lang w:val="hu-HU"/>
        </w:rPr>
        <w:t xml:space="preserve"> szerekkel és centrális hatású vérnyomáscsökkentőkkel nem ajánlott (lásd 4.5 pont).</w:t>
      </w:r>
    </w:p>
    <w:p w14:paraId="5195DF9B" w14:textId="77777777" w:rsidR="00C54D2A" w:rsidRDefault="00C54D2A">
      <w:pPr>
        <w:spacing w:line="240" w:lineRule="auto"/>
        <w:rPr>
          <w:lang w:val="hu-HU"/>
        </w:rPr>
      </w:pPr>
    </w:p>
    <w:p w14:paraId="7DB02049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Kezelés leállítása</w:t>
      </w:r>
    </w:p>
    <w:p w14:paraId="68D38EB2" w14:textId="137890FF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A béta</w:t>
      </w:r>
      <w:r w:rsidR="00E22CF7">
        <w:rPr>
          <w:lang w:val="hu-HU"/>
        </w:rPr>
        <w:t>-</w:t>
      </w:r>
      <w:r>
        <w:rPr>
          <w:lang w:val="hu-HU"/>
        </w:rPr>
        <w:t xml:space="preserve">blokkoló-kezelés hirtelen megszakítása kerülendő, különösen </w:t>
      </w:r>
      <w:proofErr w:type="spellStart"/>
      <w:r>
        <w:rPr>
          <w:lang w:val="hu-HU"/>
        </w:rPr>
        <w:t>ischaemiás</w:t>
      </w:r>
      <w:proofErr w:type="spellEnd"/>
      <w:r>
        <w:rPr>
          <w:lang w:val="hu-HU"/>
        </w:rPr>
        <w:t xml:space="preserve"> szívbetegségben szenvedő betegek esetén, mivel ez a szív állapotának átmeneti romlásához vezethet. A d</w:t>
      </w:r>
      <w:r w:rsidR="00E22CF7">
        <w:rPr>
          <w:lang w:val="hu-HU"/>
        </w:rPr>
        <w:t>ózis</w:t>
      </w:r>
      <w:r>
        <w:rPr>
          <w:lang w:val="hu-HU"/>
        </w:rPr>
        <w:t>okat fokozatosan kell csökkenteni az egyes komponensek külön</w:t>
      </w:r>
      <w:r w:rsidR="00E22CF7">
        <w:rPr>
          <w:lang w:val="hu-HU"/>
        </w:rPr>
        <w:t>-</w:t>
      </w:r>
      <w:r>
        <w:rPr>
          <w:lang w:val="hu-HU"/>
        </w:rPr>
        <w:t>külön történő alkalmazásával, ideális esetben két hét alatt és amennyiben szükséges</w:t>
      </w:r>
      <w:r w:rsidR="00E22CF7">
        <w:rPr>
          <w:lang w:val="hu-HU"/>
        </w:rPr>
        <w:t>,</w:t>
      </w:r>
      <w:r>
        <w:rPr>
          <w:lang w:val="hu-HU"/>
        </w:rPr>
        <w:t xml:space="preserve"> </w:t>
      </w:r>
      <w:proofErr w:type="gramStart"/>
      <w:r>
        <w:rPr>
          <w:lang w:val="hu-HU"/>
        </w:rPr>
        <w:t>ezalatt</w:t>
      </w:r>
      <w:proofErr w:type="gramEnd"/>
      <w:r>
        <w:rPr>
          <w:lang w:val="hu-HU"/>
        </w:rPr>
        <w:t xml:space="preserve"> helyettesítő terápiát kell elkezdeni.</w:t>
      </w:r>
    </w:p>
    <w:p w14:paraId="17163E60" w14:textId="77777777" w:rsidR="00C54D2A" w:rsidRDefault="00C54D2A">
      <w:pPr>
        <w:spacing w:line="240" w:lineRule="auto"/>
        <w:rPr>
          <w:lang w:val="hu-HU"/>
        </w:rPr>
      </w:pPr>
    </w:p>
    <w:p w14:paraId="4B639814" w14:textId="77777777" w:rsidR="00C54D2A" w:rsidRDefault="005C550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Bradycardia</w:t>
      </w:r>
      <w:proofErr w:type="spellEnd"/>
    </w:p>
    <w:p w14:paraId="46CE21BD" w14:textId="2DDB8898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Amennyiben a kezelés alatt a nyugalmi pulzusszám 50-55 ütés/perc alá </w:t>
      </w:r>
      <w:r w:rsidR="00E22CF7">
        <w:rPr>
          <w:lang w:val="hu-HU"/>
        </w:rPr>
        <w:t xml:space="preserve">csökken </w:t>
      </w:r>
      <w:r>
        <w:rPr>
          <w:lang w:val="hu-HU"/>
        </w:rPr>
        <w:t xml:space="preserve">és a beteg </w:t>
      </w:r>
      <w:proofErr w:type="spellStart"/>
      <w:r>
        <w:rPr>
          <w:lang w:val="hu-HU"/>
        </w:rPr>
        <w:t>bradycardiára</w:t>
      </w:r>
      <w:proofErr w:type="spellEnd"/>
      <w:r>
        <w:rPr>
          <w:lang w:val="hu-HU"/>
        </w:rPr>
        <w:t xml:space="preserve"> utaló tüneteket észlel,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dózisát</w:t>
      </w:r>
      <w:proofErr w:type="gramEnd"/>
      <w:r>
        <w:rPr>
          <w:lang w:val="hu-HU"/>
        </w:rPr>
        <w:t xml:space="preserve"> csökkenteni kell az egyes komponensek külön</w:t>
      </w:r>
      <w:r w:rsidR="00E22CF7">
        <w:rPr>
          <w:lang w:val="hu-HU"/>
        </w:rPr>
        <w:t>-</w:t>
      </w:r>
      <w:r>
        <w:rPr>
          <w:lang w:val="hu-HU"/>
        </w:rPr>
        <w:t xml:space="preserve">külön történő alkalmazásával a megfelelő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dózis eléréséig.</w:t>
      </w:r>
    </w:p>
    <w:p w14:paraId="6CF12DC5" w14:textId="77777777" w:rsidR="00C54D2A" w:rsidRDefault="00C54D2A">
      <w:pPr>
        <w:spacing w:line="240" w:lineRule="auto"/>
        <w:rPr>
          <w:lang w:val="hu-HU"/>
        </w:rPr>
      </w:pPr>
    </w:p>
    <w:p w14:paraId="7B75BDCC" w14:textId="5A140CBA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Elsőfokú AV</w:t>
      </w:r>
      <w:r w:rsidR="00E22CF7">
        <w:rPr>
          <w:u w:val="single"/>
          <w:lang w:val="hu-HU"/>
        </w:rPr>
        <w:t>-</w:t>
      </w:r>
      <w:r>
        <w:rPr>
          <w:u w:val="single"/>
          <w:lang w:val="hu-HU"/>
        </w:rPr>
        <w:t>blokk</w:t>
      </w:r>
    </w:p>
    <w:p w14:paraId="6EFF3637" w14:textId="02EB014C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Negatív </w:t>
      </w:r>
      <w:proofErr w:type="spellStart"/>
      <w:r>
        <w:rPr>
          <w:lang w:val="hu-HU"/>
        </w:rPr>
        <w:t>dromotróp</w:t>
      </w:r>
      <w:proofErr w:type="spellEnd"/>
      <w:r>
        <w:rPr>
          <w:lang w:val="hu-HU"/>
        </w:rPr>
        <w:t xml:space="preserve"> hatásukra tekintettel, a béta</w:t>
      </w:r>
      <w:r w:rsidR="00E22CF7">
        <w:rPr>
          <w:lang w:val="hu-HU"/>
        </w:rPr>
        <w:t>-</w:t>
      </w:r>
      <w:r>
        <w:rPr>
          <w:lang w:val="hu-HU"/>
        </w:rPr>
        <w:t>blokkolókat csak kellő körültekintéssel lehet alkalmazni elsőfokú AV</w:t>
      </w:r>
      <w:r w:rsidR="00E22CF7">
        <w:rPr>
          <w:lang w:val="hu-HU"/>
        </w:rPr>
        <w:t>-</w:t>
      </w:r>
      <w:r>
        <w:rPr>
          <w:lang w:val="hu-HU"/>
        </w:rPr>
        <w:t>blokkban szenvedő betegek esetén.</w:t>
      </w:r>
    </w:p>
    <w:p w14:paraId="4FCFC69A" w14:textId="77777777" w:rsidR="00C54D2A" w:rsidRDefault="00C54D2A">
      <w:pPr>
        <w:spacing w:line="240" w:lineRule="auto"/>
        <w:rPr>
          <w:lang w:val="hu-HU"/>
        </w:rPr>
      </w:pPr>
    </w:p>
    <w:p w14:paraId="7102EE10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Az aorta- és a </w:t>
      </w:r>
      <w:proofErr w:type="spellStart"/>
      <w:r>
        <w:rPr>
          <w:u w:val="single"/>
          <w:lang w:val="hu-HU"/>
        </w:rPr>
        <w:t>mitrális</w:t>
      </w:r>
      <w:proofErr w:type="spellEnd"/>
      <w:r>
        <w:rPr>
          <w:u w:val="single"/>
          <w:lang w:val="hu-HU"/>
        </w:rPr>
        <w:t xml:space="preserve"> billentyű </w:t>
      </w:r>
      <w:proofErr w:type="spellStart"/>
      <w:r>
        <w:rPr>
          <w:u w:val="single"/>
          <w:lang w:val="hu-HU"/>
        </w:rPr>
        <w:t>stenosisa</w:t>
      </w:r>
      <w:proofErr w:type="spellEnd"/>
      <w:r>
        <w:rPr>
          <w:u w:val="single"/>
          <w:lang w:val="hu-HU"/>
        </w:rPr>
        <w:t>/</w:t>
      </w:r>
      <w:proofErr w:type="spellStart"/>
      <w:r>
        <w:rPr>
          <w:u w:val="single"/>
          <w:lang w:val="hu-HU"/>
        </w:rPr>
        <w:t>hypertrophiás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cardiomyopathia</w:t>
      </w:r>
      <w:proofErr w:type="spellEnd"/>
    </w:p>
    <w:p w14:paraId="1873E023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Más ACE-gátlókhoz hasonlóan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elővigyázatossággal adható olyan betegeknek, akiknél </w:t>
      </w:r>
      <w:proofErr w:type="spellStart"/>
      <w:r>
        <w:rPr>
          <w:lang w:val="hu-HU"/>
        </w:rPr>
        <w:t>mitrálisbillentyű-stenosis</w:t>
      </w:r>
      <w:proofErr w:type="spellEnd"/>
      <w:r>
        <w:rPr>
          <w:lang w:val="hu-HU"/>
        </w:rPr>
        <w:t xml:space="preserve"> vagy a bal kamrai kiáramlási obstrukció (mint pl. </w:t>
      </w:r>
      <w:proofErr w:type="spellStart"/>
      <w:r>
        <w:rPr>
          <w:lang w:val="hu-HU"/>
        </w:rPr>
        <w:t>aortastenosis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hypertrophiás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cardiomyopathia</w:t>
      </w:r>
      <w:proofErr w:type="spellEnd"/>
      <w:r>
        <w:rPr>
          <w:lang w:val="hu-HU"/>
        </w:rPr>
        <w:t>) áll fenn.</w:t>
      </w:r>
    </w:p>
    <w:p w14:paraId="306A702A" w14:textId="77777777" w:rsidR="00C54D2A" w:rsidRDefault="00C54D2A">
      <w:pPr>
        <w:spacing w:line="240" w:lineRule="auto"/>
        <w:rPr>
          <w:lang w:val="hu-HU"/>
        </w:rPr>
      </w:pPr>
    </w:p>
    <w:p w14:paraId="7E5DBFBD" w14:textId="77777777" w:rsidR="00C54D2A" w:rsidRDefault="005C550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Prinzmetal</w:t>
      </w:r>
      <w:proofErr w:type="spellEnd"/>
      <w:r>
        <w:rPr>
          <w:u w:val="single"/>
          <w:lang w:val="hu-HU"/>
        </w:rPr>
        <w:t xml:space="preserve"> </w:t>
      </w:r>
      <w:proofErr w:type="gramStart"/>
      <w:r>
        <w:rPr>
          <w:u w:val="single"/>
          <w:lang w:val="hu-HU"/>
        </w:rPr>
        <w:t>angina</w:t>
      </w:r>
      <w:proofErr w:type="gramEnd"/>
    </w:p>
    <w:p w14:paraId="6D91B69C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Koszorúér-</w:t>
      </w:r>
      <w:proofErr w:type="spellStart"/>
      <w:r>
        <w:rPr>
          <w:lang w:val="hu-HU"/>
        </w:rPr>
        <w:t>vasospasmus</w:t>
      </w:r>
      <w:proofErr w:type="spellEnd"/>
      <w:r>
        <w:rPr>
          <w:lang w:val="hu-HU"/>
        </w:rPr>
        <w:t xml:space="preserve"> eseteit figyelték meg. Az </w:t>
      </w:r>
      <w:proofErr w:type="gramStart"/>
      <w:r>
        <w:rPr>
          <w:lang w:val="hu-HU"/>
        </w:rPr>
        <w:t>anginás</w:t>
      </w:r>
      <w:proofErr w:type="gramEnd"/>
      <w:r>
        <w:rPr>
          <w:lang w:val="hu-HU"/>
        </w:rPr>
        <w:t xml:space="preserve"> rohamok nem zárhatók ki teljesen </w:t>
      </w:r>
      <w:proofErr w:type="spellStart"/>
      <w:r>
        <w:rPr>
          <w:lang w:val="hu-HU"/>
        </w:rPr>
        <w:t>Prinzmetal</w:t>
      </w:r>
      <w:proofErr w:type="spellEnd"/>
      <w:r>
        <w:rPr>
          <w:lang w:val="hu-HU"/>
        </w:rPr>
        <w:t xml:space="preserve">-anginában szenvedő betegeknél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adása esetén, a magas béta</w:t>
      </w:r>
      <w:r>
        <w:rPr>
          <w:vertAlign w:val="subscript"/>
          <w:lang w:val="hu-HU"/>
        </w:rPr>
        <w:t>1</w:t>
      </w:r>
      <w:r>
        <w:rPr>
          <w:lang w:val="hu-HU"/>
        </w:rPr>
        <w:t>-szelektivitás ellenére sem.</w:t>
      </w:r>
    </w:p>
    <w:p w14:paraId="0A176FBE" w14:textId="77777777" w:rsidR="00C54D2A" w:rsidRDefault="00C54D2A">
      <w:pPr>
        <w:spacing w:line="240" w:lineRule="auto"/>
        <w:rPr>
          <w:lang w:val="hu-HU"/>
        </w:rPr>
      </w:pPr>
    </w:p>
    <w:p w14:paraId="4026833F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Vesekárosodás</w:t>
      </w:r>
    </w:p>
    <w:p w14:paraId="2085DCB5" w14:textId="4B54414D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Vesekárosodás esetén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napi </w:t>
      </w:r>
      <w:proofErr w:type="gramStart"/>
      <w:r w:rsidR="00E22CF7">
        <w:rPr>
          <w:lang w:val="hu-HU"/>
        </w:rPr>
        <w:t>dózisát</w:t>
      </w:r>
      <w:proofErr w:type="gramEnd"/>
      <w:r w:rsidR="00E22CF7">
        <w:rPr>
          <w:lang w:val="hu-HU"/>
        </w:rPr>
        <w:t xml:space="preserve"> </w:t>
      </w:r>
      <w:r>
        <w:rPr>
          <w:lang w:val="hu-HU"/>
        </w:rPr>
        <w:t>a kreatinin-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>-érték alapján kell megállapítani (lásd 4.2 pont).</w:t>
      </w:r>
    </w:p>
    <w:p w14:paraId="4A70D6E8" w14:textId="7A59FE99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mindennapos orvosi gyakorlatnak megfelelően az ilyen betegek kálium- és </w:t>
      </w:r>
      <w:proofErr w:type="spellStart"/>
      <w:r>
        <w:rPr>
          <w:lang w:val="hu-HU"/>
        </w:rPr>
        <w:t>kreatininszintjét</w:t>
      </w:r>
      <w:proofErr w:type="spellEnd"/>
      <w:r>
        <w:rPr>
          <w:lang w:val="hu-HU"/>
        </w:rPr>
        <w:t xml:space="preserve"> rendszeresen ellenőrizni kell (lásd 4.8 pont).</w:t>
      </w:r>
    </w:p>
    <w:p w14:paraId="65F1633D" w14:textId="77777777" w:rsidR="00C54D2A" w:rsidRDefault="00C54D2A">
      <w:pPr>
        <w:spacing w:line="240" w:lineRule="auto"/>
        <w:rPr>
          <w:lang w:val="hu-HU"/>
        </w:rPr>
      </w:pPr>
    </w:p>
    <w:p w14:paraId="7878F6A5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Tünetekkel járó szívelégtelenségben az ACE-gátló-kezelés elkezdésekor fellépő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a veseműködés további romlását okozhatja. Ilyen esetben </w:t>
      </w:r>
      <w:proofErr w:type="gramStart"/>
      <w:r>
        <w:rPr>
          <w:lang w:val="hu-HU"/>
        </w:rPr>
        <w:t>akut</w:t>
      </w:r>
      <w:proofErr w:type="gramEnd"/>
      <w:r>
        <w:rPr>
          <w:lang w:val="hu-HU"/>
        </w:rPr>
        <w:t xml:space="preserve"> veseelégtelenség kialakulásáról is beszámoltak, ami általában reverzibilis volt.</w:t>
      </w:r>
    </w:p>
    <w:p w14:paraId="539B0FD3" w14:textId="77777777" w:rsidR="00C54D2A" w:rsidRDefault="00C54D2A">
      <w:pPr>
        <w:spacing w:line="240" w:lineRule="auto"/>
        <w:rPr>
          <w:lang w:val="hu-HU"/>
        </w:rPr>
      </w:pPr>
    </w:p>
    <w:p w14:paraId="7EBB0377" w14:textId="69893103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Néhány betegnél, akinél kétoldali veseartéria-</w:t>
      </w:r>
      <w:proofErr w:type="spellStart"/>
      <w:r>
        <w:rPr>
          <w:lang w:val="hu-HU"/>
        </w:rPr>
        <w:t>stenosis</w:t>
      </w:r>
      <w:proofErr w:type="spellEnd"/>
      <w:r>
        <w:rPr>
          <w:lang w:val="hu-HU"/>
        </w:rPr>
        <w:t xml:space="preserve"> vagy a szoliter vese artériájának szűkülete állt fenn, az ACE-gátló-kezelés mellett a vér karbamid- és a szérum </w:t>
      </w:r>
      <w:proofErr w:type="spellStart"/>
      <w:r>
        <w:rPr>
          <w:lang w:val="hu-HU"/>
        </w:rPr>
        <w:t>kreatininszintje</w:t>
      </w:r>
      <w:proofErr w:type="spellEnd"/>
      <w:r>
        <w:rPr>
          <w:lang w:val="hu-HU"/>
        </w:rPr>
        <w:t xml:space="preserve"> megemelkedett, ami a kezelés felfüggesztése után rendszerint helyreállt. Ez leginkább veseelégtelenségben fordul elő. Amennyiben </w:t>
      </w:r>
      <w:proofErr w:type="spellStart"/>
      <w:r>
        <w:rPr>
          <w:lang w:val="hu-HU"/>
        </w:rPr>
        <w:t>renovascularis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hypertonia</w:t>
      </w:r>
      <w:proofErr w:type="spellEnd"/>
      <w:r>
        <w:rPr>
          <w:lang w:val="hu-HU"/>
        </w:rPr>
        <w:t xml:space="preserve"> is fennáll, úgy fokozott a súlyos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és veseelégtelenség kialakulásának a kockázata. Ilyen betegeknél a kezelést gondos orvosi felügyelet mellett, </w:t>
      </w:r>
      <w:r w:rsidR="00E22CF7">
        <w:rPr>
          <w:lang w:val="hu-HU"/>
        </w:rPr>
        <w:t xml:space="preserve">kis </w:t>
      </w:r>
      <w:proofErr w:type="gramStart"/>
      <w:r>
        <w:rPr>
          <w:lang w:val="hu-HU"/>
        </w:rPr>
        <w:t>dózissal</w:t>
      </w:r>
      <w:proofErr w:type="gramEnd"/>
      <w:r>
        <w:rPr>
          <w:lang w:val="hu-HU"/>
        </w:rPr>
        <w:t xml:space="preserve">, óvatos dózistitrálással szabad elkezdeni. Az egyidejű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kezelés ilyenkor súlyosbító tényező lehet, ezért a kezelés első heteiben a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kezelést fel kell függeszteni, és a vesefunkciót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kell.</w:t>
      </w:r>
    </w:p>
    <w:p w14:paraId="6780E90F" w14:textId="77777777" w:rsidR="00C54D2A" w:rsidRDefault="00C54D2A">
      <w:pPr>
        <w:spacing w:line="240" w:lineRule="auto"/>
        <w:rPr>
          <w:lang w:val="hu-HU"/>
        </w:rPr>
      </w:pPr>
    </w:p>
    <w:p w14:paraId="5779D5F7" w14:textId="4F2A1CA0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Egyes magas vérnyomásban szenvedő betegeknél, akiknél a kezelést megelőzően a </w:t>
      </w:r>
      <w:proofErr w:type="spellStart"/>
      <w:r>
        <w:rPr>
          <w:lang w:val="hu-HU"/>
        </w:rPr>
        <w:t>renovascularis</w:t>
      </w:r>
      <w:proofErr w:type="spellEnd"/>
      <w:r>
        <w:rPr>
          <w:lang w:val="hu-HU"/>
        </w:rPr>
        <w:t xml:space="preserve"> betegségnek nem voltak látható jelei, a vér karbamid- és a szérum kreatinin szintjének – általában enyhe és átmeneti – emelkedését figyelték meg, különösen akkor, amikor </w:t>
      </w:r>
      <w:proofErr w:type="spellStart"/>
      <w:r>
        <w:rPr>
          <w:lang w:val="hu-HU"/>
        </w:rPr>
        <w:t>perindoprillel</w:t>
      </w:r>
      <w:proofErr w:type="spellEnd"/>
      <w:r>
        <w:rPr>
          <w:lang w:val="hu-HU"/>
        </w:rPr>
        <w:t xml:space="preserve"> egyidejűleg </w:t>
      </w:r>
      <w:proofErr w:type="spellStart"/>
      <w:r>
        <w:rPr>
          <w:lang w:val="hu-HU"/>
        </w:rPr>
        <w:t>diuretikumot</w:t>
      </w:r>
      <w:proofErr w:type="spellEnd"/>
      <w:r>
        <w:rPr>
          <w:lang w:val="hu-HU"/>
        </w:rPr>
        <w:t xml:space="preserve"> is adtak. Mindez nagyobb valószínűséggel fordul elő már a kezelés előtt fennálló vesekárosodás esetén. Ilyenkor szükség lehet a </w:t>
      </w:r>
      <w:proofErr w:type="spellStart"/>
      <w:r>
        <w:rPr>
          <w:lang w:val="hu-HU"/>
        </w:rPr>
        <w:t>diuretikum</w:t>
      </w:r>
      <w:proofErr w:type="spellEnd"/>
      <w:r>
        <w:rPr>
          <w:lang w:val="hu-HU"/>
        </w:rPr>
        <w:t xml:space="preserve"> és/vagy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</w:t>
      </w:r>
      <w:proofErr w:type="gramStart"/>
      <w:r w:rsidR="00E22CF7">
        <w:rPr>
          <w:lang w:val="hu-HU"/>
        </w:rPr>
        <w:t>dózisának</w:t>
      </w:r>
      <w:proofErr w:type="gramEnd"/>
      <w:r w:rsidR="00E22CF7">
        <w:rPr>
          <w:lang w:val="hu-HU"/>
        </w:rPr>
        <w:t xml:space="preserve"> </w:t>
      </w:r>
      <w:r>
        <w:rPr>
          <w:lang w:val="hu-HU"/>
        </w:rPr>
        <w:t>csökkentésére és/vagy a terápia abbahagyására.</w:t>
      </w:r>
    </w:p>
    <w:p w14:paraId="781245AF" w14:textId="77777777" w:rsidR="00C54D2A" w:rsidRDefault="00C54D2A">
      <w:pPr>
        <w:spacing w:line="240" w:lineRule="auto"/>
        <w:rPr>
          <w:lang w:val="hu-HU"/>
        </w:rPr>
      </w:pPr>
    </w:p>
    <w:p w14:paraId="70084C6C" w14:textId="77777777" w:rsidR="00C54D2A" w:rsidRDefault="005C550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lastRenderedPageBreak/>
        <w:t>Renovascularis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hypertonia</w:t>
      </w:r>
      <w:proofErr w:type="spellEnd"/>
    </w:p>
    <w:p w14:paraId="0968C333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Kétoldali veseartéria-</w:t>
      </w:r>
      <w:proofErr w:type="spellStart"/>
      <w:r>
        <w:rPr>
          <w:lang w:val="hu-HU"/>
        </w:rPr>
        <w:t>stenosis</w:t>
      </w:r>
      <w:proofErr w:type="spellEnd"/>
      <w:r>
        <w:rPr>
          <w:lang w:val="hu-HU"/>
        </w:rPr>
        <w:t xml:space="preserve"> vagy a szoliter vese artériájának szűkülete esetén az ACE-gátló-kezelés fokozza 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és veseelégtelenség kialakulásának a kockázatát (lásd 4.3 pont). Az egyidejű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kezelés ilyenkor súlyosbító tényező lehet. A vesefunkció csökkenése előfordulhat a szérum kreatinin szintjének kismértékű változása mellett, egyoldali veseartéria-</w:t>
      </w:r>
      <w:proofErr w:type="spellStart"/>
      <w:r>
        <w:rPr>
          <w:lang w:val="hu-HU"/>
        </w:rPr>
        <w:t>stenosisban</w:t>
      </w:r>
      <w:proofErr w:type="spellEnd"/>
      <w:r>
        <w:rPr>
          <w:lang w:val="hu-HU"/>
        </w:rPr>
        <w:t xml:space="preserve"> szenvedő beteg esetében is.</w:t>
      </w:r>
    </w:p>
    <w:p w14:paraId="131527AA" w14:textId="77777777" w:rsidR="00C54D2A" w:rsidRDefault="00C54D2A">
      <w:pPr>
        <w:spacing w:line="240" w:lineRule="auto"/>
        <w:rPr>
          <w:lang w:val="hu-HU"/>
        </w:rPr>
      </w:pPr>
    </w:p>
    <w:p w14:paraId="2D9F57B6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Veseátültetés</w:t>
      </w:r>
    </w:p>
    <w:p w14:paraId="54F4A85F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vesetranszplantáción közelmúltban átesett betegek körében nincs tapasztalat a </w:t>
      </w:r>
      <w:proofErr w:type="spellStart"/>
      <w:r>
        <w:rPr>
          <w:lang w:val="hu-HU"/>
        </w:rPr>
        <w:t>perindopril-arginin</w:t>
      </w:r>
      <w:proofErr w:type="spellEnd"/>
      <w:r>
        <w:rPr>
          <w:lang w:val="hu-HU"/>
        </w:rPr>
        <w:t xml:space="preserve"> alkalmazásával kapcsolatban.</w:t>
      </w:r>
    </w:p>
    <w:p w14:paraId="48EC3AC0" w14:textId="77777777" w:rsidR="00C54D2A" w:rsidRDefault="00C54D2A">
      <w:pPr>
        <w:spacing w:line="240" w:lineRule="auto"/>
        <w:rPr>
          <w:lang w:val="hu-HU"/>
        </w:rPr>
      </w:pPr>
    </w:p>
    <w:p w14:paraId="2996A35B" w14:textId="77777777" w:rsidR="00C54D2A" w:rsidRDefault="005C550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Hemodializált</w:t>
      </w:r>
      <w:proofErr w:type="spellEnd"/>
      <w:r>
        <w:rPr>
          <w:u w:val="single"/>
          <w:lang w:val="hu-HU"/>
        </w:rPr>
        <w:t xml:space="preserve"> betegek</w:t>
      </w:r>
    </w:p>
    <w:p w14:paraId="1305981A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ACE-gátlót szedő és ún. „</w:t>
      </w:r>
      <w:proofErr w:type="spellStart"/>
      <w:r>
        <w:rPr>
          <w:lang w:val="hu-HU"/>
        </w:rPr>
        <w:t>high-flux</w:t>
      </w:r>
      <w:proofErr w:type="spellEnd"/>
      <w:r>
        <w:rPr>
          <w:lang w:val="hu-HU"/>
        </w:rPr>
        <w:t xml:space="preserve">” membránnal végzett </w:t>
      </w:r>
      <w:proofErr w:type="spellStart"/>
      <w:r>
        <w:rPr>
          <w:lang w:val="hu-HU"/>
        </w:rPr>
        <w:t>hemodialízissel</w:t>
      </w:r>
      <w:proofErr w:type="spellEnd"/>
      <w:r>
        <w:rPr>
          <w:lang w:val="hu-HU"/>
        </w:rPr>
        <w:t xml:space="preserve"> kezelt betegeknél </w:t>
      </w:r>
      <w:proofErr w:type="spellStart"/>
      <w:r>
        <w:rPr>
          <w:lang w:val="hu-HU"/>
        </w:rPr>
        <w:t>anaphylactoid</w:t>
      </w:r>
      <w:proofErr w:type="spellEnd"/>
      <w:r>
        <w:rPr>
          <w:lang w:val="hu-HU"/>
        </w:rPr>
        <w:t xml:space="preserve"> reakciókat figyeltek meg. Ebben a betegcsoportban megfontolandó más típusú </w:t>
      </w:r>
      <w:proofErr w:type="spellStart"/>
      <w:r>
        <w:rPr>
          <w:lang w:val="hu-HU"/>
        </w:rPr>
        <w:t>dializáló</w:t>
      </w:r>
      <w:proofErr w:type="spellEnd"/>
      <w:r>
        <w:rPr>
          <w:lang w:val="hu-HU"/>
        </w:rPr>
        <w:t xml:space="preserve"> membrán használata, vagy más csoportba tartozó vérnyomáscsökkentő alkalmazása.</w:t>
      </w:r>
    </w:p>
    <w:p w14:paraId="58A8E035" w14:textId="77777777" w:rsidR="00C54D2A" w:rsidRDefault="00C54D2A">
      <w:pPr>
        <w:spacing w:line="240" w:lineRule="auto"/>
        <w:rPr>
          <w:lang w:val="hu-HU"/>
        </w:rPr>
      </w:pPr>
    </w:p>
    <w:p w14:paraId="61AE2506" w14:textId="77777777" w:rsidR="00C54D2A" w:rsidRDefault="005C550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Anaphylactoid</w:t>
      </w:r>
      <w:proofErr w:type="spellEnd"/>
      <w:r>
        <w:rPr>
          <w:u w:val="single"/>
          <w:lang w:val="hu-HU"/>
        </w:rPr>
        <w:t xml:space="preserve"> reakciók kis sűrűségű </w:t>
      </w:r>
      <w:proofErr w:type="spellStart"/>
      <w:r>
        <w:rPr>
          <w:u w:val="single"/>
          <w:lang w:val="hu-HU"/>
        </w:rPr>
        <w:t>lipoprotein</w:t>
      </w:r>
      <w:proofErr w:type="spellEnd"/>
      <w:r>
        <w:rPr>
          <w:u w:val="single"/>
          <w:lang w:val="hu-HU"/>
        </w:rPr>
        <w:t xml:space="preserve"> (LDL)-</w:t>
      </w:r>
      <w:proofErr w:type="spellStart"/>
      <w:r>
        <w:rPr>
          <w:u w:val="single"/>
          <w:lang w:val="hu-HU"/>
        </w:rPr>
        <w:t>aferezis</w:t>
      </w:r>
      <w:proofErr w:type="spellEnd"/>
      <w:r>
        <w:rPr>
          <w:u w:val="single"/>
          <w:lang w:val="hu-HU"/>
        </w:rPr>
        <w:t xml:space="preserve"> során</w:t>
      </w:r>
    </w:p>
    <w:p w14:paraId="70CF33DD" w14:textId="77777777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Dextrán</w:t>
      </w:r>
      <w:proofErr w:type="spellEnd"/>
      <w:r>
        <w:rPr>
          <w:lang w:val="hu-HU"/>
        </w:rPr>
        <w:t xml:space="preserve">-szulfát </w:t>
      </w:r>
      <w:proofErr w:type="gramStart"/>
      <w:r>
        <w:rPr>
          <w:lang w:val="hu-HU"/>
        </w:rPr>
        <w:t>adszorpcióval</w:t>
      </w:r>
      <w:proofErr w:type="gramEnd"/>
      <w:r>
        <w:rPr>
          <w:lang w:val="hu-HU"/>
        </w:rPr>
        <w:t xml:space="preserve"> végzett kis sűrűségű </w:t>
      </w:r>
      <w:proofErr w:type="spellStart"/>
      <w:r>
        <w:rPr>
          <w:lang w:val="hu-HU"/>
        </w:rPr>
        <w:t>lipoprotein</w:t>
      </w:r>
      <w:proofErr w:type="spellEnd"/>
      <w:r>
        <w:rPr>
          <w:lang w:val="hu-HU"/>
        </w:rPr>
        <w:t xml:space="preserve"> (LDL)-</w:t>
      </w:r>
      <w:proofErr w:type="spellStart"/>
      <w:r>
        <w:rPr>
          <w:lang w:val="hu-HU"/>
        </w:rPr>
        <w:t>aferezis</w:t>
      </w:r>
      <w:proofErr w:type="spellEnd"/>
      <w:r>
        <w:rPr>
          <w:lang w:val="hu-HU"/>
        </w:rPr>
        <w:t xml:space="preserve"> során ACE-gátlót kapó betegeknél ritkán életveszélyes </w:t>
      </w:r>
      <w:proofErr w:type="spellStart"/>
      <w:r>
        <w:rPr>
          <w:lang w:val="hu-HU"/>
        </w:rPr>
        <w:t>anaphylactoid</w:t>
      </w:r>
      <w:proofErr w:type="spellEnd"/>
      <w:r>
        <w:rPr>
          <w:lang w:val="hu-HU"/>
        </w:rPr>
        <w:t xml:space="preserve"> reakciókat észleltek. Ezek a reakciók kivédhetők voltak, ha az ACE-gátló adását az </w:t>
      </w:r>
      <w:proofErr w:type="spellStart"/>
      <w:r>
        <w:rPr>
          <w:lang w:val="hu-HU"/>
        </w:rPr>
        <w:t>aferezis</w:t>
      </w:r>
      <w:proofErr w:type="spellEnd"/>
      <w:r>
        <w:rPr>
          <w:lang w:val="hu-HU"/>
        </w:rPr>
        <w:t xml:space="preserve"> előtt átmenetileg felfüggesztették.</w:t>
      </w:r>
    </w:p>
    <w:p w14:paraId="58059993" w14:textId="77777777" w:rsidR="00C54D2A" w:rsidRDefault="00C54D2A">
      <w:pPr>
        <w:spacing w:line="240" w:lineRule="auto"/>
        <w:rPr>
          <w:lang w:val="hu-HU"/>
        </w:rPr>
      </w:pPr>
    </w:p>
    <w:p w14:paraId="69E172A4" w14:textId="77777777" w:rsidR="00C54D2A" w:rsidRDefault="005C550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Deszenzibilizáció</w:t>
      </w:r>
      <w:proofErr w:type="spellEnd"/>
      <w:r>
        <w:rPr>
          <w:u w:val="single"/>
          <w:lang w:val="hu-HU"/>
        </w:rPr>
        <w:t xml:space="preserve"> alatt jelentkező </w:t>
      </w:r>
      <w:proofErr w:type="spellStart"/>
      <w:r>
        <w:rPr>
          <w:u w:val="single"/>
          <w:lang w:val="hu-HU"/>
        </w:rPr>
        <w:t>anaphylactoid</w:t>
      </w:r>
      <w:proofErr w:type="spellEnd"/>
      <w:r>
        <w:rPr>
          <w:u w:val="single"/>
          <w:lang w:val="hu-HU"/>
        </w:rPr>
        <w:t xml:space="preserve"> reakciók</w:t>
      </w:r>
    </w:p>
    <w:p w14:paraId="08F80068" w14:textId="1D990C7B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ACE-gátlót szedő betegek </w:t>
      </w:r>
      <w:proofErr w:type="spellStart"/>
      <w:r>
        <w:rPr>
          <w:lang w:val="hu-HU"/>
        </w:rPr>
        <w:t>deszenzibilizáló</w:t>
      </w:r>
      <w:proofErr w:type="spellEnd"/>
      <w:r>
        <w:rPr>
          <w:lang w:val="hu-HU"/>
        </w:rPr>
        <w:t xml:space="preserve"> (pl. </w:t>
      </w:r>
      <w:proofErr w:type="spellStart"/>
      <w:r w:rsidR="00E22CF7" w:rsidRPr="0046095D">
        <w:rPr>
          <w:i/>
          <w:lang w:val="hu-HU"/>
        </w:rPr>
        <w:t>H</w:t>
      </w:r>
      <w:r w:rsidRPr="0046095D">
        <w:rPr>
          <w:i/>
          <w:lang w:val="hu-HU"/>
        </w:rPr>
        <w:t>ymenoptera</w:t>
      </w:r>
      <w:proofErr w:type="spellEnd"/>
      <w:r>
        <w:rPr>
          <w:lang w:val="hu-HU"/>
        </w:rPr>
        <w:t xml:space="preserve"> méreggel végzett) kezelése során </w:t>
      </w:r>
      <w:proofErr w:type="spellStart"/>
      <w:r>
        <w:rPr>
          <w:lang w:val="hu-HU"/>
        </w:rPr>
        <w:t>anaphylactoid</w:t>
      </w:r>
      <w:proofErr w:type="spellEnd"/>
      <w:r>
        <w:rPr>
          <w:lang w:val="hu-HU"/>
        </w:rPr>
        <w:t xml:space="preserve"> reakciókat észleltek. Ugyanezen betegeknél ezek a reakciók az ACE-gátló-kezelés átmeneti felfüggesztésével kivédhetők voltak, de a gyógyszer ismételt adagolása esetén újra jelentkeztek.</w:t>
      </w:r>
    </w:p>
    <w:p w14:paraId="2D344ECE" w14:textId="77777777" w:rsidR="00C54D2A" w:rsidRDefault="00C54D2A">
      <w:pPr>
        <w:spacing w:line="240" w:lineRule="auto"/>
        <w:rPr>
          <w:lang w:val="hu-HU"/>
        </w:rPr>
      </w:pPr>
    </w:p>
    <w:p w14:paraId="4ABFF114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többi béta-blokkolóhoz hasonlóan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is fokozhatja az allergének iránti érzékenységet és az </w:t>
      </w:r>
      <w:proofErr w:type="spellStart"/>
      <w:r>
        <w:rPr>
          <w:lang w:val="hu-HU"/>
        </w:rPr>
        <w:t>anaphylactoid</w:t>
      </w:r>
      <w:proofErr w:type="spellEnd"/>
      <w:r>
        <w:rPr>
          <w:lang w:val="hu-HU"/>
        </w:rPr>
        <w:t xml:space="preserve"> reakciók súlyosságát. Előfordulhat, hogy az ilyenkor alkalmazott adrenalin nem minden esetben fejti ki a kívánt hatást.</w:t>
      </w:r>
    </w:p>
    <w:p w14:paraId="4090679A" w14:textId="77777777" w:rsidR="00C54D2A" w:rsidRDefault="00C54D2A">
      <w:pPr>
        <w:spacing w:line="240" w:lineRule="auto"/>
        <w:rPr>
          <w:lang w:val="hu-HU"/>
        </w:rPr>
      </w:pPr>
    </w:p>
    <w:p w14:paraId="7EE368E4" w14:textId="77777777" w:rsidR="00C54D2A" w:rsidRPr="0046095D" w:rsidRDefault="005C550E">
      <w:pPr>
        <w:spacing w:line="240" w:lineRule="auto"/>
        <w:rPr>
          <w:u w:val="single"/>
          <w:lang w:val="hu-HU"/>
        </w:rPr>
      </w:pPr>
      <w:proofErr w:type="spellStart"/>
      <w:r w:rsidRPr="0046095D">
        <w:rPr>
          <w:u w:val="single"/>
          <w:lang w:val="hu-HU"/>
        </w:rPr>
        <w:t>Neutropenia</w:t>
      </w:r>
      <w:proofErr w:type="spellEnd"/>
      <w:r w:rsidRPr="0046095D">
        <w:rPr>
          <w:u w:val="single"/>
          <w:lang w:val="hu-HU"/>
        </w:rPr>
        <w:t>/</w:t>
      </w:r>
      <w:proofErr w:type="spellStart"/>
      <w:r w:rsidRPr="0046095D">
        <w:rPr>
          <w:u w:val="single"/>
          <w:lang w:val="hu-HU"/>
        </w:rPr>
        <w:t>Agranulocytosis</w:t>
      </w:r>
      <w:proofErr w:type="spellEnd"/>
      <w:r w:rsidRPr="0046095D">
        <w:rPr>
          <w:u w:val="single"/>
          <w:lang w:val="hu-HU"/>
        </w:rPr>
        <w:t>/</w:t>
      </w:r>
      <w:proofErr w:type="spellStart"/>
      <w:r w:rsidRPr="0046095D">
        <w:rPr>
          <w:u w:val="single"/>
          <w:lang w:val="hu-HU"/>
        </w:rPr>
        <w:t>Thrombocytopenia</w:t>
      </w:r>
      <w:proofErr w:type="spellEnd"/>
      <w:r w:rsidRPr="0046095D">
        <w:rPr>
          <w:u w:val="single"/>
          <w:lang w:val="hu-HU"/>
        </w:rPr>
        <w:t>/</w:t>
      </w:r>
      <w:proofErr w:type="spellStart"/>
      <w:r w:rsidRPr="0046095D">
        <w:rPr>
          <w:u w:val="single"/>
          <w:lang w:val="hu-HU"/>
        </w:rPr>
        <w:t>Anaemia</w:t>
      </w:r>
      <w:proofErr w:type="spellEnd"/>
    </w:p>
    <w:p w14:paraId="753BECE2" w14:textId="138082CF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ACE-gátló-kezelés során </w:t>
      </w:r>
      <w:proofErr w:type="spellStart"/>
      <w:r>
        <w:rPr>
          <w:lang w:val="hu-HU"/>
        </w:rPr>
        <w:t>neutropenia</w:t>
      </w:r>
      <w:proofErr w:type="spellEnd"/>
      <w:r>
        <w:rPr>
          <w:lang w:val="hu-HU"/>
        </w:rPr>
        <w:t>/</w:t>
      </w:r>
      <w:proofErr w:type="spellStart"/>
      <w:r>
        <w:rPr>
          <w:lang w:val="hu-HU"/>
        </w:rPr>
        <w:t>agranulocytosis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thrombocytopenia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anaemia</w:t>
      </w:r>
      <w:proofErr w:type="spellEnd"/>
      <w:r>
        <w:rPr>
          <w:lang w:val="hu-HU"/>
        </w:rPr>
        <w:t xml:space="preserve"> kialakulásáról is beszámoltak. Ép veseműködés esetén és egyéb súlyosbító tényezők hiányában ritkán fordul elő </w:t>
      </w:r>
      <w:proofErr w:type="spellStart"/>
      <w:r>
        <w:rPr>
          <w:lang w:val="hu-HU"/>
        </w:rPr>
        <w:t>neutropenia</w:t>
      </w:r>
      <w:proofErr w:type="spellEnd"/>
      <w:r>
        <w:rPr>
          <w:lang w:val="hu-HU"/>
        </w:rPr>
        <w:t xml:space="preserve">. A </w:t>
      </w:r>
      <w:proofErr w:type="spellStart"/>
      <w:r>
        <w:rPr>
          <w:lang w:val="hu-HU"/>
        </w:rPr>
        <w:t>perindoprilt</w:t>
      </w:r>
      <w:proofErr w:type="spellEnd"/>
      <w:r>
        <w:rPr>
          <w:lang w:val="hu-HU"/>
        </w:rPr>
        <w:t xml:space="preserve"> igen nagy körültekintéssel kell adni kollagén-érbetegségben szenvedő, </w:t>
      </w:r>
      <w:proofErr w:type="spellStart"/>
      <w:r>
        <w:rPr>
          <w:lang w:val="hu-HU"/>
        </w:rPr>
        <w:t>immunszuppresszív</w:t>
      </w:r>
      <w:proofErr w:type="spellEnd"/>
      <w:r>
        <w:rPr>
          <w:lang w:val="hu-HU"/>
        </w:rPr>
        <w:t xml:space="preserve"> kezelésben részesülő, </w:t>
      </w:r>
      <w:proofErr w:type="spellStart"/>
      <w:r>
        <w:rPr>
          <w:lang w:val="hu-HU"/>
        </w:rPr>
        <w:t>allopurinol</w:t>
      </w:r>
      <w:proofErr w:type="spellEnd"/>
      <w:r>
        <w:rPr>
          <w:lang w:val="hu-HU"/>
        </w:rPr>
        <w:t xml:space="preserve">- vagy </w:t>
      </w:r>
      <w:proofErr w:type="spellStart"/>
      <w:r>
        <w:rPr>
          <w:lang w:val="hu-HU"/>
        </w:rPr>
        <w:t>prokainamid</w:t>
      </w:r>
      <w:proofErr w:type="spellEnd"/>
      <w:r>
        <w:rPr>
          <w:lang w:val="hu-HU"/>
        </w:rPr>
        <w:t xml:space="preserve">-kezelés alatt álló betegeknél, illetve a fenti </w:t>
      </w:r>
      <w:proofErr w:type="gramStart"/>
      <w:r>
        <w:rPr>
          <w:lang w:val="hu-HU"/>
        </w:rPr>
        <w:t>komplikáló</w:t>
      </w:r>
      <w:proofErr w:type="gramEnd"/>
      <w:r>
        <w:rPr>
          <w:lang w:val="hu-HU"/>
        </w:rPr>
        <w:t xml:space="preserve"> tényezők együttes fennállása esetén, különösen károsodott vesefunkciójú betegeknél. Néhány ilyen betegnél súlyos fertőzés kialakulását észlelték, mely bizonyos esetekben nem </w:t>
      </w:r>
      <w:proofErr w:type="gramStart"/>
      <w:r>
        <w:rPr>
          <w:lang w:val="hu-HU"/>
        </w:rPr>
        <w:t>reagált</w:t>
      </w:r>
      <w:proofErr w:type="gramEnd"/>
      <w:r>
        <w:rPr>
          <w:lang w:val="hu-HU"/>
        </w:rPr>
        <w:t xml:space="preserve"> intenzív antibiotikus kezelésre. Ha ebben a betegcsoportban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-kezelésre kerül sor, akkor ajánlatos a fehérvérsejtszámot </w:t>
      </w:r>
      <w:r w:rsidR="00E22CF7">
        <w:rPr>
          <w:lang w:val="hu-HU"/>
        </w:rPr>
        <w:t xml:space="preserve">rendszeresen </w:t>
      </w:r>
      <w:r>
        <w:rPr>
          <w:lang w:val="hu-HU"/>
        </w:rPr>
        <w:t>ellenőrizni. Emellett a beteget figyelmeztetni kell, hogy jelezze, ha a fertőzés bármely tünetét (pl. torokfájás, láz) észleli.</w:t>
      </w:r>
    </w:p>
    <w:p w14:paraId="16FB9643" w14:textId="77777777" w:rsidR="00C54D2A" w:rsidRDefault="00C54D2A">
      <w:pPr>
        <w:spacing w:line="240" w:lineRule="auto"/>
        <w:rPr>
          <w:lang w:val="hu-HU"/>
        </w:rPr>
      </w:pPr>
    </w:p>
    <w:p w14:paraId="4CC03B11" w14:textId="77777777" w:rsidR="00C54D2A" w:rsidRDefault="005C550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Bronchospasmus</w:t>
      </w:r>
      <w:proofErr w:type="spellEnd"/>
      <w:r>
        <w:rPr>
          <w:u w:val="single"/>
          <w:lang w:val="hu-HU"/>
        </w:rPr>
        <w:t xml:space="preserve"> (</w:t>
      </w:r>
      <w:proofErr w:type="spellStart"/>
      <w:r>
        <w:rPr>
          <w:u w:val="single"/>
          <w:lang w:val="hu-HU"/>
        </w:rPr>
        <w:t>Asthma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bronchiale</w:t>
      </w:r>
      <w:proofErr w:type="spellEnd"/>
      <w:r>
        <w:rPr>
          <w:u w:val="single"/>
          <w:lang w:val="hu-HU"/>
        </w:rPr>
        <w:t xml:space="preserve">, </w:t>
      </w:r>
      <w:proofErr w:type="spellStart"/>
      <w:r>
        <w:rPr>
          <w:u w:val="single"/>
          <w:lang w:val="hu-HU"/>
        </w:rPr>
        <w:t>obstruktív</w:t>
      </w:r>
      <w:proofErr w:type="spellEnd"/>
      <w:r>
        <w:rPr>
          <w:u w:val="single"/>
          <w:lang w:val="hu-HU"/>
        </w:rPr>
        <w:t xml:space="preserve"> légúti betegségek)</w:t>
      </w:r>
    </w:p>
    <w:p w14:paraId="05A6D3E5" w14:textId="2580854A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Asthma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bronchiale</w:t>
      </w:r>
      <w:proofErr w:type="spellEnd"/>
      <w:r>
        <w:rPr>
          <w:lang w:val="hu-HU"/>
        </w:rPr>
        <w:t xml:space="preserve"> vagy egyéb, </w:t>
      </w:r>
      <w:proofErr w:type="gramStart"/>
      <w:r>
        <w:rPr>
          <w:lang w:val="hu-HU"/>
        </w:rPr>
        <w:t>krónikus</w:t>
      </w:r>
      <w:proofErr w:type="gramEnd"/>
      <w:r>
        <w:rPr>
          <w:lang w:val="hu-HU"/>
        </w:rPr>
        <w:t xml:space="preserve"> </w:t>
      </w:r>
      <w:proofErr w:type="spellStart"/>
      <w:r>
        <w:rPr>
          <w:lang w:val="hu-HU"/>
        </w:rPr>
        <w:t>obstruktív</w:t>
      </w:r>
      <w:proofErr w:type="spellEnd"/>
      <w:r>
        <w:rPr>
          <w:lang w:val="hu-HU"/>
        </w:rPr>
        <w:t xml:space="preserve"> tüdőbetegség tünetekkel járó esetében egyidejű </w:t>
      </w:r>
      <w:proofErr w:type="spellStart"/>
      <w:r>
        <w:rPr>
          <w:lang w:val="hu-HU"/>
        </w:rPr>
        <w:t>bronchodilatátor</w:t>
      </w:r>
      <w:proofErr w:type="spellEnd"/>
      <w:r>
        <w:rPr>
          <w:lang w:val="hu-HU"/>
        </w:rPr>
        <w:t xml:space="preserve"> kezelést kell alkalmazni. Asztmás betegekn</w:t>
      </w:r>
      <w:r w:rsidR="00E22CF7">
        <w:rPr>
          <w:lang w:val="hu-HU"/>
        </w:rPr>
        <w:t>él</w:t>
      </w:r>
      <w:r>
        <w:rPr>
          <w:lang w:val="hu-HU"/>
        </w:rPr>
        <w:t xml:space="preserve"> alkalmanként előfordulhat a légúti ellenállás növekedése béta</w:t>
      </w:r>
      <w:r w:rsidR="00E22CF7">
        <w:rPr>
          <w:lang w:val="hu-HU"/>
        </w:rPr>
        <w:t>-</w:t>
      </w:r>
      <w:r>
        <w:rPr>
          <w:lang w:val="hu-HU"/>
        </w:rPr>
        <w:t>blokkoló szedése alatt, ilyenkor a béta</w:t>
      </w:r>
      <w:r>
        <w:rPr>
          <w:vertAlign w:val="subscript"/>
          <w:lang w:val="hu-HU"/>
        </w:rPr>
        <w:t>2</w:t>
      </w:r>
      <w:r>
        <w:rPr>
          <w:lang w:val="hu-HU"/>
        </w:rPr>
        <w:t xml:space="preserve">-stimuláns szer </w:t>
      </w:r>
      <w:proofErr w:type="gramStart"/>
      <w:r>
        <w:rPr>
          <w:lang w:val="hu-HU"/>
        </w:rPr>
        <w:t>dózisának</w:t>
      </w:r>
      <w:proofErr w:type="gramEnd"/>
      <w:r>
        <w:rPr>
          <w:lang w:val="hu-HU"/>
        </w:rPr>
        <w:t xml:space="preserve"> emelése válhat szükségessé.</w:t>
      </w:r>
    </w:p>
    <w:p w14:paraId="6C1BAE10" w14:textId="77777777" w:rsidR="00C54D2A" w:rsidRDefault="00C54D2A">
      <w:pPr>
        <w:spacing w:line="240" w:lineRule="auto"/>
        <w:rPr>
          <w:lang w:val="hu-HU"/>
        </w:rPr>
      </w:pPr>
    </w:p>
    <w:p w14:paraId="7CF18CA7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Diabeteses betegek</w:t>
      </w:r>
    </w:p>
    <w:p w14:paraId="59ADD1C9" w14:textId="4E8626F9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Nagy vércukorszint ingadozásokkal kísért diabetes mellitusban szenvedő betegek esetén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adagolása során elővigyázatosság ajánlott.</w:t>
      </w:r>
    </w:p>
    <w:p w14:paraId="7C55F43E" w14:textId="0B91F60D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tüneteit a béta</w:t>
      </w:r>
      <w:r w:rsidR="00E22CF7">
        <w:rPr>
          <w:lang w:val="hu-HU"/>
        </w:rPr>
        <w:t>-</w:t>
      </w:r>
      <w:r>
        <w:rPr>
          <w:lang w:val="hu-HU"/>
        </w:rPr>
        <w:t>blokkolók elfedhetik.</w:t>
      </w:r>
    </w:p>
    <w:p w14:paraId="0887E1C4" w14:textId="77777777" w:rsidR="00C54D2A" w:rsidRDefault="00C54D2A">
      <w:pPr>
        <w:spacing w:line="240" w:lineRule="auto"/>
        <w:rPr>
          <w:lang w:val="hu-HU"/>
        </w:rPr>
      </w:pPr>
    </w:p>
    <w:p w14:paraId="5FECDDC4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Szigorú diéta</w:t>
      </w:r>
    </w:p>
    <w:p w14:paraId="1D047F92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Elővigyázatosság ajánlott szigorú diétán levő betegek esetében.</w:t>
      </w:r>
    </w:p>
    <w:p w14:paraId="509ED5EF" w14:textId="77777777" w:rsidR="00C54D2A" w:rsidRDefault="00C54D2A">
      <w:pPr>
        <w:spacing w:line="240" w:lineRule="auto"/>
        <w:rPr>
          <w:lang w:val="hu-HU"/>
        </w:rPr>
      </w:pPr>
    </w:p>
    <w:p w14:paraId="7882201E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Perifériás artériás érszűkület</w:t>
      </w:r>
    </w:p>
    <w:p w14:paraId="33170720" w14:textId="003433D4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A </w:t>
      </w:r>
      <w:r w:rsidR="00E22CF7">
        <w:rPr>
          <w:lang w:val="hu-HU"/>
        </w:rPr>
        <w:t xml:space="preserve">tünetek </w:t>
      </w:r>
      <w:r>
        <w:rPr>
          <w:lang w:val="hu-HU"/>
        </w:rPr>
        <w:t>felerősödhetnek béta</w:t>
      </w:r>
      <w:r w:rsidR="00E22CF7">
        <w:rPr>
          <w:lang w:val="hu-HU"/>
        </w:rPr>
        <w:t>-</w:t>
      </w:r>
      <w:r>
        <w:rPr>
          <w:lang w:val="hu-HU"/>
        </w:rPr>
        <w:t>blokkoló-kezelés során, különösen a terápia megkezdésekor.</w:t>
      </w:r>
    </w:p>
    <w:p w14:paraId="15792394" w14:textId="77777777" w:rsidR="00C54D2A" w:rsidRDefault="00C54D2A">
      <w:pPr>
        <w:spacing w:line="240" w:lineRule="auto"/>
        <w:rPr>
          <w:lang w:val="hu-HU"/>
        </w:rPr>
      </w:pPr>
    </w:p>
    <w:p w14:paraId="6356AD25" w14:textId="77777777" w:rsidR="00C54D2A" w:rsidRDefault="005C550E">
      <w:pPr>
        <w:spacing w:line="240" w:lineRule="auto"/>
        <w:rPr>
          <w:u w:val="single"/>
          <w:lang w:val="hu-HU"/>
        </w:rPr>
      </w:pPr>
      <w:proofErr w:type="gramStart"/>
      <w:r>
        <w:rPr>
          <w:u w:val="single"/>
          <w:lang w:val="hu-HU"/>
        </w:rPr>
        <w:t>Anesztézia</w:t>
      </w:r>
      <w:proofErr w:type="gramEnd"/>
    </w:p>
    <w:p w14:paraId="0F3D501E" w14:textId="0F53BA69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Az általános </w:t>
      </w:r>
      <w:proofErr w:type="gramStart"/>
      <w:r>
        <w:rPr>
          <w:lang w:val="hu-HU"/>
        </w:rPr>
        <w:t>anesztéziában</w:t>
      </w:r>
      <w:proofErr w:type="gramEnd"/>
      <w:r>
        <w:rPr>
          <w:lang w:val="hu-HU"/>
        </w:rPr>
        <w:t xml:space="preserve"> részesülő betegeknél a béta-blokád csökkenti a szívritmuszavarok előfordulási gyakoriságát és a </w:t>
      </w:r>
      <w:proofErr w:type="spellStart"/>
      <w:r>
        <w:rPr>
          <w:lang w:val="hu-HU"/>
        </w:rPr>
        <w:t>myocardialis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ischaemiát</w:t>
      </w:r>
      <w:proofErr w:type="spellEnd"/>
      <w:r>
        <w:rPr>
          <w:lang w:val="hu-HU"/>
        </w:rPr>
        <w:t xml:space="preserve"> az anesztézia bevezetése és az </w:t>
      </w:r>
      <w:proofErr w:type="spellStart"/>
      <w:r>
        <w:rPr>
          <w:lang w:val="hu-HU"/>
        </w:rPr>
        <w:t>intubáció</w:t>
      </w:r>
      <w:proofErr w:type="spellEnd"/>
      <w:r>
        <w:rPr>
          <w:lang w:val="hu-HU"/>
        </w:rPr>
        <w:t xml:space="preserve"> alatt, valamint a posztoperatív időszakban. Jelenleg azt javasolják, hogy a béta</w:t>
      </w:r>
      <w:r w:rsidR="00DD2C7B">
        <w:rPr>
          <w:lang w:val="hu-HU"/>
        </w:rPr>
        <w:t>-</w:t>
      </w:r>
      <w:r>
        <w:rPr>
          <w:lang w:val="hu-HU"/>
        </w:rPr>
        <w:t>blokádot a perioperatív időszakban is fenn kell tartani. Az aneszteziológusnak tudnia kell arról, hogy a beteg béta</w:t>
      </w:r>
      <w:r w:rsidR="00DD2C7B">
        <w:rPr>
          <w:lang w:val="hu-HU"/>
        </w:rPr>
        <w:t>-</w:t>
      </w:r>
      <w:r>
        <w:rPr>
          <w:lang w:val="hu-HU"/>
        </w:rPr>
        <w:t xml:space="preserve">blokkolót kap, a lehetséges gyógyszerkölcsönhatások miatt, amelyek </w:t>
      </w:r>
      <w:proofErr w:type="spellStart"/>
      <w:r>
        <w:rPr>
          <w:lang w:val="hu-HU"/>
        </w:rPr>
        <w:t>bradyarrhythmiákat</w:t>
      </w:r>
      <w:proofErr w:type="spellEnd"/>
      <w:r>
        <w:rPr>
          <w:lang w:val="hu-HU"/>
        </w:rPr>
        <w:t xml:space="preserve">, a </w:t>
      </w:r>
      <w:proofErr w:type="gramStart"/>
      <w:r>
        <w:rPr>
          <w:lang w:val="hu-HU"/>
        </w:rPr>
        <w:t>reflex</w:t>
      </w:r>
      <w:proofErr w:type="gramEnd"/>
      <w:r>
        <w:rPr>
          <w:lang w:val="hu-HU"/>
        </w:rPr>
        <w:t xml:space="preserve"> </w:t>
      </w:r>
      <w:proofErr w:type="spellStart"/>
      <w:r>
        <w:rPr>
          <w:lang w:val="hu-HU"/>
        </w:rPr>
        <w:t>tachycardia</w:t>
      </w:r>
      <w:proofErr w:type="spellEnd"/>
      <w:r>
        <w:rPr>
          <w:lang w:val="hu-HU"/>
        </w:rPr>
        <w:t xml:space="preserve"> csökkenését, illetve a vérveszteség kompenzálását biztosító reflex gyengülését eredményezheti. Amennyiben indokolt a béta</w:t>
      </w:r>
      <w:r w:rsidR="00DD2C7B">
        <w:rPr>
          <w:lang w:val="hu-HU"/>
        </w:rPr>
        <w:t>-</w:t>
      </w:r>
      <w:r>
        <w:rPr>
          <w:lang w:val="hu-HU"/>
        </w:rPr>
        <w:t>blokkoló-kezelést a műtét előtt felfüggeszteni, akkor erre fokozatosan kerüljön sor és</w:t>
      </w:r>
      <w:r w:rsidR="00DD2C7B">
        <w:rPr>
          <w:lang w:val="hu-HU"/>
        </w:rPr>
        <w:t xml:space="preserve"> ez</w:t>
      </w:r>
      <w:r>
        <w:rPr>
          <w:lang w:val="hu-HU"/>
        </w:rPr>
        <w:t xml:space="preserve"> mintegy 48 órával az </w:t>
      </w:r>
      <w:proofErr w:type="gramStart"/>
      <w:r>
        <w:rPr>
          <w:lang w:val="hu-HU"/>
        </w:rPr>
        <w:t>anesztézia</w:t>
      </w:r>
      <w:proofErr w:type="gramEnd"/>
      <w:r>
        <w:rPr>
          <w:lang w:val="hu-HU"/>
        </w:rPr>
        <w:t xml:space="preserve"> előtt </w:t>
      </w:r>
      <w:proofErr w:type="spellStart"/>
      <w:r>
        <w:rPr>
          <w:lang w:val="hu-HU"/>
        </w:rPr>
        <w:t>fejeződjön</w:t>
      </w:r>
      <w:proofErr w:type="spellEnd"/>
      <w:r>
        <w:rPr>
          <w:lang w:val="hu-HU"/>
        </w:rPr>
        <w:t xml:space="preserve"> be.</w:t>
      </w:r>
    </w:p>
    <w:p w14:paraId="3E37430D" w14:textId="77777777" w:rsidR="00C54D2A" w:rsidRDefault="00C54D2A">
      <w:pPr>
        <w:spacing w:line="240" w:lineRule="auto"/>
        <w:rPr>
          <w:lang w:val="hu-HU"/>
        </w:rPr>
      </w:pPr>
    </w:p>
    <w:p w14:paraId="69140D61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Nagyobb műtéti beavatkozás vagy </w:t>
      </w:r>
      <w:proofErr w:type="spellStart"/>
      <w:r>
        <w:rPr>
          <w:lang w:val="hu-HU"/>
        </w:rPr>
        <w:t>hypotoniát</w:t>
      </w:r>
      <w:proofErr w:type="spellEnd"/>
      <w:r>
        <w:rPr>
          <w:lang w:val="hu-HU"/>
        </w:rPr>
        <w:t xml:space="preserve"> okozó szerekkel végzett </w:t>
      </w:r>
      <w:proofErr w:type="gramStart"/>
      <w:r>
        <w:rPr>
          <w:lang w:val="hu-HU"/>
        </w:rPr>
        <w:t>anesztézia</w:t>
      </w:r>
      <w:proofErr w:type="gramEnd"/>
      <w:r>
        <w:rPr>
          <w:lang w:val="hu-HU"/>
        </w:rPr>
        <w:t xml:space="preserve"> esetén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gátolhatja a </w:t>
      </w:r>
      <w:proofErr w:type="spellStart"/>
      <w:r>
        <w:rPr>
          <w:lang w:val="hu-HU"/>
        </w:rPr>
        <w:t>kompenzatorikus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reninfelszabadulást</w:t>
      </w:r>
      <w:proofErr w:type="spellEnd"/>
      <w:r>
        <w:rPr>
          <w:lang w:val="hu-HU"/>
        </w:rPr>
        <w:t xml:space="preserve"> követő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II-képződést. A műtét előtt 1 nappal fel kell függeszteni a kezelést. Ha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alakul ki és azt feltételezhetően a fenti mechanizmus váltotta ki, akkor az állapot volumenpótlással rendezhető.</w:t>
      </w:r>
    </w:p>
    <w:p w14:paraId="41524344" w14:textId="77777777" w:rsidR="00C54D2A" w:rsidRDefault="00C54D2A">
      <w:pPr>
        <w:spacing w:line="240" w:lineRule="auto"/>
        <w:rPr>
          <w:lang w:val="hu-HU"/>
        </w:rPr>
      </w:pPr>
    </w:p>
    <w:p w14:paraId="0BEB594E" w14:textId="77777777" w:rsidR="00C54D2A" w:rsidRDefault="005C550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Psoriasis</w:t>
      </w:r>
      <w:proofErr w:type="spellEnd"/>
    </w:p>
    <w:p w14:paraId="141B420A" w14:textId="1A22FE53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Azoknak a betegeknek, akiknek </w:t>
      </w:r>
      <w:proofErr w:type="spellStart"/>
      <w:r>
        <w:rPr>
          <w:lang w:val="hu-HU"/>
        </w:rPr>
        <w:t>psoriasisa</w:t>
      </w:r>
      <w:proofErr w:type="spellEnd"/>
      <w:r>
        <w:rPr>
          <w:lang w:val="hu-HU"/>
        </w:rPr>
        <w:t xml:space="preserve"> van, vagy anamnézisükben </w:t>
      </w:r>
      <w:proofErr w:type="spellStart"/>
      <w:r>
        <w:rPr>
          <w:lang w:val="hu-HU"/>
        </w:rPr>
        <w:t>psoriasis</w:t>
      </w:r>
      <w:proofErr w:type="spellEnd"/>
      <w:r>
        <w:rPr>
          <w:lang w:val="hu-HU"/>
        </w:rPr>
        <w:t xml:space="preserve"> szerepel, béta-blokkolókat (pl. a </w:t>
      </w:r>
      <w:proofErr w:type="spellStart"/>
      <w:r>
        <w:rPr>
          <w:lang w:val="hu-HU"/>
        </w:rPr>
        <w:t>bizoprololt</w:t>
      </w:r>
      <w:proofErr w:type="spellEnd"/>
      <w:r>
        <w:rPr>
          <w:lang w:val="hu-HU"/>
        </w:rPr>
        <w:t>) csak az előny/kockázat gondos mérlegelését követően szabad adni.</w:t>
      </w:r>
    </w:p>
    <w:p w14:paraId="74C14502" w14:textId="77777777" w:rsidR="00C54D2A" w:rsidRDefault="00C54D2A">
      <w:pPr>
        <w:spacing w:line="240" w:lineRule="auto"/>
        <w:rPr>
          <w:lang w:val="hu-HU"/>
        </w:rPr>
      </w:pPr>
    </w:p>
    <w:p w14:paraId="35815397" w14:textId="77777777" w:rsidR="00C54D2A" w:rsidRDefault="005C550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Phaeochromocytoma</w:t>
      </w:r>
      <w:proofErr w:type="spellEnd"/>
    </w:p>
    <w:p w14:paraId="3D70970E" w14:textId="4B838820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Ismert vagy feltételezett </w:t>
      </w:r>
      <w:proofErr w:type="spellStart"/>
      <w:r>
        <w:rPr>
          <w:lang w:val="hu-HU"/>
        </w:rPr>
        <w:t>pheochromocytomában</w:t>
      </w:r>
      <w:proofErr w:type="spellEnd"/>
      <w:r>
        <w:rPr>
          <w:lang w:val="hu-HU"/>
        </w:rPr>
        <w:t xml:space="preserve"> szenvedő betegek csak alfa</w:t>
      </w:r>
      <w:r w:rsidR="00DD2C7B">
        <w:rPr>
          <w:lang w:val="hu-HU"/>
        </w:rPr>
        <w:t>-</w:t>
      </w:r>
      <w:r>
        <w:rPr>
          <w:lang w:val="hu-HU"/>
        </w:rPr>
        <w:t xml:space="preserve">receptor-blokkolóval együtt kaphatnak </w:t>
      </w:r>
      <w:proofErr w:type="spellStart"/>
      <w:r>
        <w:rPr>
          <w:lang w:val="hu-HU"/>
        </w:rPr>
        <w:t>bizoprololt</w:t>
      </w:r>
      <w:proofErr w:type="spellEnd"/>
      <w:r>
        <w:rPr>
          <w:lang w:val="hu-HU"/>
        </w:rPr>
        <w:t>.</w:t>
      </w:r>
    </w:p>
    <w:p w14:paraId="235FCDB4" w14:textId="77777777" w:rsidR="00C54D2A" w:rsidRDefault="00C54D2A">
      <w:pPr>
        <w:spacing w:line="240" w:lineRule="auto"/>
        <w:rPr>
          <w:lang w:val="hu-HU"/>
        </w:rPr>
      </w:pPr>
    </w:p>
    <w:p w14:paraId="2D632F29" w14:textId="77777777" w:rsidR="00C54D2A" w:rsidRDefault="005C550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Thyreotoxicosis</w:t>
      </w:r>
      <w:proofErr w:type="spellEnd"/>
    </w:p>
    <w:p w14:paraId="5114F748" w14:textId="100A028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 w:rsidR="00DD2C7B">
        <w:rPr>
          <w:lang w:val="hu-HU"/>
        </w:rPr>
        <w:t>-</w:t>
      </w:r>
      <w:r>
        <w:rPr>
          <w:lang w:val="hu-HU"/>
        </w:rPr>
        <w:t xml:space="preserve">kezelés elfedheti a </w:t>
      </w:r>
      <w:proofErr w:type="spellStart"/>
      <w:r>
        <w:rPr>
          <w:lang w:val="hu-HU"/>
        </w:rPr>
        <w:t>thyreotoxicosis</w:t>
      </w:r>
      <w:proofErr w:type="spellEnd"/>
      <w:r>
        <w:rPr>
          <w:lang w:val="hu-HU"/>
        </w:rPr>
        <w:t xml:space="preserve"> tüneteit.</w:t>
      </w:r>
    </w:p>
    <w:p w14:paraId="2C5F789F" w14:textId="77777777" w:rsidR="00C54D2A" w:rsidRDefault="00C54D2A">
      <w:pPr>
        <w:spacing w:line="240" w:lineRule="auto"/>
        <w:rPr>
          <w:lang w:val="hu-HU"/>
        </w:rPr>
      </w:pPr>
    </w:p>
    <w:p w14:paraId="65A34214" w14:textId="77777777" w:rsidR="00C54D2A" w:rsidRDefault="005C550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Primaer</w:t>
      </w:r>
      <w:proofErr w:type="spellEnd"/>
      <w:r>
        <w:rPr>
          <w:u w:val="single"/>
          <w:lang w:val="hu-HU"/>
        </w:rPr>
        <w:t xml:space="preserve"> </w:t>
      </w:r>
      <w:proofErr w:type="spellStart"/>
      <w:r>
        <w:rPr>
          <w:u w:val="single"/>
          <w:lang w:val="hu-HU"/>
        </w:rPr>
        <w:t>hyperaldosteronismus</w:t>
      </w:r>
      <w:proofErr w:type="spellEnd"/>
    </w:p>
    <w:p w14:paraId="432ADCB2" w14:textId="77777777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Primaer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hyperaldosteronismusban</w:t>
      </w:r>
      <w:proofErr w:type="spellEnd"/>
      <w:r>
        <w:rPr>
          <w:lang w:val="hu-HU"/>
        </w:rPr>
        <w:t xml:space="preserve"> szenvedő betegek általában nem </w:t>
      </w:r>
      <w:proofErr w:type="gramStart"/>
      <w:r>
        <w:rPr>
          <w:lang w:val="hu-HU"/>
        </w:rPr>
        <w:t>reagálnak</w:t>
      </w:r>
      <w:proofErr w:type="gramEnd"/>
      <w:r>
        <w:rPr>
          <w:lang w:val="hu-HU"/>
        </w:rPr>
        <w:t xml:space="preserve"> a </w:t>
      </w:r>
      <w:proofErr w:type="spellStart"/>
      <w:r>
        <w:rPr>
          <w:lang w:val="hu-HU"/>
        </w:rPr>
        <w:t>renin-angiotenzin</w:t>
      </w:r>
      <w:proofErr w:type="spellEnd"/>
      <w:r>
        <w:rPr>
          <w:lang w:val="hu-HU"/>
        </w:rPr>
        <w:t xml:space="preserve"> rendszer gátlásán keresztül ható vérnyomáscsökkentő gyógyszerekre. Ezért ennek a gyógyszernek az alkalmazása nem javasolt.</w:t>
      </w:r>
    </w:p>
    <w:p w14:paraId="5E6173ED" w14:textId="77777777" w:rsidR="00C54D2A" w:rsidRDefault="00C54D2A">
      <w:pPr>
        <w:spacing w:line="240" w:lineRule="auto"/>
        <w:rPr>
          <w:lang w:val="hu-HU"/>
        </w:rPr>
      </w:pPr>
    </w:p>
    <w:p w14:paraId="5BA92E14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Terhesség</w:t>
      </w:r>
    </w:p>
    <w:p w14:paraId="04598D16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Hacsak az ACE-gátlóval történő folyamatos kezelés nem elengedhetetlen, a terhességet tervező betegeket más, olyan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kezelésre kell átállítani, melynek biztonságossága terhességben alátámasztott. Az ACE-gátló szedését azonnal abba kell hagyni, amennyiben terhességet állapítottak meg. Szükség esetén más, megfelelő kezelést kell elkezdeni. (lásd 4.3 és 4.6 pont).</w:t>
      </w:r>
    </w:p>
    <w:p w14:paraId="7A8633F8" w14:textId="77777777" w:rsidR="00C54D2A" w:rsidRDefault="00C54D2A">
      <w:pPr>
        <w:spacing w:line="240" w:lineRule="auto"/>
        <w:rPr>
          <w:lang w:val="hu-HU"/>
        </w:rPr>
      </w:pPr>
    </w:p>
    <w:p w14:paraId="0984AD07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u w:val="single"/>
          <w:lang w:val="hu-HU"/>
        </w:rPr>
        <w:t>Szívelégtelenség</w:t>
      </w:r>
    </w:p>
    <w:p w14:paraId="41EEA9CE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Szívelégtelenségben nincs a </w:t>
      </w:r>
      <w:proofErr w:type="spellStart"/>
      <w:r>
        <w:rPr>
          <w:lang w:val="hu-HU"/>
        </w:rPr>
        <w:t>bizoprolollal</w:t>
      </w:r>
      <w:proofErr w:type="spellEnd"/>
      <w:r>
        <w:rPr>
          <w:lang w:val="hu-HU"/>
        </w:rPr>
        <w:t xml:space="preserve"> terápiás tapasztalat olyan betegeknél, akiknél az alábbi betegségek és állapotok állnak fenn:</w:t>
      </w:r>
    </w:p>
    <w:p w14:paraId="7BF50984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inzulinfüggő diabetes mellitus (1-es típusú);</w:t>
      </w:r>
    </w:p>
    <w:p w14:paraId="027B0A50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súlyosan csökkent veseműködés;</w:t>
      </w:r>
    </w:p>
    <w:p w14:paraId="45474E31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súlyosan csökkent májműködés;</w:t>
      </w:r>
    </w:p>
    <w:p w14:paraId="5B8F914E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restriktív </w:t>
      </w:r>
      <w:proofErr w:type="spellStart"/>
      <w:r>
        <w:rPr>
          <w:sz w:val="22"/>
          <w:szCs w:val="22"/>
          <w:lang w:val="hu-HU"/>
        </w:rPr>
        <w:t>cardiomyopathia</w:t>
      </w:r>
      <w:proofErr w:type="spellEnd"/>
      <w:r>
        <w:rPr>
          <w:sz w:val="22"/>
          <w:szCs w:val="22"/>
          <w:lang w:val="hu-HU"/>
        </w:rPr>
        <w:t>;</w:t>
      </w:r>
    </w:p>
    <w:p w14:paraId="2DC65692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congenitalis</w:t>
      </w:r>
      <w:proofErr w:type="spellEnd"/>
      <w:r>
        <w:rPr>
          <w:sz w:val="22"/>
          <w:szCs w:val="22"/>
          <w:lang w:val="hu-HU"/>
        </w:rPr>
        <w:t xml:space="preserve"> szívbetegség;</w:t>
      </w:r>
    </w:p>
    <w:p w14:paraId="2CF3F4D5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proofErr w:type="spellStart"/>
      <w:r>
        <w:rPr>
          <w:sz w:val="22"/>
          <w:szCs w:val="22"/>
          <w:lang w:val="hu-HU"/>
        </w:rPr>
        <w:t>hemodinamikailag</w:t>
      </w:r>
      <w:proofErr w:type="spellEnd"/>
      <w:r>
        <w:rPr>
          <w:sz w:val="22"/>
          <w:szCs w:val="22"/>
          <w:lang w:val="hu-HU"/>
        </w:rPr>
        <w:t xml:space="preserve"> jelentős, </w:t>
      </w:r>
      <w:proofErr w:type="gramStart"/>
      <w:r>
        <w:rPr>
          <w:sz w:val="22"/>
          <w:szCs w:val="22"/>
          <w:lang w:val="hu-HU"/>
        </w:rPr>
        <w:t>organikus</w:t>
      </w:r>
      <w:proofErr w:type="gramEnd"/>
      <w:r>
        <w:rPr>
          <w:sz w:val="22"/>
          <w:szCs w:val="22"/>
          <w:lang w:val="hu-HU"/>
        </w:rPr>
        <w:t xml:space="preserve"> szívbillentyű-betegség;</w:t>
      </w:r>
    </w:p>
    <w:p w14:paraId="26046865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megelőző 3 hónapban bekövetkezett szívinfarktus.</w:t>
      </w:r>
    </w:p>
    <w:p w14:paraId="1225BC71" w14:textId="77777777" w:rsidR="00C54D2A" w:rsidRDefault="00C54D2A">
      <w:pPr>
        <w:suppressAutoHyphens/>
        <w:spacing w:line="240" w:lineRule="auto"/>
        <w:rPr>
          <w:lang w:val="hu-HU"/>
        </w:rPr>
      </w:pPr>
    </w:p>
    <w:p w14:paraId="4CBAF50B" w14:textId="77777777" w:rsidR="00C54D2A" w:rsidRDefault="005C550E">
      <w:pPr>
        <w:suppressAutoHyphens/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Nátrium</w:t>
      </w:r>
    </w:p>
    <w:p w14:paraId="3B579777" w14:textId="6B0FB2C8" w:rsidR="00C54D2A" w:rsidRDefault="005C550E">
      <w:pPr>
        <w:suppressAutoHyphens/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kevesebb</w:t>
      </w:r>
      <w:proofErr w:type="gramEnd"/>
      <w:r>
        <w:rPr>
          <w:lang w:val="hu-HU"/>
        </w:rPr>
        <w:t xml:space="preserve"> mint 1 </w:t>
      </w:r>
      <w:proofErr w:type="spellStart"/>
      <w:r>
        <w:rPr>
          <w:lang w:val="hu-HU"/>
        </w:rPr>
        <w:t>mmol</w:t>
      </w:r>
      <w:proofErr w:type="spellEnd"/>
      <w:r>
        <w:rPr>
          <w:lang w:val="hu-HU"/>
        </w:rPr>
        <w:t xml:space="preserve"> (23 mg) nátriumot tartalmaz tablettánként, azaz gyakorlatilag „nátriummentes”.</w:t>
      </w:r>
    </w:p>
    <w:p w14:paraId="2A5A7C5C" w14:textId="77777777" w:rsidR="00C54D2A" w:rsidRDefault="00C54D2A">
      <w:pPr>
        <w:suppressAutoHyphens/>
        <w:spacing w:line="240" w:lineRule="auto"/>
        <w:rPr>
          <w:lang w:val="hu-HU"/>
        </w:rPr>
      </w:pPr>
    </w:p>
    <w:p w14:paraId="6C619DE0" w14:textId="77777777" w:rsidR="00C54D2A" w:rsidRDefault="005C550E">
      <w:pPr>
        <w:suppressAutoHyphens/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Laktóz</w:t>
      </w:r>
      <w:proofErr w:type="spellEnd"/>
    </w:p>
    <w:p w14:paraId="77F28D03" w14:textId="0E9C39DA" w:rsidR="00C54D2A" w:rsidRDefault="005C550E">
      <w:pPr>
        <w:widowControl w:val="0"/>
        <w:rPr>
          <w:szCs w:val="22"/>
          <w:lang w:val="hu-HU" w:eastAsia="en-US"/>
        </w:rPr>
      </w:pPr>
      <w:r>
        <w:rPr>
          <w:szCs w:val="22"/>
          <w:lang w:val="hu-HU" w:eastAsia="en-US"/>
        </w:rPr>
        <w:t xml:space="preserve">Ritkán előforduló örökletes </w:t>
      </w:r>
      <w:proofErr w:type="spellStart"/>
      <w:r>
        <w:rPr>
          <w:szCs w:val="22"/>
          <w:lang w:val="hu-HU" w:eastAsia="en-US"/>
        </w:rPr>
        <w:t>galaktózintoleranciában</w:t>
      </w:r>
      <w:proofErr w:type="spellEnd"/>
      <w:r>
        <w:rPr>
          <w:szCs w:val="22"/>
          <w:lang w:val="hu-HU" w:eastAsia="en-US"/>
        </w:rPr>
        <w:t xml:space="preserve">, teljes </w:t>
      </w:r>
      <w:proofErr w:type="spellStart"/>
      <w:r>
        <w:rPr>
          <w:szCs w:val="22"/>
          <w:lang w:val="hu-HU" w:eastAsia="en-US"/>
        </w:rPr>
        <w:t>laktázhiányban</w:t>
      </w:r>
      <w:proofErr w:type="spellEnd"/>
      <w:r>
        <w:rPr>
          <w:szCs w:val="22"/>
          <w:lang w:val="hu-HU" w:eastAsia="en-US"/>
        </w:rPr>
        <w:t xml:space="preserve"> vagy glükóz-</w:t>
      </w:r>
      <w:proofErr w:type="spellStart"/>
      <w:r>
        <w:rPr>
          <w:szCs w:val="22"/>
          <w:lang w:val="hu-HU" w:eastAsia="en-US"/>
        </w:rPr>
        <w:t>galaktóz</w:t>
      </w:r>
      <w:proofErr w:type="spellEnd"/>
      <w:r>
        <w:rPr>
          <w:szCs w:val="22"/>
          <w:lang w:val="hu-HU" w:eastAsia="en-US"/>
        </w:rPr>
        <w:t xml:space="preserve"> </w:t>
      </w:r>
      <w:proofErr w:type="spellStart"/>
      <w:r>
        <w:rPr>
          <w:szCs w:val="22"/>
          <w:lang w:val="hu-HU"/>
        </w:rPr>
        <w:t>malabszorpcióban</w:t>
      </w:r>
      <w:proofErr w:type="spellEnd"/>
      <w:r>
        <w:rPr>
          <w:szCs w:val="22"/>
          <w:lang w:val="hu-HU"/>
        </w:rPr>
        <w:t xml:space="preserve"> a készítmény nem szedhető.</w:t>
      </w:r>
    </w:p>
    <w:p w14:paraId="2F18A8FF" w14:textId="77777777" w:rsidR="00C54D2A" w:rsidRDefault="00C54D2A">
      <w:pPr>
        <w:suppressAutoHyphens/>
        <w:spacing w:line="240" w:lineRule="auto"/>
        <w:rPr>
          <w:lang w:val="hu-HU"/>
        </w:rPr>
      </w:pPr>
    </w:p>
    <w:p w14:paraId="601810AE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Gyógyszerkölcsönhatások és egyéb interakciók</w:t>
      </w:r>
    </w:p>
    <w:p w14:paraId="1644DF72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B3CD208" w14:textId="77777777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Egy egészséges önkénteseken végzett interakciós vizsgálatban nem figyeltek meg kölcsönhatást a bizoprolol és a perindopril között. Az alábbiakban csak az egyes hatóanyagok külön-külön ismert kölcsönhatásait ismertetjük egyéb készítményekkel.</w:t>
      </w:r>
    </w:p>
    <w:p w14:paraId="175270E6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0C1E1EC" w14:textId="77777777" w:rsidR="00C54D2A" w:rsidRDefault="005C550E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Az angioödéma kialakulásának kockázatát növelő gyógyszerek</w:t>
      </w:r>
    </w:p>
    <w:p w14:paraId="390507AE" w14:textId="0C08C286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ACE-gátlók egyidejű alkalmazása szakubitril/valzartánnal ellenjavallt az angioödéma kialakulásának fokozott kockázata miatt (lásd 4.3. és 4.4 pont). A szakubitril/valzartán-kezelést tilos elkezdeni a perindopril</w:t>
      </w:r>
      <w:r w:rsidR="00DD2C7B">
        <w:rPr>
          <w:rFonts w:eastAsia="Times New Roman"/>
          <w:noProof/>
          <w:snapToGrid/>
          <w:szCs w:val="22"/>
          <w:lang w:val="hu-HU" w:eastAsia="en-US"/>
        </w:rPr>
        <w:t>-</w:t>
      </w:r>
      <w:r>
        <w:rPr>
          <w:rFonts w:eastAsia="Times New Roman"/>
          <w:noProof/>
          <w:snapToGrid/>
          <w:szCs w:val="22"/>
          <w:lang w:val="hu-HU" w:eastAsia="en-US"/>
        </w:rPr>
        <w:t>kezelés utolsó adagjának bevételét követő 36 órán belül. A perindopril</w:t>
      </w:r>
      <w:r w:rsidR="00DD2C7B">
        <w:rPr>
          <w:rFonts w:eastAsia="Times New Roman"/>
          <w:noProof/>
          <w:snapToGrid/>
          <w:szCs w:val="22"/>
          <w:lang w:val="hu-HU" w:eastAsia="en-US"/>
        </w:rPr>
        <w:t>-</w:t>
      </w:r>
      <w:r>
        <w:rPr>
          <w:rFonts w:eastAsia="Times New Roman"/>
          <w:noProof/>
          <w:snapToGrid/>
          <w:szCs w:val="22"/>
          <w:lang w:val="hu-HU" w:eastAsia="en-US"/>
        </w:rPr>
        <w:t>kezelést tilos elkezdeni a szakubitril/valzartán utolsó adagjának bevételét követő 36 órán belül (lásd 4.3. és 4.4 pont).</w:t>
      </w:r>
    </w:p>
    <w:p w14:paraId="11047C19" w14:textId="77777777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 ACE-gátlók egyidejű alkalmazása racekadotrillal, mTOR-gátlókkal (pl. szirolimusz, everolimusz, temszirolimusz) és gliptinekkel (pl. linagliptin, szaxagliptin, szitagliptin, vildagliptin) az angioödéma kialakulásának fokozott kockázatához vezethet (lásd 4.4 pont).</w:t>
      </w:r>
    </w:p>
    <w:p w14:paraId="74199568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485BE2E" w14:textId="77777777" w:rsidR="00C54D2A" w:rsidRDefault="005C550E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Hyperkalaemiát okozó gyógyszerek</w:t>
      </w:r>
    </w:p>
    <w:p w14:paraId="69DDA6E0" w14:textId="7A83D8AF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Bár a szérum káliumszintje általában a normáltartományon belül marad, a </w:t>
      </w:r>
      <w:proofErr w:type="spellStart"/>
      <w:r>
        <w:rPr>
          <w:lang w:val="hu-HU"/>
        </w:rPr>
        <w:t>Bympero</w:t>
      </w:r>
      <w:r>
        <w:rPr>
          <w:rFonts w:eastAsia="Times New Roman"/>
          <w:noProof/>
          <w:snapToGrid/>
          <w:szCs w:val="22"/>
          <w:lang w:val="hu-HU" w:eastAsia="en-US"/>
        </w:rPr>
        <w:t>-val</w:t>
      </w:r>
      <w:proofErr w:type="spellEnd"/>
      <w:r>
        <w:rPr>
          <w:rFonts w:eastAsia="Times New Roman"/>
          <w:noProof/>
          <w:snapToGrid/>
          <w:szCs w:val="22"/>
          <w:lang w:val="hu-HU" w:eastAsia="en-US"/>
        </w:rPr>
        <w:t xml:space="preserve"> kezelt betegek egy részénél hyperkalaemia alakulhat ki. Bizonyos gyógyszerek, illetve terápiás gyógyszercsoportok fokozhatják a hyperkalaemia előfordulását: aliszkirén, káliumtartalmú készítmények, káliummegtakarító diuretikumok (pl. spironolakton, triamteren vagy amilorid), ACE gátlók, angiotenzin II-receptor-antagonisták, nem-szteroid gyulladáscsökkentő gyógyszerek (NSAID-ok), heparinok, immunszupresszív szerek, mint a ciklosporin vagy a takrolimusz, valamint a trimetoprim vagy a ko-trimoxazol (trimetoprim/szulfametoxazol), mivel a trimetoprim káliummegtakarító diuretikumkhoz, például az amiloridhoz hasonló hatást fejt ki. Együttes alkalmazásuk növeli a hyperkalaemia kialakulásának kockázatát. Ezért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r>
        <w:rPr>
          <w:rFonts w:eastAsia="Times New Roman"/>
          <w:noProof/>
          <w:snapToGrid/>
          <w:szCs w:val="22"/>
          <w:lang w:val="hu-HU" w:eastAsia="en-US"/>
        </w:rPr>
        <w:t>együttes adása az említett gyógyszerekkel nem ajánlatos. Amennyiben az együttadás indokolt, megfelelő óvatossággal és a szérum káliumszint gyakori monitorozása mellett kell ezeket alkalmazni.</w:t>
      </w:r>
    </w:p>
    <w:p w14:paraId="7757DA1B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0572BE2" w14:textId="77777777" w:rsidR="00C54D2A" w:rsidRDefault="005C550E">
      <w:pPr>
        <w:spacing w:line="240" w:lineRule="auto"/>
        <w:rPr>
          <w:rFonts w:eastAsia="Times New Roman"/>
          <w:b/>
          <w:bCs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b/>
          <w:bCs/>
          <w:i/>
          <w:iCs/>
          <w:noProof/>
          <w:snapToGrid/>
          <w:szCs w:val="22"/>
          <w:u w:val="single"/>
          <w:lang w:val="hu-HU" w:eastAsia="en-US"/>
        </w:rPr>
        <w:t>Együttadásuk ellenjavallt (lásd 4.3 pont):</w:t>
      </w:r>
    </w:p>
    <w:p w14:paraId="2B3B2A23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7CC3A90" w14:textId="77777777" w:rsidR="00C54D2A" w:rsidRDefault="005C550E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Aliszkirén</w:t>
      </w:r>
    </w:p>
    <w:p w14:paraId="10EF70DF" w14:textId="2F1CB287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 </w:t>
      </w:r>
      <w:proofErr w:type="spellStart"/>
      <w:r>
        <w:rPr>
          <w:lang w:val="hu-HU"/>
        </w:rPr>
        <w:t>Bympero</w:t>
      </w:r>
      <w:proofErr w:type="spellEnd"/>
      <w:r>
        <w:rPr>
          <w:rFonts w:eastAsia="Times New Roman"/>
          <w:noProof/>
          <w:snapToGrid/>
          <w:szCs w:val="22"/>
          <w:lang w:val="hu-HU" w:eastAsia="en-US"/>
        </w:rPr>
        <w:t xml:space="preserve"> és az aliszkirén együttes alkalmazása ellenjavallt diabetes mellitusban szenvedő vagy károsodott veseműködésű betegeknél a hyperkalaemia kialakulásának kockázata, a vesefunkció romlása, és a cardiovascularis morbiditás és mortalitás fokozódása miatt.</w:t>
      </w:r>
    </w:p>
    <w:p w14:paraId="4CC9C439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37994CC" w14:textId="77777777" w:rsidR="00C54D2A" w:rsidRDefault="005C550E">
      <w:pPr>
        <w:spacing w:line="240" w:lineRule="auto"/>
        <w:rPr>
          <w:rFonts w:eastAsia="Times New Roman"/>
          <w:i/>
          <w:iCs/>
          <w:noProof/>
          <w:snapToGrid/>
          <w:szCs w:val="22"/>
          <w:lang w:val="hu-HU" w:eastAsia="en-US"/>
        </w:rPr>
      </w:pP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Extrakorporális kezelések</w:t>
      </w:r>
    </w:p>
    <w:p w14:paraId="1A4E4B00" w14:textId="77777777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Azoknál az extrakorporális kezeléseknél, amelyek során a vér negatív töltésű felületekkel érintkezik, mint például bizonyos nagy átáramlású (high flux) membránokkal (pl. poliakril-nitril membránok) végzett dializis vagy hemofiltráció, valamint a dextrán szulfáttal végzett alacsony denzitású lipoprotein-aferezis, fokozott a súlyos anaphylactoid reakciók kockázata (lásd 4.3 pont). Amennyiben ilyen kezelés szükséges, megfontolandó más típusú dializáló membrán vagy egy másik csoportba tartozó vérnyomáscsökkentő szer alkalmazása.</w:t>
      </w:r>
    </w:p>
    <w:p w14:paraId="48A00043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D36EC32" w14:textId="77777777" w:rsidR="00C54D2A" w:rsidRDefault="005C550E">
      <w:pPr>
        <w:spacing w:line="240" w:lineRule="auto"/>
        <w:rPr>
          <w:rFonts w:eastAsia="Times New Roman"/>
          <w:b/>
          <w:bCs/>
          <w:i/>
          <w:iCs/>
          <w:noProof/>
          <w:snapToGrid/>
          <w:szCs w:val="22"/>
          <w:u w:val="single"/>
          <w:lang w:val="hu-HU" w:eastAsia="en-US"/>
        </w:rPr>
      </w:pPr>
      <w:r>
        <w:rPr>
          <w:rFonts w:eastAsia="Times New Roman"/>
          <w:b/>
          <w:bCs/>
          <w:i/>
          <w:iCs/>
          <w:noProof/>
          <w:snapToGrid/>
          <w:szCs w:val="22"/>
          <w:u w:val="single"/>
          <w:lang w:val="hu-HU" w:eastAsia="en-US"/>
        </w:rPr>
        <w:t>Együttadásuk nem ajánlott:</w:t>
      </w:r>
    </w:p>
    <w:p w14:paraId="7F101C8B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823ED4B" w14:textId="77777777" w:rsidR="00C54D2A" w:rsidRDefault="005C550E">
      <w:pPr>
        <w:spacing w:line="240" w:lineRule="auto"/>
        <w:rPr>
          <w:rFonts w:eastAsia="Times New Roman"/>
          <w:b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/>
          <w:bCs/>
          <w:noProof/>
          <w:snapToGrid/>
          <w:szCs w:val="22"/>
          <w:lang w:val="hu-HU" w:eastAsia="en-US"/>
        </w:rPr>
        <w:t>A bizoprololhoz kapcsolódóan</w:t>
      </w:r>
    </w:p>
    <w:p w14:paraId="05532633" w14:textId="77777777" w:rsidR="00C54D2A" w:rsidRDefault="00C54D2A">
      <w:pPr>
        <w:spacing w:line="240" w:lineRule="auto"/>
        <w:rPr>
          <w:u w:val="single"/>
          <w:lang w:val="hu-HU"/>
        </w:rPr>
      </w:pPr>
    </w:p>
    <w:p w14:paraId="61ED1EBC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Centrális hatású vérnyomáscsökkentő szerek, mint a </w:t>
      </w:r>
      <w:proofErr w:type="spellStart"/>
      <w:r>
        <w:rPr>
          <w:i/>
          <w:iCs/>
          <w:lang w:val="hu-HU"/>
        </w:rPr>
        <w:t>klonidin</w:t>
      </w:r>
      <w:proofErr w:type="spellEnd"/>
      <w:r>
        <w:rPr>
          <w:i/>
          <w:iCs/>
          <w:lang w:val="hu-HU"/>
        </w:rPr>
        <w:t xml:space="preserve"> és egyebek (pl. </w:t>
      </w:r>
      <w:proofErr w:type="spellStart"/>
      <w:r>
        <w:rPr>
          <w:i/>
          <w:iCs/>
          <w:lang w:val="hu-HU"/>
        </w:rPr>
        <w:t>metildopa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moxonidin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rilmenidin</w:t>
      </w:r>
      <w:proofErr w:type="spellEnd"/>
      <w:r>
        <w:rPr>
          <w:i/>
          <w:iCs/>
          <w:lang w:val="hu-HU"/>
        </w:rPr>
        <w:t>)</w:t>
      </w:r>
    </w:p>
    <w:p w14:paraId="60C0F294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centrális hatású vérnyomáscsökkentő szerek együttes alkalmazása súlyosbíthatja a szívelégtelenséget azáltal, hogy csökkenti a centrális </w:t>
      </w:r>
      <w:proofErr w:type="gramStart"/>
      <w:r>
        <w:rPr>
          <w:lang w:val="hu-HU"/>
        </w:rPr>
        <w:t>szimpatikus</w:t>
      </w:r>
      <w:proofErr w:type="gramEnd"/>
      <w:r>
        <w:rPr>
          <w:lang w:val="hu-HU"/>
        </w:rPr>
        <w:t xml:space="preserve"> tónust (csökken a szívfrekvencia és a szívteljesítmény, értágulat jelentkezik). A hirtelen megvonás, különösen, ha az a béta-blokkoló abbahagyása előtt következik be, emelheti a „</w:t>
      </w:r>
      <w:proofErr w:type="spellStart"/>
      <w:r>
        <w:rPr>
          <w:lang w:val="hu-HU"/>
        </w:rPr>
        <w:t>rebound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hypertonia</w:t>
      </w:r>
      <w:proofErr w:type="spellEnd"/>
      <w:r>
        <w:rPr>
          <w:lang w:val="hu-HU"/>
        </w:rPr>
        <w:t>” kockázatát.</w:t>
      </w:r>
    </w:p>
    <w:p w14:paraId="65270143" w14:textId="77777777" w:rsidR="00C54D2A" w:rsidRDefault="00C54D2A">
      <w:pPr>
        <w:spacing w:line="240" w:lineRule="auto"/>
        <w:rPr>
          <w:lang w:val="hu-HU"/>
        </w:rPr>
      </w:pPr>
    </w:p>
    <w:p w14:paraId="24685DF4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lastRenderedPageBreak/>
        <w:t xml:space="preserve">I. osztályba tartozó </w:t>
      </w:r>
      <w:proofErr w:type="spellStart"/>
      <w:r>
        <w:rPr>
          <w:i/>
          <w:iCs/>
          <w:lang w:val="hu-HU"/>
        </w:rPr>
        <w:t>antiaritmiás</w:t>
      </w:r>
      <w:proofErr w:type="spellEnd"/>
      <w:r>
        <w:rPr>
          <w:i/>
          <w:iCs/>
          <w:lang w:val="hu-HU"/>
        </w:rPr>
        <w:t xml:space="preserve"> szerek (pl. </w:t>
      </w:r>
      <w:proofErr w:type="spellStart"/>
      <w:r>
        <w:rPr>
          <w:i/>
          <w:iCs/>
          <w:lang w:val="hu-HU"/>
        </w:rPr>
        <w:t>kinidin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dizopiramid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lidokain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fenitoin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flekainid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propafenon</w:t>
      </w:r>
      <w:proofErr w:type="spellEnd"/>
      <w:r>
        <w:rPr>
          <w:i/>
          <w:iCs/>
          <w:lang w:val="hu-HU"/>
        </w:rPr>
        <w:t>)</w:t>
      </w:r>
    </w:p>
    <w:p w14:paraId="52E921B9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pitvar-kamrai átvezetési időre gyakorolt hatás fokozódhat és a negatív </w:t>
      </w:r>
      <w:proofErr w:type="spellStart"/>
      <w:r>
        <w:rPr>
          <w:lang w:val="hu-HU"/>
        </w:rPr>
        <w:t>inotróp</w:t>
      </w:r>
      <w:proofErr w:type="spellEnd"/>
      <w:r>
        <w:rPr>
          <w:lang w:val="hu-HU"/>
        </w:rPr>
        <w:t xml:space="preserve"> hatás felerősödhet.</w:t>
      </w:r>
    </w:p>
    <w:p w14:paraId="54BF8601" w14:textId="77777777" w:rsidR="00C54D2A" w:rsidRDefault="00C54D2A">
      <w:pPr>
        <w:spacing w:line="240" w:lineRule="auto"/>
        <w:rPr>
          <w:lang w:val="hu-HU"/>
        </w:rPr>
      </w:pPr>
    </w:p>
    <w:p w14:paraId="5284BF5C" w14:textId="7AF9AFBE" w:rsidR="00C54D2A" w:rsidRDefault="005C550E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Verapamil</w:t>
      </w:r>
      <w:proofErr w:type="spellEnd"/>
      <w:r>
        <w:rPr>
          <w:i/>
          <w:iCs/>
          <w:lang w:val="hu-HU"/>
        </w:rPr>
        <w:t xml:space="preserve">-típusú, kisebb mértékben a </w:t>
      </w:r>
      <w:proofErr w:type="spellStart"/>
      <w:r>
        <w:rPr>
          <w:i/>
          <w:iCs/>
          <w:lang w:val="hu-HU"/>
        </w:rPr>
        <w:t>diltiazem</w:t>
      </w:r>
      <w:proofErr w:type="spellEnd"/>
      <w:r>
        <w:rPr>
          <w:i/>
          <w:iCs/>
          <w:lang w:val="hu-HU"/>
        </w:rPr>
        <w:t xml:space="preserve">-típusú </w:t>
      </w:r>
      <w:proofErr w:type="spellStart"/>
      <w:r>
        <w:rPr>
          <w:i/>
          <w:iCs/>
          <w:lang w:val="hu-HU"/>
        </w:rPr>
        <w:t>kalciumantagonisták</w:t>
      </w:r>
      <w:proofErr w:type="spellEnd"/>
    </w:p>
    <w:p w14:paraId="49AE14F2" w14:textId="16E6B868" w:rsidR="00C54D2A" w:rsidRDefault="005C550E">
      <w:pPr>
        <w:spacing w:line="240" w:lineRule="auto"/>
        <w:rPr>
          <w:i/>
          <w:iCs/>
          <w:lang w:val="hu-HU"/>
        </w:rPr>
      </w:pPr>
      <w:r>
        <w:rPr>
          <w:lang w:val="hu-HU"/>
        </w:rPr>
        <w:t xml:space="preserve">Negatív irányban befolyásolják a </w:t>
      </w:r>
      <w:proofErr w:type="spellStart"/>
      <w:r>
        <w:rPr>
          <w:lang w:val="hu-HU"/>
        </w:rPr>
        <w:t>kontraktilitást</w:t>
      </w:r>
      <w:proofErr w:type="spellEnd"/>
      <w:r>
        <w:rPr>
          <w:lang w:val="hu-HU"/>
        </w:rPr>
        <w:t xml:space="preserve"> és a pitvar-kamrai átvezetést. Béta</w:t>
      </w:r>
      <w:r w:rsidR="00DD2C7B">
        <w:rPr>
          <w:lang w:val="hu-HU"/>
        </w:rPr>
        <w:t>-</w:t>
      </w:r>
      <w:r>
        <w:rPr>
          <w:lang w:val="hu-HU"/>
        </w:rPr>
        <w:t>blokkoló</w:t>
      </w:r>
      <w:r w:rsidR="00DD2C7B">
        <w:rPr>
          <w:lang w:val="hu-HU"/>
        </w:rPr>
        <w:t>-</w:t>
      </w:r>
      <w:r>
        <w:rPr>
          <w:lang w:val="hu-HU"/>
        </w:rPr>
        <w:t xml:space="preserve">kezelésben részesülő betegeknél a </w:t>
      </w:r>
      <w:proofErr w:type="spellStart"/>
      <w:r>
        <w:rPr>
          <w:lang w:val="hu-HU"/>
        </w:rPr>
        <w:t>verapamil</w:t>
      </w:r>
      <w:proofErr w:type="spellEnd"/>
      <w:r>
        <w:rPr>
          <w:lang w:val="hu-HU"/>
        </w:rPr>
        <w:t xml:space="preserve"> intravénás adása súlyos </w:t>
      </w:r>
      <w:proofErr w:type="spellStart"/>
      <w:r>
        <w:rPr>
          <w:lang w:val="hu-HU"/>
        </w:rPr>
        <w:t>hypotoniát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atrioventricularis</w:t>
      </w:r>
      <w:proofErr w:type="spellEnd"/>
      <w:r>
        <w:rPr>
          <w:lang w:val="hu-HU"/>
        </w:rPr>
        <w:t xml:space="preserve"> blokkot okozhat.</w:t>
      </w:r>
    </w:p>
    <w:p w14:paraId="366670AA" w14:textId="77777777" w:rsidR="00C54D2A" w:rsidRDefault="00C54D2A">
      <w:pPr>
        <w:spacing w:line="240" w:lineRule="auto"/>
        <w:rPr>
          <w:lang w:val="hu-HU"/>
        </w:rPr>
      </w:pPr>
    </w:p>
    <w:p w14:paraId="12FD010D" w14:textId="77777777" w:rsidR="00C54D2A" w:rsidRDefault="005C550E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perindoprilhez</w:t>
      </w:r>
      <w:proofErr w:type="spellEnd"/>
      <w:r>
        <w:rPr>
          <w:b/>
          <w:bCs/>
          <w:lang w:val="hu-HU"/>
        </w:rPr>
        <w:t xml:space="preserve"> kapcsolódóan</w:t>
      </w:r>
    </w:p>
    <w:p w14:paraId="0F1E1AA7" w14:textId="77777777" w:rsidR="00C54D2A" w:rsidRDefault="00C54D2A">
      <w:pPr>
        <w:spacing w:line="240" w:lineRule="auto"/>
        <w:rPr>
          <w:lang w:val="hu-HU"/>
        </w:rPr>
      </w:pPr>
    </w:p>
    <w:p w14:paraId="10F144B9" w14:textId="77777777" w:rsidR="00C54D2A" w:rsidRDefault="005C550E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Aliszkirén</w:t>
      </w:r>
      <w:proofErr w:type="spellEnd"/>
    </w:p>
    <w:p w14:paraId="12E62EB3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Azoknál a betegeknél, akik nem szenvednek diabetesben vagy a veseműködésük nem károsodott, 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kialakulásának kockázata, a vesefunkció romlása, és a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morbiditás és </w:t>
      </w:r>
      <w:proofErr w:type="gramStart"/>
      <w:r>
        <w:rPr>
          <w:lang w:val="hu-HU"/>
        </w:rPr>
        <w:t>mortalitás</w:t>
      </w:r>
      <w:proofErr w:type="gramEnd"/>
      <w:r>
        <w:rPr>
          <w:lang w:val="hu-HU"/>
        </w:rPr>
        <w:t xml:space="preserve"> fokozott.</w:t>
      </w:r>
    </w:p>
    <w:p w14:paraId="239A3310" w14:textId="77777777" w:rsidR="00C54D2A" w:rsidRDefault="00C54D2A">
      <w:pPr>
        <w:spacing w:line="240" w:lineRule="auto"/>
        <w:rPr>
          <w:lang w:val="hu-HU"/>
        </w:rPr>
      </w:pPr>
    </w:p>
    <w:p w14:paraId="6DA5C2D4" w14:textId="2C3D3D0F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ACE-gátló és </w:t>
      </w:r>
      <w:proofErr w:type="spellStart"/>
      <w:r>
        <w:rPr>
          <w:i/>
          <w:iCs/>
          <w:lang w:val="hu-HU"/>
        </w:rPr>
        <w:t>angiotenzinreceptor</w:t>
      </w:r>
      <w:proofErr w:type="spellEnd"/>
      <w:r>
        <w:rPr>
          <w:i/>
          <w:iCs/>
          <w:lang w:val="hu-HU"/>
        </w:rPr>
        <w:t>-blokkoló egyidejű alkalmazása</w:t>
      </w:r>
    </w:p>
    <w:p w14:paraId="0B302CF0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lang w:val="hu-HU"/>
        </w:rPr>
        <w:t xml:space="preserve">A klinikai vizsgálati adatok azt mutatták, hogy a </w:t>
      </w:r>
      <w:proofErr w:type="spellStart"/>
      <w:r>
        <w:rPr>
          <w:lang w:val="hu-HU"/>
        </w:rPr>
        <w:t>renin-angiotenzin-aldoszteron</w:t>
      </w:r>
      <w:proofErr w:type="spellEnd"/>
      <w:r>
        <w:rPr>
          <w:lang w:val="hu-HU"/>
        </w:rPr>
        <w:t xml:space="preserve"> rendszernek (RAAS) ACE-gátlók,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II-receptor-blokkolók vagy </w:t>
      </w:r>
      <w:proofErr w:type="spellStart"/>
      <w:r>
        <w:rPr>
          <w:lang w:val="hu-HU"/>
        </w:rPr>
        <w:t>aliszkirén</w:t>
      </w:r>
      <w:proofErr w:type="spellEnd"/>
      <w:r>
        <w:rPr>
          <w:lang w:val="hu-HU"/>
        </w:rPr>
        <w:t xml:space="preserve"> kombinációjával történő kettős </w:t>
      </w:r>
      <w:proofErr w:type="gramStart"/>
      <w:r>
        <w:rPr>
          <w:lang w:val="hu-HU"/>
        </w:rPr>
        <w:t>blokádja</w:t>
      </w:r>
      <w:proofErr w:type="gramEnd"/>
      <w:r>
        <w:rPr>
          <w:lang w:val="hu-HU"/>
        </w:rPr>
        <w:t xml:space="preserve"> nagyobb gyakorisággal okoz mellékhatásokat, például </w:t>
      </w:r>
      <w:proofErr w:type="spellStart"/>
      <w:r>
        <w:rPr>
          <w:lang w:val="hu-HU"/>
        </w:rPr>
        <w:t>hypotoniát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hyperkalaemiát</w:t>
      </w:r>
      <w:proofErr w:type="spellEnd"/>
      <w:r>
        <w:rPr>
          <w:lang w:val="hu-HU"/>
        </w:rPr>
        <w:t xml:space="preserve"> és beszűkült veseműködést (beleértve az akut veseelégtelenséget is), mint a csak egyféle RAAS-</w:t>
      </w:r>
      <w:proofErr w:type="spellStart"/>
      <w:r>
        <w:rPr>
          <w:lang w:val="hu-HU"/>
        </w:rPr>
        <w:t>ra</w:t>
      </w:r>
      <w:proofErr w:type="spellEnd"/>
      <w:r>
        <w:rPr>
          <w:lang w:val="hu-HU"/>
        </w:rPr>
        <w:t xml:space="preserve"> ható szer alkalmazása (lásd 4.3, 4.4 és 5.1 pont).</w:t>
      </w:r>
    </w:p>
    <w:p w14:paraId="5238B8A5" w14:textId="1DAAD922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Atheroscleroticus</w:t>
      </w:r>
      <w:proofErr w:type="spellEnd"/>
      <w:r>
        <w:rPr>
          <w:lang w:val="hu-HU"/>
        </w:rPr>
        <w:t xml:space="preserve"> betegségben, szívelégtelenségben vagy célszervi károsodással járó diabetesben szenvedő betegeknél, ACE-gátló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-receptor-blokkoló egyidejű alkalmazása esetén a szakirodalomban nagyobb gyakorisággal számoltak be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, ájulás,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és romló vesefunkció (beleértve az </w:t>
      </w:r>
      <w:proofErr w:type="gramStart"/>
      <w:r>
        <w:rPr>
          <w:lang w:val="hu-HU"/>
        </w:rPr>
        <w:t>akut</w:t>
      </w:r>
      <w:proofErr w:type="gramEnd"/>
      <w:r>
        <w:rPr>
          <w:lang w:val="hu-HU"/>
        </w:rPr>
        <w:t xml:space="preserve"> veseelégtelenséget is) előfordulásáról, mint </w:t>
      </w:r>
      <w:proofErr w:type="spellStart"/>
      <w:r>
        <w:rPr>
          <w:lang w:val="hu-HU"/>
        </w:rPr>
        <w:t>renin</w:t>
      </w:r>
      <w:r w:rsidR="00DD2C7B">
        <w:rPr>
          <w:lang w:val="hu-HU"/>
        </w:rPr>
        <w:t>-</w:t>
      </w:r>
      <w:r>
        <w:rPr>
          <w:lang w:val="hu-HU"/>
        </w:rPr>
        <w:t>angiotenzin</w:t>
      </w:r>
      <w:r w:rsidR="00DD2C7B">
        <w:rPr>
          <w:lang w:val="hu-HU"/>
        </w:rPr>
        <w:t>-</w:t>
      </w:r>
      <w:r>
        <w:rPr>
          <w:lang w:val="hu-HU"/>
        </w:rPr>
        <w:t>aldoszteron</w:t>
      </w:r>
      <w:proofErr w:type="spellEnd"/>
      <w:r>
        <w:rPr>
          <w:lang w:val="hu-HU"/>
        </w:rPr>
        <w:t xml:space="preserve"> rendszer</w:t>
      </w:r>
      <w:r w:rsidR="00DD2C7B">
        <w:rPr>
          <w:lang w:val="hu-HU"/>
        </w:rPr>
        <w:t>re ható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monoterápia</w:t>
      </w:r>
      <w:proofErr w:type="spellEnd"/>
      <w:r>
        <w:rPr>
          <w:lang w:val="hu-HU"/>
        </w:rPr>
        <w:t xml:space="preserve"> esetén. A kettős </w:t>
      </w:r>
      <w:proofErr w:type="gramStart"/>
      <w:r>
        <w:rPr>
          <w:lang w:val="hu-HU"/>
        </w:rPr>
        <w:t>blokád</w:t>
      </w:r>
      <w:proofErr w:type="gramEnd"/>
      <w:r>
        <w:rPr>
          <w:lang w:val="hu-HU"/>
        </w:rPr>
        <w:t xml:space="preserve"> (pl. egy ACE-inhibitor és egy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</w:t>
      </w:r>
      <w:proofErr w:type="spellStart"/>
      <w:r>
        <w:rPr>
          <w:lang w:val="hu-HU"/>
        </w:rPr>
        <w:t>antagonista</w:t>
      </w:r>
      <w:proofErr w:type="spellEnd"/>
      <w:r>
        <w:rPr>
          <w:lang w:val="hu-HU"/>
        </w:rPr>
        <w:t xml:space="preserve"> kombinációja) alkalmazását az egyedi esetekre kell korlátozni, a vesefunkció, a káliumszint és a vérnyomás szoros ellenőrzése mellett.</w:t>
      </w:r>
    </w:p>
    <w:p w14:paraId="65107A64" w14:textId="77777777" w:rsidR="00C54D2A" w:rsidRDefault="00C54D2A">
      <w:pPr>
        <w:spacing w:line="240" w:lineRule="auto"/>
        <w:rPr>
          <w:lang w:val="hu-HU"/>
        </w:rPr>
      </w:pPr>
    </w:p>
    <w:p w14:paraId="4434301C" w14:textId="77777777" w:rsidR="00C54D2A" w:rsidRDefault="005C550E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Esztramusztin</w:t>
      </w:r>
      <w:proofErr w:type="spellEnd"/>
    </w:p>
    <w:p w14:paraId="21267D96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mellékhatások, mint pl. </w:t>
      </w:r>
      <w:proofErr w:type="spellStart"/>
      <w:r>
        <w:rPr>
          <w:lang w:val="hu-HU"/>
        </w:rPr>
        <w:t>angioneuroticus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oedema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angiooedema</w:t>
      </w:r>
      <w:proofErr w:type="spellEnd"/>
      <w:r>
        <w:rPr>
          <w:lang w:val="hu-HU"/>
        </w:rPr>
        <w:t>) előfordulásának kockázata fokozódik.</w:t>
      </w:r>
    </w:p>
    <w:p w14:paraId="5CACAE0B" w14:textId="77777777" w:rsidR="00C54D2A" w:rsidRDefault="00C54D2A">
      <w:pPr>
        <w:spacing w:line="240" w:lineRule="auto"/>
        <w:rPr>
          <w:lang w:val="hu-HU"/>
        </w:rPr>
      </w:pPr>
    </w:p>
    <w:p w14:paraId="679DD1EE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Káliummegtakarító </w:t>
      </w:r>
      <w:proofErr w:type="spellStart"/>
      <w:r>
        <w:rPr>
          <w:i/>
          <w:iCs/>
          <w:lang w:val="hu-HU"/>
        </w:rPr>
        <w:t>diuretikumok</w:t>
      </w:r>
      <w:proofErr w:type="spellEnd"/>
      <w:r>
        <w:rPr>
          <w:i/>
          <w:iCs/>
          <w:lang w:val="hu-HU"/>
        </w:rPr>
        <w:t xml:space="preserve"> (pl. </w:t>
      </w:r>
      <w:proofErr w:type="spellStart"/>
      <w:r>
        <w:rPr>
          <w:i/>
          <w:iCs/>
          <w:lang w:val="hu-HU"/>
        </w:rPr>
        <w:t>triamteren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amilorid</w:t>
      </w:r>
      <w:proofErr w:type="spellEnd"/>
      <w:r>
        <w:rPr>
          <w:i/>
          <w:iCs/>
          <w:lang w:val="hu-HU"/>
        </w:rPr>
        <w:t>), kálium (sók)</w:t>
      </w:r>
    </w:p>
    <w:p w14:paraId="2C8B93EB" w14:textId="77777777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(akár halálos kimenetellel), főleg károsodott veseműködés fennállása esetén (</w:t>
      </w:r>
      <w:proofErr w:type="gramStart"/>
      <w:r>
        <w:rPr>
          <w:lang w:val="hu-HU"/>
        </w:rPr>
        <w:t>additív</w:t>
      </w:r>
      <w:proofErr w:type="gramEnd"/>
      <w:r>
        <w:rPr>
          <w:lang w:val="hu-HU"/>
        </w:rPr>
        <w:t xml:space="preserve"> </w:t>
      </w:r>
      <w:proofErr w:type="spellStart"/>
      <w:r>
        <w:rPr>
          <w:lang w:val="hu-HU"/>
        </w:rPr>
        <w:t>hyperkalaemiás</w:t>
      </w:r>
      <w:proofErr w:type="spellEnd"/>
      <w:r>
        <w:rPr>
          <w:lang w:val="hu-HU"/>
        </w:rPr>
        <w:t xml:space="preserve"> hatás).</w:t>
      </w:r>
    </w:p>
    <w:p w14:paraId="01B66CE6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Nem javasolt a </w:t>
      </w:r>
      <w:proofErr w:type="spellStart"/>
      <w:r>
        <w:rPr>
          <w:lang w:val="hu-HU"/>
        </w:rPr>
        <w:t>perindoprilt</w:t>
      </w:r>
      <w:proofErr w:type="spellEnd"/>
      <w:r>
        <w:rPr>
          <w:lang w:val="hu-HU"/>
        </w:rPr>
        <w:t xml:space="preserve"> a fenti szerekkel kombinálni (lásd 4.4 pont). Amennyiben együttes adásuk indokolt, ez fokozott elővigyázatossággal és a szérum káliumszint gyakori ellenőrzése mellett történjen. A </w:t>
      </w:r>
      <w:proofErr w:type="spellStart"/>
      <w:r>
        <w:rPr>
          <w:lang w:val="hu-HU"/>
        </w:rPr>
        <w:t>spironolakton</w:t>
      </w:r>
      <w:proofErr w:type="spellEnd"/>
      <w:r>
        <w:rPr>
          <w:lang w:val="hu-HU"/>
        </w:rPr>
        <w:t xml:space="preserve"> szívelégtelenségben történő alkalmazását lásd alább.</w:t>
      </w:r>
    </w:p>
    <w:p w14:paraId="4E7C74D1" w14:textId="77777777" w:rsidR="00C54D2A" w:rsidRDefault="00C54D2A">
      <w:pPr>
        <w:spacing w:line="240" w:lineRule="auto"/>
        <w:rPr>
          <w:lang w:val="hu-HU"/>
        </w:rPr>
      </w:pPr>
    </w:p>
    <w:p w14:paraId="179A57CA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Lítium</w:t>
      </w:r>
    </w:p>
    <w:p w14:paraId="17268D0B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Lítium és ACE-gátlók egyidejű alkalmazásakor a lítium szérumszintjének reverzibilis emelkedéséről és a toxicitás fokozódásáról számoltak be.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és a lítium együttes alkalmazása nem ajánlott, ám ha ez mégis elkerülhetetlen, akkor a lítium szérumszintjét gondosan ellenőrizni kell (lásd 4.4 pont).</w:t>
      </w:r>
    </w:p>
    <w:p w14:paraId="3CFD9C5D" w14:textId="77777777" w:rsidR="00C54D2A" w:rsidRDefault="00C54D2A">
      <w:pPr>
        <w:spacing w:line="240" w:lineRule="auto"/>
        <w:rPr>
          <w:lang w:val="hu-HU"/>
        </w:rPr>
      </w:pPr>
    </w:p>
    <w:p w14:paraId="68646C8E" w14:textId="77777777" w:rsidR="00C54D2A" w:rsidRDefault="005C550E">
      <w:pPr>
        <w:spacing w:line="240" w:lineRule="auto"/>
        <w:rPr>
          <w:b/>
          <w:bCs/>
          <w:i/>
          <w:iCs/>
          <w:u w:val="single"/>
          <w:lang w:val="hu-HU"/>
        </w:rPr>
      </w:pPr>
      <w:proofErr w:type="spellStart"/>
      <w:r>
        <w:rPr>
          <w:b/>
          <w:bCs/>
          <w:i/>
          <w:iCs/>
          <w:u w:val="single"/>
          <w:lang w:val="hu-HU"/>
        </w:rPr>
        <w:t>Együttadásuk</w:t>
      </w:r>
      <w:proofErr w:type="spellEnd"/>
      <w:r>
        <w:rPr>
          <w:b/>
          <w:bCs/>
          <w:i/>
          <w:iCs/>
          <w:u w:val="single"/>
          <w:lang w:val="hu-HU"/>
        </w:rPr>
        <w:t xml:space="preserve"> fokozott óvatosságot igényel</w:t>
      </w:r>
    </w:p>
    <w:p w14:paraId="6FA57C71" w14:textId="77777777" w:rsidR="00C54D2A" w:rsidRDefault="00C54D2A">
      <w:pPr>
        <w:spacing w:line="240" w:lineRule="auto"/>
        <w:rPr>
          <w:lang w:val="hu-HU"/>
        </w:rPr>
      </w:pPr>
    </w:p>
    <w:p w14:paraId="3AA3FABB" w14:textId="77777777" w:rsidR="00C54D2A" w:rsidRDefault="005C550E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bizoprololhoz</w:t>
      </w:r>
      <w:proofErr w:type="spellEnd"/>
      <w:r>
        <w:rPr>
          <w:b/>
          <w:bCs/>
          <w:lang w:val="hu-HU"/>
        </w:rPr>
        <w:t xml:space="preserve"> és </w:t>
      </w:r>
      <w:proofErr w:type="spellStart"/>
      <w:r>
        <w:rPr>
          <w:b/>
          <w:bCs/>
          <w:lang w:val="hu-HU"/>
        </w:rPr>
        <w:t>perindoprilhez</w:t>
      </w:r>
      <w:proofErr w:type="spellEnd"/>
      <w:r>
        <w:rPr>
          <w:b/>
          <w:bCs/>
          <w:lang w:val="hu-HU"/>
        </w:rPr>
        <w:t xml:space="preserve"> kapcsolódóan</w:t>
      </w:r>
    </w:p>
    <w:p w14:paraId="3FD69F31" w14:textId="77777777" w:rsidR="00C54D2A" w:rsidRDefault="00C54D2A">
      <w:pPr>
        <w:spacing w:line="240" w:lineRule="auto"/>
        <w:rPr>
          <w:lang w:val="hu-HU"/>
        </w:rPr>
      </w:pPr>
    </w:p>
    <w:p w14:paraId="27A5EAAD" w14:textId="77777777" w:rsidR="00C54D2A" w:rsidRDefault="005C550E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Antidiabetikumok</w:t>
      </w:r>
      <w:proofErr w:type="spellEnd"/>
      <w:r>
        <w:rPr>
          <w:i/>
          <w:iCs/>
          <w:lang w:val="hu-HU"/>
        </w:rPr>
        <w:t xml:space="preserve"> (inzulin, orális </w:t>
      </w:r>
      <w:proofErr w:type="spellStart"/>
      <w:r>
        <w:rPr>
          <w:i/>
          <w:iCs/>
          <w:lang w:val="hu-HU"/>
        </w:rPr>
        <w:t>antidiabetikumok</w:t>
      </w:r>
      <w:proofErr w:type="spellEnd"/>
      <w:r>
        <w:rPr>
          <w:i/>
          <w:iCs/>
          <w:lang w:val="hu-HU"/>
        </w:rPr>
        <w:t>)</w:t>
      </w:r>
    </w:p>
    <w:p w14:paraId="2328BA74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Epidemiológiai vizsgálatok eredményei szerint ACE-gátlók egyidejű alkalmazása során fokozódhat az </w:t>
      </w:r>
      <w:proofErr w:type="spellStart"/>
      <w:r>
        <w:rPr>
          <w:lang w:val="hu-HU"/>
        </w:rPr>
        <w:t>antidiabetikumok</w:t>
      </w:r>
      <w:proofErr w:type="spellEnd"/>
      <w:r>
        <w:rPr>
          <w:lang w:val="hu-HU"/>
        </w:rPr>
        <w:t xml:space="preserve"> (inzulin, orális </w:t>
      </w:r>
      <w:proofErr w:type="spellStart"/>
      <w:r>
        <w:rPr>
          <w:lang w:val="hu-HU"/>
        </w:rPr>
        <w:t>antidiabetikumok</w:t>
      </w:r>
      <w:proofErr w:type="spellEnd"/>
      <w:r>
        <w:rPr>
          <w:lang w:val="hu-HU"/>
        </w:rPr>
        <w:t xml:space="preserve">) vércukorszint-csökkentő hatása és fennállhat a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kockázata. Ez a jelenség nagyobb valószínűséggel fordul elő a kombinált kezelés első heteiben, illetve vesekárosodásban szenvedő betegek esetén.</w:t>
      </w:r>
    </w:p>
    <w:p w14:paraId="6C85B22E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vércukorszint-csökkentő hatás felerősödhet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és inzulin, illetve orális </w:t>
      </w:r>
      <w:proofErr w:type="spellStart"/>
      <w:r>
        <w:rPr>
          <w:lang w:val="hu-HU"/>
        </w:rPr>
        <w:t>antidiabetikumok</w:t>
      </w:r>
      <w:proofErr w:type="spellEnd"/>
      <w:r>
        <w:rPr>
          <w:lang w:val="hu-HU"/>
        </w:rPr>
        <w:t xml:space="preserve"> együttes alkalmazása során.</w:t>
      </w:r>
    </w:p>
    <w:p w14:paraId="601177D5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lastRenderedPageBreak/>
        <w:t>A béta-</w:t>
      </w:r>
      <w:proofErr w:type="spellStart"/>
      <w:r>
        <w:rPr>
          <w:lang w:val="hu-HU"/>
        </w:rPr>
        <w:t>adrenerg</w:t>
      </w:r>
      <w:proofErr w:type="spellEnd"/>
      <w:r>
        <w:rPr>
          <w:lang w:val="hu-HU"/>
        </w:rPr>
        <w:t xml:space="preserve">-receptorok gátlása elfedheti a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tüneteit.</w:t>
      </w:r>
    </w:p>
    <w:p w14:paraId="192F2097" w14:textId="77777777" w:rsidR="00C54D2A" w:rsidRDefault="00C54D2A">
      <w:pPr>
        <w:spacing w:line="240" w:lineRule="auto"/>
        <w:rPr>
          <w:lang w:val="hu-HU"/>
        </w:rPr>
      </w:pPr>
    </w:p>
    <w:p w14:paraId="4001FE26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Nem-szteroid gyulladáscsökkentők (NSAID-ok) (ideértve az </w:t>
      </w:r>
      <w:proofErr w:type="spellStart"/>
      <w:r>
        <w:rPr>
          <w:i/>
          <w:iCs/>
          <w:lang w:val="hu-HU"/>
        </w:rPr>
        <w:t>acetilszalicilsavat</w:t>
      </w:r>
      <w:proofErr w:type="spellEnd"/>
      <w:r>
        <w:rPr>
          <w:i/>
          <w:iCs/>
          <w:lang w:val="hu-HU"/>
        </w:rPr>
        <w:t xml:space="preserve"> </w:t>
      </w:r>
      <w:r>
        <w:rPr>
          <w:i/>
          <w:szCs w:val="22"/>
          <w:lang w:val="hu-HU"/>
        </w:rPr>
        <w:t>≥</w:t>
      </w:r>
      <w:r>
        <w:rPr>
          <w:i/>
          <w:iCs/>
          <w:lang w:val="hu-HU"/>
        </w:rPr>
        <w:t> 3 g/nap)</w:t>
      </w:r>
    </w:p>
    <w:p w14:paraId="277FC19C" w14:textId="672D6111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és nem-szteroid gyulladáscsökkentők (pl. gyulladáscsökkentő </w:t>
      </w:r>
      <w:proofErr w:type="gramStart"/>
      <w:r>
        <w:rPr>
          <w:lang w:val="hu-HU"/>
        </w:rPr>
        <w:t>dózisú</w:t>
      </w:r>
      <w:proofErr w:type="gramEnd"/>
      <w:r>
        <w:rPr>
          <w:lang w:val="hu-HU"/>
        </w:rPr>
        <w:t xml:space="preserve"> </w:t>
      </w:r>
      <w:proofErr w:type="spellStart"/>
      <w:r>
        <w:rPr>
          <w:lang w:val="hu-HU"/>
        </w:rPr>
        <w:t>acetilszalicilsav</w:t>
      </w:r>
      <w:proofErr w:type="spellEnd"/>
      <w:r>
        <w:rPr>
          <w:lang w:val="hu-HU"/>
        </w:rPr>
        <w:t>, COX</w:t>
      </w:r>
      <w:r w:rsidR="006A526B">
        <w:rPr>
          <w:lang w:val="hu-HU"/>
        </w:rPr>
        <w:t>-</w:t>
      </w:r>
      <w:r>
        <w:rPr>
          <w:lang w:val="hu-HU"/>
        </w:rPr>
        <w:t>2</w:t>
      </w:r>
      <w:r w:rsidR="006A526B">
        <w:rPr>
          <w:lang w:val="hu-HU"/>
        </w:rPr>
        <w:t>-</w:t>
      </w:r>
      <w:r>
        <w:rPr>
          <w:lang w:val="hu-HU"/>
        </w:rPr>
        <w:t>gátlók és nem</w:t>
      </w:r>
      <w:r w:rsidR="006A526B">
        <w:rPr>
          <w:lang w:val="hu-HU"/>
        </w:rPr>
        <w:t xml:space="preserve"> </w:t>
      </w:r>
      <w:r>
        <w:rPr>
          <w:lang w:val="hu-HU"/>
        </w:rPr>
        <w:t xml:space="preserve">szelektív NSAID-ok) </w:t>
      </w:r>
      <w:proofErr w:type="spellStart"/>
      <w:r>
        <w:rPr>
          <w:lang w:val="hu-HU"/>
        </w:rPr>
        <w:t>együttadása</w:t>
      </w:r>
      <w:proofErr w:type="spellEnd"/>
      <w:r>
        <w:rPr>
          <w:lang w:val="hu-HU"/>
        </w:rPr>
        <w:t xml:space="preserve"> esetén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vérnyomáscsökkentő hatása csökkenhet.</w:t>
      </w:r>
    </w:p>
    <w:p w14:paraId="6B335449" w14:textId="52F1C03C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Ezen felül ACE-gátlók és NSAID-ok egyidejű alkalmazása fokozhatja a veseműködés romlásának kockázatát, beleértve az </w:t>
      </w:r>
      <w:proofErr w:type="gramStart"/>
      <w:r>
        <w:rPr>
          <w:lang w:val="hu-HU"/>
        </w:rPr>
        <w:t>akut</w:t>
      </w:r>
      <w:proofErr w:type="gramEnd"/>
      <w:r>
        <w:rPr>
          <w:lang w:val="hu-HU"/>
        </w:rPr>
        <w:t xml:space="preserve"> veseelégtelenség lehetőségét, valamint a szérum káliumszint emelkedését, főként már fennálló, </w:t>
      </w:r>
      <w:r w:rsidR="006A526B">
        <w:rPr>
          <w:lang w:val="hu-HU"/>
        </w:rPr>
        <w:t xml:space="preserve">nem megfelelő </w:t>
      </w:r>
      <w:r>
        <w:rPr>
          <w:lang w:val="hu-HU"/>
        </w:rPr>
        <w:t xml:space="preserve">vesefunkcióval rendelkező betegek esetén. Ez a kombináció, különösen idős betegeknél fokozott körültekintéssel alkalmazható. A betegek megfelelő </w:t>
      </w:r>
      <w:proofErr w:type="spellStart"/>
      <w:r>
        <w:rPr>
          <w:lang w:val="hu-HU"/>
        </w:rPr>
        <w:t>hidráltsági</w:t>
      </w:r>
      <w:proofErr w:type="spellEnd"/>
      <w:r>
        <w:rPr>
          <w:lang w:val="hu-HU"/>
        </w:rPr>
        <w:t xml:space="preserve"> állapotát biztosítani kell, és mérlegelendő a veseműködés ellenőrzése az egyidejű kezelés megkezdése után, majd azt követően rendszeresen.</w:t>
      </w:r>
    </w:p>
    <w:p w14:paraId="2B3573D3" w14:textId="77777777" w:rsidR="00C54D2A" w:rsidRDefault="00C54D2A">
      <w:pPr>
        <w:spacing w:line="240" w:lineRule="auto"/>
        <w:rPr>
          <w:lang w:val="hu-HU"/>
        </w:rPr>
      </w:pPr>
    </w:p>
    <w:p w14:paraId="3CA93082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Vérnyomáscsökkentők és értágítók</w:t>
      </w:r>
    </w:p>
    <w:p w14:paraId="41B6B050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Vérnyomáscsökkentők, értágítók (mint a nitroglicerin, más nitrátkészítmények, illetve egyéb értágítók), illetve egyéb vérnyomáscsökkenést kiváltó szerek (pl. triciklusos antidepresszánsok, barbiturátok, </w:t>
      </w:r>
      <w:proofErr w:type="spellStart"/>
      <w:r>
        <w:rPr>
          <w:lang w:val="hu-HU"/>
        </w:rPr>
        <w:t>fenotiazinok</w:t>
      </w:r>
      <w:proofErr w:type="spellEnd"/>
      <w:r>
        <w:rPr>
          <w:lang w:val="hu-HU"/>
        </w:rPr>
        <w:t xml:space="preserve">) egyidejű alkalmazása esetén fokozódhat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vérnyomáscsökkentő hatása.</w:t>
      </w:r>
    </w:p>
    <w:p w14:paraId="1896B2AC" w14:textId="77777777" w:rsidR="00C54D2A" w:rsidRDefault="00C54D2A">
      <w:pPr>
        <w:spacing w:line="240" w:lineRule="auto"/>
        <w:rPr>
          <w:lang w:val="hu-HU"/>
        </w:rPr>
      </w:pPr>
    </w:p>
    <w:p w14:paraId="68514081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Triciklusos antidepresszánsok/</w:t>
      </w:r>
      <w:proofErr w:type="spellStart"/>
      <w:r>
        <w:rPr>
          <w:i/>
          <w:iCs/>
          <w:lang w:val="hu-HU"/>
        </w:rPr>
        <w:t>Antipszichotikumok</w:t>
      </w:r>
      <w:proofErr w:type="spellEnd"/>
      <w:r>
        <w:rPr>
          <w:i/>
          <w:iCs/>
          <w:lang w:val="hu-HU"/>
        </w:rPr>
        <w:t>/</w:t>
      </w:r>
      <w:proofErr w:type="spellStart"/>
      <w:r>
        <w:rPr>
          <w:i/>
          <w:iCs/>
          <w:lang w:val="hu-HU"/>
        </w:rPr>
        <w:t>Anesztetikumok</w:t>
      </w:r>
      <w:proofErr w:type="spellEnd"/>
    </w:p>
    <w:p w14:paraId="102494C5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Az ACE-gátlók együttes alkalmazása bizonyos </w:t>
      </w:r>
      <w:proofErr w:type="spellStart"/>
      <w:r>
        <w:rPr>
          <w:lang w:val="hu-HU"/>
        </w:rPr>
        <w:t>anesztetikumokkal</w:t>
      </w:r>
      <w:proofErr w:type="spellEnd"/>
      <w:r>
        <w:rPr>
          <w:lang w:val="hu-HU"/>
        </w:rPr>
        <w:t xml:space="preserve">, triciklusos antidepresszánsokkal és </w:t>
      </w:r>
      <w:proofErr w:type="spellStart"/>
      <w:r>
        <w:rPr>
          <w:lang w:val="hu-HU"/>
        </w:rPr>
        <w:t>antipszichotikumokkal</w:t>
      </w:r>
      <w:proofErr w:type="spellEnd"/>
      <w:r>
        <w:rPr>
          <w:lang w:val="hu-HU"/>
        </w:rPr>
        <w:t xml:space="preserve"> tovább fokozhatják a vérnyomáscsökkentő hatást.</w:t>
      </w:r>
    </w:p>
    <w:p w14:paraId="666BFF5D" w14:textId="60B1C2D5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együttes alkalmazása </w:t>
      </w:r>
      <w:proofErr w:type="spellStart"/>
      <w:r>
        <w:rPr>
          <w:lang w:val="hu-HU"/>
        </w:rPr>
        <w:t>anesztetikumokkal</w:t>
      </w:r>
      <w:proofErr w:type="spellEnd"/>
      <w:r>
        <w:rPr>
          <w:lang w:val="hu-HU"/>
        </w:rPr>
        <w:t xml:space="preserve"> </w:t>
      </w:r>
      <w:r w:rsidR="006A526B">
        <w:rPr>
          <w:lang w:val="hu-HU"/>
        </w:rPr>
        <w:t xml:space="preserve">a </w:t>
      </w:r>
      <w:proofErr w:type="gramStart"/>
      <w:r>
        <w:rPr>
          <w:lang w:val="hu-HU"/>
        </w:rPr>
        <w:t>reflex</w:t>
      </w:r>
      <w:proofErr w:type="gramEnd"/>
      <w:r>
        <w:rPr>
          <w:lang w:val="hu-HU"/>
        </w:rPr>
        <w:t xml:space="preserve"> </w:t>
      </w:r>
      <w:proofErr w:type="spellStart"/>
      <w:r>
        <w:rPr>
          <w:lang w:val="hu-HU"/>
        </w:rPr>
        <w:t>tachycardia</w:t>
      </w:r>
      <w:proofErr w:type="spellEnd"/>
      <w:r>
        <w:rPr>
          <w:lang w:val="hu-HU"/>
        </w:rPr>
        <w:t xml:space="preserve"> gyengüléséhez és 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kockázatának fokozódásához vezethet.</w:t>
      </w:r>
    </w:p>
    <w:p w14:paraId="58307CA8" w14:textId="77777777" w:rsidR="00C54D2A" w:rsidRDefault="00C54D2A">
      <w:pPr>
        <w:spacing w:line="240" w:lineRule="auto"/>
        <w:rPr>
          <w:lang w:val="hu-HU"/>
        </w:rPr>
      </w:pPr>
    </w:p>
    <w:p w14:paraId="572B2C1F" w14:textId="77777777" w:rsidR="00C54D2A" w:rsidRDefault="005C550E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Szimpatomimetikumok</w:t>
      </w:r>
      <w:proofErr w:type="spellEnd"/>
    </w:p>
    <w:p w14:paraId="2E487B1A" w14:textId="1F68AFB1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Béta-</w:t>
      </w:r>
      <w:proofErr w:type="spellStart"/>
      <w:r>
        <w:rPr>
          <w:lang w:val="hu-HU"/>
        </w:rPr>
        <w:t>szimpatomimetikumok</w:t>
      </w:r>
      <w:proofErr w:type="spellEnd"/>
      <w:r>
        <w:rPr>
          <w:lang w:val="hu-HU"/>
        </w:rPr>
        <w:t xml:space="preserve"> (pl. </w:t>
      </w:r>
      <w:proofErr w:type="spellStart"/>
      <w:r>
        <w:rPr>
          <w:lang w:val="hu-HU"/>
        </w:rPr>
        <w:t>izoprenalin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dobutamin</w:t>
      </w:r>
      <w:proofErr w:type="spellEnd"/>
      <w:r>
        <w:rPr>
          <w:lang w:val="hu-HU"/>
        </w:rPr>
        <w:t xml:space="preserve">): a </w:t>
      </w:r>
      <w:proofErr w:type="spellStart"/>
      <w:r>
        <w:rPr>
          <w:lang w:val="hu-HU"/>
        </w:rPr>
        <w:t>bizoprolollal</w:t>
      </w:r>
      <w:proofErr w:type="spellEnd"/>
      <w:r>
        <w:rPr>
          <w:lang w:val="hu-HU"/>
        </w:rPr>
        <w:t xml:space="preserve"> kombinálva mindkét szer hatása csökkenhet. A béta- és alfa-</w:t>
      </w:r>
      <w:proofErr w:type="spellStart"/>
      <w:r>
        <w:rPr>
          <w:lang w:val="hu-HU"/>
        </w:rPr>
        <w:t>adrenoceptorokat</w:t>
      </w:r>
      <w:proofErr w:type="spellEnd"/>
      <w:r>
        <w:rPr>
          <w:lang w:val="hu-HU"/>
        </w:rPr>
        <w:t xml:space="preserve"> egyaránt aktiváló </w:t>
      </w:r>
      <w:proofErr w:type="spellStart"/>
      <w:r>
        <w:rPr>
          <w:lang w:val="hu-HU"/>
        </w:rPr>
        <w:t>szimpatomimetikumok</w:t>
      </w:r>
      <w:proofErr w:type="spellEnd"/>
      <w:r>
        <w:rPr>
          <w:lang w:val="hu-HU"/>
        </w:rPr>
        <w:t xml:space="preserve"> (pl. </w:t>
      </w:r>
      <w:proofErr w:type="spellStart"/>
      <w:r>
        <w:rPr>
          <w:lang w:val="hu-HU"/>
        </w:rPr>
        <w:t>noradrenalin</w:t>
      </w:r>
      <w:proofErr w:type="spellEnd"/>
      <w:r>
        <w:rPr>
          <w:lang w:val="hu-HU"/>
        </w:rPr>
        <w:t xml:space="preserve">, adrenalin): </w:t>
      </w:r>
      <w:proofErr w:type="spellStart"/>
      <w:r>
        <w:rPr>
          <w:lang w:val="hu-HU"/>
        </w:rPr>
        <w:t>bizoprolollal</w:t>
      </w:r>
      <w:proofErr w:type="spellEnd"/>
      <w:r>
        <w:rPr>
          <w:lang w:val="hu-HU"/>
        </w:rPr>
        <w:t xml:space="preserve"> kombinálva az alfa-</w:t>
      </w:r>
      <w:proofErr w:type="spellStart"/>
      <w:r>
        <w:rPr>
          <w:lang w:val="hu-HU"/>
        </w:rPr>
        <w:t>adrenoceptor</w:t>
      </w:r>
      <w:proofErr w:type="spellEnd"/>
      <w:r>
        <w:rPr>
          <w:lang w:val="hu-HU"/>
        </w:rPr>
        <w:t xml:space="preserve"> közvetítette </w:t>
      </w:r>
      <w:proofErr w:type="spellStart"/>
      <w:r>
        <w:rPr>
          <w:lang w:val="hu-HU"/>
        </w:rPr>
        <w:t>vazokonstriktor</w:t>
      </w:r>
      <w:proofErr w:type="spellEnd"/>
      <w:r>
        <w:rPr>
          <w:lang w:val="hu-HU"/>
        </w:rPr>
        <w:t xml:space="preserve"> hatás érvényesülhet, melynek következtében vérnyomás emelkedés jöhet létre és a </w:t>
      </w:r>
      <w:proofErr w:type="spellStart"/>
      <w:r>
        <w:rPr>
          <w:lang w:val="hu-HU"/>
        </w:rPr>
        <w:t>claudicatio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intermittens</w:t>
      </w:r>
      <w:proofErr w:type="spellEnd"/>
      <w:r>
        <w:rPr>
          <w:lang w:val="hu-HU"/>
        </w:rPr>
        <w:t xml:space="preserve"> romolhat. Ilyen típusú </w:t>
      </w:r>
      <w:proofErr w:type="gramStart"/>
      <w:r>
        <w:rPr>
          <w:lang w:val="hu-HU"/>
        </w:rPr>
        <w:t>interakció</w:t>
      </w:r>
      <w:proofErr w:type="gramEnd"/>
      <w:r>
        <w:rPr>
          <w:lang w:val="hu-HU"/>
        </w:rPr>
        <w:t xml:space="preserve"> kialakulása valószínűbb nem</w:t>
      </w:r>
      <w:r w:rsidR="006A526B">
        <w:rPr>
          <w:lang w:val="hu-HU"/>
        </w:rPr>
        <w:t xml:space="preserve"> </w:t>
      </w:r>
      <w:r>
        <w:rPr>
          <w:lang w:val="hu-HU"/>
        </w:rPr>
        <w:t>szelektív béta</w:t>
      </w:r>
      <w:r w:rsidR="006A526B">
        <w:rPr>
          <w:lang w:val="hu-HU"/>
        </w:rPr>
        <w:t>-</w:t>
      </w:r>
      <w:r>
        <w:rPr>
          <w:lang w:val="hu-HU"/>
        </w:rPr>
        <w:t>blokkolók alkalmazása esetén.</w:t>
      </w:r>
    </w:p>
    <w:p w14:paraId="2DA7661E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szimpatomimetikumok</w:t>
      </w:r>
      <w:proofErr w:type="spellEnd"/>
      <w:r>
        <w:rPr>
          <w:lang w:val="hu-HU"/>
        </w:rPr>
        <w:t xml:space="preserve"> csökkenthetik az ACE-gátlók vérnyomáscsökkentő hatását.</w:t>
      </w:r>
    </w:p>
    <w:p w14:paraId="0A05664B" w14:textId="77777777" w:rsidR="00C54D2A" w:rsidRDefault="00C54D2A">
      <w:pPr>
        <w:spacing w:line="240" w:lineRule="auto"/>
        <w:rPr>
          <w:lang w:val="hu-HU"/>
        </w:rPr>
      </w:pPr>
    </w:p>
    <w:p w14:paraId="0C31F31D" w14:textId="77777777" w:rsidR="00C54D2A" w:rsidRDefault="005C550E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bizoprololhoz</w:t>
      </w:r>
      <w:proofErr w:type="spellEnd"/>
      <w:r>
        <w:rPr>
          <w:b/>
          <w:bCs/>
          <w:lang w:val="hu-HU"/>
        </w:rPr>
        <w:t xml:space="preserve"> kapcsolódóan</w:t>
      </w:r>
    </w:p>
    <w:p w14:paraId="734844EC" w14:textId="77777777" w:rsidR="00C54D2A" w:rsidRDefault="00C54D2A">
      <w:pPr>
        <w:spacing w:line="240" w:lineRule="auto"/>
        <w:rPr>
          <w:lang w:val="hu-HU"/>
        </w:rPr>
      </w:pPr>
    </w:p>
    <w:p w14:paraId="36890413" w14:textId="0E28D060" w:rsidR="00C54D2A" w:rsidRDefault="005C550E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Dihidropiridin</w:t>
      </w:r>
      <w:proofErr w:type="spellEnd"/>
      <w:r>
        <w:rPr>
          <w:i/>
          <w:iCs/>
          <w:lang w:val="hu-HU"/>
        </w:rPr>
        <w:t xml:space="preserve">-típusú </w:t>
      </w:r>
      <w:proofErr w:type="spellStart"/>
      <w:r>
        <w:rPr>
          <w:i/>
          <w:iCs/>
          <w:lang w:val="hu-HU"/>
        </w:rPr>
        <w:t>kalciumantagonisták</w:t>
      </w:r>
      <w:proofErr w:type="spellEnd"/>
      <w:r>
        <w:rPr>
          <w:i/>
          <w:iCs/>
          <w:lang w:val="hu-HU"/>
        </w:rPr>
        <w:t xml:space="preserve"> (pl. </w:t>
      </w:r>
      <w:proofErr w:type="spellStart"/>
      <w:r>
        <w:rPr>
          <w:i/>
          <w:iCs/>
          <w:lang w:val="hu-HU"/>
        </w:rPr>
        <w:t>felodipin</w:t>
      </w:r>
      <w:proofErr w:type="spellEnd"/>
      <w:r>
        <w:rPr>
          <w:i/>
          <w:iCs/>
          <w:lang w:val="hu-HU"/>
        </w:rPr>
        <w:t xml:space="preserve"> és </w:t>
      </w:r>
      <w:proofErr w:type="spellStart"/>
      <w:r>
        <w:rPr>
          <w:i/>
          <w:iCs/>
          <w:lang w:val="hu-HU"/>
        </w:rPr>
        <w:t>amlodipin</w:t>
      </w:r>
      <w:proofErr w:type="spellEnd"/>
      <w:r>
        <w:rPr>
          <w:i/>
          <w:iCs/>
          <w:lang w:val="hu-HU"/>
        </w:rPr>
        <w:t>)</w:t>
      </w:r>
    </w:p>
    <w:p w14:paraId="416E2DEF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Együttes alkalmazásuk fokozhatja 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kockázatát és nem zárható ki a kamrai pumpafunkció további romlásának a kockázata szívelégtelenségben szenvedő betegeknél.</w:t>
      </w:r>
    </w:p>
    <w:p w14:paraId="3AE50C48" w14:textId="77777777" w:rsidR="00C54D2A" w:rsidRDefault="00C54D2A">
      <w:pPr>
        <w:spacing w:line="240" w:lineRule="auto"/>
        <w:rPr>
          <w:lang w:val="hu-HU"/>
        </w:rPr>
      </w:pPr>
    </w:p>
    <w:p w14:paraId="0014F390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III. osztályba tartozó </w:t>
      </w:r>
      <w:proofErr w:type="spellStart"/>
      <w:r>
        <w:rPr>
          <w:i/>
          <w:iCs/>
          <w:lang w:val="hu-HU"/>
        </w:rPr>
        <w:t>antiaritmiás</w:t>
      </w:r>
      <w:proofErr w:type="spellEnd"/>
      <w:r>
        <w:rPr>
          <w:i/>
          <w:iCs/>
          <w:lang w:val="hu-HU"/>
        </w:rPr>
        <w:t xml:space="preserve"> szerek (pl. </w:t>
      </w:r>
      <w:proofErr w:type="spellStart"/>
      <w:r>
        <w:rPr>
          <w:i/>
          <w:iCs/>
          <w:lang w:val="hu-HU"/>
        </w:rPr>
        <w:t>amiodaron</w:t>
      </w:r>
      <w:proofErr w:type="spellEnd"/>
      <w:r>
        <w:rPr>
          <w:i/>
          <w:iCs/>
          <w:lang w:val="hu-HU"/>
        </w:rPr>
        <w:t>)</w:t>
      </w:r>
    </w:p>
    <w:p w14:paraId="3ED080C7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A pitvar-kamrai átvezetési időre gyakorolt hatás felerősödhet.</w:t>
      </w:r>
    </w:p>
    <w:p w14:paraId="5FE9253D" w14:textId="77777777" w:rsidR="00C54D2A" w:rsidRDefault="00C54D2A">
      <w:pPr>
        <w:spacing w:line="240" w:lineRule="auto"/>
        <w:rPr>
          <w:lang w:val="hu-HU"/>
        </w:rPr>
      </w:pPr>
    </w:p>
    <w:p w14:paraId="0E467F90" w14:textId="77777777" w:rsidR="00C54D2A" w:rsidRDefault="005C550E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Paraszimpatomimetikumok</w:t>
      </w:r>
      <w:proofErr w:type="spellEnd"/>
    </w:p>
    <w:p w14:paraId="41986817" w14:textId="77777777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Együttadásuk</w:t>
      </w:r>
      <w:proofErr w:type="spellEnd"/>
      <w:r>
        <w:rPr>
          <w:lang w:val="hu-HU"/>
        </w:rPr>
        <w:t xml:space="preserve"> során megnyúlhat a pitvar-kamrai átvezetési idő és fokozódhat a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 xml:space="preserve"> kockázata.</w:t>
      </w:r>
    </w:p>
    <w:p w14:paraId="0EDE1DB7" w14:textId="77777777" w:rsidR="00C54D2A" w:rsidRDefault="00C54D2A">
      <w:pPr>
        <w:spacing w:line="240" w:lineRule="auto"/>
        <w:rPr>
          <w:lang w:val="hu-HU"/>
        </w:rPr>
      </w:pPr>
    </w:p>
    <w:p w14:paraId="7A26A369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Helyileg alkalmazott béta-blokkolók (pl. </w:t>
      </w:r>
      <w:proofErr w:type="spellStart"/>
      <w:r>
        <w:rPr>
          <w:i/>
          <w:iCs/>
          <w:lang w:val="hu-HU"/>
        </w:rPr>
        <w:t>glaucoma</w:t>
      </w:r>
      <w:proofErr w:type="spellEnd"/>
      <w:r>
        <w:rPr>
          <w:i/>
          <w:iCs/>
          <w:lang w:val="hu-HU"/>
        </w:rPr>
        <w:t xml:space="preserve"> kezelésére adott szemcseppek)</w:t>
      </w:r>
    </w:p>
    <w:p w14:paraId="3757DA3F" w14:textId="77777777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Együttadásuk</w:t>
      </w:r>
      <w:proofErr w:type="spellEnd"/>
      <w:r>
        <w:rPr>
          <w:lang w:val="hu-HU"/>
        </w:rPr>
        <w:t xml:space="preserve"> során hatásuk összeadódhat és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szisztémás</w:t>
      </w:r>
      <w:proofErr w:type="gramEnd"/>
      <w:r>
        <w:rPr>
          <w:lang w:val="hu-HU"/>
        </w:rPr>
        <w:t xml:space="preserve"> hatása fokozódhat.</w:t>
      </w:r>
    </w:p>
    <w:p w14:paraId="405C7A54" w14:textId="77777777" w:rsidR="00C54D2A" w:rsidRDefault="00C54D2A">
      <w:pPr>
        <w:spacing w:line="240" w:lineRule="auto"/>
        <w:rPr>
          <w:lang w:val="hu-HU"/>
        </w:rPr>
      </w:pPr>
    </w:p>
    <w:p w14:paraId="36CDC162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Digitálisz </w:t>
      </w:r>
      <w:proofErr w:type="spellStart"/>
      <w:r>
        <w:rPr>
          <w:i/>
          <w:iCs/>
          <w:lang w:val="hu-HU"/>
        </w:rPr>
        <w:t>glikozidok</w:t>
      </w:r>
      <w:proofErr w:type="spellEnd"/>
    </w:p>
    <w:p w14:paraId="0E80906A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lang w:val="hu-HU"/>
        </w:rPr>
        <w:t>A szívfrekvencia csökkenése, a pitvar-kamrai átvezetési idő megnyúlása.</w:t>
      </w:r>
    </w:p>
    <w:p w14:paraId="7530F4BE" w14:textId="77777777" w:rsidR="00C54D2A" w:rsidRDefault="00C54D2A">
      <w:pPr>
        <w:spacing w:line="240" w:lineRule="auto"/>
        <w:rPr>
          <w:lang w:val="hu-HU"/>
        </w:rPr>
      </w:pPr>
    </w:p>
    <w:p w14:paraId="722A0CBD" w14:textId="77777777" w:rsidR="00C54D2A" w:rsidRDefault="005C550E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Perindoprilhez</w:t>
      </w:r>
      <w:proofErr w:type="spellEnd"/>
      <w:r>
        <w:rPr>
          <w:b/>
          <w:bCs/>
          <w:lang w:val="hu-HU"/>
        </w:rPr>
        <w:t xml:space="preserve"> kapcsolódóan</w:t>
      </w:r>
    </w:p>
    <w:p w14:paraId="5237A845" w14:textId="77777777" w:rsidR="00C54D2A" w:rsidRDefault="00C54D2A">
      <w:pPr>
        <w:spacing w:line="240" w:lineRule="auto"/>
        <w:rPr>
          <w:lang w:val="hu-HU"/>
        </w:rPr>
      </w:pPr>
    </w:p>
    <w:p w14:paraId="3C3F316A" w14:textId="77777777" w:rsidR="00C54D2A" w:rsidRDefault="005C550E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Baklofén</w:t>
      </w:r>
      <w:proofErr w:type="spellEnd"/>
    </w:p>
    <w:p w14:paraId="5F577AE2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vérnyomáscsökkentő hatás fokozódhat. A vérnyomást ellenőrizni kell és a vérnyomáscsökkentő </w:t>
      </w:r>
      <w:proofErr w:type="gramStart"/>
      <w:r>
        <w:rPr>
          <w:lang w:val="hu-HU"/>
        </w:rPr>
        <w:t>dózisa</w:t>
      </w:r>
      <w:proofErr w:type="gramEnd"/>
      <w:r>
        <w:rPr>
          <w:lang w:val="hu-HU"/>
        </w:rPr>
        <w:t xml:space="preserve"> módosítandó, amennyiben szükséges.</w:t>
      </w:r>
    </w:p>
    <w:p w14:paraId="3A1225F7" w14:textId="77777777" w:rsidR="00C54D2A" w:rsidRDefault="00C54D2A">
      <w:pPr>
        <w:spacing w:line="240" w:lineRule="auto"/>
        <w:rPr>
          <w:lang w:val="hu-HU"/>
        </w:rPr>
      </w:pPr>
    </w:p>
    <w:p w14:paraId="654743DA" w14:textId="4ECEB9C2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Nem</w:t>
      </w:r>
      <w:r w:rsidR="006A526B">
        <w:rPr>
          <w:i/>
          <w:iCs/>
          <w:lang w:val="hu-HU"/>
        </w:rPr>
        <w:t xml:space="preserve"> </w:t>
      </w:r>
      <w:r>
        <w:rPr>
          <w:i/>
          <w:iCs/>
          <w:lang w:val="hu-HU"/>
        </w:rPr>
        <w:t xml:space="preserve">káliummegtakarító </w:t>
      </w:r>
      <w:proofErr w:type="spellStart"/>
      <w:r>
        <w:rPr>
          <w:i/>
          <w:iCs/>
          <w:lang w:val="hu-HU"/>
        </w:rPr>
        <w:t>diuretikumok</w:t>
      </w:r>
      <w:proofErr w:type="spellEnd"/>
    </w:p>
    <w:p w14:paraId="7A02FB34" w14:textId="3748BD38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kezelés alatt álló betegeknél, különösen volumen- és/vagy elektrolithiány esetén, az ACE</w:t>
      </w:r>
      <w:r w:rsidR="006A526B">
        <w:rPr>
          <w:lang w:val="hu-HU"/>
        </w:rPr>
        <w:t>-</w:t>
      </w:r>
      <w:r>
        <w:rPr>
          <w:lang w:val="hu-HU"/>
        </w:rPr>
        <w:t xml:space="preserve">gátló-terápia megkezdésekor jelentős vérnyomásesés alakulhat ki. A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előfordulásának a valószínűsége csökkenthető, ha a kezelés előtt felfüggesztjük a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terápiát, megnöveljük a folyadék- vagy sóbevitelt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-kezelés </w:t>
      </w:r>
      <w:r w:rsidR="006A526B">
        <w:rPr>
          <w:lang w:val="hu-HU"/>
        </w:rPr>
        <w:t xml:space="preserve">kis </w:t>
      </w:r>
      <w:r>
        <w:rPr>
          <w:lang w:val="hu-HU"/>
        </w:rPr>
        <w:t xml:space="preserve">és fokozatosan emelkedő </w:t>
      </w:r>
      <w:proofErr w:type="gramStart"/>
      <w:r>
        <w:rPr>
          <w:lang w:val="hu-HU"/>
        </w:rPr>
        <w:t>dózisokkal</w:t>
      </w:r>
      <w:proofErr w:type="gramEnd"/>
      <w:r>
        <w:rPr>
          <w:lang w:val="hu-HU"/>
        </w:rPr>
        <w:t xml:space="preserve"> történő megkezdése előtt.</w:t>
      </w:r>
    </w:p>
    <w:p w14:paraId="5F6BE124" w14:textId="38F238BF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Artériás </w:t>
      </w:r>
      <w:proofErr w:type="spellStart"/>
      <w:r>
        <w:rPr>
          <w:lang w:val="hu-HU"/>
        </w:rPr>
        <w:t>hypertonia</w:t>
      </w:r>
      <w:proofErr w:type="spellEnd"/>
      <w:r>
        <w:rPr>
          <w:lang w:val="hu-HU"/>
        </w:rPr>
        <w:t xml:space="preserve"> esetén, amikor az előzetes </w:t>
      </w:r>
      <w:proofErr w:type="spellStart"/>
      <w:r>
        <w:rPr>
          <w:lang w:val="hu-HU"/>
        </w:rPr>
        <w:t>diuretikus</w:t>
      </w:r>
      <w:proofErr w:type="spellEnd"/>
      <w:r>
        <w:rPr>
          <w:lang w:val="hu-HU"/>
        </w:rPr>
        <w:t xml:space="preserve"> terápia miatt volumen- és/vagy sóhiány állhat fenn, vagy a </w:t>
      </w:r>
      <w:proofErr w:type="spellStart"/>
      <w:r>
        <w:rPr>
          <w:lang w:val="hu-HU"/>
        </w:rPr>
        <w:t>diuretikum</w:t>
      </w:r>
      <w:proofErr w:type="spellEnd"/>
      <w:r>
        <w:rPr>
          <w:lang w:val="hu-HU"/>
        </w:rPr>
        <w:t xml:space="preserve"> alkalmazását kell felfüggeszteni az ACE-gátló-kezelés megkezdése előtt és egy nem káliummegtakarító </w:t>
      </w:r>
      <w:proofErr w:type="spellStart"/>
      <w:r>
        <w:rPr>
          <w:lang w:val="hu-HU"/>
        </w:rPr>
        <w:t>diuretikumra</w:t>
      </w:r>
      <w:proofErr w:type="spellEnd"/>
      <w:r>
        <w:rPr>
          <w:lang w:val="hu-HU"/>
        </w:rPr>
        <w:t xml:space="preserve"> kell a beteget átállítani, vagy az ACE-gátlót kell </w:t>
      </w:r>
      <w:r w:rsidR="006A526B">
        <w:rPr>
          <w:lang w:val="hu-HU"/>
        </w:rPr>
        <w:t xml:space="preserve">kis </w:t>
      </w:r>
      <w:r>
        <w:rPr>
          <w:lang w:val="hu-HU"/>
        </w:rPr>
        <w:t>kezdődózisban adni, majd később fokozatosan növelve adagolni.</w:t>
      </w:r>
    </w:p>
    <w:p w14:paraId="48A9079B" w14:textId="3F77BF3E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Diuretikummal</w:t>
      </w:r>
      <w:proofErr w:type="spellEnd"/>
      <w:r>
        <w:rPr>
          <w:lang w:val="hu-HU"/>
        </w:rPr>
        <w:t xml:space="preserve"> kezelt </w:t>
      </w:r>
      <w:proofErr w:type="spellStart"/>
      <w:r>
        <w:rPr>
          <w:lang w:val="hu-HU"/>
        </w:rPr>
        <w:t>pangásos</w:t>
      </w:r>
      <w:proofErr w:type="spellEnd"/>
      <w:r>
        <w:rPr>
          <w:lang w:val="hu-HU"/>
        </w:rPr>
        <w:t xml:space="preserve"> szívelégtelenség esetén az ACE-gátló-kezelést nagyon </w:t>
      </w:r>
      <w:r w:rsidR="006A526B">
        <w:rPr>
          <w:lang w:val="hu-HU"/>
        </w:rPr>
        <w:t xml:space="preserve">kis </w:t>
      </w:r>
      <w:proofErr w:type="gramStart"/>
      <w:r>
        <w:rPr>
          <w:lang w:val="hu-HU"/>
        </w:rPr>
        <w:t>dózissal</w:t>
      </w:r>
      <w:proofErr w:type="gramEnd"/>
      <w:r>
        <w:rPr>
          <w:lang w:val="hu-HU"/>
        </w:rPr>
        <w:t xml:space="preserve"> kell megkezdeni, miután lehetőség szerint lecsökkentették az alkalmazott nem káliummegtakarító </w:t>
      </w:r>
      <w:proofErr w:type="spellStart"/>
      <w:r>
        <w:rPr>
          <w:lang w:val="hu-HU"/>
        </w:rPr>
        <w:t>diuretikum</w:t>
      </w:r>
      <w:proofErr w:type="spellEnd"/>
      <w:r>
        <w:rPr>
          <w:lang w:val="hu-HU"/>
        </w:rPr>
        <w:t xml:space="preserve"> dózisát.</w:t>
      </w:r>
    </w:p>
    <w:p w14:paraId="1795A3DF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A vesefunkciót (</w:t>
      </w:r>
      <w:proofErr w:type="spellStart"/>
      <w:r>
        <w:rPr>
          <w:lang w:val="hu-HU"/>
        </w:rPr>
        <w:t>kreatininszint</w:t>
      </w:r>
      <w:proofErr w:type="spellEnd"/>
      <w:r>
        <w:rPr>
          <w:lang w:val="hu-HU"/>
        </w:rPr>
        <w:t xml:space="preserve">) minden esetben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 az ACE-gátlóval történő kezelés első néhány hetében.</w:t>
      </w:r>
    </w:p>
    <w:p w14:paraId="62BC5E54" w14:textId="77777777" w:rsidR="00C54D2A" w:rsidRDefault="00C54D2A">
      <w:pPr>
        <w:spacing w:line="240" w:lineRule="auto"/>
        <w:rPr>
          <w:lang w:val="hu-HU"/>
        </w:rPr>
      </w:pPr>
    </w:p>
    <w:p w14:paraId="6F7B9ED2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 xml:space="preserve">Káliummegtakarító </w:t>
      </w:r>
      <w:proofErr w:type="spellStart"/>
      <w:r>
        <w:rPr>
          <w:i/>
          <w:iCs/>
          <w:lang w:val="hu-HU"/>
        </w:rPr>
        <w:t>diuretikumok</w:t>
      </w:r>
      <w:proofErr w:type="spellEnd"/>
      <w:r>
        <w:rPr>
          <w:i/>
          <w:iCs/>
          <w:lang w:val="hu-HU"/>
        </w:rPr>
        <w:t xml:space="preserve"> (</w:t>
      </w:r>
      <w:proofErr w:type="spellStart"/>
      <w:r>
        <w:rPr>
          <w:i/>
          <w:iCs/>
          <w:lang w:val="hu-HU"/>
        </w:rPr>
        <w:t>eplerenon</w:t>
      </w:r>
      <w:proofErr w:type="spellEnd"/>
      <w:r>
        <w:rPr>
          <w:i/>
          <w:iCs/>
          <w:lang w:val="hu-HU"/>
        </w:rPr>
        <w:t xml:space="preserve">, </w:t>
      </w:r>
      <w:proofErr w:type="spellStart"/>
      <w:r>
        <w:rPr>
          <w:i/>
          <w:iCs/>
          <w:lang w:val="hu-HU"/>
        </w:rPr>
        <w:t>spironolakton</w:t>
      </w:r>
      <w:proofErr w:type="spellEnd"/>
      <w:r>
        <w:rPr>
          <w:i/>
          <w:iCs/>
          <w:lang w:val="hu-HU"/>
        </w:rPr>
        <w:t>)</w:t>
      </w:r>
    </w:p>
    <w:p w14:paraId="7488C41D" w14:textId="423C7125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Napi 12,5</w:t>
      </w:r>
      <w:r w:rsidR="006A526B">
        <w:rPr>
          <w:lang w:val="hu-HU"/>
        </w:rPr>
        <w:t> </w:t>
      </w:r>
      <w:r>
        <w:rPr>
          <w:lang w:val="hu-HU"/>
        </w:rPr>
        <w:t>mg-50</w:t>
      </w:r>
      <w:r w:rsidR="006A526B">
        <w:rPr>
          <w:lang w:val="hu-HU"/>
        </w:rPr>
        <w:t> </w:t>
      </w:r>
      <w:r>
        <w:rPr>
          <w:lang w:val="hu-HU"/>
        </w:rPr>
        <w:t xml:space="preserve">mg </w:t>
      </w:r>
      <w:proofErr w:type="spellStart"/>
      <w:r>
        <w:rPr>
          <w:lang w:val="hu-HU"/>
        </w:rPr>
        <w:t>eplerenon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spironolakton</w:t>
      </w:r>
      <w:proofErr w:type="spellEnd"/>
      <w:r>
        <w:rPr>
          <w:lang w:val="hu-HU"/>
        </w:rPr>
        <w:t xml:space="preserve"> és </w:t>
      </w:r>
      <w:r w:rsidR="006A526B">
        <w:rPr>
          <w:lang w:val="hu-HU"/>
        </w:rPr>
        <w:t xml:space="preserve">kis </w:t>
      </w:r>
      <w:proofErr w:type="gramStart"/>
      <w:r>
        <w:rPr>
          <w:lang w:val="hu-HU"/>
        </w:rPr>
        <w:t>dózisú</w:t>
      </w:r>
      <w:proofErr w:type="gramEnd"/>
      <w:r>
        <w:rPr>
          <w:lang w:val="hu-HU"/>
        </w:rPr>
        <w:t xml:space="preserve"> ACE-gátlók:</w:t>
      </w:r>
    </w:p>
    <w:p w14:paraId="3DD8870B" w14:textId="23CD6C70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Az olyan II-IV. </w:t>
      </w:r>
      <w:proofErr w:type="gramStart"/>
      <w:r>
        <w:rPr>
          <w:lang w:val="hu-HU"/>
        </w:rPr>
        <w:t>stádiumú</w:t>
      </w:r>
      <w:proofErr w:type="gramEnd"/>
      <w:r>
        <w:rPr>
          <w:lang w:val="hu-HU"/>
        </w:rPr>
        <w:t xml:space="preserve"> (NYHA) szívelégtelenségben szenvedő betegek kezelése során, akiknél az </w:t>
      </w:r>
      <w:proofErr w:type="spellStart"/>
      <w:r>
        <w:rPr>
          <w:lang w:val="hu-HU"/>
        </w:rPr>
        <w:t>ejekciós</w:t>
      </w:r>
      <w:proofErr w:type="spellEnd"/>
      <w:r>
        <w:rPr>
          <w:lang w:val="hu-HU"/>
        </w:rPr>
        <w:t xml:space="preserve"> frakció &lt; 40%, és akiket korábban már kezeltek ACE-gátlókkal és </w:t>
      </w:r>
      <w:proofErr w:type="spellStart"/>
      <w:r>
        <w:rPr>
          <w:lang w:val="hu-HU"/>
        </w:rPr>
        <w:t>kacsdiuretikumokkal</w:t>
      </w:r>
      <w:proofErr w:type="spellEnd"/>
      <w:r>
        <w:rPr>
          <w:lang w:val="hu-HU"/>
        </w:rPr>
        <w:t xml:space="preserve">, fennáll az akár halálos kimenetelű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</w:t>
      </w:r>
      <w:r w:rsidR="006A526B">
        <w:rPr>
          <w:lang w:val="hu-HU"/>
        </w:rPr>
        <w:t>kockázata</w:t>
      </w:r>
      <w:r>
        <w:rPr>
          <w:lang w:val="hu-HU"/>
        </w:rPr>
        <w:t>, különösen, ha nem tartják be a kombinációra vonatkozó adagolási útmutatásokat.</w:t>
      </w:r>
    </w:p>
    <w:p w14:paraId="36C18A3D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kombinációs kezelés megkezdése előtt ki kell zárni 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 és a vesekárosodás fennállását.</w:t>
      </w:r>
    </w:p>
    <w:p w14:paraId="39E10673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Ajánlott a kálium- és </w:t>
      </w:r>
      <w:proofErr w:type="spellStart"/>
      <w:r>
        <w:rPr>
          <w:lang w:val="hu-HU"/>
        </w:rPr>
        <w:t>kreatininszint</w:t>
      </w:r>
      <w:proofErr w:type="spellEnd"/>
      <w:r>
        <w:rPr>
          <w:lang w:val="hu-HU"/>
        </w:rPr>
        <w:t xml:space="preserve"> szoros </w:t>
      </w:r>
      <w:proofErr w:type="spellStart"/>
      <w:r>
        <w:rPr>
          <w:lang w:val="hu-HU"/>
        </w:rPr>
        <w:t>monitorozása</w:t>
      </w:r>
      <w:proofErr w:type="spellEnd"/>
      <w:r>
        <w:rPr>
          <w:lang w:val="hu-HU"/>
        </w:rPr>
        <w:t>, a kezelés első hónapjában hetente, majd havonta.</w:t>
      </w:r>
    </w:p>
    <w:p w14:paraId="08C13DC7" w14:textId="77777777" w:rsidR="00C54D2A" w:rsidRDefault="00C54D2A">
      <w:pPr>
        <w:spacing w:line="240" w:lineRule="auto"/>
        <w:rPr>
          <w:lang w:val="hu-HU"/>
        </w:rPr>
      </w:pPr>
    </w:p>
    <w:p w14:paraId="786BA028" w14:textId="77777777" w:rsidR="00C54D2A" w:rsidRDefault="005C550E">
      <w:pPr>
        <w:spacing w:line="240" w:lineRule="auto"/>
        <w:rPr>
          <w:b/>
          <w:bCs/>
          <w:i/>
          <w:iCs/>
          <w:u w:val="single"/>
          <w:lang w:val="hu-HU"/>
        </w:rPr>
      </w:pPr>
      <w:r>
        <w:rPr>
          <w:b/>
          <w:bCs/>
          <w:i/>
          <w:iCs/>
          <w:u w:val="single"/>
          <w:lang w:val="hu-HU"/>
        </w:rPr>
        <w:t>Az egyidejű alkalmazásnál figyelembe kell venni</w:t>
      </w:r>
    </w:p>
    <w:p w14:paraId="53EC0675" w14:textId="77777777" w:rsidR="00C54D2A" w:rsidRDefault="00C54D2A">
      <w:pPr>
        <w:spacing w:line="240" w:lineRule="auto"/>
        <w:rPr>
          <w:lang w:val="hu-HU"/>
        </w:rPr>
      </w:pPr>
    </w:p>
    <w:p w14:paraId="20C08DF3" w14:textId="77777777" w:rsidR="00C54D2A" w:rsidRDefault="005C550E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bizoprololhoz</w:t>
      </w:r>
      <w:proofErr w:type="spellEnd"/>
      <w:r>
        <w:rPr>
          <w:b/>
          <w:bCs/>
          <w:lang w:val="hu-HU"/>
        </w:rPr>
        <w:t xml:space="preserve"> kapcsolódóan</w:t>
      </w:r>
    </w:p>
    <w:p w14:paraId="161255C8" w14:textId="77777777" w:rsidR="00C54D2A" w:rsidRDefault="00C54D2A">
      <w:pPr>
        <w:spacing w:line="240" w:lineRule="auto"/>
        <w:rPr>
          <w:lang w:val="hu-HU"/>
        </w:rPr>
      </w:pPr>
    </w:p>
    <w:p w14:paraId="58719D77" w14:textId="77777777" w:rsidR="00C54D2A" w:rsidRDefault="005C550E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Meflokin</w:t>
      </w:r>
      <w:proofErr w:type="spellEnd"/>
    </w:p>
    <w:p w14:paraId="19B2C6D5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Fokozott a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 xml:space="preserve"> kockázata.</w:t>
      </w:r>
    </w:p>
    <w:p w14:paraId="7A82A2BB" w14:textId="77777777" w:rsidR="00C54D2A" w:rsidRDefault="00C54D2A">
      <w:pPr>
        <w:spacing w:line="240" w:lineRule="auto"/>
        <w:rPr>
          <w:lang w:val="hu-HU"/>
        </w:rPr>
      </w:pPr>
    </w:p>
    <w:p w14:paraId="00A9D979" w14:textId="77777777" w:rsidR="00C54D2A" w:rsidRDefault="005C550E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Monoaminooxidáz</w:t>
      </w:r>
      <w:proofErr w:type="spellEnd"/>
      <w:r>
        <w:rPr>
          <w:i/>
          <w:iCs/>
          <w:lang w:val="hu-HU"/>
        </w:rPr>
        <w:t>-gátlók (kivéve MAO-B-gátlók)</w:t>
      </w:r>
    </w:p>
    <w:p w14:paraId="0F089C0D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béta-blokkolók vérnyomáscsökkentő hatása, de emellett a </w:t>
      </w:r>
      <w:proofErr w:type="spellStart"/>
      <w:r>
        <w:rPr>
          <w:lang w:val="hu-HU"/>
        </w:rPr>
        <w:t>hipertenzív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krízis</w:t>
      </w:r>
      <w:proofErr w:type="gramEnd"/>
      <w:r>
        <w:rPr>
          <w:lang w:val="hu-HU"/>
        </w:rPr>
        <w:t xml:space="preserve"> kockázata is fokozódik.</w:t>
      </w:r>
    </w:p>
    <w:p w14:paraId="58574ED4" w14:textId="77777777" w:rsidR="00C54D2A" w:rsidRDefault="00C54D2A">
      <w:pPr>
        <w:spacing w:line="240" w:lineRule="auto"/>
        <w:rPr>
          <w:lang w:val="hu-HU"/>
        </w:rPr>
      </w:pPr>
    </w:p>
    <w:p w14:paraId="2877F186" w14:textId="77777777" w:rsidR="00C54D2A" w:rsidRDefault="005C550E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A </w:t>
      </w:r>
      <w:proofErr w:type="spellStart"/>
      <w:r>
        <w:rPr>
          <w:b/>
          <w:bCs/>
          <w:lang w:val="hu-HU"/>
        </w:rPr>
        <w:t>perindoprilhez</w:t>
      </w:r>
      <w:proofErr w:type="spellEnd"/>
      <w:r>
        <w:rPr>
          <w:b/>
          <w:bCs/>
          <w:lang w:val="hu-HU"/>
        </w:rPr>
        <w:t xml:space="preserve"> kapcsolódóan</w:t>
      </w:r>
    </w:p>
    <w:p w14:paraId="1C795D07" w14:textId="77777777" w:rsidR="00C54D2A" w:rsidRDefault="00C54D2A">
      <w:pPr>
        <w:spacing w:line="240" w:lineRule="auto"/>
        <w:rPr>
          <w:lang w:val="hu-HU"/>
        </w:rPr>
      </w:pPr>
    </w:p>
    <w:p w14:paraId="76F2839F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Arany</w:t>
      </w:r>
    </w:p>
    <w:p w14:paraId="50B05FCD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Ritkán </w:t>
      </w:r>
      <w:proofErr w:type="spellStart"/>
      <w:r>
        <w:rPr>
          <w:lang w:val="hu-HU"/>
        </w:rPr>
        <w:t>nitritoid</w:t>
      </w:r>
      <w:proofErr w:type="spellEnd"/>
      <w:r>
        <w:rPr>
          <w:lang w:val="hu-HU"/>
        </w:rPr>
        <w:t xml:space="preserve"> reakciókról (melynek tünetei az arc kipirulása, émelygés, hányás,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>) számoltak be injekciós aranykészítmények (nátrium-</w:t>
      </w:r>
      <w:proofErr w:type="spellStart"/>
      <w:r>
        <w:rPr>
          <w:lang w:val="hu-HU"/>
        </w:rPr>
        <w:t>aurotiomaleát</w:t>
      </w:r>
      <w:proofErr w:type="spellEnd"/>
      <w:r>
        <w:rPr>
          <w:lang w:val="hu-HU"/>
        </w:rPr>
        <w:t xml:space="preserve">) és ACE-gátlók (köztük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>) együttes adagolása esetén.</w:t>
      </w:r>
    </w:p>
    <w:p w14:paraId="19580AD3" w14:textId="77777777" w:rsidR="00C54D2A" w:rsidRDefault="00C54D2A">
      <w:pPr>
        <w:spacing w:line="240" w:lineRule="auto"/>
        <w:rPr>
          <w:lang w:val="hu-HU"/>
        </w:rPr>
      </w:pPr>
    </w:p>
    <w:p w14:paraId="61A401D7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Termékenység, terhesség és szoptatás</w:t>
      </w:r>
    </w:p>
    <w:p w14:paraId="6BE76FFE" w14:textId="77777777" w:rsidR="00C54D2A" w:rsidRDefault="00C54D2A">
      <w:pPr>
        <w:spacing w:line="240" w:lineRule="auto"/>
        <w:rPr>
          <w:i/>
          <w:lang w:val="hu-HU"/>
        </w:rPr>
      </w:pPr>
    </w:p>
    <w:p w14:paraId="28C049C7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Terhesség</w:t>
      </w:r>
    </w:p>
    <w:p w14:paraId="73DB1D59" w14:textId="1AC5CFEB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Tekintettel az egyes összetevők meglévő adataira,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alkalmazása a terhesség első trimeszterében nem ajánlott, a második és a harmadik trimeszterben pedig ellenjavallt.</w:t>
      </w:r>
    </w:p>
    <w:p w14:paraId="3801D92B" w14:textId="77777777" w:rsidR="00C54D2A" w:rsidRDefault="00C54D2A">
      <w:pPr>
        <w:spacing w:line="240" w:lineRule="auto"/>
        <w:rPr>
          <w:lang w:val="hu-HU"/>
        </w:rPr>
      </w:pPr>
    </w:p>
    <w:p w14:paraId="39F50796" w14:textId="77777777" w:rsidR="00C54D2A" w:rsidRDefault="005C550E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Bizoprolol</w:t>
      </w:r>
      <w:proofErr w:type="spellEnd"/>
    </w:p>
    <w:p w14:paraId="0830CB7B" w14:textId="2C07F4B3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olyan </w:t>
      </w:r>
      <w:proofErr w:type="gramStart"/>
      <w:r>
        <w:rPr>
          <w:lang w:val="hu-HU"/>
        </w:rPr>
        <w:t>farmakológiai</w:t>
      </w:r>
      <w:proofErr w:type="gramEnd"/>
      <w:r>
        <w:rPr>
          <w:lang w:val="hu-HU"/>
        </w:rPr>
        <w:t xml:space="preserve"> hatásokkal rendelkezik, melyek károsan befolyásolhatják a terhességet, és/vagy a magzatot/újszülöttet [csökkentik a placenta-perfúziót, mely összefüggésbe hozható a növekedés visszamaradásával, az </w:t>
      </w:r>
      <w:proofErr w:type="spellStart"/>
      <w:r>
        <w:rPr>
          <w:lang w:val="hu-HU"/>
        </w:rPr>
        <w:t>intrauterin</w:t>
      </w:r>
      <w:proofErr w:type="spellEnd"/>
      <w:r>
        <w:rPr>
          <w:lang w:val="hu-HU"/>
        </w:rPr>
        <w:t xml:space="preserve"> halálozással, a spontán abortusszal és a koraszüléssel, illetve előfordulhatnak nemkívánatos mellékhatások (pl.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>) a magzatn</w:t>
      </w:r>
      <w:r w:rsidR="006A526B">
        <w:rPr>
          <w:lang w:val="hu-HU"/>
        </w:rPr>
        <w:t>ál</w:t>
      </w:r>
      <w:r>
        <w:rPr>
          <w:lang w:val="hu-HU"/>
        </w:rPr>
        <w:t xml:space="preserve"> vagy az újszülöttn</w:t>
      </w:r>
      <w:r w:rsidR="006A526B">
        <w:rPr>
          <w:lang w:val="hu-HU"/>
        </w:rPr>
        <w:t>él</w:t>
      </w:r>
      <w:r>
        <w:rPr>
          <w:lang w:val="hu-HU"/>
        </w:rPr>
        <w:t>]. Ha béta-</w:t>
      </w:r>
      <w:proofErr w:type="spellStart"/>
      <w:r>
        <w:rPr>
          <w:lang w:val="hu-HU"/>
        </w:rPr>
        <w:t>adrenerg</w:t>
      </w:r>
      <w:proofErr w:type="spellEnd"/>
      <w:r w:rsidR="006A526B">
        <w:rPr>
          <w:lang w:val="hu-HU"/>
        </w:rPr>
        <w:t>-</w:t>
      </w:r>
      <w:r>
        <w:rPr>
          <w:lang w:val="hu-HU"/>
        </w:rPr>
        <w:t>receptor-blokkoló alkalmazása szükséges, béta</w:t>
      </w:r>
      <w:r>
        <w:rPr>
          <w:vertAlign w:val="subscript"/>
          <w:lang w:val="hu-HU"/>
        </w:rPr>
        <w:t>1</w:t>
      </w:r>
      <w:r>
        <w:rPr>
          <w:lang w:val="hu-HU"/>
        </w:rPr>
        <w:t xml:space="preserve">-szelektív </w:t>
      </w:r>
      <w:proofErr w:type="spellStart"/>
      <w:r>
        <w:rPr>
          <w:lang w:val="hu-HU"/>
        </w:rPr>
        <w:t>adrenerg</w:t>
      </w:r>
      <w:proofErr w:type="spellEnd"/>
      <w:r>
        <w:rPr>
          <w:lang w:val="hu-HU"/>
        </w:rPr>
        <w:t>-receptor-blokkoló választandó.</w:t>
      </w:r>
    </w:p>
    <w:p w14:paraId="52FAD3D2" w14:textId="48433EF5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lastRenderedPageBreak/>
        <w:t>Bizoprolol</w:t>
      </w:r>
      <w:proofErr w:type="spellEnd"/>
      <w:r>
        <w:rPr>
          <w:lang w:val="hu-HU"/>
        </w:rPr>
        <w:t xml:space="preserve"> alkalmazása terhességben nem javasolt, hacsak nem egyértelműen indokolt. Amennyiben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adása szükséges, az </w:t>
      </w:r>
      <w:proofErr w:type="spellStart"/>
      <w:r>
        <w:rPr>
          <w:lang w:val="hu-HU"/>
        </w:rPr>
        <w:t>uteroplacentaris</w:t>
      </w:r>
      <w:proofErr w:type="spellEnd"/>
      <w:r>
        <w:rPr>
          <w:lang w:val="hu-HU"/>
        </w:rPr>
        <w:t xml:space="preserve"> véráramlást és a magzat növekedését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kell. </w:t>
      </w:r>
      <w:r w:rsidR="006A526B">
        <w:rPr>
          <w:lang w:val="hu-HU"/>
        </w:rPr>
        <w:t xml:space="preserve">Másik </w:t>
      </w:r>
      <w:r>
        <w:rPr>
          <w:lang w:val="hu-HU"/>
        </w:rPr>
        <w:t xml:space="preserve">terápia alkalmazása megfontolandó, amennyiben bármilyen – a terhességre vagy a magzatra – káros hatás jelentkezik. Az újszülött állapotát gondosan </w:t>
      </w:r>
      <w:proofErr w:type="spellStart"/>
      <w:r>
        <w:rPr>
          <w:lang w:val="hu-HU"/>
        </w:rPr>
        <w:t>monitorozni</w:t>
      </w:r>
      <w:proofErr w:type="spellEnd"/>
      <w:r>
        <w:rPr>
          <w:lang w:val="hu-HU"/>
        </w:rPr>
        <w:t xml:space="preserve"> kell.</w:t>
      </w:r>
    </w:p>
    <w:p w14:paraId="7B9D0A95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Rendszerint a születés utáni első 3 napon várható </w:t>
      </w:r>
      <w:proofErr w:type="spellStart"/>
      <w:r>
        <w:rPr>
          <w:lang w:val="hu-HU"/>
        </w:rPr>
        <w:t>hypoglykaemia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 xml:space="preserve"> előfordulása.</w:t>
      </w:r>
    </w:p>
    <w:p w14:paraId="52ABFA87" w14:textId="77777777" w:rsidR="00C54D2A" w:rsidRDefault="00C54D2A">
      <w:pPr>
        <w:spacing w:line="240" w:lineRule="auto"/>
        <w:rPr>
          <w:lang w:val="hu-HU"/>
        </w:rPr>
      </w:pPr>
    </w:p>
    <w:p w14:paraId="2AB6E563" w14:textId="77777777" w:rsidR="00C54D2A" w:rsidRDefault="005C550E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Perindopril</w:t>
      </w:r>
      <w:proofErr w:type="spellEnd"/>
    </w:p>
    <w:p w14:paraId="458AC05C" w14:textId="51665F79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Az ACE-gátlók első trimeszterben történő szedését követő </w:t>
      </w:r>
      <w:proofErr w:type="spellStart"/>
      <w:r>
        <w:rPr>
          <w:lang w:val="hu-HU"/>
        </w:rPr>
        <w:t>teratogén</w:t>
      </w:r>
      <w:proofErr w:type="spellEnd"/>
      <w:r>
        <w:rPr>
          <w:lang w:val="hu-HU"/>
        </w:rPr>
        <w:t xml:space="preserve"> kockázatra vonatkozó epidemiológiai bizonyíték nem egyértelmű, a kockázat kismértékű növekedése azonban nem zárható ki. Hacsak az ACE-gátlóval történő folyamatos kezelés nem elengedhetetlen, a terhességet tervező betegeket más, olyan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kezelésre kell átállítani, melynek biztonságossága terhességben alátámasztott. Az ACE-gátló szedését azonnal abba kell hagyni, amennyiben terhességet állapítottak meg és szükség esetén más, megfelelő kezelésre kell átállni. Ismert, hogy az ACE-gátlók második és harmadik trimeszterben történő szedése embern</w:t>
      </w:r>
      <w:r w:rsidR="006A526B">
        <w:rPr>
          <w:lang w:val="hu-HU"/>
        </w:rPr>
        <w:t>él</w:t>
      </w:r>
      <w:r>
        <w:rPr>
          <w:lang w:val="hu-HU"/>
        </w:rPr>
        <w:t xml:space="preserve"> magzatkárosodást (csökkent veseműködés, </w:t>
      </w:r>
      <w:proofErr w:type="spellStart"/>
      <w:r>
        <w:rPr>
          <w:lang w:val="hu-HU"/>
        </w:rPr>
        <w:t>oligohydramnion</w:t>
      </w:r>
      <w:proofErr w:type="spellEnd"/>
      <w:r>
        <w:rPr>
          <w:lang w:val="hu-HU"/>
        </w:rPr>
        <w:t xml:space="preserve">, a koponya csontosodásának visszamaradása) és újszülöttkori toxicitást (veseelégtelenség,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) okoz (lásd 5.3 pont). Amennyiben az ACE-gátló szedése a terhesség második, illetve harmadik trimeszterében történt, a vese és a koponya ultrahangos ellenőrzése javasolt. Az ACE-gátlót szedő anyák csecsemőit fokozottan meg kell figyelni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</w:t>
      </w:r>
      <w:r w:rsidR="006A526B">
        <w:rPr>
          <w:lang w:val="hu-HU"/>
        </w:rPr>
        <w:t>észlelése érdekében</w:t>
      </w:r>
      <w:r>
        <w:rPr>
          <w:lang w:val="hu-HU"/>
        </w:rPr>
        <w:t xml:space="preserve"> (lásd 4.3 és 4.4 pont).</w:t>
      </w:r>
    </w:p>
    <w:p w14:paraId="77026881" w14:textId="77777777" w:rsidR="00C54D2A" w:rsidRDefault="00C54D2A">
      <w:pPr>
        <w:spacing w:line="240" w:lineRule="auto"/>
        <w:rPr>
          <w:lang w:val="hu-HU"/>
        </w:rPr>
      </w:pPr>
    </w:p>
    <w:p w14:paraId="327009F6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Szoptatás</w:t>
      </w:r>
    </w:p>
    <w:p w14:paraId="0F3AE7D4" w14:textId="5F6994D3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alkalmazása szoptatás alatt nem ajánlott.</w:t>
      </w:r>
    </w:p>
    <w:p w14:paraId="61DC721A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Nincs arra vonatkozó adat, hogy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kiválasztódik</w:t>
      </w:r>
      <w:proofErr w:type="spellEnd"/>
      <w:r>
        <w:rPr>
          <w:lang w:val="hu-HU"/>
        </w:rPr>
        <w:t xml:space="preserve">-e az anyatejbe. Ennél fogva,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alkalmazása alatt a szoptatás nem ajánlott.</w:t>
      </w:r>
    </w:p>
    <w:p w14:paraId="6112313A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Mivel nem áll rendelkezésre adat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szoptatáskor történő alkalmazására vonatkozóan,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adása nem javasolt, ezért szoptatás alatt – különösen az újszülött vagy koraszülött szoptatása esetén – olyan készítményt kell előnyben részesíteni, melynek szoptatásra vonatkozó biztonságossági </w:t>
      </w:r>
      <w:proofErr w:type="gramStart"/>
      <w:r>
        <w:rPr>
          <w:lang w:val="hu-HU"/>
        </w:rPr>
        <w:t>profilja</w:t>
      </w:r>
      <w:proofErr w:type="gramEnd"/>
      <w:r>
        <w:rPr>
          <w:lang w:val="hu-HU"/>
        </w:rPr>
        <w:t xml:space="preserve"> jobban alátámasztott.</w:t>
      </w:r>
    </w:p>
    <w:p w14:paraId="11F7597C" w14:textId="77777777" w:rsidR="00C54D2A" w:rsidRDefault="00C54D2A">
      <w:pPr>
        <w:spacing w:line="240" w:lineRule="auto"/>
        <w:rPr>
          <w:lang w:val="hu-HU"/>
        </w:rPr>
      </w:pPr>
    </w:p>
    <w:p w14:paraId="5930B499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Termékenység</w:t>
      </w:r>
    </w:p>
    <w:p w14:paraId="3C8D4785" w14:textId="707F43C2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Nincsenek klinikai adatok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alkalmazásának termékenységre gyakorolt hatásáról.</w:t>
      </w:r>
    </w:p>
    <w:p w14:paraId="12FD8F69" w14:textId="77777777" w:rsidR="00C54D2A" w:rsidRDefault="00C54D2A">
      <w:pPr>
        <w:spacing w:line="240" w:lineRule="auto"/>
        <w:rPr>
          <w:lang w:val="hu-HU"/>
        </w:rPr>
      </w:pPr>
    </w:p>
    <w:p w14:paraId="24737DAC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4.7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14:paraId="7DA8F0BE" w14:textId="77777777" w:rsidR="00C54D2A" w:rsidRDefault="00C54D2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528B13E" w14:textId="5D5752E6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 xml:space="preserve">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r>
        <w:rPr>
          <w:noProof/>
          <w:lang w:val="hu-HU"/>
        </w:rPr>
        <w:t>nem fejt ki közvetlen hatást a gépjárművezetéshez és a gépek kezeléséhez szükséges képességekre, de az alacsony vérnyomáshoz köthető egyéni reakciók előfordulhatnak néhány betegnél, főleg a terápia kezdeti szakaszában vagy a kezelés megváltoztatásakor, valamint alkohol együttes fogyasztása mellett.</w:t>
      </w:r>
    </w:p>
    <w:p w14:paraId="15247A0F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Fentiek eredményeképpen a gépjárművezetéshez és a gépek kezeléséhez szükséges képességek károsodhatnak.</w:t>
      </w:r>
    </w:p>
    <w:p w14:paraId="336B3F75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46E3336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4.8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Nemkívánatos hatások, mellékhatások</w:t>
      </w:r>
    </w:p>
    <w:p w14:paraId="02AF71F1" w14:textId="77777777" w:rsidR="00C54D2A" w:rsidRDefault="00C54D2A">
      <w:pPr>
        <w:spacing w:line="240" w:lineRule="auto"/>
        <w:rPr>
          <w:i/>
          <w:lang w:val="hu-HU"/>
        </w:rPr>
      </w:pPr>
    </w:p>
    <w:p w14:paraId="1FB2DD6E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A biztonságossági </w:t>
      </w:r>
      <w:proofErr w:type="gramStart"/>
      <w:r>
        <w:rPr>
          <w:u w:val="single"/>
          <w:lang w:val="hu-HU"/>
        </w:rPr>
        <w:t>profil</w:t>
      </w:r>
      <w:proofErr w:type="gramEnd"/>
      <w:r>
        <w:rPr>
          <w:u w:val="single"/>
          <w:lang w:val="hu-HU"/>
        </w:rPr>
        <w:t xml:space="preserve"> összefoglalása</w:t>
      </w:r>
    </w:p>
    <w:p w14:paraId="2BE58541" w14:textId="73B31D99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leggyakoribb mellékhatásai a következők: fejfájás, szédülés, szívelégtelenség rosszabbodása, </w:t>
      </w:r>
      <w:proofErr w:type="spellStart"/>
      <w:r>
        <w:rPr>
          <w:lang w:val="hu-HU"/>
        </w:rPr>
        <w:t>hypot</w:t>
      </w:r>
      <w:r w:rsidR="006A526B">
        <w:rPr>
          <w:lang w:val="hu-HU"/>
        </w:rPr>
        <w:t>e</w:t>
      </w:r>
      <w:r>
        <w:rPr>
          <w:lang w:val="hu-HU"/>
        </w:rPr>
        <w:t>n</w:t>
      </w:r>
      <w:r w:rsidR="006A526B">
        <w:rPr>
          <w:lang w:val="hu-HU"/>
        </w:rPr>
        <w:t>s</w:t>
      </w:r>
      <w:r>
        <w:rPr>
          <w:lang w:val="hu-HU"/>
        </w:rPr>
        <w:t>i</w:t>
      </w:r>
      <w:r w:rsidR="006A526B">
        <w:rPr>
          <w:lang w:val="hu-HU"/>
        </w:rPr>
        <w:t>o</w:t>
      </w:r>
      <w:proofErr w:type="spellEnd"/>
      <w:r>
        <w:rPr>
          <w:lang w:val="hu-HU"/>
        </w:rPr>
        <w:t xml:space="preserve">, hidegérzés a végtagokban, hányinger, hányás, hasi fájdalom, hasmenés, székrekedés, </w:t>
      </w:r>
      <w:proofErr w:type="spellStart"/>
      <w:r>
        <w:rPr>
          <w:lang w:val="hu-HU"/>
        </w:rPr>
        <w:t>asthenia</w:t>
      </w:r>
      <w:proofErr w:type="spellEnd"/>
      <w:r>
        <w:rPr>
          <w:lang w:val="hu-HU"/>
        </w:rPr>
        <w:t>, fáradtság.</w:t>
      </w:r>
    </w:p>
    <w:p w14:paraId="1F35D340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perindoprillel</w:t>
      </w:r>
      <w:proofErr w:type="spellEnd"/>
      <w:r>
        <w:rPr>
          <w:lang w:val="hu-HU"/>
        </w:rPr>
        <w:t xml:space="preserve"> kapcsolatban a klinikai vizsgálatok során jelentett és megfigyelt leggyakoribb mellékhatások a következők: fejfájás, szédülés, vertigo, </w:t>
      </w:r>
      <w:proofErr w:type="spellStart"/>
      <w:r>
        <w:rPr>
          <w:lang w:val="hu-HU"/>
        </w:rPr>
        <w:t>paraesthesia</w:t>
      </w:r>
      <w:proofErr w:type="spellEnd"/>
      <w:r>
        <w:rPr>
          <w:lang w:val="hu-HU"/>
        </w:rPr>
        <w:t xml:space="preserve">, látászavarok, </w:t>
      </w:r>
      <w:proofErr w:type="spellStart"/>
      <w:r>
        <w:rPr>
          <w:lang w:val="hu-HU"/>
        </w:rPr>
        <w:t>tinnitus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, köhögés, </w:t>
      </w:r>
      <w:proofErr w:type="spellStart"/>
      <w:r>
        <w:rPr>
          <w:lang w:val="hu-HU"/>
        </w:rPr>
        <w:t>dyspnoe</w:t>
      </w:r>
      <w:proofErr w:type="spellEnd"/>
      <w:r>
        <w:rPr>
          <w:lang w:val="hu-HU"/>
        </w:rPr>
        <w:t xml:space="preserve">, hányinger, hányás, hasi fájdalom, hasmenés, székrekedés, az ízérzés zavara, </w:t>
      </w:r>
      <w:proofErr w:type="spellStart"/>
      <w:r>
        <w:rPr>
          <w:lang w:val="hu-HU"/>
        </w:rPr>
        <w:t>dyspepsia</w:t>
      </w:r>
      <w:proofErr w:type="spellEnd"/>
      <w:r>
        <w:rPr>
          <w:lang w:val="hu-HU"/>
        </w:rPr>
        <w:t xml:space="preserve">, bőrkiütés, </w:t>
      </w:r>
      <w:proofErr w:type="spellStart"/>
      <w:r>
        <w:rPr>
          <w:lang w:val="hu-HU"/>
        </w:rPr>
        <w:t>pruritus</w:t>
      </w:r>
      <w:proofErr w:type="spellEnd"/>
      <w:r>
        <w:rPr>
          <w:lang w:val="hu-HU"/>
        </w:rPr>
        <w:t xml:space="preserve">, izomgörcsök és </w:t>
      </w:r>
      <w:proofErr w:type="spellStart"/>
      <w:r>
        <w:rPr>
          <w:lang w:val="hu-HU"/>
        </w:rPr>
        <w:t>asthenia</w:t>
      </w:r>
      <w:proofErr w:type="spellEnd"/>
      <w:r>
        <w:rPr>
          <w:lang w:val="hu-HU"/>
        </w:rPr>
        <w:t>.</w:t>
      </w:r>
    </w:p>
    <w:p w14:paraId="6EF60069" w14:textId="77777777" w:rsidR="00C54D2A" w:rsidRDefault="00C54D2A">
      <w:pPr>
        <w:spacing w:line="240" w:lineRule="auto"/>
        <w:rPr>
          <w:lang w:val="hu-HU"/>
        </w:rPr>
      </w:pPr>
    </w:p>
    <w:p w14:paraId="6E7AA4E4" w14:textId="77777777" w:rsidR="00C54D2A" w:rsidRDefault="005C550E">
      <w:pPr>
        <w:widowControl w:val="0"/>
        <w:suppressAutoHyphens/>
        <w:overflowPunct w:val="0"/>
        <w:autoSpaceDE w:val="0"/>
        <w:spacing w:line="240" w:lineRule="auto"/>
        <w:textAlignment w:val="baseline"/>
        <w:rPr>
          <w:bCs/>
          <w:iCs/>
          <w:u w:val="single"/>
          <w:lang w:val="hu-HU"/>
        </w:rPr>
      </w:pPr>
      <w:r>
        <w:rPr>
          <w:bCs/>
          <w:iCs/>
          <w:u w:val="single"/>
          <w:lang w:val="hu-HU"/>
        </w:rPr>
        <w:t>A mellékhatások táblázatos felsorolása</w:t>
      </w:r>
    </w:p>
    <w:p w14:paraId="7214BCA1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következő külön-külön megadott nemkívánatos hatásokat észlelték </w:t>
      </w:r>
      <w:proofErr w:type="spellStart"/>
      <w:r>
        <w:rPr>
          <w:lang w:val="hu-HU"/>
        </w:rPr>
        <w:t>bizoprolollal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perindoprillel</w:t>
      </w:r>
      <w:proofErr w:type="spellEnd"/>
      <w:r>
        <w:rPr>
          <w:lang w:val="hu-HU"/>
        </w:rPr>
        <w:t xml:space="preserve"> kapcsolatban a klinikai vizsgálatok alatt és a forgalomba hozatalt követően, melyek </w:t>
      </w:r>
      <w:proofErr w:type="spellStart"/>
      <w:r>
        <w:rPr>
          <w:lang w:val="hu-HU"/>
        </w:rPr>
        <w:t>MedDRA</w:t>
      </w:r>
      <w:proofErr w:type="spellEnd"/>
      <w:r>
        <w:rPr>
          <w:lang w:val="hu-HU"/>
        </w:rPr>
        <w:t xml:space="preserve"> szerint szervrendszerenként és az alábbi gyakoriság szerint kerülnek felsorolásra:</w:t>
      </w:r>
    </w:p>
    <w:p w14:paraId="20956BCB" w14:textId="77777777" w:rsidR="00C54D2A" w:rsidRDefault="005C550E">
      <w:pPr>
        <w:numPr>
          <w:ilvl w:val="0"/>
          <w:numId w:val="46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Nagyon gyakori (</w:t>
      </w:r>
      <w:r>
        <w:rPr>
          <w:noProof/>
          <w:szCs w:val="22"/>
          <w:lang w:val="hu-HU"/>
        </w:rPr>
        <w:sym w:font="Symbol" w:char="F0B3"/>
      </w:r>
      <w:r>
        <w:rPr>
          <w:szCs w:val="22"/>
          <w:lang w:val="hu-HU"/>
        </w:rPr>
        <w:t>1/10);</w:t>
      </w:r>
    </w:p>
    <w:p w14:paraId="1F55159A" w14:textId="77777777" w:rsidR="00C54D2A" w:rsidRDefault="005C550E">
      <w:pPr>
        <w:numPr>
          <w:ilvl w:val="0"/>
          <w:numId w:val="46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lastRenderedPageBreak/>
        <w:t>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1/100 – &lt;1/10);</w:t>
      </w:r>
    </w:p>
    <w:p w14:paraId="1E2A7A08" w14:textId="77777777" w:rsidR="00C54D2A" w:rsidRDefault="005C550E">
      <w:pPr>
        <w:numPr>
          <w:ilvl w:val="0"/>
          <w:numId w:val="46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Nem gyakori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1/1000 – &lt;1/100);</w:t>
      </w:r>
    </w:p>
    <w:p w14:paraId="5E984A83" w14:textId="77777777" w:rsidR="00C54D2A" w:rsidRDefault="005C550E">
      <w:pPr>
        <w:numPr>
          <w:ilvl w:val="0"/>
          <w:numId w:val="46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Ritka (</w:t>
      </w:r>
      <w:r>
        <w:rPr>
          <w:szCs w:val="22"/>
          <w:lang w:val="hu-HU"/>
        </w:rPr>
        <w:sym w:font="Symbol" w:char="F0B3"/>
      </w:r>
      <w:r>
        <w:rPr>
          <w:szCs w:val="22"/>
          <w:lang w:val="hu-HU"/>
        </w:rPr>
        <w:t>1/10 000 – &lt;1/1000);</w:t>
      </w:r>
    </w:p>
    <w:p w14:paraId="136F79FB" w14:textId="77777777" w:rsidR="00C54D2A" w:rsidRDefault="005C550E">
      <w:pPr>
        <w:numPr>
          <w:ilvl w:val="0"/>
          <w:numId w:val="46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Nagyon ritka (&lt;1/10 000);</w:t>
      </w:r>
    </w:p>
    <w:p w14:paraId="36A7455C" w14:textId="77777777" w:rsidR="00C54D2A" w:rsidRDefault="005C550E">
      <w:pPr>
        <w:numPr>
          <w:ilvl w:val="0"/>
          <w:numId w:val="46"/>
        </w:numPr>
        <w:tabs>
          <w:tab w:val="clear" w:pos="567"/>
        </w:tabs>
        <w:suppressAutoHyphens/>
        <w:autoSpaceDE w:val="0"/>
        <w:spacing w:line="240" w:lineRule="auto"/>
        <w:ind w:hanging="600"/>
        <w:rPr>
          <w:szCs w:val="22"/>
          <w:lang w:val="hu-HU"/>
        </w:rPr>
      </w:pPr>
      <w:r>
        <w:rPr>
          <w:szCs w:val="22"/>
          <w:lang w:val="hu-HU"/>
        </w:rPr>
        <w:t>Nem ismert (</w:t>
      </w:r>
      <w:r>
        <w:rPr>
          <w:noProof/>
          <w:szCs w:val="22"/>
          <w:lang w:val="hu-HU"/>
        </w:rPr>
        <w:t>a rendelkezésre álló adatokból a gyakoriság nem állapítható meg</w:t>
      </w:r>
      <w:r>
        <w:rPr>
          <w:szCs w:val="22"/>
          <w:lang w:val="hu-HU"/>
        </w:rPr>
        <w:t>).</w:t>
      </w:r>
    </w:p>
    <w:p w14:paraId="4A1CB695" w14:textId="77777777" w:rsidR="00C54D2A" w:rsidRDefault="00C54D2A">
      <w:pPr>
        <w:spacing w:line="240" w:lineRule="auto"/>
        <w:rPr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757"/>
        <w:gridCol w:w="3690"/>
        <w:gridCol w:w="1270"/>
        <w:gridCol w:w="1344"/>
      </w:tblGrid>
      <w:tr w:rsidR="00C54D2A" w14:paraId="5B3C2521" w14:textId="77777777">
        <w:tc>
          <w:tcPr>
            <w:tcW w:w="0" w:type="auto"/>
            <w:vMerge w:val="restart"/>
          </w:tcPr>
          <w:p w14:paraId="4A955C01" w14:textId="33FE7262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b/>
                <w:bCs/>
                <w:szCs w:val="22"/>
                <w:lang w:val="hu-HU" w:eastAsia="en-GB"/>
              </w:rPr>
              <w:t>Med</w:t>
            </w:r>
            <w:r w:rsidR="006A526B">
              <w:rPr>
                <w:rFonts w:eastAsia="SimSun"/>
                <w:b/>
                <w:bCs/>
                <w:szCs w:val="22"/>
                <w:lang w:val="hu-HU" w:eastAsia="en-GB"/>
              </w:rPr>
              <w:t>D</w:t>
            </w:r>
            <w:r>
              <w:rPr>
                <w:rFonts w:eastAsia="SimSun"/>
                <w:b/>
                <w:bCs/>
                <w:szCs w:val="22"/>
                <w:lang w:val="hu-HU" w:eastAsia="en-GB"/>
              </w:rPr>
              <w:t>RA</w:t>
            </w:r>
            <w:proofErr w:type="spellEnd"/>
          </w:p>
          <w:p w14:paraId="5EF75F17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szCs w:val="22"/>
                <w:lang w:val="hu-HU" w:eastAsia="en-GB"/>
              </w:rPr>
            </w:pPr>
            <w:r>
              <w:rPr>
                <w:rFonts w:eastAsia="SimSun"/>
                <w:b/>
                <w:bCs/>
                <w:szCs w:val="22"/>
                <w:lang w:val="hu-HU" w:eastAsia="en-GB"/>
              </w:rPr>
              <w:t>Szervrendszer</w:t>
            </w:r>
          </w:p>
        </w:tc>
        <w:tc>
          <w:tcPr>
            <w:tcW w:w="0" w:type="auto"/>
            <w:vMerge w:val="restart"/>
          </w:tcPr>
          <w:p w14:paraId="5307CF32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b/>
                <w:bCs/>
                <w:lang w:val="hu-HU" w:eastAsia="fr-FR"/>
              </w:rPr>
              <w:t>Nemkívánatos hatások</w:t>
            </w:r>
          </w:p>
        </w:tc>
        <w:tc>
          <w:tcPr>
            <w:tcW w:w="0" w:type="auto"/>
            <w:gridSpan w:val="2"/>
          </w:tcPr>
          <w:p w14:paraId="6DA482D5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b/>
                <w:bCs/>
                <w:szCs w:val="22"/>
                <w:lang w:val="hu-HU" w:eastAsia="en-GB"/>
              </w:rPr>
              <w:t>Gyakoriság</w:t>
            </w:r>
          </w:p>
        </w:tc>
      </w:tr>
      <w:tr w:rsidR="00C54D2A" w14:paraId="34257207" w14:textId="77777777">
        <w:tc>
          <w:tcPr>
            <w:tcW w:w="0" w:type="auto"/>
            <w:vMerge/>
          </w:tcPr>
          <w:p w14:paraId="2D6957A7" w14:textId="77777777" w:rsidR="00C54D2A" w:rsidRDefault="00C54D2A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szCs w:val="22"/>
                <w:lang w:val="hu-HU" w:eastAsia="en-GB"/>
              </w:rPr>
            </w:pPr>
          </w:p>
        </w:tc>
        <w:tc>
          <w:tcPr>
            <w:tcW w:w="0" w:type="auto"/>
            <w:vMerge/>
          </w:tcPr>
          <w:p w14:paraId="3D547464" w14:textId="77777777" w:rsidR="00C54D2A" w:rsidRDefault="00C54D2A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</w:p>
        </w:tc>
        <w:tc>
          <w:tcPr>
            <w:tcW w:w="0" w:type="auto"/>
          </w:tcPr>
          <w:p w14:paraId="6C01E82F" w14:textId="39836866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b/>
                <w:bCs/>
                <w:szCs w:val="22"/>
                <w:lang w:val="hu-HU" w:eastAsia="en-GB"/>
              </w:rPr>
              <w:t>Bizoprolol</w:t>
            </w:r>
            <w:proofErr w:type="spellEnd"/>
          </w:p>
        </w:tc>
        <w:tc>
          <w:tcPr>
            <w:tcW w:w="0" w:type="auto"/>
          </w:tcPr>
          <w:p w14:paraId="20353455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b/>
                <w:bCs/>
                <w:szCs w:val="22"/>
                <w:lang w:val="hu-HU" w:eastAsia="en-GB"/>
              </w:rPr>
              <w:t>Perindopril</w:t>
            </w:r>
            <w:proofErr w:type="spellEnd"/>
          </w:p>
        </w:tc>
      </w:tr>
      <w:tr w:rsidR="00C54D2A" w14:paraId="7CE76033" w14:textId="77777777">
        <w:tc>
          <w:tcPr>
            <w:tcW w:w="0" w:type="auto"/>
          </w:tcPr>
          <w:p w14:paraId="1B944585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szCs w:val="22"/>
                <w:lang w:val="hu-HU" w:eastAsia="en-GB"/>
              </w:rPr>
            </w:pPr>
            <w:r>
              <w:rPr>
                <w:rFonts w:eastAsia="SimSun"/>
                <w:b/>
                <w:bCs/>
                <w:szCs w:val="22"/>
                <w:lang w:val="hu-HU" w:eastAsia="en-GB"/>
              </w:rPr>
              <w:t>Fertőző betegségek és parazitafertőzések</w:t>
            </w:r>
          </w:p>
        </w:tc>
        <w:tc>
          <w:tcPr>
            <w:tcW w:w="0" w:type="auto"/>
          </w:tcPr>
          <w:p w14:paraId="223BC407" w14:textId="77777777" w:rsidR="00C54D2A" w:rsidRDefault="005C550E" w:rsidP="00EF54A5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Rhinitis</w:t>
            </w:r>
            <w:proofErr w:type="spellEnd"/>
          </w:p>
        </w:tc>
        <w:tc>
          <w:tcPr>
            <w:tcW w:w="0" w:type="auto"/>
          </w:tcPr>
          <w:p w14:paraId="69DC09AC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396BF01D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C54D2A" w14:paraId="78C75ACC" w14:textId="77777777">
        <w:tc>
          <w:tcPr>
            <w:tcW w:w="0" w:type="auto"/>
            <w:vMerge w:val="restart"/>
          </w:tcPr>
          <w:p w14:paraId="5362724C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szCs w:val="22"/>
                <w:lang w:val="hu-HU" w:eastAsia="en-GB"/>
              </w:rPr>
            </w:pPr>
            <w:r>
              <w:rPr>
                <w:rFonts w:eastAsia="SimSun"/>
                <w:b/>
                <w:bCs/>
                <w:szCs w:val="22"/>
                <w:lang w:val="hu-HU" w:eastAsia="en-GB"/>
              </w:rPr>
              <w:t>Vérképzőszervi és nyirokrendszeri betegségek és tünetek</w:t>
            </w:r>
          </w:p>
        </w:tc>
        <w:tc>
          <w:tcPr>
            <w:tcW w:w="0" w:type="auto"/>
          </w:tcPr>
          <w:p w14:paraId="02C7AB80" w14:textId="77777777" w:rsidR="00C54D2A" w:rsidRDefault="005C550E" w:rsidP="00EF54A5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Eosinophilia</w:t>
            </w:r>
            <w:proofErr w:type="spellEnd"/>
          </w:p>
        </w:tc>
        <w:tc>
          <w:tcPr>
            <w:tcW w:w="0" w:type="auto"/>
          </w:tcPr>
          <w:p w14:paraId="410AF177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5BDE4343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gyakori*</w:t>
            </w:r>
          </w:p>
        </w:tc>
      </w:tr>
      <w:tr w:rsidR="00C54D2A" w14:paraId="3D19D11C" w14:textId="77777777">
        <w:tc>
          <w:tcPr>
            <w:tcW w:w="0" w:type="auto"/>
            <w:vMerge/>
          </w:tcPr>
          <w:p w14:paraId="12F32ECF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165787DB" w14:textId="77777777" w:rsidR="00C54D2A" w:rsidRDefault="005C550E" w:rsidP="00EF54A5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Pancytopenia</w:t>
            </w:r>
            <w:proofErr w:type="spellEnd"/>
          </w:p>
        </w:tc>
        <w:tc>
          <w:tcPr>
            <w:tcW w:w="0" w:type="auto"/>
          </w:tcPr>
          <w:p w14:paraId="37038911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1DAE26F9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C54D2A" w14:paraId="277ED32B" w14:textId="77777777">
        <w:tc>
          <w:tcPr>
            <w:tcW w:w="0" w:type="auto"/>
            <w:vMerge/>
          </w:tcPr>
          <w:p w14:paraId="2277F0EC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E6247BA" w14:textId="77777777" w:rsidR="00C54D2A" w:rsidRDefault="005C550E" w:rsidP="00EF54A5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lang w:val="hu-HU" w:eastAsia="fr-FR"/>
              </w:rPr>
              <w:t>Agranulocytosis</w:t>
            </w:r>
            <w:proofErr w:type="spellEnd"/>
            <w:r>
              <w:rPr>
                <w:lang w:val="hu-HU" w:eastAsia="fr-FR"/>
              </w:rPr>
              <w:t xml:space="preserve"> (lásd 4.4 pont)</w:t>
            </w:r>
          </w:p>
        </w:tc>
        <w:tc>
          <w:tcPr>
            <w:tcW w:w="0" w:type="auto"/>
          </w:tcPr>
          <w:p w14:paraId="4B669B0A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3A569AD6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C54D2A" w14:paraId="39482FF4" w14:textId="77777777">
        <w:tc>
          <w:tcPr>
            <w:tcW w:w="0" w:type="auto"/>
            <w:vMerge/>
          </w:tcPr>
          <w:p w14:paraId="4777E0C7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5CF7090F" w14:textId="77777777" w:rsidR="00C54D2A" w:rsidRDefault="005C550E" w:rsidP="00EF54A5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Leukopenia</w:t>
            </w:r>
            <w:proofErr w:type="spellEnd"/>
          </w:p>
        </w:tc>
        <w:tc>
          <w:tcPr>
            <w:tcW w:w="0" w:type="auto"/>
          </w:tcPr>
          <w:p w14:paraId="0C236B54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45D9380D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C54D2A" w14:paraId="46974819" w14:textId="77777777">
        <w:tc>
          <w:tcPr>
            <w:tcW w:w="0" w:type="auto"/>
            <w:vMerge/>
          </w:tcPr>
          <w:p w14:paraId="21646654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23B67152" w14:textId="77777777" w:rsidR="00C54D2A" w:rsidRDefault="005C550E" w:rsidP="00EF54A5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Neutropenia</w:t>
            </w:r>
            <w:proofErr w:type="spellEnd"/>
            <w:r>
              <w:rPr>
                <w:rFonts w:eastAsia="SimSun"/>
                <w:szCs w:val="22"/>
                <w:lang w:val="hu-HU" w:eastAsia="en-GB"/>
              </w:rPr>
              <w:t xml:space="preserve"> </w:t>
            </w:r>
            <w:r>
              <w:rPr>
                <w:lang w:val="hu-HU" w:eastAsia="fr-FR"/>
              </w:rPr>
              <w:t>(lásd 4.4 pont)</w:t>
            </w:r>
          </w:p>
        </w:tc>
        <w:tc>
          <w:tcPr>
            <w:tcW w:w="0" w:type="auto"/>
          </w:tcPr>
          <w:p w14:paraId="2926113C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346FF859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C54D2A" w14:paraId="41EBD2FC" w14:textId="77777777">
        <w:tc>
          <w:tcPr>
            <w:tcW w:w="0" w:type="auto"/>
            <w:vMerge/>
          </w:tcPr>
          <w:p w14:paraId="34B5B1C9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9724988" w14:textId="77777777" w:rsidR="00C54D2A" w:rsidRDefault="005C550E" w:rsidP="00EF54A5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Thrombocytopenia</w:t>
            </w:r>
            <w:proofErr w:type="spellEnd"/>
            <w:r>
              <w:rPr>
                <w:rFonts w:eastAsia="SimSun"/>
                <w:szCs w:val="22"/>
                <w:lang w:val="hu-HU" w:eastAsia="en-GB"/>
              </w:rPr>
              <w:t xml:space="preserve"> </w:t>
            </w:r>
            <w:r>
              <w:rPr>
                <w:lang w:val="hu-HU" w:eastAsia="fr-FR"/>
              </w:rPr>
              <w:t>(lásd 4.4 pont)</w:t>
            </w:r>
          </w:p>
        </w:tc>
        <w:tc>
          <w:tcPr>
            <w:tcW w:w="0" w:type="auto"/>
          </w:tcPr>
          <w:p w14:paraId="707BB441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54BF1740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C54D2A" w14:paraId="21EAD5B1" w14:textId="77777777">
        <w:tc>
          <w:tcPr>
            <w:tcW w:w="0" w:type="auto"/>
            <w:vMerge/>
          </w:tcPr>
          <w:p w14:paraId="0F09D422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71BD3E1" w14:textId="7340D87C" w:rsidR="00C54D2A" w:rsidRDefault="005C550E" w:rsidP="006A526B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Haemolyticus</w:t>
            </w:r>
            <w:proofErr w:type="spellEnd"/>
            <w:r>
              <w:rPr>
                <w:rFonts w:eastAsia="SimSun"/>
                <w:szCs w:val="22"/>
                <w:lang w:val="hu-HU" w:eastAsia="en-GB"/>
              </w:rPr>
              <w:t xml:space="preserve"> </w:t>
            </w:r>
            <w:proofErr w:type="spellStart"/>
            <w:r>
              <w:rPr>
                <w:rFonts w:eastAsia="SimSun"/>
                <w:szCs w:val="22"/>
                <w:lang w:val="hu-HU" w:eastAsia="en-GB"/>
              </w:rPr>
              <w:t>anaemia</w:t>
            </w:r>
            <w:proofErr w:type="spellEnd"/>
            <w:r>
              <w:rPr>
                <w:rFonts w:eastAsia="SimSun"/>
                <w:szCs w:val="22"/>
                <w:lang w:val="hu-HU" w:eastAsia="en-GB"/>
              </w:rPr>
              <w:t xml:space="preserve"> </w:t>
            </w:r>
            <w:proofErr w:type="spellStart"/>
            <w:r>
              <w:rPr>
                <w:rFonts w:eastAsia="SimSun"/>
                <w:szCs w:val="22"/>
                <w:lang w:val="hu-HU" w:eastAsia="en-GB"/>
              </w:rPr>
              <w:t>congenitalis</w:t>
            </w:r>
            <w:proofErr w:type="spellEnd"/>
            <w:r>
              <w:rPr>
                <w:rFonts w:eastAsia="SimSun"/>
                <w:szCs w:val="22"/>
                <w:lang w:val="hu-HU" w:eastAsia="en-GB"/>
              </w:rPr>
              <w:t xml:space="preserve"> G6PDH</w:t>
            </w:r>
            <w:r w:rsidR="006A526B">
              <w:rPr>
                <w:rFonts w:eastAsia="SimSun"/>
                <w:szCs w:val="22"/>
                <w:lang w:val="hu-HU" w:eastAsia="en-GB"/>
              </w:rPr>
              <w:t>-</w:t>
            </w:r>
            <w:r>
              <w:rPr>
                <w:rFonts w:eastAsia="SimSun"/>
                <w:szCs w:val="22"/>
                <w:lang w:val="hu-HU" w:eastAsia="en-GB"/>
              </w:rPr>
              <w:t>hiányban szenvedő betegekn</w:t>
            </w:r>
            <w:r w:rsidR="006A526B">
              <w:rPr>
                <w:rFonts w:eastAsia="SimSun"/>
                <w:szCs w:val="22"/>
                <w:lang w:val="hu-HU" w:eastAsia="en-GB"/>
              </w:rPr>
              <w:t>él</w:t>
            </w:r>
          </w:p>
        </w:tc>
        <w:tc>
          <w:tcPr>
            <w:tcW w:w="0" w:type="auto"/>
          </w:tcPr>
          <w:p w14:paraId="519C02B4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6920946C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C54D2A" w14:paraId="6E2FD1D5" w14:textId="77777777">
        <w:tc>
          <w:tcPr>
            <w:tcW w:w="0" w:type="auto"/>
          </w:tcPr>
          <w:p w14:paraId="4914B4B4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b/>
                <w:bCs/>
                <w:szCs w:val="22"/>
                <w:lang w:val="hu-HU" w:eastAsia="en-GB"/>
              </w:rPr>
              <w:t>Endokrin betegségek és tünetek</w:t>
            </w:r>
          </w:p>
        </w:tc>
        <w:tc>
          <w:tcPr>
            <w:tcW w:w="0" w:type="auto"/>
            <w:vAlign w:val="center"/>
          </w:tcPr>
          <w:p w14:paraId="3A652938" w14:textId="19BDFC9E" w:rsidR="00C54D2A" w:rsidRDefault="005C550E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 xml:space="preserve">Nem megfelelő </w:t>
            </w:r>
            <w:proofErr w:type="spellStart"/>
            <w:r>
              <w:rPr>
                <w:lang w:val="hu-HU"/>
              </w:rPr>
              <w:t>antidiuretikushormon</w:t>
            </w:r>
            <w:proofErr w:type="spellEnd"/>
            <w:r>
              <w:rPr>
                <w:lang w:val="hu-HU"/>
              </w:rPr>
              <w:t>-</w:t>
            </w:r>
            <w:r w:rsidR="000F198E">
              <w:rPr>
                <w:lang w:val="hu-HU"/>
              </w:rPr>
              <w:t>szekréciós</w:t>
            </w:r>
            <w:r>
              <w:rPr>
                <w:lang w:val="hu-HU"/>
              </w:rPr>
              <w:t xml:space="preserve"> </w:t>
            </w:r>
            <w:proofErr w:type="gramStart"/>
            <w:r>
              <w:rPr>
                <w:lang w:val="hu-HU"/>
              </w:rPr>
              <w:t>szindróma</w:t>
            </w:r>
            <w:proofErr w:type="gramEnd"/>
            <w:r>
              <w:rPr>
                <w:lang w:val="hu-HU"/>
              </w:rPr>
              <w:t xml:space="preserve"> (SIADH)</w:t>
            </w:r>
          </w:p>
        </w:tc>
        <w:tc>
          <w:tcPr>
            <w:tcW w:w="0" w:type="auto"/>
          </w:tcPr>
          <w:p w14:paraId="55EB1C4A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37A91FA5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</w:tr>
      <w:tr w:rsidR="00C54D2A" w14:paraId="078FF796" w14:textId="77777777">
        <w:tc>
          <w:tcPr>
            <w:tcW w:w="0" w:type="auto"/>
            <w:vMerge w:val="restart"/>
          </w:tcPr>
          <w:p w14:paraId="3B91D0DD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szCs w:val="22"/>
                <w:lang w:val="hu-HU" w:eastAsia="en-GB"/>
              </w:rPr>
            </w:pPr>
            <w:r>
              <w:rPr>
                <w:rFonts w:eastAsia="SimSun"/>
                <w:b/>
                <w:bCs/>
                <w:szCs w:val="22"/>
                <w:lang w:val="hu-HU" w:eastAsia="en-GB"/>
              </w:rPr>
              <w:t>Anyagcsere- és táplálkozási betegségek és tünetek</w:t>
            </w:r>
          </w:p>
          <w:p w14:paraId="64068B1F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6A14001F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Hypoglykaemia</w:t>
            </w:r>
            <w:proofErr w:type="spellEnd"/>
            <w:r>
              <w:rPr>
                <w:lang w:val="hu-HU" w:eastAsia="fr-FR"/>
              </w:rPr>
              <w:t xml:space="preserve"> (lásd 4.4 és 4.5 pont)</w:t>
            </w:r>
          </w:p>
        </w:tc>
        <w:tc>
          <w:tcPr>
            <w:tcW w:w="0" w:type="auto"/>
          </w:tcPr>
          <w:p w14:paraId="1C5599A1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1AF36C57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</w:p>
        </w:tc>
      </w:tr>
      <w:tr w:rsidR="00C54D2A" w14:paraId="11D9BF65" w14:textId="77777777">
        <w:tc>
          <w:tcPr>
            <w:tcW w:w="0" w:type="auto"/>
            <w:vMerge/>
          </w:tcPr>
          <w:p w14:paraId="3919EEE3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2EE598D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/>
              </w:rPr>
              <w:t>Hyperkalaemia</w:t>
            </w:r>
            <w:proofErr w:type="spellEnd"/>
            <w:r>
              <w:rPr>
                <w:lang w:val="hu-HU"/>
              </w:rPr>
              <w:t>, mely a kezelés abbahagyása után megszűnik (lásd 4.4 pont)</w:t>
            </w:r>
          </w:p>
        </w:tc>
        <w:tc>
          <w:tcPr>
            <w:tcW w:w="0" w:type="auto"/>
          </w:tcPr>
          <w:p w14:paraId="7CEE3CF4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5AA54876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</w:p>
        </w:tc>
      </w:tr>
      <w:tr w:rsidR="00C54D2A" w14:paraId="3FFAB23C" w14:textId="77777777">
        <w:tc>
          <w:tcPr>
            <w:tcW w:w="0" w:type="auto"/>
            <w:vMerge/>
          </w:tcPr>
          <w:p w14:paraId="69904813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5F29FE8E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Hyponatraemia</w:t>
            </w:r>
            <w:proofErr w:type="spellEnd"/>
          </w:p>
        </w:tc>
        <w:tc>
          <w:tcPr>
            <w:tcW w:w="0" w:type="auto"/>
          </w:tcPr>
          <w:p w14:paraId="69177EE0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456B49CA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gyakori*</w:t>
            </w:r>
          </w:p>
        </w:tc>
      </w:tr>
      <w:tr w:rsidR="00C54D2A" w14:paraId="2370B948" w14:textId="77777777">
        <w:tc>
          <w:tcPr>
            <w:tcW w:w="0" w:type="auto"/>
            <w:vMerge w:val="restart"/>
          </w:tcPr>
          <w:p w14:paraId="0F947833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Pszichiátriai kórképek</w:t>
            </w:r>
          </w:p>
        </w:tc>
        <w:tc>
          <w:tcPr>
            <w:tcW w:w="0" w:type="auto"/>
          </w:tcPr>
          <w:p w14:paraId="4DD3EC2E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Hangulatzavarok</w:t>
            </w:r>
          </w:p>
        </w:tc>
        <w:tc>
          <w:tcPr>
            <w:tcW w:w="0" w:type="auto"/>
          </w:tcPr>
          <w:p w14:paraId="56188EA1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0724A23D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</w:p>
        </w:tc>
      </w:tr>
      <w:tr w:rsidR="00C54D2A" w14:paraId="67ACC570" w14:textId="77777777">
        <w:tc>
          <w:tcPr>
            <w:tcW w:w="0" w:type="auto"/>
            <w:vMerge/>
          </w:tcPr>
          <w:p w14:paraId="3680BEB2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4208DB5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Alvászavarok</w:t>
            </w:r>
          </w:p>
        </w:tc>
        <w:tc>
          <w:tcPr>
            <w:tcW w:w="0" w:type="auto"/>
            <w:vAlign w:val="center"/>
          </w:tcPr>
          <w:p w14:paraId="6FE90077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color w:val="000000"/>
                <w:lang w:val="hu-HU"/>
              </w:rPr>
              <w:t>Nem gyakori</w:t>
            </w:r>
          </w:p>
        </w:tc>
        <w:tc>
          <w:tcPr>
            <w:tcW w:w="0" w:type="auto"/>
          </w:tcPr>
          <w:p w14:paraId="58C3B969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</w:p>
        </w:tc>
      </w:tr>
      <w:tr w:rsidR="00C54D2A" w14:paraId="431D993A" w14:textId="77777777">
        <w:tc>
          <w:tcPr>
            <w:tcW w:w="0" w:type="auto"/>
            <w:vMerge/>
          </w:tcPr>
          <w:p w14:paraId="6A1F40C9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C055CD3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gramStart"/>
            <w:r>
              <w:rPr>
                <w:lang w:val="hu-HU" w:eastAsia="fr-FR"/>
              </w:rPr>
              <w:t>Depresszió</w:t>
            </w:r>
            <w:proofErr w:type="gramEnd"/>
          </w:p>
        </w:tc>
        <w:tc>
          <w:tcPr>
            <w:tcW w:w="0" w:type="auto"/>
            <w:vAlign w:val="center"/>
          </w:tcPr>
          <w:p w14:paraId="04C6E385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color w:val="000000"/>
                <w:lang w:val="hu-HU"/>
              </w:rPr>
              <w:t>Nem gyakori</w:t>
            </w:r>
          </w:p>
        </w:tc>
        <w:tc>
          <w:tcPr>
            <w:tcW w:w="0" w:type="auto"/>
          </w:tcPr>
          <w:p w14:paraId="5D132920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</w:p>
        </w:tc>
      </w:tr>
      <w:tr w:rsidR="00C54D2A" w14:paraId="3BF805BE" w14:textId="77777777">
        <w:tc>
          <w:tcPr>
            <w:tcW w:w="0" w:type="auto"/>
            <w:vMerge/>
          </w:tcPr>
          <w:p w14:paraId="618C0F6C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55389BC4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 xml:space="preserve">Rémálmok, </w:t>
            </w:r>
            <w:proofErr w:type="gramStart"/>
            <w:r>
              <w:rPr>
                <w:lang w:val="hu-HU" w:eastAsia="fr-FR"/>
              </w:rPr>
              <w:t>hallucinációk</w:t>
            </w:r>
            <w:proofErr w:type="gramEnd"/>
          </w:p>
        </w:tc>
        <w:tc>
          <w:tcPr>
            <w:tcW w:w="0" w:type="auto"/>
          </w:tcPr>
          <w:p w14:paraId="77BC9FDE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1A4DF68C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C54D2A" w14:paraId="605B88DA" w14:textId="77777777">
        <w:tc>
          <w:tcPr>
            <w:tcW w:w="0" w:type="auto"/>
            <w:vMerge/>
          </w:tcPr>
          <w:p w14:paraId="35011C4C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6A75406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Zavartság</w:t>
            </w:r>
          </w:p>
        </w:tc>
        <w:tc>
          <w:tcPr>
            <w:tcW w:w="0" w:type="auto"/>
          </w:tcPr>
          <w:p w14:paraId="5C4F176F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  <w:vAlign w:val="center"/>
          </w:tcPr>
          <w:p w14:paraId="6142F26F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Nagyon ritka</w:t>
            </w:r>
          </w:p>
        </w:tc>
      </w:tr>
      <w:tr w:rsidR="00C54D2A" w14:paraId="3C824371" w14:textId="77777777">
        <w:tc>
          <w:tcPr>
            <w:tcW w:w="0" w:type="auto"/>
            <w:vMerge w:val="restart"/>
          </w:tcPr>
          <w:p w14:paraId="329E0F0E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Idegrendszeri betegségek és tünetek</w:t>
            </w:r>
          </w:p>
        </w:tc>
        <w:tc>
          <w:tcPr>
            <w:tcW w:w="0" w:type="auto"/>
          </w:tcPr>
          <w:p w14:paraId="74B44939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Fejfájás</w:t>
            </w:r>
            <w:r>
              <w:rPr>
                <w:rFonts w:eastAsia="SimSun"/>
                <w:szCs w:val="22"/>
                <w:lang w:val="hu-HU" w:eastAsia="en-GB"/>
              </w:rPr>
              <w:t>**</w:t>
            </w:r>
          </w:p>
        </w:tc>
        <w:tc>
          <w:tcPr>
            <w:tcW w:w="0" w:type="auto"/>
          </w:tcPr>
          <w:p w14:paraId="436A184D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Gyakori</w:t>
            </w:r>
          </w:p>
        </w:tc>
        <w:tc>
          <w:tcPr>
            <w:tcW w:w="0" w:type="auto"/>
          </w:tcPr>
          <w:p w14:paraId="583320E8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C54D2A" w14:paraId="33FCCA10" w14:textId="77777777">
        <w:tc>
          <w:tcPr>
            <w:tcW w:w="0" w:type="auto"/>
            <w:vMerge/>
          </w:tcPr>
          <w:p w14:paraId="6C6213C0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99C9474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Szédülés</w:t>
            </w:r>
            <w:r>
              <w:rPr>
                <w:rFonts w:eastAsia="SimSun"/>
                <w:szCs w:val="22"/>
                <w:lang w:val="hu-HU" w:eastAsia="en-GB"/>
              </w:rPr>
              <w:t>**</w:t>
            </w:r>
          </w:p>
        </w:tc>
        <w:tc>
          <w:tcPr>
            <w:tcW w:w="0" w:type="auto"/>
          </w:tcPr>
          <w:p w14:paraId="56F7E89A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Gyakori</w:t>
            </w:r>
          </w:p>
        </w:tc>
        <w:tc>
          <w:tcPr>
            <w:tcW w:w="0" w:type="auto"/>
          </w:tcPr>
          <w:p w14:paraId="7FA33A34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C54D2A" w14:paraId="404CB95B" w14:textId="77777777">
        <w:tc>
          <w:tcPr>
            <w:tcW w:w="0" w:type="auto"/>
            <w:vMerge/>
          </w:tcPr>
          <w:p w14:paraId="03E09451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59A6AC5C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Vertigo</w:t>
            </w:r>
          </w:p>
        </w:tc>
        <w:tc>
          <w:tcPr>
            <w:tcW w:w="0" w:type="auto"/>
          </w:tcPr>
          <w:p w14:paraId="6A2F2374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D7017C5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C54D2A" w14:paraId="62613E98" w14:textId="77777777">
        <w:tc>
          <w:tcPr>
            <w:tcW w:w="0" w:type="auto"/>
            <w:vMerge/>
          </w:tcPr>
          <w:p w14:paraId="5A6FBB43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B6FE610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Dysgeusia</w:t>
            </w:r>
            <w:proofErr w:type="spellEnd"/>
          </w:p>
        </w:tc>
        <w:tc>
          <w:tcPr>
            <w:tcW w:w="0" w:type="auto"/>
          </w:tcPr>
          <w:p w14:paraId="5ED9BCCB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622C8E70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C54D2A" w14:paraId="71FD9967" w14:textId="77777777">
        <w:tc>
          <w:tcPr>
            <w:tcW w:w="0" w:type="auto"/>
            <w:vMerge/>
          </w:tcPr>
          <w:p w14:paraId="47AB3A3D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EE61B04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Paraesthesia</w:t>
            </w:r>
            <w:proofErr w:type="spellEnd"/>
          </w:p>
        </w:tc>
        <w:tc>
          <w:tcPr>
            <w:tcW w:w="0" w:type="auto"/>
          </w:tcPr>
          <w:p w14:paraId="2CA72EAA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4B5EACE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C54D2A" w14:paraId="7E2B691B" w14:textId="77777777">
        <w:tc>
          <w:tcPr>
            <w:tcW w:w="0" w:type="auto"/>
            <w:vMerge/>
          </w:tcPr>
          <w:p w14:paraId="28F309F1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ED13068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Somnolentia</w:t>
            </w:r>
            <w:proofErr w:type="spellEnd"/>
          </w:p>
        </w:tc>
        <w:tc>
          <w:tcPr>
            <w:tcW w:w="0" w:type="auto"/>
          </w:tcPr>
          <w:p w14:paraId="0A3AAEB2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084C9CE3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gyakori*</w:t>
            </w:r>
          </w:p>
        </w:tc>
      </w:tr>
      <w:tr w:rsidR="00C54D2A" w14:paraId="2E9C8F9C" w14:textId="77777777">
        <w:tc>
          <w:tcPr>
            <w:tcW w:w="0" w:type="auto"/>
            <w:vMerge/>
          </w:tcPr>
          <w:p w14:paraId="626C3D4C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D787CA0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Syncope</w:t>
            </w:r>
            <w:proofErr w:type="spellEnd"/>
          </w:p>
        </w:tc>
        <w:tc>
          <w:tcPr>
            <w:tcW w:w="0" w:type="auto"/>
          </w:tcPr>
          <w:p w14:paraId="4251F52B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5D3753F4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gyakori*</w:t>
            </w:r>
          </w:p>
        </w:tc>
      </w:tr>
      <w:tr w:rsidR="00C54D2A" w14:paraId="09C26F5E" w14:textId="77777777">
        <w:tc>
          <w:tcPr>
            <w:tcW w:w="0" w:type="auto"/>
            <w:vMerge w:val="restart"/>
          </w:tcPr>
          <w:p w14:paraId="473E1097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lang w:val="hu-HU"/>
              </w:rPr>
              <w:t>Szembetegségek és szemészeti tünetek</w:t>
            </w:r>
          </w:p>
        </w:tc>
        <w:tc>
          <w:tcPr>
            <w:tcW w:w="0" w:type="auto"/>
          </w:tcPr>
          <w:p w14:paraId="330F3E2F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Látászavarok</w:t>
            </w:r>
          </w:p>
        </w:tc>
        <w:tc>
          <w:tcPr>
            <w:tcW w:w="0" w:type="auto"/>
          </w:tcPr>
          <w:p w14:paraId="6AD155EE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BDA88E3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C54D2A" w14:paraId="2DD6DB9D" w14:textId="77777777">
        <w:tc>
          <w:tcPr>
            <w:tcW w:w="0" w:type="auto"/>
            <w:vMerge/>
          </w:tcPr>
          <w:p w14:paraId="03372937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7634E211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Csökkent könnytermelés (figyelembe kell venni, ha a beteg kontaktlencsét visel)</w:t>
            </w:r>
          </w:p>
        </w:tc>
        <w:tc>
          <w:tcPr>
            <w:tcW w:w="0" w:type="auto"/>
          </w:tcPr>
          <w:p w14:paraId="65D1A421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369283CB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C54D2A" w14:paraId="6E06EE16" w14:textId="77777777">
        <w:tc>
          <w:tcPr>
            <w:tcW w:w="0" w:type="auto"/>
            <w:vMerge/>
          </w:tcPr>
          <w:p w14:paraId="26B3D9D9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5CB91C11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Conjunctivitis</w:t>
            </w:r>
            <w:proofErr w:type="spellEnd"/>
          </w:p>
        </w:tc>
        <w:tc>
          <w:tcPr>
            <w:tcW w:w="0" w:type="auto"/>
            <w:vAlign w:val="center"/>
          </w:tcPr>
          <w:p w14:paraId="4476A7E5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Nagyon ritka</w:t>
            </w:r>
          </w:p>
        </w:tc>
        <w:tc>
          <w:tcPr>
            <w:tcW w:w="0" w:type="auto"/>
          </w:tcPr>
          <w:p w14:paraId="1713CF5D" w14:textId="77777777" w:rsidR="00C54D2A" w:rsidRDefault="00C54D2A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</w:p>
        </w:tc>
      </w:tr>
      <w:tr w:rsidR="00C54D2A" w14:paraId="52A06105" w14:textId="77777777">
        <w:tc>
          <w:tcPr>
            <w:tcW w:w="0" w:type="auto"/>
            <w:vMerge w:val="restart"/>
            <w:vAlign w:val="center"/>
          </w:tcPr>
          <w:p w14:paraId="1AE8B0E3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A fül és az egyensúly-érzékelő szerv betegségei és tünetei</w:t>
            </w:r>
          </w:p>
        </w:tc>
        <w:tc>
          <w:tcPr>
            <w:tcW w:w="0" w:type="auto"/>
          </w:tcPr>
          <w:p w14:paraId="6BD6C7B5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Tinnitus</w:t>
            </w:r>
            <w:proofErr w:type="spellEnd"/>
          </w:p>
        </w:tc>
        <w:tc>
          <w:tcPr>
            <w:tcW w:w="0" w:type="auto"/>
          </w:tcPr>
          <w:p w14:paraId="29B86364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1C9B7E4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C54D2A" w14:paraId="3F8CD594" w14:textId="77777777">
        <w:tc>
          <w:tcPr>
            <w:tcW w:w="0" w:type="auto"/>
            <w:vMerge/>
          </w:tcPr>
          <w:p w14:paraId="6DB6E9AF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1D2FDBDB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Hallászavarok</w:t>
            </w:r>
          </w:p>
        </w:tc>
        <w:tc>
          <w:tcPr>
            <w:tcW w:w="0" w:type="auto"/>
          </w:tcPr>
          <w:p w14:paraId="50122F02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64A24062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C54D2A" w14:paraId="032B8548" w14:textId="77777777">
        <w:tc>
          <w:tcPr>
            <w:tcW w:w="0" w:type="auto"/>
            <w:vMerge w:val="restart"/>
          </w:tcPr>
          <w:p w14:paraId="18EA70C6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Szívbetegségek és a szívvel kapcsolatos tünetek</w:t>
            </w:r>
          </w:p>
        </w:tc>
        <w:tc>
          <w:tcPr>
            <w:tcW w:w="0" w:type="auto"/>
          </w:tcPr>
          <w:p w14:paraId="74F525E2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Palpitatio</w:t>
            </w:r>
            <w:proofErr w:type="spellEnd"/>
          </w:p>
        </w:tc>
        <w:tc>
          <w:tcPr>
            <w:tcW w:w="0" w:type="auto"/>
          </w:tcPr>
          <w:p w14:paraId="7BBB33A7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57B984E1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  <w:r>
              <w:rPr>
                <w:rFonts w:eastAsia="SimSun"/>
                <w:szCs w:val="22"/>
                <w:lang w:val="hu-HU" w:eastAsia="en-GB"/>
              </w:rPr>
              <w:t xml:space="preserve"> *</w:t>
            </w:r>
          </w:p>
        </w:tc>
      </w:tr>
      <w:tr w:rsidR="00C54D2A" w14:paraId="3E2F3FD4" w14:textId="77777777">
        <w:tc>
          <w:tcPr>
            <w:tcW w:w="0" w:type="auto"/>
            <w:vMerge/>
          </w:tcPr>
          <w:p w14:paraId="37A4D0F5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8F10A84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color w:val="000000"/>
                <w:lang w:val="hu-HU"/>
              </w:rPr>
              <w:t>Tachycardia</w:t>
            </w:r>
            <w:proofErr w:type="spellEnd"/>
          </w:p>
        </w:tc>
        <w:tc>
          <w:tcPr>
            <w:tcW w:w="0" w:type="auto"/>
          </w:tcPr>
          <w:p w14:paraId="622D4DAE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F0A0358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  <w:r>
              <w:rPr>
                <w:rFonts w:eastAsia="SimSun"/>
                <w:szCs w:val="22"/>
                <w:lang w:val="hu-HU" w:eastAsia="en-GB"/>
              </w:rPr>
              <w:t xml:space="preserve"> *</w:t>
            </w:r>
          </w:p>
        </w:tc>
      </w:tr>
      <w:tr w:rsidR="00C54D2A" w14:paraId="02C86348" w14:textId="77777777">
        <w:tc>
          <w:tcPr>
            <w:tcW w:w="0" w:type="auto"/>
            <w:vMerge/>
          </w:tcPr>
          <w:p w14:paraId="35B08168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F614101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Bradycardia</w:t>
            </w:r>
            <w:proofErr w:type="spellEnd"/>
          </w:p>
        </w:tc>
        <w:tc>
          <w:tcPr>
            <w:tcW w:w="0" w:type="auto"/>
          </w:tcPr>
          <w:p w14:paraId="6107B57A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gyakori</w:t>
            </w:r>
          </w:p>
        </w:tc>
        <w:tc>
          <w:tcPr>
            <w:tcW w:w="0" w:type="auto"/>
          </w:tcPr>
          <w:p w14:paraId="7FC9FBA8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C54D2A" w14:paraId="5C018D4D" w14:textId="77777777">
        <w:tc>
          <w:tcPr>
            <w:tcW w:w="0" w:type="auto"/>
            <w:vMerge/>
          </w:tcPr>
          <w:p w14:paraId="5C956F63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BDF0594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Szívelégtelenség rosszabbodása</w:t>
            </w:r>
          </w:p>
        </w:tc>
        <w:tc>
          <w:tcPr>
            <w:tcW w:w="0" w:type="auto"/>
          </w:tcPr>
          <w:p w14:paraId="65E5DCB9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Gyakori</w:t>
            </w:r>
          </w:p>
        </w:tc>
        <w:tc>
          <w:tcPr>
            <w:tcW w:w="0" w:type="auto"/>
          </w:tcPr>
          <w:p w14:paraId="3E519D05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C54D2A" w14:paraId="5AAA6E33" w14:textId="77777777">
        <w:tc>
          <w:tcPr>
            <w:tcW w:w="0" w:type="auto"/>
            <w:vMerge/>
          </w:tcPr>
          <w:p w14:paraId="42969D90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272767F1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Pitvar-kamrai átvezetési zavarok</w:t>
            </w:r>
          </w:p>
        </w:tc>
        <w:tc>
          <w:tcPr>
            <w:tcW w:w="0" w:type="auto"/>
          </w:tcPr>
          <w:p w14:paraId="2DCB5F18" w14:textId="2890FEB5" w:rsidR="00C54D2A" w:rsidRDefault="00FC3242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  <w:tc>
          <w:tcPr>
            <w:tcW w:w="0" w:type="auto"/>
          </w:tcPr>
          <w:p w14:paraId="6E0BEDB0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C54D2A" w14:paraId="34EB3A5D" w14:textId="77777777">
        <w:tc>
          <w:tcPr>
            <w:tcW w:w="0" w:type="auto"/>
            <w:vMerge/>
          </w:tcPr>
          <w:p w14:paraId="57527EB5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12D3B9FA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Arrhythmia</w:t>
            </w:r>
            <w:proofErr w:type="spellEnd"/>
          </w:p>
        </w:tc>
        <w:tc>
          <w:tcPr>
            <w:tcW w:w="0" w:type="auto"/>
          </w:tcPr>
          <w:p w14:paraId="5F926597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0E502D6C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Nagyon ritka</w:t>
            </w:r>
          </w:p>
        </w:tc>
      </w:tr>
      <w:tr w:rsidR="00C54D2A" w14:paraId="4F7F302E" w14:textId="77777777">
        <w:tc>
          <w:tcPr>
            <w:tcW w:w="0" w:type="auto"/>
            <w:vMerge/>
          </w:tcPr>
          <w:p w14:paraId="3F2AC91E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7725ABD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gramStart"/>
            <w:r>
              <w:rPr>
                <w:rFonts w:eastAsia="SimSun"/>
                <w:szCs w:val="22"/>
                <w:lang w:val="hu-HU" w:eastAsia="en-GB"/>
              </w:rPr>
              <w:t>Angina</w:t>
            </w:r>
            <w:proofErr w:type="gramEnd"/>
            <w:r>
              <w:rPr>
                <w:rFonts w:eastAsia="SimSun"/>
                <w:szCs w:val="22"/>
                <w:lang w:val="hu-HU" w:eastAsia="en-GB"/>
              </w:rPr>
              <w:t xml:space="preserve"> </w:t>
            </w:r>
            <w:proofErr w:type="spellStart"/>
            <w:r>
              <w:rPr>
                <w:rFonts w:eastAsia="SimSun"/>
                <w:szCs w:val="22"/>
                <w:lang w:val="hu-HU" w:eastAsia="en-GB"/>
              </w:rPr>
              <w:t>pectoris</w:t>
            </w:r>
            <w:proofErr w:type="spellEnd"/>
          </w:p>
        </w:tc>
        <w:tc>
          <w:tcPr>
            <w:tcW w:w="0" w:type="auto"/>
          </w:tcPr>
          <w:p w14:paraId="290FF282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63D723A4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Nagyon ritka</w:t>
            </w:r>
          </w:p>
        </w:tc>
      </w:tr>
      <w:tr w:rsidR="00C54D2A" w14:paraId="27405F61" w14:textId="77777777">
        <w:tc>
          <w:tcPr>
            <w:tcW w:w="0" w:type="auto"/>
            <w:vMerge/>
          </w:tcPr>
          <w:p w14:paraId="5D683A3D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28F14B9" w14:textId="5D884044" w:rsidR="00C54D2A" w:rsidRDefault="005C550E" w:rsidP="00FC3242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Myocardialis</w:t>
            </w:r>
            <w:proofErr w:type="spellEnd"/>
            <w:r>
              <w:rPr>
                <w:rFonts w:eastAsia="SimSun"/>
                <w:szCs w:val="22"/>
                <w:lang w:val="hu-HU" w:eastAsia="en-GB"/>
              </w:rPr>
              <w:t xml:space="preserve"> </w:t>
            </w:r>
            <w:proofErr w:type="spellStart"/>
            <w:r>
              <w:rPr>
                <w:rFonts w:eastAsia="SimSun"/>
                <w:szCs w:val="22"/>
                <w:lang w:val="hu-HU" w:eastAsia="en-GB"/>
              </w:rPr>
              <w:t>infarctus</w:t>
            </w:r>
            <w:proofErr w:type="spellEnd"/>
            <w:r>
              <w:rPr>
                <w:rFonts w:eastAsia="SimSun"/>
                <w:szCs w:val="22"/>
                <w:lang w:val="hu-HU" w:eastAsia="en-GB"/>
              </w:rPr>
              <w:t>, a magas kockázatú betegekn</w:t>
            </w:r>
            <w:r w:rsidR="00FC3242">
              <w:rPr>
                <w:rFonts w:eastAsia="SimSun"/>
                <w:szCs w:val="22"/>
                <w:lang w:val="hu-HU" w:eastAsia="en-GB"/>
              </w:rPr>
              <w:t>él</w:t>
            </w:r>
            <w:r>
              <w:rPr>
                <w:rFonts w:eastAsia="SimSun"/>
                <w:szCs w:val="22"/>
                <w:lang w:val="hu-HU" w:eastAsia="en-GB"/>
              </w:rPr>
              <w:t>, valószínűleg a túlzott mértékű vérnyomásesés miatt (lásd 4.4 pont)</w:t>
            </w:r>
          </w:p>
        </w:tc>
        <w:tc>
          <w:tcPr>
            <w:tcW w:w="0" w:type="auto"/>
          </w:tcPr>
          <w:p w14:paraId="461AB986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0A4C2BFE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Nagyon ritka</w:t>
            </w:r>
          </w:p>
        </w:tc>
      </w:tr>
      <w:tr w:rsidR="00C54D2A" w14:paraId="21029DF8" w14:textId="77777777">
        <w:tc>
          <w:tcPr>
            <w:tcW w:w="0" w:type="auto"/>
            <w:vMerge w:val="restart"/>
          </w:tcPr>
          <w:p w14:paraId="6B97D73D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Érbetegségek és tünetek</w:t>
            </w:r>
          </w:p>
        </w:tc>
        <w:tc>
          <w:tcPr>
            <w:tcW w:w="0" w:type="auto"/>
          </w:tcPr>
          <w:p w14:paraId="3B29388B" w14:textId="08CDF41E" w:rsidR="00C54D2A" w:rsidRDefault="005C550E" w:rsidP="00FC3242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/>
              </w:rPr>
              <w:t>Hypot</w:t>
            </w:r>
            <w:r w:rsidR="00FC3242">
              <w:rPr>
                <w:lang w:val="hu-HU"/>
              </w:rPr>
              <w:t>e</w:t>
            </w:r>
            <w:r>
              <w:rPr>
                <w:lang w:val="hu-HU"/>
              </w:rPr>
              <w:t>n</w:t>
            </w:r>
            <w:r w:rsidR="00FC3242">
              <w:rPr>
                <w:lang w:val="hu-HU"/>
              </w:rPr>
              <w:t>s</w:t>
            </w:r>
            <w:r>
              <w:rPr>
                <w:lang w:val="hu-HU"/>
              </w:rPr>
              <w:t>i</w:t>
            </w:r>
            <w:r w:rsidR="00FC3242">
              <w:rPr>
                <w:lang w:val="hu-HU"/>
              </w:rPr>
              <w:t>o</w:t>
            </w:r>
            <w:proofErr w:type="spellEnd"/>
            <w:r>
              <w:rPr>
                <w:lang w:val="hu-HU"/>
              </w:rPr>
              <w:t xml:space="preserve"> és </w:t>
            </w:r>
            <w:proofErr w:type="spellStart"/>
            <w:r>
              <w:rPr>
                <w:lang w:val="hu-HU"/>
              </w:rPr>
              <w:t>hypot</w:t>
            </w:r>
            <w:r w:rsidR="00FC3242">
              <w:rPr>
                <w:lang w:val="hu-HU"/>
              </w:rPr>
              <w:t>e</w:t>
            </w:r>
            <w:r>
              <w:rPr>
                <w:lang w:val="hu-HU"/>
              </w:rPr>
              <w:t>n</w:t>
            </w:r>
            <w:r w:rsidR="00FC3242">
              <w:rPr>
                <w:lang w:val="hu-HU"/>
              </w:rPr>
              <w:t>s</w:t>
            </w:r>
            <w:r>
              <w:rPr>
                <w:lang w:val="hu-HU"/>
              </w:rPr>
              <w:t>i</w:t>
            </w:r>
            <w:r w:rsidR="00FC3242">
              <w:rPr>
                <w:lang w:val="hu-HU"/>
              </w:rPr>
              <w:t>o</w:t>
            </w:r>
            <w:proofErr w:type="spellEnd"/>
            <w:r>
              <w:rPr>
                <w:lang w:val="hu-HU"/>
              </w:rPr>
              <w:t xml:space="preserve"> okozta következmények</w:t>
            </w:r>
          </w:p>
        </w:tc>
        <w:tc>
          <w:tcPr>
            <w:tcW w:w="0" w:type="auto"/>
          </w:tcPr>
          <w:p w14:paraId="376B103A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  <w:tc>
          <w:tcPr>
            <w:tcW w:w="0" w:type="auto"/>
          </w:tcPr>
          <w:p w14:paraId="215A51D8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C54D2A" w14:paraId="0007D034" w14:textId="77777777">
        <w:tc>
          <w:tcPr>
            <w:tcW w:w="0" w:type="auto"/>
            <w:vMerge/>
          </w:tcPr>
          <w:p w14:paraId="7C72E60B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5EF0219D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Hidegérzés vagy zsibbadás a végtagokban</w:t>
            </w:r>
          </w:p>
        </w:tc>
        <w:tc>
          <w:tcPr>
            <w:tcW w:w="0" w:type="auto"/>
          </w:tcPr>
          <w:p w14:paraId="3D467A59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  <w:tc>
          <w:tcPr>
            <w:tcW w:w="0" w:type="auto"/>
          </w:tcPr>
          <w:p w14:paraId="53D07AE7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C54D2A" w14:paraId="3901F7A9" w14:textId="77777777">
        <w:tc>
          <w:tcPr>
            <w:tcW w:w="0" w:type="auto"/>
            <w:vMerge/>
          </w:tcPr>
          <w:p w14:paraId="46CB1E07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94BC2CA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Orthostaticus</w:t>
            </w:r>
            <w:proofErr w:type="spellEnd"/>
            <w:r>
              <w:rPr>
                <w:lang w:val="hu-HU" w:eastAsia="fr-FR"/>
              </w:rPr>
              <w:t xml:space="preserve"> </w:t>
            </w:r>
            <w:proofErr w:type="spellStart"/>
            <w:r>
              <w:rPr>
                <w:lang w:val="hu-HU" w:eastAsia="fr-FR"/>
              </w:rPr>
              <w:t>hypotonia</w:t>
            </w:r>
            <w:proofErr w:type="spellEnd"/>
          </w:p>
        </w:tc>
        <w:tc>
          <w:tcPr>
            <w:tcW w:w="0" w:type="auto"/>
          </w:tcPr>
          <w:p w14:paraId="6A7CBB76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  <w:tc>
          <w:tcPr>
            <w:tcW w:w="0" w:type="auto"/>
          </w:tcPr>
          <w:p w14:paraId="4E309647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C54D2A" w14:paraId="45ED07F1" w14:textId="77777777">
        <w:tc>
          <w:tcPr>
            <w:tcW w:w="0" w:type="auto"/>
            <w:vMerge/>
          </w:tcPr>
          <w:p w14:paraId="1B86EE61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2273CCDE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Vasculitis</w:t>
            </w:r>
            <w:proofErr w:type="spellEnd"/>
          </w:p>
        </w:tc>
        <w:tc>
          <w:tcPr>
            <w:tcW w:w="0" w:type="auto"/>
          </w:tcPr>
          <w:p w14:paraId="4F871B04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0D245567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Nem gyakori</w:t>
            </w:r>
            <w:r>
              <w:rPr>
                <w:rFonts w:eastAsia="SimSun"/>
                <w:szCs w:val="22"/>
                <w:lang w:val="hu-HU" w:eastAsia="en-GB"/>
              </w:rPr>
              <w:t xml:space="preserve"> *</w:t>
            </w:r>
          </w:p>
        </w:tc>
      </w:tr>
      <w:tr w:rsidR="00C54D2A" w14:paraId="38DCD8F6" w14:textId="77777777">
        <w:tc>
          <w:tcPr>
            <w:tcW w:w="0" w:type="auto"/>
            <w:vMerge/>
          </w:tcPr>
          <w:p w14:paraId="315672E2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5C8202C5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Kipirulás</w:t>
            </w:r>
          </w:p>
        </w:tc>
        <w:tc>
          <w:tcPr>
            <w:tcW w:w="0" w:type="auto"/>
          </w:tcPr>
          <w:p w14:paraId="02B12207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60730D94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Ritka*</w:t>
            </w:r>
          </w:p>
        </w:tc>
      </w:tr>
      <w:tr w:rsidR="00C54D2A" w14:paraId="403B4F60" w14:textId="77777777">
        <w:tc>
          <w:tcPr>
            <w:tcW w:w="0" w:type="auto"/>
            <w:vMerge/>
          </w:tcPr>
          <w:p w14:paraId="0B7C18F5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2D61C56" w14:textId="601ACEE1" w:rsidR="00C54D2A" w:rsidRDefault="005C550E" w:rsidP="00FC3242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Stroke a magas kockázatú betegekn</w:t>
            </w:r>
            <w:r w:rsidR="00FC3242">
              <w:rPr>
                <w:lang w:val="hu-HU"/>
              </w:rPr>
              <w:t>él</w:t>
            </w:r>
            <w:r>
              <w:rPr>
                <w:lang w:val="hu-HU"/>
              </w:rPr>
              <w:t>, valószínűleg a túlzott mértékű vérnyomásesés miatt (lásd 4.4 pont)</w:t>
            </w:r>
          </w:p>
        </w:tc>
        <w:tc>
          <w:tcPr>
            <w:tcW w:w="0" w:type="auto"/>
          </w:tcPr>
          <w:p w14:paraId="5B09E4F5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5A1836A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C54D2A" w14:paraId="27CFA05C" w14:textId="77777777">
        <w:tc>
          <w:tcPr>
            <w:tcW w:w="0" w:type="auto"/>
            <w:vMerge/>
          </w:tcPr>
          <w:p w14:paraId="3E60F5DC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28C4C68D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color w:val="000000"/>
                <w:lang w:val="hu-HU"/>
              </w:rPr>
              <w:t>Raynaud</w:t>
            </w:r>
            <w:proofErr w:type="spellEnd"/>
            <w:r>
              <w:rPr>
                <w:color w:val="000000"/>
                <w:lang w:val="hu-HU"/>
              </w:rPr>
              <w:t>-jelenség</w:t>
            </w:r>
          </w:p>
        </w:tc>
        <w:tc>
          <w:tcPr>
            <w:tcW w:w="0" w:type="auto"/>
          </w:tcPr>
          <w:p w14:paraId="2001C998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F9F92CC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ismert</w:t>
            </w:r>
          </w:p>
        </w:tc>
      </w:tr>
      <w:tr w:rsidR="00C54D2A" w14:paraId="09ED5F63" w14:textId="77777777">
        <w:tc>
          <w:tcPr>
            <w:tcW w:w="0" w:type="auto"/>
            <w:vMerge w:val="restart"/>
          </w:tcPr>
          <w:p w14:paraId="6347B3D3" w14:textId="77777777" w:rsidR="00C54D2A" w:rsidRDefault="005C550E" w:rsidP="00EF54A5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 xml:space="preserve">Légzőrendszeri, mellkasi és </w:t>
            </w:r>
            <w:proofErr w:type="spellStart"/>
            <w:r>
              <w:rPr>
                <w:b/>
                <w:bCs/>
                <w:lang w:val="hu-HU"/>
              </w:rPr>
              <w:t>mediastinalis</w:t>
            </w:r>
            <w:proofErr w:type="spellEnd"/>
            <w:r>
              <w:rPr>
                <w:b/>
                <w:bCs/>
                <w:lang w:val="hu-HU"/>
              </w:rPr>
              <w:t xml:space="preserve"> betegségek és tünetek</w:t>
            </w:r>
          </w:p>
        </w:tc>
        <w:tc>
          <w:tcPr>
            <w:tcW w:w="0" w:type="auto"/>
          </w:tcPr>
          <w:p w14:paraId="50CA8DA7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Köhögés</w:t>
            </w:r>
          </w:p>
        </w:tc>
        <w:tc>
          <w:tcPr>
            <w:tcW w:w="0" w:type="auto"/>
          </w:tcPr>
          <w:p w14:paraId="05A91E02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43F0DA24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C54D2A" w14:paraId="18A43438" w14:textId="77777777">
        <w:tc>
          <w:tcPr>
            <w:tcW w:w="0" w:type="auto"/>
            <w:vMerge/>
          </w:tcPr>
          <w:p w14:paraId="7271174D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797E9F8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Dyspnoe</w:t>
            </w:r>
            <w:proofErr w:type="spellEnd"/>
          </w:p>
        </w:tc>
        <w:tc>
          <w:tcPr>
            <w:tcW w:w="0" w:type="auto"/>
          </w:tcPr>
          <w:p w14:paraId="19F7B8D2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4F7A0F27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C54D2A" w14:paraId="4AF59DBC" w14:textId="77777777">
        <w:tc>
          <w:tcPr>
            <w:tcW w:w="0" w:type="auto"/>
            <w:vMerge/>
          </w:tcPr>
          <w:p w14:paraId="6E741525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65C0D3F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Bronchospasmus</w:t>
            </w:r>
            <w:proofErr w:type="spellEnd"/>
          </w:p>
        </w:tc>
        <w:tc>
          <w:tcPr>
            <w:tcW w:w="0" w:type="auto"/>
          </w:tcPr>
          <w:p w14:paraId="44751DCD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  <w:tc>
          <w:tcPr>
            <w:tcW w:w="0" w:type="auto"/>
          </w:tcPr>
          <w:p w14:paraId="5C051B4F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</w:tr>
      <w:tr w:rsidR="00C54D2A" w14:paraId="3F13B30F" w14:textId="77777777">
        <w:tc>
          <w:tcPr>
            <w:tcW w:w="0" w:type="auto"/>
            <w:vMerge/>
          </w:tcPr>
          <w:p w14:paraId="4BB10EB0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28D4429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Eosinophil</w:t>
            </w:r>
            <w:proofErr w:type="spellEnd"/>
            <w:r>
              <w:rPr>
                <w:lang w:val="hu-HU" w:eastAsia="fr-FR"/>
              </w:rPr>
              <w:t xml:space="preserve"> </w:t>
            </w:r>
            <w:proofErr w:type="spellStart"/>
            <w:r>
              <w:rPr>
                <w:lang w:val="hu-HU" w:eastAsia="fr-FR"/>
              </w:rPr>
              <w:t>pneumonia</w:t>
            </w:r>
            <w:proofErr w:type="spellEnd"/>
          </w:p>
        </w:tc>
        <w:tc>
          <w:tcPr>
            <w:tcW w:w="0" w:type="auto"/>
          </w:tcPr>
          <w:p w14:paraId="607CCB02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E84FE12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C54D2A" w14:paraId="27701FCE" w14:textId="77777777">
        <w:tc>
          <w:tcPr>
            <w:tcW w:w="0" w:type="auto"/>
            <w:vMerge w:val="restart"/>
          </w:tcPr>
          <w:p w14:paraId="71C91AF7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Emésztőrendszeri betegségek és tünetek</w:t>
            </w:r>
          </w:p>
        </w:tc>
        <w:tc>
          <w:tcPr>
            <w:tcW w:w="0" w:type="auto"/>
            <w:vAlign w:val="center"/>
          </w:tcPr>
          <w:p w14:paraId="4B1C71BD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Hasi fájdalom</w:t>
            </w:r>
          </w:p>
        </w:tc>
        <w:tc>
          <w:tcPr>
            <w:tcW w:w="0" w:type="auto"/>
          </w:tcPr>
          <w:p w14:paraId="1D442AD1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Gyakori</w:t>
            </w:r>
          </w:p>
        </w:tc>
        <w:tc>
          <w:tcPr>
            <w:tcW w:w="0" w:type="auto"/>
          </w:tcPr>
          <w:p w14:paraId="5B2B4E85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C54D2A" w14:paraId="1646FFFB" w14:textId="77777777">
        <w:tc>
          <w:tcPr>
            <w:tcW w:w="0" w:type="auto"/>
            <w:vMerge/>
          </w:tcPr>
          <w:p w14:paraId="1380F35C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5504DBE0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Székrekedés</w:t>
            </w:r>
          </w:p>
        </w:tc>
        <w:tc>
          <w:tcPr>
            <w:tcW w:w="0" w:type="auto"/>
          </w:tcPr>
          <w:p w14:paraId="3673F6D8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Gyakori</w:t>
            </w:r>
          </w:p>
        </w:tc>
        <w:tc>
          <w:tcPr>
            <w:tcW w:w="0" w:type="auto"/>
          </w:tcPr>
          <w:p w14:paraId="19D1877A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C54D2A" w14:paraId="54694761" w14:textId="77777777">
        <w:tc>
          <w:tcPr>
            <w:tcW w:w="0" w:type="auto"/>
            <w:vMerge/>
          </w:tcPr>
          <w:p w14:paraId="3CD6FD8D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1EC9DAFF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Hasmenés</w:t>
            </w:r>
          </w:p>
        </w:tc>
        <w:tc>
          <w:tcPr>
            <w:tcW w:w="0" w:type="auto"/>
          </w:tcPr>
          <w:p w14:paraId="40E33B22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Gyakori</w:t>
            </w:r>
          </w:p>
        </w:tc>
        <w:tc>
          <w:tcPr>
            <w:tcW w:w="0" w:type="auto"/>
          </w:tcPr>
          <w:p w14:paraId="686060AA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C54D2A" w14:paraId="591814F3" w14:textId="77777777">
        <w:tc>
          <w:tcPr>
            <w:tcW w:w="0" w:type="auto"/>
            <w:vMerge/>
          </w:tcPr>
          <w:p w14:paraId="65E4241C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C4A3822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Hányinger</w:t>
            </w:r>
          </w:p>
        </w:tc>
        <w:tc>
          <w:tcPr>
            <w:tcW w:w="0" w:type="auto"/>
          </w:tcPr>
          <w:p w14:paraId="46587B1E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Gyakori</w:t>
            </w:r>
          </w:p>
        </w:tc>
        <w:tc>
          <w:tcPr>
            <w:tcW w:w="0" w:type="auto"/>
          </w:tcPr>
          <w:p w14:paraId="4B781706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C54D2A" w14:paraId="46925915" w14:textId="77777777">
        <w:tc>
          <w:tcPr>
            <w:tcW w:w="0" w:type="auto"/>
            <w:vMerge/>
          </w:tcPr>
          <w:p w14:paraId="0BE88AF8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327F3A7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Hányás</w:t>
            </w:r>
          </w:p>
        </w:tc>
        <w:tc>
          <w:tcPr>
            <w:tcW w:w="0" w:type="auto"/>
          </w:tcPr>
          <w:p w14:paraId="5EBB4A46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lang w:val="hu-HU" w:eastAsia="fr-FR"/>
              </w:rPr>
              <w:t>Gyakori</w:t>
            </w:r>
          </w:p>
        </w:tc>
        <w:tc>
          <w:tcPr>
            <w:tcW w:w="0" w:type="auto"/>
          </w:tcPr>
          <w:p w14:paraId="521D3BF7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C54D2A" w14:paraId="7AF9B58B" w14:textId="77777777">
        <w:tc>
          <w:tcPr>
            <w:tcW w:w="0" w:type="auto"/>
            <w:vMerge/>
          </w:tcPr>
          <w:p w14:paraId="7770591C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2C178940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Dyspepsia</w:t>
            </w:r>
            <w:proofErr w:type="spellEnd"/>
          </w:p>
        </w:tc>
        <w:tc>
          <w:tcPr>
            <w:tcW w:w="0" w:type="auto"/>
          </w:tcPr>
          <w:p w14:paraId="1DF91C51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8C00E83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Gyakori</w:t>
            </w:r>
          </w:p>
        </w:tc>
      </w:tr>
      <w:tr w:rsidR="00C54D2A" w14:paraId="1E6F8052" w14:textId="77777777">
        <w:tc>
          <w:tcPr>
            <w:tcW w:w="0" w:type="auto"/>
            <w:vMerge/>
          </w:tcPr>
          <w:p w14:paraId="58B67C5F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BCE317C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Szájszárazság</w:t>
            </w:r>
          </w:p>
        </w:tc>
        <w:tc>
          <w:tcPr>
            <w:tcW w:w="0" w:type="auto"/>
          </w:tcPr>
          <w:p w14:paraId="604D4E3E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10BF8574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</w:tr>
      <w:tr w:rsidR="00C54D2A" w14:paraId="3841A230" w14:textId="77777777">
        <w:tc>
          <w:tcPr>
            <w:tcW w:w="0" w:type="auto"/>
            <w:vMerge/>
          </w:tcPr>
          <w:p w14:paraId="369A80B6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6048A56D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Pancreatitis</w:t>
            </w:r>
            <w:proofErr w:type="spellEnd"/>
          </w:p>
        </w:tc>
        <w:tc>
          <w:tcPr>
            <w:tcW w:w="0" w:type="auto"/>
          </w:tcPr>
          <w:p w14:paraId="5DFF223C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1FD13742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C54D2A" w14:paraId="7C589CBF" w14:textId="77777777">
        <w:tc>
          <w:tcPr>
            <w:tcW w:w="0" w:type="auto"/>
          </w:tcPr>
          <w:p w14:paraId="48F7E2A7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lastRenderedPageBreak/>
              <w:t>Máj- és epebetegségek, illetve tünetek</w:t>
            </w:r>
          </w:p>
        </w:tc>
        <w:tc>
          <w:tcPr>
            <w:tcW w:w="0" w:type="auto"/>
          </w:tcPr>
          <w:p w14:paraId="68BF0AFD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/>
              </w:rPr>
              <w:t>Cytolyticus</w:t>
            </w:r>
            <w:proofErr w:type="spellEnd"/>
            <w:r>
              <w:rPr>
                <w:lang w:val="hu-HU"/>
              </w:rPr>
              <w:t xml:space="preserve"> vagy </w:t>
            </w:r>
            <w:proofErr w:type="spellStart"/>
            <w:r>
              <w:rPr>
                <w:lang w:val="hu-HU"/>
              </w:rPr>
              <w:t>cholestaticus</w:t>
            </w:r>
            <w:proofErr w:type="spellEnd"/>
            <w:r>
              <w:rPr>
                <w:lang w:val="hu-HU"/>
              </w:rPr>
              <w:t xml:space="preserve"> hepatitis (lásd 4.4 pont)</w:t>
            </w:r>
          </w:p>
        </w:tc>
        <w:tc>
          <w:tcPr>
            <w:tcW w:w="0" w:type="auto"/>
          </w:tcPr>
          <w:p w14:paraId="04158273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483A36E4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C54D2A" w14:paraId="281E35CD" w14:textId="77777777">
        <w:tc>
          <w:tcPr>
            <w:tcW w:w="0" w:type="auto"/>
            <w:vMerge w:val="restart"/>
          </w:tcPr>
          <w:p w14:paraId="6E823602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iCs/>
                <w:lang w:val="hu-HU"/>
              </w:rPr>
              <w:t>A bőr és a bőr alatti szövet betegségei és tünetei</w:t>
            </w:r>
            <w:r>
              <w:rPr>
                <w:noProof/>
                <w:szCs w:val="22"/>
                <w:lang w:val="hu-HU"/>
              </w:rPr>
              <w:t xml:space="preserve"> </w:t>
            </w:r>
          </w:p>
        </w:tc>
        <w:tc>
          <w:tcPr>
            <w:tcW w:w="0" w:type="auto"/>
          </w:tcPr>
          <w:p w14:paraId="145ED6DA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Bőrkiütés</w:t>
            </w:r>
          </w:p>
        </w:tc>
        <w:tc>
          <w:tcPr>
            <w:tcW w:w="0" w:type="auto"/>
          </w:tcPr>
          <w:p w14:paraId="156520DF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63AABCEA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C54D2A" w14:paraId="1C826F49" w14:textId="77777777">
        <w:tc>
          <w:tcPr>
            <w:tcW w:w="0" w:type="auto"/>
            <w:vMerge/>
          </w:tcPr>
          <w:p w14:paraId="2A02B651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51907C9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Pruritus</w:t>
            </w:r>
            <w:proofErr w:type="spellEnd"/>
          </w:p>
        </w:tc>
        <w:tc>
          <w:tcPr>
            <w:tcW w:w="0" w:type="auto"/>
          </w:tcPr>
          <w:p w14:paraId="6C4C72FF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4BE49DB1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C54D2A" w14:paraId="528CE967" w14:textId="77777777">
        <w:tc>
          <w:tcPr>
            <w:tcW w:w="0" w:type="auto"/>
            <w:vMerge/>
          </w:tcPr>
          <w:p w14:paraId="52F41125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842992C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 xml:space="preserve">Az arc, végtagok, ajkak, nyálkahártyák, nyelv, </w:t>
            </w:r>
            <w:proofErr w:type="spellStart"/>
            <w:r>
              <w:rPr>
                <w:lang w:val="hu-HU"/>
              </w:rPr>
              <w:t>glottis</w:t>
            </w:r>
            <w:proofErr w:type="spellEnd"/>
            <w:r>
              <w:rPr>
                <w:lang w:val="hu-HU"/>
              </w:rPr>
              <w:t xml:space="preserve"> és/vagy gége </w:t>
            </w:r>
            <w:proofErr w:type="spellStart"/>
            <w:r>
              <w:rPr>
                <w:lang w:val="hu-HU"/>
              </w:rPr>
              <w:t>angiooedemája</w:t>
            </w:r>
            <w:proofErr w:type="spellEnd"/>
            <w:r>
              <w:rPr>
                <w:lang w:val="hu-HU"/>
              </w:rPr>
              <w:t xml:space="preserve"> (lásd 4.4 pont)</w:t>
            </w:r>
          </w:p>
        </w:tc>
        <w:tc>
          <w:tcPr>
            <w:tcW w:w="0" w:type="auto"/>
          </w:tcPr>
          <w:p w14:paraId="2DFB19EE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151E9D80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</w:tr>
      <w:tr w:rsidR="00C54D2A" w14:paraId="095C11B7" w14:textId="77777777">
        <w:tc>
          <w:tcPr>
            <w:tcW w:w="0" w:type="auto"/>
            <w:vMerge/>
          </w:tcPr>
          <w:p w14:paraId="02E2ED36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56B2ED75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Urticaria</w:t>
            </w:r>
            <w:proofErr w:type="spellEnd"/>
          </w:p>
        </w:tc>
        <w:tc>
          <w:tcPr>
            <w:tcW w:w="0" w:type="auto"/>
          </w:tcPr>
          <w:p w14:paraId="294C8E3B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8F9270D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</w:tr>
      <w:tr w:rsidR="00C54D2A" w14:paraId="1899FB8A" w14:textId="77777777">
        <w:tc>
          <w:tcPr>
            <w:tcW w:w="0" w:type="auto"/>
            <w:vMerge/>
          </w:tcPr>
          <w:p w14:paraId="2C2053DA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6F3D98C6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bCs/>
                <w:iCs/>
                <w:lang w:val="hu-HU"/>
              </w:rPr>
              <w:t>Fényérzékenységi reakciók</w:t>
            </w:r>
          </w:p>
        </w:tc>
        <w:tc>
          <w:tcPr>
            <w:tcW w:w="0" w:type="auto"/>
          </w:tcPr>
          <w:p w14:paraId="291AE82E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0849F71E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gyakori*</w:t>
            </w:r>
          </w:p>
        </w:tc>
      </w:tr>
      <w:tr w:rsidR="00C54D2A" w14:paraId="58EE9C32" w14:textId="77777777">
        <w:tc>
          <w:tcPr>
            <w:tcW w:w="0" w:type="auto"/>
            <w:vMerge/>
          </w:tcPr>
          <w:p w14:paraId="6653951A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2F8BFA96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Pemphigoid</w:t>
            </w:r>
            <w:proofErr w:type="spellEnd"/>
          </w:p>
        </w:tc>
        <w:tc>
          <w:tcPr>
            <w:tcW w:w="0" w:type="auto"/>
          </w:tcPr>
          <w:p w14:paraId="281914CD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653FBAD0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gyakori*</w:t>
            </w:r>
          </w:p>
        </w:tc>
      </w:tr>
      <w:tr w:rsidR="00C54D2A" w14:paraId="12007D60" w14:textId="77777777">
        <w:tc>
          <w:tcPr>
            <w:tcW w:w="0" w:type="auto"/>
            <w:vMerge/>
          </w:tcPr>
          <w:p w14:paraId="54EB13D0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5963F0BF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Túlzott verejtékezés</w:t>
            </w:r>
          </w:p>
        </w:tc>
        <w:tc>
          <w:tcPr>
            <w:tcW w:w="0" w:type="auto"/>
          </w:tcPr>
          <w:p w14:paraId="6A17B596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A9E3268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</w:tr>
      <w:tr w:rsidR="00C54D2A" w14:paraId="2334697A" w14:textId="77777777">
        <w:tc>
          <w:tcPr>
            <w:tcW w:w="0" w:type="auto"/>
            <w:vMerge/>
          </w:tcPr>
          <w:p w14:paraId="37D68B31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CA69CEF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 xml:space="preserve">Túlérzékenységi reakciók (viszketés, kipirulás, bőrkiütés és </w:t>
            </w:r>
            <w:proofErr w:type="spellStart"/>
            <w:r>
              <w:rPr>
                <w:lang w:val="hu-HU"/>
              </w:rPr>
              <w:t>angioödéma</w:t>
            </w:r>
            <w:proofErr w:type="spellEnd"/>
            <w:r>
              <w:rPr>
                <w:lang w:val="hu-HU"/>
              </w:rPr>
              <w:t>)</w:t>
            </w:r>
          </w:p>
        </w:tc>
        <w:tc>
          <w:tcPr>
            <w:tcW w:w="0" w:type="auto"/>
          </w:tcPr>
          <w:p w14:paraId="5EDF5743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39238865" w14:textId="77777777" w:rsidR="00C54D2A" w:rsidRDefault="00C54D2A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</w:p>
        </w:tc>
      </w:tr>
      <w:tr w:rsidR="00C54D2A" w14:paraId="757E26BC" w14:textId="77777777">
        <w:tc>
          <w:tcPr>
            <w:tcW w:w="0" w:type="auto"/>
            <w:vMerge/>
          </w:tcPr>
          <w:p w14:paraId="2CBF3E8B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3FCF3070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bCs/>
                <w:lang w:val="hu-HU"/>
              </w:rPr>
              <w:t xml:space="preserve">A </w:t>
            </w:r>
            <w:proofErr w:type="spellStart"/>
            <w:r>
              <w:rPr>
                <w:bCs/>
                <w:lang w:val="hu-HU"/>
              </w:rPr>
              <w:t>psoriasis</w:t>
            </w:r>
            <w:proofErr w:type="spellEnd"/>
            <w:r>
              <w:rPr>
                <w:bCs/>
                <w:lang w:val="hu-HU"/>
              </w:rPr>
              <w:t xml:space="preserve"> súlyosbodása</w:t>
            </w:r>
          </w:p>
        </w:tc>
        <w:tc>
          <w:tcPr>
            <w:tcW w:w="0" w:type="auto"/>
          </w:tcPr>
          <w:p w14:paraId="0A821FA4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3D04A015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Ritka*</w:t>
            </w:r>
          </w:p>
        </w:tc>
      </w:tr>
      <w:tr w:rsidR="00C54D2A" w14:paraId="0FD6E14E" w14:textId="77777777">
        <w:tc>
          <w:tcPr>
            <w:tcW w:w="0" w:type="auto"/>
            <w:vMerge/>
          </w:tcPr>
          <w:p w14:paraId="03A0E3BA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4E4CF990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Erythema</w:t>
            </w:r>
            <w:proofErr w:type="spellEnd"/>
            <w:r>
              <w:rPr>
                <w:lang w:val="hu-HU" w:eastAsia="fr-FR"/>
              </w:rPr>
              <w:t xml:space="preserve"> </w:t>
            </w:r>
            <w:proofErr w:type="spellStart"/>
            <w:r>
              <w:rPr>
                <w:lang w:val="hu-HU" w:eastAsia="fr-FR"/>
              </w:rPr>
              <w:t>multiforme</w:t>
            </w:r>
            <w:proofErr w:type="spellEnd"/>
          </w:p>
        </w:tc>
        <w:tc>
          <w:tcPr>
            <w:tcW w:w="0" w:type="auto"/>
          </w:tcPr>
          <w:p w14:paraId="7A0EDC7B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72D4C5A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C54D2A" w14:paraId="77B4FD6D" w14:textId="77777777">
        <w:tc>
          <w:tcPr>
            <w:tcW w:w="0" w:type="auto"/>
            <w:vMerge/>
          </w:tcPr>
          <w:p w14:paraId="418E2130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49BFC97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Alopecia</w:t>
            </w:r>
            <w:proofErr w:type="spellEnd"/>
          </w:p>
        </w:tc>
        <w:tc>
          <w:tcPr>
            <w:tcW w:w="0" w:type="auto"/>
          </w:tcPr>
          <w:p w14:paraId="6F35F1A3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  <w:tc>
          <w:tcPr>
            <w:tcW w:w="0" w:type="auto"/>
          </w:tcPr>
          <w:p w14:paraId="0383F0AE" w14:textId="77777777" w:rsidR="00C54D2A" w:rsidRDefault="00C54D2A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</w:p>
        </w:tc>
      </w:tr>
      <w:tr w:rsidR="00C54D2A" w14:paraId="52E78569" w14:textId="77777777">
        <w:tc>
          <w:tcPr>
            <w:tcW w:w="0" w:type="auto"/>
            <w:vMerge/>
          </w:tcPr>
          <w:p w14:paraId="756B43F8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2F1B6739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 xml:space="preserve">Béta-blokkolók a </w:t>
            </w:r>
            <w:proofErr w:type="spellStart"/>
            <w:r>
              <w:rPr>
                <w:lang w:val="hu-HU"/>
              </w:rPr>
              <w:t>psoriasist</w:t>
            </w:r>
            <w:proofErr w:type="spellEnd"/>
            <w:r>
              <w:rPr>
                <w:lang w:val="hu-HU"/>
              </w:rPr>
              <w:t xml:space="preserve"> kiválthatják vagy ronthatják, vagy </w:t>
            </w:r>
            <w:proofErr w:type="spellStart"/>
            <w:r>
              <w:rPr>
                <w:lang w:val="hu-HU"/>
              </w:rPr>
              <w:t>psoriasis</w:t>
            </w:r>
            <w:proofErr w:type="spellEnd"/>
            <w:r>
              <w:rPr>
                <w:lang w:val="hu-HU"/>
              </w:rPr>
              <w:t>-szerű bőrkiütést okozhatnak</w:t>
            </w:r>
          </w:p>
        </w:tc>
        <w:tc>
          <w:tcPr>
            <w:tcW w:w="0" w:type="auto"/>
          </w:tcPr>
          <w:p w14:paraId="4953BF5C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  <w:tc>
          <w:tcPr>
            <w:tcW w:w="0" w:type="auto"/>
          </w:tcPr>
          <w:p w14:paraId="2CE11B78" w14:textId="77777777" w:rsidR="00C54D2A" w:rsidRDefault="00C54D2A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</w:p>
        </w:tc>
      </w:tr>
      <w:tr w:rsidR="00C54D2A" w14:paraId="17A8403E" w14:textId="77777777">
        <w:tc>
          <w:tcPr>
            <w:tcW w:w="0" w:type="auto"/>
            <w:vMerge w:val="restart"/>
          </w:tcPr>
          <w:p w14:paraId="16F5FD8A" w14:textId="77777777" w:rsidR="00C54D2A" w:rsidRDefault="005C550E" w:rsidP="00EF54A5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A csont- és izomrendszer, valamint a kötőszövet betegségei és tünetei</w:t>
            </w:r>
          </w:p>
        </w:tc>
        <w:tc>
          <w:tcPr>
            <w:tcW w:w="0" w:type="auto"/>
          </w:tcPr>
          <w:p w14:paraId="760C5C4A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Izomgörcsök</w:t>
            </w:r>
          </w:p>
        </w:tc>
        <w:tc>
          <w:tcPr>
            <w:tcW w:w="0" w:type="auto"/>
          </w:tcPr>
          <w:p w14:paraId="533D75D2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  <w:tc>
          <w:tcPr>
            <w:tcW w:w="0" w:type="auto"/>
          </w:tcPr>
          <w:p w14:paraId="77DDEBB4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C54D2A" w14:paraId="580457DE" w14:textId="77777777">
        <w:tc>
          <w:tcPr>
            <w:tcW w:w="0" w:type="auto"/>
            <w:vMerge/>
          </w:tcPr>
          <w:p w14:paraId="2CB55B13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473A57E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Izomgyengeség</w:t>
            </w:r>
          </w:p>
        </w:tc>
        <w:tc>
          <w:tcPr>
            <w:tcW w:w="0" w:type="auto"/>
          </w:tcPr>
          <w:p w14:paraId="23A0B874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  <w:tc>
          <w:tcPr>
            <w:tcW w:w="0" w:type="auto"/>
          </w:tcPr>
          <w:p w14:paraId="67D10045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C54D2A" w14:paraId="228F8323" w14:textId="77777777">
        <w:tc>
          <w:tcPr>
            <w:tcW w:w="0" w:type="auto"/>
            <w:vMerge/>
          </w:tcPr>
          <w:p w14:paraId="39ABC2B4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0D59522E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Arthralgia</w:t>
            </w:r>
            <w:proofErr w:type="spellEnd"/>
          </w:p>
        </w:tc>
        <w:tc>
          <w:tcPr>
            <w:tcW w:w="0" w:type="auto"/>
          </w:tcPr>
          <w:p w14:paraId="36B25992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3230BFB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 *</w:t>
            </w:r>
          </w:p>
        </w:tc>
      </w:tr>
      <w:tr w:rsidR="00C54D2A" w14:paraId="5CA5BF93" w14:textId="77777777">
        <w:tc>
          <w:tcPr>
            <w:tcW w:w="0" w:type="auto"/>
            <w:vMerge/>
          </w:tcPr>
          <w:p w14:paraId="76A69F5E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13CC831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Myalgia</w:t>
            </w:r>
            <w:proofErr w:type="spellEnd"/>
          </w:p>
        </w:tc>
        <w:tc>
          <w:tcPr>
            <w:tcW w:w="0" w:type="auto"/>
          </w:tcPr>
          <w:p w14:paraId="43D8E122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241AD64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 *</w:t>
            </w:r>
          </w:p>
        </w:tc>
      </w:tr>
      <w:tr w:rsidR="00C54D2A" w14:paraId="46599F10" w14:textId="77777777">
        <w:tc>
          <w:tcPr>
            <w:tcW w:w="0" w:type="auto"/>
            <w:vMerge w:val="restart"/>
          </w:tcPr>
          <w:p w14:paraId="5DB35A1E" w14:textId="77777777" w:rsidR="00C54D2A" w:rsidRDefault="005C550E" w:rsidP="00EF54A5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b/>
                <w:bCs/>
                <w:szCs w:val="22"/>
                <w:lang w:val="hu-HU" w:eastAsia="en-GB"/>
              </w:rPr>
              <w:t>Vese- és húgyúti betegségek és tünetek</w:t>
            </w:r>
          </w:p>
        </w:tc>
        <w:tc>
          <w:tcPr>
            <w:tcW w:w="0" w:type="auto"/>
          </w:tcPr>
          <w:p w14:paraId="44952A6F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>Veseelégtelenség</w:t>
            </w:r>
          </w:p>
        </w:tc>
        <w:tc>
          <w:tcPr>
            <w:tcW w:w="0" w:type="auto"/>
          </w:tcPr>
          <w:p w14:paraId="2989AFA1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2237C05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</w:tr>
      <w:tr w:rsidR="00C54D2A" w14:paraId="1F511BA9" w14:textId="77777777">
        <w:tc>
          <w:tcPr>
            <w:tcW w:w="0" w:type="auto"/>
            <w:vMerge/>
          </w:tcPr>
          <w:p w14:paraId="7737FB15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39A83F67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gramStart"/>
            <w:r>
              <w:rPr>
                <w:lang w:val="hu-HU"/>
              </w:rPr>
              <w:t>Akut</w:t>
            </w:r>
            <w:proofErr w:type="gramEnd"/>
            <w:r>
              <w:rPr>
                <w:lang w:val="hu-HU"/>
              </w:rPr>
              <w:t xml:space="preserve"> veseelégtelenség</w:t>
            </w:r>
          </w:p>
        </w:tc>
        <w:tc>
          <w:tcPr>
            <w:tcW w:w="0" w:type="auto"/>
          </w:tcPr>
          <w:p w14:paraId="0695261E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2E3FC41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</w:tr>
      <w:tr w:rsidR="00C54D2A" w14:paraId="14CFC921" w14:textId="77777777">
        <w:tc>
          <w:tcPr>
            <w:tcW w:w="0" w:type="auto"/>
            <w:vMerge/>
          </w:tcPr>
          <w:p w14:paraId="059EF844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3EA70253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lang w:val="hu-HU" w:eastAsia="fr-FR"/>
              </w:rPr>
              <w:t>Anuria</w:t>
            </w:r>
            <w:proofErr w:type="spellEnd"/>
            <w:r>
              <w:rPr>
                <w:lang w:val="hu-HU" w:eastAsia="fr-FR"/>
              </w:rPr>
              <w:t>/</w:t>
            </w:r>
            <w:proofErr w:type="spellStart"/>
            <w:r>
              <w:rPr>
                <w:lang w:val="hu-HU" w:eastAsia="fr-FR"/>
              </w:rPr>
              <w:t>Oliguria</w:t>
            </w:r>
            <w:proofErr w:type="spellEnd"/>
          </w:p>
        </w:tc>
        <w:tc>
          <w:tcPr>
            <w:tcW w:w="0" w:type="auto"/>
          </w:tcPr>
          <w:p w14:paraId="2810F7C8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DFE6E07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Ritka*</w:t>
            </w:r>
          </w:p>
        </w:tc>
      </w:tr>
      <w:tr w:rsidR="00C54D2A" w14:paraId="49084113" w14:textId="77777777">
        <w:tc>
          <w:tcPr>
            <w:tcW w:w="0" w:type="auto"/>
          </w:tcPr>
          <w:p w14:paraId="0263AE84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szCs w:val="22"/>
                <w:lang w:val="hu-HU" w:eastAsia="en-GB"/>
              </w:rPr>
            </w:pPr>
            <w:r>
              <w:rPr>
                <w:b/>
                <w:bCs/>
                <w:lang w:val="hu-HU"/>
              </w:rPr>
              <w:t>A nemi szervekkel és az emlőkkel kapcsolatos betegségek és tünetek</w:t>
            </w:r>
          </w:p>
        </w:tc>
        <w:tc>
          <w:tcPr>
            <w:tcW w:w="0" w:type="auto"/>
            <w:vAlign w:val="center"/>
          </w:tcPr>
          <w:p w14:paraId="452AA1EB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iCs/>
                <w:lang w:val="hu-HU" w:eastAsia="hu-HU"/>
              </w:rPr>
              <w:t>Erectilis</w:t>
            </w:r>
            <w:proofErr w:type="spellEnd"/>
            <w:r>
              <w:rPr>
                <w:iCs/>
                <w:lang w:val="hu-HU" w:eastAsia="hu-HU"/>
              </w:rPr>
              <w:t xml:space="preserve"> </w:t>
            </w:r>
            <w:proofErr w:type="spellStart"/>
            <w:r>
              <w:rPr>
                <w:iCs/>
                <w:lang w:val="hu-HU" w:eastAsia="hu-HU"/>
              </w:rPr>
              <w:t>dysfunctio</w:t>
            </w:r>
            <w:proofErr w:type="spellEnd"/>
          </w:p>
        </w:tc>
        <w:tc>
          <w:tcPr>
            <w:tcW w:w="0" w:type="auto"/>
          </w:tcPr>
          <w:p w14:paraId="0F929569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057A89E1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</w:t>
            </w:r>
          </w:p>
        </w:tc>
      </w:tr>
      <w:tr w:rsidR="00C54D2A" w14:paraId="5B9BC9DF" w14:textId="77777777">
        <w:tc>
          <w:tcPr>
            <w:tcW w:w="0" w:type="auto"/>
            <w:vMerge w:val="restart"/>
          </w:tcPr>
          <w:p w14:paraId="5CB5428D" w14:textId="77777777" w:rsidR="00C54D2A" w:rsidRDefault="005C550E" w:rsidP="00EF54A5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Általános tünetek, az alkalmazás helyén fellépő reakciók</w:t>
            </w:r>
          </w:p>
        </w:tc>
        <w:tc>
          <w:tcPr>
            <w:tcW w:w="0" w:type="auto"/>
          </w:tcPr>
          <w:p w14:paraId="30C71475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proofErr w:type="spellStart"/>
            <w:r>
              <w:rPr>
                <w:rFonts w:eastAsia="SimSun"/>
                <w:szCs w:val="22"/>
                <w:lang w:val="hu-HU" w:eastAsia="en-GB"/>
              </w:rPr>
              <w:t>Asthenia</w:t>
            </w:r>
            <w:proofErr w:type="spellEnd"/>
          </w:p>
        </w:tc>
        <w:tc>
          <w:tcPr>
            <w:tcW w:w="0" w:type="auto"/>
          </w:tcPr>
          <w:p w14:paraId="6068A24C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  <w:tc>
          <w:tcPr>
            <w:tcW w:w="0" w:type="auto"/>
          </w:tcPr>
          <w:p w14:paraId="292716A0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</w:tr>
      <w:tr w:rsidR="00C54D2A" w14:paraId="7FFEF912" w14:textId="77777777">
        <w:tc>
          <w:tcPr>
            <w:tcW w:w="0" w:type="auto"/>
            <w:vMerge/>
          </w:tcPr>
          <w:p w14:paraId="029C5060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41C4169E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Fáradtság</w:t>
            </w:r>
          </w:p>
        </w:tc>
        <w:tc>
          <w:tcPr>
            <w:tcW w:w="0" w:type="auto"/>
          </w:tcPr>
          <w:p w14:paraId="1AA47788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Gyakori</w:t>
            </w:r>
          </w:p>
        </w:tc>
        <w:tc>
          <w:tcPr>
            <w:tcW w:w="0" w:type="auto"/>
          </w:tcPr>
          <w:p w14:paraId="328A5581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C54D2A" w14:paraId="12012ACB" w14:textId="77777777">
        <w:tc>
          <w:tcPr>
            <w:tcW w:w="0" w:type="auto"/>
            <w:vMerge/>
          </w:tcPr>
          <w:p w14:paraId="73A6251E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47EADA39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Mellkasi fájdalom</w:t>
            </w:r>
          </w:p>
        </w:tc>
        <w:tc>
          <w:tcPr>
            <w:tcW w:w="0" w:type="auto"/>
          </w:tcPr>
          <w:p w14:paraId="17C28CF5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1DA65B16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 *</w:t>
            </w:r>
          </w:p>
        </w:tc>
      </w:tr>
      <w:tr w:rsidR="00C54D2A" w14:paraId="038544D0" w14:textId="77777777">
        <w:tc>
          <w:tcPr>
            <w:tcW w:w="0" w:type="auto"/>
            <w:vMerge/>
          </w:tcPr>
          <w:p w14:paraId="51D37261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37D7DBC4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Rossz közérzet</w:t>
            </w:r>
          </w:p>
        </w:tc>
        <w:tc>
          <w:tcPr>
            <w:tcW w:w="0" w:type="auto"/>
          </w:tcPr>
          <w:p w14:paraId="6F16B096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54816825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 *</w:t>
            </w:r>
          </w:p>
        </w:tc>
      </w:tr>
      <w:tr w:rsidR="00C54D2A" w14:paraId="4945D148" w14:textId="77777777">
        <w:tc>
          <w:tcPr>
            <w:tcW w:w="0" w:type="auto"/>
            <w:vMerge/>
          </w:tcPr>
          <w:p w14:paraId="2AAD8C39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5EE92412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 xml:space="preserve">Perifériás </w:t>
            </w:r>
            <w:proofErr w:type="gramStart"/>
            <w:r>
              <w:rPr>
                <w:color w:val="000000"/>
                <w:lang w:val="hu-HU"/>
              </w:rPr>
              <w:t>ödéma</w:t>
            </w:r>
            <w:proofErr w:type="gramEnd"/>
          </w:p>
        </w:tc>
        <w:tc>
          <w:tcPr>
            <w:tcW w:w="0" w:type="auto"/>
          </w:tcPr>
          <w:p w14:paraId="3119BDAD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438E6858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 *</w:t>
            </w:r>
          </w:p>
        </w:tc>
      </w:tr>
      <w:tr w:rsidR="00C54D2A" w14:paraId="27FC412B" w14:textId="77777777">
        <w:tc>
          <w:tcPr>
            <w:tcW w:w="0" w:type="auto"/>
            <w:vMerge/>
          </w:tcPr>
          <w:p w14:paraId="167AA4C7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7A10362A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Láz</w:t>
            </w:r>
          </w:p>
        </w:tc>
        <w:tc>
          <w:tcPr>
            <w:tcW w:w="0" w:type="auto"/>
          </w:tcPr>
          <w:p w14:paraId="5AFADB39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64B8FE2F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 *</w:t>
            </w:r>
          </w:p>
        </w:tc>
      </w:tr>
      <w:tr w:rsidR="00C54D2A" w14:paraId="250606B9" w14:textId="77777777">
        <w:tc>
          <w:tcPr>
            <w:tcW w:w="0" w:type="auto"/>
            <w:vMerge w:val="restart"/>
          </w:tcPr>
          <w:p w14:paraId="135CDE46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b/>
                <w:bCs/>
                <w:lang w:val="hu-HU"/>
              </w:rPr>
              <w:t>Laboratóriumi és egyéb vizsgálatok eredményei</w:t>
            </w:r>
          </w:p>
        </w:tc>
        <w:tc>
          <w:tcPr>
            <w:tcW w:w="0" w:type="auto"/>
          </w:tcPr>
          <w:p w14:paraId="6CC7DA20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A karbamidszint emelkedése a vérben</w:t>
            </w:r>
          </w:p>
        </w:tc>
        <w:tc>
          <w:tcPr>
            <w:tcW w:w="0" w:type="auto"/>
          </w:tcPr>
          <w:p w14:paraId="4A07EE64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D515A68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gyakori*</w:t>
            </w:r>
          </w:p>
        </w:tc>
      </w:tr>
      <w:tr w:rsidR="00C54D2A" w14:paraId="32F3B972" w14:textId="77777777">
        <w:tc>
          <w:tcPr>
            <w:tcW w:w="0" w:type="auto"/>
            <w:vMerge/>
          </w:tcPr>
          <w:p w14:paraId="733CB0DC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7A59D6F6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 xml:space="preserve">A </w:t>
            </w:r>
            <w:proofErr w:type="spellStart"/>
            <w:r>
              <w:rPr>
                <w:color w:val="000000"/>
                <w:lang w:val="hu-HU"/>
              </w:rPr>
              <w:t>kreatininszint</w:t>
            </w:r>
            <w:proofErr w:type="spellEnd"/>
            <w:r>
              <w:rPr>
                <w:color w:val="000000"/>
                <w:lang w:val="hu-HU"/>
              </w:rPr>
              <w:t xml:space="preserve"> emelkedése a vérben</w:t>
            </w:r>
          </w:p>
        </w:tc>
        <w:tc>
          <w:tcPr>
            <w:tcW w:w="0" w:type="auto"/>
          </w:tcPr>
          <w:p w14:paraId="6398A30F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1B474DA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gyakori*</w:t>
            </w:r>
          </w:p>
        </w:tc>
      </w:tr>
      <w:tr w:rsidR="00C54D2A" w14:paraId="22ECF996" w14:textId="77777777">
        <w:tc>
          <w:tcPr>
            <w:tcW w:w="0" w:type="auto"/>
            <w:vMerge/>
          </w:tcPr>
          <w:p w14:paraId="4B1E13C5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5BE93FBC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Májenzimszint emelkedés</w:t>
            </w:r>
          </w:p>
        </w:tc>
        <w:tc>
          <w:tcPr>
            <w:tcW w:w="0" w:type="auto"/>
          </w:tcPr>
          <w:p w14:paraId="1E3F00F7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7214CC42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</w:tr>
      <w:tr w:rsidR="00C54D2A" w14:paraId="0C3192FA" w14:textId="77777777">
        <w:tc>
          <w:tcPr>
            <w:tcW w:w="0" w:type="auto"/>
            <w:vMerge/>
          </w:tcPr>
          <w:p w14:paraId="782FC1D6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5B2C207B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A bilirubinszint emelkedése a vérben</w:t>
            </w:r>
          </w:p>
        </w:tc>
        <w:tc>
          <w:tcPr>
            <w:tcW w:w="0" w:type="auto"/>
          </w:tcPr>
          <w:p w14:paraId="46E704B2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7ABFDBA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</w:tr>
      <w:tr w:rsidR="00C54D2A" w14:paraId="64A8958F" w14:textId="77777777">
        <w:tc>
          <w:tcPr>
            <w:tcW w:w="0" w:type="auto"/>
            <w:vMerge/>
          </w:tcPr>
          <w:p w14:paraId="64E04275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  <w:vAlign w:val="center"/>
          </w:tcPr>
          <w:p w14:paraId="0A6260D8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 w:eastAsia="fr-FR"/>
              </w:rPr>
              <w:t>A trigliceridszint emelkedése</w:t>
            </w:r>
          </w:p>
        </w:tc>
        <w:tc>
          <w:tcPr>
            <w:tcW w:w="0" w:type="auto"/>
          </w:tcPr>
          <w:p w14:paraId="7B29E5E1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rFonts w:eastAsia="SimSun"/>
                <w:szCs w:val="22"/>
                <w:lang w:val="hu-HU" w:eastAsia="en-GB"/>
              </w:rPr>
              <w:t>Ritka</w:t>
            </w:r>
          </w:p>
        </w:tc>
        <w:tc>
          <w:tcPr>
            <w:tcW w:w="0" w:type="auto"/>
          </w:tcPr>
          <w:p w14:paraId="1164D769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-</w:t>
            </w:r>
          </w:p>
        </w:tc>
      </w:tr>
      <w:tr w:rsidR="00C54D2A" w14:paraId="3495368C" w14:textId="77777777">
        <w:tc>
          <w:tcPr>
            <w:tcW w:w="0" w:type="auto"/>
            <w:vMerge/>
          </w:tcPr>
          <w:p w14:paraId="327E748E" w14:textId="77777777" w:rsidR="00C54D2A" w:rsidRDefault="00C54D2A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</w:p>
        </w:tc>
        <w:tc>
          <w:tcPr>
            <w:tcW w:w="0" w:type="auto"/>
          </w:tcPr>
          <w:p w14:paraId="384A2AC0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lang w:val="hu-HU"/>
              </w:rPr>
              <w:t xml:space="preserve">A hemoglobinszint és a </w:t>
            </w:r>
            <w:proofErr w:type="spellStart"/>
            <w:r>
              <w:rPr>
                <w:lang w:val="hu-HU"/>
              </w:rPr>
              <w:t>hematokrit</w:t>
            </w:r>
            <w:proofErr w:type="spellEnd"/>
            <w:r>
              <w:rPr>
                <w:lang w:val="hu-HU"/>
              </w:rPr>
              <w:t xml:space="preserve">-érték csökkenése </w:t>
            </w:r>
            <w:r>
              <w:rPr>
                <w:color w:val="000000"/>
                <w:lang w:val="hu-HU"/>
              </w:rPr>
              <w:t>(lásd 4.4 pont)</w:t>
            </w:r>
          </w:p>
        </w:tc>
        <w:tc>
          <w:tcPr>
            <w:tcW w:w="0" w:type="auto"/>
          </w:tcPr>
          <w:p w14:paraId="1056E650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70CE4761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Nagyon ritka</w:t>
            </w:r>
          </w:p>
        </w:tc>
      </w:tr>
      <w:tr w:rsidR="00C54D2A" w14:paraId="7409D5F2" w14:textId="77777777">
        <w:tc>
          <w:tcPr>
            <w:tcW w:w="0" w:type="auto"/>
          </w:tcPr>
          <w:p w14:paraId="5B5A5853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b/>
                <w:bCs/>
                <w:szCs w:val="22"/>
                <w:lang w:val="hu-HU" w:eastAsia="en-GB"/>
              </w:rPr>
            </w:pPr>
            <w:r>
              <w:rPr>
                <w:b/>
                <w:bCs/>
                <w:lang w:val="hu-HU"/>
              </w:rPr>
              <w:t>Sérülés, mérgezés és a beavatkozással kapcsolatos szövődmények</w:t>
            </w:r>
          </w:p>
        </w:tc>
        <w:tc>
          <w:tcPr>
            <w:tcW w:w="0" w:type="auto"/>
          </w:tcPr>
          <w:p w14:paraId="33FB3C39" w14:textId="77777777" w:rsidR="00C54D2A" w:rsidRDefault="005C550E" w:rsidP="00EF54A5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color w:val="000000"/>
                <w:lang w:val="hu-HU"/>
              </w:rPr>
              <w:t>Elesés</w:t>
            </w:r>
          </w:p>
        </w:tc>
        <w:tc>
          <w:tcPr>
            <w:tcW w:w="0" w:type="auto"/>
          </w:tcPr>
          <w:p w14:paraId="484228E7" w14:textId="77777777" w:rsidR="00C54D2A" w:rsidRDefault="005C550E" w:rsidP="0046095D">
            <w:pPr>
              <w:autoSpaceDE w:val="0"/>
              <w:autoSpaceDN w:val="0"/>
              <w:adjustRightInd w:val="0"/>
              <w:rPr>
                <w:noProof/>
                <w:szCs w:val="22"/>
                <w:lang w:val="hu-HU"/>
              </w:rPr>
            </w:pPr>
            <w:r>
              <w:rPr>
                <w:noProof/>
                <w:szCs w:val="22"/>
                <w:lang w:val="hu-HU"/>
              </w:rPr>
              <w:t>-</w:t>
            </w:r>
          </w:p>
        </w:tc>
        <w:tc>
          <w:tcPr>
            <w:tcW w:w="0" w:type="auto"/>
          </w:tcPr>
          <w:p w14:paraId="2D2809B9" w14:textId="77777777" w:rsidR="00C54D2A" w:rsidRDefault="005C550E" w:rsidP="0046095D">
            <w:pPr>
              <w:autoSpaceDE w:val="0"/>
              <w:autoSpaceDN w:val="0"/>
              <w:adjustRightInd w:val="0"/>
              <w:rPr>
                <w:rFonts w:eastAsia="SimSun"/>
                <w:szCs w:val="22"/>
                <w:lang w:val="hu-HU" w:eastAsia="en-GB"/>
              </w:rPr>
            </w:pPr>
            <w:r>
              <w:rPr>
                <w:rFonts w:eastAsia="SimSun"/>
                <w:szCs w:val="22"/>
                <w:lang w:val="hu-HU" w:eastAsia="en-GB"/>
              </w:rPr>
              <w:t>Nem gyakori*</w:t>
            </w:r>
          </w:p>
        </w:tc>
      </w:tr>
    </w:tbl>
    <w:p w14:paraId="386199A7" w14:textId="77777777" w:rsidR="00C54D2A" w:rsidRDefault="005C550E" w:rsidP="00EF54A5">
      <w:pPr>
        <w:tabs>
          <w:tab w:val="clear" w:pos="567"/>
          <w:tab w:val="left" w:pos="142"/>
        </w:tabs>
        <w:spacing w:line="240" w:lineRule="auto"/>
        <w:ind w:left="142" w:hanging="142"/>
        <w:rPr>
          <w:bCs/>
          <w:i/>
          <w:spacing w:val="-4"/>
          <w:lang w:val="hu-HU"/>
        </w:rPr>
      </w:pPr>
      <w:r>
        <w:rPr>
          <w:bCs/>
          <w:i/>
          <w:iCs/>
          <w:spacing w:val="-4"/>
          <w:lang w:val="hu-HU"/>
        </w:rPr>
        <w:t>* A spontán jelentésekből származó nemkívánatos események gyakorisága a klinikai vizsgálatokból számolva.</w:t>
      </w:r>
    </w:p>
    <w:p w14:paraId="13507583" w14:textId="77777777" w:rsidR="00C54D2A" w:rsidRDefault="005C550E" w:rsidP="00EF54A5">
      <w:pPr>
        <w:tabs>
          <w:tab w:val="clear" w:pos="567"/>
          <w:tab w:val="left" w:pos="142"/>
        </w:tabs>
        <w:spacing w:line="240" w:lineRule="auto"/>
        <w:ind w:left="142" w:hanging="142"/>
        <w:rPr>
          <w:i/>
          <w:lang w:val="hu-HU"/>
        </w:rPr>
      </w:pPr>
      <w:r>
        <w:rPr>
          <w:i/>
          <w:lang w:val="hu-HU"/>
        </w:rPr>
        <w:t>** Leginkább a kezelés első időszakában előforduló tünetek. Legtöbbször enyhék, és általában 1</w:t>
      </w:r>
      <w:r>
        <w:rPr>
          <w:i/>
          <w:lang w:val="hu-HU"/>
        </w:rPr>
        <w:noBreakHyphen/>
        <w:t>2 héten belül megszűnnek.</w:t>
      </w:r>
    </w:p>
    <w:p w14:paraId="10B8CDE7" w14:textId="77777777" w:rsidR="00C54D2A" w:rsidRDefault="00C54D2A">
      <w:pPr>
        <w:spacing w:line="240" w:lineRule="auto"/>
        <w:rPr>
          <w:lang w:val="hu-HU"/>
        </w:rPr>
      </w:pPr>
    </w:p>
    <w:p w14:paraId="1CBFC9F2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Feltételezett mellékhatások bejelentése</w:t>
      </w:r>
    </w:p>
    <w:p w14:paraId="04B31725" w14:textId="7F7F7F7A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gyógyszer engedélyezését követően lényeges a feltételezett mellékhatások bejelentése, mert ez fontos eszköze annak, hogy a gyógyszer előny/kockázat </w:t>
      </w:r>
      <w:proofErr w:type="gramStart"/>
      <w:r>
        <w:rPr>
          <w:lang w:val="hu-HU"/>
        </w:rPr>
        <w:t>profilját</w:t>
      </w:r>
      <w:proofErr w:type="gramEnd"/>
      <w:r>
        <w:rPr>
          <w:lang w:val="hu-HU"/>
        </w:rPr>
        <w:t xml:space="preserve"> folyamatosan figyelemmel lehessen kísérni. Az egészségügyi szakembereket kérjük, hogy jelentsék be a feltételezett mellékhatásokat a hatóság részére az </w:t>
      </w:r>
      <w:hyperlink r:id="rId7" w:history="1">
        <w:r>
          <w:rPr>
            <w:rStyle w:val="Hiperhivatkozs"/>
            <w:highlight w:val="lightGray"/>
            <w:lang w:val="hu-HU"/>
          </w:rPr>
          <w:t>V. füg</w:t>
        </w:r>
        <w:bookmarkStart w:id="0" w:name="_Hlt352075914"/>
        <w:bookmarkStart w:id="1" w:name="_Hlt352075915"/>
        <w:r>
          <w:rPr>
            <w:rStyle w:val="Hiperhivatkozs"/>
            <w:highlight w:val="lightGray"/>
            <w:lang w:val="hu-HU"/>
          </w:rPr>
          <w:t>g</w:t>
        </w:r>
        <w:bookmarkEnd w:id="0"/>
        <w:bookmarkEnd w:id="1"/>
        <w:r>
          <w:rPr>
            <w:rStyle w:val="Hiperhivatkozs"/>
            <w:highlight w:val="lightGray"/>
            <w:lang w:val="hu-HU"/>
          </w:rPr>
          <w:t>elékben</w:t>
        </w:r>
      </w:hyperlink>
      <w:r>
        <w:rPr>
          <w:highlight w:val="lightGray"/>
          <w:lang w:val="hu-HU"/>
        </w:rPr>
        <w:t xml:space="preserve"> található elérhetőségek valamelyikén keresztül</w:t>
      </w:r>
      <w:r>
        <w:rPr>
          <w:color w:val="008000"/>
          <w:lang w:val="hu-HU"/>
        </w:rPr>
        <w:t>.</w:t>
      </w:r>
    </w:p>
    <w:p w14:paraId="658B8BD4" w14:textId="77777777" w:rsidR="00C54D2A" w:rsidRDefault="00C54D2A">
      <w:pPr>
        <w:spacing w:line="240" w:lineRule="auto"/>
        <w:rPr>
          <w:u w:val="single"/>
          <w:lang w:val="hu-HU"/>
        </w:rPr>
      </w:pPr>
    </w:p>
    <w:p w14:paraId="3580365B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4.9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Túladagolás</w:t>
      </w:r>
    </w:p>
    <w:p w14:paraId="12B221F2" w14:textId="77777777" w:rsidR="00C54D2A" w:rsidRDefault="00C54D2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56CCEF12" w14:textId="594A612E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 xml:space="preserve">Nincsenek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r>
        <w:rPr>
          <w:noProof/>
          <w:lang w:val="hu-HU"/>
        </w:rPr>
        <w:t>túladagolására vonatkozó humán adatok.</w:t>
      </w:r>
    </w:p>
    <w:p w14:paraId="0EFC5B2F" w14:textId="77777777" w:rsidR="00C54D2A" w:rsidRDefault="00C54D2A">
      <w:pPr>
        <w:spacing w:line="240" w:lineRule="auto"/>
        <w:rPr>
          <w:noProof/>
          <w:lang w:val="hu-HU"/>
        </w:rPr>
      </w:pPr>
    </w:p>
    <w:p w14:paraId="0242E528" w14:textId="77777777" w:rsidR="00C54D2A" w:rsidRDefault="005C550E">
      <w:pPr>
        <w:spacing w:line="240" w:lineRule="auto"/>
        <w:rPr>
          <w:b/>
          <w:bCs/>
          <w:noProof/>
          <w:lang w:val="hu-HU"/>
        </w:rPr>
      </w:pPr>
      <w:r>
        <w:rPr>
          <w:b/>
          <w:bCs/>
          <w:noProof/>
          <w:lang w:val="hu-HU"/>
        </w:rPr>
        <w:t>Bizoprolol</w:t>
      </w:r>
    </w:p>
    <w:p w14:paraId="5B5DE328" w14:textId="77777777" w:rsidR="00C54D2A" w:rsidRDefault="00C54D2A">
      <w:pPr>
        <w:spacing w:line="240" w:lineRule="auto"/>
        <w:rPr>
          <w:noProof/>
          <w:lang w:val="hu-HU"/>
        </w:rPr>
      </w:pPr>
    </w:p>
    <w:p w14:paraId="3BE05525" w14:textId="77777777" w:rsidR="00C54D2A" w:rsidRDefault="005C550E">
      <w:pPr>
        <w:spacing w:line="240" w:lineRule="auto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Tünetek</w:t>
      </w:r>
    </w:p>
    <w:p w14:paraId="282F2E3B" w14:textId="157F1747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 xml:space="preserve">A béta-blokkolóval történt túladagolás során a leggyakrabban bradycardiára, hypotoniára, bronchospasmusra, akut szívelégtelenségre és hypoglykaemiára lehet számítani. Mindezidáig csak néhány bizoprolol-túladagolási esetről (legfeljebb 2000 mg) tudunk magas vérnyomásban és/vagy coronaria-betegségben szenvedő betegeknél: ezekben az esetekben bradycardia és/vagy hypotonia volt tapasztalható; minden esetben rendeződött az állapot. A bizoprolol egyszeri nagy </w:t>
      </w:r>
      <w:r w:rsidR="00FC3242">
        <w:rPr>
          <w:noProof/>
          <w:lang w:val="hu-HU"/>
        </w:rPr>
        <w:t xml:space="preserve">dózisával </w:t>
      </w:r>
      <w:r>
        <w:rPr>
          <w:noProof/>
          <w:lang w:val="hu-HU"/>
        </w:rPr>
        <w:t>szembeni érzékenység nagyfokú egyéni eltérést mutat, a szívelégtelenségben szenvedők valószínűleg nagyon érzékenyek.</w:t>
      </w:r>
    </w:p>
    <w:p w14:paraId="350D5358" w14:textId="77777777" w:rsidR="00C54D2A" w:rsidRDefault="00C54D2A">
      <w:pPr>
        <w:spacing w:line="240" w:lineRule="auto"/>
        <w:rPr>
          <w:noProof/>
          <w:lang w:val="hu-HU"/>
        </w:rPr>
      </w:pPr>
    </w:p>
    <w:p w14:paraId="5B431C80" w14:textId="77777777" w:rsidR="00C54D2A" w:rsidRDefault="005C550E">
      <w:pPr>
        <w:spacing w:line="240" w:lineRule="auto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Kezelés</w:t>
      </w:r>
    </w:p>
    <w:p w14:paraId="38A949EB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Túladagoláskor a bizoprolol-terápiát meg kell szakítani és szupportív és tüneti terápiát kell alkalmazni.</w:t>
      </w:r>
    </w:p>
    <w:p w14:paraId="51859A08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Korlátozott számú adat arra utal, hogy a bizoprolol alig dializálható. A béta-blokkolókra jellemző várható farmakológiai hatások és ajánlások alapján a következő általános intézkedések tehetők, amennyiben ez klinikailag indokolt:</w:t>
      </w:r>
    </w:p>
    <w:p w14:paraId="0D7300B2" w14:textId="77777777" w:rsidR="00C54D2A" w:rsidRDefault="00C54D2A">
      <w:pPr>
        <w:spacing w:line="240" w:lineRule="auto"/>
        <w:rPr>
          <w:noProof/>
          <w:lang w:val="hu-HU"/>
        </w:rPr>
      </w:pPr>
    </w:p>
    <w:p w14:paraId="0FEE73B3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i/>
          <w:iCs/>
          <w:noProof/>
          <w:lang w:val="hu-HU"/>
        </w:rPr>
        <w:t>Bradycardia</w:t>
      </w:r>
      <w:r>
        <w:rPr>
          <w:noProof/>
          <w:lang w:val="hu-HU"/>
        </w:rPr>
        <w:t>: atropin adása intravénásan. Megfelelő hatás hiányában óvatosan izoprenalin vagy egyéb pozitív kronotróp hatású szer adható. Bizonyos körülmények között vénán keresztüli pacemaker beültetése válhat szükségessé.</w:t>
      </w:r>
    </w:p>
    <w:p w14:paraId="49D954FF" w14:textId="77777777" w:rsidR="00C54D2A" w:rsidRDefault="00C54D2A">
      <w:pPr>
        <w:spacing w:line="240" w:lineRule="auto"/>
        <w:rPr>
          <w:noProof/>
          <w:lang w:val="hu-HU"/>
        </w:rPr>
      </w:pPr>
    </w:p>
    <w:p w14:paraId="319E929B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i/>
          <w:iCs/>
          <w:noProof/>
          <w:lang w:val="hu-HU"/>
        </w:rPr>
        <w:t>Hypotonia</w:t>
      </w:r>
      <w:r>
        <w:rPr>
          <w:noProof/>
          <w:lang w:val="hu-HU"/>
        </w:rPr>
        <w:t>: intravénás folyadékpótlást és vazopresszor hatású szereket kell alkalmazni. Glükagon intravénás alkalmazása hasznos lehet.</w:t>
      </w:r>
    </w:p>
    <w:p w14:paraId="2B6B013A" w14:textId="77777777" w:rsidR="00C54D2A" w:rsidRDefault="00C54D2A">
      <w:pPr>
        <w:spacing w:line="240" w:lineRule="auto"/>
        <w:rPr>
          <w:noProof/>
          <w:lang w:val="hu-HU"/>
        </w:rPr>
      </w:pPr>
    </w:p>
    <w:p w14:paraId="431ADB65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i/>
          <w:iCs/>
          <w:noProof/>
          <w:lang w:val="hu-HU"/>
        </w:rPr>
        <w:t>AV-blokk (II. vagy III. fokú)</w:t>
      </w:r>
      <w:r>
        <w:rPr>
          <w:noProof/>
          <w:lang w:val="hu-HU"/>
        </w:rPr>
        <w:t>: a betegeket gondosan monitorozni kell és izoprenalin-infúzióval vagy vénán keresztüli pacemaker behelyezésével kell kezelni.</w:t>
      </w:r>
    </w:p>
    <w:p w14:paraId="785F9CE9" w14:textId="77777777" w:rsidR="00C54D2A" w:rsidRDefault="00C54D2A">
      <w:pPr>
        <w:spacing w:line="240" w:lineRule="auto"/>
        <w:rPr>
          <w:noProof/>
          <w:lang w:val="hu-HU"/>
        </w:rPr>
      </w:pPr>
    </w:p>
    <w:p w14:paraId="07139414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i/>
          <w:iCs/>
          <w:noProof/>
          <w:lang w:val="hu-HU"/>
        </w:rPr>
        <w:t>Szívelégtelenség</w:t>
      </w:r>
      <w:r>
        <w:rPr>
          <w:noProof/>
          <w:lang w:val="hu-HU"/>
        </w:rPr>
        <w:t xml:space="preserve"> akut romlása: iv. diuretikumok, inotróp szerek, vazodilatátor-hatású szerek alkalmazása válhat szükségessé.</w:t>
      </w:r>
    </w:p>
    <w:p w14:paraId="15247971" w14:textId="77777777" w:rsidR="00C54D2A" w:rsidRDefault="00C54D2A">
      <w:pPr>
        <w:spacing w:line="240" w:lineRule="auto"/>
        <w:rPr>
          <w:noProof/>
          <w:lang w:val="hu-HU"/>
        </w:rPr>
      </w:pPr>
    </w:p>
    <w:p w14:paraId="3353A40A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i/>
          <w:iCs/>
          <w:noProof/>
          <w:lang w:val="hu-HU"/>
        </w:rPr>
        <w:t>Bronchospasmus</w:t>
      </w:r>
      <w:r>
        <w:rPr>
          <w:noProof/>
          <w:lang w:val="hu-HU"/>
        </w:rPr>
        <w:t>: bronchodilatátor-terápia alkalmazása, mint az izoprenalin, béta</w:t>
      </w:r>
      <w:r>
        <w:rPr>
          <w:noProof/>
          <w:vertAlign w:val="subscript"/>
          <w:lang w:val="hu-HU"/>
        </w:rPr>
        <w:t>2</w:t>
      </w:r>
      <w:r>
        <w:rPr>
          <w:noProof/>
          <w:lang w:val="hu-HU"/>
        </w:rPr>
        <w:t>-szimpatomimetikumok és/vagy aminofillin.</w:t>
      </w:r>
    </w:p>
    <w:p w14:paraId="2AC8F21E" w14:textId="77777777" w:rsidR="00C54D2A" w:rsidRDefault="00C54D2A">
      <w:pPr>
        <w:spacing w:line="240" w:lineRule="auto"/>
        <w:rPr>
          <w:noProof/>
          <w:lang w:val="hu-HU"/>
        </w:rPr>
      </w:pPr>
    </w:p>
    <w:p w14:paraId="79FD449C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i/>
          <w:iCs/>
          <w:noProof/>
          <w:lang w:val="hu-HU"/>
        </w:rPr>
        <w:t>Hypoglykaemia</w:t>
      </w:r>
      <w:r>
        <w:rPr>
          <w:noProof/>
          <w:lang w:val="hu-HU"/>
        </w:rPr>
        <w:t xml:space="preserve">: </w:t>
      </w:r>
      <w:r>
        <w:rPr>
          <w:i/>
          <w:iCs/>
          <w:noProof/>
          <w:lang w:val="hu-HU"/>
        </w:rPr>
        <w:t>iv.</w:t>
      </w:r>
      <w:r>
        <w:rPr>
          <w:noProof/>
          <w:lang w:val="hu-HU"/>
        </w:rPr>
        <w:t xml:space="preserve"> glükóz alkalmazása.</w:t>
      </w:r>
    </w:p>
    <w:p w14:paraId="043DFB1A" w14:textId="77777777" w:rsidR="00C54D2A" w:rsidRDefault="00C54D2A">
      <w:pPr>
        <w:spacing w:line="240" w:lineRule="auto"/>
        <w:rPr>
          <w:noProof/>
          <w:lang w:val="hu-HU"/>
        </w:rPr>
      </w:pPr>
    </w:p>
    <w:p w14:paraId="58D6D39C" w14:textId="77777777" w:rsidR="00C54D2A" w:rsidRDefault="005C550E">
      <w:pPr>
        <w:spacing w:line="240" w:lineRule="auto"/>
        <w:rPr>
          <w:b/>
          <w:bCs/>
          <w:noProof/>
          <w:lang w:val="hu-HU"/>
        </w:rPr>
      </w:pPr>
      <w:r>
        <w:rPr>
          <w:b/>
          <w:bCs/>
          <w:noProof/>
          <w:lang w:val="hu-HU"/>
        </w:rPr>
        <w:t>Perindopril</w:t>
      </w:r>
    </w:p>
    <w:p w14:paraId="4480E63B" w14:textId="77777777" w:rsidR="00C54D2A" w:rsidRDefault="00C54D2A">
      <w:pPr>
        <w:spacing w:line="240" w:lineRule="auto"/>
        <w:rPr>
          <w:noProof/>
          <w:lang w:val="hu-HU"/>
        </w:rPr>
      </w:pPr>
    </w:p>
    <w:p w14:paraId="200D481E" w14:textId="77777777" w:rsidR="00C54D2A" w:rsidRDefault="005C550E">
      <w:pPr>
        <w:spacing w:line="240" w:lineRule="auto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Tünetek</w:t>
      </w:r>
    </w:p>
    <w:p w14:paraId="389462D8" w14:textId="47373320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túladagolásra vonatkozóan kevés humán adat áll rendelkezésre. Az ACE-gátló-túladagolással kapcsolatos tünetek a következők lehetnek: hypotonia, keringési so</w:t>
      </w:r>
      <w:r w:rsidR="00FC3242">
        <w:rPr>
          <w:noProof/>
          <w:lang w:val="hu-HU"/>
        </w:rPr>
        <w:t>k</w:t>
      </w:r>
      <w:r>
        <w:rPr>
          <w:noProof/>
          <w:lang w:val="hu-HU"/>
        </w:rPr>
        <w:t>k, elektrolitzavarok, veseelégtelenség, hyperventilatio, tachycardia, palpitatio, bradycardia, szédülés, szorongás és köhögés.</w:t>
      </w:r>
    </w:p>
    <w:p w14:paraId="2FA0B7EF" w14:textId="77777777" w:rsidR="00C54D2A" w:rsidRDefault="00C54D2A">
      <w:pPr>
        <w:spacing w:line="240" w:lineRule="auto"/>
        <w:rPr>
          <w:noProof/>
          <w:lang w:val="hu-HU"/>
        </w:rPr>
      </w:pPr>
    </w:p>
    <w:p w14:paraId="43BD1FE5" w14:textId="77777777" w:rsidR="00C54D2A" w:rsidRDefault="005C550E">
      <w:pPr>
        <w:spacing w:line="240" w:lineRule="auto"/>
        <w:rPr>
          <w:noProof/>
          <w:u w:val="single"/>
          <w:lang w:val="hu-HU"/>
        </w:rPr>
      </w:pPr>
      <w:r>
        <w:rPr>
          <w:noProof/>
          <w:u w:val="single"/>
          <w:lang w:val="hu-HU"/>
        </w:rPr>
        <w:t>Kezelés</w:t>
      </w:r>
    </w:p>
    <w:p w14:paraId="497D6663" w14:textId="48CCAE57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javasolt kezelés túladagolás esetén 9 mg/ml (0,9%-os) koncentrációjú nátrium-klorid oldat intravénás infúziója. Ha hypotonia lép fel, akkor a beteget anti-so</w:t>
      </w:r>
      <w:r w:rsidR="00FC3242">
        <w:rPr>
          <w:noProof/>
          <w:lang w:val="hu-HU"/>
        </w:rPr>
        <w:t>k</w:t>
      </w:r>
      <w:r>
        <w:rPr>
          <w:noProof/>
          <w:lang w:val="hu-HU"/>
        </w:rPr>
        <w:t>k pozícióba kell helyezni, és amennyiben rendelkezésre áll, angiotenzin II-infúzió és/vagy intravénás katekolamin adása is mérlegelendő. A perindopril a szisztémás keringésből hemodialízissel eltávolítható (lásd 4.4 pont). Terápiarezisztens bradycardia esetén pacemaker kezelés alkalmazandó. A vitális funkciókat, a szérum elektrolitok- és a kreatinin koncentrációját folyamatosan ellenőrizni kell.</w:t>
      </w:r>
    </w:p>
    <w:p w14:paraId="6ACDC7C4" w14:textId="77777777" w:rsidR="00C54D2A" w:rsidRDefault="00C54D2A">
      <w:pPr>
        <w:spacing w:line="240" w:lineRule="auto"/>
        <w:rPr>
          <w:noProof/>
          <w:lang w:val="hu-HU"/>
        </w:rPr>
      </w:pPr>
    </w:p>
    <w:p w14:paraId="7375A84E" w14:textId="77777777" w:rsidR="00C54D2A" w:rsidRDefault="00C54D2A">
      <w:pPr>
        <w:spacing w:line="240" w:lineRule="auto"/>
        <w:rPr>
          <w:noProof/>
          <w:lang w:val="hu-HU"/>
        </w:rPr>
      </w:pPr>
    </w:p>
    <w:p w14:paraId="03C6AD27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FARMAKOLÓGIAI TULAJDONSÁGOK</w:t>
      </w:r>
    </w:p>
    <w:p w14:paraId="77ED6B89" w14:textId="77777777" w:rsidR="00C54D2A" w:rsidRDefault="00C54D2A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6A4353B7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Farmakodinámiás tulajdonságok</w:t>
      </w:r>
    </w:p>
    <w:p w14:paraId="33EF7184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3E2AD39" w14:textId="61DAE22A" w:rsidR="00C54D2A" w:rsidRDefault="005C550E">
      <w:pPr>
        <w:spacing w:line="240" w:lineRule="auto"/>
        <w:rPr>
          <w:rFonts w:eastAsia="Times New Roman"/>
          <w:noProof/>
          <w:lang w:val="hu-HU"/>
        </w:rPr>
      </w:pPr>
      <w:r>
        <w:rPr>
          <w:rFonts w:eastAsia="Times New Roman"/>
          <w:noProof/>
          <w:lang w:val="hu-HU"/>
        </w:rPr>
        <w:t xml:space="preserve">Farmakoterápiás csoport: a renin-angiotensin rendszerre ható készítmények, </w:t>
      </w:r>
      <w:proofErr w:type="spellStart"/>
      <w:r>
        <w:rPr>
          <w:lang w:val="hu-HU"/>
        </w:rPr>
        <w:t>angiotenzinkonvertálóenzim</w:t>
      </w:r>
      <w:proofErr w:type="spellEnd"/>
      <w:r w:rsidR="00FC3242">
        <w:rPr>
          <w:lang w:val="hu-HU"/>
        </w:rPr>
        <w:t>-</w:t>
      </w:r>
      <w:r>
        <w:rPr>
          <w:lang w:val="hu-HU"/>
        </w:rPr>
        <w:t xml:space="preserve"> (ACE) </w:t>
      </w:r>
      <w:proofErr w:type="spellStart"/>
      <w:r>
        <w:rPr>
          <w:lang w:val="hu-HU"/>
        </w:rPr>
        <w:t>gátlók</w:t>
      </w:r>
      <w:proofErr w:type="spellEnd"/>
      <w:r>
        <w:rPr>
          <w:lang w:val="hu-HU"/>
        </w:rPr>
        <w:t xml:space="preserve">, </w:t>
      </w:r>
      <w:proofErr w:type="spellStart"/>
      <w:r>
        <w:rPr>
          <w:lang w:val="hu-HU"/>
        </w:rPr>
        <w:t>egyéb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kombinációk</w:t>
      </w:r>
      <w:proofErr w:type="spellEnd"/>
      <w:r>
        <w:rPr>
          <w:rFonts w:eastAsia="Times New Roman"/>
          <w:noProof/>
          <w:lang w:val="hu-HU"/>
        </w:rPr>
        <w:t xml:space="preserve">, ATC kód: </w:t>
      </w:r>
      <w:r>
        <w:rPr>
          <w:lang w:val="hu-HU"/>
        </w:rPr>
        <w:t>C09BX02</w:t>
      </w:r>
    </w:p>
    <w:p w14:paraId="2A1C1623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289F98F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Hatásmechanizmus</w:t>
      </w:r>
    </w:p>
    <w:p w14:paraId="5237A94E" w14:textId="77777777" w:rsidR="00C54D2A" w:rsidRDefault="00C54D2A">
      <w:pPr>
        <w:spacing w:line="240" w:lineRule="auto"/>
        <w:rPr>
          <w:lang w:val="hu-HU"/>
        </w:rPr>
      </w:pPr>
    </w:p>
    <w:p w14:paraId="3C6704AE" w14:textId="77777777" w:rsidR="00C54D2A" w:rsidRDefault="005C550E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Bizoprolol</w:t>
      </w:r>
      <w:proofErr w:type="spellEnd"/>
    </w:p>
    <w:p w14:paraId="572B5DE7" w14:textId="77777777" w:rsidR="00C54D2A" w:rsidRDefault="00C54D2A">
      <w:pPr>
        <w:spacing w:line="240" w:lineRule="auto"/>
        <w:rPr>
          <w:b/>
          <w:bCs/>
          <w:lang w:val="hu-HU"/>
        </w:rPr>
      </w:pPr>
    </w:p>
    <w:p w14:paraId="35BE46D4" w14:textId="25234099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magas béta</w:t>
      </w:r>
      <w:r>
        <w:rPr>
          <w:vertAlign w:val="subscript"/>
          <w:lang w:val="hu-HU"/>
        </w:rPr>
        <w:t>1</w:t>
      </w:r>
      <w:r>
        <w:rPr>
          <w:lang w:val="hu-HU"/>
        </w:rPr>
        <w:t xml:space="preserve">-szelektivitással rendelkező </w:t>
      </w:r>
      <w:proofErr w:type="spellStart"/>
      <w:r>
        <w:rPr>
          <w:lang w:val="hu-HU"/>
        </w:rPr>
        <w:t>adrenoreceptor</w:t>
      </w:r>
      <w:proofErr w:type="spellEnd"/>
      <w:r w:rsidR="00FC3242">
        <w:rPr>
          <w:lang w:val="hu-HU"/>
        </w:rPr>
        <w:t>-</w:t>
      </w:r>
      <w:r>
        <w:rPr>
          <w:lang w:val="hu-HU"/>
        </w:rPr>
        <w:t xml:space="preserve">blokkoló, ami sem </w:t>
      </w:r>
      <w:proofErr w:type="spellStart"/>
      <w:r>
        <w:rPr>
          <w:lang w:val="hu-HU"/>
        </w:rPr>
        <w:t>intrinsic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szimpatomimetikus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aktivitással</w:t>
      </w:r>
      <w:proofErr w:type="gramEnd"/>
      <w:r>
        <w:rPr>
          <w:lang w:val="hu-HU"/>
        </w:rPr>
        <w:t xml:space="preserve"> (ISA), sem pedig </w:t>
      </w:r>
      <w:proofErr w:type="spellStart"/>
      <w:r>
        <w:rPr>
          <w:lang w:val="hu-HU"/>
        </w:rPr>
        <w:t>klinikailag</w:t>
      </w:r>
      <w:proofErr w:type="spellEnd"/>
      <w:r>
        <w:rPr>
          <w:lang w:val="hu-HU"/>
        </w:rPr>
        <w:t xml:space="preserve"> jelentős membránstabilizáló hatással nem rendelkezik. Igen csekély </w:t>
      </w:r>
      <w:proofErr w:type="gramStart"/>
      <w:r>
        <w:rPr>
          <w:lang w:val="hu-HU"/>
        </w:rPr>
        <w:t>affinitással</w:t>
      </w:r>
      <w:proofErr w:type="gramEnd"/>
      <w:r>
        <w:rPr>
          <w:lang w:val="hu-HU"/>
        </w:rPr>
        <w:t xml:space="preserve"> rendelkezik mind a </w:t>
      </w:r>
      <w:proofErr w:type="spellStart"/>
      <w:r>
        <w:rPr>
          <w:lang w:val="hu-HU"/>
        </w:rPr>
        <w:t>bronchusok</w:t>
      </w:r>
      <w:proofErr w:type="spellEnd"/>
      <w:r>
        <w:rPr>
          <w:lang w:val="hu-HU"/>
        </w:rPr>
        <w:t>, mind az erek simaizomzatában található, mind az anyagcsere szabályozásban szereplő béta</w:t>
      </w:r>
      <w:r>
        <w:rPr>
          <w:vertAlign w:val="subscript"/>
          <w:lang w:val="hu-HU"/>
        </w:rPr>
        <w:t>2</w:t>
      </w:r>
      <w:r>
        <w:rPr>
          <w:lang w:val="hu-HU"/>
        </w:rPr>
        <w:t xml:space="preserve">-receptorokhoz. </w:t>
      </w:r>
      <w:proofErr w:type="spellStart"/>
      <w:r>
        <w:rPr>
          <w:lang w:val="hu-HU"/>
        </w:rPr>
        <w:t>Mindezek</w:t>
      </w:r>
      <w:proofErr w:type="spellEnd"/>
      <w:r>
        <w:rPr>
          <w:lang w:val="hu-HU"/>
        </w:rPr>
        <w:t xml:space="preserve"> eredményeként általánosan elmondható, hogy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esetében nem várható a légúti ellenállásra, a béta</w:t>
      </w:r>
      <w:r>
        <w:rPr>
          <w:vertAlign w:val="subscript"/>
          <w:lang w:val="hu-HU"/>
        </w:rPr>
        <w:t>2</w:t>
      </w:r>
      <w:r>
        <w:rPr>
          <w:lang w:val="hu-HU"/>
        </w:rPr>
        <w:t>-mediált-anyagcsere folyamatokra kifejtett hatás. Béta</w:t>
      </w:r>
      <w:r>
        <w:rPr>
          <w:vertAlign w:val="subscript"/>
          <w:lang w:val="hu-HU"/>
        </w:rPr>
        <w:t>1</w:t>
      </w:r>
      <w:r>
        <w:rPr>
          <w:lang w:val="hu-HU"/>
        </w:rPr>
        <w:t>-szelektivitása túlnyúlik a terápiás dózistartományon.</w:t>
      </w:r>
    </w:p>
    <w:p w14:paraId="5FAFF9AC" w14:textId="77777777" w:rsidR="00C54D2A" w:rsidRDefault="00C54D2A">
      <w:pPr>
        <w:spacing w:line="240" w:lineRule="auto"/>
        <w:rPr>
          <w:lang w:val="hu-HU"/>
        </w:rPr>
      </w:pPr>
    </w:p>
    <w:p w14:paraId="7D0A2056" w14:textId="77777777" w:rsidR="00C54D2A" w:rsidRDefault="005C550E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Perindopril</w:t>
      </w:r>
      <w:proofErr w:type="spellEnd"/>
    </w:p>
    <w:p w14:paraId="08876FD1" w14:textId="77777777" w:rsidR="00C54D2A" w:rsidRDefault="00C54D2A">
      <w:pPr>
        <w:spacing w:line="240" w:lineRule="auto"/>
        <w:rPr>
          <w:b/>
          <w:bCs/>
          <w:lang w:val="hu-HU"/>
        </w:rPr>
      </w:pPr>
    </w:p>
    <w:p w14:paraId="4ED9600B" w14:textId="5471F12B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annak az enzimnek az egyik gátlószere, amely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I-et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</w:t>
      </w:r>
      <w:proofErr w:type="spellStart"/>
      <w:r>
        <w:rPr>
          <w:lang w:val="hu-HU"/>
        </w:rPr>
        <w:t>vé</w:t>
      </w:r>
      <w:proofErr w:type="spellEnd"/>
      <w:r>
        <w:rPr>
          <w:lang w:val="hu-HU"/>
        </w:rPr>
        <w:t xml:space="preserve"> alakítja át. A </w:t>
      </w:r>
      <w:proofErr w:type="gramStart"/>
      <w:r>
        <w:rPr>
          <w:lang w:val="hu-HU"/>
        </w:rPr>
        <w:t>konvertáló</w:t>
      </w:r>
      <w:proofErr w:type="gramEnd"/>
      <w:r>
        <w:rPr>
          <w:lang w:val="hu-HU"/>
        </w:rPr>
        <w:t xml:space="preserve"> enzim vagy </w:t>
      </w:r>
      <w:proofErr w:type="spellStart"/>
      <w:r>
        <w:rPr>
          <w:lang w:val="hu-HU"/>
        </w:rPr>
        <w:t>kináz</w:t>
      </w:r>
      <w:proofErr w:type="spellEnd"/>
      <w:r>
        <w:rPr>
          <w:lang w:val="hu-HU"/>
        </w:rPr>
        <w:t xml:space="preserve"> egy olyan </w:t>
      </w:r>
      <w:proofErr w:type="spellStart"/>
      <w:r>
        <w:rPr>
          <w:lang w:val="hu-HU"/>
        </w:rPr>
        <w:t>exopeptidáz</w:t>
      </w:r>
      <w:proofErr w:type="spellEnd"/>
      <w:r>
        <w:rPr>
          <w:lang w:val="hu-HU"/>
        </w:rPr>
        <w:t xml:space="preserve">, amely elősegíti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 átalakulását a </w:t>
      </w:r>
      <w:proofErr w:type="spellStart"/>
      <w:r>
        <w:rPr>
          <w:lang w:val="hu-HU"/>
        </w:rPr>
        <w:t>vazokonstriktor</w:t>
      </w:r>
      <w:proofErr w:type="spellEnd"/>
      <w:r>
        <w:rPr>
          <w:lang w:val="hu-HU"/>
        </w:rPr>
        <w:t xml:space="preserve"> hatású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</w:t>
      </w:r>
      <w:proofErr w:type="spellStart"/>
      <w:r>
        <w:rPr>
          <w:lang w:val="hu-HU"/>
        </w:rPr>
        <w:t>vé</w:t>
      </w:r>
      <w:proofErr w:type="spellEnd"/>
      <w:r>
        <w:rPr>
          <w:lang w:val="hu-HU"/>
        </w:rPr>
        <w:t xml:space="preserve">, valamint a </w:t>
      </w:r>
      <w:proofErr w:type="spellStart"/>
      <w:r>
        <w:rPr>
          <w:lang w:val="hu-HU"/>
        </w:rPr>
        <w:t>vazodilatátor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bradikinin</w:t>
      </w:r>
      <w:proofErr w:type="spellEnd"/>
      <w:r>
        <w:rPr>
          <w:lang w:val="hu-HU"/>
        </w:rPr>
        <w:t xml:space="preserve"> lebomlását inaktív </w:t>
      </w:r>
      <w:proofErr w:type="spellStart"/>
      <w:r>
        <w:rPr>
          <w:lang w:val="hu-HU"/>
        </w:rPr>
        <w:t>heptapeptiddé</w:t>
      </w:r>
      <w:proofErr w:type="spellEnd"/>
      <w:r>
        <w:rPr>
          <w:lang w:val="hu-HU"/>
        </w:rPr>
        <w:t xml:space="preserve">. Az ACE-gátlás révén csökken az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 plazma</w:t>
      </w:r>
      <w:proofErr w:type="gramStart"/>
      <w:r>
        <w:rPr>
          <w:lang w:val="hu-HU"/>
        </w:rPr>
        <w:t>koncentrációja</w:t>
      </w:r>
      <w:proofErr w:type="gramEnd"/>
      <w:r>
        <w:rPr>
          <w:lang w:val="hu-HU"/>
        </w:rPr>
        <w:t xml:space="preserve">, amely fokozott plazma </w:t>
      </w:r>
      <w:proofErr w:type="spellStart"/>
      <w:r>
        <w:rPr>
          <w:lang w:val="hu-HU"/>
        </w:rPr>
        <w:t>reninaktivitáshoz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gátlódik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reninfelszabadulás</w:t>
      </w:r>
      <w:proofErr w:type="spellEnd"/>
      <w:r>
        <w:rPr>
          <w:lang w:val="hu-HU"/>
        </w:rPr>
        <w:t xml:space="preserve"> negatív </w:t>
      </w:r>
      <w:proofErr w:type="spellStart"/>
      <w:r>
        <w:rPr>
          <w:lang w:val="hu-HU"/>
        </w:rPr>
        <w:t>feed</w:t>
      </w:r>
      <w:proofErr w:type="spellEnd"/>
      <w:r>
        <w:rPr>
          <w:lang w:val="hu-HU"/>
        </w:rPr>
        <w:t xml:space="preserve">-back-je) és csökkent </w:t>
      </w:r>
      <w:proofErr w:type="spellStart"/>
      <w:r>
        <w:rPr>
          <w:lang w:val="hu-HU"/>
        </w:rPr>
        <w:t>aldoszteronszekrécióhoz</w:t>
      </w:r>
      <w:proofErr w:type="spellEnd"/>
      <w:r>
        <w:rPr>
          <w:lang w:val="hu-HU"/>
        </w:rPr>
        <w:t xml:space="preserve"> vezet. Mivel az ACE </w:t>
      </w:r>
      <w:proofErr w:type="spellStart"/>
      <w:r>
        <w:rPr>
          <w:lang w:val="hu-HU"/>
        </w:rPr>
        <w:t>inaktiválja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bradikinint</w:t>
      </w:r>
      <w:proofErr w:type="spellEnd"/>
      <w:r>
        <w:rPr>
          <w:lang w:val="hu-HU"/>
        </w:rPr>
        <w:t xml:space="preserve">, az ACE-gátlás mellett fokozódik a keringő és a </w:t>
      </w:r>
      <w:proofErr w:type="gramStart"/>
      <w:r>
        <w:rPr>
          <w:lang w:val="hu-HU"/>
        </w:rPr>
        <w:t>lokális</w:t>
      </w:r>
      <w:proofErr w:type="gramEnd"/>
      <w:r>
        <w:rPr>
          <w:lang w:val="hu-HU"/>
        </w:rPr>
        <w:t xml:space="preserve"> </w:t>
      </w:r>
      <w:proofErr w:type="spellStart"/>
      <w:r>
        <w:rPr>
          <w:lang w:val="hu-HU"/>
        </w:rPr>
        <w:t>kallikrein</w:t>
      </w:r>
      <w:proofErr w:type="spellEnd"/>
      <w:r>
        <w:rPr>
          <w:lang w:val="hu-HU"/>
        </w:rPr>
        <w:t xml:space="preserve">-kinin rendszer aktivitás (és ezzel párhuzamosan a </w:t>
      </w:r>
      <w:proofErr w:type="spellStart"/>
      <w:r>
        <w:rPr>
          <w:lang w:val="hu-HU"/>
        </w:rPr>
        <w:t>prosztaglandin</w:t>
      </w:r>
      <w:proofErr w:type="spellEnd"/>
      <w:r>
        <w:rPr>
          <w:lang w:val="hu-HU"/>
        </w:rPr>
        <w:t xml:space="preserve"> rendszer aktivitása). Lehetséges, hogy ez utóbbi mechanizmus is hozzájárul az ACE</w:t>
      </w:r>
      <w:r w:rsidR="00C11202">
        <w:rPr>
          <w:lang w:val="hu-HU"/>
        </w:rPr>
        <w:t>-</w:t>
      </w:r>
      <w:r>
        <w:rPr>
          <w:lang w:val="hu-HU"/>
        </w:rPr>
        <w:t>gátlók vérnyomáscsökkentő hatásához, és részben bizonyos mellékhatásokért is felelős (például köhögés).</w:t>
      </w:r>
    </w:p>
    <w:p w14:paraId="04466BE7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hatását aktív </w:t>
      </w:r>
      <w:proofErr w:type="spellStart"/>
      <w:r>
        <w:rPr>
          <w:lang w:val="hu-HU"/>
        </w:rPr>
        <w:t>metabolitján</w:t>
      </w:r>
      <w:proofErr w:type="spellEnd"/>
      <w:r>
        <w:rPr>
          <w:lang w:val="hu-HU"/>
        </w:rPr>
        <w:t xml:space="preserve">, a </w:t>
      </w:r>
      <w:proofErr w:type="spellStart"/>
      <w:r>
        <w:rPr>
          <w:lang w:val="hu-HU"/>
        </w:rPr>
        <w:t>perindopriláton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keresztül fejti</w:t>
      </w:r>
      <w:proofErr w:type="gramEnd"/>
      <w:r>
        <w:rPr>
          <w:lang w:val="hu-HU"/>
        </w:rPr>
        <w:t xml:space="preserve"> ki. A többi </w:t>
      </w:r>
      <w:proofErr w:type="spellStart"/>
      <w:r>
        <w:rPr>
          <w:lang w:val="hu-HU"/>
        </w:rPr>
        <w:t>metabolitnak</w:t>
      </w:r>
      <w:proofErr w:type="spellEnd"/>
      <w:r>
        <w:rPr>
          <w:lang w:val="hu-HU"/>
        </w:rPr>
        <w:t xml:space="preserve"> </w:t>
      </w:r>
      <w:r>
        <w:rPr>
          <w:i/>
          <w:iCs/>
          <w:lang w:val="hu-HU"/>
        </w:rPr>
        <w:t>in vitro</w:t>
      </w:r>
      <w:r>
        <w:rPr>
          <w:lang w:val="hu-HU"/>
        </w:rPr>
        <w:t xml:space="preserve"> nincs ACE-gátló </w:t>
      </w:r>
      <w:proofErr w:type="gramStart"/>
      <w:r>
        <w:rPr>
          <w:lang w:val="hu-HU"/>
        </w:rPr>
        <w:t>aktivitása</w:t>
      </w:r>
      <w:proofErr w:type="gramEnd"/>
      <w:r>
        <w:rPr>
          <w:lang w:val="hu-HU"/>
        </w:rPr>
        <w:t>.</w:t>
      </w:r>
    </w:p>
    <w:p w14:paraId="1CA63198" w14:textId="77777777" w:rsidR="00C54D2A" w:rsidRDefault="00C54D2A">
      <w:pPr>
        <w:spacing w:line="240" w:lineRule="auto"/>
        <w:rPr>
          <w:lang w:val="hu-HU"/>
        </w:rPr>
      </w:pPr>
    </w:p>
    <w:p w14:paraId="2EC9624C" w14:textId="77777777" w:rsidR="00C54D2A" w:rsidRDefault="005C550E">
      <w:pPr>
        <w:spacing w:line="240" w:lineRule="auto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Farmakodinámiás</w:t>
      </w:r>
      <w:proofErr w:type="spellEnd"/>
      <w:r>
        <w:rPr>
          <w:u w:val="single"/>
          <w:lang w:val="hu-HU"/>
        </w:rPr>
        <w:t xml:space="preserve"> hatások</w:t>
      </w:r>
    </w:p>
    <w:p w14:paraId="7ECCBB6C" w14:textId="77777777" w:rsidR="00C54D2A" w:rsidRDefault="00C54D2A">
      <w:pPr>
        <w:spacing w:line="240" w:lineRule="auto"/>
        <w:rPr>
          <w:lang w:val="hu-HU"/>
        </w:rPr>
      </w:pPr>
    </w:p>
    <w:p w14:paraId="0F3F18D2" w14:textId="77777777" w:rsidR="00C54D2A" w:rsidRDefault="005C550E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Bizoprolol</w:t>
      </w:r>
      <w:proofErr w:type="spellEnd"/>
    </w:p>
    <w:p w14:paraId="02A7EA10" w14:textId="77777777" w:rsidR="00C54D2A" w:rsidRDefault="00C54D2A">
      <w:pPr>
        <w:spacing w:line="240" w:lineRule="auto"/>
        <w:rPr>
          <w:b/>
          <w:bCs/>
          <w:lang w:val="hu-HU"/>
        </w:rPr>
      </w:pPr>
    </w:p>
    <w:p w14:paraId="7ECB1D02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bizoprololnak</w:t>
      </w:r>
      <w:proofErr w:type="spellEnd"/>
      <w:r>
        <w:rPr>
          <w:lang w:val="hu-HU"/>
        </w:rPr>
        <w:t xml:space="preserve"> nincs kifejezett negatív </w:t>
      </w:r>
      <w:proofErr w:type="spellStart"/>
      <w:r>
        <w:rPr>
          <w:lang w:val="hu-HU"/>
        </w:rPr>
        <w:t>inotróp</w:t>
      </w:r>
      <w:proofErr w:type="spellEnd"/>
      <w:r>
        <w:rPr>
          <w:lang w:val="hu-HU"/>
        </w:rPr>
        <w:t xml:space="preserve"> hatása.</w:t>
      </w:r>
    </w:p>
    <w:p w14:paraId="5124D495" w14:textId="08BA4326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maximális hatását a bevételtől számított 3</w:t>
      </w:r>
      <w:r w:rsidR="00C11202">
        <w:rPr>
          <w:lang w:val="hu-HU"/>
        </w:rPr>
        <w:t>-</w:t>
      </w:r>
      <w:r>
        <w:rPr>
          <w:lang w:val="hu-HU"/>
        </w:rPr>
        <w:t>4 óra múlva éri el. Felezési ideje 10</w:t>
      </w:r>
      <w:r w:rsidR="00C11202">
        <w:rPr>
          <w:lang w:val="hu-HU"/>
        </w:rPr>
        <w:t>-</w:t>
      </w:r>
      <w:r>
        <w:rPr>
          <w:lang w:val="hu-HU"/>
        </w:rPr>
        <w:t>12 óra, ennek köszönhetően 24 órás hatástartammal rendelkezik.</w:t>
      </w:r>
    </w:p>
    <w:p w14:paraId="0CFC3678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Maximális vérnyomáscsökkentő hatását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általában 2 hét után éri el.</w:t>
      </w:r>
    </w:p>
    <w:p w14:paraId="42C24102" w14:textId="054EF548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Amennyiben olyan coronaria-betegségben szenvedő betegeknek, akiknek nincs </w:t>
      </w:r>
      <w:proofErr w:type="gramStart"/>
      <w:r>
        <w:rPr>
          <w:lang w:val="hu-HU"/>
        </w:rPr>
        <w:t>krónikus</w:t>
      </w:r>
      <w:proofErr w:type="gramEnd"/>
      <w:r>
        <w:rPr>
          <w:lang w:val="hu-HU"/>
        </w:rPr>
        <w:t xml:space="preserve"> szívelégtelensége, akutan adják,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csökkenti a szívfrekvenciát és a pulzustérfogatot, ebből eredően pedig a perctérfogatot és az oxigénfogyasztást. A </w:t>
      </w:r>
      <w:r w:rsidR="00C11202">
        <w:rPr>
          <w:lang w:val="hu-HU"/>
        </w:rPr>
        <w:t xml:space="preserve">tartós </w:t>
      </w:r>
      <w:r>
        <w:rPr>
          <w:lang w:val="hu-HU"/>
        </w:rPr>
        <w:t xml:space="preserve">kezelés során a kezdetben emelkedett perifériás rezisztencia csökken. Többek között a plazma </w:t>
      </w:r>
      <w:proofErr w:type="spellStart"/>
      <w:r>
        <w:rPr>
          <w:lang w:val="hu-HU"/>
        </w:rPr>
        <w:t>reninaktivitás</w:t>
      </w:r>
      <w:proofErr w:type="spellEnd"/>
      <w:r>
        <w:rPr>
          <w:lang w:val="hu-HU"/>
        </w:rPr>
        <w:t xml:space="preserve"> csökkentésével is magyarázzák a béta</w:t>
      </w:r>
      <w:r w:rsidR="00C11202">
        <w:rPr>
          <w:lang w:val="hu-HU"/>
        </w:rPr>
        <w:t>-</w:t>
      </w:r>
      <w:r>
        <w:rPr>
          <w:lang w:val="hu-HU"/>
        </w:rPr>
        <w:t xml:space="preserve">blokkolók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hatását.</w:t>
      </w:r>
    </w:p>
    <w:p w14:paraId="3144B209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a szív béta-receptorainak </w:t>
      </w:r>
      <w:proofErr w:type="gramStart"/>
      <w:r>
        <w:rPr>
          <w:lang w:val="hu-HU"/>
        </w:rPr>
        <w:t>blokádján</w:t>
      </w:r>
      <w:proofErr w:type="gramEnd"/>
      <w:r>
        <w:rPr>
          <w:lang w:val="hu-HU"/>
        </w:rPr>
        <w:t xml:space="preserve"> keresztül gátolja a </w:t>
      </w:r>
      <w:proofErr w:type="spellStart"/>
      <w:r>
        <w:rPr>
          <w:lang w:val="hu-HU"/>
        </w:rPr>
        <w:t>szimpatiko-adrenerg</w:t>
      </w:r>
      <w:proofErr w:type="spellEnd"/>
      <w:r>
        <w:rPr>
          <w:lang w:val="hu-HU"/>
        </w:rPr>
        <w:t xml:space="preserve"> aktivációra adott választ. Ez a szívfrekvencia és a </w:t>
      </w:r>
      <w:proofErr w:type="spellStart"/>
      <w:r>
        <w:rPr>
          <w:lang w:val="hu-HU"/>
        </w:rPr>
        <w:t>kontraktilitás</w:t>
      </w:r>
      <w:proofErr w:type="spellEnd"/>
      <w:r>
        <w:rPr>
          <w:lang w:val="hu-HU"/>
        </w:rPr>
        <w:t xml:space="preserve"> csökkenését, ezen keresztül pedig a szívizomzat oxigénfogyasztásának csökkenését eredményezi, ami kívánatos hatás a koszorúér-betegség talaján kialakult </w:t>
      </w:r>
      <w:proofErr w:type="gramStart"/>
      <w:r>
        <w:rPr>
          <w:lang w:val="hu-HU"/>
        </w:rPr>
        <w:t>angina</w:t>
      </w:r>
      <w:proofErr w:type="gramEnd"/>
      <w:r>
        <w:rPr>
          <w:lang w:val="hu-HU"/>
        </w:rPr>
        <w:t xml:space="preserve"> </w:t>
      </w:r>
      <w:proofErr w:type="spellStart"/>
      <w:r>
        <w:rPr>
          <w:lang w:val="hu-HU"/>
        </w:rPr>
        <w:t>pectoris</w:t>
      </w:r>
      <w:proofErr w:type="spellEnd"/>
      <w:r>
        <w:rPr>
          <w:lang w:val="hu-HU"/>
        </w:rPr>
        <w:t xml:space="preserve"> kezelése esetén.</w:t>
      </w:r>
    </w:p>
    <w:p w14:paraId="336EC19C" w14:textId="77777777" w:rsidR="00C54D2A" w:rsidRDefault="00C54D2A">
      <w:pPr>
        <w:spacing w:line="240" w:lineRule="auto"/>
        <w:rPr>
          <w:lang w:val="hu-HU"/>
        </w:rPr>
      </w:pPr>
    </w:p>
    <w:p w14:paraId="3B065C4F" w14:textId="77777777" w:rsidR="00C54D2A" w:rsidRDefault="005C550E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Perindopril</w:t>
      </w:r>
      <w:proofErr w:type="spellEnd"/>
    </w:p>
    <w:p w14:paraId="7E1005FB" w14:textId="77777777" w:rsidR="00C54D2A" w:rsidRDefault="00C54D2A">
      <w:pPr>
        <w:spacing w:line="240" w:lineRule="auto"/>
        <w:rPr>
          <w:lang w:val="hu-HU"/>
        </w:rPr>
      </w:pPr>
    </w:p>
    <w:p w14:paraId="47C272BB" w14:textId="77777777" w:rsidR="00C54D2A" w:rsidRDefault="005C550E">
      <w:pPr>
        <w:spacing w:line="240" w:lineRule="auto"/>
        <w:rPr>
          <w:i/>
          <w:iCs/>
          <w:lang w:val="hu-HU"/>
        </w:rPr>
      </w:pPr>
      <w:proofErr w:type="spellStart"/>
      <w:r>
        <w:rPr>
          <w:i/>
          <w:iCs/>
          <w:lang w:val="hu-HU"/>
        </w:rPr>
        <w:t>Hypertonia</w:t>
      </w:r>
      <w:proofErr w:type="spellEnd"/>
    </w:p>
    <w:p w14:paraId="7FD02D21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hypertonia</w:t>
      </w:r>
      <w:proofErr w:type="spellEnd"/>
      <w:r>
        <w:rPr>
          <w:lang w:val="hu-HU"/>
        </w:rPr>
        <w:t xml:space="preserve"> összes fokozatában (enyhe, középsúlyos és súlyos) hatékony: a szisztolés és a diasztolés vérnyomást mind fekvő, mind álló testhelyzetben csökkenti.</w:t>
      </w:r>
    </w:p>
    <w:p w14:paraId="7060512F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Hatására csökken a perifériás érellenállás, ami vérnyomáscsökkenést okoz. Ezáltal fokozódik a perifériás vérátáramlás, a szívfrekvenciára viszont nincs hatással.</w:t>
      </w:r>
    </w:p>
    <w:p w14:paraId="3A175E34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Hatására általában a vese vérátáramlása növekszik, de a </w:t>
      </w:r>
      <w:proofErr w:type="spellStart"/>
      <w:r>
        <w:rPr>
          <w:lang w:val="hu-HU"/>
        </w:rPr>
        <w:t>glomerulus</w:t>
      </w:r>
      <w:proofErr w:type="spellEnd"/>
      <w:r>
        <w:rPr>
          <w:lang w:val="hu-HU"/>
        </w:rPr>
        <w:t xml:space="preserve"> filtrációs ráta (GFR) rendszerint nem változik.</w:t>
      </w:r>
    </w:p>
    <w:p w14:paraId="2D85BA8C" w14:textId="77777777" w:rsidR="00C54D2A" w:rsidRDefault="00C54D2A">
      <w:pPr>
        <w:spacing w:line="240" w:lineRule="auto"/>
        <w:rPr>
          <w:lang w:val="hu-HU"/>
        </w:rPr>
      </w:pPr>
    </w:p>
    <w:p w14:paraId="7E525589" w14:textId="77777777" w:rsidR="00C54D2A" w:rsidRDefault="005C550E">
      <w:pPr>
        <w:spacing w:line="240" w:lineRule="auto"/>
        <w:rPr>
          <w:i/>
          <w:iCs/>
          <w:lang w:val="hu-HU"/>
        </w:rPr>
      </w:pPr>
      <w:r>
        <w:rPr>
          <w:i/>
          <w:iCs/>
          <w:lang w:val="hu-HU"/>
        </w:rPr>
        <w:t>Szívelégtelenség</w:t>
      </w:r>
    </w:p>
    <w:p w14:paraId="37A87051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az előterhelés és az utóterhelés csökkentése révén csökkenti a szív terhelését.</w:t>
      </w:r>
    </w:p>
    <w:p w14:paraId="53E99D87" w14:textId="77777777" w:rsidR="00C54D2A" w:rsidRDefault="00C54D2A">
      <w:pPr>
        <w:spacing w:line="240" w:lineRule="auto"/>
        <w:rPr>
          <w:lang w:val="hu-HU"/>
        </w:rPr>
      </w:pPr>
    </w:p>
    <w:p w14:paraId="444D3689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Klinikai hatásosság és biztonságosság</w:t>
      </w:r>
    </w:p>
    <w:p w14:paraId="6131EE39" w14:textId="77777777" w:rsidR="00C54D2A" w:rsidRDefault="00C54D2A">
      <w:pPr>
        <w:spacing w:line="240" w:lineRule="auto"/>
        <w:rPr>
          <w:lang w:val="hu-HU"/>
        </w:rPr>
      </w:pPr>
    </w:p>
    <w:p w14:paraId="538CF359" w14:textId="77777777" w:rsidR="00C54D2A" w:rsidRDefault="005C550E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Bizoprolol</w:t>
      </w:r>
      <w:proofErr w:type="spellEnd"/>
    </w:p>
    <w:p w14:paraId="616073B9" w14:textId="77777777" w:rsidR="00C54D2A" w:rsidRDefault="00C54D2A">
      <w:pPr>
        <w:spacing w:line="240" w:lineRule="auto"/>
        <w:rPr>
          <w:b/>
          <w:bCs/>
          <w:lang w:val="hu-HU"/>
        </w:rPr>
      </w:pPr>
    </w:p>
    <w:p w14:paraId="4C446A9B" w14:textId="40F252E3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CIBIS II vizsgálatba összesen 2647 beteg került bevonásra, 83% (n = 2202) tartozott a NYHA III. </w:t>
      </w:r>
      <w:proofErr w:type="gramStart"/>
      <w:r>
        <w:rPr>
          <w:lang w:val="hu-HU"/>
        </w:rPr>
        <w:t>stádiumba</w:t>
      </w:r>
      <w:proofErr w:type="gramEnd"/>
      <w:r>
        <w:rPr>
          <w:lang w:val="hu-HU"/>
        </w:rPr>
        <w:t xml:space="preserve"> és 17% (n = 445) a NYHA IV. stádiumba. Minden beteg </w:t>
      </w:r>
      <w:proofErr w:type="gramStart"/>
      <w:r>
        <w:rPr>
          <w:lang w:val="hu-HU"/>
        </w:rPr>
        <w:t>stabil</w:t>
      </w:r>
      <w:proofErr w:type="gramEnd"/>
      <w:r>
        <w:rPr>
          <w:lang w:val="hu-HU"/>
        </w:rPr>
        <w:t>, tüneteket okozó szisztolés szívelégtelenségben szenvedett (</w:t>
      </w:r>
      <w:proofErr w:type="spellStart"/>
      <w:r>
        <w:rPr>
          <w:lang w:val="hu-HU"/>
        </w:rPr>
        <w:t>echocardiographiával</w:t>
      </w:r>
      <w:proofErr w:type="spellEnd"/>
      <w:r>
        <w:rPr>
          <w:lang w:val="hu-HU"/>
        </w:rPr>
        <w:t xml:space="preserve"> mért </w:t>
      </w:r>
      <w:proofErr w:type="spellStart"/>
      <w:r>
        <w:rPr>
          <w:lang w:val="hu-HU"/>
        </w:rPr>
        <w:t>ejekciós</w:t>
      </w:r>
      <w:proofErr w:type="spellEnd"/>
      <w:r>
        <w:rPr>
          <w:lang w:val="hu-HU"/>
        </w:rPr>
        <w:t xml:space="preserve"> frakció ≤ 35%). A teljes halálozás 17,3%-</w:t>
      </w:r>
      <w:proofErr w:type="spellStart"/>
      <w:r>
        <w:rPr>
          <w:lang w:val="hu-HU"/>
        </w:rPr>
        <w:t>ról</w:t>
      </w:r>
      <w:proofErr w:type="spellEnd"/>
      <w:r>
        <w:rPr>
          <w:lang w:val="hu-HU"/>
        </w:rPr>
        <w:t xml:space="preserve"> 11,8%-</w:t>
      </w:r>
      <w:proofErr w:type="spellStart"/>
      <w:r>
        <w:rPr>
          <w:lang w:val="hu-HU"/>
        </w:rPr>
        <w:t>ra</w:t>
      </w:r>
      <w:proofErr w:type="spellEnd"/>
      <w:r>
        <w:rPr>
          <w:lang w:val="hu-HU"/>
        </w:rPr>
        <w:t xml:space="preserve"> csökkent (34%-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relatív csökkenés). Megfigyelték a hirtelen halálozás csökkenését (3,6% vs. 6,3%, 44%-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relatív</w:t>
      </w:r>
      <w:proofErr w:type="gramEnd"/>
      <w:r>
        <w:rPr>
          <w:lang w:val="hu-HU"/>
        </w:rPr>
        <w:t xml:space="preserve"> csökkenés) és a szívelégtelenség rosszabbodása miatti kórházi felvétel gyakoriságának csökkenését (12% vs. 17,6%, 36%-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relatív csökkenés). Végül a NYHA </w:t>
      </w:r>
      <w:proofErr w:type="gramStart"/>
      <w:r>
        <w:rPr>
          <w:lang w:val="hu-HU"/>
        </w:rPr>
        <w:t>stádium</w:t>
      </w:r>
      <w:proofErr w:type="gramEnd"/>
      <w:r>
        <w:rPr>
          <w:lang w:val="hu-HU"/>
        </w:rPr>
        <w:t xml:space="preserve">beosztás szerinti funkcionális állapot jelentős javulást mutatott.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-kezelés elkezdése és a </w:t>
      </w:r>
      <w:proofErr w:type="gramStart"/>
      <w:r>
        <w:rPr>
          <w:lang w:val="hu-HU"/>
        </w:rPr>
        <w:t>d</w:t>
      </w:r>
      <w:r w:rsidR="00C11202">
        <w:rPr>
          <w:lang w:val="hu-HU"/>
        </w:rPr>
        <w:t>ózis</w:t>
      </w:r>
      <w:proofErr w:type="gramEnd"/>
      <w:r w:rsidR="00C11202">
        <w:rPr>
          <w:lang w:val="hu-HU"/>
        </w:rPr>
        <w:t xml:space="preserve"> </w:t>
      </w:r>
      <w:r>
        <w:rPr>
          <w:lang w:val="hu-HU"/>
        </w:rPr>
        <w:t>emelés</w:t>
      </w:r>
      <w:r w:rsidR="00C11202">
        <w:rPr>
          <w:lang w:val="hu-HU"/>
        </w:rPr>
        <w:t>e</w:t>
      </w:r>
      <w:r>
        <w:rPr>
          <w:lang w:val="hu-HU"/>
        </w:rPr>
        <w:t xml:space="preserve"> során a betegek </w:t>
      </w:r>
      <w:proofErr w:type="spellStart"/>
      <w:r>
        <w:rPr>
          <w:lang w:val="hu-HU"/>
        </w:rPr>
        <w:t>bradycardia</w:t>
      </w:r>
      <w:proofErr w:type="spellEnd"/>
      <w:r>
        <w:rPr>
          <w:lang w:val="hu-HU"/>
        </w:rPr>
        <w:t xml:space="preserve"> (0,53%),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(0,23%) vagy akut dekompenzáció (4,97%) miatt kerültek kórházi beutalásra, azonban nem jelentkeztek gyakrabban, mint a placebocsoportban (0%, 0,3%, 6,74%). A halálos vagy maradandó károsodást okozó stroke a vizsgálat teljes időtartama alatt a </w:t>
      </w:r>
      <w:proofErr w:type="spellStart"/>
      <w:r>
        <w:rPr>
          <w:lang w:val="hu-HU"/>
        </w:rPr>
        <w:t>bizoprolol</w:t>
      </w:r>
      <w:proofErr w:type="spellEnd"/>
      <w:r w:rsidR="00C11202">
        <w:rPr>
          <w:lang w:val="hu-HU"/>
        </w:rPr>
        <w:t>-</w:t>
      </w:r>
      <w:r>
        <w:rPr>
          <w:lang w:val="hu-HU"/>
        </w:rPr>
        <w:t>csoportban 20 esetben, a placebocsoportban 15 esetben fordult elő.</w:t>
      </w:r>
    </w:p>
    <w:p w14:paraId="77BA9372" w14:textId="77777777" w:rsidR="00C54D2A" w:rsidRDefault="00C54D2A">
      <w:pPr>
        <w:spacing w:line="240" w:lineRule="auto"/>
        <w:rPr>
          <w:u w:val="single"/>
          <w:lang w:val="hu-HU"/>
        </w:rPr>
      </w:pPr>
    </w:p>
    <w:p w14:paraId="4BB78622" w14:textId="2B6295CC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CIBIS III vizsgálat 1010, legalább 65 éves, enyhe vagy középsúlyos </w:t>
      </w:r>
      <w:proofErr w:type="gramStart"/>
      <w:r>
        <w:rPr>
          <w:lang w:val="hu-HU"/>
        </w:rPr>
        <w:t>krónikus</w:t>
      </w:r>
      <w:proofErr w:type="gramEnd"/>
      <w:r>
        <w:rPr>
          <w:lang w:val="hu-HU"/>
        </w:rPr>
        <w:t xml:space="preserve"> szívelégtelenségben szenvedő (CHF, NYHA II. vagy III. stádium) és 35% vagy az alatti </w:t>
      </w:r>
      <w:proofErr w:type="spellStart"/>
      <w:r>
        <w:rPr>
          <w:lang w:val="hu-HU"/>
        </w:rPr>
        <w:t>ejekciós</w:t>
      </w:r>
      <w:proofErr w:type="spellEnd"/>
      <w:r>
        <w:rPr>
          <w:lang w:val="hu-HU"/>
        </w:rPr>
        <w:t xml:space="preserve"> frakcióval rendelkező beteget vizsgált, akiket még nem kezeltek ACE-gátlóval, béta-blokkolóval vagy </w:t>
      </w:r>
      <w:proofErr w:type="spellStart"/>
      <w:r>
        <w:rPr>
          <w:lang w:val="hu-HU"/>
        </w:rPr>
        <w:t>angiotenzinreceptor</w:t>
      </w:r>
      <w:proofErr w:type="spellEnd"/>
      <w:r>
        <w:rPr>
          <w:lang w:val="hu-HU"/>
        </w:rPr>
        <w:noBreakHyphen/>
        <w:t xml:space="preserve">blokkolóval. A betegeket 6-24 hónapig kezelték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enalapril</w:t>
      </w:r>
      <w:proofErr w:type="spellEnd"/>
      <w:r>
        <w:rPr>
          <w:lang w:val="hu-HU"/>
        </w:rPr>
        <w:t xml:space="preserve"> kombinációjával egy kezdeti, hat hónapig tartó, vagy </w:t>
      </w:r>
      <w:proofErr w:type="spellStart"/>
      <w:r>
        <w:rPr>
          <w:lang w:val="hu-HU"/>
        </w:rPr>
        <w:t>bizoprolollal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enalaprillal</w:t>
      </w:r>
      <w:proofErr w:type="spellEnd"/>
      <w:r>
        <w:rPr>
          <w:lang w:val="hu-HU"/>
        </w:rPr>
        <w:t xml:space="preserve"> végzett kezelés után.</w:t>
      </w:r>
    </w:p>
    <w:p w14:paraId="5AA19ACB" w14:textId="77777777" w:rsidR="00C54D2A" w:rsidRDefault="00C54D2A">
      <w:pPr>
        <w:spacing w:line="240" w:lineRule="auto"/>
        <w:rPr>
          <w:lang w:val="hu-HU"/>
        </w:rPr>
      </w:pPr>
    </w:p>
    <w:p w14:paraId="04BC52CA" w14:textId="001989F5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Tendenciaszerűen</w:t>
      </w:r>
      <w:proofErr w:type="spellEnd"/>
      <w:r>
        <w:rPr>
          <w:lang w:val="hu-HU"/>
        </w:rPr>
        <w:t xml:space="preserve"> a </w:t>
      </w:r>
      <w:proofErr w:type="gramStart"/>
      <w:r>
        <w:rPr>
          <w:lang w:val="hu-HU"/>
        </w:rPr>
        <w:t>krónikus</w:t>
      </w:r>
      <w:proofErr w:type="gramEnd"/>
      <w:r>
        <w:rPr>
          <w:lang w:val="hu-HU"/>
        </w:rPr>
        <w:t xml:space="preserve"> szívelégtelenség rosszabbodása gyakoribb volt akkor, ha </w:t>
      </w:r>
      <w:proofErr w:type="spellStart"/>
      <w:r>
        <w:rPr>
          <w:lang w:val="hu-HU"/>
        </w:rPr>
        <w:t>bizoprololt</w:t>
      </w:r>
      <w:proofErr w:type="spellEnd"/>
      <w:r>
        <w:rPr>
          <w:lang w:val="hu-HU"/>
        </w:rPr>
        <w:t xml:space="preserve"> alkalmaztak a 6 hónapos bevezető kezelés során. </w:t>
      </w:r>
      <w:proofErr w:type="gramStart"/>
      <w:r>
        <w:rPr>
          <w:lang w:val="hu-HU"/>
        </w:rPr>
        <w:t>A protokoll szerinti betegek adatainak az elemzése alapján az, hogy a „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először” kezelés nem rosszabb az „</w:t>
      </w:r>
      <w:proofErr w:type="spellStart"/>
      <w:r>
        <w:rPr>
          <w:lang w:val="hu-HU"/>
        </w:rPr>
        <w:t>enalapril</w:t>
      </w:r>
      <w:proofErr w:type="spellEnd"/>
      <w:r>
        <w:rPr>
          <w:lang w:val="hu-HU"/>
        </w:rPr>
        <w:t xml:space="preserve"> először” kezelésnél, nem volt bizonyítható, bár a krónikus szívelégtelenség kezelésének kétféle bevezetése során a halálozás és kórházi kezelés alapján képzett elsődleges összetett végpont gyakorisága a vizsgálat végén hasonló volt (32,4% a „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először” csoportban vs. 33,1% az „</w:t>
      </w:r>
      <w:proofErr w:type="spellStart"/>
      <w:r>
        <w:rPr>
          <w:lang w:val="hu-HU"/>
        </w:rPr>
        <w:t>enalapril</w:t>
      </w:r>
      <w:proofErr w:type="spellEnd"/>
      <w:r>
        <w:rPr>
          <w:lang w:val="hu-HU"/>
        </w:rPr>
        <w:t xml:space="preserve"> először” csoportban, a protokoll szerint kezelt populációban).</w:t>
      </w:r>
      <w:proofErr w:type="gramEnd"/>
      <w:r>
        <w:rPr>
          <w:lang w:val="hu-HU"/>
        </w:rPr>
        <w:t xml:space="preserve"> A vizsgálat azt is kimutatta, hogy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</w:t>
      </w:r>
      <w:r w:rsidR="00C11202">
        <w:rPr>
          <w:lang w:val="hu-HU"/>
        </w:rPr>
        <w:t xml:space="preserve">alkalmazható </w:t>
      </w:r>
      <w:r>
        <w:rPr>
          <w:lang w:val="hu-HU"/>
        </w:rPr>
        <w:t>időskorú, enyhe vagy középsúlyos szívelégtelenségben szenvedőknél is.</w:t>
      </w:r>
    </w:p>
    <w:p w14:paraId="47C0B838" w14:textId="77777777" w:rsidR="00C54D2A" w:rsidRDefault="00C54D2A">
      <w:pPr>
        <w:spacing w:line="240" w:lineRule="auto"/>
        <w:rPr>
          <w:lang w:val="hu-HU"/>
        </w:rPr>
      </w:pPr>
    </w:p>
    <w:p w14:paraId="476815F5" w14:textId="77777777" w:rsidR="00C54D2A" w:rsidRDefault="005C550E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lastRenderedPageBreak/>
        <w:t>Perindopril</w:t>
      </w:r>
      <w:proofErr w:type="spellEnd"/>
    </w:p>
    <w:p w14:paraId="7F1F3B21" w14:textId="77777777" w:rsidR="00C54D2A" w:rsidRDefault="00C54D2A">
      <w:pPr>
        <w:spacing w:line="240" w:lineRule="auto"/>
        <w:rPr>
          <w:color w:val="000000"/>
          <w:u w:val="single"/>
          <w:lang w:val="hu-HU"/>
        </w:rPr>
      </w:pPr>
    </w:p>
    <w:p w14:paraId="6C2C6D1A" w14:textId="77777777" w:rsidR="00C54D2A" w:rsidRDefault="005C550E">
      <w:pPr>
        <w:spacing w:line="240" w:lineRule="auto"/>
        <w:rPr>
          <w:lang w:val="hu-HU"/>
        </w:rPr>
      </w:pPr>
      <w:proofErr w:type="spellStart"/>
      <w:r>
        <w:rPr>
          <w:i/>
          <w:lang w:val="hu-HU"/>
        </w:rPr>
        <w:t>Hypertonia</w:t>
      </w:r>
      <w:proofErr w:type="spellEnd"/>
      <w:r>
        <w:rPr>
          <w:i/>
          <w:lang w:val="hu-HU"/>
        </w:rPr>
        <w:t>:</w:t>
      </w:r>
    </w:p>
    <w:p w14:paraId="7F62720E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a </w:t>
      </w:r>
      <w:proofErr w:type="spellStart"/>
      <w:r>
        <w:rPr>
          <w:lang w:val="hu-HU"/>
        </w:rPr>
        <w:t>hypertonia</w:t>
      </w:r>
      <w:proofErr w:type="spellEnd"/>
      <w:r>
        <w:rPr>
          <w:lang w:val="hu-HU"/>
        </w:rPr>
        <w:t xml:space="preserve"> valamennyi fokozatában (enyhe, középsúlyos és súlyos) hatékony; a szisztolés és a diasztolés vérnyomást mind fekvő, mind álló testhelyzetben csökkenti.</w:t>
      </w:r>
    </w:p>
    <w:p w14:paraId="7EBE8DC6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csökkenti a perifériás érellenállást, ami vérnyomáscsökkenéshez vezet. Ezáltal fokozódik a perifériás vérátáramlás, a szívfrekvenciára viszont nincs hatással.</w:t>
      </w:r>
    </w:p>
    <w:p w14:paraId="6F51ED85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vese vérátáramlása rendszerint növekszik, de a </w:t>
      </w:r>
      <w:proofErr w:type="spellStart"/>
      <w:r>
        <w:rPr>
          <w:lang w:val="hu-HU"/>
        </w:rPr>
        <w:t>glomerulus</w:t>
      </w:r>
      <w:proofErr w:type="spellEnd"/>
      <w:r>
        <w:rPr>
          <w:lang w:val="hu-HU"/>
        </w:rPr>
        <w:t xml:space="preserve"> filtrációs ráta (GFR) általában változatlan marad.</w:t>
      </w:r>
    </w:p>
    <w:p w14:paraId="35120C9D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Az </w:t>
      </w:r>
      <w:proofErr w:type="spellStart"/>
      <w:r>
        <w:rPr>
          <w:lang w:val="hu-HU"/>
        </w:rPr>
        <w:t>antihipertenzív</w:t>
      </w:r>
      <w:proofErr w:type="spellEnd"/>
      <w:r>
        <w:rPr>
          <w:lang w:val="hu-HU"/>
        </w:rPr>
        <w:t xml:space="preserve"> hatás maximuma az egyszeri </w:t>
      </w:r>
      <w:proofErr w:type="gramStart"/>
      <w:r>
        <w:rPr>
          <w:lang w:val="hu-HU"/>
        </w:rPr>
        <w:t>dózis</w:t>
      </w:r>
      <w:proofErr w:type="gramEnd"/>
      <w:r>
        <w:rPr>
          <w:lang w:val="hu-HU"/>
        </w:rPr>
        <w:t xml:space="preserve"> bevételét követően 4-6 óra múlva alakul ki, amely hatás legalább 24 órán át fennáll, a maradékhatás a csúcshatás 87-100%-a.</w:t>
      </w:r>
    </w:p>
    <w:p w14:paraId="107AC246" w14:textId="77777777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vérnyomáscsökkenés gyorsan kialakul. Kezelésre reagáló betegeknél a vérnyomás egy hónapon belül normalizálódik és ez az állapot tachyphylaxis előfordulása nélkül fennmarad.</w:t>
      </w:r>
    </w:p>
    <w:p w14:paraId="507BA5BC" w14:textId="77777777" w:rsidR="00C54D2A" w:rsidRDefault="005C550E">
      <w:pPr>
        <w:pStyle w:val="Vgjegyzetszvege"/>
        <w:tabs>
          <w:tab w:val="left" w:pos="567"/>
        </w:tabs>
        <w:suppressAutoHyphens w:val="0"/>
        <w:spacing w:line="240" w:lineRule="auto"/>
        <w:rPr>
          <w:noProof/>
          <w:szCs w:val="22"/>
          <w:lang w:eastAsia="hu-HU"/>
        </w:rPr>
      </w:pPr>
      <w:r>
        <w:rPr>
          <w:noProof/>
          <w:szCs w:val="22"/>
          <w:lang w:eastAsia="hu-HU"/>
        </w:rPr>
        <w:t>A kezelés megszakítása nem vezet rebound hatáshoz.</w:t>
      </w:r>
    </w:p>
    <w:p w14:paraId="329200E1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csökkenti a balkamra-</w:t>
      </w:r>
      <w:proofErr w:type="spellStart"/>
      <w:r>
        <w:rPr>
          <w:lang w:val="hu-HU"/>
        </w:rPr>
        <w:t>hypertrophiát</w:t>
      </w:r>
      <w:proofErr w:type="spellEnd"/>
      <w:r>
        <w:rPr>
          <w:lang w:val="hu-HU"/>
        </w:rPr>
        <w:t>.</w:t>
      </w:r>
    </w:p>
    <w:p w14:paraId="26387A94" w14:textId="6ECE1D1F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>A perindopril vazodilatátor hatása igazolódott férfiaknál. Javítja a nagy artériák elaszticitását és csökkenti a kisartértiák media/lumen arányát.</w:t>
      </w:r>
    </w:p>
    <w:p w14:paraId="5FC33424" w14:textId="77777777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-típusú </w:t>
      </w:r>
      <w:proofErr w:type="spellStart"/>
      <w:r>
        <w:rPr>
          <w:lang w:val="hu-HU"/>
        </w:rPr>
        <w:t>diuretikumokkal</w:t>
      </w:r>
      <w:proofErr w:type="spellEnd"/>
      <w:r>
        <w:rPr>
          <w:lang w:val="hu-HU"/>
        </w:rPr>
        <w:t xml:space="preserve"> történő együttes adása </w:t>
      </w:r>
      <w:proofErr w:type="gramStart"/>
      <w:r>
        <w:rPr>
          <w:lang w:val="hu-HU"/>
        </w:rPr>
        <w:t>additív</w:t>
      </w:r>
      <w:proofErr w:type="gramEnd"/>
      <w:r>
        <w:rPr>
          <w:lang w:val="hu-HU"/>
        </w:rPr>
        <w:t xml:space="preserve"> típusú </w:t>
      </w:r>
      <w:proofErr w:type="spellStart"/>
      <w:r>
        <w:rPr>
          <w:lang w:val="hu-HU"/>
        </w:rPr>
        <w:t>szinergizmust</w:t>
      </w:r>
      <w:proofErr w:type="spellEnd"/>
      <w:r>
        <w:rPr>
          <w:lang w:val="hu-HU"/>
        </w:rPr>
        <w:t xml:space="preserve"> hoz létre. Az ACE</w:t>
      </w:r>
      <w:r>
        <w:rPr>
          <w:lang w:val="hu-HU"/>
        </w:rPr>
        <w:noBreakHyphen/>
        <w:t xml:space="preserve">gátló és a </w:t>
      </w:r>
      <w:proofErr w:type="spellStart"/>
      <w:r>
        <w:rPr>
          <w:lang w:val="hu-HU"/>
        </w:rPr>
        <w:t>tiazid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diuretikum</w:t>
      </w:r>
      <w:proofErr w:type="spellEnd"/>
      <w:r>
        <w:rPr>
          <w:lang w:val="hu-HU"/>
        </w:rPr>
        <w:t xml:space="preserve"> kombinációja csökkenti továbbá a </w:t>
      </w:r>
      <w:proofErr w:type="spellStart"/>
      <w:r>
        <w:rPr>
          <w:lang w:val="hu-HU"/>
        </w:rPr>
        <w:t>diuretikum</w:t>
      </w:r>
      <w:proofErr w:type="spellEnd"/>
      <w:r>
        <w:rPr>
          <w:lang w:val="hu-HU"/>
        </w:rPr>
        <w:t xml:space="preserve"> okozta </w:t>
      </w:r>
      <w:proofErr w:type="spellStart"/>
      <w:r>
        <w:rPr>
          <w:lang w:val="hu-HU"/>
        </w:rPr>
        <w:t>hypokalaemia</w:t>
      </w:r>
      <w:proofErr w:type="spellEnd"/>
      <w:r>
        <w:rPr>
          <w:lang w:val="hu-HU"/>
        </w:rPr>
        <w:t xml:space="preserve"> kockázatát.</w:t>
      </w:r>
    </w:p>
    <w:p w14:paraId="5EB421A4" w14:textId="77777777" w:rsidR="00C54D2A" w:rsidRDefault="00C54D2A">
      <w:pPr>
        <w:spacing w:line="240" w:lineRule="auto"/>
        <w:rPr>
          <w:lang w:val="hu-HU"/>
        </w:rPr>
      </w:pPr>
    </w:p>
    <w:p w14:paraId="3F7B853E" w14:textId="77777777" w:rsidR="00C54D2A" w:rsidRDefault="005C550E">
      <w:pPr>
        <w:spacing w:line="240" w:lineRule="auto"/>
        <w:rPr>
          <w:i/>
          <w:lang w:val="hu-HU"/>
        </w:rPr>
      </w:pPr>
      <w:r>
        <w:rPr>
          <w:i/>
          <w:lang w:val="hu-HU"/>
        </w:rPr>
        <w:t>Szívelégtelenség:</w:t>
      </w:r>
    </w:p>
    <w:p w14:paraId="00B36E40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Szívelégtelenségben szenvedő betegeken végzett tanulmányok során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>:</w:t>
      </w:r>
    </w:p>
    <w:p w14:paraId="7E992EBD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csökkentette a bal- és jobbkamrai töltőnyomást;</w:t>
      </w:r>
    </w:p>
    <w:p w14:paraId="55A31048" w14:textId="77777777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csökkentette a teljes perifériás </w:t>
      </w:r>
      <w:proofErr w:type="spellStart"/>
      <w:r>
        <w:rPr>
          <w:sz w:val="22"/>
          <w:szCs w:val="22"/>
          <w:lang w:val="hu-HU"/>
        </w:rPr>
        <w:t>vaszkuláris</w:t>
      </w:r>
      <w:proofErr w:type="spellEnd"/>
      <w:r>
        <w:rPr>
          <w:sz w:val="22"/>
          <w:szCs w:val="22"/>
          <w:lang w:val="hu-HU"/>
        </w:rPr>
        <w:t xml:space="preserve"> rezisztenciát;</w:t>
      </w:r>
    </w:p>
    <w:p w14:paraId="6BB476B1" w14:textId="7440130A" w:rsidR="00C54D2A" w:rsidRDefault="005C550E">
      <w:pPr>
        <w:pStyle w:val="Listaszerbekezds"/>
        <w:widowControl w:val="0"/>
        <w:numPr>
          <w:ilvl w:val="0"/>
          <w:numId w:val="44"/>
        </w:numPr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növelte a perctérfogatot és a </w:t>
      </w:r>
      <w:r w:rsidR="00C11202">
        <w:rPr>
          <w:sz w:val="22"/>
          <w:szCs w:val="22"/>
          <w:lang w:val="hu-HU"/>
        </w:rPr>
        <w:t>szív</w:t>
      </w:r>
      <w:r>
        <w:rPr>
          <w:sz w:val="22"/>
          <w:szCs w:val="22"/>
          <w:lang w:val="hu-HU"/>
        </w:rPr>
        <w:t>indexet.</w:t>
      </w:r>
    </w:p>
    <w:p w14:paraId="053A4AA8" w14:textId="592759F2" w:rsidR="00C54D2A" w:rsidRDefault="005C550E">
      <w:pPr>
        <w:tabs>
          <w:tab w:val="left" w:pos="284"/>
        </w:tabs>
        <w:spacing w:line="240" w:lineRule="auto"/>
        <w:rPr>
          <w:lang w:val="hu-HU"/>
        </w:rPr>
      </w:pPr>
      <w:r>
        <w:rPr>
          <w:lang w:val="hu-HU"/>
        </w:rPr>
        <w:t xml:space="preserve">Összehasonlító vizsgálatok eredményei szerint enyhe vagy középsúlyos szívelégtelenségben szenvedő betegeknél a </w:t>
      </w:r>
      <w:proofErr w:type="spellStart"/>
      <w:r>
        <w:rPr>
          <w:lang w:val="hu-HU"/>
        </w:rPr>
        <w:t>perindopril-arginin</w:t>
      </w:r>
      <w:proofErr w:type="spellEnd"/>
      <w:r>
        <w:rPr>
          <w:lang w:val="hu-HU"/>
        </w:rPr>
        <w:t xml:space="preserve"> 2,5 mg</w:t>
      </w:r>
      <w:r w:rsidR="00C11202">
        <w:rPr>
          <w:lang w:val="hu-HU"/>
        </w:rPr>
        <w:t>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kezdő </w:t>
      </w:r>
      <w:proofErr w:type="gramStart"/>
      <w:r>
        <w:rPr>
          <w:lang w:val="hu-HU"/>
        </w:rPr>
        <w:t>dózisa</w:t>
      </w:r>
      <w:proofErr w:type="gramEnd"/>
      <w:r>
        <w:rPr>
          <w:lang w:val="hu-HU"/>
        </w:rPr>
        <w:t xml:space="preserve"> nem okozott szignifikáns vérnyomásesést a </w:t>
      </w:r>
      <w:proofErr w:type="spellStart"/>
      <w:r>
        <w:rPr>
          <w:lang w:val="hu-HU"/>
        </w:rPr>
        <w:t>placebóhoz</w:t>
      </w:r>
      <w:proofErr w:type="spellEnd"/>
      <w:r>
        <w:rPr>
          <w:lang w:val="hu-HU"/>
        </w:rPr>
        <w:t xml:space="preserve"> képest.</w:t>
      </w:r>
    </w:p>
    <w:p w14:paraId="284EC74E" w14:textId="77777777" w:rsidR="00C54D2A" w:rsidRDefault="00C54D2A">
      <w:pPr>
        <w:spacing w:line="240" w:lineRule="auto"/>
        <w:rPr>
          <w:lang w:val="hu-HU"/>
        </w:rPr>
      </w:pPr>
    </w:p>
    <w:p w14:paraId="7140BE9E" w14:textId="3D0E0393" w:rsidR="00C54D2A" w:rsidRDefault="00C11202">
      <w:pPr>
        <w:spacing w:line="240" w:lineRule="auto"/>
        <w:rPr>
          <w:i/>
          <w:iCs/>
          <w:lang w:val="hu-HU"/>
        </w:rPr>
      </w:pPr>
      <w:proofErr w:type="gramStart"/>
      <w:r>
        <w:rPr>
          <w:i/>
          <w:iCs/>
          <w:lang w:val="hu-HU"/>
        </w:rPr>
        <w:t>Stabil</w:t>
      </w:r>
      <w:proofErr w:type="gramEnd"/>
      <w:r>
        <w:rPr>
          <w:i/>
          <w:iCs/>
          <w:lang w:val="hu-HU"/>
        </w:rPr>
        <w:t xml:space="preserve"> állapotban lévő </w:t>
      </w:r>
      <w:r w:rsidR="005C550E">
        <w:rPr>
          <w:i/>
          <w:iCs/>
          <w:lang w:val="hu-HU"/>
        </w:rPr>
        <w:t>koszorúérbetegek:</w:t>
      </w:r>
    </w:p>
    <w:p w14:paraId="5BDDB7F2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Az EUROPA vizsgálat egy multicentrikus, nemzetközi, </w:t>
      </w:r>
      <w:proofErr w:type="spellStart"/>
      <w:r>
        <w:rPr>
          <w:lang w:val="hu-HU"/>
        </w:rPr>
        <w:t>randomizált</w:t>
      </w:r>
      <w:proofErr w:type="spellEnd"/>
      <w:r>
        <w:rPr>
          <w:lang w:val="hu-HU"/>
        </w:rPr>
        <w:t>, kettős vak, placebokontrollos, 4 évig tartó klinikai vizsgálat volt.</w:t>
      </w:r>
    </w:p>
    <w:p w14:paraId="63E6A530" w14:textId="55A80886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Tizenkétezer-kétszáztizennyolc (12 218) 18 éven felüli beteget </w:t>
      </w:r>
      <w:proofErr w:type="spellStart"/>
      <w:r>
        <w:rPr>
          <w:lang w:val="hu-HU"/>
        </w:rPr>
        <w:t>randomizáltak</w:t>
      </w:r>
      <w:proofErr w:type="spellEnd"/>
      <w:r>
        <w:rPr>
          <w:lang w:val="hu-HU"/>
        </w:rPr>
        <w:t xml:space="preserve"> a 8 mg </w:t>
      </w:r>
      <w:proofErr w:type="spellStart"/>
      <w:r>
        <w:rPr>
          <w:lang w:val="hu-HU"/>
        </w:rPr>
        <w:t>perindopril</w:t>
      </w:r>
      <w:proofErr w:type="spellEnd"/>
      <w:r w:rsidR="00C11202">
        <w:rPr>
          <w:lang w:val="hu-HU"/>
        </w:rPr>
        <w:t>-</w:t>
      </w:r>
      <w:r>
        <w:rPr>
          <w:lang w:val="hu-HU"/>
        </w:rPr>
        <w:t>terc</w:t>
      </w:r>
      <w:r w:rsidR="00C11202">
        <w:rPr>
          <w:lang w:val="hu-HU"/>
        </w:rPr>
        <w:t>-</w:t>
      </w:r>
      <w:proofErr w:type="spellStart"/>
      <w:r>
        <w:rPr>
          <w:lang w:val="hu-HU"/>
        </w:rPr>
        <w:t>butil</w:t>
      </w:r>
      <w:proofErr w:type="spellEnd"/>
      <w:r>
        <w:rPr>
          <w:lang w:val="hu-HU"/>
        </w:rPr>
        <w:t>-amin</w:t>
      </w:r>
      <w:r w:rsidR="00E92DDA">
        <w:rPr>
          <w:lang w:val="hu-HU"/>
        </w:rPr>
        <w:t>-</w:t>
      </w:r>
      <w:r>
        <w:rPr>
          <w:lang w:val="hu-HU"/>
        </w:rPr>
        <w:t xml:space="preserve"> (megfelel 10</w:t>
      </w:r>
      <w:r w:rsidR="00C11202">
        <w:rPr>
          <w:lang w:val="hu-HU"/>
        </w:rPr>
        <w:t> </w:t>
      </w:r>
      <w:r>
        <w:rPr>
          <w:lang w:val="hu-HU"/>
        </w:rPr>
        <w:t xml:space="preserve">mg </w:t>
      </w:r>
      <w:proofErr w:type="spellStart"/>
      <w:r>
        <w:rPr>
          <w:lang w:val="hu-HU"/>
        </w:rPr>
        <w:t>perindopril</w:t>
      </w:r>
      <w:r w:rsidR="00C11202">
        <w:rPr>
          <w:lang w:val="hu-HU"/>
        </w:rPr>
        <w:t>-</w:t>
      </w:r>
      <w:r>
        <w:rPr>
          <w:lang w:val="hu-HU"/>
        </w:rPr>
        <w:t>argininnek</w:t>
      </w:r>
      <w:proofErr w:type="spellEnd"/>
      <w:r>
        <w:rPr>
          <w:lang w:val="hu-HU"/>
        </w:rPr>
        <w:t>) (n = 6 110) vagy a placebo</w:t>
      </w:r>
      <w:r w:rsidR="00E92DDA">
        <w:rPr>
          <w:lang w:val="hu-HU"/>
        </w:rPr>
        <w:t xml:space="preserve">csoportba </w:t>
      </w:r>
      <w:r>
        <w:rPr>
          <w:lang w:val="hu-HU"/>
        </w:rPr>
        <w:t>(n = 6 108).</w:t>
      </w:r>
    </w:p>
    <w:p w14:paraId="225C2052" w14:textId="5393FA43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vizsgált populáció tagjai igazolt coronaria-betegségben szenvedtek, </w:t>
      </w:r>
      <w:r w:rsidR="00E92DDA">
        <w:rPr>
          <w:lang w:val="hu-HU"/>
        </w:rPr>
        <w:t xml:space="preserve">de </w:t>
      </w:r>
      <w:r>
        <w:rPr>
          <w:lang w:val="hu-HU"/>
        </w:rPr>
        <w:t>szívelégtelenség klinikai jeleit nem mutatták. Összességében a betegek 90%-</w:t>
      </w:r>
      <w:proofErr w:type="spellStart"/>
      <w:r>
        <w:rPr>
          <w:lang w:val="hu-HU"/>
        </w:rPr>
        <w:t>ának</w:t>
      </w:r>
      <w:proofErr w:type="spellEnd"/>
      <w:r>
        <w:rPr>
          <w:lang w:val="hu-HU"/>
        </w:rPr>
        <w:t xml:space="preserve"> szerepelt </w:t>
      </w:r>
      <w:proofErr w:type="spellStart"/>
      <w:r>
        <w:rPr>
          <w:lang w:val="hu-HU"/>
        </w:rPr>
        <w:t>myocardialis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infarctus</w:t>
      </w:r>
      <w:proofErr w:type="spellEnd"/>
      <w:r>
        <w:rPr>
          <w:lang w:val="hu-HU"/>
        </w:rPr>
        <w:t xml:space="preserve"> és/vagy coronaria-</w:t>
      </w:r>
      <w:proofErr w:type="spellStart"/>
      <w:r>
        <w:rPr>
          <w:lang w:val="hu-HU"/>
        </w:rPr>
        <w:t>revaszkularizáció</w:t>
      </w:r>
      <w:proofErr w:type="spellEnd"/>
      <w:r>
        <w:rPr>
          <w:lang w:val="hu-HU"/>
        </w:rPr>
        <w:t xml:space="preserve"> az anamnézisében. A legtöbb beteg a vizsgálati gyógyszerrel egyidejűleg más, ilyenkor szokásos gyógyszereket (</w:t>
      </w:r>
      <w:proofErr w:type="spellStart"/>
      <w:r>
        <w:rPr>
          <w:lang w:val="hu-HU"/>
        </w:rPr>
        <w:t>thrombocytaaggregáció</w:t>
      </w:r>
      <w:proofErr w:type="spellEnd"/>
      <w:r w:rsidR="00E92DDA">
        <w:rPr>
          <w:lang w:val="hu-HU"/>
        </w:rPr>
        <w:t>-</w:t>
      </w:r>
      <w:r>
        <w:rPr>
          <w:lang w:val="hu-HU"/>
        </w:rPr>
        <w:t xml:space="preserve">gátló, </w:t>
      </w:r>
      <w:proofErr w:type="spellStart"/>
      <w:r>
        <w:rPr>
          <w:lang w:val="hu-HU"/>
        </w:rPr>
        <w:t>lipidcsökkentő</w:t>
      </w:r>
      <w:proofErr w:type="spellEnd"/>
      <w:r>
        <w:rPr>
          <w:lang w:val="hu-HU"/>
        </w:rPr>
        <w:t>, béta-blokkoló) is szedett.</w:t>
      </w:r>
    </w:p>
    <w:p w14:paraId="4350A342" w14:textId="3DC14B9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hatásosság legfőbb </w:t>
      </w:r>
      <w:proofErr w:type="gramStart"/>
      <w:r>
        <w:rPr>
          <w:lang w:val="hu-HU"/>
        </w:rPr>
        <w:t>kritériuma</w:t>
      </w:r>
      <w:proofErr w:type="gramEnd"/>
      <w:r>
        <w:rPr>
          <w:lang w:val="hu-HU"/>
        </w:rPr>
        <w:t xml:space="preserve"> az alábbiakból tevődött össze: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mortalitás, nem halálos </w:t>
      </w:r>
      <w:proofErr w:type="spellStart"/>
      <w:r>
        <w:rPr>
          <w:lang w:val="hu-HU"/>
        </w:rPr>
        <w:t>myocardialis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infarctus</w:t>
      </w:r>
      <w:proofErr w:type="spellEnd"/>
      <w:r>
        <w:rPr>
          <w:lang w:val="hu-HU"/>
        </w:rPr>
        <w:t xml:space="preserve"> és/vagy szívmegállás sikeres </w:t>
      </w:r>
      <w:proofErr w:type="spellStart"/>
      <w:r>
        <w:rPr>
          <w:lang w:val="hu-HU"/>
        </w:rPr>
        <w:t>resuscitatióval</w:t>
      </w:r>
      <w:proofErr w:type="spellEnd"/>
      <w:r>
        <w:rPr>
          <w:lang w:val="hu-HU"/>
        </w:rPr>
        <w:t xml:space="preserve">. A napi egyszeri 8 mg </w:t>
      </w:r>
      <w:proofErr w:type="spellStart"/>
      <w:r>
        <w:rPr>
          <w:lang w:val="hu-HU"/>
        </w:rPr>
        <w:t>perindopril</w:t>
      </w:r>
      <w:proofErr w:type="spellEnd"/>
      <w:r w:rsidR="00E92DDA">
        <w:rPr>
          <w:lang w:val="hu-HU"/>
        </w:rPr>
        <w:t>-</w:t>
      </w:r>
      <w:r>
        <w:rPr>
          <w:lang w:val="hu-HU"/>
        </w:rPr>
        <w:t>terc</w:t>
      </w:r>
      <w:r w:rsidR="00E92DDA">
        <w:rPr>
          <w:lang w:val="hu-HU"/>
        </w:rPr>
        <w:t>-</w:t>
      </w:r>
      <w:proofErr w:type="spellStart"/>
      <w:r>
        <w:rPr>
          <w:lang w:val="hu-HU"/>
        </w:rPr>
        <w:t>butil</w:t>
      </w:r>
      <w:proofErr w:type="spellEnd"/>
      <w:r>
        <w:rPr>
          <w:lang w:val="hu-HU"/>
        </w:rPr>
        <w:t xml:space="preserve">-amin (10 mg </w:t>
      </w:r>
      <w:proofErr w:type="spellStart"/>
      <w:r>
        <w:rPr>
          <w:lang w:val="hu-HU"/>
        </w:rPr>
        <w:t>perindopril-argininnel</w:t>
      </w:r>
      <w:proofErr w:type="spellEnd"/>
      <w:r>
        <w:rPr>
          <w:lang w:val="hu-HU"/>
        </w:rPr>
        <w:t xml:space="preserve"> egyenértékű) az elsődleges végpont tekintetében 1,9%-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szignifikáns </w:t>
      </w:r>
      <w:proofErr w:type="gramStart"/>
      <w:r>
        <w:rPr>
          <w:lang w:val="hu-HU"/>
        </w:rPr>
        <w:t>abszolút</w:t>
      </w:r>
      <w:proofErr w:type="gramEnd"/>
      <w:r>
        <w:rPr>
          <w:lang w:val="hu-HU"/>
        </w:rPr>
        <w:t xml:space="preserve"> csökkenést eredményezett (20%-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relatív rizikócsökkenés, 95%</w:t>
      </w:r>
      <w:r w:rsidR="00E92DDA">
        <w:rPr>
          <w:lang w:val="hu-HU"/>
        </w:rPr>
        <w:t>-</w:t>
      </w:r>
      <w:proofErr w:type="spellStart"/>
      <w:r w:rsidR="00E92DDA">
        <w:rPr>
          <w:lang w:val="hu-HU"/>
        </w:rPr>
        <w:t>os</w:t>
      </w:r>
      <w:proofErr w:type="spellEnd"/>
      <w:r>
        <w:rPr>
          <w:lang w:val="hu-HU"/>
        </w:rPr>
        <w:t xml:space="preserve"> CI: 9,4-28,6; p &lt; 0,001).</w:t>
      </w:r>
    </w:p>
    <w:p w14:paraId="07940108" w14:textId="6FDF4281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Azon betegek körében, akiknek az anamnézisében </w:t>
      </w:r>
      <w:proofErr w:type="spellStart"/>
      <w:r>
        <w:rPr>
          <w:lang w:val="hu-HU"/>
        </w:rPr>
        <w:t>myocardialis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infarctus</w:t>
      </w:r>
      <w:proofErr w:type="spellEnd"/>
      <w:r>
        <w:rPr>
          <w:lang w:val="hu-HU"/>
        </w:rPr>
        <w:t xml:space="preserve"> és/vagy </w:t>
      </w:r>
      <w:proofErr w:type="spellStart"/>
      <w:r>
        <w:rPr>
          <w:lang w:val="hu-HU"/>
        </w:rPr>
        <w:t>revaszkularizáció</w:t>
      </w:r>
      <w:proofErr w:type="spellEnd"/>
      <w:r>
        <w:rPr>
          <w:lang w:val="hu-HU"/>
        </w:rPr>
        <w:t xml:space="preserve"> szerepelt, az elsődleges végpont tekintetében 2,2%-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abszolút</w:t>
      </w:r>
      <w:proofErr w:type="gramEnd"/>
      <w:r>
        <w:rPr>
          <w:lang w:val="hu-HU"/>
        </w:rPr>
        <w:t xml:space="preserve"> csökkenést eredményezett, amely 22,4%-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relatív rizikócsökkenésnek felel meg a placebocsoporthoz képest (95%</w:t>
      </w:r>
      <w:r w:rsidR="00E92DDA">
        <w:rPr>
          <w:lang w:val="hu-HU"/>
        </w:rPr>
        <w:t>-</w:t>
      </w:r>
      <w:proofErr w:type="spellStart"/>
      <w:r w:rsidR="00E92DDA">
        <w:rPr>
          <w:lang w:val="hu-HU"/>
        </w:rPr>
        <w:t>os</w:t>
      </w:r>
      <w:proofErr w:type="spellEnd"/>
      <w:r>
        <w:rPr>
          <w:lang w:val="hu-HU"/>
        </w:rPr>
        <w:t xml:space="preserve"> CI: 12,0-31,6; p &lt; 0,001).</w:t>
      </w:r>
    </w:p>
    <w:p w14:paraId="53F85284" w14:textId="3B7DADB5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Az EUROPA vizsgálatból egy post-hoc </w:t>
      </w:r>
      <w:proofErr w:type="gramStart"/>
      <w:r>
        <w:rPr>
          <w:lang w:val="hu-HU"/>
        </w:rPr>
        <w:t>analízis</w:t>
      </w:r>
      <w:proofErr w:type="gramEnd"/>
      <w:r>
        <w:rPr>
          <w:lang w:val="hu-HU"/>
        </w:rPr>
        <w:t xml:space="preserve"> során egy olyan alcsoportot határoztak meg, ahol a betegeket béta-blokkolóval kezelték. A béta-blokkoló </w:t>
      </w:r>
      <w:proofErr w:type="spellStart"/>
      <w:r>
        <w:rPr>
          <w:lang w:val="hu-HU"/>
        </w:rPr>
        <w:t>perindoprillel</w:t>
      </w:r>
      <w:proofErr w:type="spellEnd"/>
      <w:r>
        <w:rPr>
          <w:lang w:val="hu-HU"/>
        </w:rPr>
        <w:t xml:space="preserve"> való kiegészítése során (n = 3789) a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mortalitás</w:t>
      </w:r>
      <w:proofErr w:type="gramEnd"/>
      <w:r>
        <w:rPr>
          <w:lang w:val="hu-HU"/>
        </w:rPr>
        <w:t>, a nem</w:t>
      </w:r>
      <w:r w:rsidR="00E92DDA">
        <w:rPr>
          <w:lang w:val="hu-HU"/>
        </w:rPr>
        <w:t xml:space="preserve"> </w:t>
      </w:r>
      <w:r>
        <w:rPr>
          <w:lang w:val="hu-HU"/>
        </w:rPr>
        <w:t xml:space="preserve">halálos </w:t>
      </w:r>
      <w:proofErr w:type="spellStart"/>
      <w:r>
        <w:rPr>
          <w:lang w:val="hu-HU"/>
        </w:rPr>
        <w:t>myocardialis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infarctus</w:t>
      </w:r>
      <w:proofErr w:type="spellEnd"/>
      <w:r>
        <w:rPr>
          <w:lang w:val="hu-HU"/>
        </w:rPr>
        <w:t xml:space="preserve"> és/vagy a szívmegállást követő sikeres </w:t>
      </w:r>
      <w:proofErr w:type="spellStart"/>
      <w:r>
        <w:rPr>
          <w:lang w:val="hu-HU"/>
        </w:rPr>
        <w:t>resuscitatio</w:t>
      </w:r>
      <w:proofErr w:type="spellEnd"/>
      <w:r>
        <w:rPr>
          <w:lang w:val="hu-HU"/>
        </w:rPr>
        <w:t xml:space="preserve"> tekintetében szignifikáns, 2,2%-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abszolút csökkenést (24%-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relatív rizikócsökkenés, 95%</w:t>
      </w:r>
      <w:r w:rsidR="00E92DDA">
        <w:rPr>
          <w:lang w:val="hu-HU"/>
        </w:rPr>
        <w:t>-</w:t>
      </w:r>
      <w:proofErr w:type="spellStart"/>
      <w:r w:rsidR="00E92DDA">
        <w:rPr>
          <w:lang w:val="hu-HU"/>
        </w:rPr>
        <w:t>os</w:t>
      </w:r>
      <w:proofErr w:type="spellEnd"/>
      <w:r w:rsidR="00E92DDA">
        <w:rPr>
          <w:lang w:val="hu-HU"/>
        </w:rPr>
        <w:t xml:space="preserve"> </w:t>
      </w:r>
      <w:r>
        <w:rPr>
          <w:lang w:val="hu-HU"/>
        </w:rPr>
        <w:t xml:space="preserve">CI: 9,5-36,4) figyeltek meg a béta-blokkoló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nélküli (n = 3745) alkalmazásához képest.</w:t>
      </w:r>
    </w:p>
    <w:p w14:paraId="78827E25" w14:textId="77777777" w:rsidR="00C54D2A" w:rsidRDefault="00C54D2A">
      <w:pPr>
        <w:spacing w:line="240" w:lineRule="auto"/>
        <w:rPr>
          <w:lang w:val="hu-HU"/>
        </w:rPr>
      </w:pPr>
    </w:p>
    <w:p w14:paraId="412E5CBC" w14:textId="77777777" w:rsidR="00C54D2A" w:rsidRDefault="005C550E">
      <w:pPr>
        <w:spacing w:line="240" w:lineRule="auto"/>
        <w:rPr>
          <w:i/>
          <w:lang w:val="hu-HU" w:eastAsia="sl-SI"/>
        </w:rPr>
      </w:pPr>
      <w:r>
        <w:rPr>
          <w:i/>
          <w:lang w:val="hu-HU" w:eastAsia="sl-SI"/>
        </w:rPr>
        <w:t xml:space="preserve">A </w:t>
      </w:r>
      <w:proofErr w:type="spellStart"/>
      <w:r>
        <w:rPr>
          <w:i/>
          <w:lang w:val="hu-HU" w:eastAsia="sl-SI"/>
        </w:rPr>
        <w:t>renin-angiotenzin-aldoszteron</w:t>
      </w:r>
      <w:proofErr w:type="spellEnd"/>
      <w:r>
        <w:rPr>
          <w:i/>
          <w:lang w:val="hu-HU" w:eastAsia="sl-SI"/>
        </w:rPr>
        <w:t xml:space="preserve"> rendszer (RAAS) kettős </w:t>
      </w:r>
      <w:proofErr w:type="gramStart"/>
      <w:r>
        <w:rPr>
          <w:i/>
          <w:lang w:val="hu-HU" w:eastAsia="sl-SI"/>
        </w:rPr>
        <w:t>blokádja</w:t>
      </w:r>
      <w:proofErr w:type="gramEnd"/>
      <w:r>
        <w:rPr>
          <w:i/>
          <w:lang w:val="hu-HU" w:eastAsia="sl-SI"/>
        </w:rPr>
        <w:t>, klinikai vizsgálati adatok:</w:t>
      </w:r>
    </w:p>
    <w:p w14:paraId="2AA8658D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lastRenderedPageBreak/>
        <w:t xml:space="preserve">Két nagy, </w:t>
      </w:r>
      <w:proofErr w:type="spellStart"/>
      <w:r>
        <w:rPr>
          <w:lang w:val="hu-HU"/>
        </w:rPr>
        <w:t>randomizált</w:t>
      </w:r>
      <w:proofErr w:type="spellEnd"/>
      <w:r>
        <w:rPr>
          <w:lang w:val="hu-HU"/>
        </w:rPr>
        <w:t xml:space="preserve">, </w:t>
      </w:r>
      <w:proofErr w:type="gramStart"/>
      <w:r>
        <w:rPr>
          <w:lang w:val="hu-HU"/>
        </w:rPr>
        <w:t>kontrollos</w:t>
      </w:r>
      <w:proofErr w:type="gramEnd"/>
      <w:r>
        <w:rPr>
          <w:lang w:val="hu-HU"/>
        </w:rPr>
        <w:t xml:space="preserve"> vizsgálatban [ONTARGET (</w:t>
      </w:r>
      <w:proofErr w:type="spellStart"/>
      <w:r>
        <w:rPr>
          <w:lang w:val="hu-HU"/>
        </w:rPr>
        <w:t>ONgoing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Telmisartan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Alone</w:t>
      </w:r>
      <w:proofErr w:type="spellEnd"/>
      <w:r>
        <w:rPr>
          <w:lang w:val="hu-HU"/>
        </w:rPr>
        <w:t xml:space="preserve"> and in </w:t>
      </w:r>
      <w:proofErr w:type="spellStart"/>
      <w:r>
        <w:rPr>
          <w:lang w:val="hu-HU"/>
        </w:rPr>
        <w:t>combination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with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Ramipril</w:t>
      </w:r>
      <w:proofErr w:type="spellEnd"/>
      <w:r>
        <w:rPr>
          <w:lang w:val="hu-HU"/>
        </w:rPr>
        <w:t xml:space="preserve"> Global </w:t>
      </w:r>
      <w:proofErr w:type="spellStart"/>
      <w:r>
        <w:rPr>
          <w:lang w:val="hu-HU"/>
        </w:rPr>
        <w:t>Endpoint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Trial</w:t>
      </w:r>
      <w:proofErr w:type="spellEnd"/>
      <w:r>
        <w:rPr>
          <w:bCs/>
          <w:lang w:val="hu-HU"/>
        </w:rPr>
        <w:t xml:space="preserve">) és </w:t>
      </w:r>
      <w:r>
        <w:rPr>
          <w:lang w:val="hu-HU"/>
        </w:rPr>
        <w:t xml:space="preserve">VA NEPHRON-D (The </w:t>
      </w:r>
      <w:proofErr w:type="spellStart"/>
      <w:r>
        <w:rPr>
          <w:lang w:val="hu-HU"/>
        </w:rPr>
        <w:t>Veterans</w:t>
      </w:r>
      <w:proofErr w:type="spellEnd"/>
      <w:r>
        <w:rPr>
          <w:lang w:val="hu-HU"/>
        </w:rPr>
        <w:t xml:space="preserve"> Affairs </w:t>
      </w:r>
      <w:proofErr w:type="spellStart"/>
      <w:r>
        <w:rPr>
          <w:lang w:val="hu-HU"/>
        </w:rPr>
        <w:t>Nephropathy</w:t>
      </w:r>
      <w:proofErr w:type="spellEnd"/>
      <w:r>
        <w:rPr>
          <w:lang w:val="hu-HU"/>
        </w:rPr>
        <w:t xml:space="preserve"> in Diabetes</w:t>
      </w:r>
      <w:r>
        <w:rPr>
          <w:bCs/>
          <w:lang w:val="hu-HU"/>
        </w:rPr>
        <w:t>)]</w:t>
      </w:r>
      <w:r>
        <w:rPr>
          <w:lang w:val="hu-HU"/>
        </w:rPr>
        <w:t xml:space="preserve"> vizsgálták az ACE-gátló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II-receptor-blokkoló kombinált alkalmazását.</w:t>
      </w:r>
    </w:p>
    <w:p w14:paraId="194C901E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Az ONTARGET vizsgálatot olyan betegeken végezték, akiknek a kórtörténetében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vagy </w:t>
      </w:r>
      <w:proofErr w:type="spellStart"/>
      <w:r>
        <w:rPr>
          <w:lang w:val="hu-HU"/>
        </w:rPr>
        <w:t>cerebrovascularis</w:t>
      </w:r>
      <w:proofErr w:type="spellEnd"/>
      <w:r>
        <w:rPr>
          <w:lang w:val="hu-HU"/>
        </w:rPr>
        <w:t xml:space="preserve"> betegség, vagy szervkárosodással járó 2-es típusú diabetes mellitus szerepelt. A VA NEPHRON</w:t>
      </w:r>
      <w:r>
        <w:rPr>
          <w:lang w:val="hu-HU"/>
        </w:rPr>
        <w:noBreakHyphen/>
        <w:t xml:space="preserve">D vizsgálatot 2-es típusú diabetesben és diabeteses </w:t>
      </w:r>
      <w:proofErr w:type="spellStart"/>
      <w:r>
        <w:rPr>
          <w:lang w:val="hu-HU"/>
        </w:rPr>
        <w:t>nephropathiában</w:t>
      </w:r>
      <w:proofErr w:type="spellEnd"/>
      <w:r>
        <w:rPr>
          <w:lang w:val="hu-HU"/>
        </w:rPr>
        <w:t xml:space="preserve"> szenvedő betegeken végezték.</w:t>
      </w:r>
    </w:p>
    <w:p w14:paraId="294183B9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Ezek a vizsgálatok nem mutattak ki szignifikánsan előnyös hatásokat a </w:t>
      </w:r>
      <w:proofErr w:type="spellStart"/>
      <w:r>
        <w:rPr>
          <w:lang w:val="hu-HU"/>
        </w:rPr>
        <w:t>renális</w:t>
      </w:r>
      <w:proofErr w:type="spellEnd"/>
      <w:r>
        <w:rPr>
          <w:lang w:val="hu-HU"/>
        </w:rPr>
        <w:t xml:space="preserve"> és/vagy </w:t>
      </w:r>
      <w:proofErr w:type="spellStart"/>
      <w:r>
        <w:rPr>
          <w:lang w:val="hu-HU"/>
        </w:rPr>
        <w:t>cardiovascularis</w:t>
      </w:r>
      <w:proofErr w:type="spellEnd"/>
      <w:r>
        <w:rPr>
          <w:lang w:val="hu-HU"/>
        </w:rPr>
        <w:t xml:space="preserve"> kimenetel és a </w:t>
      </w:r>
      <w:proofErr w:type="gramStart"/>
      <w:r>
        <w:rPr>
          <w:lang w:val="hu-HU"/>
        </w:rPr>
        <w:t>mortalitás</w:t>
      </w:r>
      <w:proofErr w:type="gramEnd"/>
      <w:r>
        <w:rPr>
          <w:lang w:val="hu-HU"/>
        </w:rPr>
        <w:t xml:space="preserve"> vonatkozásában, miközben a </w:t>
      </w:r>
      <w:proofErr w:type="spellStart"/>
      <w:r>
        <w:rPr>
          <w:lang w:val="hu-HU"/>
        </w:rPr>
        <w:t>monoterápia</w:t>
      </w:r>
      <w:proofErr w:type="spellEnd"/>
      <w:r>
        <w:rPr>
          <w:lang w:val="hu-HU"/>
        </w:rPr>
        <w:t xml:space="preserve"> esetén megfigyelthez képest nőtt a </w:t>
      </w:r>
      <w:proofErr w:type="spellStart"/>
      <w:r>
        <w:rPr>
          <w:lang w:val="hu-HU"/>
        </w:rPr>
        <w:t>hyperkalaemia</w:t>
      </w:r>
      <w:proofErr w:type="spellEnd"/>
      <w:r>
        <w:rPr>
          <w:lang w:val="hu-HU"/>
        </w:rPr>
        <w:t xml:space="preserve">, akut veseelégtelenség és/vagy </w:t>
      </w:r>
      <w:proofErr w:type="spellStart"/>
      <w:r>
        <w:rPr>
          <w:lang w:val="hu-HU"/>
        </w:rPr>
        <w:t>hypotonia</w:t>
      </w:r>
      <w:proofErr w:type="spellEnd"/>
      <w:r>
        <w:rPr>
          <w:lang w:val="hu-HU"/>
        </w:rPr>
        <w:t xml:space="preserve"> kockázata. A hasonló </w:t>
      </w:r>
      <w:proofErr w:type="spellStart"/>
      <w:r>
        <w:rPr>
          <w:lang w:val="hu-HU"/>
        </w:rPr>
        <w:t>farmakodinámiás</w:t>
      </w:r>
      <w:proofErr w:type="spellEnd"/>
      <w:r>
        <w:rPr>
          <w:lang w:val="hu-HU"/>
        </w:rPr>
        <w:t xml:space="preserve"> tulajdonságok alapján ezek az eredmények más ACE-gátlók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> II-receptor-blokkolók esetében is relevánsak.</w:t>
      </w:r>
    </w:p>
    <w:p w14:paraId="51672C38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Ezért az ACE-gátlók és </w:t>
      </w:r>
      <w:proofErr w:type="spellStart"/>
      <w:r>
        <w:rPr>
          <w:lang w:val="hu-HU"/>
        </w:rPr>
        <w:t>angiotenzin</w:t>
      </w:r>
      <w:proofErr w:type="spellEnd"/>
      <w:r>
        <w:rPr>
          <w:lang w:val="hu-HU"/>
        </w:rPr>
        <w:t xml:space="preserve"> II-receptor-blokkolók nem adhatók együtt diabeteses </w:t>
      </w:r>
      <w:proofErr w:type="spellStart"/>
      <w:r>
        <w:rPr>
          <w:lang w:val="hu-HU"/>
        </w:rPr>
        <w:t>nephropathiában</w:t>
      </w:r>
      <w:proofErr w:type="spellEnd"/>
      <w:r>
        <w:rPr>
          <w:lang w:val="hu-HU"/>
        </w:rPr>
        <w:t xml:space="preserve"> szenvedő betegeknek.</w:t>
      </w:r>
    </w:p>
    <w:p w14:paraId="7E183C47" w14:textId="7047F3FE" w:rsidR="00C54D2A" w:rsidRDefault="005C550E">
      <w:pPr>
        <w:spacing w:line="240" w:lineRule="auto"/>
        <w:rPr>
          <w:bCs/>
          <w:lang w:val="hu-HU"/>
        </w:rPr>
      </w:pPr>
      <w:r>
        <w:rPr>
          <w:bCs/>
          <w:lang w:val="hu-HU"/>
        </w:rPr>
        <w:t>Az ALTITUDE (</w:t>
      </w:r>
      <w:proofErr w:type="spellStart"/>
      <w:r>
        <w:rPr>
          <w:bCs/>
          <w:lang w:val="hu-HU"/>
        </w:rPr>
        <w:t>Aliskiren</w:t>
      </w:r>
      <w:proofErr w:type="spellEnd"/>
      <w:r>
        <w:rPr>
          <w:bCs/>
          <w:lang w:val="hu-HU"/>
        </w:rPr>
        <w:t xml:space="preserve"> </w:t>
      </w:r>
      <w:proofErr w:type="spellStart"/>
      <w:r>
        <w:rPr>
          <w:bCs/>
          <w:lang w:val="hu-HU"/>
        </w:rPr>
        <w:t>Trial</w:t>
      </w:r>
      <w:proofErr w:type="spellEnd"/>
      <w:r>
        <w:rPr>
          <w:bCs/>
          <w:lang w:val="hu-HU"/>
        </w:rPr>
        <w:t xml:space="preserve"> in </w:t>
      </w:r>
      <w:proofErr w:type="spellStart"/>
      <w:r>
        <w:rPr>
          <w:bCs/>
          <w:lang w:val="hu-HU"/>
        </w:rPr>
        <w:t>Type</w:t>
      </w:r>
      <w:proofErr w:type="spellEnd"/>
      <w:r>
        <w:rPr>
          <w:bCs/>
          <w:lang w:val="hu-HU"/>
        </w:rPr>
        <w:t xml:space="preserve"> 2 Diabetes </w:t>
      </w:r>
      <w:proofErr w:type="spellStart"/>
      <w:r>
        <w:rPr>
          <w:bCs/>
          <w:lang w:val="hu-HU"/>
        </w:rPr>
        <w:t>Using</w:t>
      </w:r>
      <w:proofErr w:type="spellEnd"/>
      <w:r>
        <w:rPr>
          <w:bCs/>
          <w:lang w:val="hu-HU"/>
        </w:rPr>
        <w:t xml:space="preserve"> </w:t>
      </w:r>
      <w:proofErr w:type="spellStart"/>
      <w:r>
        <w:rPr>
          <w:bCs/>
          <w:lang w:val="hu-HU"/>
        </w:rPr>
        <w:t>Cardiovascular</w:t>
      </w:r>
      <w:proofErr w:type="spellEnd"/>
      <w:r>
        <w:rPr>
          <w:bCs/>
          <w:lang w:val="hu-HU"/>
        </w:rPr>
        <w:t xml:space="preserve"> and </w:t>
      </w:r>
      <w:proofErr w:type="spellStart"/>
      <w:r>
        <w:rPr>
          <w:bCs/>
          <w:lang w:val="hu-HU"/>
        </w:rPr>
        <w:t>Renal</w:t>
      </w:r>
      <w:proofErr w:type="spellEnd"/>
      <w:r>
        <w:rPr>
          <w:bCs/>
          <w:lang w:val="hu-HU"/>
        </w:rPr>
        <w:t xml:space="preserve"> </w:t>
      </w:r>
      <w:proofErr w:type="spellStart"/>
      <w:r>
        <w:rPr>
          <w:bCs/>
          <w:lang w:val="hu-HU"/>
        </w:rPr>
        <w:t>Disease</w:t>
      </w:r>
      <w:proofErr w:type="spellEnd"/>
      <w:r>
        <w:rPr>
          <w:bCs/>
          <w:lang w:val="hu-HU"/>
        </w:rPr>
        <w:t xml:space="preserve"> </w:t>
      </w:r>
      <w:proofErr w:type="spellStart"/>
      <w:r>
        <w:rPr>
          <w:bCs/>
          <w:lang w:val="hu-HU"/>
        </w:rPr>
        <w:t>Endpoints</w:t>
      </w:r>
      <w:proofErr w:type="spellEnd"/>
      <w:r>
        <w:rPr>
          <w:bCs/>
          <w:lang w:val="hu-HU"/>
        </w:rPr>
        <w:t xml:space="preserve">) vizsgálat célja az volt, hogy megállapítsák, előnyös-e a standard ACE-gátló- vagy </w:t>
      </w:r>
      <w:proofErr w:type="spellStart"/>
      <w:r>
        <w:rPr>
          <w:bCs/>
          <w:lang w:val="hu-HU"/>
        </w:rPr>
        <w:t>angiotenzin</w:t>
      </w:r>
      <w:proofErr w:type="spellEnd"/>
      <w:r>
        <w:rPr>
          <w:bCs/>
          <w:lang w:val="hu-HU"/>
        </w:rPr>
        <w:t xml:space="preserve"> II-receptor-blokkoló-kezelés kiegészítése </w:t>
      </w:r>
      <w:proofErr w:type="spellStart"/>
      <w:r>
        <w:rPr>
          <w:bCs/>
          <w:lang w:val="hu-HU"/>
        </w:rPr>
        <w:t>aliszkirénnel</w:t>
      </w:r>
      <w:proofErr w:type="spellEnd"/>
      <w:r>
        <w:rPr>
          <w:bCs/>
          <w:lang w:val="hu-HU"/>
        </w:rPr>
        <w:t xml:space="preserve"> 2-es típusú diabetesben és </w:t>
      </w:r>
      <w:proofErr w:type="gramStart"/>
      <w:r>
        <w:rPr>
          <w:bCs/>
          <w:lang w:val="hu-HU"/>
        </w:rPr>
        <w:t>krónikus</w:t>
      </w:r>
      <w:proofErr w:type="gramEnd"/>
      <w:r>
        <w:rPr>
          <w:bCs/>
          <w:lang w:val="hu-HU"/>
        </w:rPr>
        <w:t xml:space="preserve"> vesebetegségben, illetve </w:t>
      </w:r>
      <w:proofErr w:type="spellStart"/>
      <w:r>
        <w:rPr>
          <w:bCs/>
          <w:lang w:val="hu-HU"/>
        </w:rPr>
        <w:t>cardiovascularis</w:t>
      </w:r>
      <w:proofErr w:type="spellEnd"/>
      <w:r>
        <w:rPr>
          <w:bCs/>
          <w:lang w:val="hu-HU"/>
        </w:rPr>
        <w:t xml:space="preserve"> betegségben vagy mindkettőben szenvedő betegeknél. A vizsgálatot idő előtt leállították, mert nőtt a mellékhatások kockázata. A </w:t>
      </w:r>
      <w:proofErr w:type="spellStart"/>
      <w:r>
        <w:rPr>
          <w:bCs/>
          <w:lang w:val="hu-HU"/>
        </w:rPr>
        <w:t>cardiovascularis</w:t>
      </w:r>
      <w:proofErr w:type="spellEnd"/>
      <w:r>
        <w:rPr>
          <w:bCs/>
          <w:lang w:val="hu-HU"/>
        </w:rPr>
        <w:t xml:space="preserve"> eredetű halál és a stroke szám szerint gyakoribb volt az </w:t>
      </w:r>
      <w:proofErr w:type="spellStart"/>
      <w:r>
        <w:rPr>
          <w:bCs/>
          <w:lang w:val="hu-HU"/>
        </w:rPr>
        <w:t>aliszkirén</w:t>
      </w:r>
      <w:proofErr w:type="spellEnd"/>
      <w:r w:rsidR="00E92DDA">
        <w:rPr>
          <w:bCs/>
          <w:lang w:val="hu-HU"/>
        </w:rPr>
        <w:t>-</w:t>
      </w:r>
      <w:r>
        <w:rPr>
          <w:bCs/>
          <w:lang w:val="hu-HU"/>
        </w:rPr>
        <w:t>csoportban, mint a placebocsoportban, és a jelentős mellékhatások, illetve súlyos mellékhatások (</w:t>
      </w:r>
      <w:proofErr w:type="spellStart"/>
      <w:r>
        <w:rPr>
          <w:bCs/>
          <w:lang w:val="hu-HU"/>
        </w:rPr>
        <w:t>hyperkalaemia</w:t>
      </w:r>
      <w:proofErr w:type="spellEnd"/>
      <w:r>
        <w:rPr>
          <w:bCs/>
          <w:lang w:val="hu-HU"/>
        </w:rPr>
        <w:t xml:space="preserve">, </w:t>
      </w:r>
      <w:proofErr w:type="spellStart"/>
      <w:r>
        <w:rPr>
          <w:bCs/>
          <w:lang w:val="hu-HU"/>
        </w:rPr>
        <w:t>hypotonia</w:t>
      </w:r>
      <w:proofErr w:type="spellEnd"/>
      <w:r>
        <w:rPr>
          <w:bCs/>
          <w:lang w:val="hu-HU"/>
        </w:rPr>
        <w:t xml:space="preserve"> és veseműködési zavar) is gyakoribbak voltak az </w:t>
      </w:r>
      <w:proofErr w:type="spellStart"/>
      <w:r>
        <w:rPr>
          <w:bCs/>
          <w:lang w:val="hu-HU"/>
        </w:rPr>
        <w:t>aliszkirén</w:t>
      </w:r>
      <w:proofErr w:type="spellEnd"/>
      <w:r w:rsidR="00E92DDA">
        <w:rPr>
          <w:bCs/>
          <w:lang w:val="hu-HU"/>
        </w:rPr>
        <w:t>-</w:t>
      </w:r>
      <w:r>
        <w:rPr>
          <w:bCs/>
          <w:lang w:val="hu-HU"/>
        </w:rPr>
        <w:t>csoportban, mint a placebocsoportban.</w:t>
      </w:r>
    </w:p>
    <w:p w14:paraId="02CD6B21" w14:textId="77777777" w:rsidR="00C54D2A" w:rsidRDefault="00C54D2A">
      <w:pPr>
        <w:spacing w:line="240" w:lineRule="auto"/>
        <w:rPr>
          <w:lang w:val="hu-HU"/>
        </w:rPr>
      </w:pPr>
    </w:p>
    <w:p w14:paraId="1D9383DE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Gyermekek és serdülők</w:t>
      </w:r>
    </w:p>
    <w:p w14:paraId="3F369BF1" w14:textId="5F7DC807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 xml:space="preserve">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r>
        <w:rPr>
          <w:noProof/>
          <w:lang w:val="hu-HU"/>
        </w:rPr>
        <w:t>gyermekeknél történő alkalmazásával kapcsolatban nem áll rendelkezésre adat.</w:t>
      </w:r>
    </w:p>
    <w:p w14:paraId="2D093130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4B0C099" w14:textId="776F951F" w:rsidR="00C54D2A" w:rsidRDefault="005C550E">
      <w:pPr>
        <w:spacing w:line="240" w:lineRule="auto"/>
        <w:rPr>
          <w:noProof/>
          <w:lang w:val="hu-HU"/>
        </w:rPr>
      </w:pPr>
      <w:r>
        <w:rPr>
          <w:noProof/>
          <w:lang w:val="hu-HU"/>
        </w:rPr>
        <w:t xml:space="preserve">Az Európai Gyógyszerügynökség a gyermekek esetén minden korosztálynál eltekint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r>
        <w:rPr>
          <w:noProof/>
          <w:lang w:val="hu-HU"/>
        </w:rPr>
        <w:t>vizsgálati eredményeinek benyújtási kötelezettségétől a hypertonia, az ischaemiás coronaria-betegség, stabil és krónikus szívelégtelenség kezelését illetően (lásd 4.2 pont – Gyermekek és serdülők).</w:t>
      </w:r>
    </w:p>
    <w:p w14:paraId="1BD99656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569122D" w14:textId="77777777" w:rsidR="00C54D2A" w:rsidRDefault="005C550E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b/>
          <w:lang w:val="hu-HU"/>
        </w:rPr>
        <w:t>5.2</w:t>
      </w:r>
      <w:r>
        <w:rPr>
          <w:b/>
          <w:lang w:val="hu-HU"/>
        </w:rPr>
        <w:tab/>
      </w:r>
      <w:proofErr w:type="spellStart"/>
      <w:r>
        <w:rPr>
          <w:b/>
          <w:lang w:val="hu-HU"/>
        </w:rPr>
        <w:t>Farmakokinetikai</w:t>
      </w:r>
      <w:proofErr w:type="spellEnd"/>
      <w:r>
        <w:rPr>
          <w:b/>
          <w:lang w:val="hu-HU"/>
        </w:rPr>
        <w:t xml:space="preserve"> tulajdonságok</w:t>
      </w:r>
    </w:p>
    <w:p w14:paraId="2AEAECEA" w14:textId="77777777" w:rsidR="00C54D2A" w:rsidRDefault="00C54D2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118F9910" w14:textId="0EB8CBA3" w:rsidR="00C54D2A" w:rsidRDefault="005C550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>
        <w:rPr>
          <w:noProof/>
          <w:szCs w:val="24"/>
          <w:lang w:val="hu-HU"/>
        </w:rPr>
        <w:t xml:space="preserve">A bizoprolol és a perindopril felszívódásának sebessége és mértéke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</w:t>
      </w:r>
      <w:r>
        <w:rPr>
          <w:noProof/>
          <w:szCs w:val="24"/>
          <w:lang w:val="hu-HU"/>
        </w:rPr>
        <w:t>esetében nem különbözik szignifikánsan a bizoprolol és perindopril önmagában történő alkalmazásának felszívódási sebességétől és mértékétől.</w:t>
      </w:r>
    </w:p>
    <w:p w14:paraId="4CEFBC4D" w14:textId="77777777" w:rsidR="00C54D2A" w:rsidRDefault="00C54D2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2417A65F" w14:textId="77777777" w:rsidR="00C54D2A" w:rsidRDefault="005C550E">
      <w:pPr>
        <w:numPr>
          <w:ilvl w:val="12"/>
          <w:numId w:val="0"/>
        </w:numPr>
        <w:spacing w:line="240" w:lineRule="auto"/>
        <w:ind w:right="-2"/>
        <w:rPr>
          <w:b/>
          <w:bCs/>
          <w:noProof/>
          <w:szCs w:val="24"/>
          <w:lang w:val="hu-HU"/>
        </w:rPr>
      </w:pPr>
      <w:r>
        <w:rPr>
          <w:b/>
          <w:bCs/>
          <w:noProof/>
          <w:szCs w:val="24"/>
          <w:lang w:val="hu-HU"/>
        </w:rPr>
        <w:t>Bizoprolol</w:t>
      </w:r>
    </w:p>
    <w:p w14:paraId="3A566088" w14:textId="77777777" w:rsidR="00C54D2A" w:rsidRDefault="00C54D2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1EC208F7" w14:textId="77777777" w:rsidR="00C54D2A" w:rsidRDefault="005C550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Felszívódás</w:t>
      </w:r>
    </w:p>
    <w:p w14:paraId="14DEB11E" w14:textId="77777777" w:rsidR="00C54D2A" w:rsidRDefault="005C550E">
      <w:pPr>
        <w:spacing w:line="240" w:lineRule="auto"/>
        <w:rPr>
          <w:lang w:val="hu-HU"/>
        </w:rPr>
      </w:pPr>
      <w:r w:rsidRPr="003145BA">
        <w:rPr>
          <w:lang w:val="hu-HU" w:eastAsia="hu-HU"/>
        </w:rPr>
        <w:t xml:space="preserve">A </w:t>
      </w:r>
      <w:proofErr w:type="spellStart"/>
      <w:r w:rsidRPr="003145BA">
        <w:rPr>
          <w:lang w:val="hu-HU" w:eastAsia="hu-HU"/>
        </w:rPr>
        <w:t>bizoprolol</w:t>
      </w:r>
      <w:proofErr w:type="spellEnd"/>
      <w:r w:rsidRPr="003145BA">
        <w:rPr>
          <w:lang w:val="hu-HU" w:eastAsia="hu-HU"/>
        </w:rPr>
        <w:t xml:space="preserve"> </w:t>
      </w:r>
      <w:r w:rsidRPr="003145BA">
        <w:rPr>
          <w:lang w:val="hu-HU"/>
        </w:rPr>
        <w:t xml:space="preserve">közel teljes mértékben (&gt; 90%) </w:t>
      </w:r>
      <w:r w:rsidRPr="003145BA">
        <w:rPr>
          <w:lang w:val="hu-HU" w:eastAsia="hu-HU"/>
        </w:rPr>
        <w:t xml:space="preserve">felszívódik </w:t>
      </w:r>
      <w:r w:rsidRPr="003145BA">
        <w:rPr>
          <w:lang w:val="hu-HU"/>
        </w:rPr>
        <w:t xml:space="preserve">a </w:t>
      </w:r>
      <w:proofErr w:type="spellStart"/>
      <w:r w:rsidRPr="003145BA">
        <w:rPr>
          <w:lang w:val="hu-HU"/>
        </w:rPr>
        <w:t>gastrointestinalis</w:t>
      </w:r>
      <w:proofErr w:type="spellEnd"/>
      <w:r w:rsidRPr="003145BA">
        <w:rPr>
          <w:lang w:val="hu-HU"/>
        </w:rPr>
        <w:t xml:space="preserve"> rendszerből és mivel a</w:t>
      </w:r>
      <w:r>
        <w:rPr>
          <w:lang w:val="hu-HU"/>
        </w:rPr>
        <w:t xml:space="preserve"> „</w:t>
      </w:r>
      <w:proofErr w:type="spellStart"/>
      <w:r>
        <w:rPr>
          <w:lang w:val="hu-HU"/>
        </w:rPr>
        <w:t>first-pass</w:t>
      </w:r>
      <w:proofErr w:type="spellEnd"/>
      <w:r>
        <w:rPr>
          <w:lang w:val="hu-HU"/>
        </w:rPr>
        <w:t xml:space="preserve">” metabolizmus kisfokú (körülbelül 10%), az </w:t>
      </w:r>
      <w:proofErr w:type="gramStart"/>
      <w:r>
        <w:rPr>
          <w:lang w:val="hu-HU"/>
        </w:rPr>
        <w:t>abszolút</w:t>
      </w:r>
      <w:proofErr w:type="gramEnd"/>
      <w:r>
        <w:rPr>
          <w:lang w:val="hu-HU"/>
        </w:rPr>
        <w:t xml:space="preserve"> </w:t>
      </w:r>
      <w:proofErr w:type="spellStart"/>
      <w:r>
        <w:rPr>
          <w:lang w:val="hu-HU"/>
        </w:rPr>
        <w:t>biohasznosulása</w:t>
      </w:r>
      <w:proofErr w:type="spellEnd"/>
      <w:r>
        <w:rPr>
          <w:lang w:val="hu-HU"/>
        </w:rPr>
        <w:t xml:space="preserve"> orális alkalmazás után körülbelül 90%.</w:t>
      </w:r>
    </w:p>
    <w:p w14:paraId="3E3D8704" w14:textId="77777777" w:rsidR="00C54D2A" w:rsidRDefault="00C54D2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59718A5B" w14:textId="77777777" w:rsidR="00C54D2A" w:rsidRDefault="005C550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Eloszlás</w:t>
      </w:r>
    </w:p>
    <w:p w14:paraId="73D5A018" w14:textId="77777777" w:rsidR="00C54D2A" w:rsidRDefault="005C550E">
      <w:pPr>
        <w:spacing w:line="240" w:lineRule="auto"/>
        <w:rPr>
          <w:lang w:val="hu-HU" w:eastAsia="hu-HU"/>
        </w:rPr>
      </w:pPr>
      <w:r>
        <w:rPr>
          <w:lang w:val="hu-HU" w:eastAsia="hu-HU"/>
        </w:rPr>
        <w:t>Megoszlási térfogata 3,5 l/</w:t>
      </w:r>
      <w:proofErr w:type="spellStart"/>
      <w:r>
        <w:rPr>
          <w:lang w:val="hu-HU" w:eastAsia="hu-HU"/>
        </w:rPr>
        <w:t>ttkg</w:t>
      </w:r>
      <w:proofErr w:type="spellEnd"/>
      <w:r>
        <w:rPr>
          <w:lang w:val="hu-HU" w:eastAsia="hu-HU"/>
        </w:rPr>
        <w:t xml:space="preserve">. A </w:t>
      </w:r>
      <w:proofErr w:type="spellStart"/>
      <w:r>
        <w:rPr>
          <w:lang w:val="hu-HU" w:eastAsia="hu-HU"/>
        </w:rPr>
        <w:t>bizoprolol</w:t>
      </w:r>
      <w:proofErr w:type="spellEnd"/>
      <w:r>
        <w:rPr>
          <w:lang w:val="hu-HU" w:eastAsia="hu-HU"/>
        </w:rPr>
        <w:t xml:space="preserve"> a plazmafehérjékhez körülbelül 30</w:t>
      </w:r>
      <w:r>
        <w:rPr>
          <w:lang w:val="hu-HU"/>
        </w:rPr>
        <w:t>%-</w:t>
      </w:r>
      <w:proofErr w:type="spellStart"/>
      <w:r>
        <w:rPr>
          <w:lang w:val="hu-HU"/>
        </w:rPr>
        <w:t>ban</w:t>
      </w:r>
      <w:proofErr w:type="spellEnd"/>
      <w:r>
        <w:rPr>
          <w:lang w:val="hu-HU"/>
        </w:rPr>
        <w:t xml:space="preserve"> </w:t>
      </w:r>
      <w:r>
        <w:rPr>
          <w:lang w:val="hu-HU" w:eastAsia="hu-HU"/>
        </w:rPr>
        <w:t>kötődik.</w:t>
      </w:r>
    </w:p>
    <w:p w14:paraId="656BAD28" w14:textId="77777777" w:rsidR="00C54D2A" w:rsidRDefault="00C54D2A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</w:p>
    <w:p w14:paraId="6EDEBBDC" w14:textId="77777777" w:rsidR="00C54D2A" w:rsidRDefault="005C550E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u w:val="single"/>
          <w:lang w:val="hu-HU"/>
        </w:rPr>
      </w:pPr>
      <w:r>
        <w:rPr>
          <w:noProof/>
          <w:szCs w:val="24"/>
          <w:u w:val="single"/>
          <w:lang w:val="hu-HU"/>
        </w:rPr>
        <w:t>Biotranszformáció és elimináció</w:t>
      </w:r>
    </w:p>
    <w:p w14:paraId="71D9C913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két úton </w:t>
      </w:r>
      <w:proofErr w:type="spellStart"/>
      <w:r>
        <w:rPr>
          <w:lang w:val="hu-HU"/>
        </w:rPr>
        <w:t>választódik</w:t>
      </w:r>
      <w:proofErr w:type="spellEnd"/>
      <w:r>
        <w:rPr>
          <w:lang w:val="hu-HU"/>
        </w:rPr>
        <w:t xml:space="preserve"> ki a szervezetből: 50%-</w:t>
      </w:r>
      <w:proofErr w:type="spellStart"/>
      <w:r>
        <w:rPr>
          <w:lang w:val="hu-HU"/>
        </w:rPr>
        <w:t>ban</w:t>
      </w:r>
      <w:proofErr w:type="spellEnd"/>
      <w:r>
        <w:rPr>
          <w:lang w:val="hu-HU"/>
        </w:rPr>
        <w:t xml:space="preserve"> a májban inaktív </w:t>
      </w:r>
      <w:proofErr w:type="spellStart"/>
      <w:r>
        <w:rPr>
          <w:lang w:val="hu-HU"/>
        </w:rPr>
        <w:t>metabolitokká</w:t>
      </w:r>
      <w:proofErr w:type="spellEnd"/>
      <w:r>
        <w:rPr>
          <w:lang w:val="hu-HU"/>
        </w:rPr>
        <w:t xml:space="preserve"> alakul, melyeket azután a vesék választanak ki. A fennmaradó 50% a veséken keresztül változatlan formában ürül. </w:t>
      </w:r>
      <w:r>
        <w:rPr>
          <w:lang w:val="hu-HU" w:eastAsia="hu-HU"/>
        </w:rPr>
        <w:t xml:space="preserve">A teljes </w:t>
      </w:r>
      <w:proofErr w:type="spellStart"/>
      <w:r>
        <w:rPr>
          <w:lang w:val="hu-HU" w:eastAsia="hu-HU"/>
        </w:rPr>
        <w:t>clearance</w:t>
      </w:r>
      <w:proofErr w:type="spellEnd"/>
      <w:r>
        <w:rPr>
          <w:lang w:val="hu-HU" w:eastAsia="hu-HU"/>
        </w:rPr>
        <w:t xml:space="preserve"> értéke kb. 15 l/óra. </w:t>
      </w:r>
      <w:r>
        <w:rPr>
          <w:lang w:val="hu-HU"/>
        </w:rPr>
        <w:t>A 10-12 órás plazmafelezési idő a napi egyszeri adagolásnak 24 órás hatást biztosít.</w:t>
      </w:r>
    </w:p>
    <w:p w14:paraId="4B03DC4E" w14:textId="77777777" w:rsidR="00C54D2A" w:rsidRDefault="00C54D2A">
      <w:pPr>
        <w:spacing w:line="240" w:lineRule="auto"/>
        <w:rPr>
          <w:lang w:val="hu-HU"/>
        </w:rPr>
      </w:pPr>
    </w:p>
    <w:p w14:paraId="6E2786A8" w14:textId="77777777" w:rsidR="00C54D2A" w:rsidRDefault="005C550E">
      <w:pPr>
        <w:spacing w:line="240" w:lineRule="auto"/>
        <w:rPr>
          <w:iCs/>
          <w:noProof/>
          <w:u w:val="single"/>
          <w:lang w:val="hu-HU"/>
        </w:rPr>
      </w:pPr>
      <w:r>
        <w:rPr>
          <w:iCs/>
          <w:noProof/>
          <w:u w:val="single"/>
          <w:lang w:val="hu-HU"/>
        </w:rPr>
        <w:t>Különleges betegcsoportok</w:t>
      </w:r>
    </w:p>
    <w:p w14:paraId="7D65D190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kinetikája</w:t>
      </w:r>
      <w:proofErr w:type="gramEnd"/>
      <w:r>
        <w:rPr>
          <w:lang w:val="hu-HU"/>
        </w:rPr>
        <w:t xml:space="preserve"> lineáris és életkortól független.</w:t>
      </w:r>
    </w:p>
    <w:p w14:paraId="46258F4D" w14:textId="662F447D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Mivel a kiválasztás aránya a májban és a vesékben hasonló, csökkent májfunkciójú vagy veseelégtelenségben szenvedő betegek esetén a </w:t>
      </w:r>
      <w:proofErr w:type="gramStart"/>
      <w:r>
        <w:rPr>
          <w:lang w:val="hu-HU"/>
        </w:rPr>
        <w:t>d</w:t>
      </w:r>
      <w:r w:rsidR="003145BA">
        <w:rPr>
          <w:lang w:val="hu-HU"/>
        </w:rPr>
        <w:t>ózis</w:t>
      </w:r>
      <w:proofErr w:type="gramEnd"/>
      <w:r>
        <w:rPr>
          <w:lang w:val="hu-HU"/>
        </w:rPr>
        <w:t xml:space="preserve"> módosítására nincs szükség. </w:t>
      </w:r>
      <w:proofErr w:type="gramStart"/>
      <w:r>
        <w:rPr>
          <w:lang w:val="hu-HU"/>
        </w:rPr>
        <w:t>Krónikus</w:t>
      </w:r>
      <w:proofErr w:type="gramEnd"/>
      <w:r>
        <w:rPr>
          <w:lang w:val="hu-HU"/>
        </w:rPr>
        <w:t xml:space="preserve"> </w:t>
      </w:r>
      <w:r>
        <w:rPr>
          <w:lang w:val="hu-HU"/>
        </w:rPr>
        <w:lastRenderedPageBreak/>
        <w:t xml:space="preserve">szívelégtelenségben és </w:t>
      </w:r>
      <w:r w:rsidR="003145BA">
        <w:rPr>
          <w:lang w:val="hu-HU"/>
        </w:rPr>
        <w:t>máj- vagy vese</w:t>
      </w:r>
      <w:r>
        <w:rPr>
          <w:lang w:val="hu-HU"/>
        </w:rPr>
        <w:t>károsod</w:t>
      </w:r>
      <w:r w:rsidR="003145BA">
        <w:rPr>
          <w:lang w:val="hu-HU"/>
        </w:rPr>
        <w:t>ásban</w:t>
      </w:r>
      <w:r>
        <w:rPr>
          <w:lang w:val="hu-HU"/>
        </w:rPr>
        <w:t xml:space="preserve"> </w:t>
      </w:r>
      <w:r w:rsidR="003145BA">
        <w:rPr>
          <w:lang w:val="hu-HU"/>
        </w:rPr>
        <w:t xml:space="preserve">szenvedő </w:t>
      </w:r>
      <w:r>
        <w:rPr>
          <w:lang w:val="hu-HU"/>
        </w:rPr>
        <w:t>betegekn</w:t>
      </w:r>
      <w:r w:rsidR="003145BA">
        <w:rPr>
          <w:lang w:val="hu-HU"/>
        </w:rPr>
        <w:t>él</w:t>
      </w:r>
      <w:r>
        <w:rPr>
          <w:lang w:val="hu-HU"/>
        </w:rPr>
        <w:t xml:space="preserve"> a </w:t>
      </w:r>
      <w:proofErr w:type="spellStart"/>
      <w:r>
        <w:rPr>
          <w:lang w:val="hu-HU"/>
        </w:rPr>
        <w:t>farmakokinetikát</w:t>
      </w:r>
      <w:proofErr w:type="spellEnd"/>
      <w:r>
        <w:rPr>
          <w:lang w:val="hu-HU"/>
        </w:rPr>
        <w:t xml:space="preserve"> nem vizsgálták. </w:t>
      </w:r>
      <w:proofErr w:type="gramStart"/>
      <w:r>
        <w:rPr>
          <w:lang w:val="hu-HU"/>
        </w:rPr>
        <w:t>Krónikus</w:t>
      </w:r>
      <w:proofErr w:type="gramEnd"/>
      <w:r>
        <w:rPr>
          <w:lang w:val="hu-HU"/>
        </w:rPr>
        <w:t xml:space="preserve"> szívelégtelenségben szenvedő (NYHA III. stádiumú) betegekn</w:t>
      </w:r>
      <w:r w:rsidR="003145BA">
        <w:rPr>
          <w:lang w:val="hu-HU"/>
        </w:rPr>
        <w:t>él</w:t>
      </w:r>
      <w:r>
        <w:rPr>
          <w:lang w:val="hu-HU"/>
        </w:rPr>
        <w:t xml:space="preserve">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plazmaszintjei magasabbak és a felezési ideje megnyúlt az egészséges önkéntesekéhez képest. Dinamikus egyensúlyi állapotban napi 10 mg-</w:t>
      </w:r>
      <w:proofErr w:type="spellStart"/>
      <w:r>
        <w:rPr>
          <w:lang w:val="hu-HU"/>
        </w:rPr>
        <w:t>os</w:t>
      </w:r>
      <w:proofErr w:type="spellEnd"/>
      <w:r>
        <w:rPr>
          <w:lang w:val="hu-HU"/>
        </w:rPr>
        <w:t xml:space="preserve"> </w:t>
      </w:r>
      <w:proofErr w:type="gramStart"/>
      <w:r w:rsidR="003145BA">
        <w:rPr>
          <w:lang w:val="hu-HU"/>
        </w:rPr>
        <w:t>dózis</w:t>
      </w:r>
      <w:proofErr w:type="gramEnd"/>
      <w:r w:rsidR="003145BA">
        <w:rPr>
          <w:lang w:val="hu-HU"/>
        </w:rPr>
        <w:t xml:space="preserve"> </w:t>
      </w:r>
      <w:r>
        <w:rPr>
          <w:lang w:val="hu-HU"/>
        </w:rPr>
        <w:t>mellett a legmagasabb plazmakoncentráció 64 ± 21 </w:t>
      </w:r>
      <w:proofErr w:type="spellStart"/>
      <w:r>
        <w:rPr>
          <w:lang w:val="hu-HU"/>
        </w:rPr>
        <w:t>ng</w:t>
      </w:r>
      <w:proofErr w:type="spellEnd"/>
      <w:r>
        <w:rPr>
          <w:lang w:val="hu-HU"/>
        </w:rPr>
        <w:t>/ml és a felezési idő 17 ± 5</w:t>
      </w:r>
      <w:r w:rsidR="003145BA">
        <w:rPr>
          <w:lang w:val="hu-HU"/>
        </w:rPr>
        <w:t> </w:t>
      </w:r>
      <w:r>
        <w:rPr>
          <w:lang w:val="hu-HU"/>
        </w:rPr>
        <w:t>óra.</w:t>
      </w:r>
    </w:p>
    <w:p w14:paraId="29F75EE8" w14:textId="77777777" w:rsidR="00C54D2A" w:rsidRDefault="00C54D2A">
      <w:pPr>
        <w:spacing w:line="240" w:lineRule="auto"/>
        <w:rPr>
          <w:lang w:val="hu-HU"/>
        </w:rPr>
      </w:pPr>
    </w:p>
    <w:p w14:paraId="1200AD45" w14:textId="77777777" w:rsidR="00C54D2A" w:rsidRDefault="005C550E">
      <w:pPr>
        <w:spacing w:line="240" w:lineRule="auto"/>
        <w:rPr>
          <w:b/>
          <w:bCs/>
          <w:lang w:val="hu-HU"/>
        </w:rPr>
      </w:pPr>
      <w:proofErr w:type="spellStart"/>
      <w:r>
        <w:rPr>
          <w:b/>
          <w:bCs/>
          <w:lang w:val="hu-HU"/>
        </w:rPr>
        <w:t>Perindopril</w:t>
      </w:r>
      <w:proofErr w:type="spellEnd"/>
    </w:p>
    <w:p w14:paraId="3F03F261" w14:textId="77777777" w:rsidR="00C54D2A" w:rsidRDefault="00C54D2A">
      <w:pPr>
        <w:spacing w:line="240" w:lineRule="auto"/>
        <w:rPr>
          <w:lang w:val="hu-HU"/>
        </w:rPr>
      </w:pPr>
    </w:p>
    <w:p w14:paraId="15764390" w14:textId="77777777" w:rsidR="00C54D2A" w:rsidRDefault="005C550E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  <w:u w:val="single"/>
        </w:rPr>
        <w:t>Felszívódás</w:t>
      </w:r>
    </w:p>
    <w:p w14:paraId="750ABA5C" w14:textId="77777777" w:rsidR="00C54D2A" w:rsidRDefault="005C550E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 </w:t>
      </w:r>
      <w:proofErr w:type="spellStart"/>
      <w:r>
        <w:rPr>
          <w:rFonts w:cs="Times New Roman"/>
          <w:sz w:val="22"/>
          <w:szCs w:val="22"/>
        </w:rPr>
        <w:t>perindopril</w:t>
      </w:r>
      <w:proofErr w:type="spellEnd"/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i/>
          <w:sz w:val="22"/>
          <w:szCs w:val="22"/>
        </w:rPr>
        <w:t xml:space="preserve">per </w:t>
      </w:r>
      <w:proofErr w:type="spellStart"/>
      <w:r>
        <w:rPr>
          <w:rFonts w:cs="Times New Roman"/>
          <w:i/>
          <w:sz w:val="22"/>
          <w:szCs w:val="22"/>
        </w:rPr>
        <w:t>os</w:t>
      </w:r>
      <w:proofErr w:type="spellEnd"/>
      <w:r>
        <w:rPr>
          <w:rFonts w:cs="Times New Roman"/>
          <w:sz w:val="22"/>
          <w:szCs w:val="22"/>
        </w:rPr>
        <w:t xml:space="preserve"> adagolását követően gyorsan felszívódik, a plazma csúcs</w:t>
      </w:r>
      <w:proofErr w:type="gramStart"/>
      <w:r>
        <w:rPr>
          <w:rFonts w:cs="Times New Roman"/>
          <w:sz w:val="22"/>
          <w:szCs w:val="22"/>
        </w:rPr>
        <w:t>koncentráció</w:t>
      </w:r>
      <w:proofErr w:type="gramEnd"/>
      <w:r>
        <w:rPr>
          <w:rFonts w:cs="Times New Roman"/>
          <w:sz w:val="22"/>
          <w:szCs w:val="22"/>
        </w:rPr>
        <w:t xml:space="preserve"> 1 órán belül alakul ki. A </w:t>
      </w:r>
      <w:proofErr w:type="spellStart"/>
      <w:r>
        <w:rPr>
          <w:rFonts w:cs="Times New Roman"/>
          <w:sz w:val="22"/>
          <w:szCs w:val="22"/>
        </w:rPr>
        <w:t>perindopril</w:t>
      </w:r>
      <w:proofErr w:type="spellEnd"/>
      <w:r>
        <w:rPr>
          <w:rFonts w:cs="Times New Roman"/>
          <w:sz w:val="22"/>
          <w:szCs w:val="22"/>
        </w:rPr>
        <w:t xml:space="preserve"> plazmafelezési ideje 1 órával egyenlő.</w:t>
      </w:r>
    </w:p>
    <w:p w14:paraId="379C4D77" w14:textId="77777777" w:rsidR="00C54D2A" w:rsidRDefault="00C54D2A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</w:p>
    <w:p w14:paraId="02549365" w14:textId="77777777" w:rsidR="00C54D2A" w:rsidRDefault="005C550E" w:rsidP="0046095D">
      <w:pPr>
        <w:pStyle w:val="WW-Szvegtrzs2"/>
        <w:tabs>
          <w:tab w:val="left" w:pos="851"/>
        </w:tabs>
        <w:jc w:val="left"/>
        <w:rPr>
          <w:rFonts w:cs="Times New Roman"/>
          <w:sz w:val="22"/>
          <w:szCs w:val="22"/>
          <w:u w:val="single"/>
        </w:rPr>
      </w:pPr>
      <w:r>
        <w:rPr>
          <w:rFonts w:cs="Times New Roman"/>
          <w:sz w:val="22"/>
          <w:szCs w:val="22"/>
          <w:u w:val="single"/>
        </w:rPr>
        <w:t>Eloszlás</w:t>
      </w:r>
    </w:p>
    <w:p w14:paraId="01A72FE9" w14:textId="0608BF5E" w:rsidR="00C54D2A" w:rsidRDefault="005C550E" w:rsidP="00EF54A5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 nem kötött </w:t>
      </w:r>
      <w:proofErr w:type="spellStart"/>
      <w:r>
        <w:rPr>
          <w:rFonts w:cs="Times New Roman"/>
          <w:sz w:val="22"/>
          <w:szCs w:val="22"/>
        </w:rPr>
        <w:t>perindoprilát</w:t>
      </w:r>
      <w:proofErr w:type="spellEnd"/>
      <w:r>
        <w:rPr>
          <w:rFonts w:cs="Times New Roman"/>
          <w:sz w:val="22"/>
          <w:szCs w:val="22"/>
        </w:rPr>
        <w:t xml:space="preserve"> megoszlási térfogata kb. 0,2 l/kg. A </w:t>
      </w:r>
      <w:proofErr w:type="spellStart"/>
      <w:r>
        <w:rPr>
          <w:rFonts w:cs="Times New Roman"/>
          <w:sz w:val="22"/>
          <w:szCs w:val="22"/>
        </w:rPr>
        <w:t>perindoprilát</w:t>
      </w:r>
      <w:proofErr w:type="spellEnd"/>
      <w:r>
        <w:rPr>
          <w:rFonts w:cs="Times New Roman"/>
          <w:sz w:val="22"/>
          <w:szCs w:val="22"/>
        </w:rPr>
        <w:t xml:space="preserve"> 20%-a kötődik plazmafehérjékhez, elsősorban az </w:t>
      </w:r>
      <w:proofErr w:type="spellStart"/>
      <w:r>
        <w:rPr>
          <w:rFonts w:cs="Times New Roman"/>
          <w:sz w:val="22"/>
          <w:szCs w:val="22"/>
        </w:rPr>
        <w:t>angiotenzinkonvertáló</w:t>
      </w:r>
      <w:proofErr w:type="spellEnd"/>
      <w:r w:rsidR="003145BA">
        <w:rPr>
          <w:rFonts w:cs="Times New Roman"/>
          <w:sz w:val="22"/>
          <w:szCs w:val="22"/>
        </w:rPr>
        <w:t>-</w:t>
      </w:r>
      <w:r>
        <w:rPr>
          <w:rFonts w:cs="Times New Roman"/>
          <w:sz w:val="22"/>
          <w:szCs w:val="22"/>
        </w:rPr>
        <w:t xml:space="preserve">enzimhez, de ez </w:t>
      </w:r>
      <w:proofErr w:type="gramStart"/>
      <w:r>
        <w:rPr>
          <w:rFonts w:cs="Times New Roman"/>
          <w:sz w:val="22"/>
          <w:szCs w:val="22"/>
        </w:rPr>
        <w:t>koncentráció</w:t>
      </w:r>
      <w:proofErr w:type="gramEnd"/>
      <w:r>
        <w:rPr>
          <w:rFonts w:cs="Times New Roman"/>
          <w:sz w:val="22"/>
          <w:szCs w:val="22"/>
        </w:rPr>
        <w:t>függő.</w:t>
      </w:r>
    </w:p>
    <w:p w14:paraId="05E5A331" w14:textId="77777777" w:rsidR="00C54D2A" w:rsidRDefault="00C54D2A" w:rsidP="00EF54A5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</w:p>
    <w:p w14:paraId="55B232FC" w14:textId="77777777" w:rsidR="00C54D2A" w:rsidRDefault="005C550E" w:rsidP="0046095D">
      <w:pPr>
        <w:pStyle w:val="WW-Szvegtrzs2"/>
        <w:tabs>
          <w:tab w:val="left" w:pos="851"/>
        </w:tabs>
        <w:jc w:val="left"/>
        <w:rPr>
          <w:rFonts w:cs="Times New Roman"/>
          <w:sz w:val="22"/>
          <w:szCs w:val="22"/>
          <w:u w:val="single"/>
        </w:rPr>
      </w:pPr>
      <w:proofErr w:type="spellStart"/>
      <w:r>
        <w:rPr>
          <w:rFonts w:cs="Times New Roman"/>
          <w:sz w:val="22"/>
          <w:szCs w:val="22"/>
          <w:u w:val="single"/>
        </w:rPr>
        <w:t>Biotranszformáció</w:t>
      </w:r>
      <w:proofErr w:type="spellEnd"/>
    </w:p>
    <w:p w14:paraId="305AD05C" w14:textId="226872D9" w:rsidR="00C54D2A" w:rsidRDefault="005C550E" w:rsidP="00EF54A5">
      <w:pPr>
        <w:pStyle w:val="WW-Szvegtrzs2"/>
        <w:tabs>
          <w:tab w:val="left" w:pos="851"/>
        </w:tabs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 </w:t>
      </w:r>
      <w:proofErr w:type="spellStart"/>
      <w:r>
        <w:rPr>
          <w:rFonts w:cs="Times New Roman"/>
          <w:sz w:val="22"/>
          <w:szCs w:val="22"/>
        </w:rPr>
        <w:t>perindopril</w:t>
      </w:r>
      <w:proofErr w:type="spellEnd"/>
      <w:r>
        <w:rPr>
          <w:rFonts w:cs="Times New Roman"/>
          <w:sz w:val="22"/>
          <w:szCs w:val="22"/>
        </w:rPr>
        <w:t xml:space="preserve"> egy </w:t>
      </w:r>
      <w:proofErr w:type="spellStart"/>
      <w:r>
        <w:rPr>
          <w:rFonts w:cs="Times New Roman"/>
          <w:sz w:val="22"/>
          <w:szCs w:val="22"/>
        </w:rPr>
        <w:t>prodrug</w:t>
      </w:r>
      <w:proofErr w:type="spellEnd"/>
      <w:r>
        <w:rPr>
          <w:rFonts w:cs="Times New Roman"/>
          <w:sz w:val="22"/>
          <w:szCs w:val="22"/>
        </w:rPr>
        <w:t xml:space="preserve">. A bevett </w:t>
      </w:r>
      <w:proofErr w:type="spellStart"/>
      <w:r>
        <w:rPr>
          <w:rFonts w:cs="Times New Roman"/>
          <w:sz w:val="22"/>
          <w:szCs w:val="22"/>
        </w:rPr>
        <w:t>perindopril</w:t>
      </w:r>
      <w:proofErr w:type="spellEnd"/>
      <w:r>
        <w:rPr>
          <w:rFonts w:cs="Times New Roman"/>
          <w:sz w:val="22"/>
          <w:szCs w:val="22"/>
        </w:rPr>
        <w:t xml:space="preserve"> dózis 27%-</w:t>
      </w:r>
      <w:proofErr w:type="gramStart"/>
      <w:r>
        <w:rPr>
          <w:rFonts w:cs="Times New Roman"/>
          <w:sz w:val="22"/>
          <w:szCs w:val="22"/>
        </w:rPr>
        <w:t>a</w:t>
      </w:r>
      <w:proofErr w:type="gramEnd"/>
      <w:r>
        <w:rPr>
          <w:rFonts w:cs="Times New Roman"/>
          <w:sz w:val="22"/>
          <w:szCs w:val="22"/>
        </w:rPr>
        <w:t xml:space="preserve"> éri el a vérkeringést az aktív </w:t>
      </w:r>
      <w:proofErr w:type="spellStart"/>
      <w:r>
        <w:rPr>
          <w:rFonts w:cs="Times New Roman"/>
          <w:sz w:val="22"/>
          <w:szCs w:val="22"/>
        </w:rPr>
        <w:t>metabolit</w:t>
      </w:r>
      <w:proofErr w:type="spellEnd"/>
      <w:r>
        <w:rPr>
          <w:rFonts w:cs="Times New Roman"/>
          <w:sz w:val="22"/>
          <w:szCs w:val="22"/>
        </w:rPr>
        <w:t xml:space="preserve">, </w:t>
      </w:r>
      <w:proofErr w:type="spellStart"/>
      <w:r>
        <w:rPr>
          <w:rFonts w:cs="Times New Roman"/>
          <w:sz w:val="22"/>
          <w:szCs w:val="22"/>
        </w:rPr>
        <w:t>perindoprilát</w:t>
      </w:r>
      <w:proofErr w:type="spellEnd"/>
      <w:r>
        <w:rPr>
          <w:rFonts w:cs="Times New Roman"/>
          <w:sz w:val="22"/>
          <w:szCs w:val="22"/>
        </w:rPr>
        <w:t xml:space="preserve"> formájában. Az </w:t>
      </w:r>
      <w:proofErr w:type="gramStart"/>
      <w:r>
        <w:rPr>
          <w:rFonts w:cs="Times New Roman"/>
          <w:sz w:val="22"/>
          <w:szCs w:val="22"/>
        </w:rPr>
        <w:t>aktív</w:t>
      </w:r>
      <w:proofErr w:type="gramEnd"/>
      <w:r>
        <w:rPr>
          <w:rFonts w:cs="Times New Roman"/>
          <w:sz w:val="22"/>
          <w:szCs w:val="22"/>
        </w:rPr>
        <w:t xml:space="preserve"> </w:t>
      </w:r>
      <w:proofErr w:type="spellStart"/>
      <w:r>
        <w:rPr>
          <w:rFonts w:cs="Times New Roman"/>
          <w:sz w:val="22"/>
          <w:szCs w:val="22"/>
        </w:rPr>
        <w:t>perindopriláton</w:t>
      </w:r>
      <w:proofErr w:type="spellEnd"/>
      <w:r>
        <w:rPr>
          <w:rFonts w:cs="Times New Roman"/>
          <w:sz w:val="22"/>
          <w:szCs w:val="22"/>
        </w:rPr>
        <w:t xml:space="preserve"> kívül a </w:t>
      </w:r>
      <w:proofErr w:type="spellStart"/>
      <w:r>
        <w:rPr>
          <w:rFonts w:cs="Times New Roman"/>
          <w:sz w:val="22"/>
          <w:szCs w:val="22"/>
        </w:rPr>
        <w:t>perindoprilnek</w:t>
      </w:r>
      <w:proofErr w:type="spellEnd"/>
      <w:r>
        <w:rPr>
          <w:rFonts w:cs="Times New Roman"/>
          <w:sz w:val="22"/>
          <w:szCs w:val="22"/>
        </w:rPr>
        <w:t xml:space="preserve"> öt további </w:t>
      </w:r>
      <w:proofErr w:type="spellStart"/>
      <w:r>
        <w:rPr>
          <w:rFonts w:cs="Times New Roman"/>
          <w:sz w:val="22"/>
          <w:szCs w:val="22"/>
        </w:rPr>
        <w:t>metabolitja</w:t>
      </w:r>
      <w:proofErr w:type="spellEnd"/>
      <w:r>
        <w:rPr>
          <w:rFonts w:cs="Times New Roman"/>
          <w:sz w:val="22"/>
          <w:szCs w:val="22"/>
        </w:rPr>
        <w:t xml:space="preserve"> van – mindegyik inaktív. A </w:t>
      </w:r>
      <w:proofErr w:type="spellStart"/>
      <w:r>
        <w:rPr>
          <w:rFonts w:cs="Times New Roman"/>
          <w:sz w:val="22"/>
          <w:szCs w:val="22"/>
        </w:rPr>
        <w:t>perindoprilát</w:t>
      </w:r>
      <w:proofErr w:type="spellEnd"/>
      <w:r>
        <w:rPr>
          <w:rFonts w:cs="Times New Roman"/>
          <w:sz w:val="22"/>
          <w:szCs w:val="22"/>
        </w:rPr>
        <w:t xml:space="preserve"> maximális plazma</w:t>
      </w:r>
      <w:proofErr w:type="gramStart"/>
      <w:r>
        <w:rPr>
          <w:rFonts w:cs="Times New Roman"/>
          <w:sz w:val="22"/>
          <w:szCs w:val="22"/>
        </w:rPr>
        <w:t>koncentrációja</w:t>
      </w:r>
      <w:proofErr w:type="gramEnd"/>
      <w:r>
        <w:rPr>
          <w:rFonts w:cs="Times New Roman"/>
          <w:sz w:val="22"/>
          <w:szCs w:val="22"/>
        </w:rPr>
        <w:t xml:space="preserve"> kb. 3-4 óra alatt alakul ki.</w:t>
      </w:r>
    </w:p>
    <w:p w14:paraId="26F82B2C" w14:textId="661D35D6" w:rsidR="00C54D2A" w:rsidRDefault="005C550E" w:rsidP="00EF54A5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Mivel a táplálék bevitele csökkenti a </w:t>
      </w:r>
      <w:proofErr w:type="spellStart"/>
      <w:r>
        <w:rPr>
          <w:rFonts w:cs="Times New Roman"/>
          <w:sz w:val="22"/>
          <w:szCs w:val="22"/>
        </w:rPr>
        <w:t>perindopriláttá</w:t>
      </w:r>
      <w:proofErr w:type="spellEnd"/>
      <w:r>
        <w:rPr>
          <w:rFonts w:cs="Times New Roman"/>
          <w:sz w:val="22"/>
          <w:szCs w:val="22"/>
        </w:rPr>
        <w:t xml:space="preserve"> való átalakulást, és így a </w:t>
      </w:r>
      <w:proofErr w:type="spellStart"/>
      <w:r>
        <w:rPr>
          <w:rFonts w:cs="Times New Roman"/>
          <w:sz w:val="22"/>
          <w:szCs w:val="22"/>
        </w:rPr>
        <w:t>biohasznosulást</w:t>
      </w:r>
      <w:proofErr w:type="spellEnd"/>
      <w:r>
        <w:rPr>
          <w:rFonts w:cs="Times New Roman"/>
          <w:sz w:val="22"/>
          <w:szCs w:val="22"/>
        </w:rPr>
        <w:t xml:space="preserve">, a </w:t>
      </w:r>
      <w:proofErr w:type="spellStart"/>
      <w:r>
        <w:rPr>
          <w:rFonts w:cs="Times New Roman"/>
          <w:sz w:val="22"/>
          <w:szCs w:val="22"/>
        </w:rPr>
        <w:t>perindopril-arginint</w:t>
      </w:r>
      <w:proofErr w:type="spellEnd"/>
      <w:r>
        <w:rPr>
          <w:rFonts w:cs="Times New Roman"/>
          <w:sz w:val="22"/>
          <w:szCs w:val="22"/>
        </w:rPr>
        <w:t xml:space="preserve"> naponta egy alkalommal, reggel</w:t>
      </w:r>
      <w:r w:rsidR="003145BA">
        <w:rPr>
          <w:rFonts w:cs="Times New Roman"/>
          <w:sz w:val="22"/>
          <w:szCs w:val="22"/>
        </w:rPr>
        <w:t>,</w:t>
      </w:r>
      <w:r>
        <w:rPr>
          <w:rFonts w:cs="Times New Roman"/>
          <w:sz w:val="22"/>
          <w:szCs w:val="22"/>
        </w:rPr>
        <w:t xml:space="preserve"> étkezés előtt javasolt bevenni.</w:t>
      </w:r>
    </w:p>
    <w:p w14:paraId="199CF0FB" w14:textId="77777777" w:rsidR="00C54D2A" w:rsidRDefault="00C54D2A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</w:p>
    <w:p w14:paraId="34D5974A" w14:textId="77777777" w:rsidR="00C54D2A" w:rsidRDefault="005C550E" w:rsidP="0046095D">
      <w:pPr>
        <w:pStyle w:val="WW-Szvegtrzs2"/>
        <w:tabs>
          <w:tab w:val="left" w:pos="851"/>
        </w:tabs>
        <w:jc w:val="left"/>
        <w:rPr>
          <w:rFonts w:cs="Times New Roman"/>
          <w:sz w:val="22"/>
          <w:szCs w:val="22"/>
          <w:u w:val="single"/>
        </w:rPr>
      </w:pPr>
      <w:r>
        <w:rPr>
          <w:rFonts w:cs="Times New Roman"/>
          <w:sz w:val="22"/>
          <w:szCs w:val="22"/>
          <w:u w:val="single"/>
        </w:rPr>
        <w:t>Elimináció</w:t>
      </w:r>
    </w:p>
    <w:p w14:paraId="0119BE04" w14:textId="77777777" w:rsidR="00C54D2A" w:rsidRDefault="005C550E" w:rsidP="00EF54A5">
      <w:pPr>
        <w:pStyle w:val="WW-Szvegtrzs2"/>
        <w:tabs>
          <w:tab w:val="left" w:pos="567"/>
          <w:tab w:val="left" w:pos="851"/>
        </w:tabs>
        <w:jc w:val="lef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 </w:t>
      </w:r>
      <w:proofErr w:type="spellStart"/>
      <w:r>
        <w:rPr>
          <w:rFonts w:cs="Times New Roman"/>
          <w:sz w:val="22"/>
          <w:szCs w:val="22"/>
        </w:rPr>
        <w:t>perindoprilát</w:t>
      </w:r>
      <w:proofErr w:type="spellEnd"/>
      <w:r>
        <w:rPr>
          <w:rFonts w:cs="Times New Roman"/>
          <w:sz w:val="22"/>
          <w:szCs w:val="22"/>
        </w:rPr>
        <w:t xml:space="preserve"> a vizelettel ürül ki, a nem kötött frakció terminális felezési ideje kb. 17 óra, a </w:t>
      </w:r>
      <w:proofErr w:type="spellStart"/>
      <w:r>
        <w:rPr>
          <w:rFonts w:cs="Times New Roman"/>
          <w:sz w:val="22"/>
          <w:szCs w:val="22"/>
        </w:rPr>
        <w:t>steady</w:t>
      </w:r>
      <w:proofErr w:type="spellEnd"/>
      <w:r>
        <w:rPr>
          <w:rFonts w:cs="Times New Roman"/>
          <w:sz w:val="22"/>
          <w:szCs w:val="22"/>
        </w:rPr>
        <w:t xml:space="preserve"> </w:t>
      </w:r>
      <w:proofErr w:type="spellStart"/>
      <w:r>
        <w:rPr>
          <w:rFonts w:cs="Times New Roman"/>
          <w:sz w:val="22"/>
          <w:szCs w:val="22"/>
        </w:rPr>
        <w:t>state</w:t>
      </w:r>
      <w:proofErr w:type="spellEnd"/>
      <w:r>
        <w:rPr>
          <w:rFonts w:cs="Times New Roman"/>
          <w:sz w:val="22"/>
          <w:szCs w:val="22"/>
        </w:rPr>
        <w:t xml:space="preserve"> állapot 4 napon belül alakul ki.</w:t>
      </w:r>
    </w:p>
    <w:p w14:paraId="539B418B" w14:textId="77777777" w:rsidR="00C54D2A" w:rsidRDefault="00C54D2A" w:rsidP="00EF54A5">
      <w:pPr>
        <w:spacing w:line="240" w:lineRule="auto"/>
        <w:rPr>
          <w:lang w:val="hu-HU"/>
        </w:rPr>
      </w:pPr>
    </w:p>
    <w:p w14:paraId="062E6424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Linearitás</w:t>
      </w:r>
    </w:p>
    <w:p w14:paraId="3CC47492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Lineáris összefüggést igazoltak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dózisa</w:t>
      </w:r>
      <w:proofErr w:type="gramEnd"/>
      <w:r>
        <w:rPr>
          <w:lang w:val="hu-HU"/>
        </w:rPr>
        <w:t xml:space="preserve"> és a plazmába jutott mennyiség között.</w:t>
      </w:r>
    </w:p>
    <w:p w14:paraId="57B8E76B" w14:textId="77777777" w:rsidR="00C54D2A" w:rsidRDefault="00C54D2A">
      <w:pPr>
        <w:spacing w:line="240" w:lineRule="auto"/>
        <w:rPr>
          <w:lang w:val="hu-HU"/>
        </w:rPr>
      </w:pPr>
    </w:p>
    <w:p w14:paraId="6B92E0AA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Különleges betegcsoportok:</w:t>
      </w:r>
    </w:p>
    <w:p w14:paraId="7CC1D011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perindoprilát</w:t>
      </w:r>
      <w:proofErr w:type="spellEnd"/>
      <w:r>
        <w:rPr>
          <w:lang w:val="hu-HU"/>
        </w:rPr>
        <w:t xml:space="preserve"> eliminációja időskorban, valamint szívelégtelenségben és veseelégtelenségben szenvedő betegeknél is csökken.</w:t>
      </w:r>
    </w:p>
    <w:p w14:paraId="32581530" w14:textId="1C0AB8CA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Vese</w:t>
      </w:r>
      <w:r w:rsidR="003145BA">
        <w:rPr>
          <w:lang w:val="hu-HU"/>
        </w:rPr>
        <w:t>károsodásban</w:t>
      </w:r>
      <w:r>
        <w:rPr>
          <w:lang w:val="hu-HU"/>
        </w:rPr>
        <w:t xml:space="preserve"> az adagolást a vesekárosodás mértékéhez (kreatinin-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>) kell igazítani.</w:t>
      </w:r>
    </w:p>
    <w:p w14:paraId="78319366" w14:textId="625FDB92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perindoprilát</w:t>
      </w:r>
      <w:proofErr w:type="spellEnd"/>
      <w:r>
        <w:rPr>
          <w:lang w:val="hu-HU"/>
        </w:rPr>
        <w:t xml:space="preserve"> dialízis 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>-e 70</w:t>
      </w:r>
      <w:r w:rsidR="003145BA">
        <w:rPr>
          <w:lang w:val="hu-HU"/>
        </w:rPr>
        <w:t> </w:t>
      </w:r>
      <w:r>
        <w:rPr>
          <w:lang w:val="hu-HU"/>
        </w:rPr>
        <w:t>ml/perc.</w:t>
      </w:r>
    </w:p>
    <w:p w14:paraId="20F09C67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Májcirrózisban szenvedő betegek esetén a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</w:t>
      </w:r>
      <w:proofErr w:type="gramStart"/>
      <w:r>
        <w:rPr>
          <w:lang w:val="hu-HU"/>
        </w:rPr>
        <w:t>kinetikája</w:t>
      </w:r>
      <w:proofErr w:type="gramEnd"/>
      <w:r>
        <w:rPr>
          <w:lang w:val="hu-HU"/>
        </w:rPr>
        <w:t xml:space="preserve"> változik: az anyavegyület </w:t>
      </w:r>
      <w:proofErr w:type="spellStart"/>
      <w:r>
        <w:rPr>
          <w:lang w:val="hu-HU"/>
        </w:rPr>
        <w:t>hepaticus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clearance</w:t>
      </w:r>
      <w:proofErr w:type="spellEnd"/>
      <w:r>
        <w:rPr>
          <w:lang w:val="hu-HU"/>
        </w:rPr>
        <w:t xml:space="preserve">-e a felére csökken. Ugyanakkor a képződő </w:t>
      </w:r>
      <w:proofErr w:type="spellStart"/>
      <w:r>
        <w:rPr>
          <w:lang w:val="hu-HU"/>
        </w:rPr>
        <w:t>perindoprilát</w:t>
      </w:r>
      <w:proofErr w:type="spellEnd"/>
      <w:r>
        <w:rPr>
          <w:lang w:val="hu-HU"/>
        </w:rPr>
        <w:t xml:space="preserve"> mennyisége nem csökken, így dózismódosításra nincs szükség (lásd 4.2 és 4.4 pont).</w:t>
      </w:r>
    </w:p>
    <w:p w14:paraId="49ACE812" w14:textId="77777777" w:rsidR="00C54D2A" w:rsidRDefault="00C54D2A">
      <w:pPr>
        <w:spacing w:line="240" w:lineRule="auto"/>
        <w:rPr>
          <w:lang w:val="hu-HU"/>
        </w:rPr>
      </w:pPr>
    </w:p>
    <w:p w14:paraId="094FCD6A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5.3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preklinikai biztonságossági vizsgálatok eredményei</w:t>
      </w:r>
    </w:p>
    <w:p w14:paraId="55880AF0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F187233" w14:textId="77777777" w:rsidR="00C54D2A" w:rsidRDefault="005C550E">
      <w:pPr>
        <w:spacing w:line="240" w:lineRule="auto"/>
        <w:rPr>
          <w:rFonts w:eastAsia="Times New Roman"/>
          <w:b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/>
          <w:bCs/>
          <w:noProof/>
          <w:snapToGrid/>
          <w:szCs w:val="22"/>
          <w:lang w:val="hu-HU" w:eastAsia="en-US"/>
        </w:rPr>
        <w:t>Bizoprolol</w:t>
      </w:r>
    </w:p>
    <w:p w14:paraId="47E206A3" w14:textId="1277671A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 hagyományos farmakológiai biztonságossági, ismételt adagolású dózistoxicitási, genotoxicitási vagy karcinogenitási vizsgálatokból származó nem klinikai jellegű adatok azt igazolták, hogy a készítmény </w:t>
      </w:r>
      <w:r w:rsidR="000F198E" w:rsidRPr="00F06234">
        <w:rPr>
          <w:noProof/>
          <w:lang w:val="hu-HU"/>
        </w:rPr>
        <w:t>alkalmazásakor humán vonatkozásban különleges kockázat nem várható</w:t>
      </w:r>
      <w:r>
        <w:rPr>
          <w:rFonts w:eastAsia="Times New Roman"/>
          <w:noProof/>
          <w:snapToGrid/>
          <w:szCs w:val="22"/>
          <w:lang w:val="hu-HU" w:eastAsia="en-US"/>
        </w:rPr>
        <w:t>.</w:t>
      </w:r>
    </w:p>
    <w:p w14:paraId="45257B93" w14:textId="77777777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DB48E5">
        <w:rPr>
          <w:rFonts w:eastAsia="Times New Roman"/>
          <w:noProof/>
          <w:snapToGrid/>
          <w:szCs w:val="22"/>
          <w:lang w:val="hu-HU" w:eastAsia="en-US"/>
        </w:rPr>
        <w:t>A reproduktív toxicitási vizsgálatok során a bizoprolol nem befolyásolta a fertilitást vagy az általános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reprodukciós képességet.</w:t>
      </w:r>
    </w:p>
    <w:p w14:paraId="4A028082" w14:textId="77777777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többi béta-blokkolóhoz hasonlóan nagy dózisban a bizoprolol is mutatott anyai (csökkent táplálékbevitel és a testtömeg-gyarapodás elmaradása) és embrionális/magzati toxicitást (a felszívódás fokozott előfordulása, az utód csökkent születési súlya, lassult fizikális fejlődés), de teratogenitást nem észleltek.</w:t>
      </w:r>
    </w:p>
    <w:p w14:paraId="5D08C75A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4D4B684" w14:textId="77777777" w:rsidR="00C54D2A" w:rsidRDefault="005C550E">
      <w:pPr>
        <w:spacing w:line="240" w:lineRule="auto"/>
        <w:rPr>
          <w:rFonts w:eastAsia="Times New Roman"/>
          <w:b/>
          <w:bCs/>
          <w:noProof/>
          <w:snapToGrid/>
          <w:szCs w:val="22"/>
          <w:lang w:val="hu-HU" w:eastAsia="en-US"/>
        </w:rPr>
      </w:pPr>
      <w:r>
        <w:rPr>
          <w:rFonts w:eastAsia="Times New Roman"/>
          <w:b/>
          <w:bCs/>
          <w:noProof/>
          <w:snapToGrid/>
          <w:szCs w:val="22"/>
          <w:lang w:val="hu-HU" w:eastAsia="en-US"/>
        </w:rPr>
        <w:t>Perindopril</w:t>
      </w:r>
    </w:p>
    <w:p w14:paraId="5F6AB23B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B4457D4" w14:textId="77777777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krónikus orális toxicitási vizsgálatok (patkányon, majmon) eredményei szerint a célszerv a vese, ahol reverzibilis vesekárosodás alakult ki.</w:t>
      </w:r>
    </w:p>
    <w:p w14:paraId="27EA240D" w14:textId="77777777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Az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in vitro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és </w:t>
      </w:r>
      <w:r>
        <w:rPr>
          <w:rFonts w:eastAsia="Times New Roman"/>
          <w:i/>
          <w:iCs/>
          <w:noProof/>
          <w:snapToGrid/>
          <w:szCs w:val="22"/>
          <w:lang w:val="hu-HU" w:eastAsia="en-US"/>
        </w:rPr>
        <w:t>in vivo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vizsgálatokban nem észleltek mutagén hatást.</w:t>
      </w:r>
    </w:p>
    <w:p w14:paraId="5C75DDDD" w14:textId="77777777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lastRenderedPageBreak/>
        <w:t>A reproduktív toxicitási vizsgálatok (patkányok, egerek, nyulak és majmok) nem mutattak direkt embriotoxicitást vagy teratogenitást.</w:t>
      </w:r>
    </w:p>
    <w:p w14:paraId="30CD4AA4" w14:textId="6A2CFCE4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Ugyanakkor az ACE-gátlókról, mint terápiás osztályról kimutatták, hogy károsan befolyásolják a magzati fejlődés késői szakaszát, ami rágcsálókn</w:t>
      </w:r>
      <w:r w:rsidR="00DB48E5">
        <w:rPr>
          <w:rFonts w:eastAsia="Times New Roman"/>
          <w:noProof/>
          <w:snapToGrid/>
          <w:szCs w:val="22"/>
          <w:lang w:val="hu-HU" w:eastAsia="en-US"/>
        </w:rPr>
        <w:t>ál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és nyúln</w:t>
      </w:r>
      <w:r w:rsidR="00DB48E5">
        <w:rPr>
          <w:rFonts w:eastAsia="Times New Roman"/>
          <w:noProof/>
          <w:snapToGrid/>
          <w:szCs w:val="22"/>
          <w:lang w:val="hu-HU" w:eastAsia="en-US"/>
        </w:rPr>
        <w:t>ál</w:t>
      </w:r>
      <w:r>
        <w:rPr>
          <w:rFonts w:eastAsia="Times New Roman"/>
          <w:noProof/>
          <w:snapToGrid/>
          <w:szCs w:val="22"/>
          <w:lang w:val="hu-HU" w:eastAsia="en-US"/>
        </w:rPr>
        <w:t xml:space="preserve"> magzatelhalással vagy congenitalis rendellenességekkel járt együtt: veseléziókat, továbbá fokozott peri- és postnatalis mortalitást észleltek. A termékenységet nem károsította sem hím, sem nőstény patkányoknál.</w:t>
      </w:r>
    </w:p>
    <w:p w14:paraId="4EB549DF" w14:textId="77777777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Egereken és patkányokon a hosszú távú vizsgálatok során nem észleltek karcinogenitást.</w:t>
      </w:r>
    </w:p>
    <w:p w14:paraId="1BDFD71E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5AFF0E6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Környezeti kockázatbecslés</w:t>
      </w:r>
    </w:p>
    <w:p w14:paraId="19B977BB" w14:textId="3D252815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 xml:space="preserve">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 ismert hatóanyagokat tartalmaz, a </w:t>
      </w:r>
      <w:proofErr w:type="spellStart"/>
      <w:r>
        <w:rPr>
          <w:lang w:val="hu-HU"/>
        </w:rPr>
        <w:t>bizoprololt</w:t>
      </w:r>
      <w:proofErr w:type="spellEnd"/>
      <w:r>
        <w:rPr>
          <w:lang w:val="hu-HU"/>
        </w:rPr>
        <w:t xml:space="preserve"> és a </w:t>
      </w:r>
      <w:proofErr w:type="spellStart"/>
      <w:r>
        <w:rPr>
          <w:lang w:val="hu-HU"/>
        </w:rPr>
        <w:t>perindoprilt</w:t>
      </w:r>
      <w:proofErr w:type="spellEnd"/>
      <w:r>
        <w:rPr>
          <w:lang w:val="hu-HU"/>
        </w:rPr>
        <w:t xml:space="preserve">. A </w:t>
      </w:r>
      <w:proofErr w:type="spellStart"/>
      <w:r>
        <w:rPr>
          <w:lang w:val="hu-HU"/>
        </w:rPr>
        <w:t>Bympero</w:t>
      </w:r>
      <w:proofErr w:type="spellEnd"/>
      <w:r>
        <w:rPr>
          <w:lang w:val="hu-HU"/>
        </w:rPr>
        <w:t xml:space="preserve">-t a </w:t>
      </w:r>
      <w:proofErr w:type="spellStart"/>
      <w:r>
        <w:rPr>
          <w:lang w:val="hu-HU"/>
        </w:rPr>
        <w:t>bizoprolol</w:t>
      </w:r>
      <w:proofErr w:type="spellEnd"/>
      <w:r>
        <w:rPr>
          <w:lang w:val="hu-HU"/>
        </w:rPr>
        <w:t xml:space="preserve"> és </w:t>
      </w:r>
      <w:proofErr w:type="spellStart"/>
      <w:r>
        <w:rPr>
          <w:lang w:val="hu-HU"/>
        </w:rPr>
        <w:t>perindopril</w:t>
      </w:r>
      <w:proofErr w:type="spellEnd"/>
      <w:r>
        <w:rPr>
          <w:lang w:val="hu-HU"/>
        </w:rPr>
        <w:t xml:space="preserve"> külön-külön adagolásának közvetlen helyettesítésére rendelik, ezért a környezeti </w:t>
      </w:r>
      <w:proofErr w:type="gramStart"/>
      <w:r>
        <w:rPr>
          <w:lang w:val="hu-HU"/>
        </w:rPr>
        <w:t>expozíció</w:t>
      </w:r>
      <w:proofErr w:type="gramEnd"/>
      <w:r>
        <w:rPr>
          <w:lang w:val="hu-HU"/>
        </w:rPr>
        <w:t xml:space="preserve"> nem növekszik.</w:t>
      </w:r>
    </w:p>
    <w:p w14:paraId="7B33020B" w14:textId="77777777" w:rsidR="00C54D2A" w:rsidRDefault="00C54D2A">
      <w:pPr>
        <w:spacing w:line="240" w:lineRule="auto"/>
        <w:rPr>
          <w:lang w:val="hu-HU"/>
        </w:rPr>
      </w:pPr>
    </w:p>
    <w:p w14:paraId="6EE25A47" w14:textId="77777777" w:rsidR="00C54D2A" w:rsidRDefault="00C54D2A">
      <w:pPr>
        <w:spacing w:line="240" w:lineRule="auto"/>
        <w:rPr>
          <w:lang w:val="hu-HU"/>
        </w:rPr>
      </w:pPr>
    </w:p>
    <w:p w14:paraId="7CAE406A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GYÓGYSZERÉSZETI JELLEMZŐK</w:t>
      </w:r>
    </w:p>
    <w:p w14:paraId="43EA0EA1" w14:textId="77777777" w:rsidR="00C54D2A" w:rsidRDefault="00C54D2A">
      <w:pPr>
        <w:spacing w:line="240" w:lineRule="auto"/>
        <w:ind w:left="567" w:hanging="567"/>
        <w:outlineLvl w:val="0"/>
        <w:rPr>
          <w:b/>
          <w:lang w:val="hu-HU"/>
        </w:rPr>
      </w:pPr>
    </w:p>
    <w:p w14:paraId="05401487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6.1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066030F3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3428CB5" w14:textId="557F80F3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Tablettamag – </w:t>
      </w:r>
      <w:proofErr w:type="spellStart"/>
      <w:r w:rsidR="00EF54A5">
        <w:rPr>
          <w:u w:val="single"/>
          <w:lang w:val="hu-HU"/>
        </w:rPr>
        <w:t>i</w:t>
      </w:r>
      <w:r>
        <w:rPr>
          <w:u w:val="single"/>
          <w:lang w:val="hu-HU"/>
        </w:rPr>
        <w:t>ntragranuláris</w:t>
      </w:r>
      <w:proofErr w:type="spellEnd"/>
      <w:r w:rsidR="00EF54A5">
        <w:rPr>
          <w:u w:val="single"/>
          <w:lang w:val="hu-HU"/>
        </w:rPr>
        <w:t>:</w:t>
      </w:r>
    </w:p>
    <w:p w14:paraId="1B1CB899" w14:textId="1782CEFC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kalcium-klorid</w:t>
      </w:r>
      <w:r w:rsidR="00EF54A5">
        <w:rPr>
          <w:lang w:val="hu-HU"/>
        </w:rPr>
        <w:t>-</w:t>
      </w:r>
      <w:proofErr w:type="spellStart"/>
      <w:r>
        <w:rPr>
          <w:lang w:val="hu-HU"/>
        </w:rPr>
        <w:t>hexahidrát</w:t>
      </w:r>
      <w:proofErr w:type="spellEnd"/>
      <w:r w:rsidR="00EF54A5">
        <w:rPr>
          <w:lang w:val="hu-HU"/>
        </w:rPr>
        <w:t>;</w:t>
      </w:r>
    </w:p>
    <w:p w14:paraId="37E28BF1" w14:textId="77777777" w:rsidR="00C54D2A" w:rsidRDefault="005C550E">
      <w:pPr>
        <w:spacing w:line="240" w:lineRule="auto"/>
        <w:rPr>
          <w:lang w:val="hu-HU"/>
        </w:rPr>
      </w:pPr>
      <w:proofErr w:type="gramStart"/>
      <w:r>
        <w:rPr>
          <w:lang w:val="hu-HU"/>
        </w:rPr>
        <w:t>nátrium-karbonát</w:t>
      </w:r>
      <w:proofErr w:type="gramEnd"/>
      <w:r w:rsidR="00EF54A5">
        <w:rPr>
          <w:lang w:val="hu-HU"/>
        </w:rPr>
        <w:t>;</w:t>
      </w:r>
    </w:p>
    <w:p w14:paraId="091F6589" w14:textId="104B51D2" w:rsidR="00C54D2A" w:rsidRDefault="00EF54A5">
      <w:pPr>
        <w:spacing w:line="240" w:lineRule="auto"/>
        <w:rPr>
          <w:lang w:val="hu-HU"/>
        </w:rPr>
      </w:pPr>
      <w:proofErr w:type="gramStart"/>
      <w:r>
        <w:rPr>
          <w:lang w:val="hu-HU"/>
        </w:rPr>
        <w:t>mikrokristályos</w:t>
      </w:r>
      <w:proofErr w:type="gramEnd"/>
      <w:r>
        <w:rPr>
          <w:lang w:val="hu-HU"/>
        </w:rPr>
        <w:t xml:space="preserve"> </w:t>
      </w:r>
      <w:r w:rsidR="005C550E">
        <w:rPr>
          <w:lang w:val="hu-HU"/>
        </w:rPr>
        <w:t>cellulóz</w:t>
      </w:r>
      <w:r>
        <w:rPr>
          <w:lang w:val="hu-HU"/>
        </w:rPr>
        <w:t>.</w:t>
      </w:r>
    </w:p>
    <w:p w14:paraId="1486E91A" w14:textId="77777777" w:rsidR="00C54D2A" w:rsidRDefault="00C54D2A">
      <w:pPr>
        <w:spacing w:line="240" w:lineRule="auto"/>
        <w:rPr>
          <w:lang w:val="hu-HU"/>
        </w:rPr>
      </w:pPr>
    </w:p>
    <w:p w14:paraId="16A943FE" w14:textId="348EA893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 xml:space="preserve">Tablettamag – </w:t>
      </w:r>
      <w:proofErr w:type="spellStart"/>
      <w:r w:rsidR="00EF54A5">
        <w:rPr>
          <w:u w:val="single"/>
          <w:lang w:val="hu-HU"/>
        </w:rPr>
        <w:t>e</w:t>
      </w:r>
      <w:r>
        <w:rPr>
          <w:u w:val="single"/>
          <w:lang w:val="hu-HU"/>
        </w:rPr>
        <w:t>xtragranuláris</w:t>
      </w:r>
      <w:proofErr w:type="spellEnd"/>
      <w:r w:rsidR="00EF54A5">
        <w:rPr>
          <w:u w:val="single"/>
          <w:lang w:val="hu-HU"/>
        </w:rPr>
        <w:t>:</w:t>
      </w:r>
    </w:p>
    <w:p w14:paraId="76A22DEE" w14:textId="77777777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laktóz-monohidrát</w:t>
      </w:r>
      <w:proofErr w:type="spellEnd"/>
      <w:r w:rsidR="00EF54A5">
        <w:rPr>
          <w:lang w:val="hu-HU"/>
        </w:rPr>
        <w:t>;</w:t>
      </w:r>
    </w:p>
    <w:p w14:paraId="46C8E850" w14:textId="77777777" w:rsidR="00C54D2A" w:rsidRDefault="005C550E">
      <w:pPr>
        <w:spacing w:line="240" w:lineRule="auto"/>
        <w:rPr>
          <w:lang w:val="hu-HU"/>
        </w:rPr>
      </w:pPr>
      <w:proofErr w:type="gramStart"/>
      <w:r>
        <w:rPr>
          <w:lang w:val="hu-HU"/>
        </w:rPr>
        <w:t>hidegen</w:t>
      </w:r>
      <w:proofErr w:type="gramEnd"/>
      <w:r>
        <w:rPr>
          <w:lang w:val="hu-HU"/>
        </w:rPr>
        <w:t xml:space="preserve"> duzzadó kukoricakeményítő</w:t>
      </w:r>
      <w:r w:rsidR="00EF54A5">
        <w:rPr>
          <w:lang w:val="hu-HU"/>
        </w:rPr>
        <w:t>;</w:t>
      </w:r>
    </w:p>
    <w:p w14:paraId="248531C9" w14:textId="5FE5ED96" w:rsidR="00C54D2A" w:rsidRDefault="005C550E">
      <w:pPr>
        <w:spacing w:line="240" w:lineRule="auto"/>
        <w:rPr>
          <w:lang w:val="hu-HU"/>
        </w:rPr>
      </w:pPr>
      <w:proofErr w:type="gramStart"/>
      <w:r>
        <w:rPr>
          <w:lang w:val="hu-HU"/>
        </w:rPr>
        <w:t>vízmentes</w:t>
      </w:r>
      <w:proofErr w:type="gramEnd"/>
      <w:r w:rsidR="00EF54A5" w:rsidRPr="00EF54A5">
        <w:rPr>
          <w:lang w:val="hu-HU"/>
        </w:rPr>
        <w:t xml:space="preserve"> </w:t>
      </w:r>
      <w:r w:rsidR="00EF54A5">
        <w:rPr>
          <w:lang w:val="hu-HU"/>
        </w:rPr>
        <w:t>kolloid szilícium-dioxid;</w:t>
      </w:r>
    </w:p>
    <w:p w14:paraId="24D3B500" w14:textId="77777777" w:rsidR="00C54D2A" w:rsidRDefault="005C550E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kroszkarmellóz</w:t>
      </w:r>
      <w:proofErr w:type="spellEnd"/>
      <w:r>
        <w:rPr>
          <w:lang w:val="hu-HU"/>
        </w:rPr>
        <w:t>-nátrium</w:t>
      </w:r>
      <w:r w:rsidR="00EF54A5">
        <w:rPr>
          <w:lang w:val="hu-HU"/>
        </w:rPr>
        <w:t>;</w:t>
      </w:r>
    </w:p>
    <w:p w14:paraId="68D397B1" w14:textId="77777777" w:rsidR="00C54D2A" w:rsidRDefault="005C550E">
      <w:pPr>
        <w:spacing w:line="240" w:lineRule="auto"/>
        <w:rPr>
          <w:lang w:val="hu-HU"/>
        </w:rPr>
      </w:pPr>
      <w:r>
        <w:rPr>
          <w:lang w:val="hu-HU"/>
        </w:rPr>
        <w:t>magnézium-</w:t>
      </w:r>
      <w:proofErr w:type="spellStart"/>
      <w:r>
        <w:rPr>
          <w:lang w:val="hu-HU"/>
        </w:rPr>
        <w:t>sztearát</w:t>
      </w:r>
      <w:proofErr w:type="spellEnd"/>
      <w:r w:rsidR="00EF54A5">
        <w:rPr>
          <w:lang w:val="hu-HU"/>
        </w:rPr>
        <w:t>.</w:t>
      </w:r>
    </w:p>
    <w:p w14:paraId="186F4136" w14:textId="77777777" w:rsidR="00C54D2A" w:rsidRDefault="00C54D2A">
      <w:pPr>
        <w:spacing w:line="240" w:lineRule="auto"/>
        <w:rPr>
          <w:lang w:val="hu-HU"/>
        </w:rPr>
      </w:pPr>
    </w:p>
    <w:p w14:paraId="7F257B45" w14:textId="77777777" w:rsidR="00C54D2A" w:rsidRDefault="005C550E">
      <w:pPr>
        <w:spacing w:line="240" w:lineRule="auto"/>
        <w:rPr>
          <w:u w:val="single"/>
          <w:lang w:val="hu-HU"/>
        </w:rPr>
      </w:pPr>
      <w:r>
        <w:rPr>
          <w:u w:val="single"/>
          <w:lang w:val="hu-HU"/>
        </w:rPr>
        <w:t>Filmbevonat</w:t>
      </w:r>
    </w:p>
    <w:p w14:paraId="5BF71148" w14:textId="12D879B3" w:rsidR="00C54D2A" w:rsidRDefault="00EF54A5">
      <w:pPr>
        <w:spacing w:line="240" w:lineRule="auto"/>
        <w:rPr>
          <w:lang w:val="hu-HU"/>
        </w:rPr>
      </w:pPr>
      <w:r>
        <w:rPr>
          <w:lang w:val="hu-HU"/>
        </w:rPr>
        <w:t>b</w:t>
      </w:r>
      <w:r w:rsidR="005C550E">
        <w:rPr>
          <w:lang w:val="hu-HU"/>
        </w:rPr>
        <w:t>evonó elegy (</w:t>
      </w:r>
      <w:proofErr w:type="spellStart"/>
      <w:r w:rsidR="005C550E">
        <w:rPr>
          <w:lang w:val="hu-HU"/>
        </w:rPr>
        <w:t>polidextróz</w:t>
      </w:r>
      <w:proofErr w:type="spellEnd"/>
      <w:r w:rsidR="005C550E">
        <w:rPr>
          <w:lang w:val="hu-HU"/>
        </w:rPr>
        <w:t xml:space="preserve">, kalcium-karbonát, </w:t>
      </w:r>
      <w:proofErr w:type="spellStart"/>
      <w:r w:rsidR="005C550E">
        <w:rPr>
          <w:lang w:val="hu-HU"/>
        </w:rPr>
        <w:t>hipromellóz</w:t>
      </w:r>
      <w:proofErr w:type="spellEnd"/>
      <w:r w:rsidR="005C550E">
        <w:rPr>
          <w:lang w:val="hu-HU"/>
        </w:rPr>
        <w:t xml:space="preserve">, </w:t>
      </w:r>
      <w:proofErr w:type="gramStart"/>
      <w:r w:rsidR="005C550E">
        <w:rPr>
          <w:lang w:val="hu-HU"/>
        </w:rPr>
        <w:t>talkum</w:t>
      </w:r>
      <w:proofErr w:type="gramEnd"/>
      <w:r w:rsidR="005C550E">
        <w:rPr>
          <w:lang w:val="hu-HU"/>
        </w:rPr>
        <w:t>, trigliceridek)</w:t>
      </w:r>
      <w:r>
        <w:rPr>
          <w:lang w:val="hu-HU"/>
        </w:rPr>
        <w:t>;</w:t>
      </w:r>
    </w:p>
    <w:p w14:paraId="305EE3E1" w14:textId="77777777" w:rsidR="00C54D2A" w:rsidRDefault="005C550E">
      <w:pPr>
        <w:tabs>
          <w:tab w:val="left" w:pos="851"/>
        </w:tabs>
        <w:spacing w:line="240" w:lineRule="auto"/>
        <w:rPr>
          <w:lang w:val="hu-HU"/>
        </w:rPr>
      </w:pPr>
      <w:proofErr w:type="gramStart"/>
      <w:r>
        <w:rPr>
          <w:lang w:val="hu-HU"/>
        </w:rPr>
        <w:t>sárga</w:t>
      </w:r>
      <w:proofErr w:type="gramEnd"/>
      <w:r>
        <w:rPr>
          <w:lang w:val="hu-HU"/>
        </w:rPr>
        <w:t xml:space="preserve"> vas-oxid (E172)</w:t>
      </w:r>
      <w:r w:rsidR="00EF54A5">
        <w:rPr>
          <w:lang w:val="hu-HU"/>
        </w:rPr>
        <w:t>;</w:t>
      </w:r>
    </w:p>
    <w:p w14:paraId="4358F7B8" w14:textId="77777777" w:rsidR="00C54D2A" w:rsidRDefault="005C550E">
      <w:pPr>
        <w:spacing w:line="240" w:lineRule="auto"/>
        <w:ind w:left="567" w:hanging="567"/>
        <w:rPr>
          <w:lang w:val="hu-HU"/>
        </w:rPr>
      </w:pPr>
      <w:proofErr w:type="gramStart"/>
      <w:r>
        <w:rPr>
          <w:lang w:val="hu-HU"/>
        </w:rPr>
        <w:t>vörös</w:t>
      </w:r>
      <w:proofErr w:type="gramEnd"/>
      <w:r>
        <w:rPr>
          <w:lang w:val="hu-HU"/>
        </w:rPr>
        <w:t xml:space="preserve"> vas-oxid (E172)</w:t>
      </w:r>
      <w:r w:rsidR="00EF54A5">
        <w:rPr>
          <w:lang w:val="hu-HU"/>
        </w:rPr>
        <w:t>.</w:t>
      </w:r>
    </w:p>
    <w:p w14:paraId="47242489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09A7BAD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6.2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Inkompatibilitások</w:t>
      </w:r>
    </w:p>
    <w:p w14:paraId="518788DE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79A9180" w14:textId="77777777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értelmezhető.</w:t>
      </w:r>
    </w:p>
    <w:p w14:paraId="5FCCC812" w14:textId="77777777" w:rsidR="00C54D2A" w:rsidRDefault="00C54D2A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4E243BF2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6.3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Felhasználhatósági időtartam</w:t>
      </w:r>
    </w:p>
    <w:p w14:paraId="5F1C91D9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61410FD" w14:textId="77777777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2 év</w:t>
      </w:r>
    </w:p>
    <w:p w14:paraId="2ADCADFA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0B1128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6.4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169E145C" w14:textId="77777777" w:rsidR="00C54D2A" w:rsidRDefault="00C54D2A">
      <w:pPr>
        <w:spacing w:line="240" w:lineRule="auto"/>
        <w:rPr>
          <w:bCs/>
          <w:lang w:val="hu-HU"/>
        </w:rPr>
      </w:pPr>
    </w:p>
    <w:p w14:paraId="497FC565" w14:textId="77777777" w:rsidR="00C54D2A" w:rsidRDefault="005C550E">
      <w:pPr>
        <w:rPr>
          <w:noProof/>
          <w:lang w:val="hu-HU"/>
        </w:rPr>
      </w:pPr>
      <w:r>
        <w:rPr>
          <w:noProof/>
          <w:lang w:val="hu-HU"/>
        </w:rPr>
        <w:t>A nedvességtől való védelem érdekében az eredeti csomagolásban tárolandó.</w:t>
      </w:r>
    </w:p>
    <w:p w14:paraId="6F7CB99E" w14:textId="7F2CBD24" w:rsidR="000F198E" w:rsidRPr="001833DA" w:rsidRDefault="005C550E" w:rsidP="000F198E">
      <w:pPr>
        <w:rPr>
          <w:szCs w:val="24"/>
        </w:rPr>
      </w:pPr>
      <w:r>
        <w:rPr>
          <w:rFonts w:eastAsia="Times New Roman"/>
          <w:noProof/>
          <w:snapToGrid/>
          <w:szCs w:val="22"/>
          <w:lang w:val="hu-HU" w:eastAsia="en-US"/>
        </w:rPr>
        <w:t xml:space="preserve">Ez a gyógyszer nem igényel különleges </w:t>
      </w:r>
      <w:r w:rsidR="000F198E" w:rsidRPr="001833DA">
        <w:rPr>
          <w:noProof/>
        </w:rPr>
        <w:t>tárolási hőmérsékletet.</w:t>
      </w:r>
    </w:p>
    <w:p w14:paraId="1EA7A0E7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FD47C43" w14:textId="39476592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6.5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Csomagolás típusa és kiszerelése</w:t>
      </w:r>
    </w:p>
    <w:p w14:paraId="35AFCE9D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4962052" w14:textId="031077B9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10, 30, 50, 60, 90 és 100 db filmtabletta OPA/Al/PE+nedvesség megkötő</w:t>
      </w:r>
      <w:r w:rsidR="00EF54A5">
        <w:rPr>
          <w:rFonts w:eastAsia="Times New Roman"/>
          <w:noProof/>
          <w:snapToGrid/>
          <w:szCs w:val="22"/>
          <w:lang w:val="hu-HU" w:eastAsia="en-US"/>
        </w:rPr>
        <w:t>//</w:t>
      </w:r>
      <w:r>
        <w:rPr>
          <w:rFonts w:eastAsia="Times New Roman"/>
          <w:noProof/>
          <w:snapToGrid/>
          <w:szCs w:val="22"/>
          <w:lang w:val="hu-HU" w:eastAsia="en-US"/>
        </w:rPr>
        <w:t>Al/PE buborékcsomagolásban és dobozban.</w:t>
      </w:r>
    </w:p>
    <w:p w14:paraId="7E62C7F8" w14:textId="29CD93FA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7, 28, 56 és 98 db filmtabletta OPA/Al/PE+nedvesség megkötő</w:t>
      </w:r>
      <w:r w:rsidR="00EF54A5">
        <w:rPr>
          <w:rFonts w:eastAsia="Times New Roman"/>
          <w:noProof/>
          <w:snapToGrid/>
          <w:szCs w:val="22"/>
          <w:lang w:val="hu-HU" w:eastAsia="en-US"/>
        </w:rPr>
        <w:t>//</w:t>
      </w:r>
      <w:r>
        <w:rPr>
          <w:rFonts w:eastAsia="Times New Roman"/>
          <w:noProof/>
          <w:snapToGrid/>
          <w:szCs w:val="22"/>
          <w:lang w:val="hu-HU" w:eastAsia="en-US"/>
        </w:rPr>
        <w:t>Al/PE naptárjelzéses buborékcsomagolásban és dobozban.</w:t>
      </w:r>
    </w:p>
    <w:p w14:paraId="2E9E81A9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11E100F2" w14:textId="77777777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Nem feltétlenül mindegyik kiszerelés kerül kereskedelmi forgalomba.</w:t>
      </w:r>
    </w:p>
    <w:p w14:paraId="7FEE0180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8BC978A" w14:textId="10591CE3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6.6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megsemmisítésre vonatkozó különleges óvintézkedések</w:t>
      </w:r>
      <w:r w:rsidR="00EA4932">
        <w:rPr>
          <w:rFonts w:eastAsia="Times New Roman"/>
          <w:b/>
          <w:noProof/>
          <w:snapToGrid/>
          <w:szCs w:val="22"/>
          <w:lang w:val="hu-HU" w:eastAsia="en-US"/>
        </w:rPr>
        <w:t xml:space="preserve"> és egyéb, a készítmény kezelésével kapcsolatos információk</w:t>
      </w:r>
    </w:p>
    <w:p w14:paraId="260E75B5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9890528" w14:textId="77777777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Bármilyen fel nem használt gyógyszer, illetve hulladékanyag megsemmisítését a gyógyszerekre vonatkozó előírások szerint kell végrehajtani.</w:t>
      </w:r>
    </w:p>
    <w:p w14:paraId="28979D3C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B77C822" w14:textId="77777777" w:rsidR="00EA4932" w:rsidRDefault="00EA4932">
      <w:pPr>
        <w:spacing w:line="240" w:lineRule="exact"/>
        <w:rPr>
          <w:snapToGrid/>
          <w:szCs w:val="22"/>
          <w:lang w:eastAsia="es-ES_tradnl"/>
        </w:rPr>
      </w:pPr>
      <w:r>
        <w:rPr>
          <w:b/>
          <w:noProof/>
          <w:szCs w:val="22"/>
        </w:rPr>
        <w:t>Megjegyzés:</w:t>
      </w:r>
      <w:r>
        <w:rPr>
          <w:noProof/>
          <w:szCs w:val="22"/>
        </w:rPr>
        <w:t xml:space="preserve"> </w:t>
      </w:r>
      <w:r>
        <w:rPr>
          <w:b/>
          <w:szCs w:val="22"/>
        </w:rPr>
        <w:sym w:font="Wingdings" w:char="F058"/>
      </w:r>
      <w:r>
        <w:rPr>
          <w:szCs w:val="22"/>
        </w:rPr>
        <w:t xml:space="preserve"> (</w:t>
      </w:r>
      <w:proofErr w:type="spellStart"/>
      <w:r>
        <w:rPr>
          <w:szCs w:val="22"/>
        </w:rPr>
        <w:t>egy</w:t>
      </w:r>
      <w:proofErr w:type="spellEnd"/>
      <w:r>
        <w:rPr>
          <w:szCs w:val="22"/>
        </w:rPr>
        <w:t xml:space="preserve"> </w:t>
      </w:r>
      <w:proofErr w:type="spellStart"/>
      <w:r>
        <w:rPr>
          <w:szCs w:val="22"/>
        </w:rPr>
        <w:t>keresztes</w:t>
      </w:r>
      <w:proofErr w:type="spellEnd"/>
      <w:r>
        <w:rPr>
          <w:szCs w:val="22"/>
        </w:rPr>
        <w:t>)</w:t>
      </w:r>
    </w:p>
    <w:p w14:paraId="1D45A92E" w14:textId="77777777" w:rsidR="00EA4932" w:rsidRDefault="00EA4932">
      <w:pPr>
        <w:rPr>
          <w:b/>
          <w:noProof/>
          <w:szCs w:val="22"/>
        </w:rPr>
      </w:pPr>
      <w:r>
        <w:rPr>
          <w:b/>
          <w:noProof/>
          <w:szCs w:val="22"/>
        </w:rPr>
        <w:t>Osztályozás: II. csoport</w:t>
      </w:r>
    </w:p>
    <w:p w14:paraId="1478019C" w14:textId="77777777" w:rsidR="00EA4932" w:rsidRDefault="00EA4932">
      <w:pPr>
        <w:rPr>
          <w:szCs w:val="22"/>
        </w:rPr>
      </w:pPr>
      <w:proofErr w:type="spellStart"/>
      <w:r>
        <w:t>Kizárólag</w:t>
      </w:r>
      <w:proofErr w:type="spellEnd"/>
      <w:r>
        <w:t xml:space="preserve"> </w:t>
      </w:r>
      <w:proofErr w:type="spellStart"/>
      <w:r>
        <w:t>orvosi</w:t>
      </w:r>
      <w:proofErr w:type="spellEnd"/>
      <w:r>
        <w:t xml:space="preserve"> </w:t>
      </w:r>
      <w:proofErr w:type="spellStart"/>
      <w:r>
        <w:t>rendelvényhez</w:t>
      </w:r>
      <w:proofErr w:type="spellEnd"/>
      <w:r>
        <w:t xml:space="preserve"> </w:t>
      </w:r>
      <w:proofErr w:type="spellStart"/>
      <w:r>
        <w:t>kötött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 xml:space="preserve"> (V).</w:t>
      </w:r>
    </w:p>
    <w:p w14:paraId="5AE2847A" w14:textId="77777777" w:rsidR="00EA4932" w:rsidRDefault="00EA4932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F012F1C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B792981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JOGOSULTJA</w:t>
      </w:r>
    </w:p>
    <w:p w14:paraId="6239F5A8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49205EC" w14:textId="77777777" w:rsidR="00C54D2A" w:rsidRDefault="005C550E">
      <w:pPr>
        <w:tabs>
          <w:tab w:val="left" w:pos="425"/>
        </w:tabs>
        <w:suppressAutoHyphens/>
        <w:rPr>
          <w:bCs/>
          <w:szCs w:val="22"/>
          <w:lang w:val="hu-HU"/>
        </w:rPr>
      </w:pPr>
      <w:r>
        <w:rPr>
          <w:bCs/>
          <w:szCs w:val="22"/>
          <w:lang w:val="hu-HU"/>
        </w:rPr>
        <w:t xml:space="preserve">KRKA, </w:t>
      </w:r>
      <w:proofErr w:type="spellStart"/>
      <w:r>
        <w:rPr>
          <w:bCs/>
          <w:szCs w:val="22"/>
          <w:lang w:val="hu-HU"/>
        </w:rPr>
        <w:t>d.d</w:t>
      </w:r>
      <w:proofErr w:type="spellEnd"/>
      <w:proofErr w:type="gramStart"/>
      <w:r>
        <w:rPr>
          <w:bCs/>
          <w:szCs w:val="22"/>
          <w:lang w:val="hu-HU"/>
        </w:rPr>
        <w:t>.,</w:t>
      </w:r>
      <w:proofErr w:type="gramEnd"/>
      <w:r>
        <w:rPr>
          <w:bCs/>
          <w:szCs w:val="22"/>
          <w:lang w:val="hu-HU"/>
        </w:rPr>
        <w:t xml:space="preserve"> Novo </w:t>
      </w:r>
      <w:proofErr w:type="spellStart"/>
      <w:r>
        <w:rPr>
          <w:bCs/>
          <w:szCs w:val="22"/>
          <w:lang w:val="hu-HU"/>
        </w:rPr>
        <w:t>mesto</w:t>
      </w:r>
      <w:proofErr w:type="spellEnd"/>
      <w:r>
        <w:rPr>
          <w:bCs/>
          <w:szCs w:val="22"/>
          <w:lang w:val="hu-HU"/>
        </w:rPr>
        <w:t xml:space="preserve">, </w:t>
      </w:r>
      <w:proofErr w:type="spellStart"/>
      <w:r>
        <w:rPr>
          <w:szCs w:val="22"/>
          <w:lang w:val="hu-HU" w:eastAsia="en-US"/>
        </w:rPr>
        <w:t>Šmarješka</w:t>
      </w:r>
      <w:proofErr w:type="spellEnd"/>
      <w:r>
        <w:rPr>
          <w:bCs/>
          <w:szCs w:val="22"/>
          <w:lang w:val="hu-HU"/>
        </w:rPr>
        <w:t xml:space="preserve"> </w:t>
      </w:r>
      <w:proofErr w:type="spellStart"/>
      <w:r>
        <w:rPr>
          <w:bCs/>
          <w:szCs w:val="22"/>
          <w:lang w:val="hu-HU"/>
        </w:rPr>
        <w:t>cesta</w:t>
      </w:r>
      <w:proofErr w:type="spellEnd"/>
      <w:r>
        <w:rPr>
          <w:bCs/>
          <w:szCs w:val="22"/>
          <w:lang w:val="hu-HU"/>
        </w:rPr>
        <w:t xml:space="preserve"> 6, 8501 Novo </w:t>
      </w:r>
      <w:proofErr w:type="spellStart"/>
      <w:r>
        <w:rPr>
          <w:bCs/>
          <w:szCs w:val="22"/>
          <w:lang w:val="hu-HU"/>
        </w:rPr>
        <w:t>mesto</w:t>
      </w:r>
      <w:proofErr w:type="spellEnd"/>
      <w:r>
        <w:rPr>
          <w:bCs/>
          <w:szCs w:val="22"/>
          <w:lang w:val="hu-HU"/>
        </w:rPr>
        <w:t>, Szlovénia</w:t>
      </w:r>
    </w:p>
    <w:p w14:paraId="50FA0B0C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3869CCF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E3A75AE" w14:textId="77777777" w:rsidR="00C54D2A" w:rsidRDefault="005C550E">
      <w:pP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23C1952A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0ED5CEC" w14:textId="0C5F4626" w:rsidR="00DB62B1" w:rsidRPr="00DB62B1" w:rsidRDefault="00DB62B1" w:rsidP="00DB62B1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B62B1">
        <w:rPr>
          <w:bCs/>
          <w:szCs w:val="22"/>
          <w:lang w:val="hu-HU"/>
        </w:rPr>
        <w:t>OGYI-T-24782/01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7</w:t>
      </w:r>
      <w:r>
        <w:rPr>
          <w:bCs/>
          <w:szCs w:val="22"/>
          <w:lang w:val="hu-HU"/>
        </w:rPr>
        <w:t>×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OPA/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</w:t>
      </w:r>
      <w:proofErr w:type="spellStart"/>
      <w:r w:rsidRPr="00DB62B1">
        <w:rPr>
          <w:bCs/>
          <w:szCs w:val="22"/>
          <w:lang w:val="hu-HU"/>
        </w:rPr>
        <w:t>PE+nedvesség</w:t>
      </w:r>
      <w:proofErr w:type="spellEnd"/>
      <w:r w:rsidRPr="00DB62B1">
        <w:rPr>
          <w:bCs/>
          <w:szCs w:val="22"/>
          <w:lang w:val="hu-HU"/>
        </w:rPr>
        <w:t xml:space="preserve"> megkötő//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/PE napt</w:t>
      </w:r>
      <w:r>
        <w:rPr>
          <w:bCs/>
          <w:szCs w:val="22"/>
          <w:lang w:val="hu-HU"/>
        </w:rPr>
        <w:t>árjelzéses buborékcsomagolásban</w:t>
      </w:r>
    </w:p>
    <w:p w14:paraId="5D12AF56" w14:textId="5D0B2C1A" w:rsidR="00DB62B1" w:rsidRPr="00DB62B1" w:rsidRDefault="00DB62B1" w:rsidP="00DB62B1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B62B1">
        <w:rPr>
          <w:bCs/>
          <w:szCs w:val="22"/>
          <w:lang w:val="hu-HU"/>
        </w:rPr>
        <w:t>OGYI-T-24782/02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10</w:t>
      </w:r>
      <w:r>
        <w:rPr>
          <w:bCs/>
          <w:szCs w:val="22"/>
          <w:lang w:val="hu-HU"/>
        </w:rPr>
        <w:t>×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OPA/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</w:t>
      </w:r>
      <w:proofErr w:type="spellStart"/>
      <w:r w:rsidRPr="00DB62B1">
        <w:rPr>
          <w:bCs/>
          <w:szCs w:val="22"/>
          <w:lang w:val="hu-HU"/>
        </w:rPr>
        <w:t>PE+nedvesség</w:t>
      </w:r>
      <w:proofErr w:type="spellEnd"/>
      <w:r w:rsidRPr="00DB62B1">
        <w:rPr>
          <w:bCs/>
          <w:szCs w:val="22"/>
          <w:lang w:val="hu-HU"/>
        </w:rPr>
        <w:t xml:space="preserve"> megkötő//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/PE buborékcsomagolásban</w:t>
      </w:r>
    </w:p>
    <w:p w14:paraId="30DD5BC5" w14:textId="49386476" w:rsidR="00DB62B1" w:rsidRPr="00DB62B1" w:rsidRDefault="00DB62B1" w:rsidP="00DB62B1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B62B1">
        <w:rPr>
          <w:bCs/>
          <w:szCs w:val="22"/>
          <w:lang w:val="hu-HU"/>
        </w:rPr>
        <w:t>OGYI-T-24782/03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28</w:t>
      </w:r>
      <w:r>
        <w:rPr>
          <w:bCs/>
          <w:szCs w:val="22"/>
          <w:lang w:val="hu-HU"/>
        </w:rPr>
        <w:t>×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OPA/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</w:t>
      </w:r>
      <w:proofErr w:type="spellStart"/>
      <w:r w:rsidRPr="00DB62B1">
        <w:rPr>
          <w:bCs/>
          <w:szCs w:val="22"/>
          <w:lang w:val="hu-HU"/>
        </w:rPr>
        <w:t>PE+nedvesség</w:t>
      </w:r>
      <w:proofErr w:type="spellEnd"/>
      <w:r w:rsidRPr="00DB62B1">
        <w:rPr>
          <w:bCs/>
          <w:szCs w:val="22"/>
          <w:lang w:val="hu-HU"/>
        </w:rPr>
        <w:t xml:space="preserve"> megkötő//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/PE naptár</w:t>
      </w:r>
      <w:r>
        <w:rPr>
          <w:bCs/>
          <w:szCs w:val="22"/>
          <w:lang w:val="hu-HU"/>
        </w:rPr>
        <w:t>jelzéses buborékcsomagolásban</w:t>
      </w:r>
    </w:p>
    <w:p w14:paraId="37167320" w14:textId="3C08AC20" w:rsidR="00DB62B1" w:rsidRPr="00DB62B1" w:rsidRDefault="00DB62B1" w:rsidP="00DB62B1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B62B1">
        <w:rPr>
          <w:bCs/>
          <w:szCs w:val="22"/>
          <w:lang w:val="hu-HU"/>
        </w:rPr>
        <w:t>OGYI-T-24782/04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30</w:t>
      </w:r>
      <w:r>
        <w:rPr>
          <w:bCs/>
          <w:szCs w:val="22"/>
          <w:lang w:val="hu-HU"/>
        </w:rPr>
        <w:t>×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OPA/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</w:t>
      </w:r>
      <w:proofErr w:type="spellStart"/>
      <w:r w:rsidRPr="00DB62B1">
        <w:rPr>
          <w:bCs/>
          <w:szCs w:val="22"/>
          <w:lang w:val="hu-HU"/>
        </w:rPr>
        <w:t>PE+nedvesség</w:t>
      </w:r>
      <w:proofErr w:type="spellEnd"/>
      <w:r w:rsidRPr="00DB62B1">
        <w:rPr>
          <w:bCs/>
          <w:szCs w:val="22"/>
          <w:lang w:val="hu-HU"/>
        </w:rPr>
        <w:t xml:space="preserve"> megkötő//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/PE buborékcsomagolásban</w:t>
      </w:r>
    </w:p>
    <w:p w14:paraId="734B754E" w14:textId="5F61D574" w:rsidR="00DB62B1" w:rsidRPr="00DB62B1" w:rsidRDefault="00DB62B1" w:rsidP="00DB62B1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B62B1">
        <w:rPr>
          <w:bCs/>
          <w:szCs w:val="22"/>
          <w:lang w:val="hu-HU"/>
        </w:rPr>
        <w:t>OGYI-T-24782/05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50</w:t>
      </w:r>
      <w:r>
        <w:rPr>
          <w:bCs/>
          <w:szCs w:val="22"/>
          <w:lang w:val="hu-HU"/>
        </w:rPr>
        <w:t>×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OPA/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</w:t>
      </w:r>
      <w:proofErr w:type="spellStart"/>
      <w:r w:rsidRPr="00DB62B1">
        <w:rPr>
          <w:bCs/>
          <w:szCs w:val="22"/>
          <w:lang w:val="hu-HU"/>
        </w:rPr>
        <w:t>PE+nedvesség</w:t>
      </w:r>
      <w:proofErr w:type="spellEnd"/>
      <w:r w:rsidRPr="00DB62B1">
        <w:rPr>
          <w:bCs/>
          <w:szCs w:val="22"/>
          <w:lang w:val="hu-HU"/>
        </w:rPr>
        <w:t xml:space="preserve"> megkötő//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/PE buborékcsomagolásban</w:t>
      </w:r>
    </w:p>
    <w:p w14:paraId="30E013A5" w14:textId="2EDC03C6" w:rsidR="00DB62B1" w:rsidRPr="00DB62B1" w:rsidRDefault="00DB62B1" w:rsidP="00DB62B1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B62B1">
        <w:rPr>
          <w:bCs/>
          <w:szCs w:val="22"/>
          <w:lang w:val="hu-HU"/>
        </w:rPr>
        <w:t>OGYI-T-24782/06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56</w:t>
      </w:r>
      <w:r>
        <w:rPr>
          <w:bCs/>
          <w:szCs w:val="22"/>
          <w:lang w:val="hu-HU"/>
        </w:rPr>
        <w:t>×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OPA/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</w:t>
      </w:r>
      <w:proofErr w:type="spellStart"/>
      <w:r w:rsidRPr="00DB62B1">
        <w:rPr>
          <w:bCs/>
          <w:szCs w:val="22"/>
          <w:lang w:val="hu-HU"/>
        </w:rPr>
        <w:t>PE+nedvesség</w:t>
      </w:r>
      <w:proofErr w:type="spellEnd"/>
      <w:r w:rsidRPr="00DB62B1">
        <w:rPr>
          <w:bCs/>
          <w:szCs w:val="22"/>
          <w:lang w:val="hu-HU"/>
        </w:rPr>
        <w:t xml:space="preserve"> megkötő//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/PE naptárjelzéses buborékcsomagolásban</w:t>
      </w:r>
    </w:p>
    <w:p w14:paraId="1F5E6068" w14:textId="12964934" w:rsidR="00DB62B1" w:rsidRPr="00DB62B1" w:rsidRDefault="00DB62B1" w:rsidP="00DB62B1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B62B1">
        <w:rPr>
          <w:bCs/>
          <w:szCs w:val="22"/>
          <w:lang w:val="hu-HU"/>
        </w:rPr>
        <w:t>OGYI-T-24782/07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60</w:t>
      </w:r>
      <w:r>
        <w:rPr>
          <w:bCs/>
          <w:szCs w:val="22"/>
          <w:lang w:val="hu-HU"/>
        </w:rPr>
        <w:t>×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OPA/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</w:t>
      </w:r>
      <w:proofErr w:type="spellStart"/>
      <w:r w:rsidRPr="00DB62B1">
        <w:rPr>
          <w:bCs/>
          <w:szCs w:val="22"/>
          <w:lang w:val="hu-HU"/>
        </w:rPr>
        <w:t>PE+nedvesség</w:t>
      </w:r>
      <w:proofErr w:type="spellEnd"/>
      <w:r w:rsidRPr="00DB62B1">
        <w:rPr>
          <w:bCs/>
          <w:szCs w:val="22"/>
          <w:lang w:val="hu-HU"/>
        </w:rPr>
        <w:t xml:space="preserve"> megkötő//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/PE buborékcsomagolásban</w:t>
      </w:r>
    </w:p>
    <w:p w14:paraId="02A549DB" w14:textId="5BB4B59E" w:rsidR="00DB62B1" w:rsidRPr="00DB62B1" w:rsidRDefault="00DB62B1" w:rsidP="00DB62B1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B62B1">
        <w:rPr>
          <w:bCs/>
          <w:szCs w:val="22"/>
          <w:lang w:val="hu-HU"/>
        </w:rPr>
        <w:t>OGYI-T-24782/08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90</w:t>
      </w:r>
      <w:r>
        <w:rPr>
          <w:bCs/>
          <w:szCs w:val="22"/>
          <w:lang w:val="hu-HU"/>
        </w:rPr>
        <w:t>×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OPA/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</w:t>
      </w:r>
      <w:proofErr w:type="spellStart"/>
      <w:r w:rsidRPr="00DB62B1">
        <w:rPr>
          <w:bCs/>
          <w:szCs w:val="22"/>
          <w:lang w:val="hu-HU"/>
        </w:rPr>
        <w:t>PE+nedvesség</w:t>
      </w:r>
      <w:proofErr w:type="spellEnd"/>
      <w:r w:rsidRPr="00DB62B1">
        <w:rPr>
          <w:bCs/>
          <w:szCs w:val="22"/>
          <w:lang w:val="hu-HU"/>
        </w:rPr>
        <w:t xml:space="preserve"> megkötő//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/PE buborékcsomagolásban</w:t>
      </w:r>
    </w:p>
    <w:p w14:paraId="1A0F0265" w14:textId="0A4A07E2" w:rsidR="00DB62B1" w:rsidRPr="00DB62B1" w:rsidRDefault="00DB62B1" w:rsidP="00DB62B1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B62B1">
        <w:rPr>
          <w:bCs/>
          <w:szCs w:val="22"/>
          <w:lang w:val="hu-HU"/>
        </w:rPr>
        <w:t>OGYI-T-24782/09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98</w:t>
      </w:r>
      <w:r>
        <w:rPr>
          <w:bCs/>
          <w:szCs w:val="22"/>
          <w:lang w:val="hu-HU"/>
        </w:rPr>
        <w:t>×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OPA/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</w:t>
      </w:r>
      <w:proofErr w:type="spellStart"/>
      <w:r w:rsidRPr="00DB62B1">
        <w:rPr>
          <w:bCs/>
          <w:szCs w:val="22"/>
          <w:lang w:val="hu-HU"/>
        </w:rPr>
        <w:t>PE+nedvesség</w:t>
      </w:r>
      <w:proofErr w:type="spellEnd"/>
      <w:r w:rsidRPr="00DB62B1">
        <w:rPr>
          <w:bCs/>
          <w:szCs w:val="22"/>
          <w:lang w:val="hu-HU"/>
        </w:rPr>
        <w:t xml:space="preserve"> megkötő//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/PE naptárjelzéses buborékcsomagolásban</w:t>
      </w:r>
    </w:p>
    <w:p w14:paraId="4CDB9A22" w14:textId="20CCB205" w:rsidR="00DB62B1" w:rsidRPr="00DB62B1" w:rsidRDefault="00DB62B1" w:rsidP="00DB62B1">
      <w:pPr>
        <w:tabs>
          <w:tab w:val="left" w:pos="425"/>
        </w:tabs>
        <w:suppressAutoHyphens/>
        <w:rPr>
          <w:bCs/>
          <w:szCs w:val="22"/>
          <w:lang w:val="hu-HU"/>
        </w:rPr>
      </w:pPr>
      <w:r w:rsidRPr="00DB62B1">
        <w:rPr>
          <w:bCs/>
          <w:szCs w:val="22"/>
          <w:lang w:val="hu-HU"/>
        </w:rPr>
        <w:t>OGYI-T-24782/10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100</w:t>
      </w:r>
      <w:r>
        <w:rPr>
          <w:bCs/>
          <w:szCs w:val="22"/>
          <w:lang w:val="hu-HU"/>
        </w:rPr>
        <w:t>×</w:t>
      </w:r>
      <w:r>
        <w:rPr>
          <w:bCs/>
          <w:szCs w:val="22"/>
          <w:lang w:val="hu-HU"/>
        </w:rPr>
        <w:tab/>
      </w:r>
      <w:r w:rsidRPr="00DB62B1">
        <w:rPr>
          <w:bCs/>
          <w:szCs w:val="22"/>
          <w:lang w:val="hu-HU"/>
        </w:rPr>
        <w:t>OPA/</w:t>
      </w:r>
      <w:proofErr w:type="spellStart"/>
      <w:r w:rsidRPr="00DB62B1">
        <w:rPr>
          <w:bCs/>
          <w:szCs w:val="22"/>
          <w:lang w:val="hu-HU"/>
        </w:rPr>
        <w:t>Al</w:t>
      </w:r>
      <w:proofErr w:type="spellEnd"/>
      <w:r w:rsidRPr="00DB62B1">
        <w:rPr>
          <w:bCs/>
          <w:szCs w:val="22"/>
          <w:lang w:val="hu-HU"/>
        </w:rPr>
        <w:t>/</w:t>
      </w:r>
      <w:proofErr w:type="spellStart"/>
      <w:r w:rsidRPr="00DB62B1">
        <w:rPr>
          <w:bCs/>
          <w:szCs w:val="22"/>
          <w:lang w:val="hu-HU"/>
        </w:rPr>
        <w:t>PE+nedvesség</w:t>
      </w:r>
      <w:proofErr w:type="spellEnd"/>
      <w:r w:rsidRPr="00DB62B1">
        <w:rPr>
          <w:bCs/>
          <w:szCs w:val="22"/>
          <w:lang w:val="hu-HU"/>
        </w:rPr>
        <w:t xml:space="preserve"> megkötő</w:t>
      </w:r>
      <w:r>
        <w:rPr>
          <w:bCs/>
          <w:szCs w:val="22"/>
          <w:lang w:val="hu-HU"/>
        </w:rPr>
        <w:t>//</w:t>
      </w:r>
      <w:proofErr w:type="spellStart"/>
      <w:r>
        <w:rPr>
          <w:bCs/>
          <w:szCs w:val="22"/>
          <w:lang w:val="hu-HU"/>
        </w:rPr>
        <w:t>Al</w:t>
      </w:r>
      <w:proofErr w:type="spellEnd"/>
      <w:r>
        <w:rPr>
          <w:bCs/>
          <w:szCs w:val="22"/>
          <w:lang w:val="hu-HU"/>
        </w:rPr>
        <w:t>/PE buborékcsomagolásban</w:t>
      </w:r>
    </w:p>
    <w:p w14:paraId="548436F6" w14:textId="3A35AF64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89671B6" w14:textId="77777777" w:rsidR="00DB62B1" w:rsidRDefault="00DB62B1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F3D58E0" w14:textId="77777777" w:rsidR="00C54D2A" w:rsidRDefault="005C550E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ELSŐ KIADÁSÁNAK/ MEGÚJÍTÁSÁNAK</w:t>
      </w:r>
      <w:r>
        <w:rPr>
          <w:b/>
          <w:lang w:val="hu-HU"/>
        </w:rPr>
        <w:t xml:space="preserve"> DÁTUMA</w:t>
      </w:r>
    </w:p>
    <w:p w14:paraId="1F877D97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BE9D935" w14:textId="7D999BAD" w:rsidR="00C54D2A" w:rsidRDefault="005C550E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>
        <w:rPr>
          <w:rFonts w:eastAsia="Times New Roman"/>
          <w:noProof/>
          <w:snapToGrid/>
          <w:szCs w:val="22"/>
          <w:lang w:val="hu-HU" w:eastAsia="en-US"/>
        </w:rPr>
        <w:t>A forgalomba hozatali engedély első kiadásának dátuma:</w:t>
      </w:r>
      <w:r w:rsidR="00DB62B1">
        <w:rPr>
          <w:rFonts w:eastAsia="Times New Roman"/>
          <w:noProof/>
          <w:snapToGrid/>
          <w:szCs w:val="22"/>
          <w:lang w:val="hu-HU" w:eastAsia="en-US"/>
        </w:rPr>
        <w:t xml:space="preserve"> </w:t>
      </w:r>
      <w:r w:rsidR="00DB62B1" w:rsidRPr="00DB62B1">
        <w:rPr>
          <w:rFonts w:eastAsia="Times New Roman"/>
          <w:noProof/>
          <w:snapToGrid/>
          <w:szCs w:val="22"/>
          <w:lang w:val="hu-HU" w:eastAsia="en-US"/>
        </w:rPr>
        <w:t xml:space="preserve">2026. </w:t>
      </w:r>
      <w:proofErr w:type="spellStart"/>
      <w:r w:rsidR="00DB62B1" w:rsidRPr="00DB62B1">
        <w:rPr>
          <w:rFonts w:eastAsia="Times New Roman"/>
          <w:noProof/>
          <w:snapToGrid/>
          <w:szCs w:val="22"/>
          <w:lang w:val="hu-HU" w:eastAsia="en-US"/>
        </w:rPr>
        <w:t>augusztus</w:t>
      </w:r>
      <w:proofErr w:type="spellEnd"/>
      <w:r w:rsidR="00DB62B1" w:rsidRPr="00DB62B1">
        <w:rPr>
          <w:rFonts w:eastAsia="Times New Roman"/>
          <w:noProof/>
          <w:snapToGrid/>
          <w:szCs w:val="22"/>
          <w:lang w:val="hu-HU" w:eastAsia="en-US"/>
        </w:rPr>
        <w:t xml:space="preserve"> 26.</w:t>
      </w:r>
    </w:p>
    <w:p w14:paraId="453E8771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ADED4F1" w14:textId="77777777" w:rsidR="00C54D2A" w:rsidRDefault="00C54D2A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19BE1B1" w14:textId="77777777" w:rsidR="00C54D2A" w:rsidRDefault="005C550E">
      <w:pPr>
        <w:spacing w:line="240" w:lineRule="auto"/>
        <w:ind w:left="567" w:hanging="567"/>
        <w:outlineLvl w:val="0"/>
        <w:rPr>
          <w:b/>
          <w:lang w:val="hu-HU"/>
        </w:rPr>
      </w:pPr>
      <w:r>
        <w:rPr>
          <w:rFonts w:eastAsia="Times New Roman"/>
          <w:b/>
          <w:noProof/>
          <w:snapToGrid/>
          <w:szCs w:val="22"/>
          <w:lang w:val="hu-HU" w:eastAsia="en-US"/>
        </w:rPr>
        <w:t>10.</w:t>
      </w:r>
      <w:r>
        <w:rPr>
          <w:rFonts w:eastAsia="Times New Roman"/>
          <w:b/>
          <w:noProof/>
          <w:snapToGrid/>
          <w:szCs w:val="22"/>
          <w:lang w:val="hu-HU" w:eastAsia="en-US"/>
        </w:rPr>
        <w:tab/>
        <w:t>A SZÖVEG ELLENŐRZÉSÉNEK DÁTUMA</w:t>
      </w:r>
    </w:p>
    <w:p w14:paraId="742E095B" w14:textId="77777777" w:rsidR="00C54D2A" w:rsidRDefault="00C54D2A">
      <w:pPr>
        <w:numPr>
          <w:ilvl w:val="12"/>
          <w:numId w:val="0"/>
        </w:numPr>
        <w:spacing w:line="240" w:lineRule="auto"/>
        <w:ind w:right="-2"/>
        <w:rPr>
          <w:lang w:val="hu-HU"/>
        </w:rPr>
      </w:pPr>
    </w:p>
    <w:p w14:paraId="2529E1E5" w14:textId="527DE972" w:rsidR="00C54D2A" w:rsidRDefault="00DB62B1">
      <w:pPr>
        <w:numPr>
          <w:ilvl w:val="12"/>
          <w:numId w:val="0"/>
        </w:numPr>
        <w:spacing w:line="240" w:lineRule="auto"/>
        <w:ind w:right="-2"/>
        <w:rPr>
          <w:noProof/>
          <w:szCs w:val="24"/>
          <w:lang w:val="hu-HU"/>
        </w:rPr>
      </w:pPr>
      <w:r w:rsidRPr="00DB62B1">
        <w:rPr>
          <w:rFonts w:eastAsia="Times New Roman"/>
          <w:noProof/>
          <w:snapToGrid/>
          <w:szCs w:val="22"/>
          <w:lang w:val="hu-HU" w:eastAsia="en-US"/>
        </w:rPr>
        <w:t>2026. augusztus 26.</w:t>
      </w:r>
      <w:bookmarkStart w:id="2" w:name="_GoBack"/>
      <w:bookmarkEnd w:id="2"/>
    </w:p>
    <w:sectPr w:rsidR="00C54D2A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162A72" w14:textId="77777777" w:rsidR="006D1EC3" w:rsidRDefault="006D1EC3">
      <w:pPr>
        <w:spacing w:line="240" w:lineRule="auto"/>
      </w:pPr>
      <w:r>
        <w:separator/>
      </w:r>
    </w:p>
  </w:endnote>
  <w:endnote w:type="continuationSeparator" w:id="0">
    <w:p w14:paraId="431B224A" w14:textId="77777777" w:rsidR="006D1EC3" w:rsidRDefault="006D1E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D53995" w14:textId="52958543" w:rsidR="006D1EC3" w:rsidRDefault="006D1EC3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404B9F" w14:textId="77777777" w:rsidR="006D1EC3" w:rsidRDefault="006D1EC3" w:rsidP="0046095D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46095D">
      <w:rPr>
        <w:rFonts w:ascii="Times New Roman" w:hAnsi="Times New Roman"/>
        <w:sz w:val="18"/>
        <w:szCs w:val="18"/>
      </w:rPr>
      <w:t>NNGYK/GYSZ/46308/2024</w:t>
    </w:r>
  </w:p>
  <w:p w14:paraId="2AA1F212" w14:textId="4EDB6B7C" w:rsidR="006D1EC3" w:rsidRPr="0046095D" w:rsidRDefault="006D1EC3" w:rsidP="0046095D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5C550E">
      <w:rPr>
        <w:rFonts w:ascii="Times New Roman" w:hAnsi="Times New Roman"/>
        <w:sz w:val="18"/>
        <w:szCs w:val="18"/>
      </w:rPr>
      <w:t>NNGYK/ETGY/1863/2026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A2FEC5" w14:textId="77777777" w:rsidR="006D1EC3" w:rsidRDefault="006D1EC3">
      <w:pPr>
        <w:spacing w:line="240" w:lineRule="auto"/>
      </w:pPr>
      <w:r>
        <w:separator/>
      </w:r>
    </w:p>
  </w:footnote>
  <w:footnote w:type="continuationSeparator" w:id="0">
    <w:p w14:paraId="158ACA6F" w14:textId="77777777" w:rsidR="006D1EC3" w:rsidRDefault="006D1E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350630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92CD280" w14:textId="44529E3E" w:rsidR="006D1EC3" w:rsidRPr="0046095D" w:rsidRDefault="006D1EC3" w:rsidP="0046095D">
        <w:pPr>
          <w:pStyle w:val="lfej"/>
          <w:jc w:val="center"/>
          <w:rPr>
            <w:sz w:val="18"/>
            <w:szCs w:val="18"/>
          </w:rPr>
        </w:pPr>
        <w:r w:rsidRPr="0046095D">
          <w:rPr>
            <w:sz w:val="18"/>
            <w:szCs w:val="18"/>
          </w:rPr>
          <w:fldChar w:fldCharType="begin"/>
        </w:r>
        <w:r w:rsidRPr="0046095D">
          <w:rPr>
            <w:sz w:val="18"/>
            <w:szCs w:val="18"/>
          </w:rPr>
          <w:instrText>PAGE   \* MERGEFORMAT</w:instrText>
        </w:r>
        <w:r w:rsidRPr="0046095D">
          <w:rPr>
            <w:sz w:val="18"/>
            <w:szCs w:val="18"/>
          </w:rPr>
          <w:fldChar w:fldCharType="separate"/>
        </w:r>
        <w:r w:rsidR="00DB62B1" w:rsidRPr="00DB62B1">
          <w:rPr>
            <w:noProof/>
            <w:sz w:val="18"/>
            <w:szCs w:val="18"/>
            <w:lang w:val="hu-HU"/>
          </w:rPr>
          <w:t>22</w:t>
        </w:r>
        <w:r w:rsidRPr="0046095D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C4662922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003414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639CD1E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3201A5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9A86DE2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252D1F4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8106FC4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CF84B9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E62CC65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7" w15:restartNumberingAfterBreak="0">
    <w:nsid w:val="2D106CA5"/>
    <w:multiLevelType w:val="hybridMultilevel"/>
    <w:tmpl w:val="AB4E5700"/>
    <w:lvl w:ilvl="0" w:tplc="3F448C72">
      <w:start w:val="100"/>
      <w:numFmt w:val="bullet"/>
      <w:lvlText w:val="-"/>
      <w:lvlJc w:val="left"/>
      <w:pPr>
        <w:ind w:left="890" w:hanging="360"/>
      </w:pPr>
      <w:rPr>
        <w:rFonts w:ascii="Times New Roman" w:eastAsia="Times New Roman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8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44039C"/>
    <w:multiLevelType w:val="hybridMultilevel"/>
    <w:tmpl w:val="39B8A7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5910013"/>
    <w:multiLevelType w:val="hybridMultilevel"/>
    <w:tmpl w:val="2BAEF9EC"/>
    <w:lvl w:ilvl="0" w:tplc="B20C0038">
      <w:start w:val="2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4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7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2" w15:restartNumberingAfterBreak="0">
    <w:nsid w:val="712C7032"/>
    <w:multiLevelType w:val="hybridMultilevel"/>
    <w:tmpl w:val="DA02415E"/>
    <w:lvl w:ilvl="0" w:tplc="040E000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8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9"/>
  </w:num>
  <w:num w:numId="6">
    <w:abstractNumId w:val="26"/>
  </w:num>
  <w:num w:numId="7">
    <w:abstractNumId w:val="18"/>
  </w:num>
  <w:num w:numId="8">
    <w:abstractNumId w:val="21"/>
  </w:num>
  <w:num w:numId="9">
    <w:abstractNumId w:val="33"/>
  </w:num>
  <w:num w:numId="10">
    <w:abstractNumId w:val="11"/>
  </w:num>
  <w:num w:numId="11">
    <w:abstractNumId w:val="30"/>
  </w:num>
  <w:num w:numId="12">
    <w:abstractNumId w:val="20"/>
  </w:num>
  <w:num w:numId="13">
    <w:abstractNumId w:val="16"/>
  </w:num>
  <w:num w:numId="14">
    <w:abstractNumId w:val="15"/>
  </w:num>
  <w:num w:numId="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>
    <w:abstractNumId w:val="31"/>
  </w:num>
  <w:num w:numId="17">
    <w:abstractNumId w:val="23"/>
  </w:num>
  <w:num w:numId="18">
    <w:abstractNumId w:val="25"/>
  </w:num>
  <w:num w:numId="19">
    <w:abstractNumId w:val="14"/>
  </w:num>
  <w:num w:numId="2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9"/>
  </w:num>
  <w:num w:numId="2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</w:num>
  <w:num w:numId="30">
    <w:abstractNumId w:val="2"/>
  </w:num>
  <w:num w:numId="31">
    <w:abstractNumId w:val="3"/>
  </w:num>
  <w:num w:numId="32">
    <w:abstractNumId w:val="4"/>
  </w:num>
  <w:num w:numId="33">
    <w:abstractNumId w:val="5"/>
  </w:num>
  <w:num w:numId="34">
    <w:abstractNumId w:val="6"/>
  </w:num>
  <w:num w:numId="35">
    <w:abstractNumId w:val="7"/>
  </w:num>
  <w:num w:numId="36">
    <w:abstractNumId w:val="8"/>
  </w:num>
  <w:num w:numId="37">
    <w:abstractNumId w:val="9"/>
  </w:num>
  <w:num w:numId="38">
    <w:abstractNumId w:val="10"/>
  </w:num>
  <w:num w:numId="39">
    <w:abstractNumId w:val="24"/>
  </w:num>
  <w:num w:numId="40">
    <w:abstractNumId w:val="13"/>
  </w:num>
  <w:num w:numId="4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>
    <w:abstractNumId w:val="27"/>
  </w:num>
  <w:num w:numId="43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7"/>
  </w:num>
  <w:num w:numId="45">
    <w:abstractNumId w:val="32"/>
  </w:num>
  <w:num w:numId="46">
    <w:abstractNumId w:val="22"/>
  </w:num>
  <w:num w:numId="4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4D2A"/>
    <w:rsid w:val="00007501"/>
    <w:rsid w:val="00090604"/>
    <w:rsid w:val="000F198E"/>
    <w:rsid w:val="000F5981"/>
    <w:rsid w:val="002C4E3B"/>
    <w:rsid w:val="003145BA"/>
    <w:rsid w:val="0046095D"/>
    <w:rsid w:val="005C550E"/>
    <w:rsid w:val="006A526B"/>
    <w:rsid w:val="006B4056"/>
    <w:rsid w:val="006D1EC3"/>
    <w:rsid w:val="00774A3E"/>
    <w:rsid w:val="007A62F5"/>
    <w:rsid w:val="007D0826"/>
    <w:rsid w:val="00845434"/>
    <w:rsid w:val="00B3680F"/>
    <w:rsid w:val="00BE0DB2"/>
    <w:rsid w:val="00C11202"/>
    <w:rsid w:val="00C54D2A"/>
    <w:rsid w:val="00CE0E44"/>
    <w:rsid w:val="00DB48E5"/>
    <w:rsid w:val="00DB62B1"/>
    <w:rsid w:val="00DD2C7B"/>
    <w:rsid w:val="00E22CF7"/>
    <w:rsid w:val="00E92DDA"/>
    <w:rsid w:val="00EA4932"/>
    <w:rsid w:val="00EF54A5"/>
    <w:rsid w:val="00FC3242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D5D85C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Pr>
      <w:rFonts w:eastAsia="Times New Roman"/>
      <w:b/>
      <w:sz w:val="22"/>
    </w:rPr>
  </w:style>
  <w:style w:type="character" w:customStyle="1" w:styleId="Cmsor5Char">
    <w:name w:val="Címsor 5 Char"/>
    <w:link w:val="Cmsor5"/>
    <w:rPr>
      <w:rFonts w:eastAsia="Times New Roman"/>
      <w:sz w:val="22"/>
    </w:rPr>
  </w:style>
  <w:style w:type="character" w:customStyle="1" w:styleId="Cmsor6Char">
    <w:name w:val="Címsor 6 Char"/>
    <w:link w:val="Cmsor6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Pr>
      <w:color w:val="800080"/>
      <w:u w:val="single"/>
    </w:rPr>
  </w:style>
  <w:style w:type="paragraph" w:styleId="Szvegtrzs">
    <w:name w:val="Body Text"/>
    <w:basedOn w:val="Norml"/>
    <w:link w:val="SzvegtrzsChar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Pr>
      <w:rFonts w:cs="Tahoma"/>
    </w:rPr>
  </w:style>
  <w:style w:type="paragraph" w:styleId="Szvegtrzsbehzssal">
    <w:name w:val="Body Text Indent"/>
    <w:basedOn w:val="Norml"/>
    <w:link w:val="SzvegtrzsbehzssalChar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Pr>
      <w:rFonts w:eastAsia="Times New Roman"/>
      <w:sz w:val="22"/>
      <w:lang w:val="hu-HU"/>
    </w:rPr>
  </w:style>
  <w:style w:type="paragraph" w:styleId="Szvegblokk">
    <w:name w:val="Block Text"/>
    <w:basedOn w:val="Norml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table" w:styleId="Rcsostblzat">
    <w:name w:val="Table Grid"/>
    <w:basedOn w:val="Normltblzat"/>
    <w:rPr>
      <w:rFonts w:eastAsia="Times New Roman"/>
      <w:lang w:val="sl-SI" w:eastAsia="sl-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1"/>
    <w:qFormat/>
    <w:pPr>
      <w:tabs>
        <w:tab w:val="clear" w:pos="567"/>
      </w:tabs>
      <w:spacing w:line="240" w:lineRule="auto"/>
      <w:ind w:left="720"/>
      <w:contextualSpacing/>
    </w:pPr>
    <w:rPr>
      <w:rFonts w:eastAsia="Times New Roman"/>
      <w:snapToGrid/>
      <w:sz w:val="24"/>
      <w:lang w:val="sl-SI" w:eastAsia="sl-SI"/>
    </w:rPr>
  </w:style>
  <w:style w:type="character" w:customStyle="1" w:styleId="Feloldatlanmegemlts1">
    <w:name w:val="Feloldatlan megemlítés1"/>
    <w:basedOn w:val="Bekezdsalapbettpusa"/>
    <w:rPr>
      <w:color w:val="605E5C"/>
      <w:shd w:val="clear" w:color="auto" w:fill="E1DFDD"/>
    </w:rPr>
  </w:style>
  <w:style w:type="paragraph" w:customStyle="1" w:styleId="WW-Szvegtrzs2">
    <w:name w:val="WW-Szövegtörzs 2"/>
    <w:basedOn w:val="Norml"/>
    <w:pPr>
      <w:widowControl w:val="0"/>
      <w:tabs>
        <w:tab w:val="clear" w:pos="567"/>
      </w:tabs>
      <w:suppressAutoHyphens/>
      <w:overflowPunct w:val="0"/>
      <w:autoSpaceDE w:val="0"/>
      <w:spacing w:line="240" w:lineRule="auto"/>
      <w:jc w:val="both"/>
      <w:textAlignment w:val="baseline"/>
    </w:pPr>
    <w:rPr>
      <w:rFonts w:eastAsia="Times New Roman" w:cs="MS Sans Serif"/>
      <w:bCs/>
      <w:snapToGrid/>
      <w:sz w:val="26"/>
      <w:lang w:val="hu-HU" w:eastAsia="ar-SA"/>
    </w:rPr>
  </w:style>
  <w:style w:type="paragraph" w:styleId="Vltozat">
    <w:name w:val="Revision"/>
    <w:hidden/>
    <w:uiPriority w:val="99"/>
    <w:semiHidden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5C550E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3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23</Pages>
  <Words>7807</Words>
  <Characters>60017</Characters>
  <Application>Microsoft Office Word</Application>
  <DocSecurity>0</DocSecurity>
  <Lines>500</Lines>
  <Paragraphs>135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67689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49.1</cp:lastModifiedBy>
  <cp:revision>7</cp:revision>
  <dcterms:created xsi:type="dcterms:W3CDTF">2026-05-13T07:10:00Z</dcterms:created>
  <dcterms:modified xsi:type="dcterms:W3CDTF">2026-08-26T11:21:00Z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/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/>
  </property>
  <property fmtid="{D5CDD505-2E9C-101B-9397-08002B2CF9AE}" pid="6" name="DM_Creation_Date">
    <vt:lpwstr/>
  </property>
  <property fmtid="{D5CDD505-2E9C-101B-9397-08002B2CF9AE}" pid="7" name="DM_Creator_Name">
    <vt:lpwstr/>
  </property>
  <property fmtid="{D5CDD505-2E9C-101B-9397-08002B2CF9AE}" pid="8" name="DM_DocRefId">
    <vt:lpwstr/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/>
  </property>
  <property fmtid="{D5CDD505-2E9C-101B-9397-08002B2CF9AE}" pid="12" name="DM_emea_doc_lang">
    <vt:lpwstr/>
  </property>
  <property fmtid="{D5CDD505-2E9C-101B-9397-08002B2CF9AE}" pid="13" name="DM_emea_doc_number">
    <vt:lpwstr/>
  </property>
  <property fmtid="{D5CDD505-2E9C-101B-9397-08002B2CF9AE}" pid="14" name="DM_emea_doc_ref_id">
    <vt:lpwstr/>
  </property>
  <property fmtid="{D5CDD505-2E9C-101B-9397-08002B2CF9AE}" pid="15" name="DM_emea_from">
    <vt:lpwstr/>
  </property>
  <property fmtid="{D5CDD505-2E9C-101B-9397-08002B2CF9AE}" pid="16" name="DM_emea_internal_label">
    <vt:lpwstr/>
  </property>
  <property fmtid="{D5CDD505-2E9C-101B-9397-08002B2CF9AE}" pid="17" name="DM_emea_legal_date">
    <vt:lpwstr/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/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/>
  </property>
  <property fmtid="{D5CDD505-2E9C-101B-9397-08002B2CF9AE}" pid="29" name="DM_emea_to">
    <vt:lpwstr/>
  </property>
  <property fmtid="{D5CDD505-2E9C-101B-9397-08002B2CF9AE}" pid="30" name="DM_emea_year">
    <vt:lpwstr/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/>
  </property>
  <property fmtid="{D5CDD505-2E9C-101B-9397-08002B2CF9AE}" pid="34" name="DM_Modified_Date">
    <vt:lpwstr/>
  </property>
  <property fmtid="{D5CDD505-2E9C-101B-9397-08002B2CF9AE}" pid="35" name="DM_Modifier_Name">
    <vt:lpwstr/>
  </property>
  <property fmtid="{D5CDD505-2E9C-101B-9397-08002B2CF9AE}" pid="36" name="DM_Modify_Date">
    <vt:lpwstr/>
  </property>
  <property fmtid="{D5CDD505-2E9C-101B-9397-08002B2CF9AE}" pid="37" name="DM_Name">
    <vt:lpwstr/>
  </property>
  <property fmtid="{D5CDD505-2E9C-101B-9397-08002B2CF9AE}" pid="38" name="DM_Owner">
    <vt:lpwstr/>
  </property>
  <property fmtid="{D5CDD505-2E9C-101B-9397-08002B2CF9AE}" pid="39" name="DM_Path">
    <vt:lpwstr/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/>
  </property>
  <property fmtid="{D5CDD505-2E9C-101B-9397-08002B2CF9AE}" pid="44" name="DM_Version">
    <vt:lpwstr/>
  </property>
  <property fmtid="{D5CDD505-2E9C-101B-9397-08002B2CF9AE}" pid="45" name="JobId">
    <vt:lpwstr/>
  </property>
  <property fmtid="{D5CDD505-2E9C-101B-9397-08002B2CF9AE}" pid="46" name="MSIP_Label_afe1b31d-cec0-4074-b4bd-f07689e43d84_ActionId">
    <vt:lpwstr/>
  </property>
  <property fmtid="{D5CDD505-2E9C-101B-9397-08002B2CF9AE}" pid="47" name="MSIP_Label_afe1b31d-cec0-4074-b4bd-f07689e43d84_Application">
    <vt:lpwstr/>
  </property>
  <property fmtid="{D5CDD505-2E9C-101B-9397-08002B2CF9AE}" pid="48" name="MSIP_Label_afe1b31d-cec0-4074-b4bd-f07689e43d84_Enabled">
    <vt:lpwstr/>
  </property>
  <property fmtid="{D5CDD505-2E9C-101B-9397-08002B2CF9AE}" pid="49" name="MSIP_Label_afe1b31d-cec0-4074-b4bd-f07689e43d84_Extended_MSFT_Method">
    <vt:lpwstr/>
  </property>
  <property fmtid="{D5CDD505-2E9C-101B-9397-08002B2CF9AE}" pid="50" name="MSIP_Label_afe1b31d-cec0-4074-b4bd-f07689e43d84_Name">
    <vt:lpwstr/>
  </property>
  <property fmtid="{D5CDD505-2E9C-101B-9397-08002B2CF9AE}" pid="51" name="MSIP_Label_afe1b31d-cec0-4074-b4bd-f07689e43d84_Owner">
    <vt:lpwstr/>
  </property>
  <property fmtid="{D5CDD505-2E9C-101B-9397-08002B2CF9AE}" pid="52" name="MSIP_Label_afe1b31d-cec0-4074-b4bd-f07689e43d84_SetDate">
    <vt:lpwstr/>
  </property>
  <property fmtid="{D5CDD505-2E9C-101B-9397-08002B2CF9AE}" pid="53" name="MSIP_Label_afe1b31d-cec0-4074-b4bd-f07689e43d84_SiteId">
    <vt:lpwstr/>
  </property>
  <property fmtid="{D5CDD505-2E9C-101B-9397-08002B2CF9AE}" pid="54" name="MSIP_Label_0eea11ca-d417-4147-80ed-01a58412c458_Enabled">
    <vt:lpwstr/>
  </property>
  <property fmtid="{D5CDD505-2E9C-101B-9397-08002B2CF9AE}" pid="55" name="MSIP_Label_0eea11ca-d417-4147-80ed-01a58412c458_SetDate">
    <vt:lpwstr/>
  </property>
  <property fmtid="{D5CDD505-2E9C-101B-9397-08002B2CF9AE}" pid="56" name="MSIP_Label_0eea11ca-d417-4147-80ed-01a58412c458_Method">
    <vt:lpwstr/>
  </property>
  <property fmtid="{D5CDD505-2E9C-101B-9397-08002B2CF9AE}" pid="57" name="MSIP_Label_0eea11ca-d417-4147-80ed-01a58412c458_Name">
    <vt:lpwstr/>
  </property>
  <property fmtid="{D5CDD505-2E9C-101B-9397-08002B2CF9AE}" pid="58" name="MSIP_Label_0eea11ca-d417-4147-80ed-01a58412c458_SiteId">
    <vt:lpwstr/>
  </property>
  <property fmtid="{D5CDD505-2E9C-101B-9397-08002B2CF9AE}" pid="59" name="MSIP_Label_0eea11ca-d417-4147-80ed-01a58412c458_ActionId">
    <vt:lpwstr/>
  </property>
  <property fmtid="{D5CDD505-2E9C-101B-9397-08002B2CF9AE}" pid="60" name="MSIP_Label_0eea11ca-d417-4147-80ed-01a58412c458_ContentBits">
    <vt:lpwstr/>
  </property>
</Properties>
</file>