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F7166" w14:textId="77777777" w:rsidR="000E098D" w:rsidRPr="00FA58AB" w:rsidRDefault="000E098D" w:rsidP="00E47067">
      <w:pPr>
        <w:widowControl w:val="0"/>
        <w:spacing w:line="240" w:lineRule="auto"/>
        <w:rPr>
          <w:lang w:val="hu-HU"/>
        </w:rPr>
      </w:pPr>
      <w:bookmarkStart w:id="0" w:name="_GoBack"/>
      <w:bookmarkEnd w:id="0"/>
      <w:r w:rsidRPr="00FA58AB">
        <w:rPr>
          <w:rFonts w:eastAsia="Times New Roman"/>
          <w:b/>
          <w:snapToGrid/>
          <w:szCs w:val="22"/>
          <w:lang w:val="hu-HU" w:eastAsia="en-US"/>
        </w:rPr>
        <w:t>1.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4E9E55F5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B54743E" w14:textId="6D2AA44B" w:rsidR="000E098D" w:rsidRPr="00FA58AB" w:rsidRDefault="000E098D" w:rsidP="00E47067">
      <w:pPr>
        <w:spacing w:line="240" w:lineRule="auto"/>
        <w:rPr>
          <w:lang w:val="hu-HU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10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filmtabletta</w:t>
      </w:r>
    </w:p>
    <w:p w14:paraId="61FC3900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423A3F9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6563B50" w14:textId="77777777" w:rsidR="000E098D" w:rsidRPr="00FA58AB" w:rsidRDefault="000E098D" w:rsidP="00E47067">
      <w:pPr>
        <w:widowControl w:val="0"/>
        <w:spacing w:line="240" w:lineRule="auto"/>
        <w:rPr>
          <w:b/>
          <w:lang w:val="hu-HU"/>
        </w:rPr>
      </w:pPr>
      <w:r w:rsidRPr="00FA58AB">
        <w:rPr>
          <w:b/>
          <w:lang w:val="hu-HU"/>
        </w:rPr>
        <w:t>2.</w:t>
      </w:r>
      <w:r w:rsidRPr="00FA58AB">
        <w:rPr>
          <w:b/>
          <w:lang w:val="hu-HU"/>
        </w:rPr>
        <w:tab/>
        <w:t>MINŐSÉGI ÉS MENNYISÉGI ÖSSZETÉTEL</w:t>
      </w:r>
    </w:p>
    <w:p w14:paraId="352E13DA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43BC56FB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>10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macitentánt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tartalmaz filmtablettánként.</w:t>
      </w:r>
    </w:p>
    <w:p w14:paraId="2B61AB49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65DE4E96" w14:textId="7E883580" w:rsidR="001F10D9" w:rsidRPr="00FA58AB" w:rsidRDefault="001F10D9" w:rsidP="00E47067">
      <w:pPr>
        <w:rPr>
          <w:u w:val="single"/>
          <w:lang w:val="hu-HU"/>
        </w:rPr>
      </w:pPr>
      <w:r w:rsidRPr="00FA58AB">
        <w:rPr>
          <w:u w:val="single"/>
          <w:lang w:val="hu-HU"/>
        </w:rPr>
        <w:t>Ismert hatású segédanyagok</w:t>
      </w:r>
    </w:p>
    <w:p w14:paraId="1CB33C5D" w14:textId="5A06F225" w:rsidR="001F10D9" w:rsidRPr="00FA58AB" w:rsidRDefault="00BF1BCD" w:rsidP="00E47067">
      <w:pPr>
        <w:rPr>
          <w:lang w:val="hu-HU"/>
        </w:rPr>
      </w:pPr>
      <w:r>
        <w:rPr>
          <w:lang w:val="hu-HU"/>
        </w:rPr>
        <w:t xml:space="preserve">Körülbelül </w:t>
      </w:r>
      <w:r w:rsidR="001F10D9" w:rsidRPr="00FA58AB">
        <w:rPr>
          <w:lang w:val="hu-HU"/>
        </w:rPr>
        <w:t>4</w:t>
      </w:r>
      <w:r w:rsidR="007330AB">
        <w:rPr>
          <w:lang w:val="hu-HU"/>
        </w:rPr>
        <w:t>4</w:t>
      </w:r>
      <w:r w:rsidR="001F10D9" w:rsidRPr="00FA58AB">
        <w:rPr>
          <w:lang w:val="hu-HU"/>
        </w:rPr>
        <w:t xml:space="preserve"> mg </w:t>
      </w:r>
      <w:proofErr w:type="spellStart"/>
      <w:r w:rsidR="001F10D9" w:rsidRPr="00FA58AB">
        <w:rPr>
          <w:lang w:val="hu-HU"/>
        </w:rPr>
        <w:t>laktóz</w:t>
      </w:r>
      <w:r w:rsidR="00B41AF3" w:rsidRPr="00FA58AB">
        <w:rPr>
          <w:lang w:val="hu-HU"/>
        </w:rPr>
        <w:t>t</w:t>
      </w:r>
      <w:proofErr w:type="spellEnd"/>
      <w:r w:rsidR="001F10D9" w:rsidRPr="00FA58AB">
        <w:rPr>
          <w:lang w:val="hu-HU"/>
        </w:rPr>
        <w:t xml:space="preserve"> (</w:t>
      </w:r>
      <w:proofErr w:type="spellStart"/>
      <w:r w:rsidR="001F10D9" w:rsidRPr="00FA58AB">
        <w:rPr>
          <w:lang w:val="hu-HU"/>
        </w:rPr>
        <w:t>monohidrát</w:t>
      </w:r>
      <w:proofErr w:type="spellEnd"/>
      <w:r w:rsidR="001F10D9" w:rsidRPr="00FA58AB">
        <w:rPr>
          <w:lang w:val="hu-HU"/>
        </w:rPr>
        <w:t xml:space="preserve"> formájában) és </w:t>
      </w:r>
      <w:r w:rsidR="009E4060" w:rsidRPr="00FA58AB">
        <w:rPr>
          <w:lang w:val="hu-HU"/>
        </w:rPr>
        <w:t>0,</w:t>
      </w:r>
      <w:r w:rsidR="007160E3">
        <w:rPr>
          <w:lang w:val="hu-HU"/>
        </w:rPr>
        <w:t>0</w:t>
      </w:r>
      <w:r w:rsidR="009E4060" w:rsidRPr="00FA58AB">
        <w:rPr>
          <w:lang w:val="hu-HU"/>
        </w:rPr>
        <w:t xml:space="preserve">6 mg </w:t>
      </w:r>
      <w:proofErr w:type="spellStart"/>
      <w:r w:rsidR="009E4060" w:rsidRPr="00FA58AB">
        <w:rPr>
          <w:lang w:val="hu-HU"/>
        </w:rPr>
        <w:t>szójalecitin</w:t>
      </w:r>
      <w:r w:rsidR="00B41AF3" w:rsidRPr="00FA58AB">
        <w:rPr>
          <w:lang w:val="hu-HU"/>
        </w:rPr>
        <w:t>t</w:t>
      </w:r>
      <w:proofErr w:type="spellEnd"/>
      <w:r w:rsidR="00B41AF3" w:rsidRPr="00FA58AB">
        <w:rPr>
          <w:lang w:val="hu-HU"/>
        </w:rPr>
        <w:t xml:space="preserve"> tartalmaz filmtablettánként</w:t>
      </w:r>
      <w:r w:rsidR="009E4060" w:rsidRPr="00FA58AB">
        <w:rPr>
          <w:lang w:val="hu-HU"/>
        </w:rPr>
        <w:t>.</w:t>
      </w:r>
    </w:p>
    <w:p w14:paraId="2184F2C1" w14:textId="77777777" w:rsidR="009E4060" w:rsidRPr="00FA58AB" w:rsidRDefault="009E4060" w:rsidP="00E47067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40E00F65" w14:textId="2F8B554A" w:rsidR="001F10D9" w:rsidRPr="00FA58AB" w:rsidRDefault="001F10D9" w:rsidP="00E47067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FA58AB">
        <w:rPr>
          <w:lang w:val="hu-HU"/>
        </w:rPr>
        <w:t>A segédanyagok teljes listáját lásd a 6.1</w:t>
      </w:r>
      <w:r w:rsidR="00B41AF3" w:rsidRPr="00FA58AB">
        <w:rPr>
          <w:lang w:val="hu-HU"/>
        </w:rPr>
        <w:t> </w:t>
      </w:r>
      <w:r w:rsidRPr="00FA58AB">
        <w:rPr>
          <w:lang w:val="hu-HU"/>
        </w:rPr>
        <w:t>pontban.</w:t>
      </w:r>
    </w:p>
    <w:p w14:paraId="1C79C588" w14:textId="6EBB663D" w:rsidR="001F10D9" w:rsidRPr="00FA58AB" w:rsidRDefault="001F10D9" w:rsidP="00E47067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5CF4C9AA" w14:textId="77777777" w:rsidR="000E098D" w:rsidRPr="00FA58AB" w:rsidRDefault="000E098D" w:rsidP="00E47067">
      <w:pPr>
        <w:widowControl w:val="0"/>
        <w:spacing w:line="240" w:lineRule="auto"/>
        <w:rPr>
          <w:lang w:val="hu-HU"/>
        </w:rPr>
      </w:pPr>
    </w:p>
    <w:p w14:paraId="35E956CD" w14:textId="77777777" w:rsidR="000E098D" w:rsidRPr="00FA58AB" w:rsidRDefault="000E098D" w:rsidP="00E47067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3.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GYÓGYSZERFORMA</w:t>
      </w:r>
    </w:p>
    <w:p w14:paraId="53B3BA5B" w14:textId="77777777" w:rsidR="000E098D" w:rsidRPr="00FA58AB" w:rsidRDefault="000E098D" w:rsidP="00E47067">
      <w:pPr>
        <w:spacing w:line="240" w:lineRule="auto"/>
        <w:ind w:left="567" w:hanging="567"/>
        <w:rPr>
          <w:bCs/>
          <w:lang w:val="hu-HU"/>
        </w:rPr>
      </w:pPr>
    </w:p>
    <w:p w14:paraId="310124A1" w14:textId="7A06F650" w:rsidR="000E098D" w:rsidRPr="00FA58AB" w:rsidRDefault="000E098D" w:rsidP="00E47067">
      <w:pPr>
        <w:spacing w:line="240" w:lineRule="auto"/>
        <w:ind w:left="567" w:hanging="567"/>
        <w:rPr>
          <w:lang w:val="hu-HU" w:eastAsia="en-US"/>
        </w:rPr>
      </w:pPr>
      <w:r w:rsidRPr="00FA58AB">
        <w:rPr>
          <w:lang w:val="hu-HU" w:eastAsia="en-US"/>
        </w:rPr>
        <w:t>Filmtabletta</w:t>
      </w:r>
      <w:r w:rsidR="009E4060" w:rsidRPr="00FA58AB">
        <w:rPr>
          <w:lang w:val="hu-HU" w:eastAsia="en-US"/>
        </w:rPr>
        <w:t xml:space="preserve"> (tabletta)</w:t>
      </w:r>
      <w:r w:rsidRPr="00FA58AB">
        <w:rPr>
          <w:lang w:val="hu-HU" w:eastAsia="en-US"/>
        </w:rPr>
        <w:t>.</w:t>
      </w:r>
    </w:p>
    <w:p w14:paraId="13E6F9BA" w14:textId="77777777" w:rsidR="000E098D" w:rsidRPr="00FA58AB" w:rsidRDefault="000E098D" w:rsidP="00E47067">
      <w:pPr>
        <w:spacing w:line="240" w:lineRule="auto"/>
        <w:ind w:left="567" w:hanging="567"/>
        <w:rPr>
          <w:bCs/>
          <w:lang w:val="hu-HU"/>
        </w:rPr>
      </w:pPr>
    </w:p>
    <w:p w14:paraId="1F0701C1" w14:textId="53164370" w:rsidR="000E098D" w:rsidRPr="00FA58AB" w:rsidRDefault="009E4060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bookmarkStart w:id="1" w:name="_Hlk195457932"/>
      <w:r w:rsidRPr="00FA58AB">
        <w:rPr>
          <w:lang w:val="hu-HU"/>
        </w:rPr>
        <w:t>K</w:t>
      </w:r>
      <w:r w:rsidR="000E098D" w:rsidRPr="00FA58AB">
        <w:rPr>
          <w:lang w:val="hu-HU"/>
        </w:rPr>
        <w:t>erek</w:t>
      </w:r>
      <w:r w:rsidRPr="00FA58AB">
        <w:rPr>
          <w:lang w:val="hu-HU"/>
        </w:rPr>
        <w:t>, mindkét oldalán domború, fehér</w:t>
      </w:r>
      <w:r w:rsidR="00B41AF3" w:rsidRPr="00FA58AB">
        <w:rPr>
          <w:lang w:val="hu-HU"/>
        </w:rPr>
        <w:t>-törtfehér színű</w:t>
      </w:r>
      <w:r w:rsidR="000E098D" w:rsidRPr="00FA58AB">
        <w:rPr>
          <w:lang w:val="hu-HU"/>
        </w:rPr>
        <w:t xml:space="preserve"> filmtabletta, az egyik oldalán „</w:t>
      </w:r>
      <w:r w:rsidRPr="00FA58AB">
        <w:rPr>
          <w:lang w:val="hu-HU"/>
        </w:rPr>
        <w:t>L</w:t>
      </w:r>
      <w:r w:rsidR="000E098D" w:rsidRPr="00FA58AB">
        <w:rPr>
          <w:lang w:val="hu-HU"/>
        </w:rPr>
        <w:t>”, a másik oldalán „</w:t>
      </w:r>
      <w:r w:rsidRPr="00FA58AB">
        <w:rPr>
          <w:lang w:val="hu-HU"/>
        </w:rPr>
        <w:t>11</w:t>
      </w:r>
      <w:r w:rsidR="000E098D" w:rsidRPr="00FA58AB">
        <w:rPr>
          <w:lang w:val="hu-HU"/>
        </w:rPr>
        <w:t xml:space="preserve">” mélynyomású jelöléssel. </w:t>
      </w:r>
      <w:r w:rsidRPr="00FA58AB">
        <w:rPr>
          <w:lang w:val="hu-HU"/>
        </w:rPr>
        <w:t>Á</w:t>
      </w:r>
      <w:r w:rsidR="000E098D" w:rsidRPr="00FA58AB">
        <w:rPr>
          <w:lang w:val="hu-HU"/>
        </w:rPr>
        <w:t>tmérője körülbelül 5,</w:t>
      </w:r>
      <w:r w:rsidRPr="00FA58AB">
        <w:rPr>
          <w:lang w:val="hu-HU"/>
        </w:rPr>
        <w:t>4</w:t>
      </w:r>
      <w:r w:rsidR="000E098D" w:rsidRPr="00FA58AB">
        <w:rPr>
          <w:szCs w:val="22"/>
          <w:lang w:val="hu-HU"/>
        </w:rPr>
        <w:t> </w:t>
      </w:r>
      <w:r w:rsidR="000E098D" w:rsidRPr="00FA58AB">
        <w:rPr>
          <w:lang w:val="hu-HU"/>
        </w:rPr>
        <w:t>mm.</w:t>
      </w:r>
    </w:p>
    <w:bookmarkEnd w:id="1"/>
    <w:p w14:paraId="6ADB10E4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7123FB7A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C7372E1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b/>
          <w:lang w:val="hu-HU"/>
        </w:rPr>
        <w:t>4.</w:t>
      </w:r>
      <w:r w:rsidRPr="00FA58AB">
        <w:rPr>
          <w:b/>
          <w:lang w:val="hu-HU"/>
        </w:rPr>
        <w:tab/>
        <w:t>KLINIKAI JELLEMZŐK</w:t>
      </w:r>
    </w:p>
    <w:p w14:paraId="440AE97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1AA8DB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4.1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Terápiás javallatok</w:t>
      </w:r>
    </w:p>
    <w:p w14:paraId="370C3E8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BC7F47E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Felnőttek</w:t>
      </w:r>
    </w:p>
    <w:p w14:paraId="70FB8719" w14:textId="38D6D1C8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="00B41AF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A26E0B">
        <w:rPr>
          <w:rFonts w:eastAsia="Times New Roman"/>
          <w:snapToGrid/>
          <w:szCs w:val="22"/>
          <w:lang w:val="hu-HU" w:eastAsia="en-US"/>
        </w:rPr>
        <w:t>–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monoterápiában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vagy kombinálva </w:t>
      </w:r>
      <w:r w:rsidR="009249B1">
        <w:rPr>
          <w:rFonts w:eastAsia="Times New Roman"/>
          <w:snapToGrid/>
          <w:szCs w:val="22"/>
          <w:lang w:val="hu-HU" w:eastAsia="en-US"/>
        </w:rPr>
        <w:t>–</w:t>
      </w:r>
      <w:r w:rsidR="00B41AF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</w:t>
      </w:r>
      <w:r w:rsidR="009249B1">
        <w:rPr>
          <w:rFonts w:eastAsia="Times New Roman"/>
          <w:snapToGrid/>
          <w:szCs w:val="22"/>
          <w:lang w:val="hu-HU" w:eastAsia="en-US"/>
        </w:rPr>
        <w:t xml:space="preserve">z Egészségügyi </w:t>
      </w:r>
      <w:r w:rsidR="00A26E0B">
        <w:rPr>
          <w:rFonts w:eastAsia="Times New Roman"/>
          <w:snapToGrid/>
          <w:szCs w:val="22"/>
          <w:lang w:val="hu-HU" w:eastAsia="en-US"/>
        </w:rPr>
        <w:t>V</w:t>
      </w:r>
      <w:r w:rsidR="009249B1">
        <w:rPr>
          <w:rFonts w:eastAsia="Times New Roman"/>
          <w:snapToGrid/>
          <w:szCs w:val="22"/>
          <w:lang w:val="hu-HU" w:eastAsia="en-US"/>
        </w:rPr>
        <w:t>ilágszervezet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9249B1">
        <w:rPr>
          <w:rFonts w:eastAsia="Times New Roman"/>
          <w:snapToGrid/>
          <w:szCs w:val="22"/>
          <w:lang w:val="hu-HU" w:eastAsia="en-US"/>
        </w:rPr>
        <w:t>(</w:t>
      </w:r>
      <w:r w:rsidRPr="00FA58AB">
        <w:rPr>
          <w:rFonts w:eastAsia="Times New Roman"/>
          <w:snapToGrid/>
          <w:szCs w:val="22"/>
          <w:lang w:val="hu-HU" w:eastAsia="en-US"/>
        </w:rPr>
        <w:t>WHO</w:t>
      </w:r>
      <w:r w:rsidR="009249B1">
        <w:rPr>
          <w:rFonts w:eastAsia="Times New Roman"/>
          <w:snapToGrid/>
          <w:szCs w:val="22"/>
          <w:lang w:val="hu-HU" w:eastAsia="en-US"/>
        </w:rPr>
        <w:t>)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funkcionális beosztása (</w:t>
      </w:r>
      <w:proofErr w:type="spellStart"/>
      <w:r w:rsidRPr="00FA58AB">
        <w:rPr>
          <w:szCs w:val="22"/>
          <w:lang w:val="hu-HU"/>
        </w:rPr>
        <w:t>Functional</w:t>
      </w:r>
      <w:proofErr w:type="spellEnd"/>
      <w:r w:rsidRPr="00FA58AB">
        <w:rPr>
          <w:szCs w:val="22"/>
          <w:lang w:val="hu-HU"/>
        </w:rPr>
        <w:t xml:space="preserve"> </w:t>
      </w:r>
      <w:proofErr w:type="spellStart"/>
      <w:r w:rsidRPr="00FA58AB">
        <w:rPr>
          <w:szCs w:val="22"/>
          <w:lang w:val="hu-HU"/>
        </w:rPr>
        <w:t>Class</w:t>
      </w:r>
      <w:proofErr w:type="spellEnd"/>
      <w:r w:rsidRPr="00FA58AB">
        <w:rPr>
          <w:szCs w:val="22"/>
          <w:lang w:val="hu-HU"/>
        </w:rPr>
        <w:t xml:space="preserve">, FC)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szerinti II. és III. stádiumba sorolt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pulmon</w:t>
      </w:r>
      <w:r w:rsidR="007E3B34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art</w:t>
      </w:r>
      <w:r w:rsidR="006E7ED1">
        <w:rPr>
          <w:rFonts w:eastAsia="Times New Roman"/>
          <w:snapToGrid/>
          <w:szCs w:val="22"/>
          <w:lang w:val="hu-HU" w:eastAsia="en-US"/>
        </w:rPr>
        <w:t>é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riás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7E3B34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</w:t>
      </w:r>
      <w:r w:rsidR="007E3B34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niában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(PAH) szenvedő felnőtt betegek hosszú távú kezelésére javallott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5.1 pont).</w:t>
      </w:r>
    </w:p>
    <w:p w14:paraId="7C7AB7B3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AE6445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Gyermekek és serdülők</w:t>
      </w:r>
    </w:p>
    <w:p w14:paraId="3ED89040" w14:textId="618E61CB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–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monoterápiában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vagy kombinálva – a WHO funkcionális beosztása szerinti II. és III. stádiumba sorolt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pulmon</w:t>
      </w:r>
      <w:r w:rsidR="007E3B34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art</w:t>
      </w:r>
      <w:r w:rsidR="006E7ED1">
        <w:rPr>
          <w:rFonts w:eastAsia="Times New Roman"/>
          <w:snapToGrid/>
          <w:szCs w:val="22"/>
          <w:lang w:val="hu-HU" w:eastAsia="en-US"/>
        </w:rPr>
        <w:t>é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riás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7E3B34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</w:t>
      </w:r>
      <w:r w:rsidR="007E3B34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niában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(PAH) szenvedő, 18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évesnél fiatalabb, legalább 40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kg testtömegű gyermekek és serdülők hosszú távú kezelésére javallott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5.1 pont).</w:t>
      </w:r>
    </w:p>
    <w:p w14:paraId="1522CE8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358E9E0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4.2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Adagolás és alkalmazás</w:t>
      </w:r>
    </w:p>
    <w:p w14:paraId="35112D5D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F060D58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  <w:r w:rsidRPr="00FA58AB">
        <w:rPr>
          <w:bCs/>
          <w:lang w:val="hu-HU"/>
        </w:rPr>
        <w:t xml:space="preserve">A kezelést kizárólag a PAH kezelésében jártas orvos kezdheti el és </w:t>
      </w:r>
      <w:proofErr w:type="spellStart"/>
      <w:r w:rsidRPr="00FA58AB">
        <w:rPr>
          <w:bCs/>
          <w:lang w:val="hu-HU"/>
        </w:rPr>
        <w:t>monitorozhatja</w:t>
      </w:r>
      <w:proofErr w:type="spellEnd"/>
      <w:r w:rsidRPr="00FA58AB">
        <w:rPr>
          <w:bCs/>
          <w:lang w:val="hu-HU"/>
        </w:rPr>
        <w:t>.</w:t>
      </w:r>
    </w:p>
    <w:p w14:paraId="563ACA86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87863B4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2D95AEE2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6262DA4F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 w:rsidRPr="00FA58AB">
        <w:rPr>
          <w:i/>
          <w:iCs/>
          <w:lang w:val="hu-HU"/>
        </w:rPr>
        <w:t>Felnőttek és 18</w:t>
      </w:r>
      <w:r w:rsidRPr="00FA58AB">
        <w:rPr>
          <w:szCs w:val="22"/>
          <w:lang w:val="hu-HU"/>
        </w:rPr>
        <w:t> </w:t>
      </w:r>
      <w:r w:rsidRPr="00FA58AB">
        <w:rPr>
          <w:i/>
          <w:iCs/>
          <w:lang w:val="hu-HU"/>
        </w:rPr>
        <w:t>évesnél fiatalabb, legalább 40</w:t>
      </w:r>
      <w:r w:rsidRPr="00FA58AB">
        <w:rPr>
          <w:szCs w:val="22"/>
          <w:lang w:val="hu-HU"/>
        </w:rPr>
        <w:t> </w:t>
      </w:r>
      <w:r w:rsidRPr="00FA58AB">
        <w:rPr>
          <w:i/>
          <w:iCs/>
          <w:lang w:val="hu-HU"/>
        </w:rPr>
        <w:t>kg testtömegű gyermekek és serdülők</w:t>
      </w:r>
    </w:p>
    <w:p w14:paraId="055DEA1C" w14:textId="2EA32751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FA58AB">
        <w:rPr>
          <w:lang w:val="hu-HU"/>
        </w:rPr>
        <w:t>A készítmény ajánlott dózisa naponta egyszer 10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mg.</w:t>
      </w:r>
      <w:r w:rsidR="0010641A" w:rsidRPr="00FA58AB">
        <w:rPr>
          <w:lang w:val="hu-HU"/>
        </w:rPr>
        <w:t xml:space="preserve"> </w:t>
      </w: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Macitentan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Sandoz</w:t>
      </w:r>
      <w:proofErr w:type="spellEnd"/>
      <w:r w:rsidRPr="00FA58AB">
        <w:rPr>
          <w:lang w:val="hu-HU"/>
        </w:rPr>
        <w:t xml:space="preserve">-t minden nap körülbelül </w:t>
      </w:r>
      <w:proofErr w:type="gramStart"/>
      <w:r w:rsidRPr="00FA58AB">
        <w:rPr>
          <w:lang w:val="hu-HU"/>
        </w:rPr>
        <w:t>ugyanabban</w:t>
      </w:r>
      <w:proofErr w:type="gramEnd"/>
      <w:r w:rsidRPr="00FA58AB">
        <w:rPr>
          <w:lang w:val="hu-HU"/>
        </w:rPr>
        <w:t xml:space="preserve"> az időben kell bevenni.</w:t>
      </w:r>
    </w:p>
    <w:p w14:paraId="7EEAECBD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589142F" w14:textId="7A5BB921" w:rsidR="000E098D" w:rsidRPr="00FA58AB" w:rsidRDefault="009249B1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 beteget tájékoztatni kell arról, hogy h</w:t>
      </w:r>
      <w:r w:rsidR="000E098D" w:rsidRPr="00FA58AB">
        <w:rPr>
          <w:lang w:val="hu-HU"/>
        </w:rPr>
        <w:t xml:space="preserve">a kihagy egy </w:t>
      </w:r>
      <w:proofErr w:type="spellStart"/>
      <w:r w:rsidR="000E098D" w:rsidRPr="00FA58AB">
        <w:rPr>
          <w:lang w:val="hu-HU"/>
        </w:rPr>
        <w:t>Macitentan</w:t>
      </w:r>
      <w:proofErr w:type="spellEnd"/>
      <w:r w:rsidR="000E098D" w:rsidRPr="00FA58AB">
        <w:rPr>
          <w:lang w:val="hu-HU"/>
        </w:rPr>
        <w:t xml:space="preserve"> </w:t>
      </w:r>
      <w:proofErr w:type="spellStart"/>
      <w:r w:rsidR="000E098D" w:rsidRPr="00FA58AB">
        <w:rPr>
          <w:lang w:val="hu-HU"/>
        </w:rPr>
        <w:t>Sandoz</w:t>
      </w:r>
      <w:proofErr w:type="spellEnd"/>
      <w:r w:rsidR="00A26E0B">
        <w:rPr>
          <w:lang w:val="hu-HU"/>
        </w:rPr>
        <w:t>-</w:t>
      </w:r>
      <w:r w:rsidR="000E098D" w:rsidRPr="00FA58AB">
        <w:rPr>
          <w:lang w:val="hu-HU"/>
        </w:rPr>
        <w:t xml:space="preserve">dózist, akkor azt a lehető leghamarabb vegye be, majd a következő dózist az előírt adagolásnak megfelelő időpontban vegye be. A beteget figyelmeztetni kell arra, hogy ne vegyen be egyszerre két dózist, ha kihagyott egy </w:t>
      </w:r>
      <w:r w:rsidR="00A26E0B">
        <w:rPr>
          <w:lang w:val="hu-HU"/>
        </w:rPr>
        <w:t>dózist</w:t>
      </w:r>
      <w:r w:rsidR="000E098D" w:rsidRPr="00FA58AB">
        <w:rPr>
          <w:lang w:val="hu-HU"/>
        </w:rPr>
        <w:t>.</w:t>
      </w:r>
    </w:p>
    <w:p w14:paraId="46D81CED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8554018" w14:textId="685294D3" w:rsidR="000E098D" w:rsidRPr="00FA58AB" w:rsidRDefault="00E47067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FA58AB">
        <w:rPr>
          <w:lang w:val="hu-HU"/>
        </w:rPr>
        <w:t>A 10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mg-</w:t>
      </w:r>
      <w:proofErr w:type="spellStart"/>
      <w:r w:rsidRPr="00FA58AB">
        <w:rPr>
          <w:lang w:val="hu-HU"/>
        </w:rPr>
        <w:t>os</w:t>
      </w:r>
      <w:proofErr w:type="spellEnd"/>
      <w:r w:rsidRPr="00FA58AB">
        <w:rPr>
          <w:lang w:val="hu-HU"/>
        </w:rPr>
        <w:t xml:space="preserve"> filmtabletta alkalmazása kizárólag a legalább 40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kg testtömegű gyermekeknél és serdülőknél javasolt.</w:t>
      </w:r>
      <w:r w:rsidR="00727D64" w:rsidRPr="00727D64">
        <w:rPr>
          <w:lang w:val="hu-HU"/>
        </w:rPr>
        <w:t xml:space="preserve"> </w:t>
      </w:r>
      <w:r w:rsidR="00727D64" w:rsidRPr="00FA58AB">
        <w:rPr>
          <w:lang w:val="hu-HU"/>
        </w:rPr>
        <w:t>A 40</w:t>
      </w:r>
      <w:r w:rsidR="00727D64" w:rsidRPr="00FA58AB">
        <w:rPr>
          <w:szCs w:val="22"/>
          <w:lang w:val="hu-HU"/>
        </w:rPr>
        <w:t> </w:t>
      </w:r>
      <w:r w:rsidR="00727D64" w:rsidRPr="00FA58AB">
        <w:rPr>
          <w:lang w:val="hu-HU"/>
        </w:rPr>
        <w:t>kg</w:t>
      </w:r>
      <w:r w:rsidR="00A26E0B">
        <w:rPr>
          <w:lang w:val="hu-HU"/>
        </w:rPr>
        <w:t>-nál kisebb</w:t>
      </w:r>
      <w:r w:rsidR="00727D64" w:rsidRPr="00FA58AB">
        <w:rPr>
          <w:lang w:val="hu-HU"/>
        </w:rPr>
        <w:t xml:space="preserve"> testtömegű gyermekek és serdülők számára egy kisebb hatáserősségű, </w:t>
      </w:r>
      <w:proofErr w:type="spellStart"/>
      <w:r w:rsidR="00727D64" w:rsidRPr="00FA58AB">
        <w:rPr>
          <w:lang w:val="hu-HU"/>
        </w:rPr>
        <w:t>diszpergálódó</w:t>
      </w:r>
      <w:proofErr w:type="spellEnd"/>
      <w:r w:rsidR="00727D64" w:rsidRPr="00FA58AB">
        <w:rPr>
          <w:lang w:val="hu-HU"/>
        </w:rPr>
        <w:t xml:space="preserve"> tabletta áll rendelkezésre</w:t>
      </w:r>
      <w:r w:rsidR="00A805D1">
        <w:rPr>
          <w:lang w:val="hu-HU"/>
        </w:rPr>
        <w:t xml:space="preserve"> más márkanév</w:t>
      </w:r>
      <w:r w:rsidR="00A26E0B">
        <w:rPr>
          <w:lang w:val="hu-HU"/>
        </w:rPr>
        <w:t>en</w:t>
      </w:r>
      <w:r w:rsidR="00727D64">
        <w:rPr>
          <w:lang w:val="hu-HU"/>
        </w:rPr>
        <w:t>.</w:t>
      </w:r>
    </w:p>
    <w:p w14:paraId="4C9E1319" w14:textId="77777777" w:rsidR="00E47067" w:rsidRPr="00FA58AB" w:rsidRDefault="00E47067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988B7CE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bCs/>
          <w:snapToGrid/>
          <w:szCs w:val="22"/>
          <w:u w:val="single"/>
          <w:lang w:val="hu-HU" w:eastAsia="en-US"/>
        </w:rPr>
        <w:t>Különleges betegcsoportok</w:t>
      </w:r>
    </w:p>
    <w:p w14:paraId="4D002091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</w:p>
    <w:p w14:paraId="18EE4680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Idősek</w:t>
      </w:r>
    </w:p>
    <w:p w14:paraId="7CA6B590" w14:textId="77777777" w:rsidR="0010641A" w:rsidRPr="00FA58AB" w:rsidRDefault="0010641A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08135E97" w14:textId="7624CBAD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>65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évesnél idősebb betegeknél nincs szükség a dózis módosítására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5.2 pont).</w:t>
      </w:r>
    </w:p>
    <w:p w14:paraId="6A208245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7C3292D7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Májkárosodás</w:t>
      </w:r>
    </w:p>
    <w:p w14:paraId="155E8404" w14:textId="77777777" w:rsidR="0010641A" w:rsidRPr="00FA58AB" w:rsidRDefault="0010641A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3B383306" w14:textId="43244050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Farmakokinetikai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(FK) adatok alapján enyhe, közepesen súlyos vagy súlyos fokú májkárosodásban szenvedő betegeknél nem szükséges a dózis </w:t>
      </w:r>
      <w:r w:rsidR="00A26E0B">
        <w:rPr>
          <w:rFonts w:eastAsia="Times New Roman"/>
          <w:bCs/>
          <w:snapToGrid/>
          <w:szCs w:val="22"/>
          <w:lang w:val="hu-HU" w:eastAsia="en-US"/>
        </w:rPr>
        <w:t>módosítása</w:t>
      </w:r>
      <w:r w:rsidR="00A26E0B" w:rsidRPr="00FA58AB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4.4 és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5.2 pont). Azonban közepesen súlyos és súlyos májkárosodásban szenvedő PAH betegek esetében nincs klinikai tapasztalat a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alkalmazásá</w:t>
      </w:r>
      <w:r w:rsidR="002B6B8C">
        <w:rPr>
          <w:rFonts w:eastAsia="Times New Roman"/>
          <w:bCs/>
          <w:snapToGrid/>
          <w:szCs w:val="22"/>
          <w:lang w:val="hu-HU" w:eastAsia="en-US"/>
        </w:rPr>
        <w:t>ra vonatkozóan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. A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Macitentan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Sandoz</w:t>
      </w:r>
      <w:proofErr w:type="spellEnd"/>
      <w:r w:rsidR="0010641A" w:rsidRPr="00FA58AB">
        <w:rPr>
          <w:rFonts w:eastAsia="Times New Roman"/>
          <w:bCs/>
          <w:snapToGrid/>
          <w:szCs w:val="22"/>
          <w:lang w:val="hu-HU" w:eastAsia="en-US"/>
        </w:rPr>
        <w:t>-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kezelést tilos elkezdeni súlyos májkárosodásban szenvedő, valamint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szignifikáns mértékben megemelkedett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májtranszamináz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-szinttel </w:t>
      </w:r>
      <w:r w:rsidR="00306C4A" w:rsidRPr="00FA58AB">
        <w:rPr>
          <w:rFonts w:eastAsia="Times New Roman"/>
          <w:bCs/>
          <w:snapToGrid/>
          <w:szCs w:val="22"/>
          <w:lang w:val="hu-HU" w:eastAsia="en-US"/>
        </w:rPr>
        <w:t xml:space="preserve">rendelkező betegeknél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(a normálérték felső határának több mint 3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>-</w:t>
      </w:r>
      <w:r w:rsidRPr="00FA58AB">
        <w:rPr>
          <w:rFonts w:eastAsia="Times New Roman"/>
          <w:bCs/>
          <w:snapToGrid/>
          <w:szCs w:val="22"/>
          <w:lang w:val="hu-HU" w:eastAsia="en-US"/>
        </w:rPr>
        <w:t>szorosa [&gt;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3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×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ULN]; 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4.3 és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4.4 pont).</w:t>
      </w:r>
    </w:p>
    <w:p w14:paraId="760A3CD3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01CC6E15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Vesekárosodás</w:t>
      </w:r>
    </w:p>
    <w:p w14:paraId="7C10B3CE" w14:textId="77777777" w:rsidR="00D33E2D" w:rsidRPr="00FA58AB" w:rsidRDefault="00D33E2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1AA7BFD2" w14:textId="6132D46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Farmakokinetikai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adatok alapján 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 xml:space="preserve">a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vesekárosodás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>ban szenvedő betegeknél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 xml:space="preserve">nem szükséges 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a dózis </w:t>
      </w:r>
      <w:r w:rsidR="00A26E0B">
        <w:rPr>
          <w:rFonts w:eastAsia="Times New Roman"/>
          <w:bCs/>
          <w:snapToGrid/>
          <w:szCs w:val="22"/>
          <w:lang w:val="hu-HU" w:eastAsia="en-US"/>
        </w:rPr>
        <w:t>módosítása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. Súlyos vesekárosodásban szenvedő PAH-betegek esetében nincs klinikai tapasztalat a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alkalmazását illetően. A </w:t>
      </w:r>
      <w:proofErr w:type="spellStart"/>
      <w:r w:rsidR="00306C4A">
        <w:rPr>
          <w:rFonts w:eastAsia="Times New Roman"/>
          <w:bCs/>
          <w:snapToGrid/>
          <w:szCs w:val="22"/>
          <w:lang w:val="hu-HU" w:eastAsia="en-US"/>
        </w:rPr>
        <w:t>M</w:t>
      </w:r>
      <w:r w:rsidRPr="00FA58AB">
        <w:rPr>
          <w:rFonts w:eastAsia="Times New Roman"/>
          <w:bCs/>
          <w:snapToGrid/>
          <w:szCs w:val="22"/>
          <w:lang w:val="hu-HU" w:eastAsia="en-US"/>
        </w:rPr>
        <w:t>acitent</w:t>
      </w:r>
      <w:r w:rsidR="00306C4A">
        <w:rPr>
          <w:rFonts w:eastAsia="Times New Roman"/>
          <w:bCs/>
          <w:snapToGrid/>
          <w:szCs w:val="22"/>
          <w:lang w:val="hu-HU" w:eastAsia="en-US"/>
        </w:rPr>
        <w:t>an</w:t>
      </w:r>
      <w:proofErr w:type="spellEnd"/>
      <w:r w:rsidR="00306C4A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proofErr w:type="spellStart"/>
      <w:r w:rsidR="00306C4A">
        <w:rPr>
          <w:rFonts w:eastAsia="Times New Roman"/>
          <w:bCs/>
          <w:snapToGrid/>
          <w:szCs w:val="22"/>
          <w:lang w:val="hu-HU" w:eastAsia="en-US"/>
        </w:rPr>
        <w:t>Sandoz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alkalmazása nem ajánlott dialíziskezelés alatt álló betegeknél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4.4 és 5.2 pont).</w:t>
      </w:r>
    </w:p>
    <w:p w14:paraId="3076AADE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5385CD61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Gyermekek és serdülők</w:t>
      </w:r>
    </w:p>
    <w:p w14:paraId="07FA53D7" w14:textId="77777777" w:rsidR="00BB3A88" w:rsidRPr="00FA58AB" w:rsidRDefault="00BB3A88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4F24EE0F" w14:textId="209179CC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adagolását és hatásosságát 2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évesnél fiatalabb gyermekeknél nem igazolták. A jelenleg rendelkezésre álló adatok leírása a 4.8, 5.1 és 5.2 pontban található, de az adagolásra vonatkozóan nem adható ajánlás.</w:t>
      </w:r>
    </w:p>
    <w:p w14:paraId="56CD9DE6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</w:p>
    <w:p w14:paraId="292F6256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bCs/>
          <w:snapToGrid/>
          <w:szCs w:val="22"/>
          <w:u w:val="single"/>
          <w:lang w:val="hu-HU" w:eastAsia="en-US"/>
        </w:rPr>
        <w:t>Az alkalmazás módja</w:t>
      </w:r>
    </w:p>
    <w:p w14:paraId="19DC58A8" w14:textId="4D75513F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A filmtabletta nem törhető, egészben, vízzel kell lenyelni.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Azoknak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a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betegeknek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,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akik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nem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tudják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egészben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lenyelni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a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tablettákat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,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más</w:t>
      </w:r>
      <w:r w:rsidR="00A26E0B">
        <w:rPr>
          <w:rFonts w:eastAsia="Times New Roman"/>
          <w:bCs/>
          <w:snapToGrid/>
          <w:szCs w:val="22"/>
          <w:lang w:eastAsia="en-US"/>
        </w:rPr>
        <w:t>ik</w:t>
      </w:r>
      <w:proofErr w:type="spellEnd"/>
      <w:r w:rsidR="00A26E0B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A26E0B">
        <w:rPr>
          <w:rFonts w:eastAsia="Times New Roman"/>
          <w:bCs/>
          <w:snapToGrid/>
          <w:szCs w:val="22"/>
          <w:lang w:eastAsia="en-US"/>
        </w:rPr>
        <w:t>gyógyszerformájú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, a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piacon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A26E0B">
        <w:rPr>
          <w:rFonts w:eastAsia="Times New Roman"/>
          <w:bCs/>
          <w:snapToGrid/>
          <w:szCs w:val="22"/>
          <w:lang w:eastAsia="en-US"/>
        </w:rPr>
        <w:t>elérhető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macitent</w:t>
      </w:r>
      <w:r w:rsidR="00A26E0B">
        <w:rPr>
          <w:rFonts w:eastAsia="Times New Roman"/>
          <w:bCs/>
          <w:snapToGrid/>
          <w:szCs w:val="22"/>
          <w:lang w:eastAsia="en-US"/>
        </w:rPr>
        <w:t>á</w:t>
      </w:r>
      <w:r w:rsidR="0049037D" w:rsidRPr="0049037D">
        <w:rPr>
          <w:rFonts w:eastAsia="Times New Roman"/>
          <w:bCs/>
          <w:snapToGrid/>
          <w:szCs w:val="22"/>
          <w:lang w:eastAsia="en-US"/>
        </w:rPr>
        <w:t>n</w:t>
      </w:r>
      <w:r w:rsidR="00A26E0B">
        <w:rPr>
          <w:rFonts w:eastAsia="Times New Roman"/>
          <w:bCs/>
          <w:snapToGrid/>
          <w:szCs w:val="22"/>
          <w:lang w:eastAsia="en-US"/>
        </w:rPr>
        <w:t>-készítményt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kell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A26E0B">
        <w:rPr>
          <w:rFonts w:eastAsia="Times New Roman"/>
          <w:bCs/>
          <w:snapToGrid/>
          <w:szCs w:val="22"/>
          <w:lang w:eastAsia="en-US"/>
        </w:rPr>
        <w:t>alkalmazniuk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>.</w:t>
      </w:r>
      <w:r w:rsidR="0049037D">
        <w:rPr>
          <w:rFonts w:eastAsia="Times New Roman"/>
          <w:bCs/>
          <w:snapToGrid/>
          <w:szCs w:val="22"/>
          <w:lang w:eastAsia="en-US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Étkezés közben vagy attól függetlenül is bevehető.</w:t>
      </w:r>
    </w:p>
    <w:p w14:paraId="3541EF9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3D911D11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4.3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Ellenjavallatok</w:t>
      </w:r>
    </w:p>
    <w:p w14:paraId="0314EB4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75B4E77" w14:textId="38B9B394" w:rsidR="005F4589" w:rsidRPr="00FA58AB" w:rsidRDefault="00DC5436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A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készítmény hatóanyagával, </w:t>
      </w:r>
      <w:r w:rsidRPr="00DC5436">
        <w:rPr>
          <w:rFonts w:eastAsia="Times New Roman"/>
          <w:snapToGrid/>
          <w:szCs w:val="22"/>
          <w:lang w:val="en-US" w:eastAsia="en-US"/>
        </w:rPr>
        <w:t xml:space="preserve">a </w:t>
      </w:r>
      <w:proofErr w:type="spellStart"/>
      <w:r w:rsidRPr="00DC5436">
        <w:rPr>
          <w:rFonts w:eastAsia="Times New Roman"/>
          <w:snapToGrid/>
          <w:szCs w:val="22"/>
          <w:lang w:val="en-US" w:eastAsia="en-US"/>
        </w:rPr>
        <w:t>szójával</w:t>
      </w:r>
      <w:proofErr w:type="spellEnd"/>
      <w:r w:rsidR="00AE21FB">
        <w:rPr>
          <w:rFonts w:eastAsia="Times New Roman"/>
          <w:snapToGrid/>
          <w:szCs w:val="22"/>
          <w:lang w:val="en-US" w:eastAsia="en-US"/>
        </w:rPr>
        <w:t xml:space="preserve">, </w:t>
      </w:r>
      <w:r w:rsidR="00AA6C6F">
        <w:rPr>
          <w:rFonts w:eastAsia="Times New Roman"/>
          <w:snapToGrid/>
          <w:szCs w:val="22"/>
          <w:lang w:val="en-US" w:eastAsia="en-US"/>
        </w:rPr>
        <w:t xml:space="preserve">a </w:t>
      </w:r>
      <w:proofErr w:type="spellStart"/>
      <w:r w:rsidR="00AE21FB" w:rsidRPr="00AE21FB">
        <w:rPr>
          <w:rFonts w:eastAsia="Times New Roman"/>
          <w:snapToGrid/>
          <w:szCs w:val="22"/>
          <w:lang w:val="en-US" w:eastAsia="en-US"/>
        </w:rPr>
        <w:t>földimogyoró</w:t>
      </w:r>
      <w:r w:rsidR="00AE21FB">
        <w:rPr>
          <w:rFonts w:eastAsia="Times New Roman"/>
          <w:snapToGrid/>
          <w:szCs w:val="22"/>
          <w:lang w:val="en-US" w:eastAsia="en-US"/>
        </w:rPr>
        <w:t>val</w:t>
      </w:r>
      <w:proofErr w:type="spellEnd"/>
      <w:r>
        <w:rPr>
          <w:rFonts w:eastAsia="Times New Roman"/>
          <w:snapToGrid/>
          <w:szCs w:val="22"/>
          <w:lang w:val="en-US" w:eastAsia="en-US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vagy a 6.1 pontban felsorolt </w:t>
      </w:r>
      <w:r w:rsidR="00A26E0B">
        <w:rPr>
          <w:rFonts w:eastAsia="Times New Roman"/>
          <w:snapToGrid/>
          <w:szCs w:val="22"/>
          <w:lang w:val="hu-HU" w:eastAsia="en-US"/>
        </w:rPr>
        <w:t xml:space="preserve">bármely </w:t>
      </w:r>
      <w:r w:rsidR="000E098D" w:rsidRPr="00FA58AB">
        <w:rPr>
          <w:rFonts w:eastAsia="Times New Roman"/>
          <w:snapToGrid/>
          <w:szCs w:val="22"/>
          <w:lang w:val="hu-HU" w:eastAsia="en-US"/>
        </w:rPr>
        <w:t>segédanyag</w:t>
      </w:r>
      <w:r w:rsidR="00A26E0B">
        <w:rPr>
          <w:rFonts w:eastAsia="Times New Roman"/>
          <w:snapToGrid/>
          <w:szCs w:val="22"/>
          <w:lang w:val="hu-HU" w:eastAsia="en-US"/>
        </w:rPr>
        <w:t>á</w:t>
      </w:r>
      <w:r w:rsidR="002B6B8C">
        <w:rPr>
          <w:rFonts w:eastAsia="Times New Roman"/>
          <w:snapToGrid/>
          <w:szCs w:val="22"/>
          <w:lang w:val="hu-HU" w:eastAsia="en-US"/>
        </w:rPr>
        <w:t>val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szembeni túlérzékenység.</w:t>
      </w:r>
    </w:p>
    <w:p w14:paraId="769DD6EA" w14:textId="77777777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Terhesség (lásd 4.6 pont).</w:t>
      </w:r>
    </w:p>
    <w:p w14:paraId="2207A2BF" w14:textId="77777777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Fogamzóképes nők, akik nem alkalmaznak megbízható fogamzásgátlást (lásd 4.4 és 4.6 pont).</w:t>
      </w:r>
    </w:p>
    <w:p w14:paraId="6A4D9EFB" w14:textId="77777777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Szoptatás (lásd 4.6 pont).</w:t>
      </w:r>
    </w:p>
    <w:p w14:paraId="6CE66849" w14:textId="6DCCCA02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Súlyos májkárosodásban szenvedő betegek (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cirrhosissal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vagy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cirrhosis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nélkül) (lásd 4.2 pont).</w:t>
      </w:r>
    </w:p>
    <w:p w14:paraId="429C462A" w14:textId="18AAD627" w:rsidR="000E098D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Ha a máj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transzaminázok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glutamát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-oxálacetát-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transzamináz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[GOT] és/vagy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glutamát-piruvát-transzamináz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[GPT]) kiindulási </w:t>
      </w: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>szintje &gt;</w:t>
      </w:r>
      <w:proofErr w:type="gramEnd"/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3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×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ULN (lásd 4.2 és 4.4 pont).</w:t>
      </w:r>
    </w:p>
    <w:p w14:paraId="003C84D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CC1D054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4.4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2261E948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213F2AF4" w14:textId="7B7506AE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>-kezelés előny</w:t>
      </w:r>
      <w:r w:rsidR="00E919A7" w:rsidRPr="00FA58AB">
        <w:rPr>
          <w:lang w:val="hu-HU"/>
        </w:rPr>
        <w:t>/</w:t>
      </w:r>
      <w:r w:rsidRPr="00FA58AB">
        <w:rPr>
          <w:lang w:val="hu-HU"/>
        </w:rPr>
        <w:t>kockázat arányát a WHO funkcionális beosztása szerinti I.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 xml:space="preserve">stádiumba sorolt </w:t>
      </w:r>
      <w:proofErr w:type="spellStart"/>
      <w:r w:rsidRPr="00FA58AB">
        <w:rPr>
          <w:lang w:val="hu-HU"/>
        </w:rPr>
        <w:t>pulmon</w:t>
      </w:r>
      <w:r w:rsidR="007E3B34">
        <w:rPr>
          <w:lang w:val="hu-HU"/>
        </w:rPr>
        <w:t>a</w:t>
      </w:r>
      <w:r w:rsidRPr="00FA58AB">
        <w:rPr>
          <w:lang w:val="hu-HU"/>
        </w:rPr>
        <w:t>lis</w:t>
      </w:r>
      <w:proofErr w:type="spellEnd"/>
      <w:r w:rsidRPr="00FA58AB">
        <w:rPr>
          <w:lang w:val="hu-HU"/>
        </w:rPr>
        <w:t xml:space="preserve"> art</w:t>
      </w:r>
      <w:r w:rsidR="006E7ED1">
        <w:rPr>
          <w:lang w:val="hu-HU"/>
        </w:rPr>
        <w:t>é</w:t>
      </w:r>
      <w:r w:rsidRPr="00FA58AB">
        <w:rPr>
          <w:lang w:val="hu-HU"/>
        </w:rPr>
        <w:t xml:space="preserve">riás </w:t>
      </w:r>
      <w:proofErr w:type="spellStart"/>
      <w:r w:rsidRPr="00FA58AB">
        <w:rPr>
          <w:lang w:val="hu-HU"/>
        </w:rPr>
        <w:t>h</w:t>
      </w:r>
      <w:r w:rsidR="007E3B34">
        <w:rPr>
          <w:lang w:val="hu-HU"/>
        </w:rPr>
        <w:t>y</w:t>
      </w:r>
      <w:r w:rsidRPr="00FA58AB">
        <w:rPr>
          <w:lang w:val="hu-HU"/>
        </w:rPr>
        <w:t>pert</w:t>
      </w:r>
      <w:r w:rsidR="007E3B34">
        <w:rPr>
          <w:lang w:val="hu-HU"/>
        </w:rPr>
        <w:t>o</w:t>
      </w:r>
      <w:r w:rsidRPr="00FA58AB">
        <w:rPr>
          <w:lang w:val="hu-HU"/>
        </w:rPr>
        <w:t>niában</w:t>
      </w:r>
      <w:proofErr w:type="spellEnd"/>
      <w:r w:rsidRPr="00FA58AB">
        <w:rPr>
          <w:lang w:val="hu-HU"/>
        </w:rPr>
        <w:t xml:space="preserve"> szenvedő betegek esetében még nem állapították meg.</w:t>
      </w:r>
    </w:p>
    <w:p w14:paraId="0F5F842C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E5E41EE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Májfunkció</w:t>
      </w:r>
    </w:p>
    <w:p w14:paraId="048A2871" w14:textId="77777777" w:rsidR="00E919A7" w:rsidRPr="00FA58AB" w:rsidRDefault="00E919A7" w:rsidP="00E47067">
      <w:pPr>
        <w:spacing w:line="240" w:lineRule="auto"/>
        <w:rPr>
          <w:lang w:val="hu-HU"/>
        </w:rPr>
      </w:pPr>
    </w:p>
    <w:p w14:paraId="61143F45" w14:textId="2B96AA58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máj </w:t>
      </w:r>
      <w:proofErr w:type="spellStart"/>
      <w:r w:rsidRPr="00FA58AB">
        <w:rPr>
          <w:lang w:val="hu-HU"/>
        </w:rPr>
        <w:t>transzaminázok</w:t>
      </w:r>
      <w:proofErr w:type="spellEnd"/>
      <w:r w:rsidRPr="00FA58AB">
        <w:rPr>
          <w:lang w:val="hu-HU"/>
        </w:rPr>
        <w:t xml:space="preserve"> (GOT, GPT) emelkedett szintjét a PAH és </w:t>
      </w:r>
      <w:proofErr w:type="spellStart"/>
      <w:r w:rsidRPr="00FA58AB">
        <w:rPr>
          <w:lang w:val="hu-HU"/>
        </w:rPr>
        <w:t>endothelinreceptor-antagonisták</w:t>
      </w:r>
      <w:proofErr w:type="spellEnd"/>
      <w:r w:rsidRPr="00FA58AB">
        <w:rPr>
          <w:lang w:val="hu-HU"/>
        </w:rPr>
        <w:t xml:space="preserve"> (ERA-k) hatásának tulajdonították. Súlyos májkárosodás vagy emelkedett </w:t>
      </w:r>
      <w:proofErr w:type="spellStart"/>
      <w:r w:rsidR="00A26E0B" w:rsidRPr="00FA58AB">
        <w:rPr>
          <w:lang w:val="hu-HU"/>
        </w:rPr>
        <w:t>transzamináz</w:t>
      </w:r>
      <w:proofErr w:type="spellEnd"/>
      <w:r w:rsidR="00A26E0B" w:rsidRPr="00FA58AB">
        <w:rPr>
          <w:lang w:val="hu-HU"/>
        </w:rPr>
        <w:t xml:space="preserve">-szintek esetén </w:t>
      </w:r>
      <w:r w:rsidR="00632BC6" w:rsidRPr="00FA58AB">
        <w:rPr>
          <w:lang w:val="hu-HU"/>
        </w:rPr>
        <w:t>(</w:t>
      </w:r>
      <w:r w:rsidR="00632BC6" w:rsidRPr="00FA58AB">
        <w:rPr>
          <w:iCs/>
          <w:lang w:val="hu-HU"/>
        </w:rPr>
        <w:t>normálérték felső határának háromszorosánál magasabb</w:t>
      </w:r>
      <w:r w:rsidR="00632BC6">
        <w:rPr>
          <w:iCs/>
          <w:lang w:val="hu-HU"/>
        </w:rPr>
        <w:t xml:space="preserve"> [</w:t>
      </w:r>
      <w:r w:rsidR="00632BC6" w:rsidRPr="00FA58AB">
        <w:rPr>
          <w:lang w:val="hu-HU"/>
        </w:rPr>
        <w:t>(&gt;</w:t>
      </w:r>
      <w:r w:rsidR="00632BC6" w:rsidRPr="00FA58AB">
        <w:rPr>
          <w:szCs w:val="22"/>
          <w:lang w:val="hu-HU"/>
        </w:rPr>
        <w:t> </w:t>
      </w:r>
      <w:r w:rsidR="00632BC6">
        <w:rPr>
          <w:szCs w:val="22"/>
          <w:lang w:val="hu-HU"/>
        </w:rPr>
        <w:t>3</w:t>
      </w:r>
      <w:r w:rsidR="00632BC6" w:rsidRPr="00FA58AB">
        <w:rPr>
          <w:szCs w:val="22"/>
          <w:lang w:val="hu-HU"/>
        </w:rPr>
        <w:t> </w:t>
      </w:r>
      <w:r w:rsidR="00632BC6" w:rsidRPr="00FA58AB">
        <w:rPr>
          <w:lang w:val="hu-HU"/>
        </w:rPr>
        <w:t>×</w:t>
      </w:r>
      <w:r w:rsidR="00632BC6" w:rsidRPr="00FA58AB">
        <w:rPr>
          <w:szCs w:val="22"/>
          <w:lang w:val="hu-HU"/>
        </w:rPr>
        <w:t> </w:t>
      </w:r>
      <w:r w:rsidR="00632BC6" w:rsidRPr="00FA58AB">
        <w:rPr>
          <w:lang w:val="hu-HU"/>
        </w:rPr>
        <w:t>ULN</w:t>
      </w:r>
      <w:r w:rsidR="00632BC6">
        <w:rPr>
          <w:lang w:val="hu-HU"/>
        </w:rPr>
        <w:t>]</w:t>
      </w:r>
      <w:r w:rsidR="00A26E0B">
        <w:rPr>
          <w:iCs/>
          <w:lang w:val="hu-HU"/>
        </w:rPr>
        <w:t>;</w:t>
      </w:r>
      <w:r w:rsidR="00632BC6" w:rsidRPr="00FA58AB">
        <w:rPr>
          <w:iCs/>
          <w:lang w:val="hu-HU"/>
        </w:rPr>
        <w:t xml:space="preserve"> </w:t>
      </w:r>
      <w:r w:rsidRPr="00FA58AB">
        <w:rPr>
          <w:lang w:val="hu-HU"/>
        </w:rPr>
        <w:t xml:space="preserve">lásd 4.2 és 4.3 pont) nem szabad elkezdeni a </w:t>
      </w:r>
      <w:proofErr w:type="spellStart"/>
      <w:r w:rsidR="00E919A7" w:rsidRPr="00FA58AB">
        <w:rPr>
          <w:lang w:val="hu-HU"/>
        </w:rPr>
        <w:t>M</w:t>
      </w:r>
      <w:r w:rsidRPr="00FA58AB">
        <w:rPr>
          <w:lang w:val="hu-HU"/>
        </w:rPr>
        <w:t>acitent</w:t>
      </w:r>
      <w:r w:rsidR="00E919A7" w:rsidRPr="00FA58AB">
        <w:rPr>
          <w:lang w:val="hu-HU"/>
        </w:rPr>
        <w:t>an</w:t>
      </w:r>
      <w:proofErr w:type="spellEnd"/>
      <w:r w:rsidR="00E919A7" w:rsidRPr="00FA58AB">
        <w:rPr>
          <w:lang w:val="hu-HU"/>
        </w:rPr>
        <w:t xml:space="preserve"> </w:t>
      </w:r>
      <w:proofErr w:type="spellStart"/>
      <w:r w:rsidR="00E919A7" w:rsidRPr="00FA58AB">
        <w:rPr>
          <w:lang w:val="hu-HU"/>
        </w:rPr>
        <w:t>Sandoz</w:t>
      </w:r>
      <w:proofErr w:type="spellEnd"/>
      <w:r w:rsidRPr="00FA58AB">
        <w:rPr>
          <w:lang w:val="hu-HU"/>
        </w:rPr>
        <w:t xml:space="preserve">-kezelést, valamint közepesen súlyos májkárosodásban szenvedő betegeknél sem javasolt. A </w:t>
      </w:r>
      <w:proofErr w:type="spellStart"/>
      <w:r w:rsidR="00E919A7" w:rsidRPr="00FA58AB">
        <w:rPr>
          <w:lang w:val="hu-HU"/>
        </w:rPr>
        <w:t>Macitentan</w:t>
      </w:r>
      <w:proofErr w:type="spellEnd"/>
      <w:r w:rsidR="00E919A7" w:rsidRPr="00FA58AB">
        <w:rPr>
          <w:lang w:val="hu-HU"/>
        </w:rPr>
        <w:t xml:space="preserve"> </w:t>
      </w:r>
      <w:proofErr w:type="spellStart"/>
      <w:r w:rsidR="00E919A7" w:rsidRPr="00FA58AB">
        <w:rPr>
          <w:lang w:val="hu-HU"/>
        </w:rPr>
        <w:t>Sandoz</w:t>
      </w:r>
      <w:proofErr w:type="spellEnd"/>
      <w:r w:rsidRPr="00FA58AB">
        <w:rPr>
          <w:lang w:val="hu-HU"/>
        </w:rPr>
        <w:t>-kezelés megkezdése előtt májenzimvizsgálatot kell végezni.</w:t>
      </w:r>
    </w:p>
    <w:p w14:paraId="60CC24EA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2B0FF99" w14:textId="215031F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betegeket </w:t>
      </w:r>
      <w:proofErr w:type="spellStart"/>
      <w:r w:rsidRPr="00FA58AB">
        <w:rPr>
          <w:lang w:val="hu-HU"/>
        </w:rPr>
        <w:t>monitorozni</w:t>
      </w:r>
      <w:proofErr w:type="spellEnd"/>
      <w:r w:rsidRPr="00FA58AB">
        <w:rPr>
          <w:lang w:val="hu-HU"/>
        </w:rPr>
        <w:t xml:space="preserve"> kell a májkárosodás jeleinek észlelése érdekében, illetve havonta ajánlott a GPT- és GOT-szint ellenőrzése. A </w:t>
      </w:r>
      <w:proofErr w:type="spellStart"/>
      <w:r w:rsidRPr="00FA58AB">
        <w:rPr>
          <w:lang w:val="hu-HU"/>
        </w:rPr>
        <w:t>transzamináz</w:t>
      </w:r>
      <w:proofErr w:type="spellEnd"/>
      <w:r w:rsidRPr="00FA58AB">
        <w:rPr>
          <w:lang w:val="hu-HU"/>
        </w:rPr>
        <w:t xml:space="preserve">-szint hosszan tartó, megmagyarázhatatlan, </w:t>
      </w:r>
      <w:proofErr w:type="spellStart"/>
      <w:r w:rsidRPr="00FA58AB">
        <w:rPr>
          <w:lang w:val="hu-HU"/>
        </w:rPr>
        <w:t>klinikailag</w:t>
      </w:r>
      <w:proofErr w:type="spellEnd"/>
      <w:r w:rsidRPr="00FA58AB">
        <w:rPr>
          <w:lang w:val="hu-HU"/>
        </w:rPr>
        <w:t xml:space="preserve"> jelentős emelkedése esetén, vagy ha az emelkedést a bilirubinszint emelkedése (&gt;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2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×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ULN) kíséri, illetve</w:t>
      </w:r>
      <w:r w:rsidR="00636FA5" w:rsidRPr="00FA58AB">
        <w:rPr>
          <w:lang w:val="hu-HU"/>
        </w:rPr>
        <w:t>,</w:t>
      </w:r>
      <w:r w:rsidRPr="00FA58AB">
        <w:rPr>
          <w:lang w:val="hu-HU"/>
        </w:rPr>
        <w:t xml:space="preserve"> ha májkárosodás klinikai tünetei jelentkeznek (például sárgaság), a </w:t>
      </w:r>
      <w:proofErr w:type="spellStart"/>
      <w:r w:rsidR="00636FA5" w:rsidRPr="00FA58AB">
        <w:rPr>
          <w:lang w:val="hu-HU"/>
        </w:rPr>
        <w:t>Macitentan</w:t>
      </w:r>
      <w:proofErr w:type="spellEnd"/>
      <w:r w:rsidR="00636FA5" w:rsidRPr="00FA58AB">
        <w:rPr>
          <w:lang w:val="hu-HU"/>
        </w:rPr>
        <w:t xml:space="preserve"> </w:t>
      </w:r>
      <w:proofErr w:type="spellStart"/>
      <w:r w:rsidR="00636FA5" w:rsidRPr="00FA58AB">
        <w:rPr>
          <w:lang w:val="hu-HU"/>
        </w:rPr>
        <w:t>Sandoz</w:t>
      </w:r>
      <w:proofErr w:type="spellEnd"/>
      <w:r w:rsidR="00636FA5" w:rsidRPr="00FA58AB">
        <w:rPr>
          <w:lang w:val="hu-HU"/>
        </w:rPr>
        <w:noBreakHyphen/>
      </w:r>
      <w:r w:rsidRPr="00FA58AB">
        <w:rPr>
          <w:lang w:val="hu-HU"/>
        </w:rPr>
        <w:t>kezelést le kell állítani.</w:t>
      </w:r>
    </w:p>
    <w:p w14:paraId="2B4A5B3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E99FD28" w14:textId="4CBCE8A9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májenzimszintek normál tartományba való visszatérése után a </w:t>
      </w:r>
      <w:proofErr w:type="spellStart"/>
      <w:r w:rsidR="00636FA5" w:rsidRPr="00FA58AB">
        <w:rPr>
          <w:lang w:val="hu-HU"/>
        </w:rPr>
        <w:t>Macitentan</w:t>
      </w:r>
      <w:proofErr w:type="spellEnd"/>
      <w:r w:rsidR="00636FA5" w:rsidRPr="00FA58AB">
        <w:rPr>
          <w:lang w:val="hu-HU"/>
        </w:rPr>
        <w:t xml:space="preserve"> </w:t>
      </w:r>
      <w:proofErr w:type="spellStart"/>
      <w:r w:rsidR="00636FA5" w:rsidRPr="00FA58AB">
        <w:rPr>
          <w:lang w:val="hu-HU"/>
        </w:rPr>
        <w:t>Sandoz</w:t>
      </w:r>
      <w:proofErr w:type="spellEnd"/>
      <w:r w:rsidRPr="00FA58AB">
        <w:rPr>
          <w:lang w:val="hu-HU"/>
        </w:rPr>
        <w:t xml:space="preserve">-kezelés újraindítása megfontolható azoknál a betegeknél, akiknél nem voltak tapasztalhatók </w:t>
      </w:r>
      <w:r w:rsidR="00A26E0B">
        <w:rPr>
          <w:lang w:val="hu-HU"/>
        </w:rPr>
        <w:t xml:space="preserve">a </w:t>
      </w:r>
      <w:r w:rsidRPr="00FA58AB">
        <w:rPr>
          <w:lang w:val="hu-HU"/>
        </w:rPr>
        <w:t xml:space="preserve">májkárosodás klinikai tünetei. </w:t>
      </w:r>
      <w:proofErr w:type="spellStart"/>
      <w:r w:rsidRPr="00FA58AB">
        <w:rPr>
          <w:lang w:val="hu-HU"/>
        </w:rPr>
        <w:t>Hepatológiai</w:t>
      </w:r>
      <w:proofErr w:type="spellEnd"/>
      <w:r w:rsidRPr="00FA58AB">
        <w:rPr>
          <w:lang w:val="hu-HU"/>
        </w:rPr>
        <w:t xml:space="preserve"> szakvélemény kérése ajánlott.</w:t>
      </w:r>
    </w:p>
    <w:p w14:paraId="5491DFDD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7B46168B" w14:textId="48CC6CFD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Hemoglobin</w:t>
      </w:r>
      <w:r w:rsidR="00183080">
        <w:rPr>
          <w:u w:val="single"/>
          <w:lang w:val="hu-HU"/>
        </w:rPr>
        <w:t>-</w:t>
      </w:r>
      <w:r w:rsidRPr="00FA58AB">
        <w:rPr>
          <w:u w:val="single"/>
          <w:lang w:val="hu-HU"/>
        </w:rPr>
        <w:t>koncentráció</w:t>
      </w:r>
    </w:p>
    <w:p w14:paraId="2D5E0AC7" w14:textId="77777777" w:rsidR="00636FA5" w:rsidRPr="00FA58AB" w:rsidRDefault="00636FA5" w:rsidP="00E47067">
      <w:pPr>
        <w:spacing w:line="240" w:lineRule="auto"/>
        <w:rPr>
          <w:lang w:val="hu-HU"/>
        </w:rPr>
      </w:pPr>
    </w:p>
    <w:p w14:paraId="4ADBDCF7" w14:textId="4E11CA4F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hemoglobinkoncentrációk csökkenését kapcsolatba hozták az </w:t>
      </w:r>
      <w:proofErr w:type="spellStart"/>
      <w:r w:rsidRPr="00FA58AB">
        <w:rPr>
          <w:lang w:val="hu-HU"/>
        </w:rPr>
        <w:t>endot</w:t>
      </w:r>
      <w:r w:rsidR="00636FA5" w:rsidRPr="00FA58AB">
        <w:rPr>
          <w:lang w:val="hu-HU"/>
        </w:rPr>
        <w:t>h</w:t>
      </w:r>
      <w:r w:rsidRPr="00FA58AB">
        <w:rPr>
          <w:lang w:val="hu-HU"/>
        </w:rPr>
        <w:t>elinreceptor-antagonistákkal</w:t>
      </w:r>
      <w:proofErr w:type="spellEnd"/>
      <w:r w:rsidRPr="00FA58AB">
        <w:rPr>
          <w:lang w:val="hu-HU"/>
        </w:rPr>
        <w:t xml:space="preserve"> (ERA-k), köztük a </w:t>
      </w:r>
      <w:proofErr w:type="spellStart"/>
      <w:r w:rsidRPr="00FA58AB">
        <w:rPr>
          <w:lang w:val="hu-HU"/>
        </w:rPr>
        <w:t>macitentánnal</w:t>
      </w:r>
      <w:proofErr w:type="spellEnd"/>
      <w:r w:rsidRPr="00FA58AB">
        <w:rPr>
          <w:lang w:val="hu-HU"/>
        </w:rPr>
        <w:t xml:space="preserve"> is (lásd 4.8 pont). Placebokontrollos vizsgálatokban a </w:t>
      </w:r>
      <w:proofErr w:type="spellStart"/>
      <w:r w:rsidRPr="00FA58AB">
        <w:rPr>
          <w:lang w:val="hu-HU"/>
        </w:rPr>
        <w:t>macitentánnal</w:t>
      </w:r>
      <w:proofErr w:type="spellEnd"/>
      <w:r w:rsidRPr="00FA58AB">
        <w:rPr>
          <w:lang w:val="hu-HU"/>
        </w:rPr>
        <w:t xml:space="preserve"> összefüggő hemoglobinkoncentráció-csökkenés nem volt progresszív, a kezelés első 4-12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 xml:space="preserve">hete után stabilizálódott és stabil maradt a tartós kezelés ideje alatt.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és más ERA-k esetében vértranszfúziót indokló anémiás esetekről számoltak be. Súlyos anémiában szenvedő betegeknél nem ajánlott a </w:t>
      </w:r>
      <w:proofErr w:type="spellStart"/>
      <w:r w:rsidR="00CC7945" w:rsidRPr="00FA58AB">
        <w:rPr>
          <w:lang w:val="hu-HU"/>
        </w:rPr>
        <w:t>Macitentan</w:t>
      </w:r>
      <w:proofErr w:type="spellEnd"/>
      <w:r w:rsidR="00CC7945" w:rsidRPr="00FA58AB">
        <w:rPr>
          <w:lang w:val="hu-HU"/>
        </w:rPr>
        <w:t xml:space="preserve"> </w:t>
      </w:r>
      <w:proofErr w:type="spellStart"/>
      <w:r w:rsidR="00CC7945" w:rsidRPr="00FA58AB">
        <w:rPr>
          <w:lang w:val="hu-HU"/>
        </w:rPr>
        <w:t>Sandoz</w:t>
      </w:r>
      <w:proofErr w:type="spellEnd"/>
      <w:r w:rsidRPr="00FA58AB">
        <w:rPr>
          <w:lang w:val="hu-HU"/>
        </w:rPr>
        <w:t xml:space="preserve">-kezelés megkezdése. Ajánlott hemoglobinkoncentráció-mérést végezni a kezelés megkezdése előtt, illetve a kezelés ideje alatt, amikor az </w:t>
      </w:r>
      <w:proofErr w:type="spellStart"/>
      <w:r w:rsidRPr="00FA58AB">
        <w:rPr>
          <w:lang w:val="hu-HU"/>
        </w:rPr>
        <w:t>klinikailag</w:t>
      </w:r>
      <w:proofErr w:type="spellEnd"/>
      <w:r w:rsidRPr="00FA58AB">
        <w:rPr>
          <w:lang w:val="hu-HU"/>
        </w:rPr>
        <w:t xml:space="preserve"> indokolt.</w:t>
      </w:r>
    </w:p>
    <w:p w14:paraId="6FB8BCFB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D36CD71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proofErr w:type="spellStart"/>
      <w:r w:rsidRPr="00FA58AB">
        <w:rPr>
          <w:u w:val="single"/>
          <w:lang w:val="hu-HU"/>
        </w:rPr>
        <w:t>Pulmonális</w:t>
      </w:r>
      <w:proofErr w:type="spellEnd"/>
      <w:r w:rsidRPr="00FA58AB">
        <w:rPr>
          <w:u w:val="single"/>
          <w:lang w:val="hu-HU"/>
        </w:rPr>
        <w:t xml:space="preserve"> </w:t>
      </w:r>
      <w:proofErr w:type="spellStart"/>
      <w:r w:rsidRPr="00FA58AB">
        <w:rPr>
          <w:u w:val="single"/>
          <w:lang w:val="hu-HU"/>
        </w:rPr>
        <w:t>venookkluzív</w:t>
      </w:r>
      <w:proofErr w:type="spellEnd"/>
      <w:r w:rsidRPr="00FA58AB">
        <w:rPr>
          <w:u w:val="single"/>
          <w:lang w:val="hu-HU"/>
        </w:rPr>
        <w:t xml:space="preserve"> betegség</w:t>
      </w:r>
    </w:p>
    <w:p w14:paraId="4989210F" w14:textId="77777777" w:rsidR="00C83882" w:rsidRPr="00FA58AB" w:rsidRDefault="00C83882" w:rsidP="00E47067">
      <w:pPr>
        <w:spacing w:line="240" w:lineRule="auto"/>
        <w:rPr>
          <w:lang w:val="hu-HU"/>
        </w:rPr>
      </w:pPr>
    </w:p>
    <w:p w14:paraId="5A741D06" w14:textId="1017B7CC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Tüdőödéma eseteit jelentették az értágító szerek (főként </w:t>
      </w:r>
      <w:proofErr w:type="spellStart"/>
      <w:r w:rsidRPr="00FA58AB">
        <w:rPr>
          <w:lang w:val="hu-HU"/>
        </w:rPr>
        <w:t>prosztaciklinek</w:t>
      </w:r>
      <w:proofErr w:type="spellEnd"/>
      <w:r w:rsidRPr="00FA58AB">
        <w:rPr>
          <w:lang w:val="hu-HU"/>
        </w:rPr>
        <w:t xml:space="preserve">) </w:t>
      </w:r>
      <w:proofErr w:type="spellStart"/>
      <w:r w:rsidRPr="00FA58AB">
        <w:rPr>
          <w:lang w:val="hu-HU"/>
        </w:rPr>
        <w:t>pulmonális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venookkluzív</w:t>
      </w:r>
      <w:proofErr w:type="spellEnd"/>
      <w:r w:rsidRPr="00FA58AB">
        <w:rPr>
          <w:lang w:val="hu-HU"/>
        </w:rPr>
        <w:t xml:space="preserve"> betegségben szenvedő betegeknél történő alkalmazása során. Ezért, amennyiben </w:t>
      </w:r>
      <w:proofErr w:type="spellStart"/>
      <w:r w:rsidRPr="00FA58AB">
        <w:rPr>
          <w:lang w:val="hu-HU"/>
        </w:rPr>
        <w:t>pulmon</w:t>
      </w:r>
      <w:r w:rsidR="00E4568D">
        <w:rPr>
          <w:lang w:val="hu-HU"/>
        </w:rPr>
        <w:t>a</w:t>
      </w:r>
      <w:r w:rsidRPr="00FA58AB">
        <w:rPr>
          <w:lang w:val="hu-HU"/>
        </w:rPr>
        <w:t>lis</w:t>
      </w:r>
      <w:proofErr w:type="spellEnd"/>
      <w:r w:rsidRPr="00FA58AB">
        <w:rPr>
          <w:lang w:val="hu-HU"/>
        </w:rPr>
        <w:t xml:space="preserve"> art</w:t>
      </w:r>
      <w:r w:rsidR="006E7ED1">
        <w:rPr>
          <w:lang w:val="hu-HU"/>
        </w:rPr>
        <w:t>é</w:t>
      </w:r>
      <w:r w:rsidRPr="00FA58AB">
        <w:rPr>
          <w:lang w:val="hu-HU"/>
        </w:rPr>
        <w:t xml:space="preserve">riás </w:t>
      </w:r>
      <w:proofErr w:type="spellStart"/>
      <w:r w:rsidRPr="00FA58AB">
        <w:rPr>
          <w:lang w:val="hu-HU"/>
        </w:rPr>
        <w:t>h</w:t>
      </w:r>
      <w:r w:rsidR="00E4568D">
        <w:rPr>
          <w:lang w:val="hu-HU"/>
        </w:rPr>
        <w:t>y</w:t>
      </w:r>
      <w:r w:rsidRPr="00FA58AB">
        <w:rPr>
          <w:lang w:val="hu-HU"/>
        </w:rPr>
        <w:t>pert</w:t>
      </w:r>
      <w:r w:rsidR="00E4568D">
        <w:rPr>
          <w:lang w:val="hu-HU"/>
        </w:rPr>
        <w:t>o</w:t>
      </w:r>
      <w:r w:rsidRPr="00FA58AB">
        <w:rPr>
          <w:lang w:val="hu-HU"/>
        </w:rPr>
        <w:t>niában</w:t>
      </w:r>
      <w:proofErr w:type="spellEnd"/>
      <w:r w:rsidRPr="00FA58AB">
        <w:rPr>
          <w:lang w:val="hu-HU"/>
        </w:rPr>
        <w:t xml:space="preserve"> szenvedő betegeknél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szedése közben tüdőödémára utaló jeleket észlelnek, számolni kell a </w:t>
      </w:r>
      <w:proofErr w:type="spellStart"/>
      <w:r w:rsidRPr="00FA58AB">
        <w:rPr>
          <w:lang w:val="hu-HU"/>
        </w:rPr>
        <w:t>pulmonális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venookkluzív</w:t>
      </w:r>
      <w:proofErr w:type="spellEnd"/>
      <w:r w:rsidRPr="00FA58AB">
        <w:rPr>
          <w:lang w:val="hu-HU"/>
        </w:rPr>
        <w:t xml:space="preserve"> betegség lehetőségével.</w:t>
      </w:r>
    </w:p>
    <w:p w14:paraId="338A5921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D8A1AAF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Alkalmazás fogamzóképes nőknél</w:t>
      </w:r>
    </w:p>
    <w:p w14:paraId="406695AE" w14:textId="77777777" w:rsidR="00E51257" w:rsidRPr="00FA58AB" w:rsidRDefault="00E51257" w:rsidP="00E47067">
      <w:pPr>
        <w:spacing w:line="240" w:lineRule="auto"/>
        <w:rPr>
          <w:lang w:val="hu-HU"/>
        </w:rPr>
      </w:pPr>
    </w:p>
    <w:p w14:paraId="162E814C" w14:textId="6F3685CC" w:rsidR="000E098D" w:rsidRPr="00FA58AB" w:rsidRDefault="00E51257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F</w:t>
      </w:r>
      <w:r w:rsidR="000E098D" w:rsidRPr="00FA58AB">
        <w:rPr>
          <w:lang w:val="hu-HU"/>
        </w:rPr>
        <w:t>ogamzóképes nők</w:t>
      </w:r>
      <w:r w:rsidRPr="00FA58AB">
        <w:rPr>
          <w:lang w:val="hu-HU"/>
        </w:rPr>
        <w:t>nél a</w:t>
      </w:r>
      <w:r w:rsidR="000E098D"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Macitentan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Sandoz</w:t>
      </w:r>
      <w:proofErr w:type="spellEnd"/>
      <w:r w:rsidR="000E098D" w:rsidRPr="00FA58AB">
        <w:rPr>
          <w:lang w:val="hu-HU"/>
        </w:rPr>
        <w:t>-kezelés</w:t>
      </w:r>
      <w:r w:rsidRPr="00FA58AB">
        <w:rPr>
          <w:lang w:val="hu-HU"/>
        </w:rPr>
        <w:t xml:space="preserve"> csak akkor kezdhető el, ha kizárták a terhességet</w:t>
      </w:r>
      <w:r w:rsidR="000E098D" w:rsidRPr="00FA58AB">
        <w:rPr>
          <w:lang w:val="hu-HU"/>
        </w:rPr>
        <w:t xml:space="preserve">, </w:t>
      </w:r>
      <w:r w:rsidR="00AB6180" w:rsidRPr="00FA58AB">
        <w:rPr>
          <w:lang w:val="hu-HU"/>
        </w:rPr>
        <w:t xml:space="preserve">a beteg </w:t>
      </w:r>
      <w:r w:rsidR="000E098D" w:rsidRPr="00FA58AB">
        <w:rPr>
          <w:lang w:val="hu-HU"/>
        </w:rPr>
        <w:t xml:space="preserve">szakszerű útmutatást </w:t>
      </w:r>
      <w:r w:rsidR="00AB6180" w:rsidRPr="00FA58AB">
        <w:rPr>
          <w:lang w:val="hu-HU"/>
        </w:rPr>
        <w:t>kapott</w:t>
      </w:r>
      <w:r w:rsidR="000E098D" w:rsidRPr="00FA58AB">
        <w:rPr>
          <w:lang w:val="hu-HU"/>
        </w:rPr>
        <w:t xml:space="preserve"> a fogamzásgátló módszerekről, és megbízható fogamzásgátlást alkalmaz (lásd 4.3 és 4.6 pont). A nők a </w:t>
      </w:r>
      <w:proofErr w:type="spellStart"/>
      <w:r w:rsidR="00AB6180" w:rsidRPr="00FA58AB">
        <w:rPr>
          <w:lang w:val="hu-HU"/>
        </w:rPr>
        <w:t>Macitentan</w:t>
      </w:r>
      <w:proofErr w:type="spellEnd"/>
      <w:r w:rsidR="00AB6180" w:rsidRPr="00FA58AB">
        <w:rPr>
          <w:lang w:val="hu-HU"/>
        </w:rPr>
        <w:t xml:space="preserve"> </w:t>
      </w:r>
      <w:proofErr w:type="spellStart"/>
      <w:r w:rsidR="00AB6180" w:rsidRPr="00FA58AB">
        <w:rPr>
          <w:lang w:val="hu-HU"/>
        </w:rPr>
        <w:t>Sandoz</w:t>
      </w:r>
      <w:proofErr w:type="spellEnd"/>
      <w:r w:rsidR="000E098D" w:rsidRPr="00FA58AB">
        <w:rPr>
          <w:lang w:val="hu-HU"/>
        </w:rPr>
        <w:t xml:space="preserve">-kezelés befejezése után egy hónapig nem eshetnek teherbe. A </w:t>
      </w:r>
      <w:proofErr w:type="spellStart"/>
      <w:r w:rsidR="00AB6180" w:rsidRPr="00FA58AB">
        <w:rPr>
          <w:lang w:val="hu-HU"/>
        </w:rPr>
        <w:t>Macitentan</w:t>
      </w:r>
      <w:proofErr w:type="spellEnd"/>
      <w:r w:rsidR="00AB6180" w:rsidRPr="00FA58AB">
        <w:rPr>
          <w:lang w:val="hu-HU"/>
        </w:rPr>
        <w:t xml:space="preserve"> </w:t>
      </w:r>
      <w:proofErr w:type="spellStart"/>
      <w:r w:rsidR="00AB6180" w:rsidRPr="00FA58AB">
        <w:rPr>
          <w:lang w:val="hu-HU"/>
        </w:rPr>
        <w:t>Sandoz</w:t>
      </w:r>
      <w:proofErr w:type="spellEnd"/>
      <w:r w:rsidR="000E098D" w:rsidRPr="00FA58AB">
        <w:rPr>
          <w:lang w:val="hu-HU"/>
        </w:rPr>
        <w:t>-kezelés ideje alatt ajánlott havonta egyszer terhességi tesztet végezni, a terhesség korai felismerése érdekében.</w:t>
      </w:r>
    </w:p>
    <w:p w14:paraId="1122EC4C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3CFCF1E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Erős CYP3A4-induktorokkal történő egyidejű alkalmazás</w:t>
      </w:r>
    </w:p>
    <w:p w14:paraId="354EED05" w14:textId="77777777" w:rsidR="00E51257" w:rsidRPr="00FA58AB" w:rsidRDefault="00E51257" w:rsidP="00E47067">
      <w:pPr>
        <w:spacing w:line="240" w:lineRule="auto"/>
        <w:rPr>
          <w:lang w:val="hu-HU"/>
        </w:rPr>
      </w:pPr>
    </w:p>
    <w:p w14:paraId="56496B84" w14:textId="3A890343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Erős CYP3A4-induktorok jelenlétében csökkenhet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hatásossága.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erős CYP3A4-induktorokkal (például </w:t>
      </w:r>
      <w:proofErr w:type="spellStart"/>
      <w:r w:rsidRPr="00FA58AB">
        <w:rPr>
          <w:lang w:val="hu-HU"/>
        </w:rPr>
        <w:t>rifampicin</w:t>
      </w:r>
      <w:proofErr w:type="spellEnd"/>
      <w:r w:rsidRPr="00FA58AB">
        <w:rPr>
          <w:lang w:val="hu-HU"/>
        </w:rPr>
        <w:t xml:space="preserve">, közönséges orbáncfű, </w:t>
      </w:r>
      <w:proofErr w:type="spellStart"/>
      <w:r w:rsidRPr="00FA58AB">
        <w:rPr>
          <w:lang w:val="hu-HU"/>
        </w:rPr>
        <w:t>karbamazepin</w:t>
      </w:r>
      <w:proofErr w:type="spellEnd"/>
      <w:r w:rsidRPr="00FA58AB">
        <w:rPr>
          <w:lang w:val="hu-HU"/>
        </w:rPr>
        <w:t xml:space="preserve"> és </w:t>
      </w:r>
      <w:proofErr w:type="spellStart"/>
      <w:r w:rsidRPr="00FA58AB">
        <w:rPr>
          <w:lang w:val="hu-HU"/>
        </w:rPr>
        <w:t>fenitoin</w:t>
      </w:r>
      <w:proofErr w:type="spellEnd"/>
      <w:r w:rsidRPr="00FA58AB">
        <w:rPr>
          <w:lang w:val="hu-HU"/>
        </w:rPr>
        <w:t>) való kombinált alkalmazása kerülendő (lásd 4.5 pont).</w:t>
      </w:r>
    </w:p>
    <w:p w14:paraId="59AE9AF1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A7AF049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Erős CYP3A4-inhibitorokkal történő egyidejű alkalmazás</w:t>
      </w:r>
    </w:p>
    <w:p w14:paraId="639E8CA7" w14:textId="77777777" w:rsidR="00E51257" w:rsidRPr="00FA58AB" w:rsidRDefault="00E51257" w:rsidP="00E47067">
      <w:pPr>
        <w:spacing w:line="240" w:lineRule="auto"/>
        <w:rPr>
          <w:lang w:val="hu-HU"/>
        </w:rPr>
      </w:pPr>
    </w:p>
    <w:p w14:paraId="7960E719" w14:textId="2FE79DD4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erős CYP3A4-inhibitorokkal (például </w:t>
      </w:r>
      <w:proofErr w:type="spellStart"/>
      <w:r w:rsidRPr="00FA58AB">
        <w:rPr>
          <w:lang w:val="hu-HU"/>
        </w:rPr>
        <w:t>itrakonazol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ketokonazol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vorikonazol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klaritromicin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telitromicin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nefazodon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ritonavir</w:t>
      </w:r>
      <w:proofErr w:type="spellEnd"/>
      <w:r w:rsidRPr="00FA58AB">
        <w:rPr>
          <w:lang w:val="hu-HU"/>
        </w:rPr>
        <w:t xml:space="preserve"> és </w:t>
      </w:r>
      <w:proofErr w:type="spellStart"/>
      <w:r w:rsidRPr="00FA58AB">
        <w:rPr>
          <w:lang w:val="hu-HU"/>
        </w:rPr>
        <w:t>szakvinavir</w:t>
      </w:r>
      <w:proofErr w:type="spellEnd"/>
      <w:r w:rsidRPr="00FA58AB">
        <w:rPr>
          <w:lang w:val="hu-HU"/>
        </w:rPr>
        <w:t>) történő együttes adásakor megfelelő körültekintéssel kell eljárni (lásd 4.5 pont).</w:t>
      </w:r>
    </w:p>
    <w:p w14:paraId="158EAE55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DC2BD49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Egyidejű alkalmazás közepesen erős, kettős vagy kombinált CYP3A4- és CYP2C9-inhibitorokkal</w:t>
      </w:r>
    </w:p>
    <w:p w14:paraId="3DEBCD92" w14:textId="77777777" w:rsidR="00AB6180" w:rsidRPr="00FA58AB" w:rsidRDefault="00AB6180" w:rsidP="00E47067">
      <w:pPr>
        <w:spacing w:line="240" w:lineRule="auto"/>
        <w:rPr>
          <w:lang w:val="hu-HU"/>
        </w:rPr>
      </w:pPr>
    </w:p>
    <w:p w14:paraId="4F2A716C" w14:textId="2383E913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Elővigyázatosság szükséges, amikor a </w:t>
      </w:r>
      <w:proofErr w:type="spellStart"/>
      <w:r w:rsidRPr="00FA58AB">
        <w:rPr>
          <w:lang w:val="hu-HU"/>
        </w:rPr>
        <w:t>macitentánt</w:t>
      </w:r>
      <w:proofErr w:type="spellEnd"/>
      <w:r w:rsidRPr="00FA58AB">
        <w:rPr>
          <w:lang w:val="hu-HU"/>
        </w:rPr>
        <w:t xml:space="preserve"> közepesen erős, kettős CYP3A4- és CYP2C9</w:t>
      </w:r>
      <w:r w:rsidRPr="00FA58AB">
        <w:rPr>
          <w:lang w:val="hu-HU"/>
        </w:rPr>
        <w:noBreakHyphen/>
        <w:t xml:space="preserve">inhibitorokkal (például </w:t>
      </w:r>
      <w:proofErr w:type="spellStart"/>
      <w:r w:rsidRPr="00FA58AB">
        <w:rPr>
          <w:lang w:val="hu-HU"/>
        </w:rPr>
        <w:t>flukonazollal</w:t>
      </w:r>
      <w:proofErr w:type="spellEnd"/>
      <w:r w:rsidRPr="00FA58AB">
        <w:rPr>
          <w:lang w:val="hu-HU"/>
        </w:rPr>
        <w:t xml:space="preserve"> és </w:t>
      </w:r>
      <w:proofErr w:type="spellStart"/>
      <w:r w:rsidRPr="00FA58AB">
        <w:rPr>
          <w:lang w:val="hu-HU"/>
        </w:rPr>
        <w:t>amiodaronnal</w:t>
      </w:r>
      <w:proofErr w:type="spellEnd"/>
      <w:r w:rsidRPr="00FA58AB">
        <w:rPr>
          <w:lang w:val="hu-HU"/>
        </w:rPr>
        <w:t>) alkalmazzák egyidejűleg (lásd 4.5 pont).</w:t>
      </w:r>
      <w:r w:rsidR="00AB6180" w:rsidRPr="00FA58AB">
        <w:rPr>
          <w:lang w:val="hu-HU"/>
        </w:rPr>
        <w:t xml:space="preserve"> </w:t>
      </w:r>
      <w:r w:rsidRPr="00FA58AB">
        <w:rPr>
          <w:lang w:val="hu-HU"/>
        </w:rPr>
        <w:t xml:space="preserve">Akkor is elővigyázatosság szükséges, amikor a </w:t>
      </w:r>
      <w:proofErr w:type="spellStart"/>
      <w:r w:rsidRPr="00FA58AB">
        <w:rPr>
          <w:lang w:val="hu-HU"/>
        </w:rPr>
        <w:t>macitentánt</w:t>
      </w:r>
      <w:proofErr w:type="spellEnd"/>
      <w:r w:rsidRPr="00FA58AB">
        <w:rPr>
          <w:lang w:val="hu-HU"/>
        </w:rPr>
        <w:t xml:space="preserve"> egy közepesen erős CYP3A4-inhibitorral (például </w:t>
      </w:r>
      <w:proofErr w:type="spellStart"/>
      <w:r w:rsidRPr="00FA58AB">
        <w:rPr>
          <w:lang w:val="hu-HU"/>
        </w:rPr>
        <w:t>ciprofloxacinnal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ciklosporinnal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diltiazemmel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eritromicinnel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verapamillal</w:t>
      </w:r>
      <w:proofErr w:type="spellEnd"/>
      <w:r w:rsidRPr="00FA58AB">
        <w:rPr>
          <w:lang w:val="hu-HU"/>
        </w:rPr>
        <w:t xml:space="preserve">), valamint egy közepesen erős CYP2C9-inhibitorral (például </w:t>
      </w:r>
      <w:proofErr w:type="spellStart"/>
      <w:r w:rsidRPr="00FA58AB">
        <w:rPr>
          <w:lang w:val="hu-HU"/>
        </w:rPr>
        <w:t>mikonazollal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piperinnel</w:t>
      </w:r>
      <w:proofErr w:type="spellEnd"/>
      <w:r w:rsidRPr="00FA58AB">
        <w:rPr>
          <w:lang w:val="hu-HU"/>
        </w:rPr>
        <w:t>) adják együtt (lásd 4.5 pont).</w:t>
      </w:r>
    </w:p>
    <w:p w14:paraId="2A4E2AE8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3D0C4A0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lastRenderedPageBreak/>
        <w:t>Vesekárosodás</w:t>
      </w:r>
    </w:p>
    <w:p w14:paraId="1839E303" w14:textId="77777777" w:rsidR="00702140" w:rsidRPr="00FA58AB" w:rsidRDefault="00702140" w:rsidP="00E47067">
      <w:pPr>
        <w:spacing w:line="240" w:lineRule="auto"/>
        <w:rPr>
          <w:lang w:val="hu-HU"/>
        </w:rPr>
      </w:pPr>
    </w:p>
    <w:p w14:paraId="4B13E665" w14:textId="3166AA9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Vesekárosodásban szenvedő betegeknél nagyobb a </w:t>
      </w:r>
      <w:proofErr w:type="spellStart"/>
      <w:r w:rsidRPr="00FA58AB">
        <w:rPr>
          <w:lang w:val="hu-HU"/>
        </w:rPr>
        <w:t>h</w:t>
      </w:r>
      <w:r w:rsidR="00690E27">
        <w:rPr>
          <w:lang w:val="hu-HU"/>
        </w:rPr>
        <w:t>y</w:t>
      </w:r>
      <w:r w:rsidRPr="00FA58AB">
        <w:rPr>
          <w:lang w:val="hu-HU"/>
        </w:rPr>
        <w:t>pot</w:t>
      </w:r>
      <w:r w:rsidR="00B07E12">
        <w:rPr>
          <w:lang w:val="hu-HU"/>
        </w:rPr>
        <w:t>e</w:t>
      </w:r>
      <w:r w:rsidRPr="00FA58AB">
        <w:rPr>
          <w:lang w:val="hu-HU"/>
        </w:rPr>
        <w:t>n</w:t>
      </w:r>
      <w:r w:rsidR="00B07E12">
        <w:rPr>
          <w:lang w:val="hu-HU"/>
        </w:rPr>
        <w:t>s</w:t>
      </w:r>
      <w:r w:rsidRPr="00FA58AB">
        <w:rPr>
          <w:lang w:val="hu-HU"/>
        </w:rPr>
        <w:t>i</w:t>
      </w:r>
      <w:r w:rsidR="00B07E12">
        <w:rPr>
          <w:lang w:val="hu-HU"/>
        </w:rPr>
        <w:t>o</w:t>
      </w:r>
      <w:proofErr w:type="spellEnd"/>
      <w:r w:rsidRPr="00FA58AB">
        <w:rPr>
          <w:lang w:val="hu-HU"/>
        </w:rPr>
        <w:t xml:space="preserve"> és az </w:t>
      </w:r>
      <w:proofErr w:type="spellStart"/>
      <w:r w:rsidRPr="00FA58AB">
        <w:rPr>
          <w:lang w:val="hu-HU"/>
        </w:rPr>
        <w:t>an</w:t>
      </w:r>
      <w:r w:rsidR="007E3B34">
        <w:rPr>
          <w:lang w:val="hu-HU"/>
        </w:rPr>
        <w:t>ae</w:t>
      </w:r>
      <w:r w:rsidRPr="00FA58AB">
        <w:rPr>
          <w:lang w:val="hu-HU"/>
        </w:rPr>
        <w:t>mia</w:t>
      </w:r>
      <w:proofErr w:type="spellEnd"/>
      <w:r w:rsidRPr="00FA58AB">
        <w:rPr>
          <w:lang w:val="hu-HU"/>
        </w:rPr>
        <w:t xml:space="preserve"> előfordulásának kockázata </w:t>
      </w:r>
      <w:r w:rsidR="00B07E12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-kezelés alatt. Következésképpen fontolóra kell venni a vérnyomás és a hemoglobinszint </w:t>
      </w:r>
      <w:proofErr w:type="spellStart"/>
      <w:r w:rsidRPr="00FA58AB">
        <w:rPr>
          <w:lang w:val="hu-HU"/>
        </w:rPr>
        <w:t>monitorozását</w:t>
      </w:r>
      <w:proofErr w:type="spellEnd"/>
      <w:r w:rsidRPr="00FA58AB">
        <w:rPr>
          <w:lang w:val="hu-HU"/>
        </w:rPr>
        <w:t xml:space="preserve">. A súlyos vesekárosodásban szenvedő PAH-betegek esetében nincs klinikai tapasztalat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alkalmazását illetően. Ezen populáció kezelésekor elővigyázatossággal kell eljárni. Nincs tapasztalat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alkalmazását illetően azoknál a betegeknél, akik dialíziskezelés alatt állnak, ezért ennél a populációnál a </w:t>
      </w:r>
      <w:proofErr w:type="spellStart"/>
      <w:r w:rsidR="00702140" w:rsidRPr="00FA58AB">
        <w:rPr>
          <w:lang w:val="hu-HU"/>
        </w:rPr>
        <w:t>Macitentan</w:t>
      </w:r>
      <w:proofErr w:type="spellEnd"/>
      <w:r w:rsidR="00702140" w:rsidRPr="00FA58AB">
        <w:rPr>
          <w:lang w:val="hu-HU"/>
        </w:rPr>
        <w:t xml:space="preserve"> </w:t>
      </w:r>
      <w:proofErr w:type="spellStart"/>
      <w:r w:rsidR="00702140" w:rsidRPr="00FA58AB">
        <w:rPr>
          <w:lang w:val="hu-HU"/>
        </w:rPr>
        <w:t>Sandoz</w:t>
      </w:r>
      <w:proofErr w:type="spellEnd"/>
      <w:r w:rsidR="00702140" w:rsidRPr="00FA58AB">
        <w:rPr>
          <w:lang w:val="hu-HU"/>
        </w:rPr>
        <w:t xml:space="preserve"> </w:t>
      </w:r>
      <w:r w:rsidRPr="00FA58AB">
        <w:rPr>
          <w:lang w:val="hu-HU"/>
        </w:rPr>
        <w:t>alkalmazása nem ajánlott (lásd 4.2 és 5.2 pontok).</w:t>
      </w:r>
    </w:p>
    <w:p w14:paraId="557A9A57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B7FD9CA" w14:textId="22FC4B14" w:rsidR="000E098D" w:rsidRPr="00FA58AB" w:rsidRDefault="0088729B" w:rsidP="00E47067">
      <w:pPr>
        <w:spacing w:line="240" w:lineRule="auto"/>
        <w:rPr>
          <w:u w:val="single"/>
          <w:lang w:val="hu-HU"/>
        </w:rPr>
      </w:pPr>
      <w:proofErr w:type="spellStart"/>
      <w:r w:rsidRPr="0088729B">
        <w:rPr>
          <w:u w:val="single"/>
          <w:lang w:val="en-US"/>
        </w:rPr>
        <w:t>Ismert</w:t>
      </w:r>
      <w:proofErr w:type="spellEnd"/>
      <w:r w:rsidRPr="0088729B">
        <w:rPr>
          <w:u w:val="single"/>
          <w:lang w:val="en-US"/>
        </w:rPr>
        <w:t xml:space="preserve"> </w:t>
      </w:r>
      <w:proofErr w:type="spellStart"/>
      <w:r w:rsidRPr="0088729B">
        <w:rPr>
          <w:u w:val="single"/>
          <w:lang w:val="en-US"/>
        </w:rPr>
        <w:t>hatású</w:t>
      </w:r>
      <w:proofErr w:type="spellEnd"/>
      <w:r>
        <w:rPr>
          <w:u w:val="single"/>
          <w:lang w:val="en-US"/>
        </w:rPr>
        <w:t xml:space="preserve"> s</w:t>
      </w:r>
      <w:proofErr w:type="spellStart"/>
      <w:r w:rsidR="000E098D" w:rsidRPr="00FA58AB">
        <w:rPr>
          <w:u w:val="single"/>
          <w:lang w:val="hu-HU"/>
        </w:rPr>
        <w:t>egédanyagok</w:t>
      </w:r>
      <w:proofErr w:type="spellEnd"/>
    </w:p>
    <w:p w14:paraId="11573C56" w14:textId="77777777" w:rsidR="00702140" w:rsidRPr="00FA58AB" w:rsidRDefault="00702140" w:rsidP="00E47067">
      <w:pPr>
        <w:spacing w:line="240" w:lineRule="auto"/>
        <w:rPr>
          <w:lang w:val="hu-HU"/>
        </w:rPr>
      </w:pPr>
    </w:p>
    <w:p w14:paraId="76F23C6F" w14:textId="23366D84" w:rsidR="00702140" w:rsidRPr="00FA58AB" w:rsidRDefault="00852267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Macitentan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Sandoz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laktózt</w:t>
      </w:r>
      <w:proofErr w:type="spellEnd"/>
      <w:r w:rsidRPr="00FA58AB">
        <w:rPr>
          <w:lang w:val="hu-HU"/>
        </w:rPr>
        <w:t xml:space="preserve"> tartalmaz. Ritkán előforduló, örökletes </w:t>
      </w:r>
      <w:proofErr w:type="spellStart"/>
      <w:r w:rsidRPr="00FA58AB">
        <w:rPr>
          <w:lang w:val="hu-HU"/>
        </w:rPr>
        <w:t>galaktózintoleranciában</w:t>
      </w:r>
      <w:proofErr w:type="spellEnd"/>
      <w:r w:rsidRPr="00FA58AB">
        <w:rPr>
          <w:lang w:val="hu-HU"/>
        </w:rPr>
        <w:t xml:space="preserve">, </w:t>
      </w:r>
      <w:r w:rsidR="00B07E12">
        <w:rPr>
          <w:lang w:val="hu-HU"/>
        </w:rPr>
        <w:t xml:space="preserve">teljes </w:t>
      </w:r>
      <w:proofErr w:type="spellStart"/>
      <w:r w:rsidR="00B07E12">
        <w:rPr>
          <w:lang w:val="hu-HU"/>
        </w:rPr>
        <w:t>laktázhiányban</w:t>
      </w:r>
      <w:proofErr w:type="spellEnd"/>
      <w:r w:rsidR="00B07E12" w:rsidRPr="00FA58AB">
        <w:rPr>
          <w:lang w:val="hu-HU"/>
        </w:rPr>
        <w:t xml:space="preserve"> </w:t>
      </w:r>
      <w:r w:rsidRPr="00FA58AB">
        <w:rPr>
          <w:lang w:val="hu-HU"/>
        </w:rPr>
        <w:t>vagy glükóz-</w:t>
      </w:r>
      <w:proofErr w:type="spellStart"/>
      <w:r w:rsidRPr="00FA58AB">
        <w:rPr>
          <w:lang w:val="hu-HU"/>
        </w:rPr>
        <w:t>galaktóz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malabszorpcióban</w:t>
      </w:r>
      <w:proofErr w:type="spellEnd"/>
      <w:r w:rsidRPr="00FA58AB">
        <w:rPr>
          <w:lang w:val="hu-HU"/>
        </w:rPr>
        <w:t xml:space="preserve"> a készítmény nem szedhető</w:t>
      </w:r>
      <w:r w:rsidR="00B07E12">
        <w:rPr>
          <w:lang w:val="hu-HU"/>
        </w:rPr>
        <w:t>.</w:t>
      </w:r>
    </w:p>
    <w:p w14:paraId="578B1884" w14:textId="77777777" w:rsidR="00702140" w:rsidRPr="00FA58AB" w:rsidRDefault="00702140" w:rsidP="00C56BDC">
      <w:pPr>
        <w:rPr>
          <w:lang w:val="hu-HU"/>
        </w:rPr>
      </w:pPr>
    </w:p>
    <w:p w14:paraId="1A46E763" w14:textId="1B1E10C4" w:rsidR="00852267" w:rsidRPr="0088729B" w:rsidRDefault="00C56BDC" w:rsidP="00C56BDC">
      <w:pPr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Macitentan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Sandoz</w:t>
      </w:r>
      <w:proofErr w:type="spellEnd"/>
      <w:r w:rsidRPr="00FA58AB">
        <w:rPr>
          <w:lang w:val="hu-HU"/>
        </w:rPr>
        <w:t xml:space="preserve"> </w:t>
      </w:r>
      <w:proofErr w:type="spellStart"/>
      <w:r w:rsidR="00852267" w:rsidRPr="00FA58AB">
        <w:rPr>
          <w:lang w:val="hu-HU"/>
        </w:rPr>
        <w:t>szója</w:t>
      </w:r>
      <w:r w:rsidRPr="00FA58AB">
        <w:rPr>
          <w:lang w:val="hu-HU"/>
        </w:rPr>
        <w:t>lecitint</w:t>
      </w:r>
      <w:proofErr w:type="spellEnd"/>
      <w:r w:rsidR="00852267" w:rsidRPr="00FA58AB">
        <w:rPr>
          <w:lang w:val="hu-HU"/>
        </w:rPr>
        <w:t xml:space="preserve"> tartalmaz. </w:t>
      </w:r>
      <w:proofErr w:type="spellStart"/>
      <w:r w:rsidR="0088729B" w:rsidRPr="0088729B">
        <w:t>Szójára</w:t>
      </w:r>
      <w:proofErr w:type="spellEnd"/>
      <w:r w:rsidR="0088729B" w:rsidRPr="0088729B">
        <w:t xml:space="preserve"> </w:t>
      </w:r>
      <w:proofErr w:type="spellStart"/>
      <w:r w:rsidR="0088729B" w:rsidRPr="0088729B">
        <w:t>vagy</w:t>
      </w:r>
      <w:proofErr w:type="spellEnd"/>
      <w:r w:rsidR="0088729B" w:rsidRPr="0088729B">
        <w:t xml:space="preserve"> </w:t>
      </w:r>
      <w:proofErr w:type="spellStart"/>
      <w:r w:rsidR="0088729B" w:rsidRPr="0088729B">
        <w:t>földimogyoróra</w:t>
      </w:r>
      <w:proofErr w:type="spellEnd"/>
      <w:r w:rsidR="0088729B" w:rsidRPr="0088729B">
        <w:t xml:space="preserve"> </w:t>
      </w:r>
      <w:proofErr w:type="spellStart"/>
      <w:r w:rsidR="0088729B" w:rsidRPr="0088729B">
        <w:t>allergiás</w:t>
      </w:r>
      <w:proofErr w:type="spellEnd"/>
      <w:r w:rsidR="0088729B" w:rsidRPr="0088729B">
        <w:t xml:space="preserve"> </w:t>
      </w:r>
      <w:proofErr w:type="spellStart"/>
      <w:r w:rsidR="0088729B" w:rsidRPr="0088729B">
        <w:t>betegek</w:t>
      </w:r>
      <w:proofErr w:type="spellEnd"/>
      <w:r w:rsidR="0088729B" w:rsidRPr="0088729B">
        <w:t xml:space="preserve"> </w:t>
      </w:r>
      <w:proofErr w:type="spellStart"/>
      <w:r w:rsidR="0088729B" w:rsidRPr="0088729B">
        <w:t>nem</w:t>
      </w:r>
      <w:proofErr w:type="spellEnd"/>
      <w:r w:rsidR="0088729B" w:rsidRPr="0088729B">
        <w:t xml:space="preserve"> </w:t>
      </w:r>
      <w:proofErr w:type="spellStart"/>
      <w:r w:rsidR="0088729B" w:rsidRPr="0088729B">
        <w:t>szedhetik</w:t>
      </w:r>
      <w:proofErr w:type="spellEnd"/>
      <w:r w:rsidR="0088729B" w:rsidRPr="0088729B">
        <w:t xml:space="preserve"> </w:t>
      </w:r>
      <w:proofErr w:type="spellStart"/>
      <w:r w:rsidR="0088729B" w:rsidRPr="0088729B">
        <w:t>ezt</w:t>
      </w:r>
      <w:proofErr w:type="spellEnd"/>
      <w:r w:rsidR="0088729B" w:rsidRPr="0088729B">
        <w:t xml:space="preserve"> a </w:t>
      </w:r>
      <w:proofErr w:type="spellStart"/>
      <w:r w:rsidR="0088729B" w:rsidRPr="0088729B">
        <w:t>gyógyszert</w:t>
      </w:r>
      <w:proofErr w:type="spellEnd"/>
      <w:r w:rsidR="0088729B" w:rsidRPr="0088729B">
        <w:rPr>
          <w:i/>
          <w:iCs/>
        </w:rPr>
        <w:t>.</w:t>
      </w:r>
      <w:r w:rsidR="0088729B" w:rsidRPr="0088729B">
        <w:rPr>
          <w:lang w:val="hu-HU"/>
        </w:rPr>
        <w:t xml:space="preserve"> </w:t>
      </w:r>
      <w:r w:rsidRPr="00FA58AB">
        <w:rPr>
          <w:lang w:val="hu-HU"/>
        </w:rPr>
        <w:t>(lásd 4.3 pont</w:t>
      </w:r>
      <w:r w:rsidR="0088729B">
        <w:rPr>
          <w:lang w:val="hu-HU"/>
        </w:rPr>
        <w:t>).</w:t>
      </w:r>
    </w:p>
    <w:p w14:paraId="5B8D55D4" w14:textId="77777777" w:rsidR="00C56BDC" w:rsidRPr="00FA58AB" w:rsidRDefault="00C56BDC" w:rsidP="00C56BDC">
      <w:pPr>
        <w:rPr>
          <w:lang w:val="hu-HU"/>
        </w:rPr>
      </w:pPr>
    </w:p>
    <w:p w14:paraId="52D30096" w14:textId="44CAC751" w:rsidR="000E098D" w:rsidRPr="00FA58AB" w:rsidRDefault="000E098D" w:rsidP="00C56BDC">
      <w:pPr>
        <w:rPr>
          <w:lang w:val="hu-HU"/>
        </w:rPr>
      </w:pPr>
      <w:r w:rsidRPr="00FA58AB">
        <w:rPr>
          <w:lang w:val="hu-HU"/>
        </w:rPr>
        <w:t xml:space="preserve">Ez a gyógyszer </w:t>
      </w:r>
      <w:proofErr w:type="gramStart"/>
      <w:r w:rsidRPr="00FA58AB">
        <w:rPr>
          <w:lang w:val="hu-HU"/>
        </w:rPr>
        <w:t>kevesebb</w:t>
      </w:r>
      <w:proofErr w:type="gramEnd"/>
      <w:r w:rsidRPr="00FA58AB">
        <w:rPr>
          <w:lang w:val="hu-HU"/>
        </w:rPr>
        <w:t xml:space="preserve"> mint 1 </w:t>
      </w:r>
      <w:proofErr w:type="spellStart"/>
      <w:r w:rsidRPr="00FA58AB">
        <w:rPr>
          <w:lang w:val="hu-HU"/>
        </w:rPr>
        <w:t>mmol</w:t>
      </w:r>
      <w:proofErr w:type="spellEnd"/>
      <w:r w:rsidRPr="00FA58AB">
        <w:rPr>
          <w:lang w:val="hu-HU"/>
        </w:rPr>
        <w:t xml:space="preserve"> (23 mg) nátriumot tartalmaz </w:t>
      </w:r>
      <w:r w:rsidR="00B07E12">
        <w:rPr>
          <w:lang w:val="hu-HU"/>
        </w:rPr>
        <w:t>filmtablettánként</w:t>
      </w:r>
      <w:r w:rsidRPr="00FA58AB">
        <w:rPr>
          <w:lang w:val="hu-HU"/>
        </w:rPr>
        <w:t>, tehát gyakorlatilag „nátriummentes”.</w:t>
      </w:r>
    </w:p>
    <w:p w14:paraId="03CA4B0B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2ADA297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4.5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Gyógyszerkölcsönhatások és egyéb interakciók</w:t>
      </w:r>
    </w:p>
    <w:p w14:paraId="5A433A2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01B701E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u w:val="single"/>
          <w:lang w:val="hu-HU" w:eastAsia="en-US"/>
        </w:rPr>
        <w:t>In vitro</w:t>
      </w:r>
      <w:r w:rsidRPr="00FA58AB">
        <w:rPr>
          <w:rFonts w:eastAsia="Times New Roman"/>
          <w:snapToGrid/>
          <w:szCs w:val="22"/>
          <w:u w:val="single"/>
          <w:lang w:val="hu-HU" w:eastAsia="en-US"/>
        </w:rPr>
        <w:t xml:space="preserve"> vizsgálatok</w:t>
      </w:r>
    </w:p>
    <w:p w14:paraId="170FDC52" w14:textId="77777777" w:rsidR="00573159" w:rsidRPr="00FA58AB" w:rsidRDefault="00573159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7A92058" w14:textId="2F1401BA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citokróm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P450 CYP3A4 a fő enzim, mely részt vesz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metabolizmusában, valamint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metabolitjának</w:t>
      </w:r>
      <w:proofErr w:type="spellEnd"/>
      <w:r w:rsidR="00AE21FB" w:rsidRPr="00AE21FB">
        <w:rPr>
          <w:rFonts w:eastAsia="Times New Roman"/>
          <w:snapToGrid/>
          <w:szCs w:val="22"/>
          <w:lang w:val="hu-HU" w:eastAsia="en-US"/>
        </w:rPr>
        <w:t xml:space="preserve">, az </w:t>
      </w:r>
      <w:proofErr w:type="spellStart"/>
      <w:r w:rsidR="00AE21FB" w:rsidRPr="00AE21FB">
        <w:rPr>
          <w:rFonts w:eastAsia="Times New Roman"/>
          <w:snapToGrid/>
          <w:szCs w:val="22"/>
          <w:lang w:val="hu-HU" w:eastAsia="en-US"/>
        </w:rPr>
        <w:t>aprocitent</w:t>
      </w:r>
      <w:r w:rsidR="00AA6C6F">
        <w:rPr>
          <w:rFonts w:eastAsia="Times New Roman"/>
          <w:snapToGrid/>
          <w:szCs w:val="22"/>
          <w:lang w:val="hu-HU" w:eastAsia="en-US"/>
        </w:rPr>
        <w:t>á</w:t>
      </w:r>
      <w:r w:rsidR="00AE21FB" w:rsidRPr="00AE21FB">
        <w:rPr>
          <w:rFonts w:eastAsia="Times New Roman"/>
          <w:snapToGrid/>
          <w:szCs w:val="22"/>
          <w:lang w:val="hu-HU" w:eastAsia="en-US"/>
        </w:rPr>
        <w:t>nnak</w:t>
      </w:r>
      <w:proofErr w:type="spellEnd"/>
      <w:r w:rsidR="00AE21FB">
        <w:rPr>
          <w:rFonts w:eastAsia="Times New Roman"/>
          <w:snapToGrid/>
          <w:szCs w:val="22"/>
          <w:lang w:val="hu-HU" w:eastAsia="en-US"/>
        </w:rPr>
        <w:t xml:space="preserve"> 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képződésében, a CYP2C8-, CYP2C9- és CYP2C19-enzimek csekély mértékű közreműködése mellett (lásd 5.2 pont).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B07E12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nincs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releváns gátló vagy serkentő hatása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citokróm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P450 enzimekre.</w:t>
      </w:r>
    </w:p>
    <w:p w14:paraId="4E4A839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BA73DD4" w14:textId="276C4791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releváns koncentrációban nem gátolják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hepatikus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vese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uptake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-transzportereket, beleértve a szervesanion-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transzporter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polipeptideket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is (OATP1B1 és OATP1B3).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releváns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szubsztrátjai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az OATP1B1-nek és az OATP1B3-nak, azonban passzív diffúzióval bejutnak a májba.</w:t>
      </w:r>
    </w:p>
    <w:p w14:paraId="79FBBF29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9E17D3B" w14:textId="00023DA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releváns koncentrációban nem gátolják a máj és a vese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effluxpumpáit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beleértve a multidrog-rezisztencia fehérjét (P-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gp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MDR-1) és a multidrog- és toxikuskomponens-kilökő transzportereket (</w:t>
      </w:r>
      <w:r w:rsidR="00336751" w:rsidRPr="00F403DF">
        <w:rPr>
          <w:szCs w:val="22"/>
        </w:rPr>
        <w:t>multidrug and</w:t>
      </w:r>
      <w:r w:rsidR="00336751">
        <w:rPr>
          <w:szCs w:val="22"/>
        </w:rPr>
        <w:t xml:space="preserve"> </w:t>
      </w:r>
      <w:r w:rsidR="00336751" w:rsidRPr="00F403DF">
        <w:rPr>
          <w:szCs w:val="22"/>
        </w:rPr>
        <w:t>toxin extrusion transporters</w:t>
      </w:r>
      <w:r w:rsidR="00336751">
        <w:rPr>
          <w:szCs w:val="22"/>
        </w:rPr>
        <w:t xml:space="preserve">,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MATE1 és MATE2-K).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szubsztrátja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 P-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gp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/MDR-1-nek.</w:t>
      </w:r>
    </w:p>
    <w:p w14:paraId="6A8E2BA7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B2DA318" w14:textId="7103D714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releváns koncentrációkban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lépnek kölcsönhatásba azokkal a fehérjékkel, amelyek érintettek a máj epesótranszportjában, úgymint az epesóexport-pumpa (</w:t>
      </w:r>
      <w:proofErr w:type="spellStart"/>
      <w:r w:rsidRPr="00FA58AB">
        <w:rPr>
          <w:lang w:val="hu-HU"/>
        </w:rPr>
        <w:t>bile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salt</w:t>
      </w:r>
      <w:proofErr w:type="spellEnd"/>
      <w:r w:rsidRPr="00FA58AB">
        <w:rPr>
          <w:lang w:val="hu-HU"/>
        </w:rPr>
        <w:t xml:space="preserve"> export </w:t>
      </w:r>
      <w:proofErr w:type="spellStart"/>
      <w:r w:rsidRPr="00FA58AB">
        <w:rPr>
          <w:lang w:val="hu-HU"/>
        </w:rPr>
        <w:t>pump</w:t>
      </w:r>
      <w:proofErr w:type="spellEnd"/>
      <w:r w:rsidRPr="00FA58AB">
        <w:rPr>
          <w:lang w:val="hu-HU"/>
        </w:rPr>
        <w:t xml:space="preserve">,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BSEP) és a nátriumfüggő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taurokolát-kotranszporter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polipeptid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FA58AB">
        <w:rPr>
          <w:lang w:val="hu-HU"/>
        </w:rPr>
        <w:t>sodium-dependent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taurocholate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co-transporting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polypeptide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NTCP).</w:t>
      </w:r>
    </w:p>
    <w:p w14:paraId="50D6D27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C551E1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u w:val="single"/>
          <w:lang w:val="hu-HU" w:eastAsia="en-US"/>
        </w:rPr>
        <w:t>In vivo</w:t>
      </w:r>
      <w:r w:rsidRPr="00FA58AB">
        <w:rPr>
          <w:rFonts w:eastAsia="Times New Roman"/>
          <w:snapToGrid/>
          <w:szCs w:val="22"/>
          <w:u w:val="single"/>
          <w:lang w:val="hu-HU" w:eastAsia="en-US"/>
        </w:rPr>
        <w:t xml:space="preserve"> vizsgálatok</w:t>
      </w:r>
    </w:p>
    <w:p w14:paraId="0A606EA7" w14:textId="77777777" w:rsidR="006461BE" w:rsidRPr="00FA58AB" w:rsidRDefault="006461BE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86FF953" w14:textId="7325C0C0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Erős CYP3A4-induktorok: </w:t>
      </w:r>
      <w:r w:rsidRPr="00FA58AB">
        <w:rPr>
          <w:rFonts w:eastAsia="Times New Roman"/>
          <w:snapToGrid/>
          <w:szCs w:val="22"/>
          <w:lang w:val="hu-HU" w:eastAsia="en-US"/>
        </w:rPr>
        <w:t>Napi 600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rifampicin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(erős CYP3A4-induktor) egyidejű alkalmazása 79%-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csökkentette a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dinamikus egyensúlyi állapotú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-expozíciót, azonban nem befolyásolta az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metabolitok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expozícióját. Olyan, erős CYP3A4-induktor jelenlétében, mint például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rifampicin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számolni kell a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hatásosságának csökkenésével. Kerülni kell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az erős CYP3A4-induktorok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kombinációját (lásd 4.4 pont).</w:t>
      </w:r>
    </w:p>
    <w:p w14:paraId="0ABCBBFF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584ED1F" w14:textId="3B5F08F0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Ketokonazol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: </w:t>
      </w:r>
      <w:r w:rsidRPr="00FA58AB">
        <w:rPr>
          <w:rFonts w:eastAsia="Times New Roman"/>
          <w:snapToGrid/>
          <w:szCs w:val="22"/>
          <w:lang w:val="hu-HU" w:eastAsia="en-US"/>
        </w:rPr>
        <w:t>A napi egyszer 400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dózisban adott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ketokonazol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– ami egy erős CYP3A4-inhibitor -jelenlétében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-expozíció körülbelül kétszeresére növekedett. A fiziológiai alapú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farmakokinetikai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FA58AB">
        <w:rPr>
          <w:lang w:val="hu-HU"/>
        </w:rPr>
        <w:t>physiologically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based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pharmacokinetic</w:t>
      </w:r>
      <w:proofErr w:type="spellEnd"/>
      <w:r w:rsidRPr="00FA58AB">
        <w:rPr>
          <w:lang w:val="hu-HU"/>
        </w:rPr>
        <w:t xml:space="preserve">, </w:t>
      </w:r>
      <w:r w:rsidRPr="00FA58AB">
        <w:rPr>
          <w:rFonts w:eastAsia="Times New Roman"/>
          <w:snapToGrid/>
          <w:szCs w:val="22"/>
          <w:lang w:val="hu-HU" w:eastAsia="en-US"/>
        </w:rPr>
        <w:t>PBPK) modellezéssel meghatározott várható növekedés, naponta kétszer 200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ketokonazolt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alkalmazva körülbelül háromszoros volt. </w:t>
      </w:r>
      <w:r w:rsidRPr="00FA58AB">
        <w:rPr>
          <w:rFonts w:eastAsia="Times New Roman"/>
          <w:snapToGrid/>
          <w:szCs w:val="22"/>
          <w:lang w:val="hu-HU" w:eastAsia="en-US"/>
        </w:rPr>
        <w:lastRenderedPageBreak/>
        <w:t>Figyelembe kell venni az ilyen modelle</w:t>
      </w:r>
      <w:r w:rsidR="00C955F9">
        <w:rPr>
          <w:rFonts w:eastAsia="Times New Roman"/>
          <w:snapToGrid/>
          <w:szCs w:val="22"/>
          <w:lang w:val="hu-HU" w:eastAsia="en-US"/>
        </w:rPr>
        <w:t>zés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bizonytalanságait.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B07E12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expozíciója 26%-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csökkent. Óvatosan kell eljárni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erős CYP3A4-inhibitorok egyidejű alkalmazásakor (lásd 4.4 pont).</w:t>
      </w:r>
    </w:p>
    <w:p w14:paraId="57897CA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080DE73" w14:textId="47E6AB64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Flukonazol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: </w:t>
      </w:r>
      <w:r w:rsidRPr="00FA58AB">
        <w:rPr>
          <w:rFonts w:eastAsia="Times New Roman"/>
          <w:snapToGrid/>
          <w:szCs w:val="22"/>
          <w:lang w:val="hu-HU" w:eastAsia="en-US"/>
        </w:rPr>
        <w:t>Napi 400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flukonazol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egy közepesen erős, kettős CYP3A4- és CYP2C9-inhibitor</w:t>
      </w:r>
      <w:r w:rsidR="008262C3">
        <w:rPr>
          <w:rFonts w:eastAsia="Times New Roman"/>
          <w:snapToGrid/>
          <w:szCs w:val="22"/>
          <w:lang w:val="hu-HU" w:eastAsia="en-US"/>
        </w:rPr>
        <w:t>,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jelenlétében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-expozíció a</w:t>
      </w:r>
      <w:r w:rsidR="00AD2572">
        <w:rPr>
          <w:rFonts w:eastAsia="Times New Roman"/>
          <w:snapToGrid/>
          <w:szCs w:val="22"/>
          <w:lang w:val="hu-HU" w:eastAsia="en-US"/>
        </w:rPr>
        <w:t xml:space="preserve"> fiziológiai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alapú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farmakokinetikai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modellezés alapján megközelítőleg 3,8-szorosára emelkedhet. Ugyanakkor nem volt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jelentős változás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metabolitjának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expozíciójában. Az ilyen modellezés bizonytalansági tényezőit azonban figyelembe kell venni. Elővigyázatosság szükséges, amikor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közepesen erős, kettős CYP3A4- és CYP2C9-inhibitorokkal (például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flukonazollal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amiodaronnal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) alkalmazzák egyidejűleg (lásd 4.4 pont).</w:t>
      </w:r>
    </w:p>
    <w:p w14:paraId="7AE2C74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904D9E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Szintén elővigyázatosság szükséges, amikor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egy közepesen erős CYP3A4-inhibitorral (például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ciprofloxacinnal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ciklosporinnal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diltiazemmel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eritromicinnel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verapamillal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), valamint egy közepesen erős CYP2C9-inhibitorral (például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mikonazollal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piperinnel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) adják együtt (lásd 4.4 pont).</w:t>
      </w:r>
    </w:p>
    <w:p w14:paraId="7A28090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CEEF50E" w14:textId="1942E577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: </w:t>
      </w:r>
      <w:r w:rsidRPr="00FA58AB">
        <w:rPr>
          <w:rFonts w:eastAsia="Times New Roman"/>
          <w:snapToGrid/>
          <w:szCs w:val="22"/>
          <w:lang w:val="hu-HU" w:eastAsia="en-US"/>
        </w:rPr>
        <w:t>A naponta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</w:t>
      </w:r>
      <w:r w:rsidR="008262C3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="008262C3">
        <w:rPr>
          <w:rFonts w:eastAsia="Times New Roman"/>
          <w:snapToGrid/>
          <w:szCs w:val="22"/>
          <w:lang w:val="hu-HU" w:eastAsia="en-US"/>
        </w:rPr>
        <w:t>os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dózis </w:t>
      </w:r>
      <w:r w:rsidR="008262C3">
        <w:rPr>
          <w:rFonts w:eastAsia="Times New Roman"/>
          <w:snapToGrid/>
          <w:szCs w:val="22"/>
          <w:lang w:val="hu-HU" w:eastAsia="en-US"/>
        </w:rPr>
        <w:t>többszöri</w:t>
      </w:r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adagolása nem volt hatással az S</w:t>
      </w:r>
      <w:r w:rsidR="006461BE" w:rsidRPr="00FA58AB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(CYP2C9-szubsztrát) vagy az R-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(CYP3A4-szubsztrát) expozíciójára, egy egyszeri 25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os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-dózis alkalmazását követően.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befolyásolta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8262C3" w:rsidRPr="00FA58AB">
        <w:rPr>
          <w:rFonts w:eastAsia="Times New Roman"/>
          <w:snapToGrid/>
          <w:szCs w:val="22"/>
          <w:lang w:val="hu-HU" w:eastAsia="en-US"/>
        </w:rPr>
        <w:t>farmakodinámiás</w:t>
      </w:r>
      <w:proofErr w:type="spellEnd"/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 hatását </w:t>
      </w:r>
      <w:r w:rsidR="008262C3">
        <w:rPr>
          <w:rFonts w:eastAsia="Times New Roman"/>
          <w:snapToGrid/>
          <w:szCs w:val="22"/>
          <w:lang w:val="hu-HU" w:eastAsia="en-US"/>
        </w:rPr>
        <w:t xml:space="preserve">az INR </w:t>
      </w:r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értékre </w:t>
      </w:r>
      <w:r w:rsidR="008262C3">
        <w:rPr>
          <w:rFonts w:eastAsia="Times New Roman"/>
          <w:snapToGrid/>
          <w:szCs w:val="22"/>
          <w:lang w:val="hu-HU" w:eastAsia="en-US"/>
        </w:rPr>
        <w:t>(</w:t>
      </w:r>
      <w:r w:rsidR="00AD2572" w:rsidRPr="00FA58AB">
        <w:rPr>
          <w:rFonts w:eastAsia="Times New Roman"/>
          <w:snapToGrid/>
          <w:szCs w:val="22"/>
          <w:lang w:val="hu-HU" w:eastAsia="en-US"/>
        </w:rPr>
        <w:t>nemzetközi normalizált arány</w:t>
      </w:r>
      <w:r w:rsidR="008262C3">
        <w:rPr>
          <w:rFonts w:eastAsia="Times New Roman"/>
          <w:snapToGrid/>
          <w:szCs w:val="22"/>
          <w:lang w:val="hu-HU" w:eastAsia="en-US"/>
        </w:rPr>
        <w:t xml:space="preserve">, </w:t>
      </w:r>
      <w:r w:rsidR="00AD2572" w:rsidRPr="00FA58AB">
        <w:rPr>
          <w:szCs w:val="22"/>
          <w:lang w:val="hu-HU"/>
        </w:rPr>
        <w:t xml:space="preserve">International </w:t>
      </w:r>
      <w:proofErr w:type="spellStart"/>
      <w:r w:rsidR="00AD2572" w:rsidRPr="00FA58AB">
        <w:rPr>
          <w:szCs w:val="22"/>
          <w:lang w:val="hu-HU"/>
        </w:rPr>
        <w:t>Normalised</w:t>
      </w:r>
      <w:proofErr w:type="spellEnd"/>
      <w:r w:rsidR="00AD2572" w:rsidRPr="00FA58AB">
        <w:rPr>
          <w:szCs w:val="22"/>
          <w:lang w:val="hu-HU"/>
        </w:rPr>
        <w:t xml:space="preserve"> Ratio</w:t>
      </w:r>
      <w:r w:rsidR="00AD2572" w:rsidRPr="00FA58AB">
        <w:rPr>
          <w:rFonts w:eastAsia="Times New Roman"/>
          <w:snapToGrid/>
          <w:szCs w:val="22"/>
          <w:lang w:val="hu-HU" w:eastAsia="en-US"/>
        </w:rPr>
        <w:t>)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befolyásolta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8262C3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</w:p>
    <w:p w14:paraId="263C1E3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B5ED3E7" w14:textId="70E46CAD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Szildenafil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: </w:t>
      </w:r>
      <w:r w:rsidRPr="00FA58AB">
        <w:rPr>
          <w:rFonts w:eastAsia="Times New Roman"/>
          <w:snapToGrid/>
          <w:szCs w:val="22"/>
          <w:lang w:val="hu-HU" w:eastAsia="en-US"/>
        </w:rPr>
        <w:t>Dinamikus egyensúlyi állapotban, a naponta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macitentánnal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együtt alkalmazott napi háromszor 20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szildenafil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expozíciója 15%-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növekedett. A CYP3A4-szubsztrát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szildenafil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befolyásolja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azonban 15%-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csökkent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8262C3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expozíciója. Ezeket a változásokat nem tekintik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relevánsnak.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szildenafillel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kombinálva adott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hatékonyságát és biztonságosságát PAH</w:t>
      </w:r>
      <w:r w:rsidR="008262C3">
        <w:rPr>
          <w:rFonts w:eastAsia="Times New Roman"/>
          <w:snapToGrid/>
          <w:szCs w:val="22"/>
          <w:lang w:val="hu-HU" w:eastAsia="en-US"/>
        </w:rPr>
        <w:t>-</w:t>
      </w:r>
      <w:r w:rsidRPr="00FA58AB">
        <w:rPr>
          <w:rFonts w:eastAsia="Times New Roman"/>
          <w:snapToGrid/>
          <w:szCs w:val="22"/>
          <w:lang w:val="hu-HU" w:eastAsia="en-US"/>
        </w:rPr>
        <w:t>betegek</w:t>
      </w:r>
      <w:r w:rsidR="008262C3">
        <w:rPr>
          <w:rFonts w:eastAsia="Times New Roman"/>
          <w:snapToGrid/>
          <w:szCs w:val="22"/>
          <w:lang w:val="hu-HU" w:eastAsia="en-US"/>
        </w:rPr>
        <w:t>né</w:t>
      </w:r>
      <w:r w:rsidR="00AD2572">
        <w:rPr>
          <w:rFonts w:eastAsia="Times New Roman"/>
          <w:snapToGrid/>
          <w:szCs w:val="22"/>
          <w:lang w:val="hu-HU" w:eastAsia="en-US"/>
        </w:rPr>
        <w:t>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végzett placebokontrollos vizsgálatban igazolták.</w:t>
      </w:r>
    </w:p>
    <w:p w14:paraId="2FF43529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6A843A1" w14:textId="062A138D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Ciklosporin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A:</w:t>
      </w:r>
      <w:r w:rsidR="004D3824"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 naponta kétszer 100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ciklosporin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A-val egyidejűleg alkalmazott CYP3A4- és OATP-inhibitorok nem befolyásolták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jelentős mértékben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8262C3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dinamikus egyensúlyi állapotú (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steady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state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) expozícióját.</w:t>
      </w:r>
    </w:p>
    <w:p w14:paraId="40375A3E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68DE5CD" w14:textId="0DFFAA77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Hormonális fogamzásgátlók: </w:t>
      </w:r>
      <w:r w:rsidRPr="00FA58AB">
        <w:rPr>
          <w:rFonts w:eastAsia="Times New Roman"/>
          <w:snapToGrid/>
          <w:szCs w:val="22"/>
          <w:lang w:val="hu-HU" w:eastAsia="en-US"/>
        </w:rPr>
        <w:t>Napi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befolyásolta a </w:t>
      </w:r>
      <w:r w:rsidR="008262C3" w:rsidRPr="002437AB">
        <w:rPr>
          <w:rFonts w:eastAsia="Times New Roman"/>
          <w:i/>
          <w:snapToGrid/>
          <w:szCs w:val="22"/>
          <w:lang w:val="hu-HU" w:eastAsia="en-US"/>
        </w:rPr>
        <w:t xml:space="preserve">per </w:t>
      </w:r>
      <w:proofErr w:type="spellStart"/>
      <w:r w:rsidR="008262C3" w:rsidRPr="002437AB">
        <w:rPr>
          <w:rFonts w:eastAsia="Times New Roman"/>
          <w:i/>
          <w:snapToGrid/>
          <w:szCs w:val="22"/>
          <w:lang w:val="hu-HU" w:eastAsia="en-US"/>
        </w:rPr>
        <w:t>os</w:t>
      </w:r>
      <w:proofErr w:type="spellEnd"/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alkalmazott fogamzásgátló (1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noretiszteron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35</w:t>
      </w:r>
      <w:r w:rsidRPr="00FA58AB">
        <w:rPr>
          <w:lang w:val="hu-HU"/>
        </w:rPr>
        <w:t> 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μg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etinilösztradiol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)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</w:p>
    <w:p w14:paraId="2CB5A4D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F80BA5F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>Emlőrákrezisztencia-fehérje-</w:t>
      </w:r>
      <w:r w:rsidRPr="00FA58AB" w:rsidDel="00736E4A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(</w:t>
      </w: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b</w:t>
      </w:r>
      <w:r w:rsidRPr="00FA58AB">
        <w:rPr>
          <w:i/>
          <w:iCs/>
          <w:lang w:val="hu-HU"/>
        </w:rPr>
        <w:t>reast</w:t>
      </w:r>
      <w:proofErr w:type="spellEnd"/>
      <w:r w:rsidRPr="00FA58AB">
        <w:rPr>
          <w:i/>
          <w:iCs/>
          <w:lang w:val="hu-HU"/>
        </w:rPr>
        <w:t xml:space="preserve"> </w:t>
      </w:r>
      <w:proofErr w:type="spellStart"/>
      <w:r w:rsidRPr="00FA58AB">
        <w:rPr>
          <w:i/>
          <w:iCs/>
          <w:lang w:val="hu-HU"/>
        </w:rPr>
        <w:t>cancer</w:t>
      </w:r>
      <w:proofErr w:type="spellEnd"/>
      <w:r w:rsidRPr="00FA58AB">
        <w:rPr>
          <w:i/>
          <w:iCs/>
          <w:lang w:val="hu-HU"/>
        </w:rPr>
        <w:t xml:space="preserve"> </w:t>
      </w:r>
      <w:proofErr w:type="spellStart"/>
      <w:r w:rsidRPr="00FA58AB">
        <w:rPr>
          <w:i/>
          <w:iCs/>
          <w:lang w:val="hu-HU"/>
        </w:rPr>
        <w:t>resistance</w:t>
      </w:r>
      <w:proofErr w:type="spellEnd"/>
      <w:r w:rsidRPr="00FA58AB">
        <w:rPr>
          <w:i/>
          <w:iCs/>
          <w:lang w:val="hu-HU"/>
        </w:rPr>
        <w:t xml:space="preserve"> protein, 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BCRP) </w:t>
      </w: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szubsztrát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gyógyszerek: </w:t>
      </w:r>
      <w:r w:rsidRPr="00FA58AB">
        <w:rPr>
          <w:rFonts w:eastAsia="Times New Roman"/>
          <w:snapToGrid/>
          <w:szCs w:val="22"/>
          <w:lang w:val="hu-HU" w:eastAsia="en-US"/>
        </w:rPr>
        <w:t>Napi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befolyásolta a BCRP-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szubsztrát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gyógyszer (1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riociguát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;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rozuvasztatin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)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</w:p>
    <w:p w14:paraId="187A9D3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2ED09A3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Gyermekek és serdülők</w:t>
      </w:r>
    </w:p>
    <w:p w14:paraId="4CB8EB93" w14:textId="77777777" w:rsidR="004D3824" w:rsidRPr="00FA58AB" w:rsidRDefault="004D3824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A978BD4" w14:textId="611DBBC2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Interakciós vizsgálatokat csak felnőttek körében végeztek.</w:t>
      </w:r>
    </w:p>
    <w:p w14:paraId="32DC272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2D69C3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4.6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Termékenység, terhesség és szoptatás</w:t>
      </w:r>
    </w:p>
    <w:p w14:paraId="3E32F744" w14:textId="77777777" w:rsidR="000E098D" w:rsidRPr="00FA58AB" w:rsidRDefault="000E098D" w:rsidP="00E47067">
      <w:pPr>
        <w:spacing w:line="240" w:lineRule="auto"/>
        <w:rPr>
          <w:i/>
          <w:lang w:val="hu-HU"/>
        </w:rPr>
      </w:pPr>
    </w:p>
    <w:p w14:paraId="4444C205" w14:textId="1416570F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Alkalmazás fogamzóképes nők</w:t>
      </w:r>
      <w:r w:rsidR="00E673BD" w:rsidRPr="00FA58AB">
        <w:rPr>
          <w:u w:val="single"/>
          <w:lang w:val="hu-HU"/>
        </w:rPr>
        <w:t>nél</w:t>
      </w:r>
      <w:r w:rsidRPr="00FA58AB">
        <w:rPr>
          <w:u w:val="single"/>
          <w:lang w:val="hu-HU"/>
        </w:rPr>
        <w:t>/</w:t>
      </w:r>
      <w:r w:rsidR="00E673BD" w:rsidRPr="00FA58AB">
        <w:rPr>
          <w:u w:val="single"/>
          <w:lang w:val="hu-HU"/>
        </w:rPr>
        <w:t>f</w:t>
      </w:r>
      <w:r w:rsidRPr="00FA58AB">
        <w:rPr>
          <w:u w:val="single"/>
          <w:lang w:val="hu-HU"/>
        </w:rPr>
        <w:t>ogamzásgátlás nőknél és férfiaknál</w:t>
      </w:r>
    </w:p>
    <w:p w14:paraId="1CD41D40" w14:textId="243B46A9" w:rsidR="000E098D" w:rsidRPr="00FA58AB" w:rsidRDefault="000E098D" w:rsidP="00E47067">
      <w:pPr>
        <w:spacing w:line="240" w:lineRule="auto"/>
        <w:rPr>
          <w:lang w:val="hu-HU"/>
        </w:rPr>
      </w:pPr>
      <w:r w:rsidRPr="00B501B1">
        <w:rPr>
          <w:lang w:val="hu-HU"/>
        </w:rPr>
        <w:t xml:space="preserve">A fogamzóképes nők </w:t>
      </w:r>
      <w:proofErr w:type="spellStart"/>
      <w:r w:rsidR="00E673BD" w:rsidRPr="00B501B1">
        <w:rPr>
          <w:lang w:val="hu-HU"/>
        </w:rPr>
        <w:t>M</w:t>
      </w:r>
      <w:r w:rsidRPr="00B501B1">
        <w:rPr>
          <w:lang w:val="hu-HU"/>
        </w:rPr>
        <w:t>acitent</w:t>
      </w:r>
      <w:r w:rsidR="00E673BD" w:rsidRPr="00B501B1">
        <w:rPr>
          <w:lang w:val="hu-HU"/>
        </w:rPr>
        <w:t>an</w:t>
      </w:r>
      <w:proofErr w:type="spellEnd"/>
      <w:r w:rsidR="00E673BD" w:rsidRPr="00B501B1">
        <w:rPr>
          <w:lang w:val="hu-HU"/>
        </w:rPr>
        <w:t xml:space="preserve"> </w:t>
      </w:r>
      <w:proofErr w:type="spellStart"/>
      <w:r w:rsidR="00E673BD" w:rsidRPr="00B501B1">
        <w:rPr>
          <w:lang w:val="hu-HU"/>
        </w:rPr>
        <w:t>Sandoz</w:t>
      </w:r>
      <w:proofErr w:type="spellEnd"/>
      <w:r w:rsidR="00E673BD" w:rsidRPr="00B501B1">
        <w:rPr>
          <w:lang w:val="hu-HU"/>
        </w:rPr>
        <w:t>-</w:t>
      </w:r>
      <w:r w:rsidRPr="00B501B1">
        <w:rPr>
          <w:lang w:val="hu-HU"/>
        </w:rPr>
        <w:t>kezelés</w:t>
      </w:r>
      <w:r w:rsidR="00E673BD" w:rsidRPr="00B501B1">
        <w:rPr>
          <w:lang w:val="hu-HU"/>
        </w:rPr>
        <w:t>e</w:t>
      </w:r>
      <w:r w:rsidRPr="00B501B1">
        <w:rPr>
          <w:lang w:val="hu-HU"/>
        </w:rPr>
        <w:t xml:space="preserve"> </w:t>
      </w:r>
      <w:r w:rsidR="00E673BD" w:rsidRPr="00B501B1">
        <w:rPr>
          <w:lang w:val="hu-HU"/>
        </w:rPr>
        <w:t>csak akkor kezdhető el, ha kizárták a terhességet</w:t>
      </w:r>
      <w:r w:rsidRPr="00B501B1">
        <w:rPr>
          <w:lang w:val="hu-HU"/>
        </w:rPr>
        <w:t xml:space="preserve">, </w:t>
      </w:r>
      <w:r w:rsidR="00136BDE" w:rsidRPr="00B501B1">
        <w:rPr>
          <w:lang w:val="hu-HU"/>
        </w:rPr>
        <w:t>a</w:t>
      </w:r>
      <w:r w:rsidR="00136BDE" w:rsidRPr="00FA58AB">
        <w:rPr>
          <w:lang w:val="hu-HU"/>
        </w:rPr>
        <w:t xml:space="preserve"> beteg szakszerű útmutatást kapott a fogamzásgátló módszerekről, és megbízható fogamzásgátlást alkalmaz </w:t>
      </w:r>
      <w:r w:rsidRPr="00FA58AB">
        <w:rPr>
          <w:lang w:val="hu-HU"/>
        </w:rPr>
        <w:t xml:space="preserve">(lásd 4.3 és 4.4 pont). A </w:t>
      </w:r>
      <w:proofErr w:type="spellStart"/>
      <w:r w:rsidR="00136BDE" w:rsidRPr="00FA58AB">
        <w:rPr>
          <w:lang w:val="hu-HU"/>
        </w:rPr>
        <w:t>Macitentan</w:t>
      </w:r>
      <w:proofErr w:type="spellEnd"/>
      <w:r w:rsidR="00136BDE" w:rsidRPr="00FA58AB">
        <w:rPr>
          <w:lang w:val="hu-HU"/>
        </w:rPr>
        <w:t xml:space="preserve"> </w:t>
      </w:r>
      <w:proofErr w:type="spellStart"/>
      <w:r w:rsidR="00136BDE" w:rsidRPr="00FA58AB">
        <w:rPr>
          <w:lang w:val="hu-HU"/>
        </w:rPr>
        <w:t>Sandoz</w:t>
      </w:r>
      <w:proofErr w:type="spellEnd"/>
      <w:r w:rsidRPr="00FA58AB">
        <w:rPr>
          <w:lang w:val="hu-HU"/>
        </w:rPr>
        <w:t>-kezelés befejezését követően a nő</w:t>
      </w:r>
      <w:r w:rsidR="00B501B1">
        <w:rPr>
          <w:lang w:val="hu-HU"/>
        </w:rPr>
        <w:t>k</w:t>
      </w:r>
      <w:r w:rsidRPr="00FA58AB">
        <w:rPr>
          <w:lang w:val="hu-HU"/>
        </w:rPr>
        <w:t>nek egy hónapig nem szabad teherbe esni</w:t>
      </w:r>
      <w:r w:rsidR="00B501B1">
        <w:rPr>
          <w:lang w:val="hu-HU"/>
        </w:rPr>
        <w:t>ük</w:t>
      </w:r>
      <w:r w:rsidRPr="00FA58AB">
        <w:rPr>
          <w:lang w:val="hu-HU"/>
        </w:rPr>
        <w:t xml:space="preserve">. A </w:t>
      </w:r>
      <w:proofErr w:type="spellStart"/>
      <w:r w:rsidR="00136BDE" w:rsidRPr="00FA58AB">
        <w:rPr>
          <w:lang w:val="hu-HU"/>
        </w:rPr>
        <w:t>Macitentan</w:t>
      </w:r>
      <w:proofErr w:type="spellEnd"/>
      <w:r w:rsidR="00136BDE" w:rsidRPr="00FA58AB">
        <w:rPr>
          <w:lang w:val="hu-HU"/>
        </w:rPr>
        <w:t xml:space="preserve"> </w:t>
      </w:r>
      <w:proofErr w:type="spellStart"/>
      <w:r w:rsidR="00136BDE" w:rsidRPr="00FA58AB">
        <w:rPr>
          <w:lang w:val="hu-HU"/>
        </w:rPr>
        <w:t>Sandoz</w:t>
      </w:r>
      <w:proofErr w:type="spellEnd"/>
      <w:r w:rsidRPr="00FA58AB">
        <w:rPr>
          <w:lang w:val="hu-HU"/>
        </w:rPr>
        <w:t>-kezelés ideje alatt ajánlott havonta egyszer terhességi tesztet végezni, a terhesség korai felismerése érdekében.</w:t>
      </w:r>
    </w:p>
    <w:p w14:paraId="1072D527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2067F5CA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Terhesség</w:t>
      </w:r>
    </w:p>
    <w:p w14:paraId="4F4CF7D6" w14:textId="031D591E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terhes nőknél történő alkalmazása tekintetében nem áll rendelkezésre információ. Állatkísérletek során reproduktív toxicitást igazoltak (lásd 5.3 pont). Az emberre kifejtett lehetséges </w:t>
      </w:r>
      <w:r w:rsidRPr="00FA58AB">
        <w:rPr>
          <w:lang w:val="hu-HU"/>
        </w:rPr>
        <w:lastRenderedPageBreak/>
        <w:t xml:space="preserve">kockázat nem ismert. A </w:t>
      </w:r>
      <w:proofErr w:type="spellStart"/>
      <w:r w:rsidR="0083494C" w:rsidRPr="00FA58AB">
        <w:rPr>
          <w:lang w:val="hu-HU"/>
        </w:rPr>
        <w:t>Macitentan</w:t>
      </w:r>
      <w:proofErr w:type="spellEnd"/>
      <w:r w:rsidR="0083494C" w:rsidRPr="00FA58AB">
        <w:rPr>
          <w:lang w:val="hu-HU"/>
        </w:rPr>
        <w:t xml:space="preserve"> </w:t>
      </w:r>
      <w:proofErr w:type="spellStart"/>
      <w:r w:rsidR="0083494C" w:rsidRPr="00FA58AB">
        <w:rPr>
          <w:lang w:val="hu-HU"/>
        </w:rPr>
        <w:t>Sandoz</w:t>
      </w:r>
      <w:proofErr w:type="spellEnd"/>
      <w:r w:rsidR="0083494C" w:rsidRPr="00FA58AB">
        <w:rPr>
          <w:lang w:val="hu-HU"/>
        </w:rPr>
        <w:t xml:space="preserve"> </w:t>
      </w:r>
      <w:r w:rsidRPr="00FA58AB">
        <w:rPr>
          <w:lang w:val="hu-HU"/>
        </w:rPr>
        <w:t>ellenjavallt a terhesség alatt és azoknál a fogamzóképes nőknél, akik nem alkalmaznak megbízható fogamzásgátlást (lásd 4.3 pont).</w:t>
      </w:r>
    </w:p>
    <w:p w14:paraId="56CCA21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372FB90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Szoptatás</w:t>
      </w:r>
    </w:p>
    <w:p w14:paraId="6D29876B" w14:textId="32181E7F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Nem ismert, hogy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kiválasztódik</w:t>
      </w:r>
      <w:proofErr w:type="spellEnd"/>
      <w:r w:rsidRPr="00FA58AB">
        <w:rPr>
          <w:lang w:val="hu-HU"/>
        </w:rPr>
        <w:t xml:space="preserve">-e az anyatejbe.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és </w:t>
      </w:r>
      <w:proofErr w:type="spellStart"/>
      <w:r w:rsidRPr="00FA58AB">
        <w:rPr>
          <w:lang w:val="hu-HU"/>
        </w:rPr>
        <w:t>metabolitjai</w:t>
      </w:r>
      <w:proofErr w:type="spellEnd"/>
      <w:r w:rsidRPr="00FA58AB">
        <w:rPr>
          <w:lang w:val="hu-HU"/>
        </w:rPr>
        <w:t xml:space="preserve"> bekerülnek a szoptató patkányok tejébe (lásd 5.3 pont). Az anyatejjel táplált csecsemőre nézve a kockázatot nem lehet kizárni. A </w:t>
      </w:r>
      <w:proofErr w:type="spellStart"/>
      <w:r w:rsidR="0083494C" w:rsidRPr="00FA58AB">
        <w:rPr>
          <w:lang w:val="hu-HU"/>
        </w:rPr>
        <w:t>Macitentan</w:t>
      </w:r>
      <w:proofErr w:type="spellEnd"/>
      <w:r w:rsidR="0083494C" w:rsidRPr="00FA58AB">
        <w:rPr>
          <w:lang w:val="hu-HU"/>
        </w:rPr>
        <w:t xml:space="preserve"> </w:t>
      </w:r>
      <w:proofErr w:type="spellStart"/>
      <w:r w:rsidR="0083494C" w:rsidRPr="00FA58AB">
        <w:rPr>
          <w:lang w:val="hu-HU"/>
        </w:rPr>
        <w:t>Sandoz</w:t>
      </w:r>
      <w:proofErr w:type="spellEnd"/>
      <w:r w:rsidR="0083494C" w:rsidRPr="00FA58AB">
        <w:rPr>
          <w:lang w:val="hu-HU"/>
        </w:rPr>
        <w:t xml:space="preserve"> </w:t>
      </w:r>
      <w:r w:rsidRPr="00FA58AB">
        <w:rPr>
          <w:lang w:val="hu-HU"/>
        </w:rPr>
        <w:t>alkalmazása ellenjavallt szoptatás alatt (lásd 4.3 pont).</w:t>
      </w:r>
    </w:p>
    <w:p w14:paraId="6D3D1858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BDBC734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Férfi termékenység</w:t>
      </w:r>
    </w:p>
    <w:p w14:paraId="4D78777B" w14:textId="11129A6A" w:rsidR="0083494C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-kezelést követően hím állatoknál </w:t>
      </w:r>
      <w:proofErr w:type="spellStart"/>
      <w:r w:rsidRPr="00FA58AB">
        <w:rPr>
          <w:lang w:val="hu-HU"/>
        </w:rPr>
        <w:t>tubuláris</w:t>
      </w:r>
      <w:proofErr w:type="spellEnd"/>
      <w:r w:rsidRPr="00FA58AB">
        <w:rPr>
          <w:lang w:val="hu-HU"/>
        </w:rPr>
        <w:t xml:space="preserve"> atrófia volt megfigyelhető a herékben (lásd 5.3 pont). Az ERA-</w:t>
      </w:r>
      <w:proofErr w:type="spellStart"/>
      <w:r w:rsidR="0083494C" w:rsidRPr="00FA58AB">
        <w:rPr>
          <w:lang w:val="hu-HU"/>
        </w:rPr>
        <w:t>ka</w:t>
      </w:r>
      <w:r w:rsidRPr="00FA58AB">
        <w:rPr>
          <w:lang w:val="hu-HU"/>
        </w:rPr>
        <w:t>t</w:t>
      </w:r>
      <w:proofErr w:type="spellEnd"/>
      <w:r w:rsidRPr="00FA58AB">
        <w:rPr>
          <w:lang w:val="hu-HU"/>
        </w:rPr>
        <w:t xml:space="preserve"> szedő betegeknél a spermiumok számának csökkenését figyelték meg.</w:t>
      </w:r>
    </w:p>
    <w:p w14:paraId="1975EAA3" w14:textId="39715FE4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macitentánnak</w:t>
      </w:r>
      <w:proofErr w:type="spellEnd"/>
      <w:r w:rsidRPr="00FA58AB">
        <w:rPr>
          <w:lang w:val="hu-HU"/>
        </w:rPr>
        <w:t>, más ERA-</w:t>
      </w:r>
      <w:proofErr w:type="spellStart"/>
      <w:r w:rsidRPr="00FA58AB">
        <w:rPr>
          <w:lang w:val="hu-HU"/>
        </w:rPr>
        <w:t>khoz</w:t>
      </w:r>
      <w:proofErr w:type="spellEnd"/>
      <w:r w:rsidRPr="00FA58AB">
        <w:rPr>
          <w:lang w:val="hu-HU"/>
        </w:rPr>
        <w:t xml:space="preserve"> hasonlóan, nemkívánatos hatása lehet a férfiak </w:t>
      </w:r>
      <w:proofErr w:type="spellStart"/>
      <w:r w:rsidRPr="00FA58AB">
        <w:rPr>
          <w:lang w:val="hu-HU"/>
        </w:rPr>
        <w:t>spermatogenezisére</w:t>
      </w:r>
      <w:proofErr w:type="spellEnd"/>
      <w:r w:rsidRPr="00FA58AB">
        <w:rPr>
          <w:lang w:val="hu-HU"/>
        </w:rPr>
        <w:t>.</w:t>
      </w:r>
    </w:p>
    <w:p w14:paraId="5BB7336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E3BB523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4.7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14:paraId="73A0B476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7380E45" w14:textId="3AC92E30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kismértékben befolyásolja a gépjárművezetéshez és a gépek kezeléséhez szükséges képességeket. A gépjárművezetéshez vagy gépek kezeléséhez szükséges képességekre gyakorolt hatásokat nem vizsgálták. Azonban a gépjárművezetéshez és a gépek kezeléséhez szükséges képességeket esetleg befolyásoló mellékhatások (például fejfájás,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690E27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pot</w:t>
      </w:r>
      <w:r w:rsidR="00B501B1">
        <w:rPr>
          <w:rFonts w:eastAsia="Times New Roman"/>
          <w:snapToGrid/>
          <w:szCs w:val="22"/>
          <w:lang w:val="hu-HU" w:eastAsia="en-US"/>
        </w:rPr>
        <w:t>e</w:t>
      </w:r>
      <w:r w:rsidRPr="00FA58AB">
        <w:rPr>
          <w:rFonts w:eastAsia="Times New Roman"/>
          <w:snapToGrid/>
          <w:szCs w:val="22"/>
          <w:lang w:val="hu-HU" w:eastAsia="en-US"/>
        </w:rPr>
        <w:t>n</w:t>
      </w:r>
      <w:r w:rsidR="00B501B1">
        <w:rPr>
          <w:rFonts w:eastAsia="Times New Roman"/>
          <w:snapToGrid/>
          <w:szCs w:val="22"/>
          <w:lang w:val="hu-HU" w:eastAsia="en-US"/>
        </w:rPr>
        <w:t>s</w:t>
      </w:r>
      <w:r w:rsidRPr="00FA58AB">
        <w:rPr>
          <w:rFonts w:eastAsia="Times New Roman"/>
          <w:snapToGrid/>
          <w:szCs w:val="22"/>
          <w:lang w:val="hu-HU" w:eastAsia="en-US"/>
        </w:rPr>
        <w:t>i</w:t>
      </w:r>
      <w:r w:rsidR="00B501B1">
        <w:rPr>
          <w:rFonts w:eastAsia="Times New Roman"/>
          <w:snapToGrid/>
          <w:szCs w:val="22"/>
          <w:lang w:val="hu-HU" w:eastAsia="en-US"/>
        </w:rPr>
        <w:t>o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) előfordulhatnak (lásd 4.8 pont).</w:t>
      </w:r>
    </w:p>
    <w:p w14:paraId="3C88739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C636F3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4.8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Nemkívánatos hatások, mellékhatások</w:t>
      </w:r>
    </w:p>
    <w:p w14:paraId="2436E7BD" w14:textId="77777777" w:rsidR="000E098D" w:rsidRPr="00FA58AB" w:rsidRDefault="000E098D" w:rsidP="00E47067">
      <w:pPr>
        <w:spacing w:line="240" w:lineRule="auto"/>
        <w:rPr>
          <w:i/>
          <w:lang w:val="hu-HU"/>
        </w:rPr>
      </w:pPr>
    </w:p>
    <w:p w14:paraId="696500DE" w14:textId="7E1A860A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A biztonságossági profil össze</w:t>
      </w:r>
      <w:r w:rsidR="0083494C" w:rsidRPr="00FA58AB">
        <w:rPr>
          <w:iCs/>
          <w:u w:val="single"/>
          <w:lang w:val="hu-HU"/>
        </w:rPr>
        <w:t>foglalása</w:t>
      </w:r>
    </w:p>
    <w:p w14:paraId="62DF423A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29FC9565" w14:textId="24582C39" w:rsidR="000E098D" w:rsidRPr="00FA58AB" w:rsidRDefault="00DF206F" w:rsidP="00E47067">
      <w:pPr>
        <w:spacing w:line="240" w:lineRule="auto"/>
        <w:rPr>
          <w:iCs/>
          <w:lang w:val="hu-HU"/>
        </w:rPr>
      </w:pPr>
      <w:r w:rsidRPr="00DF206F">
        <w:rPr>
          <w:iCs/>
          <w:lang w:val="en-US"/>
        </w:rPr>
        <w:t xml:space="preserve">A SERAPHIN </w:t>
      </w:r>
      <w:proofErr w:type="spellStart"/>
      <w:r w:rsidRPr="00DF206F">
        <w:rPr>
          <w:iCs/>
          <w:lang w:val="en-US"/>
        </w:rPr>
        <w:t>vizsgálatban</w:t>
      </w:r>
      <w:proofErr w:type="spellEnd"/>
      <w:r>
        <w:rPr>
          <w:iCs/>
          <w:lang w:val="en-US"/>
        </w:rPr>
        <w:t xml:space="preserve"> a</w:t>
      </w:r>
      <w:r w:rsidR="000E098D" w:rsidRPr="00FA58AB">
        <w:rPr>
          <w:iCs/>
          <w:lang w:val="hu-HU"/>
        </w:rPr>
        <w:t xml:space="preserve"> leggyakrabban jelentett mellékhatás a </w:t>
      </w:r>
      <w:proofErr w:type="spellStart"/>
      <w:r w:rsidR="000E098D" w:rsidRPr="00FA58AB">
        <w:rPr>
          <w:iCs/>
          <w:lang w:val="hu-HU"/>
        </w:rPr>
        <w:t>nasopharyngitis</w:t>
      </w:r>
      <w:proofErr w:type="spellEnd"/>
      <w:r w:rsidR="000E098D" w:rsidRPr="00FA58AB">
        <w:rPr>
          <w:iCs/>
          <w:lang w:val="hu-HU"/>
        </w:rPr>
        <w:t xml:space="preserve"> (14%), a fejfájás (13</w:t>
      </w:r>
      <w:proofErr w:type="gramStart"/>
      <w:r w:rsidR="000E098D" w:rsidRPr="00FA58AB">
        <w:rPr>
          <w:iCs/>
          <w:lang w:val="hu-HU"/>
        </w:rPr>
        <w:t>,6</w:t>
      </w:r>
      <w:proofErr w:type="gramEnd"/>
      <w:r w:rsidR="000E098D" w:rsidRPr="00FA58AB">
        <w:rPr>
          <w:iCs/>
          <w:lang w:val="hu-HU"/>
        </w:rPr>
        <w:t xml:space="preserve">%) és az </w:t>
      </w:r>
      <w:proofErr w:type="spellStart"/>
      <w:r w:rsidR="000E098D" w:rsidRPr="00FA58AB">
        <w:rPr>
          <w:iCs/>
          <w:lang w:val="hu-HU"/>
        </w:rPr>
        <w:t>an</w:t>
      </w:r>
      <w:r w:rsidR="007E3B34">
        <w:rPr>
          <w:iCs/>
          <w:lang w:val="hu-HU"/>
        </w:rPr>
        <w:t>ae</w:t>
      </w:r>
      <w:r w:rsidR="000E098D" w:rsidRPr="00FA58AB">
        <w:rPr>
          <w:iCs/>
          <w:lang w:val="hu-HU"/>
        </w:rPr>
        <w:t>mia</w:t>
      </w:r>
      <w:proofErr w:type="spellEnd"/>
      <w:r w:rsidR="000E098D" w:rsidRPr="00FA58AB">
        <w:rPr>
          <w:iCs/>
          <w:lang w:val="hu-HU"/>
        </w:rPr>
        <w:t xml:space="preserve"> (13,2%, lásd 4.4 pont)</w:t>
      </w:r>
      <w:r w:rsidR="00B501B1">
        <w:rPr>
          <w:iCs/>
          <w:lang w:val="hu-HU"/>
        </w:rPr>
        <w:t xml:space="preserve"> volt</w:t>
      </w:r>
      <w:r w:rsidR="000E098D" w:rsidRPr="00FA58AB">
        <w:rPr>
          <w:iCs/>
          <w:lang w:val="hu-HU"/>
        </w:rPr>
        <w:t>.</w:t>
      </w:r>
    </w:p>
    <w:p w14:paraId="59FC13DD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692ECC3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A mellékhatások táblázatos felsorolása</w:t>
      </w:r>
    </w:p>
    <w:p w14:paraId="3D91C8C3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1CCFA51A" w14:textId="1C2E248A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t xml:space="preserve">A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 xml:space="preserve"> biztonságosságát egy hosszú távú, placebokontrollos klinikai vizsgálat során 742, PAH</w:t>
      </w:r>
      <w:r w:rsidRPr="00FA58AB">
        <w:rPr>
          <w:iCs/>
          <w:lang w:val="hu-HU"/>
        </w:rPr>
        <w:noBreakHyphen/>
      </w:r>
      <w:proofErr w:type="spellStart"/>
      <w:r w:rsidRPr="00FA58AB">
        <w:rPr>
          <w:iCs/>
          <w:lang w:val="hu-HU"/>
        </w:rPr>
        <w:t>ban</w:t>
      </w:r>
      <w:proofErr w:type="spellEnd"/>
      <w:r w:rsidRPr="00FA58AB">
        <w:rPr>
          <w:iCs/>
          <w:lang w:val="hu-HU"/>
        </w:rPr>
        <w:t xml:space="preserve"> szenvedő és tüneteket mutató </w:t>
      </w:r>
      <w:proofErr w:type="spellStart"/>
      <w:r w:rsidR="00DF206F" w:rsidRPr="00DF206F">
        <w:rPr>
          <w:iCs/>
          <w:lang w:val="en-US"/>
        </w:rPr>
        <w:t>felnőtt</w:t>
      </w:r>
      <w:proofErr w:type="spellEnd"/>
      <w:r w:rsidR="00DF206F" w:rsidRPr="00DF206F">
        <w:rPr>
          <w:iCs/>
          <w:lang w:val="en-US"/>
        </w:rPr>
        <w:t xml:space="preserve"> és </w:t>
      </w:r>
      <w:proofErr w:type="spellStart"/>
      <w:r w:rsidR="00DF206F" w:rsidRPr="00DF206F">
        <w:rPr>
          <w:iCs/>
          <w:lang w:val="en-US"/>
        </w:rPr>
        <w:t>serdülő</w:t>
      </w:r>
      <w:proofErr w:type="spellEnd"/>
      <w:r w:rsidR="00DF206F">
        <w:rPr>
          <w:iCs/>
          <w:lang w:val="en-US"/>
        </w:rPr>
        <w:t xml:space="preserve"> </w:t>
      </w:r>
      <w:r w:rsidRPr="00FA58AB">
        <w:rPr>
          <w:iCs/>
          <w:lang w:val="hu-HU"/>
        </w:rPr>
        <w:t>betegnél vizsgálták (SERAPHIN vizsgálat). A kezelés átlagos időtartama 103,9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hét volt a 10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csoport és 85,3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 xml:space="preserve">hét volt a placebocsoport esetében. A klinikai vizsgálat során azonosított,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kapcsolatos mellékhatások felsorolását az alábbi táblázat tartalmazza. A táblázatban a forgalomba hozatalt követően azonosított mellékhatások is szerepelnek.</w:t>
      </w:r>
    </w:p>
    <w:p w14:paraId="64FD9C20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705B74FA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proofErr w:type="gramStart"/>
      <w:r w:rsidRPr="00FA58AB">
        <w:rPr>
          <w:iCs/>
          <w:lang w:val="hu-HU"/>
        </w:rPr>
        <w:t>A gyakorisági kategóriák meghatározása: nagyon gyakori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1/10); gyakori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 – 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1/10); nem gyakori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1/1000 – 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1/100); ritka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000 – 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1/1000); nagyon ritka (&lt;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000); nem ismert (a rendelkezésre álló adatokból a gyakoriság nem állapítható meg).</w:t>
      </w:r>
      <w:proofErr w:type="gramEnd"/>
    </w:p>
    <w:p w14:paraId="7FA39699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48"/>
        <w:gridCol w:w="1792"/>
        <w:gridCol w:w="3021"/>
      </w:tblGrid>
      <w:tr w:rsidR="000E098D" w:rsidRPr="00B501B1" w14:paraId="033A0FB8" w14:textId="77777777" w:rsidTr="002771CC">
        <w:tc>
          <w:tcPr>
            <w:tcW w:w="4248" w:type="dxa"/>
            <w:vAlign w:val="center"/>
          </w:tcPr>
          <w:p w14:paraId="41D56E7B" w14:textId="77777777" w:rsidR="000E098D" w:rsidRPr="002437AB" w:rsidRDefault="000E098D" w:rsidP="00E47067">
            <w:pPr>
              <w:spacing w:line="240" w:lineRule="auto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b/>
                <w:bCs/>
                <w:iCs/>
                <w:szCs w:val="22"/>
                <w:lang w:val="hu-HU"/>
              </w:rPr>
              <w:t>Szervrendszeri kategória</w:t>
            </w:r>
          </w:p>
        </w:tc>
        <w:tc>
          <w:tcPr>
            <w:tcW w:w="1792" w:type="dxa"/>
            <w:vAlign w:val="center"/>
          </w:tcPr>
          <w:p w14:paraId="33FC4B1D" w14:textId="77777777" w:rsidR="000E098D" w:rsidRPr="002437AB" w:rsidRDefault="000E098D" w:rsidP="00E47067">
            <w:pPr>
              <w:spacing w:line="240" w:lineRule="auto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b/>
                <w:bCs/>
                <w:iCs/>
                <w:szCs w:val="22"/>
                <w:lang w:val="hu-HU"/>
              </w:rPr>
              <w:t>Gyakoriság</w:t>
            </w:r>
          </w:p>
        </w:tc>
        <w:tc>
          <w:tcPr>
            <w:tcW w:w="3021" w:type="dxa"/>
            <w:vAlign w:val="center"/>
          </w:tcPr>
          <w:p w14:paraId="70DA569F" w14:textId="77777777" w:rsidR="000E098D" w:rsidRPr="002437AB" w:rsidRDefault="000E098D" w:rsidP="00E47067">
            <w:pPr>
              <w:spacing w:line="240" w:lineRule="auto"/>
              <w:rPr>
                <w:b/>
                <w:bCs/>
                <w:iCs/>
                <w:sz w:val="22"/>
                <w:szCs w:val="22"/>
                <w:lang w:val="hu-HU"/>
              </w:rPr>
            </w:pPr>
            <w:r w:rsidRPr="00CB1235">
              <w:rPr>
                <w:b/>
                <w:bCs/>
                <w:iCs/>
                <w:szCs w:val="22"/>
                <w:lang w:val="hu-HU"/>
              </w:rPr>
              <w:t>Mellékhatás</w:t>
            </w:r>
          </w:p>
        </w:tc>
      </w:tr>
      <w:tr w:rsidR="002F60E9" w:rsidRPr="00B501B1" w14:paraId="423CE5C8" w14:textId="77777777" w:rsidTr="002437AB">
        <w:tc>
          <w:tcPr>
            <w:tcW w:w="4248" w:type="dxa"/>
            <w:vMerge w:val="restart"/>
            <w:vAlign w:val="center"/>
          </w:tcPr>
          <w:p w14:paraId="6579C65B" w14:textId="77777777" w:rsidR="002F60E9" w:rsidRPr="002437AB" w:rsidRDefault="002F60E9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792" w:type="dxa"/>
            <w:vAlign w:val="center"/>
          </w:tcPr>
          <w:p w14:paraId="0BBB79F7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3242A83C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CB1235">
              <w:rPr>
                <w:iCs/>
                <w:szCs w:val="22"/>
                <w:lang w:val="hu-HU"/>
              </w:rPr>
              <w:t>Nasopharyngitis</w:t>
            </w:r>
            <w:proofErr w:type="spellEnd"/>
          </w:p>
        </w:tc>
      </w:tr>
      <w:tr w:rsidR="002F60E9" w:rsidRPr="00B501B1" w14:paraId="5F667407" w14:textId="77777777" w:rsidTr="002771CC">
        <w:tc>
          <w:tcPr>
            <w:tcW w:w="4248" w:type="dxa"/>
            <w:vMerge/>
            <w:vAlign w:val="center"/>
          </w:tcPr>
          <w:p w14:paraId="3547F748" w14:textId="77777777" w:rsidR="002F60E9" w:rsidRPr="002437AB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24E665E4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35DFA269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Bronchitis</w:t>
            </w:r>
          </w:p>
        </w:tc>
      </w:tr>
      <w:tr w:rsidR="002F60E9" w:rsidRPr="00B501B1" w14:paraId="3D746D3B" w14:textId="77777777" w:rsidTr="002771CC">
        <w:tc>
          <w:tcPr>
            <w:tcW w:w="4248" w:type="dxa"/>
            <w:vMerge/>
            <w:vAlign w:val="center"/>
          </w:tcPr>
          <w:p w14:paraId="787E213B" w14:textId="77777777" w:rsidR="002F60E9" w:rsidRPr="002437AB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19CDDBD5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977368D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CB1235">
              <w:rPr>
                <w:iCs/>
                <w:szCs w:val="22"/>
                <w:lang w:val="hu-HU"/>
              </w:rPr>
              <w:t>Pharyngitis</w:t>
            </w:r>
            <w:proofErr w:type="spellEnd"/>
          </w:p>
        </w:tc>
      </w:tr>
      <w:tr w:rsidR="002F60E9" w:rsidRPr="00B501B1" w14:paraId="3A8E8DE6" w14:textId="77777777" w:rsidTr="002771CC">
        <w:tc>
          <w:tcPr>
            <w:tcW w:w="4248" w:type="dxa"/>
            <w:vMerge/>
            <w:vAlign w:val="center"/>
          </w:tcPr>
          <w:p w14:paraId="368F3824" w14:textId="77777777" w:rsidR="002F60E9" w:rsidRPr="002437AB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2F699066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7FD5724A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Influenza</w:t>
            </w:r>
          </w:p>
        </w:tc>
      </w:tr>
      <w:tr w:rsidR="002F60E9" w:rsidRPr="00B501B1" w14:paraId="7664083C" w14:textId="77777777" w:rsidTr="002771CC">
        <w:tc>
          <w:tcPr>
            <w:tcW w:w="4248" w:type="dxa"/>
            <w:vMerge/>
            <w:vAlign w:val="center"/>
          </w:tcPr>
          <w:p w14:paraId="09E684B4" w14:textId="77777777" w:rsidR="002F60E9" w:rsidRPr="002437AB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6B7DA031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4D77577C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Húgyúti fertőzés</w:t>
            </w:r>
          </w:p>
        </w:tc>
      </w:tr>
      <w:tr w:rsidR="002F60E9" w:rsidRPr="00B501B1" w14:paraId="6C0B13D9" w14:textId="77777777" w:rsidTr="002437AB">
        <w:tc>
          <w:tcPr>
            <w:tcW w:w="4248" w:type="dxa"/>
            <w:vMerge w:val="restart"/>
            <w:vAlign w:val="center"/>
          </w:tcPr>
          <w:p w14:paraId="769CDDFB" w14:textId="77777777" w:rsidR="002F60E9" w:rsidRPr="002437AB" w:rsidRDefault="002F60E9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792" w:type="dxa"/>
            <w:vAlign w:val="center"/>
          </w:tcPr>
          <w:p w14:paraId="7AFCCD82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4F64E0A6" w14:textId="65D694B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CB1235">
              <w:rPr>
                <w:iCs/>
                <w:szCs w:val="22"/>
                <w:lang w:val="hu-HU"/>
              </w:rPr>
              <w:t>Anaemia</w:t>
            </w:r>
            <w:proofErr w:type="spellEnd"/>
            <w:r w:rsidRPr="00CB1235">
              <w:rPr>
                <w:iCs/>
                <w:szCs w:val="22"/>
                <w:lang w:val="hu-HU"/>
              </w:rPr>
              <w:t>, hemoglobinszint csökkenése</w:t>
            </w:r>
            <w:r w:rsidRPr="002437AB">
              <w:rPr>
                <w:iCs/>
                <w:szCs w:val="22"/>
                <w:vertAlign w:val="superscript"/>
                <w:lang w:val="hu-HU"/>
              </w:rPr>
              <w:t>5</w:t>
            </w:r>
          </w:p>
        </w:tc>
      </w:tr>
      <w:tr w:rsidR="002F60E9" w:rsidRPr="00B501B1" w14:paraId="4BCFC08D" w14:textId="77777777" w:rsidTr="002771CC">
        <w:tc>
          <w:tcPr>
            <w:tcW w:w="4248" w:type="dxa"/>
            <w:vMerge/>
            <w:vAlign w:val="center"/>
          </w:tcPr>
          <w:p w14:paraId="000559FB" w14:textId="77777777" w:rsidR="002F60E9" w:rsidRPr="002437AB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6859A642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524C1508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Leukopenia</w:t>
            </w:r>
            <w:r w:rsidRPr="00CB1235">
              <w:rPr>
                <w:iCs/>
                <w:szCs w:val="22"/>
                <w:vertAlign w:val="superscript"/>
                <w:lang w:val="hu-HU"/>
              </w:rPr>
              <w:t>6</w:t>
            </w:r>
          </w:p>
        </w:tc>
      </w:tr>
      <w:tr w:rsidR="002F60E9" w:rsidRPr="00B501B1" w14:paraId="12DC2A41" w14:textId="77777777" w:rsidTr="002771CC">
        <w:tc>
          <w:tcPr>
            <w:tcW w:w="4248" w:type="dxa"/>
            <w:vMerge/>
            <w:vAlign w:val="center"/>
          </w:tcPr>
          <w:p w14:paraId="7C1AC998" w14:textId="77777777" w:rsidR="002F60E9" w:rsidRPr="002437AB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2AB4CD66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75387B39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Thrombocytopenia</w:t>
            </w:r>
            <w:r w:rsidRPr="00CB1235">
              <w:rPr>
                <w:iCs/>
                <w:szCs w:val="22"/>
                <w:vertAlign w:val="superscript"/>
                <w:lang w:val="hu-HU"/>
              </w:rPr>
              <w:t>7</w:t>
            </w:r>
          </w:p>
        </w:tc>
      </w:tr>
      <w:tr w:rsidR="000E098D" w:rsidRPr="00B501B1" w14:paraId="48552148" w14:textId="77777777" w:rsidTr="002771CC">
        <w:tc>
          <w:tcPr>
            <w:tcW w:w="4248" w:type="dxa"/>
            <w:vAlign w:val="center"/>
          </w:tcPr>
          <w:p w14:paraId="234DAC7F" w14:textId="77777777" w:rsidR="000E098D" w:rsidRPr="002437AB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Immunrendszeri betegségek és tünetek</w:t>
            </w:r>
          </w:p>
        </w:tc>
        <w:tc>
          <w:tcPr>
            <w:tcW w:w="1792" w:type="dxa"/>
            <w:vAlign w:val="center"/>
          </w:tcPr>
          <w:p w14:paraId="75DF5668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Nem gyakori</w:t>
            </w:r>
          </w:p>
        </w:tc>
        <w:tc>
          <w:tcPr>
            <w:tcW w:w="3021" w:type="dxa"/>
            <w:vAlign w:val="center"/>
          </w:tcPr>
          <w:p w14:paraId="1402BE8F" w14:textId="22C15131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 xml:space="preserve">Túlérzékenységi reakciók (például </w:t>
            </w:r>
            <w:proofErr w:type="spellStart"/>
            <w:r w:rsidRPr="00CB1235">
              <w:rPr>
                <w:iCs/>
                <w:szCs w:val="22"/>
                <w:lang w:val="hu-HU"/>
              </w:rPr>
              <w:t>angio</w:t>
            </w:r>
            <w:r w:rsidR="00FC6A93" w:rsidRPr="00CB1235">
              <w:rPr>
                <w:iCs/>
                <w:szCs w:val="22"/>
                <w:lang w:val="hu-HU"/>
              </w:rPr>
              <w:t>oe</w:t>
            </w:r>
            <w:r w:rsidRPr="002437AB">
              <w:rPr>
                <w:iCs/>
                <w:szCs w:val="22"/>
                <w:lang w:val="hu-HU"/>
              </w:rPr>
              <w:t>d</w:t>
            </w:r>
            <w:r w:rsidR="00FC6A93" w:rsidRPr="002437AB">
              <w:rPr>
                <w:iCs/>
                <w:szCs w:val="22"/>
                <w:lang w:val="hu-HU"/>
              </w:rPr>
              <w:t>e</w:t>
            </w:r>
            <w:r w:rsidRPr="002437AB">
              <w:rPr>
                <w:iCs/>
                <w:szCs w:val="22"/>
                <w:lang w:val="hu-HU"/>
              </w:rPr>
              <w:t>ma</w:t>
            </w:r>
            <w:proofErr w:type="spellEnd"/>
            <w:r w:rsidRPr="002437AB">
              <w:rPr>
                <w:iCs/>
                <w:szCs w:val="22"/>
                <w:lang w:val="hu-HU"/>
              </w:rPr>
              <w:t xml:space="preserve">, </w:t>
            </w:r>
            <w:proofErr w:type="spellStart"/>
            <w:r w:rsidRPr="002437AB">
              <w:rPr>
                <w:iCs/>
                <w:szCs w:val="22"/>
                <w:lang w:val="hu-HU"/>
              </w:rPr>
              <w:t>pruritus</w:t>
            </w:r>
            <w:proofErr w:type="spellEnd"/>
            <w:r w:rsidRPr="002437AB">
              <w:rPr>
                <w:iCs/>
                <w:szCs w:val="22"/>
                <w:lang w:val="hu-HU"/>
              </w:rPr>
              <w:t>, kiütés</w:t>
            </w:r>
            <w:proofErr w:type="gramStart"/>
            <w:r w:rsidRPr="002437AB">
              <w:rPr>
                <w:iCs/>
                <w:szCs w:val="22"/>
                <w:lang w:val="hu-HU"/>
              </w:rPr>
              <w:t>)</w:t>
            </w:r>
            <w:r w:rsidRPr="002437AB">
              <w:rPr>
                <w:iCs/>
                <w:szCs w:val="22"/>
                <w:vertAlign w:val="superscript"/>
                <w:lang w:val="hu-HU"/>
              </w:rPr>
              <w:t>1</w:t>
            </w:r>
            <w:proofErr w:type="gramEnd"/>
          </w:p>
        </w:tc>
      </w:tr>
      <w:tr w:rsidR="000E098D" w:rsidRPr="00B501B1" w14:paraId="2D515D6E" w14:textId="77777777" w:rsidTr="002771CC">
        <w:tc>
          <w:tcPr>
            <w:tcW w:w="4248" w:type="dxa"/>
            <w:vAlign w:val="center"/>
          </w:tcPr>
          <w:p w14:paraId="04EA9CE1" w14:textId="77777777" w:rsidR="000E098D" w:rsidRPr="002437AB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Idegrendszeri betegségek és tünetek</w:t>
            </w:r>
          </w:p>
        </w:tc>
        <w:tc>
          <w:tcPr>
            <w:tcW w:w="1792" w:type="dxa"/>
            <w:vAlign w:val="center"/>
          </w:tcPr>
          <w:p w14:paraId="37910F6C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5309781A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Fejfájás</w:t>
            </w:r>
          </w:p>
        </w:tc>
      </w:tr>
      <w:tr w:rsidR="000E098D" w:rsidRPr="00B501B1" w14:paraId="5EFFEC8D" w14:textId="77777777" w:rsidTr="002771CC">
        <w:tc>
          <w:tcPr>
            <w:tcW w:w="4248" w:type="dxa"/>
            <w:vAlign w:val="center"/>
          </w:tcPr>
          <w:p w14:paraId="257A1297" w14:textId="77777777" w:rsidR="000E098D" w:rsidRPr="002437AB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Érbetegségek és tünetek</w:t>
            </w:r>
          </w:p>
        </w:tc>
        <w:tc>
          <w:tcPr>
            <w:tcW w:w="1792" w:type="dxa"/>
            <w:vAlign w:val="center"/>
          </w:tcPr>
          <w:p w14:paraId="5727E539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3091A8A7" w14:textId="6990ED9F" w:rsidR="000E098D" w:rsidRPr="002437AB" w:rsidRDefault="000E098D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H</w:t>
            </w:r>
            <w:r w:rsidR="00690E27" w:rsidRPr="00CB1235">
              <w:rPr>
                <w:iCs/>
                <w:szCs w:val="22"/>
                <w:lang w:val="hu-HU"/>
              </w:rPr>
              <w:t>y</w:t>
            </w:r>
            <w:r w:rsidRPr="002437AB">
              <w:rPr>
                <w:iCs/>
                <w:szCs w:val="22"/>
                <w:lang w:val="hu-HU"/>
              </w:rPr>
              <w:t>pot</w:t>
            </w:r>
            <w:r w:rsidR="002F60E9">
              <w:rPr>
                <w:iCs/>
                <w:sz w:val="22"/>
                <w:szCs w:val="22"/>
                <w:lang w:val="hu-HU"/>
              </w:rPr>
              <w:t>e</w:t>
            </w:r>
            <w:r w:rsidRPr="00CB1235">
              <w:rPr>
                <w:iCs/>
                <w:szCs w:val="22"/>
                <w:lang w:val="hu-HU"/>
              </w:rPr>
              <w:t>n</w:t>
            </w:r>
            <w:r w:rsidR="002F60E9">
              <w:rPr>
                <w:iCs/>
                <w:sz w:val="22"/>
                <w:szCs w:val="22"/>
                <w:lang w:val="hu-HU"/>
              </w:rPr>
              <w:t>s</w:t>
            </w:r>
            <w:r w:rsidRPr="00CB1235">
              <w:rPr>
                <w:iCs/>
                <w:szCs w:val="22"/>
                <w:lang w:val="hu-HU"/>
              </w:rPr>
              <w:t>i</w:t>
            </w:r>
            <w:r w:rsidR="002F60E9">
              <w:rPr>
                <w:iCs/>
                <w:sz w:val="22"/>
                <w:szCs w:val="22"/>
                <w:lang w:val="hu-HU"/>
              </w:rPr>
              <w:t>o</w:t>
            </w:r>
            <w:r w:rsidRPr="00CB1235">
              <w:rPr>
                <w:iCs/>
                <w:szCs w:val="22"/>
                <w:vertAlign w:val="superscript"/>
                <w:lang w:val="hu-HU"/>
              </w:rPr>
              <w:t>2</w:t>
            </w:r>
            <w:r w:rsidRPr="00CB1235">
              <w:rPr>
                <w:iCs/>
                <w:szCs w:val="22"/>
                <w:lang w:val="hu-HU"/>
              </w:rPr>
              <w:t>, kipirulás</w:t>
            </w:r>
          </w:p>
        </w:tc>
      </w:tr>
      <w:tr w:rsidR="000E098D" w:rsidRPr="00B501B1" w14:paraId="0CFADCC3" w14:textId="77777777" w:rsidTr="002771CC">
        <w:tc>
          <w:tcPr>
            <w:tcW w:w="4248" w:type="dxa"/>
            <w:vAlign w:val="center"/>
          </w:tcPr>
          <w:p w14:paraId="1B22CDEB" w14:textId="77777777" w:rsidR="000E098D" w:rsidRPr="002437AB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 xml:space="preserve">Légzőrendszeri, mellkasi és </w:t>
            </w:r>
            <w:proofErr w:type="spellStart"/>
            <w:r w:rsidRPr="00CB1235">
              <w:rPr>
                <w:iCs/>
                <w:szCs w:val="22"/>
                <w:lang w:val="hu-HU"/>
              </w:rPr>
              <w:t>mediastinalis</w:t>
            </w:r>
            <w:proofErr w:type="spellEnd"/>
            <w:r w:rsidRPr="00CB1235">
              <w:rPr>
                <w:iCs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792" w:type="dxa"/>
            <w:vAlign w:val="center"/>
          </w:tcPr>
          <w:p w14:paraId="21426B0B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C114118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Orrdugulás</w:t>
            </w:r>
            <w:r w:rsidRPr="00CB1235">
              <w:rPr>
                <w:iCs/>
                <w:szCs w:val="22"/>
                <w:vertAlign w:val="superscript"/>
                <w:lang w:val="hu-HU"/>
              </w:rPr>
              <w:t>1</w:t>
            </w:r>
          </w:p>
        </w:tc>
      </w:tr>
      <w:tr w:rsidR="000E098D" w:rsidRPr="00B501B1" w14:paraId="4FF42744" w14:textId="77777777" w:rsidTr="002771CC">
        <w:tc>
          <w:tcPr>
            <w:tcW w:w="4248" w:type="dxa"/>
            <w:vAlign w:val="center"/>
          </w:tcPr>
          <w:p w14:paraId="0EF3CA4F" w14:textId="77777777" w:rsidR="000E098D" w:rsidRPr="002437AB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Máj- és epebetegségek és tünetek</w:t>
            </w:r>
          </w:p>
        </w:tc>
        <w:tc>
          <w:tcPr>
            <w:tcW w:w="1792" w:type="dxa"/>
            <w:vAlign w:val="center"/>
          </w:tcPr>
          <w:p w14:paraId="39A4E548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5FCD7EC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Emelkedett transzamináz-szintek</w:t>
            </w:r>
            <w:r w:rsidRPr="00CB1235">
              <w:rPr>
                <w:iCs/>
                <w:szCs w:val="22"/>
                <w:vertAlign w:val="superscript"/>
                <w:lang w:val="hu-HU"/>
              </w:rPr>
              <w:t>4</w:t>
            </w:r>
          </w:p>
        </w:tc>
      </w:tr>
      <w:tr w:rsidR="00DF206F" w:rsidRPr="00B501B1" w14:paraId="196C034A" w14:textId="77777777" w:rsidTr="002771CC">
        <w:tc>
          <w:tcPr>
            <w:tcW w:w="4248" w:type="dxa"/>
            <w:vAlign w:val="center"/>
          </w:tcPr>
          <w:p w14:paraId="372D2B14" w14:textId="4F8C6660" w:rsidR="00DF206F" w:rsidRPr="002437AB" w:rsidRDefault="00DF206F" w:rsidP="00DF206F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lastRenderedPageBreak/>
              <w:t>A nemi szervekkel és az emlőkkel kapcsolatos betegségek és tünetek</w:t>
            </w:r>
          </w:p>
        </w:tc>
        <w:tc>
          <w:tcPr>
            <w:tcW w:w="1792" w:type="dxa"/>
            <w:vAlign w:val="center"/>
          </w:tcPr>
          <w:p w14:paraId="5ADA6E5D" w14:textId="2034150F" w:rsidR="00DF206F" w:rsidRPr="002437AB" w:rsidRDefault="00DF206F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8C8C64C" w14:textId="6162C178" w:rsidR="00DF206F" w:rsidRPr="002437AB" w:rsidRDefault="00DF206F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CB1235">
              <w:rPr>
                <w:iCs/>
                <w:szCs w:val="22"/>
                <w:lang w:val="en-US"/>
              </w:rPr>
              <w:t>Fokozott</w:t>
            </w:r>
            <w:proofErr w:type="spellEnd"/>
            <w:r w:rsidRPr="00CB1235">
              <w:rPr>
                <w:iCs/>
                <w:szCs w:val="22"/>
                <w:lang w:val="en-US"/>
              </w:rPr>
              <w:t xml:space="preserve"> uterus vérzés</w:t>
            </w:r>
            <w:r w:rsidRPr="00CB1235">
              <w:rPr>
                <w:iCs/>
                <w:szCs w:val="22"/>
                <w:vertAlign w:val="superscript"/>
                <w:lang w:val="en-US"/>
              </w:rPr>
              <w:t>8</w:t>
            </w:r>
          </w:p>
        </w:tc>
      </w:tr>
      <w:tr w:rsidR="000E098D" w:rsidRPr="00B501B1" w14:paraId="69FC9277" w14:textId="77777777" w:rsidTr="002771CC">
        <w:tc>
          <w:tcPr>
            <w:tcW w:w="4248" w:type="dxa"/>
            <w:vAlign w:val="center"/>
          </w:tcPr>
          <w:p w14:paraId="4B3D0AEA" w14:textId="77777777" w:rsidR="000E098D" w:rsidRPr="002437AB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792" w:type="dxa"/>
            <w:vAlign w:val="center"/>
          </w:tcPr>
          <w:p w14:paraId="7FD8831A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302A8351" w14:textId="77BD4C60" w:rsidR="000E098D" w:rsidRPr="002437AB" w:rsidRDefault="00FC6A93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CB1235">
              <w:rPr>
                <w:iCs/>
                <w:szCs w:val="22"/>
                <w:lang w:val="hu-HU"/>
              </w:rPr>
              <w:t>Oe</w:t>
            </w:r>
            <w:r w:rsidR="000E098D" w:rsidRPr="00CB1235">
              <w:rPr>
                <w:iCs/>
                <w:szCs w:val="22"/>
                <w:lang w:val="hu-HU"/>
              </w:rPr>
              <w:t>d</w:t>
            </w:r>
            <w:r w:rsidRPr="002437AB">
              <w:rPr>
                <w:iCs/>
                <w:szCs w:val="22"/>
                <w:lang w:val="hu-HU"/>
              </w:rPr>
              <w:t>e</w:t>
            </w:r>
            <w:r w:rsidR="000E098D" w:rsidRPr="002437AB">
              <w:rPr>
                <w:iCs/>
                <w:szCs w:val="22"/>
                <w:lang w:val="hu-HU"/>
              </w:rPr>
              <w:t>ma</w:t>
            </w:r>
            <w:proofErr w:type="spellEnd"/>
            <w:r w:rsidR="000E098D" w:rsidRPr="002437AB">
              <w:rPr>
                <w:iCs/>
                <w:szCs w:val="22"/>
                <w:lang w:val="hu-HU"/>
              </w:rPr>
              <w:t>, folyadékretenció</w:t>
            </w:r>
            <w:r w:rsidR="000E098D" w:rsidRPr="002437AB">
              <w:rPr>
                <w:iCs/>
                <w:szCs w:val="22"/>
                <w:vertAlign w:val="superscript"/>
                <w:lang w:val="hu-HU"/>
              </w:rPr>
              <w:t>3</w:t>
            </w:r>
          </w:p>
        </w:tc>
      </w:tr>
    </w:tbl>
    <w:p w14:paraId="198BC97B" w14:textId="77777777" w:rsidR="000E098D" w:rsidRPr="00FA58AB" w:rsidRDefault="000E098D" w:rsidP="00E47067">
      <w:pPr>
        <w:tabs>
          <w:tab w:val="left" w:pos="284"/>
        </w:tabs>
        <w:spacing w:line="240" w:lineRule="auto"/>
        <w:rPr>
          <w:iCs/>
          <w:sz w:val="20"/>
          <w:lang w:val="hu-HU"/>
        </w:rPr>
      </w:pPr>
      <w:r w:rsidRPr="00FA58AB">
        <w:rPr>
          <w:iCs/>
          <w:sz w:val="20"/>
          <w:vertAlign w:val="superscript"/>
          <w:lang w:val="hu-HU"/>
        </w:rPr>
        <w:t>1</w:t>
      </w:r>
      <w:r w:rsidRPr="00FA58AB">
        <w:rPr>
          <w:iCs/>
          <w:sz w:val="20"/>
          <w:lang w:val="hu-HU"/>
        </w:rPr>
        <w:t xml:space="preserve"> </w:t>
      </w:r>
      <w:r w:rsidRPr="00FA58AB">
        <w:rPr>
          <w:iCs/>
          <w:sz w:val="20"/>
          <w:vertAlign w:val="superscript"/>
          <w:lang w:val="hu-HU"/>
        </w:rPr>
        <w:tab/>
      </w:r>
      <w:r w:rsidRPr="00FA58AB">
        <w:rPr>
          <w:iCs/>
          <w:sz w:val="20"/>
          <w:lang w:val="hu-HU"/>
        </w:rPr>
        <w:t>Összesített, placebokontrollos vizsgálatokból származó adatok.</w:t>
      </w:r>
    </w:p>
    <w:p w14:paraId="50D5BC10" w14:textId="26D1CB78" w:rsidR="000E098D" w:rsidRDefault="0012449C" w:rsidP="0012449C">
      <w:pPr>
        <w:tabs>
          <w:tab w:val="left" w:pos="284"/>
        </w:tabs>
        <w:spacing w:line="240" w:lineRule="auto"/>
        <w:rPr>
          <w:iCs/>
          <w:sz w:val="20"/>
          <w:lang w:val="hu-HU"/>
        </w:rPr>
      </w:pPr>
      <w:r w:rsidRPr="0012449C">
        <w:rPr>
          <w:iCs/>
          <w:vertAlign w:val="superscript"/>
          <w:lang w:val="hu-HU"/>
        </w:rPr>
        <w:t>8</w:t>
      </w:r>
      <w:r>
        <w:rPr>
          <w:iCs/>
          <w:vertAlign w:val="superscript"/>
          <w:lang w:val="hu-HU"/>
        </w:rPr>
        <w:t xml:space="preserve"> </w:t>
      </w:r>
      <w:r w:rsidRPr="00FA58AB">
        <w:rPr>
          <w:iCs/>
          <w:sz w:val="20"/>
          <w:vertAlign w:val="superscript"/>
          <w:lang w:val="hu-HU"/>
        </w:rPr>
        <w:tab/>
      </w:r>
      <w:r w:rsidRPr="0012449C">
        <w:rPr>
          <w:iCs/>
          <w:sz w:val="20"/>
          <w:lang w:val="hu-HU"/>
        </w:rPr>
        <w:t xml:space="preserve">Beleértve a következő preferált kifejezéseket is: erős menstruációs vérzés, kóros </w:t>
      </w:r>
      <w:proofErr w:type="spellStart"/>
      <w:r w:rsidRPr="0012449C">
        <w:rPr>
          <w:iCs/>
          <w:sz w:val="20"/>
          <w:lang w:val="hu-HU"/>
        </w:rPr>
        <w:t>uterus</w:t>
      </w:r>
      <w:proofErr w:type="spellEnd"/>
      <w:r w:rsidRPr="0012449C">
        <w:rPr>
          <w:iCs/>
          <w:sz w:val="20"/>
          <w:lang w:val="hu-HU"/>
        </w:rPr>
        <w:t xml:space="preserve"> vérzés, menstruációk közötti vérzés, </w:t>
      </w:r>
      <w:proofErr w:type="spellStart"/>
      <w:r w:rsidRPr="0012449C">
        <w:rPr>
          <w:iCs/>
          <w:sz w:val="20"/>
          <w:lang w:val="hu-HU"/>
        </w:rPr>
        <w:t>uterus</w:t>
      </w:r>
      <w:proofErr w:type="spellEnd"/>
      <w:r w:rsidRPr="0012449C">
        <w:rPr>
          <w:iCs/>
          <w:sz w:val="20"/>
          <w:lang w:val="hu-HU"/>
        </w:rPr>
        <w:t>/</w:t>
      </w:r>
      <w:proofErr w:type="spellStart"/>
      <w:r w:rsidRPr="0012449C">
        <w:rPr>
          <w:iCs/>
          <w:sz w:val="20"/>
          <w:lang w:val="hu-HU"/>
        </w:rPr>
        <w:t>vaginalis</w:t>
      </w:r>
      <w:proofErr w:type="spellEnd"/>
      <w:r w:rsidRPr="0012449C">
        <w:rPr>
          <w:iCs/>
          <w:sz w:val="20"/>
          <w:lang w:val="hu-HU"/>
        </w:rPr>
        <w:t xml:space="preserve"> vérzés, </w:t>
      </w:r>
      <w:proofErr w:type="spellStart"/>
      <w:r w:rsidRPr="0012449C">
        <w:rPr>
          <w:iCs/>
          <w:sz w:val="20"/>
          <w:lang w:val="hu-HU"/>
        </w:rPr>
        <w:t>polymennorhoea</w:t>
      </w:r>
      <w:proofErr w:type="spellEnd"/>
      <w:r w:rsidRPr="0012449C">
        <w:rPr>
          <w:iCs/>
          <w:sz w:val="20"/>
          <w:lang w:val="hu-HU"/>
        </w:rPr>
        <w:t xml:space="preserve"> és szabálytalan menstruáció. A gyakoriság a nőknél történt expozíción alapul.</w:t>
      </w:r>
    </w:p>
    <w:p w14:paraId="58F115BD" w14:textId="77777777" w:rsidR="0012449C" w:rsidRPr="00FA58AB" w:rsidRDefault="0012449C" w:rsidP="0012449C">
      <w:pPr>
        <w:tabs>
          <w:tab w:val="left" w:pos="284"/>
        </w:tabs>
        <w:spacing w:line="240" w:lineRule="auto"/>
        <w:rPr>
          <w:iCs/>
          <w:lang w:val="hu-HU"/>
        </w:rPr>
      </w:pPr>
    </w:p>
    <w:p w14:paraId="329C855C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Kiválasztott mellékhatások leírása</w:t>
      </w:r>
    </w:p>
    <w:p w14:paraId="21792392" w14:textId="77777777" w:rsidR="001E0F67" w:rsidRPr="00FA58AB" w:rsidRDefault="001E0F67" w:rsidP="00E47067">
      <w:pPr>
        <w:spacing w:line="240" w:lineRule="auto"/>
        <w:rPr>
          <w:iCs/>
          <w:u w:val="single"/>
          <w:lang w:val="hu-HU"/>
        </w:rPr>
      </w:pPr>
    </w:p>
    <w:p w14:paraId="39B4E234" w14:textId="570ECBAC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2</w:t>
      </w:r>
      <w:r w:rsidRPr="00FA58AB">
        <w:rPr>
          <w:iCs/>
          <w:lang w:val="hu-HU"/>
        </w:rPr>
        <w:t xml:space="preserve">A </w:t>
      </w:r>
      <w:proofErr w:type="spellStart"/>
      <w:r w:rsidRPr="00FA58AB">
        <w:rPr>
          <w:iCs/>
          <w:lang w:val="hu-HU"/>
        </w:rPr>
        <w:t>h</w:t>
      </w:r>
      <w:r w:rsidR="00690E27">
        <w:rPr>
          <w:iCs/>
          <w:lang w:val="hu-HU"/>
        </w:rPr>
        <w:t>y</w:t>
      </w:r>
      <w:r w:rsidRPr="00FA58AB">
        <w:rPr>
          <w:iCs/>
          <w:lang w:val="hu-HU"/>
        </w:rPr>
        <w:t>pot</w:t>
      </w:r>
      <w:r w:rsidR="002F60E9">
        <w:rPr>
          <w:iCs/>
          <w:lang w:val="hu-HU"/>
        </w:rPr>
        <w:t>e</w:t>
      </w:r>
      <w:r w:rsidRPr="00FA58AB">
        <w:rPr>
          <w:iCs/>
          <w:lang w:val="hu-HU"/>
        </w:rPr>
        <w:t>n</w:t>
      </w:r>
      <w:r w:rsidR="002F60E9">
        <w:rPr>
          <w:iCs/>
          <w:lang w:val="hu-HU"/>
        </w:rPr>
        <w:t>s</w:t>
      </w:r>
      <w:r w:rsidRPr="00FA58AB">
        <w:rPr>
          <w:iCs/>
          <w:lang w:val="hu-HU"/>
        </w:rPr>
        <w:t>i</w:t>
      </w:r>
      <w:r w:rsidR="002F60E9">
        <w:rPr>
          <w:iCs/>
          <w:lang w:val="hu-HU"/>
        </w:rPr>
        <w:t>ó</w:t>
      </w:r>
      <w:r w:rsidRPr="00FA58AB">
        <w:rPr>
          <w:iCs/>
          <w:lang w:val="hu-HU"/>
        </w:rPr>
        <w:t>t</w:t>
      </w:r>
      <w:proofErr w:type="spellEnd"/>
      <w:r w:rsidRPr="00FA58AB">
        <w:rPr>
          <w:iCs/>
          <w:lang w:val="hu-HU"/>
        </w:rPr>
        <w:t xml:space="preserve"> </w:t>
      </w:r>
      <w:r w:rsidR="004067FC" w:rsidRPr="00FA58AB">
        <w:rPr>
          <w:iCs/>
          <w:lang w:val="hu-HU"/>
        </w:rPr>
        <w:t xml:space="preserve">összefüggésbe hozták </w:t>
      </w:r>
      <w:r w:rsidRPr="00FA58AB">
        <w:rPr>
          <w:iCs/>
          <w:lang w:val="hu-HU"/>
        </w:rPr>
        <w:t xml:space="preserve">az ERA-k, köztük a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 xml:space="preserve"> alkalmazásával. </w:t>
      </w:r>
      <w:r w:rsidR="00897536">
        <w:rPr>
          <w:iCs/>
          <w:lang w:val="hu-HU"/>
        </w:rPr>
        <w:t xml:space="preserve">A </w:t>
      </w:r>
      <w:r w:rsidR="00897536" w:rsidRPr="00897536">
        <w:rPr>
          <w:iCs/>
          <w:lang w:val="en-US"/>
        </w:rPr>
        <w:t>SERAPHIN</w:t>
      </w:r>
      <w:r w:rsidR="002F60E9">
        <w:rPr>
          <w:iCs/>
          <w:lang w:val="en-US"/>
        </w:rPr>
        <w:t xml:space="preserve"> </w:t>
      </w:r>
      <w:proofErr w:type="spellStart"/>
      <w:r w:rsidR="002F60E9">
        <w:rPr>
          <w:iCs/>
          <w:lang w:val="en-US"/>
        </w:rPr>
        <w:t>vizsgálat</w:t>
      </w:r>
      <w:r w:rsidR="00897536" w:rsidRPr="00897536">
        <w:rPr>
          <w:iCs/>
          <w:lang w:val="en-US"/>
        </w:rPr>
        <w:t>ban</w:t>
      </w:r>
      <w:proofErr w:type="spellEnd"/>
      <w:r w:rsidR="00897536">
        <w:rPr>
          <w:iCs/>
          <w:lang w:val="en-US"/>
        </w:rPr>
        <w:t>, e</w:t>
      </w:r>
      <w:proofErr w:type="spellStart"/>
      <w:r w:rsidRPr="00FA58AB">
        <w:rPr>
          <w:iCs/>
          <w:lang w:val="hu-HU"/>
        </w:rPr>
        <w:t>gy</w:t>
      </w:r>
      <w:proofErr w:type="spellEnd"/>
      <w:r w:rsidRPr="00FA58AB">
        <w:rPr>
          <w:iCs/>
          <w:lang w:val="hu-HU"/>
        </w:rPr>
        <w:t xml:space="preserve"> PAH-</w:t>
      </w:r>
      <w:proofErr w:type="spellStart"/>
      <w:r w:rsidRPr="00FA58AB">
        <w:rPr>
          <w:iCs/>
          <w:lang w:val="hu-HU"/>
        </w:rPr>
        <w:t>ban</w:t>
      </w:r>
      <w:proofErr w:type="spellEnd"/>
      <w:r w:rsidRPr="00FA58AB">
        <w:rPr>
          <w:iCs/>
          <w:lang w:val="hu-HU"/>
        </w:rPr>
        <w:t xml:space="preserve"> szenvedő betegek</w:t>
      </w:r>
      <w:r w:rsidR="0001018D" w:rsidRPr="00FA58AB">
        <w:rPr>
          <w:iCs/>
          <w:lang w:val="hu-HU"/>
        </w:rPr>
        <w:t>kel</w:t>
      </w:r>
      <w:r w:rsidRPr="00FA58AB">
        <w:rPr>
          <w:iCs/>
          <w:lang w:val="hu-HU"/>
        </w:rPr>
        <w:t xml:space="preserve"> végzett hosszú távú, kettős vak vizsgálatban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betegek 7,0%-</w:t>
      </w:r>
      <w:proofErr w:type="gramStart"/>
      <w:r w:rsidRPr="00FA58AB">
        <w:rPr>
          <w:iCs/>
          <w:lang w:val="hu-HU"/>
        </w:rPr>
        <w:t>a</w:t>
      </w:r>
      <w:proofErr w:type="gramEnd"/>
      <w:r w:rsidRPr="00FA58AB">
        <w:rPr>
          <w:iCs/>
          <w:lang w:val="hu-HU"/>
        </w:rPr>
        <w:t xml:space="preserve">, míg a </w:t>
      </w:r>
      <w:proofErr w:type="spellStart"/>
      <w:r w:rsidRPr="00FA58AB">
        <w:rPr>
          <w:iCs/>
          <w:lang w:val="hu-HU"/>
        </w:rPr>
        <w:t>placebót</w:t>
      </w:r>
      <w:proofErr w:type="spellEnd"/>
      <w:r w:rsidRPr="00FA58AB">
        <w:rPr>
          <w:iCs/>
          <w:lang w:val="hu-HU"/>
        </w:rPr>
        <w:t xml:space="preserve"> kapó betegek 4,4%-a számolt be </w:t>
      </w:r>
      <w:proofErr w:type="spellStart"/>
      <w:r w:rsidRPr="00FA58AB">
        <w:rPr>
          <w:iCs/>
          <w:lang w:val="hu-HU"/>
        </w:rPr>
        <w:t>h</w:t>
      </w:r>
      <w:r w:rsidR="007E3B34">
        <w:rPr>
          <w:iCs/>
          <w:lang w:val="hu-HU"/>
        </w:rPr>
        <w:t>y</w:t>
      </w:r>
      <w:r w:rsidRPr="00FA58AB">
        <w:rPr>
          <w:iCs/>
          <w:lang w:val="hu-HU"/>
        </w:rPr>
        <w:t>pot</w:t>
      </w:r>
      <w:r w:rsidR="00281E66">
        <w:rPr>
          <w:iCs/>
          <w:lang w:val="hu-HU"/>
        </w:rPr>
        <w:t>e</w:t>
      </w:r>
      <w:r w:rsidRPr="00FA58AB">
        <w:rPr>
          <w:iCs/>
          <w:lang w:val="hu-HU"/>
        </w:rPr>
        <w:t>n</w:t>
      </w:r>
      <w:r w:rsidR="00281E66">
        <w:rPr>
          <w:iCs/>
          <w:lang w:val="hu-HU"/>
        </w:rPr>
        <w:t>s</w:t>
      </w:r>
      <w:r w:rsidRPr="00FA58AB">
        <w:rPr>
          <w:iCs/>
          <w:lang w:val="hu-HU"/>
        </w:rPr>
        <w:t>i</w:t>
      </w:r>
      <w:r w:rsidR="00281E66">
        <w:rPr>
          <w:iCs/>
          <w:lang w:val="hu-HU"/>
        </w:rPr>
        <w:t>ó</w:t>
      </w:r>
      <w:r w:rsidRPr="00FA58AB">
        <w:rPr>
          <w:iCs/>
          <w:lang w:val="hu-HU"/>
        </w:rPr>
        <w:t>ról</w:t>
      </w:r>
      <w:proofErr w:type="spellEnd"/>
      <w:r w:rsidRPr="00FA58AB">
        <w:rPr>
          <w:iCs/>
          <w:lang w:val="hu-HU"/>
        </w:rPr>
        <w:t>. Ez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Pr="00FA58AB">
        <w:rPr>
          <w:iCs/>
          <w:lang w:val="hu-HU"/>
        </w:rPr>
        <w:t xml:space="preserve"> dózisú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>-kezelés esetében 3,5 esemény/100 betegévnek, míg a placebo esetében 2,7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esemény/100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betegévnek felel meg.</w:t>
      </w:r>
    </w:p>
    <w:p w14:paraId="6B56BF2D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79F11CD4" w14:textId="1E2C46CE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3</w:t>
      </w:r>
      <w:r w:rsidRPr="00FA58AB">
        <w:rPr>
          <w:iCs/>
          <w:lang w:val="hu-HU"/>
        </w:rPr>
        <w:t xml:space="preserve">Az </w:t>
      </w:r>
      <w:proofErr w:type="spellStart"/>
      <w:r w:rsidR="0072780D">
        <w:rPr>
          <w:iCs/>
          <w:lang w:val="hu-HU"/>
        </w:rPr>
        <w:t>oedemát</w:t>
      </w:r>
      <w:proofErr w:type="spellEnd"/>
      <w:r w:rsidRPr="00FA58AB">
        <w:rPr>
          <w:iCs/>
          <w:lang w:val="hu-HU"/>
        </w:rPr>
        <w:t xml:space="preserve">/folyadékretenciót </w:t>
      </w:r>
      <w:r w:rsidR="006B4A03" w:rsidRPr="00FA58AB">
        <w:rPr>
          <w:iCs/>
          <w:lang w:val="hu-HU"/>
        </w:rPr>
        <w:t xml:space="preserve">összefüggésbe hozták </w:t>
      </w:r>
      <w:r w:rsidRPr="00FA58AB">
        <w:rPr>
          <w:iCs/>
          <w:lang w:val="hu-HU"/>
        </w:rPr>
        <w:t xml:space="preserve">az ERA-k, köztük a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 xml:space="preserve"> alkalmazásával. </w:t>
      </w:r>
      <w:r w:rsidR="00897536">
        <w:rPr>
          <w:iCs/>
          <w:lang w:val="hu-HU"/>
        </w:rPr>
        <w:t xml:space="preserve">A </w:t>
      </w:r>
      <w:r w:rsidR="00897536" w:rsidRPr="00897536">
        <w:rPr>
          <w:iCs/>
          <w:lang w:val="en-US"/>
        </w:rPr>
        <w:t>SERAPHIN</w:t>
      </w:r>
      <w:r w:rsidR="00281E66">
        <w:rPr>
          <w:iCs/>
          <w:lang w:val="en-US"/>
        </w:rPr>
        <w:t xml:space="preserve"> </w:t>
      </w:r>
      <w:proofErr w:type="spellStart"/>
      <w:r w:rsidR="00281E66">
        <w:rPr>
          <w:iCs/>
          <w:lang w:val="en-US"/>
        </w:rPr>
        <w:t>vizsgálat</w:t>
      </w:r>
      <w:r w:rsidR="00897536" w:rsidRPr="00897536">
        <w:rPr>
          <w:iCs/>
          <w:lang w:val="en-US"/>
        </w:rPr>
        <w:t>ban</w:t>
      </w:r>
      <w:proofErr w:type="spellEnd"/>
      <w:r w:rsidR="00897536">
        <w:rPr>
          <w:iCs/>
          <w:lang w:val="en-US"/>
        </w:rPr>
        <w:t>, e</w:t>
      </w:r>
      <w:proofErr w:type="spellStart"/>
      <w:r w:rsidRPr="00FA58AB">
        <w:rPr>
          <w:iCs/>
          <w:lang w:val="hu-HU"/>
        </w:rPr>
        <w:t>gy</w:t>
      </w:r>
      <w:proofErr w:type="spellEnd"/>
      <w:r w:rsidR="00897536">
        <w:rPr>
          <w:iCs/>
          <w:lang w:val="hu-HU"/>
        </w:rPr>
        <w:t xml:space="preserve"> </w:t>
      </w:r>
      <w:r w:rsidRPr="00FA58AB">
        <w:rPr>
          <w:iCs/>
          <w:lang w:val="hu-HU"/>
        </w:rPr>
        <w:t>PAH-</w:t>
      </w:r>
      <w:proofErr w:type="spellStart"/>
      <w:r w:rsidRPr="00FA58AB">
        <w:rPr>
          <w:iCs/>
          <w:lang w:val="hu-HU"/>
        </w:rPr>
        <w:t>ban</w:t>
      </w:r>
      <w:proofErr w:type="spellEnd"/>
      <w:r w:rsidRPr="00FA58AB">
        <w:rPr>
          <w:iCs/>
          <w:lang w:val="hu-HU"/>
        </w:rPr>
        <w:t xml:space="preserve"> szenvedő betegek</w:t>
      </w:r>
      <w:r w:rsidR="008A2073" w:rsidRPr="00FA58AB">
        <w:rPr>
          <w:iCs/>
          <w:lang w:val="hu-HU"/>
        </w:rPr>
        <w:t>kel</w:t>
      </w:r>
      <w:r w:rsidRPr="00FA58AB">
        <w:rPr>
          <w:iCs/>
          <w:lang w:val="hu-HU"/>
        </w:rPr>
        <w:t xml:space="preserve"> végzett, hosszú távú, kettős vak vizsgálatban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betegeknél 21,9%-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>, míg a placebo esetében 20,5%-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 xml:space="preserve"> jelentkezett mellékhatásként </w:t>
      </w:r>
      <w:proofErr w:type="spellStart"/>
      <w:r w:rsidR="0072780D">
        <w:rPr>
          <w:iCs/>
          <w:lang w:val="hu-HU"/>
        </w:rPr>
        <w:t>oedema</w:t>
      </w:r>
      <w:proofErr w:type="spellEnd"/>
      <w:r w:rsidRPr="00FA58AB">
        <w:rPr>
          <w:iCs/>
          <w:lang w:val="hu-HU"/>
        </w:rPr>
        <w:t>. Egy</w:t>
      </w:r>
      <w:r w:rsidR="008A2073" w:rsidRPr="00FA58AB">
        <w:rPr>
          <w:iCs/>
          <w:lang w:val="hu-HU"/>
        </w:rPr>
        <w:t>,</w:t>
      </w:r>
      <w:r w:rsidRPr="00FA58AB">
        <w:rPr>
          <w:iCs/>
          <w:lang w:val="hu-HU"/>
        </w:rPr>
        <w:t xml:space="preserve"> </w:t>
      </w:r>
      <w:proofErr w:type="spellStart"/>
      <w:r w:rsidRPr="00FA58AB">
        <w:rPr>
          <w:iCs/>
          <w:lang w:val="hu-HU"/>
        </w:rPr>
        <w:t>idiop</w:t>
      </w:r>
      <w:r w:rsidR="0072780D">
        <w:rPr>
          <w:iCs/>
          <w:lang w:val="hu-HU"/>
        </w:rPr>
        <w:t>ath</w:t>
      </w:r>
      <w:r w:rsidRPr="00FA58AB">
        <w:rPr>
          <w:iCs/>
          <w:lang w:val="hu-HU"/>
        </w:rPr>
        <w:t>iás</w:t>
      </w:r>
      <w:proofErr w:type="spellEnd"/>
      <w:r w:rsidRPr="00FA58AB">
        <w:rPr>
          <w:iCs/>
          <w:lang w:val="hu-HU"/>
        </w:rPr>
        <w:t xml:space="preserve"> </w:t>
      </w:r>
      <w:proofErr w:type="spellStart"/>
      <w:r w:rsidRPr="00FA58AB">
        <w:rPr>
          <w:iCs/>
          <w:lang w:val="hu-HU"/>
        </w:rPr>
        <w:t>tüdőfibrózisban</w:t>
      </w:r>
      <w:proofErr w:type="spellEnd"/>
      <w:r w:rsidRPr="00FA58AB">
        <w:rPr>
          <w:iCs/>
          <w:lang w:val="hu-HU"/>
        </w:rPr>
        <w:t xml:space="preserve"> szenvedő, felnőtt betegek </w:t>
      </w:r>
      <w:r w:rsidR="008A2073" w:rsidRPr="00FA58AB">
        <w:rPr>
          <w:iCs/>
          <w:lang w:val="hu-HU"/>
        </w:rPr>
        <w:t>bevonásával</w:t>
      </w:r>
      <w:r w:rsidRPr="00FA58AB">
        <w:rPr>
          <w:iCs/>
          <w:lang w:val="hu-HU"/>
        </w:rPr>
        <w:t xml:space="preserve"> végzett, kettős vak vizsgálatban </w:t>
      </w:r>
      <w:r w:rsidR="008A2073" w:rsidRPr="00FA58AB">
        <w:rPr>
          <w:iCs/>
          <w:lang w:val="hu-HU"/>
        </w:rPr>
        <w:t xml:space="preserve">perifériás </w:t>
      </w:r>
      <w:proofErr w:type="spellStart"/>
      <w:r w:rsidR="0072780D">
        <w:rPr>
          <w:iCs/>
          <w:lang w:val="hu-HU"/>
        </w:rPr>
        <w:t>oedema</w:t>
      </w:r>
      <w:proofErr w:type="spellEnd"/>
      <w:r w:rsidR="008A2073" w:rsidRPr="00FA58AB">
        <w:rPr>
          <w:iCs/>
          <w:lang w:val="hu-HU"/>
        </w:rPr>
        <w:t xml:space="preserve"> </w:t>
      </w:r>
      <w:r w:rsidR="00281E66" w:rsidRPr="00FA58AB">
        <w:rPr>
          <w:iCs/>
          <w:lang w:val="hu-HU"/>
        </w:rPr>
        <w:t xml:space="preserve">mellékhatásként </w:t>
      </w:r>
      <w:r w:rsidRPr="00FA58AB">
        <w:rPr>
          <w:iCs/>
          <w:lang w:val="hu-HU"/>
        </w:rPr>
        <w:t xml:space="preserve">a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betegeknél 11,8%-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>, míg a placebo esetében 6,8%-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 xml:space="preserve"> jelentkezett. K</w:t>
      </w:r>
      <w:r w:rsidR="0072780D">
        <w:rPr>
          <w:iCs/>
          <w:lang w:val="hu-HU"/>
        </w:rPr>
        <w:t>ét</w:t>
      </w:r>
      <w:r w:rsidRPr="00FA58AB">
        <w:rPr>
          <w:iCs/>
          <w:lang w:val="hu-HU"/>
        </w:rPr>
        <w:t>, szisztémás szklerózissal összefüggésbe hozható ujjfekélyes, felnőtt betegek</w:t>
      </w:r>
      <w:r w:rsidR="006B4A03">
        <w:rPr>
          <w:iCs/>
          <w:lang w:val="hu-HU"/>
        </w:rPr>
        <w:t>kel</w:t>
      </w:r>
      <w:r w:rsidRPr="00FA58AB">
        <w:rPr>
          <w:iCs/>
          <w:lang w:val="hu-HU"/>
        </w:rPr>
        <w:t xml:space="preserve"> végzett, kettős vak klinikai vizsgálatban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csoportban 13,4-16,1%-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>, míg a placebocsoportban 6,2</w:t>
      </w:r>
      <w:r w:rsidRPr="00FA58AB">
        <w:rPr>
          <w:iCs/>
          <w:lang w:val="hu-HU"/>
        </w:rPr>
        <w:noBreakHyphen/>
        <w:t>4,5%-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 xml:space="preserve"> jelentkezett mellékhatásként a perifériás </w:t>
      </w:r>
      <w:proofErr w:type="spellStart"/>
      <w:r w:rsidR="0072780D">
        <w:rPr>
          <w:iCs/>
          <w:lang w:val="hu-HU"/>
        </w:rPr>
        <w:t>oedema</w:t>
      </w:r>
      <w:proofErr w:type="spellEnd"/>
      <w:r w:rsidRPr="00FA58AB">
        <w:rPr>
          <w:iCs/>
          <w:lang w:val="hu-HU"/>
        </w:rPr>
        <w:t>.</w:t>
      </w:r>
    </w:p>
    <w:p w14:paraId="31EBD80B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FCBEE8B" w14:textId="77777777" w:rsidR="000E098D" w:rsidRPr="00FA58AB" w:rsidRDefault="000E098D" w:rsidP="00E47067">
      <w:pPr>
        <w:spacing w:line="240" w:lineRule="auto"/>
        <w:rPr>
          <w:b/>
          <w:bCs/>
          <w:i/>
          <w:lang w:val="hu-HU"/>
        </w:rPr>
      </w:pPr>
      <w:r w:rsidRPr="00FA58AB">
        <w:rPr>
          <w:b/>
          <w:bCs/>
          <w:i/>
          <w:lang w:val="hu-HU"/>
        </w:rPr>
        <w:t>Kóros laboratóriumi eredmények</w:t>
      </w:r>
    </w:p>
    <w:p w14:paraId="0D8B2E74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2F81D775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vertAlign w:val="superscript"/>
          <w:lang w:val="hu-HU"/>
        </w:rPr>
        <w:t>4</w:t>
      </w:r>
      <w:r w:rsidRPr="00FA58AB">
        <w:rPr>
          <w:iCs/>
          <w:u w:val="single"/>
          <w:lang w:val="hu-HU"/>
        </w:rPr>
        <w:t xml:space="preserve">Máj </w:t>
      </w:r>
      <w:proofErr w:type="spellStart"/>
      <w:r w:rsidRPr="00FA58AB">
        <w:rPr>
          <w:iCs/>
          <w:u w:val="single"/>
          <w:lang w:val="hu-HU"/>
        </w:rPr>
        <w:t>transzaminázok</w:t>
      </w:r>
      <w:proofErr w:type="spellEnd"/>
    </w:p>
    <w:p w14:paraId="233369A4" w14:textId="30404DB8" w:rsidR="000E098D" w:rsidRPr="00FA58AB" w:rsidRDefault="00897536" w:rsidP="00E47067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r w:rsidRPr="00897536">
        <w:rPr>
          <w:iCs/>
          <w:lang w:val="en-US"/>
        </w:rPr>
        <w:t>SERAPHIN</w:t>
      </w:r>
      <w:r w:rsidR="00281E66">
        <w:rPr>
          <w:iCs/>
          <w:lang w:val="en-US"/>
        </w:rPr>
        <w:t xml:space="preserve"> </w:t>
      </w:r>
      <w:proofErr w:type="spellStart"/>
      <w:r w:rsidR="00281E66">
        <w:rPr>
          <w:iCs/>
          <w:lang w:val="en-US"/>
        </w:rPr>
        <w:t>vizsgálat</w:t>
      </w:r>
      <w:r w:rsidRPr="00897536">
        <w:rPr>
          <w:iCs/>
          <w:lang w:val="en-US"/>
        </w:rPr>
        <w:t>ban</w:t>
      </w:r>
      <w:proofErr w:type="spellEnd"/>
      <w:r>
        <w:rPr>
          <w:iCs/>
          <w:lang w:val="en-US"/>
        </w:rPr>
        <w:t>, e</w:t>
      </w:r>
      <w:proofErr w:type="spellStart"/>
      <w:r w:rsidR="000E098D" w:rsidRPr="00FA58AB">
        <w:rPr>
          <w:iCs/>
          <w:lang w:val="hu-HU"/>
        </w:rPr>
        <w:t>gy</w:t>
      </w:r>
      <w:proofErr w:type="spellEnd"/>
      <w:r w:rsidR="000E098D" w:rsidRPr="00FA58AB">
        <w:rPr>
          <w:iCs/>
          <w:lang w:val="hu-HU"/>
        </w:rPr>
        <w:t xml:space="preserve"> kettős vak, PAH-</w:t>
      </w:r>
      <w:proofErr w:type="spellStart"/>
      <w:r w:rsidR="000E098D" w:rsidRPr="00FA58AB">
        <w:rPr>
          <w:iCs/>
          <w:lang w:val="hu-HU"/>
        </w:rPr>
        <w:t>ban</w:t>
      </w:r>
      <w:proofErr w:type="spellEnd"/>
      <w:r w:rsidR="000E098D" w:rsidRPr="00FA58AB">
        <w:rPr>
          <w:iCs/>
          <w:lang w:val="hu-HU"/>
        </w:rPr>
        <w:t xml:space="preserve"> szenvedő betegek</w:t>
      </w:r>
      <w:r w:rsidR="006B4A03">
        <w:rPr>
          <w:iCs/>
          <w:lang w:val="hu-HU"/>
        </w:rPr>
        <w:t>kel</w:t>
      </w:r>
      <w:r w:rsidR="000E098D" w:rsidRPr="00FA58AB">
        <w:rPr>
          <w:iCs/>
          <w:lang w:val="hu-HU"/>
        </w:rPr>
        <w:t xml:space="preserve"> végzett vizsgálatban a </w:t>
      </w:r>
      <w:proofErr w:type="spellStart"/>
      <w:r w:rsidR="000E098D" w:rsidRPr="00FA58AB">
        <w:rPr>
          <w:iCs/>
          <w:lang w:val="hu-HU"/>
        </w:rPr>
        <w:t>transzaminázok</w:t>
      </w:r>
      <w:proofErr w:type="spellEnd"/>
      <w:r w:rsidR="000E098D" w:rsidRPr="00FA58AB">
        <w:rPr>
          <w:iCs/>
          <w:lang w:val="hu-HU"/>
        </w:rPr>
        <w:t xml:space="preserve"> (GPT/GOT) szintjének a normálérték felső határának háromszorosánál magasabb szintre történő emelkedése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 xml:space="preserve">mg dózisú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0E098D" w:rsidRPr="00FA58AB">
        <w:rPr>
          <w:iCs/>
          <w:lang w:val="hu-HU"/>
        </w:rPr>
        <w:t>-kezelésben részesült betegek 3,4%-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>, míg a placebokezelésben részesült betegek 4,5%-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 xml:space="preserve"> fordult elő. A normálérték felső határának ötszörösénél magasabb szint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="000E098D" w:rsidRPr="00FA58AB">
        <w:rPr>
          <w:iCs/>
          <w:lang w:val="hu-HU"/>
        </w:rPr>
        <w:t xml:space="preserve">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281E66">
        <w:rPr>
          <w:iCs/>
          <w:lang w:val="hu-HU"/>
        </w:rPr>
        <w:t>-</w:t>
      </w:r>
      <w:r w:rsidR="000E098D" w:rsidRPr="00FA58AB">
        <w:rPr>
          <w:iCs/>
          <w:lang w:val="hu-HU"/>
        </w:rPr>
        <w:t>dózissal kezelt betegek 2,5%-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>, a placebocsoportban pedig a betegek 2%-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 xml:space="preserve"> volt megfigyelhető.</w:t>
      </w:r>
    </w:p>
    <w:p w14:paraId="06686CA8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6F1D25B8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5</w:t>
      </w:r>
      <w:r w:rsidRPr="00FA58AB">
        <w:rPr>
          <w:iCs/>
          <w:u w:val="single"/>
          <w:lang w:val="hu-HU"/>
        </w:rPr>
        <w:t>Hemoglobin</w:t>
      </w:r>
    </w:p>
    <w:p w14:paraId="4C3D08FE" w14:textId="2DF260D0" w:rsidR="000E098D" w:rsidRPr="00FA58AB" w:rsidRDefault="00F82625" w:rsidP="00E47067">
      <w:pPr>
        <w:spacing w:line="240" w:lineRule="auto"/>
        <w:rPr>
          <w:iCs/>
          <w:lang w:val="hu-HU"/>
        </w:rPr>
      </w:pPr>
      <w:r w:rsidRPr="00281E66">
        <w:rPr>
          <w:iCs/>
          <w:lang w:val="hu-HU"/>
        </w:rPr>
        <w:t xml:space="preserve">A </w:t>
      </w:r>
      <w:r w:rsidRPr="00281E66">
        <w:rPr>
          <w:iCs/>
          <w:lang w:val="en-US"/>
        </w:rPr>
        <w:t>SERAPHIN</w:t>
      </w:r>
      <w:r w:rsidR="00281E66">
        <w:rPr>
          <w:iCs/>
          <w:lang w:val="en-US"/>
        </w:rPr>
        <w:t xml:space="preserve"> </w:t>
      </w:r>
      <w:proofErr w:type="spellStart"/>
      <w:r w:rsidR="00281E66">
        <w:rPr>
          <w:iCs/>
          <w:lang w:val="en-US"/>
        </w:rPr>
        <w:t>vizsgálat</w:t>
      </w:r>
      <w:r w:rsidRPr="00281E66">
        <w:rPr>
          <w:iCs/>
          <w:lang w:val="en-US"/>
        </w:rPr>
        <w:t>ban</w:t>
      </w:r>
      <w:proofErr w:type="spellEnd"/>
      <w:r w:rsidRPr="00281E66">
        <w:rPr>
          <w:iCs/>
          <w:lang w:val="en-US"/>
        </w:rPr>
        <w:t>, e</w:t>
      </w:r>
      <w:proofErr w:type="spellStart"/>
      <w:r w:rsidR="000E098D" w:rsidRPr="00281E66">
        <w:rPr>
          <w:iCs/>
          <w:lang w:val="hu-HU"/>
        </w:rPr>
        <w:t>gy</w:t>
      </w:r>
      <w:proofErr w:type="spellEnd"/>
      <w:r w:rsidR="000E098D" w:rsidRPr="00281E66">
        <w:rPr>
          <w:iCs/>
          <w:lang w:val="hu-HU"/>
        </w:rPr>
        <w:t xml:space="preserve"> PAH-</w:t>
      </w:r>
      <w:proofErr w:type="spellStart"/>
      <w:r w:rsidR="000E098D" w:rsidRPr="00281E66">
        <w:rPr>
          <w:iCs/>
          <w:lang w:val="hu-HU"/>
        </w:rPr>
        <w:t>ban</w:t>
      </w:r>
      <w:proofErr w:type="spellEnd"/>
      <w:r w:rsidR="000E098D" w:rsidRPr="00281E66">
        <w:rPr>
          <w:iCs/>
          <w:lang w:val="hu-HU"/>
        </w:rPr>
        <w:t xml:space="preserve"> szenvedő betegek</w:t>
      </w:r>
      <w:r w:rsidR="00F061F6" w:rsidRPr="00281E66">
        <w:rPr>
          <w:iCs/>
          <w:lang w:val="hu-HU"/>
        </w:rPr>
        <w:t>kel</w:t>
      </w:r>
      <w:r w:rsidR="000E098D" w:rsidRPr="00281E66">
        <w:rPr>
          <w:iCs/>
          <w:lang w:val="hu-HU"/>
        </w:rPr>
        <w:t xml:space="preserve"> végzett, kettős vak vizsgálatban a</w:t>
      </w:r>
      <w:r w:rsidR="000E098D" w:rsidRPr="00FA58AB">
        <w:rPr>
          <w:iCs/>
          <w:lang w:val="hu-HU"/>
        </w:rPr>
        <w:t xml:space="preserve"> placebocsoport hemoglobinszintjéhez képest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="000E098D" w:rsidRPr="00FA58AB">
        <w:rPr>
          <w:iCs/>
          <w:lang w:val="hu-HU"/>
        </w:rPr>
        <w:t xml:space="preserve"> dózisú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0E098D" w:rsidRPr="00FA58AB">
        <w:rPr>
          <w:iCs/>
          <w:lang w:val="hu-HU"/>
        </w:rPr>
        <w:t>-</w:t>
      </w:r>
      <w:r w:rsidR="00281E66">
        <w:rPr>
          <w:iCs/>
          <w:lang w:val="hu-HU"/>
        </w:rPr>
        <w:t xml:space="preserve">kezelést kapó </w:t>
      </w:r>
      <w:r w:rsidR="000E098D" w:rsidRPr="00FA58AB">
        <w:rPr>
          <w:iCs/>
          <w:lang w:val="hu-HU"/>
        </w:rPr>
        <w:t>csoportban átlagosan 1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 xml:space="preserve">g/dl csökkenés volt megfigyelhető. A </w:t>
      </w:r>
      <w:r w:rsidR="00D5769C" w:rsidRPr="00FA58AB">
        <w:rPr>
          <w:iCs/>
          <w:lang w:val="hu-HU"/>
        </w:rPr>
        <w:t xml:space="preserve">hemoglobinkoncentráció </w:t>
      </w:r>
      <w:r w:rsidR="00D5769C">
        <w:rPr>
          <w:iCs/>
          <w:lang w:val="hu-HU"/>
        </w:rPr>
        <w:t xml:space="preserve">a </w:t>
      </w:r>
      <w:r w:rsidR="000E098D" w:rsidRPr="00FA58AB">
        <w:rPr>
          <w:iCs/>
          <w:lang w:val="hu-HU"/>
        </w:rPr>
        <w:t>kiindulási értékről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g/dl alá csökkent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 xml:space="preserve">mg </w:t>
      </w:r>
      <w:proofErr w:type="spellStart"/>
      <w:r w:rsidR="000E098D" w:rsidRPr="00FA58AB">
        <w:rPr>
          <w:iCs/>
          <w:lang w:val="hu-HU"/>
        </w:rPr>
        <w:t>macitentánnal</w:t>
      </w:r>
      <w:proofErr w:type="spellEnd"/>
      <w:r w:rsidR="000E098D" w:rsidRPr="00FA58AB">
        <w:rPr>
          <w:iCs/>
          <w:lang w:val="hu-HU"/>
        </w:rPr>
        <w:t xml:space="preserve"> kezelt betegek 8,7%-</w:t>
      </w:r>
      <w:proofErr w:type="spellStart"/>
      <w:r w:rsidR="000E098D" w:rsidRPr="00FA58AB">
        <w:rPr>
          <w:iCs/>
          <w:lang w:val="hu-HU"/>
        </w:rPr>
        <w:t>nál</w:t>
      </w:r>
      <w:proofErr w:type="spellEnd"/>
      <w:r w:rsidR="000E098D" w:rsidRPr="00FA58AB">
        <w:rPr>
          <w:iCs/>
          <w:lang w:val="hu-HU"/>
        </w:rPr>
        <w:t xml:space="preserve"> és a </w:t>
      </w:r>
      <w:proofErr w:type="spellStart"/>
      <w:r w:rsidR="000E098D" w:rsidRPr="00FA58AB">
        <w:rPr>
          <w:iCs/>
          <w:lang w:val="hu-HU"/>
        </w:rPr>
        <w:t>placebót</w:t>
      </w:r>
      <w:proofErr w:type="spellEnd"/>
      <w:r w:rsidR="000E098D" w:rsidRPr="00FA58AB">
        <w:rPr>
          <w:iCs/>
          <w:lang w:val="hu-HU"/>
        </w:rPr>
        <w:t xml:space="preserve"> kapó betegek 3,4%-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>.</w:t>
      </w:r>
    </w:p>
    <w:p w14:paraId="5C8EC992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6CD7C2F3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6</w:t>
      </w:r>
      <w:r w:rsidRPr="00FA58AB">
        <w:rPr>
          <w:iCs/>
          <w:u w:val="single"/>
          <w:lang w:val="hu-HU"/>
        </w:rPr>
        <w:t>Fehérvérsejtek</w:t>
      </w:r>
    </w:p>
    <w:p w14:paraId="2C5EC71C" w14:textId="483692D7" w:rsidR="000E098D" w:rsidRPr="00FA58AB" w:rsidRDefault="00F82625" w:rsidP="00E47067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r w:rsidRPr="00897536">
        <w:rPr>
          <w:iCs/>
          <w:lang w:val="en-US"/>
        </w:rPr>
        <w:t>SERAPHIN</w:t>
      </w:r>
      <w:r w:rsidR="00281E66">
        <w:rPr>
          <w:iCs/>
          <w:lang w:val="en-US"/>
        </w:rPr>
        <w:t xml:space="preserve"> </w:t>
      </w:r>
      <w:proofErr w:type="spellStart"/>
      <w:r w:rsidR="00281E66">
        <w:rPr>
          <w:iCs/>
          <w:lang w:val="en-US"/>
        </w:rPr>
        <w:t>vizsgálat</w:t>
      </w:r>
      <w:r w:rsidRPr="00897536">
        <w:rPr>
          <w:iCs/>
          <w:lang w:val="en-US"/>
        </w:rPr>
        <w:t>ban</w:t>
      </w:r>
      <w:proofErr w:type="spellEnd"/>
      <w:r>
        <w:rPr>
          <w:iCs/>
          <w:lang w:val="en-US"/>
        </w:rPr>
        <w:t>, e</w:t>
      </w:r>
      <w:proofErr w:type="spellStart"/>
      <w:r w:rsidR="000E098D" w:rsidRPr="00FA58AB">
        <w:rPr>
          <w:iCs/>
          <w:lang w:val="hu-HU"/>
        </w:rPr>
        <w:t>gy</w:t>
      </w:r>
      <w:proofErr w:type="spellEnd"/>
      <w:r w:rsidR="000E098D" w:rsidRPr="00FA58AB">
        <w:rPr>
          <w:iCs/>
          <w:lang w:val="hu-HU"/>
        </w:rPr>
        <w:t xml:space="preserve"> PAH-</w:t>
      </w:r>
      <w:proofErr w:type="spellStart"/>
      <w:r w:rsidR="000E098D" w:rsidRPr="00FA58AB">
        <w:rPr>
          <w:iCs/>
          <w:lang w:val="hu-HU"/>
        </w:rPr>
        <w:t>ban</w:t>
      </w:r>
      <w:proofErr w:type="spellEnd"/>
      <w:r w:rsidR="000E098D" w:rsidRPr="00FA58AB">
        <w:rPr>
          <w:iCs/>
          <w:lang w:val="hu-HU"/>
        </w:rPr>
        <w:t xml:space="preserve"> szenvedő betegek </w:t>
      </w:r>
      <w:r w:rsidR="00F061F6" w:rsidRPr="00FA58AB">
        <w:rPr>
          <w:iCs/>
          <w:lang w:val="hu-HU"/>
        </w:rPr>
        <w:t>bevonásával</w:t>
      </w:r>
      <w:r w:rsidR="000E098D" w:rsidRPr="00FA58AB">
        <w:rPr>
          <w:iCs/>
          <w:lang w:val="hu-HU"/>
        </w:rPr>
        <w:t xml:space="preserve"> végzett, kettős vak vizsgálatban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="000E098D" w:rsidRPr="00FA58AB">
        <w:rPr>
          <w:iCs/>
          <w:lang w:val="hu-HU"/>
        </w:rPr>
        <w:t xml:space="preserve">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281E66">
        <w:rPr>
          <w:iCs/>
          <w:lang w:val="hu-HU"/>
        </w:rPr>
        <w:t>-</w:t>
      </w:r>
      <w:r w:rsidR="00281E66" w:rsidRPr="00FA58AB">
        <w:rPr>
          <w:iCs/>
          <w:lang w:val="hu-HU"/>
        </w:rPr>
        <w:t>dózis</w:t>
      </w:r>
      <w:r w:rsidR="00281E66">
        <w:rPr>
          <w:iCs/>
          <w:lang w:val="hu-HU"/>
        </w:rPr>
        <w:t>sal</w:t>
      </w:r>
      <w:r w:rsidR="00281E66" w:rsidRPr="00FA58AB">
        <w:rPr>
          <w:iCs/>
          <w:lang w:val="hu-HU"/>
        </w:rPr>
        <w:t xml:space="preserve"> </w:t>
      </w:r>
      <w:r w:rsidR="000E098D" w:rsidRPr="00FA58AB">
        <w:rPr>
          <w:iCs/>
          <w:lang w:val="hu-HU"/>
        </w:rPr>
        <w:t>kezelt betegeknél a 0,7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×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10</w:t>
      </w:r>
      <w:r w:rsidR="000E098D" w:rsidRPr="00FA58AB">
        <w:rPr>
          <w:iCs/>
          <w:vertAlign w:val="superscript"/>
          <w:lang w:val="hu-HU"/>
        </w:rPr>
        <w:t>9</w:t>
      </w:r>
      <w:r w:rsidR="000E098D" w:rsidRPr="00FA58AB">
        <w:rPr>
          <w:iCs/>
          <w:lang w:val="hu-HU"/>
        </w:rPr>
        <w:t>/l-es kiindulási értékéhez képest az átlagos leukocitaszám csökkenése volt megfigyelhető, míg a placebocsoportban nem mutatkozott változás.</w:t>
      </w:r>
    </w:p>
    <w:p w14:paraId="4B094720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DFA7B2E" w14:textId="77777777" w:rsidR="000E098D" w:rsidRPr="00FA58AB" w:rsidRDefault="000E098D" w:rsidP="003E2A8B">
      <w:pPr>
        <w:keepNext/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7</w:t>
      </w:r>
      <w:r w:rsidRPr="00FA58AB">
        <w:rPr>
          <w:iCs/>
          <w:u w:val="single"/>
          <w:lang w:val="hu-HU"/>
        </w:rPr>
        <w:t>Trombociták</w:t>
      </w:r>
    </w:p>
    <w:p w14:paraId="4D546469" w14:textId="22CF7084" w:rsidR="000E098D" w:rsidRPr="00FA58AB" w:rsidRDefault="00F82625" w:rsidP="00E47067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r w:rsidRPr="00897536">
        <w:rPr>
          <w:iCs/>
          <w:lang w:val="en-US"/>
        </w:rPr>
        <w:t>SERAPHIN</w:t>
      </w:r>
      <w:r w:rsidR="00281E66">
        <w:rPr>
          <w:iCs/>
          <w:lang w:val="en-US"/>
        </w:rPr>
        <w:t xml:space="preserve"> </w:t>
      </w:r>
      <w:proofErr w:type="spellStart"/>
      <w:r w:rsidR="00281E66">
        <w:rPr>
          <w:iCs/>
          <w:lang w:val="en-US"/>
        </w:rPr>
        <w:t>vizsgálat</w:t>
      </w:r>
      <w:r w:rsidRPr="00897536">
        <w:rPr>
          <w:iCs/>
          <w:lang w:val="en-US"/>
        </w:rPr>
        <w:t>ban</w:t>
      </w:r>
      <w:proofErr w:type="spellEnd"/>
      <w:r>
        <w:rPr>
          <w:iCs/>
          <w:lang w:val="en-US"/>
        </w:rPr>
        <w:t>, e</w:t>
      </w:r>
      <w:proofErr w:type="spellStart"/>
      <w:r w:rsidR="000E098D" w:rsidRPr="00FA58AB">
        <w:rPr>
          <w:iCs/>
          <w:lang w:val="hu-HU"/>
        </w:rPr>
        <w:t>gy</w:t>
      </w:r>
      <w:proofErr w:type="spellEnd"/>
      <w:r w:rsidR="000E098D" w:rsidRPr="00FA58AB">
        <w:rPr>
          <w:iCs/>
          <w:lang w:val="hu-HU"/>
        </w:rPr>
        <w:t xml:space="preserve"> PAH-</w:t>
      </w:r>
      <w:proofErr w:type="spellStart"/>
      <w:r w:rsidR="000E098D" w:rsidRPr="00FA58AB">
        <w:rPr>
          <w:iCs/>
          <w:lang w:val="hu-HU"/>
        </w:rPr>
        <w:t>ban</w:t>
      </w:r>
      <w:proofErr w:type="spellEnd"/>
      <w:r w:rsidR="000E098D" w:rsidRPr="00FA58AB">
        <w:rPr>
          <w:iCs/>
          <w:lang w:val="hu-HU"/>
        </w:rPr>
        <w:t xml:space="preserve"> szenvedő betegek</w:t>
      </w:r>
      <w:r w:rsidR="003E2A8B">
        <w:rPr>
          <w:iCs/>
          <w:lang w:val="hu-HU"/>
        </w:rPr>
        <w:t>kel</w:t>
      </w:r>
      <w:r w:rsidR="000E098D" w:rsidRPr="00FA58AB">
        <w:rPr>
          <w:iCs/>
          <w:lang w:val="hu-HU"/>
        </w:rPr>
        <w:t xml:space="preserve"> végzett, kettős vak vizsgálatban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="000E098D" w:rsidRPr="00FA58AB">
        <w:rPr>
          <w:iCs/>
          <w:lang w:val="hu-HU"/>
        </w:rPr>
        <w:t xml:space="preserve"> dózisú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281E66">
        <w:rPr>
          <w:iCs/>
          <w:lang w:val="hu-HU"/>
        </w:rPr>
        <w:t>-</w:t>
      </w:r>
      <w:r w:rsidR="000E098D" w:rsidRPr="00FA58AB">
        <w:rPr>
          <w:iCs/>
          <w:lang w:val="hu-HU"/>
        </w:rPr>
        <w:t>kezelés 17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×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10</w:t>
      </w:r>
      <w:r w:rsidR="000E098D" w:rsidRPr="00FA58AB">
        <w:rPr>
          <w:iCs/>
          <w:vertAlign w:val="superscript"/>
          <w:lang w:val="hu-HU"/>
        </w:rPr>
        <w:t>9</w:t>
      </w:r>
      <w:r w:rsidR="000E098D" w:rsidRPr="00FA58AB">
        <w:rPr>
          <w:iCs/>
          <w:lang w:val="hu-HU"/>
        </w:rPr>
        <w:t>/l-</w:t>
      </w:r>
      <w:proofErr w:type="spellStart"/>
      <w:r w:rsidR="000E098D" w:rsidRPr="00FA58AB">
        <w:rPr>
          <w:iCs/>
          <w:lang w:val="hu-HU"/>
        </w:rPr>
        <w:t>rel</w:t>
      </w:r>
      <w:proofErr w:type="spellEnd"/>
      <w:r w:rsidR="000E098D" w:rsidRPr="00FA58AB">
        <w:rPr>
          <w:iCs/>
          <w:lang w:val="hu-HU"/>
        </w:rPr>
        <w:t>, míg a placeb</w:t>
      </w:r>
      <w:r w:rsidR="00F061F6" w:rsidRPr="00FA58AB">
        <w:rPr>
          <w:iCs/>
          <w:lang w:val="hu-HU"/>
        </w:rPr>
        <w:t>o</w:t>
      </w:r>
      <w:r w:rsidR="000E098D" w:rsidRPr="00FA58AB">
        <w:rPr>
          <w:iCs/>
          <w:lang w:val="hu-HU"/>
        </w:rPr>
        <w:t>kezelés 11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×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10</w:t>
      </w:r>
      <w:r w:rsidR="000E098D" w:rsidRPr="00FA58AB">
        <w:rPr>
          <w:iCs/>
          <w:vertAlign w:val="superscript"/>
          <w:lang w:val="hu-HU"/>
        </w:rPr>
        <w:t>9</w:t>
      </w:r>
      <w:r w:rsidR="000E098D" w:rsidRPr="00FA58AB">
        <w:rPr>
          <w:iCs/>
          <w:lang w:val="hu-HU"/>
        </w:rPr>
        <w:t>/l-</w:t>
      </w:r>
      <w:proofErr w:type="spellStart"/>
      <w:r w:rsidR="000E098D" w:rsidRPr="00FA58AB">
        <w:rPr>
          <w:iCs/>
          <w:lang w:val="hu-HU"/>
        </w:rPr>
        <w:t>rel</w:t>
      </w:r>
      <w:proofErr w:type="spellEnd"/>
      <w:r w:rsidR="000E098D" w:rsidRPr="00FA58AB">
        <w:rPr>
          <w:iCs/>
          <w:lang w:val="hu-HU"/>
        </w:rPr>
        <w:t xml:space="preserve"> csökkentette az átlagos </w:t>
      </w:r>
      <w:proofErr w:type="spellStart"/>
      <w:r w:rsidR="000E098D" w:rsidRPr="00FA58AB">
        <w:rPr>
          <w:iCs/>
          <w:lang w:val="hu-HU"/>
        </w:rPr>
        <w:t>trombocitaszámot</w:t>
      </w:r>
      <w:proofErr w:type="spellEnd"/>
      <w:r w:rsidR="000E098D" w:rsidRPr="00FA58AB">
        <w:rPr>
          <w:iCs/>
          <w:lang w:val="hu-HU"/>
        </w:rPr>
        <w:t>.</w:t>
      </w:r>
    </w:p>
    <w:p w14:paraId="399CDBAC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51A432EB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Hosszú távú biztonságosság</w:t>
      </w:r>
    </w:p>
    <w:p w14:paraId="6B40E239" w14:textId="77777777" w:rsidR="00F061F6" w:rsidRPr="00FA58AB" w:rsidRDefault="00F061F6" w:rsidP="00E47067">
      <w:pPr>
        <w:spacing w:line="240" w:lineRule="auto"/>
        <w:rPr>
          <w:iCs/>
          <w:lang w:val="hu-HU"/>
        </w:rPr>
      </w:pPr>
    </w:p>
    <w:p w14:paraId="23424E9E" w14:textId="041630C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lastRenderedPageBreak/>
        <w:t>A kulcsfontosságú (</w:t>
      </w:r>
      <w:proofErr w:type="spellStart"/>
      <w:r w:rsidRPr="00FA58AB">
        <w:rPr>
          <w:iCs/>
          <w:lang w:val="hu-HU"/>
        </w:rPr>
        <w:t>pivotális</w:t>
      </w:r>
      <w:proofErr w:type="spellEnd"/>
      <w:r w:rsidRPr="00FA58AB">
        <w:rPr>
          <w:iCs/>
          <w:lang w:val="hu-HU"/>
        </w:rPr>
        <w:t>) SERAPHIN kettős vak vizsgálatban résztvevő 742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 közül 550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 lépett be a hosszú távú, nyílt elrendezésű (</w:t>
      </w:r>
      <w:proofErr w:type="spellStart"/>
      <w:r w:rsidRPr="00FA58AB">
        <w:rPr>
          <w:iCs/>
          <w:lang w:val="hu-HU"/>
        </w:rPr>
        <w:t>open-label</w:t>
      </w:r>
      <w:proofErr w:type="spellEnd"/>
      <w:r w:rsidR="00C92A9E">
        <w:rPr>
          <w:iCs/>
          <w:lang w:val="hu-HU"/>
        </w:rPr>
        <w:t xml:space="preserve">, </w:t>
      </w:r>
      <w:r w:rsidRPr="00FA58AB">
        <w:rPr>
          <w:iCs/>
          <w:lang w:val="hu-HU"/>
        </w:rPr>
        <w:t xml:space="preserve">OL) kiterjesztéses vizsgálatba. (A nyílt elrendezésű </w:t>
      </w:r>
      <w:proofErr w:type="spellStart"/>
      <w:r w:rsidRPr="00FA58AB">
        <w:rPr>
          <w:iCs/>
          <w:lang w:val="hu-HU"/>
        </w:rPr>
        <w:t>kohorszban</w:t>
      </w:r>
      <w:proofErr w:type="spellEnd"/>
      <w:r w:rsidRPr="00FA58AB">
        <w:rPr>
          <w:iCs/>
          <w:lang w:val="hu-HU"/>
        </w:rPr>
        <w:t xml:space="preserve"> 182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olyan beteg volt, akik folytatták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 xml:space="preserve">-kezelést és 368 olyan beteg, akik eddig </w:t>
      </w:r>
      <w:proofErr w:type="spellStart"/>
      <w:r w:rsidRPr="00FA58AB">
        <w:rPr>
          <w:iCs/>
          <w:lang w:val="hu-HU"/>
        </w:rPr>
        <w:t>placebót</w:t>
      </w:r>
      <w:proofErr w:type="spellEnd"/>
      <w:r w:rsidRPr="00FA58AB">
        <w:rPr>
          <w:iCs/>
          <w:lang w:val="hu-HU"/>
        </w:rPr>
        <w:t xml:space="preserve"> vagy 3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macitentánt</w:t>
      </w:r>
      <w:proofErr w:type="spellEnd"/>
      <w:r w:rsidRPr="00FA58AB">
        <w:rPr>
          <w:iCs/>
          <w:lang w:val="hu-HU"/>
        </w:rPr>
        <w:t xml:space="preserve"> kaptak, és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>-kezelésre váltottak.)</w:t>
      </w:r>
    </w:p>
    <w:p w14:paraId="41CED6CB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71309F4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t>Ennek az 550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betegnek a hosszú távú, 3,3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éves medián időtartamú követése, valamint egy 10,9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éves maximális expozíció adatai olyan biztonságossági profilt mutattak, ami konzisztens volt a SERAPHIN kettős vak fázisa alapján fent leírtakkal.</w:t>
      </w:r>
    </w:p>
    <w:p w14:paraId="7071B82B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55B3445A" w14:textId="58766836" w:rsidR="000E098D" w:rsidRPr="00662DE7" w:rsidRDefault="000E098D" w:rsidP="00E47067">
      <w:pPr>
        <w:spacing w:line="240" w:lineRule="auto"/>
        <w:rPr>
          <w:iCs/>
          <w:u w:val="single"/>
          <w:lang w:val="hu-HU"/>
        </w:rPr>
      </w:pPr>
      <w:r w:rsidRPr="00662DE7">
        <w:rPr>
          <w:iCs/>
          <w:u w:val="single"/>
          <w:lang w:val="hu-HU"/>
        </w:rPr>
        <w:t>Gyermekek és serdülők</w:t>
      </w:r>
      <w:r w:rsidR="00F82625" w:rsidRPr="00662DE7">
        <w:rPr>
          <w:iCs/>
          <w:u w:val="single"/>
          <w:lang w:val="hu-HU"/>
        </w:rPr>
        <w:t xml:space="preserve"> (</w:t>
      </w:r>
      <w:r w:rsidR="00E4361E" w:rsidRPr="00662DE7">
        <w:rPr>
          <w:szCs w:val="22"/>
          <w:u w:val="single"/>
          <w:lang w:val="hu-HU" w:eastAsia="nl-NL"/>
        </w:rPr>
        <w:t xml:space="preserve">≥ </w:t>
      </w:r>
      <w:r w:rsidR="00F82625" w:rsidRPr="00662DE7">
        <w:rPr>
          <w:iCs/>
          <w:u w:val="single"/>
          <w:lang w:val="hu-HU"/>
        </w:rPr>
        <w:t>2 éves kortól 18 évesnél fiatalabb korig)</w:t>
      </w:r>
    </w:p>
    <w:p w14:paraId="76DC2597" w14:textId="77777777" w:rsidR="000E098D" w:rsidRPr="00662DE7" w:rsidRDefault="000E098D" w:rsidP="00E47067">
      <w:pPr>
        <w:spacing w:line="240" w:lineRule="auto"/>
        <w:rPr>
          <w:iCs/>
          <w:lang w:val="hu-HU"/>
        </w:rPr>
      </w:pPr>
    </w:p>
    <w:p w14:paraId="139DC845" w14:textId="1C86EFEE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 xml:space="preserve">A </w:t>
      </w:r>
      <w:proofErr w:type="spellStart"/>
      <w:r w:rsidRPr="00F82625">
        <w:rPr>
          <w:iCs/>
          <w:lang w:val="hu-HU"/>
        </w:rPr>
        <w:t>macitentán</w:t>
      </w:r>
      <w:proofErr w:type="spellEnd"/>
      <w:r w:rsidRPr="00F82625">
        <w:rPr>
          <w:iCs/>
          <w:lang w:val="hu-HU"/>
        </w:rPr>
        <w:t xml:space="preserve"> biztonságosságát a TOMORROW vizsgálatban értékelték, ami egy, PAH-</w:t>
      </w:r>
      <w:proofErr w:type="spellStart"/>
      <w:r w:rsidRPr="00F82625">
        <w:rPr>
          <w:iCs/>
          <w:lang w:val="hu-HU"/>
        </w:rPr>
        <w:t>ban</w:t>
      </w:r>
      <w:proofErr w:type="spellEnd"/>
      <w:r w:rsidRPr="00F82625">
        <w:rPr>
          <w:iCs/>
          <w:lang w:val="hu-HU"/>
        </w:rPr>
        <w:t xml:space="preserve"> szenvedő</w:t>
      </w:r>
      <w:r w:rsidRPr="00662DE7">
        <w:rPr>
          <w:iCs/>
          <w:lang w:val="hu-HU"/>
        </w:rPr>
        <w:t xml:space="preserve"> </w:t>
      </w:r>
      <w:proofErr w:type="spellStart"/>
      <w:r w:rsidR="00281E66">
        <w:rPr>
          <w:iCs/>
        </w:rPr>
        <w:t>gyermekeknél</w:t>
      </w:r>
      <w:proofErr w:type="spellEnd"/>
      <w:r w:rsidR="00281E66">
        <w:rPr>
          <w:iCs/>
        </w:rPr>
        <w:t xml:space="preserve"> és </w:t>
      </w:r>
      <w:proofErr w:type="spellStart"/>
      <w:r w:rsidR="00281E66">
        <w:rPr>
          <w:iCs/>
        </w:rPr>
        <w:t>serdülőknél</w:t>
      </w:r>
      <w:proofErr w:type="spellEnd"/>
      <w:r w:rsidR="00281E66">
        <w:rPr>
          <w:iCs/>
        </w:rPr>
        <w:t xml:space="preserve"> </w:t>
      </w:r>
      <w:r w:rsidRPr="00F82625">
        <w:rPr>
          <w:iCs/>
          <w:lang w:val="hu-HU"/>
        </w:rPr>
        <w:t>végzett, III. fázisú vizsgálat volt. Összesen 72, legalább 2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éves, de</w:t>
      </w:r>
      <w:r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18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 xml:space="preserve">évesnél fiatalabb beteget </w:t>
      </w:r>
      <w:proofErr w:type="spellStart"/>
      <w:r w:rsidRPr="00F82625">
        <w:rPr>
          <w:iCs/>
          <w:lang w:val="hu-HU"/>
        </w:rPr>
        <w:t>randomizáltak</w:t>
      </w:r>
      <w:proofErr w:type="spellEnd"/>
      <w:r w:rsidRPr="00F82625">
        <w:rPr>
          <w:iCs/>
          <w:lang w:val="hu-HU"/>
        </w:rPr>
        <w:t xml:space="preserve">, és mindannyian </w:t>
      </w:r>
      <w:proofErr w:type="spellStart"/>
      <w:r w:rsidR="00662DE7" w:rsidRPr="00F82625">
        <w:rPr>
          <w:iCs/>
          <w:lang w:val="hu-HU"/>
        </w:rPr>
        <w:t>macitentán</w:t>
      </w:r>
      <w:r w:rsidR="00662DE7">
        <w:rPr>
          <w:iCs/>
          <w:lang w:val="hu-HU"/>
        </w:rPr>
        <w:t>t</w:t>
      </w:r>
      <w:proofErr w:type="spellEnd"/>
      <w:r w:rsid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kaptak. A beválasztáskor az</w:t>
      </w:r>
      <w:r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átlagéletkor 10,5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év volt (tartomány: 2,</w:t>
      </w:r>
      <w:r w:rsidRPr="00F82625">
        <w:rPr>
          <w:lang w:val="hu-HU"/>
        </w:rPr>
        <w:t>1</w:t>
      </w:r>
      <w:r w:rsidR="00662DE7">
        <w:rPr>
          <w:lang w:val="en-US"/>
        </w:rPr>
        <w:t> </w:t>
      </w:r>
      <w:r w:rsidRPr="00F82625">
        <w:rPr>
          <w:lang w:val="hu-HU"/>
        </w:rPr>
        <w:t>év</w:t>
      </w:r>
      <w:r w:rsidRPr="00F82625">
        <w:rPr>
          <w:iCs/>
          <w:lang w:val="hu-HU"/>
        </w:rPr>
        <w:t>–17,9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 xml:space="preserve">év). A </w:t>
      </w:r>
      <w:proofErr w:type="spellStart"/>
      <w:r w:rsidRPr="00F82625">
        <w:rPr>
          <w:iCs/>
          <w:lang w:val="hu-HU"/>
        </w:rPr>
        <w:t>randomizált</w:t>
      </w:r>
      <w:proofErr w:type="spellEnd"/>
      <w:r w:rsidRPr="00F82625">
        <w:rPr>
          <w:iCs/>
          <w:lang w:val="hu-HU"/>
        </w:rPr>
        <w:t xml:space="preserve"> vizsgálatban a kezelés </w:t>
      </w:r>
      <w:r w:rsidR="00662DE7" w:rsidRPr="00662DE7">
        <w:rPr>
          <w:iCs/>
          <w:lang w:val="hu-HU"/>
        </w:rPr>
        <w:t>medián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időtartama 168,4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hét volt (tartomány: 12,9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hét–312,4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 xml:space="preserve">hét) a </w:t>
      </w:r>
      <w:proofErr w:type="spellStart"/>
      <w:r w:rsidR="00662DE7" w:rsidRPr="00F82625">
        <w:rPr>
          <w:iCs/>
          <w:lang w:val="hu-HU"/>
        </w:rPr>
        <w:t>macitentán</w:t>
      </w:r>
      <w:proofErr w:type="spellEnd"/>
      <w:r w:rsidRPr="00F82625">
        <w:rPr>
          <w:iCs/>
          <w:lang w:val="hu-HU"/>
        </w:rPr>
        <w:t>-karon.</w:t>
      </w:r>
    </w:p>
    <w:p w14:paraId="28FA9AC6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1EBC588A" w14:textId="01B2994F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Összességében a biztonságossági profil ebben a gyermekgyógyászati populációban összhangban volt a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 xml:space="preserve">felnőtt populációban </w:t>
      </w:r>
      <w:proofErr w:type="spellStart"/>
      <w:r w:rsidRPr="00F82625">
        <w:rPr>
          <w:iCs/>
          <w:lang w:val="hu-HU"/>
        </w:rPr>
        <w:t>megfigyelttel</w:t>
      </w:r>
      <w:proofErr w:type="spellEnd"/>
      <w:r w:rsidRPr="00F82625">
        <w:rPr>
          <w:iCs/>
          <w:lang w:val="hu-HU"/>
        </w:rPr>
        <w:t>. A fenti táblázatba foglalt mellékhatások mellett az alábbi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mellékhatásokról számoltak be</w:t>
      </w:r>
      <w:r w:rsidR="005966F3">
        <w:rPr>
          <w:iCs/>
          <w:lang w:val="hu-HU"/>
        </w:rPr>
        <w:t xml:space="preserve"> </w:t>
      </w:r>
      <w:proofErr w:type="spellStart"/>
      <w:r w:rsidR="005966F3">
        <w:rPr>
          <w:iCs/>
        </w:rPr>
        <w:t>gyermekeknél</w:t>
      </w:r>
      <w:proofErr w:type="spellEnd"/>
      <w:r w:rsidR="005966F3">
        <w:rPr>
          <w:iCs/>
        </w:rPr>
        <w:t xml:space="preserve"> és </w:t>
      </w:r>
      <w:proofErr w:type="spellStart"/>
      <w:r w:rsidR="005966F3">
        <w:rPr>
          <w:iCs/>
        </w:rPr>
        <w:t>serdülőknél</w:t>
      </w:r>
      <w:proofErr w:type="spellEnd"/>
      <w:r w:rsidRPr="00F82625">
        <w:rPr>
          <w:iCs/>
          <w:lang w:val="hu-HU"/>
        </w:rPr>
        <w:t xml:space="preserve">: felső légúti fertőzés (31,9%), </w:t>
      </w:r>
      <w:proofErr w:type="spellStart"/>
      <w:r w:rsidRPr="00F82625">
        <w:rPr>
          <w:iCs/>
          <w:lang w:val="hu-HU"/>
        </w:rPr>
        <w:t>rhinitis</w:t>
      </w:r>
      <w:proofErr w:type="spellEnd"/>
      <w:r w:rsidRPr="00F82625">
        <w:rPr>
          <w:iCs/>
          <w:lang w:val="hu-HU"/>
        </w:rPr>
        <w:t xml:space="preserve"> (8,3%) és</w:t>
      </w:r>
      <w:r w:rsidR="00E4361E" w:rsidRPr="00662DE7">
        <w:rPr>
          <w:iCs/>
          <w:lang w:val="hu-HU"/>
        </w:rPr>
        <w:t xml:space="preserve"> </w:t>
      </w:r>
      <w:proofErr w:type="spellStart"/>
      <w:r w:rsidRPr="00F82625">
        <w:rPr>
          <w:iCs/>
          <w:lang w:val="hu-HU"/>
        </w:rPr>
        <w:t>gastroenteritis</w:t>
      </w:r>
      <w:proofErr w:type="spellEnd"/>
      <w:r w:rsidRPr="00F82625">
        <w:rPr>
          <w:iCs/>
          <w:lang w:val="hu-HU"/>
        </w:rPr>
        <w:t xml:space="preserve"> (11,1%).</w:t>
      </w:r>
    </w:p>
    <w:p w14:paraId="1609F220" w14:textId="77777777" w:rsidR="00E4361E" w:rsidRDefault="00E4361E" w:rsidP="00F82625">
      <w:pPr>
        <w:spacing w:line="240" w:lineRule="auto"/>
        <w:rPr>
          <w:iCs/>
          <w:lang w:val="hu-HU"/>
        </w:rPr>
      </w:pPr>
    </w:p>
    <w:p w14:paraId="007ED88A" w14:textId="666BAADB" w:rsidR="00B60883" w:rsidRDefault="00B60883" w:rsidP="00B60883">
      <w:pPr>
        <w:spacing w:line="240" w:lineRule="auto"/>
        <w:rPr>
          <w:iCs/>
          <w:lang w:val="hu-HU"/>
        </w:rPr>
      </w:pPr>
      <w:r w:rsidRPr="00B60883">
        <w:rPr>
          <w:iCs/>
          <w:lang w:val="hu-HU"/>
        </w:rPr>
        <w:t>A nyílt elrendezésű, III. fázisú PAH3001 vizsgálatban további 5 japán (legalább 2</w:t>
      </w:r>
      <w:r>
        <w:rPr>
          <w:iCs/>
          <w:lang w:val="hu-HU"/>
        </w:rPr>
        <w:t> </w:t>
      </w:r>
      <w:r w:rsidRPr="00B60883">
        <w:rPr>
          <w:iCs/>
          <w:lang w:val="hu-HU"/>
        </w:rPr>
        <w:t>éves, de 18</w:t>
      </w:r>
      <w:r>
        <w:rPr>
          <w:iCs/>
          <w:lang w:val="hu-HU"/>
        </w:rPr>
        <w:t> </w:t>
      </w:r>
      <w:r w:rsidRPr="00B60883">
        <w:rPr>
          <w:iCs/>
          <w:lang w:val="hu-HU"/>
        </w:rPr>
        <w:t xml:space="preserve">évesnél fiatalabb) beteget kezeltek </w:t>
      </w:r>
      <w:proofErr w:type="spellStart"/>
      <w:r w:rsidRPr="00B60883">
        <w:rPr>
          <w:iCs/>
          <w:lang w:val="hu-HU"/>
        </w:rPr>
        <w:t>macitentánnal</w:t>
      </w:r>
      <w:proofErr w:type="spellEnd"/>
      <w:r w:rsidRPr="00B60883">
        <w:rPr>
          <w:iCs/>
          <w:lang w:val="hu-HU"/>
        </w:rPr>
        <w:t xml:space="preserve">. A </w:t>
      </w:r>
      <w:proofErr w:type="spellStart"/>
      <w:r w:rsidRPr="00B60883">
        <w:rPr>
          <w:iCs/>
          <w:lang w:val="hu-HU"/>
        </w:rPr>
        <w:t>beválasztáskori</w:t>
      </w:r>
      <w:proofErr w:type="spellEnd"/>
      <w:r w:rsidRPr="00B60883">
        <w:rPr>
          <w:iCs/>
          <w:lang w:val="hu-HU"/>
        </w:rPr>
        <w:t xml:space="preserve"> medián életkor 9</w:t>
      </w:r>
      <w:r>
        <w:rPr>
          <w:iCs/>
          <w:lang w:val="hu-HU"/>
        </w:rPr>
        <w:t> </w:t>
      </w:r>
      <w:r w:rsidRPr="00B60883">
        <w:rPr>
          <w:iCs/>
          <w:lang w:val="hu-HU"/>
        </w:rPr>
        <w:t>év volt (tartomány: 2</w:t>
      </w:r>
      <w:r>
        <w:rPr>
          <w:iCs/>
          <w:lang w:val="hu-HU"/>
        </w:rPr>
        <w:t> </w:t>
      </w:r>
      <w:r w:rsidRPr="00B60883">
        <w:rPr>
          <w:iCs/>
          <w:lang w:val="hu-HU"/>
        </w:rPr>
        <w:t>év–13</w:t>
      </w:r>
      <w:r>
        <w:rPr>
          <w:iCs/>
          <w:lang w:val="hu-HU"/>
        </w:rPr>
        <w:t> </w:t>
      </w:r>
      <w:r w:rsidRPr="00B60883">
        <w:rPr>
          <w:iCs/>
          <w:lang w:val="hu-HU"/>
        </w:rPr>
        <w:t>é</w:t>
      </w:r>
      <w:r>
        <w:rPr>
          <w:iCs/>
          <w:lang w:val="hu-HU"/>
        </w:rPr>
        <w:t>v</w:t>
      </w:r>
      <w:r w:rsidRPr="00B60883">
        <w:rPr>
          <w:iCs/>
          <w:lang w:val="hu-HU"/>
        </w:rPr>
        <w:t xml:space="preserve">). A vizsgálatban alkalmazott </w:t>
      </w:r>
      <w:proofErr w:type="spellStart"/>
      <w:r w:rsidRPr="00B60883">
        <w:rPr>
          <w:iCs/>
          <w:lang w:val="hu-HU"/>
        </w:rPr>
        <w:t>macitentán</w:t>
      </w:r>
      <w:proofErr w:type="spellEnd"/>
      <w:r w:rsidRPr="00B60883">
        <w:rPr>
          <w:iCs/>
          <w:lang w:val="hu-HU"/>
        </w:rPr>
        <w:t>-kezelés medián időtartama 51,1</w:t>
      </w:r>
      <w:r>
        <w:rPr>
          <w:iCs/>
          <w:lang w:val="hu-HU"/>
        </w:rPr>
        <w:t> </w:t>
      </w:r>
      <w:r w:rsidRPr="00B60883">
        <w:rPr>
          <w:iCs/>
          <w:lang w:val="hu-HU"/>
        </w:rPr>
        <w:t>hét volt (tartomány: 50,1</w:t>
      </w:r>
      <w:r>
        <w:rPr>
          <w:iCs/>
          <w:lang w:val="hu-HU"/>
        </w:rPr>
        <w:t> </w:t>
      </w:r>
      <w:r w:rsidRPr="00B60883">
        <w:rPr>
          <w:iCs/>
          <w:lang w:val="hu-HU"/>
        </w:rPr>
        <w:t>hét–52,6</w:t>
      </w:r>
      <w:r>
        <w:rPr>
          <w:iCs/>
          <w:lang w:val="hu-HU"/>
        </w:rPr>
        <w:t> </w:t>
      </w:r>
      <w:r w:rsidRPr="00B60883">
        <w:rPr>
          <w:iCs/>
          <w:lang w:val="hu-HU"/>
        </w:rPr>
        <w:t xml:space="preserve">hét). Összességében a biztonságossági profil ebben a gyermekgyógyászati populációban összhangban volt a TOMORROW vizsgálatban </w:t>
      </w:r>
      <w:proofErr w:type="spellStart"/>
      <w:r w:rsidRPr="00B60883">
        <w:rPr>
          <w:iCs/>
          <w:lang w:val="hu-HU"/>
        </w:rPr>
        <w:t>megfigyelttel</w:t>
      </w:r>
      <w:proofErr w:type="spellEnd"/>
      <w:r>
        <w:rPr>
          <w:iCs/>
          <w:lang w:val="hu-HU"/>
        </w:rPr>
        <w:t>.</w:t>
      </w:r>
    </w:p>
    <w:p w14:paraId="268C5198" w14:textId="77777777" w:rsidR="00B60883" w:rsidRPr="00F82625" w:rsidRDefault="00B60883" w:rsidP="00B60883">
      <w:pPr>
        <w:spacing w:line="240" w:lineRule="auto"/>
        <w:rPr>
          <w:iCs/>
          <w:lang w:val="hu-HU"/>
        </w:rPr>
      </w:pPr>
    </w:p>
    <w:p w14:paraId="3A9D7230" w14:textId="04201C1D" w:rsidR="00F82625" w:rsidRPr="00662DE7" w:rsidRDefault="00F82625" w:rsidP="00F82625">
      <w:pPr>
        <w:spacing w:line="240" w:lineRule="auto"/>
        <w:rPr>
          <w:iCs/>
          <w:u w:val="single"/>
          <w:lang w:val="hu-HU"/>
        </w:rPr>
      </w:pPr>
      <w:r w:rsidRPr="00F82625">
        <w:rPr>
          <w:iCs/>
          <w:u w:val="single"/>
          <w:lang w:val="hu-HU"/>
        </w:rPr>
        <w:t>Gyermekek (</w:t>
      </w:r>
      <w:r w:rsidR="00E4361E" w:rsidRPr="00662DE7">
        <w:rPr>
          <w:szCs w:val="22"/>
          <w:u w:val="single"/>
          <w:lang w:val="hu-HU" w:eastAsia="nl-NL"/>
        </w:rPr>
        <w:t>≥</w:t>
      </w:r>
      <w:r w:rsidRPr="00F82625">
        <w:rPr>
          <w:iCs/>
          <w:u w:val="single"/>
          <w:lang w:val="hu-HU"/>
        </w:rPr>
        <w:t xml:space="preserve"> 1 hónapos kortól 2 évesnél fiatalabb korig)</w:t>
      </w:r>
    </w:p>
    <w:p w14:paraId="5620BA17" w14:textId="77777777" w:rsidR="00E4361E" w:rsidRPr="00F82625" w:rsidRDefault="00E4361E" w:rsidP="00F82625">
      <w:pPr>
        <w:spacing w:line="240" w:lineRule="auto"/>
        <w:rPr>
          <w:iCs/>
          <w:u w:val="single"/>
          <w:lang w:val="hu-HU"/>
        </w:rPr>
      </w:pPr>
    </w:p>
    <w:p w14:paraId="2D953A0F" w14:textId="61F0C839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További 11, legalább 1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hónapos, de 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 xml:space="preserve">évesnél fiatalabb beteget választottak be, akik </w:t>
      </w:r>
      <w:proofErr w:type="spellStart"/>
      <w:r w:rsidRPr="00F82625">
        <w:rPr>
          <w:iCs/>
          <w:lang w:val="hu-HU"/>
        </w:rPr>
        <w:t>randomizáció</w:t>
      </w:r>
      <w:proofErr w:type="spellEnd"/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 xml:space="preserve">nélkül kaptak </w:t>
      </w:r>
      <w:proofErr w:type="spellStart"/>
      <w:r w:rsidR="000251B4" w:rsidRPr="00F82625">
        <w:rPr>
          <w:iCs/>
          <w:lang w:val="hu-HU"/>
        </w:rPr>
        <w:t>macitentán</w:t>
      </w:r>
      <w:r w:rsidR="000251B4">
        <w:rPr>
          <w:iCs/>
          <w:lang w:val="hu-HU"/>
        </w:rPr>
        <w:t>t</w:t>
      </w:r>
      <w:proofErr w:type="spellEnd"/>
      <w:r w:rsidRPr="00F82625">
        <w:rPr>
          <w:iCs/>
          <w:lang w:val="hu-HU"/>
        </w:rPr>
        <w:t>. Kilenc beteg a TOMORROW vizsgálat nyílt elrendezésű karjáról, két japán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beteg pedig a PAH3001</w:t>
      </w:r>
      <w:r w:rsidR="005966F3">
        <w:rPr>
          <w:iCs/>
          <w:lang w:val="hu-HU"/>
        </w:rPr>
        <w:t xml:space="preserve"> </w:t>
      </w:r>
      <w:r w:rsidRPr="00F82625">
        <w:rPr>
          <w:iCs/>
          <w:lang w:val="hu-HU"/>
        </w:rPr>
        <w:t>vizsgálatból került beválasztásra. A beválasztáskor a TOMORROW vizsgálat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betegeinek életkor tartománya 1,2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év–1,9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 volt, és a kezelés medián időtartam 37,1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hét volt</w:t>
      </w:r>
      <w:r w:rsidR="000251B4">
        <w:rPr>
          <w:iCs/>
          <w:lang w:val="hu-HU"/>
        </w:rPr>
        <w:t xml:space="preserve"> </w:t>
      </w:r>
      <w:r w:rsidRPr="00F82625">
        <w:rPr>
          <w:iCs/>
          <w:lang w:val="hu-HU"/>
        </w:rPr>
        <w:t>(tartomány: 7,0</w:t>
      </w:r>
      <w:r w:rsidR="00A50B23">
        <w:rPr>
          <w:iCs/>
          <w:lang w:val="hu-HU"/>
        </w:rPr>
        <w:t> hét</w:t>
      </w:r>
      <w:r w:rsidRPr="00F82625">
        <w:rPr>
          <w:iCs/>
          <w:lang w:val="hu-HU"/>
        </w:rPr>
        <w:t>–72,9 hét). A beválasztáskor a PAH3001 vizsgálat 2 betegének életkora 21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hónap és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22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hónap volt</w:t>
      </w:r>
      <w:r w:rsidR="00C913BB">
        <w:rPr>
          <w:iCs/>
          <w:lang w:val="hu-HU"/>
        </w:rPr>
        <w:t xml:space="preserve"> </w:t>
      </w:r>
      <w:r w:rsidR="00E55AAB" w:rsidRPr="00E55AAB">
        <w:rPr>
          <w:iCs/>
          <w:lang w:val="hu-HU"/>
        </w:rPr>
        <w:t>a kezelés időtartama pedig 52,7</w:t>
      </w:r>
      <w:r w:rsidR="00E55AAB">
        <w:rPr>
          <w:iCs/>
          <w:lang w:val="hu-HU"/>
        </w:rPr>
        <w:t> </w:t>
      </w:r>
      <w:r w:rsidR="00E55AAB" w:rsidRPr="00E55AAB">
        <w:rPr>
          <w:iCs/>
          <w:lang w:val="hu-HU"/>
        </w:rPr>
        <w:t>hét, illetve 51,6</w:t>
      </w:r>
      <w:r w:rsidR="00E55AAB">
        <w:rPr>
          <w:iCs/>
          <w:lang w:val="hu-HU"/>
        </w:rPr>
        <w:t> </w:t>
      </w:r>
      <w:r w:rsidR="00E55AAB" w:rsidRPr="00E55AAB">
        <w:rPr>
          <w:iCs/>
          <w:lang w:val="hu-HU"/>
        </w:rPr>
        <w:t>hét volt</w:t>
      </w:r>
      <w:r w:rsidRPr="00F82625">
        <w:rPr>
          <w:iCs/>
          <w:lang w:val="hu-HU"/>
        </w:rPr>
        <w:t>.</w:t>
      </w:r>
    </w:p>
    <w:p w14:paraId="680ED513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4FA06268" w14:textId="43DBA08B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Összességében a biztonságossági profil ebben a gyermekgyógyászati populációban összhangban volt</w:t>
      </w:r>
      <w:r w:rsidR="005966F3" w:rsidRPr="005966F3">
        <w:t xml:space="preserve"> </w:t>
      </w:r>
      <w:proofErr w:type="spellStart"/>
      <w:r w:rsidR="005966F3">
        <w:t>azzal</w:t>
      </w:r>
      <w:proofErr w:type="spellEnd"/>
      <w:r w:rsidR="005966F3">
        <w:t xml:space="preserve">, </w:t>
      </w:r>
      <w:proofErr w:type="spellStart"/>
      <w:r w:rsidR="005966F3">
        <w:rPr>
          <w:iCs/>
        </w:rPr>
        <w:t>amit</w:t>
      </w:r>
      <w:proofErr w:type="spellEnd"/>
      <w:r w:rsidR="005966F3">
        <w:rPr>
          <w:iCs/>
        </w:rPr>
        <w:t xml:space="preserve"> </w:t>
      </w:r>
      <w:r w:rsidRPr="00F82625">
        <w:rPr>
          <w:iCs/>
          <w:lang w:val="hu-HU"/>
        </w:rPr>
        <w:t>a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felnőtt populációban és a legalább 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éves, de 18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évesnél fiatalabb korú gyermekeknél és serdülőknél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megfigyelte</w:t>
      </w:r>
      <w:r w:rsidR="005966F3">
        <w:rPr>
          <w:iCs/>
          <w:lang w:val="hu-HU"/>
        </w:rPr>
        <w:t>k</w:t>
      </w:r>
      <w:r w:rsidRPr="00F82625">
        <w:rPr>
          <w:iCs/>
          <w:lang w:val="hu-HU"/>
        </w:rPr>
        <w:t>, ugyanakkor nagyon korlátozott mennyiségű klinikai biztonságossági adat áll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rendelkezésre ahhoz, hogy megbízható biztonságossági következtetést lehessen megállapítani a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évesnél fiatalabb gyermek</w:t>
      </w:r>
      <w:r w:rsidR="005966F3">
        <w:rPr>
          <w:iCs/>
          <w:lang w:val="hu-HU"/>
        </w:rPr>
        <w:t>ekre vonatkozóan</w:t>
      </w:r>
      <w:r w:rsidRPr="00F82625">
        <w:rPr>
          <w:iCs/>
          <w:lang w:val="hu-HU"/>
        </w:rPr>
        <w:t>.</w:t>
      </w:r>
    </w:p>
    <w:p w14:paraId="637AF30A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363319A5" w14:textId="780A6B72" w:rsidR="000E098D" w:rsidRPr="00662DE7" w:rsidRDefault="00F82625" w:rsidP="00F82625">
      <w:pPr>
        <w:spacing w:line="240" w:lineRule="auto"/>
        <w:rPr>
          <w:iCs/>
          <w:lang w:val="hu-HU"/>
        </w:rPr>
      </w:pPr>
      <w:r w:rsidRPr="00662DE7">
        <w:rPr>
          <w:iCs/>
          <w:lang w:val="hu-HU"/>
        </w:rPr>
        <w:t xml:space="preserve">A </w:t>
      </w:r>
      <w:proofErr w:type="spellStart"/>
      <w:r w:rsidRPr="00662DE7">
        <w:rPr>
          <w:iCs/>
          <w:lang w:val="hu-HU"/>
        </w:rPr>
        <w:t>macitentán</w:t>
      </w:r>
      <w:proofErr w:type="spellEnd"/>
      <w:r w:rsidRPr="00662DE7">
        <w:rPr>
          <w:iCs/>
          <w:lang w:val="hu-HU"/>
        </w:rPr>
        <w:t xml:space="preserve"> biztonságosságát 2</w:t>
      </w:r>
      <w:r w:rsidR="000251B4">
        <w:rPr>
          <w:iCs/>
          <w:lang w:val="hu-HU"/>
        </w:rPr>
        <w:t> </w:t>
      </w:r>
      <w:r w:rsidRPr="00662DE7">
        <w:rPr>
          <w:iCs/>
          <w:lang w:val="hu-HU"/>
        </w:rPr>
        <w:t>évesnél fiatalabb gyermekeknél nem igazolták (lásd 4.2 pont).</w:t>
      </w:r>
    </w:p>
    <w:p w14:paraId="4171F17D" w14:textId="77777777" w:rsidR="00E4361E" w:rsidRPr="00FA58AB" w:rsidRDefault="00E4361E" w:rsidP="00F82625">
      <w:pPr>
        <w:spacing w:line="240" w:lineRule="auto"/>
        <w:rPr>
          <w:u w:val="single"/>
          <w:lang w:val="hu-HU"/>
        </w:rPr>
      </w:pPr>
    </w:p>
    <w:p w14:paraId="616BA448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Feltételezett mellékhatások bejelentése</w:t>
      </w:r>
    </w:p>
    <w:p w14:paraId="798A5A16" w14:textId="7777777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BAEE877" w14:textId="7777777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FA58AB">
          <w:rPr>
            <w:rStyle w:val="Hiperhivatkozs"/>
            <w:highlight w:val="lightGray"/>
            <w:lang w:val="hu-HU"/>
          </w:rPr>
          <w:t>V. füg</w:t>
        </w:r>
        <w:bookmarkStart w:id="2" w:name="_Hlt352075914"/>
        <w:bookmarkStart w:id="3" w:name="_Hlt352075915"/>
        <w:r w:rsidRPr="00FA58AB">
          <w:rPr>
            <w:rStyle w:val="Hiperhivatkozs"/>
            <w:highlight w:val="lightGray"/>
            <w:lang w:val="hu-HU"/>
          </w:rPr>
          <w:t>g</w:t>
        </w:r>
        <w:bookmarkEnd w:id="2"/>
        <w:bookmarkEnd w:id="3"/>
        <w:r w:rsidRPr="00FA58AB">
          <w:rPr>
            <w:rStyle w:val="Hiperhivatkozs"/>
            <w:highlight w:val="lightGray"/>
            <w:lang w:val="hu-HU"/>
          </w:rPr>
          <w:t>elékben</w:t>
        </w:r>
      </w:hyperlink>
      <w:r w:rsidRPr="00FA58AB">
        <w:rPr>
          <w:highlight w:val="lightGray"/>
          <w:lang w:val="hu-HU"/>
        </w:rPr>
        <w:t xml:space="preserve"> található elérhetőségek valamelyikén keresztül</w:t>
      </w:r>
      <w:r w:rsidRPr="00FA58AB">
        <w:rPr>
          <w:lang w:val="hu-HU"/>
        </w:rPr>
        <w:t>.</w:t>
      </w:r>
    </w:p>
    <w:p w14:paraId="1018FB6B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2971F7B6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4.9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Túladagolás</w:t>
      </w:r>
    </w:p>
    <w:p w14:paraId="1438D1A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2D04AB6" w14:textId="77777777" w:rsidR="000E098D" w:rsidRPr="00FA58AB" w:rsidRDefault="000E098D" w:rsidP="00E47067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  <w:r w:rsidRPr="00FA58AB">
        <w:rPr>
          <w:bCs/>
          <w:lang w:val="hu-HU"/>
        </w:rPr>
        <w:t xml:space="preserve">A </w:t>
      </w:r>
      <w:proofErr w:type="spellStart"/>
      <w:r w:rsidRPr="00FA58AB">
        <w:rPr>
          <w:bCs/>
          <w:lang w:val="hu-HU"/>
        </w:rPr>
        <w:t>macitentánt</w:t>
      </w:r>
      <w:proofErr w:type="spellEnd"/>
      <w:r w:rsidRPr="00FA58AB">
        <w:rPr>
          <w:bCs/>
          <w:lang w:val="hu-HU"/>
        </w:rPr>
        <w:t xml:space="preserve"> egyszeri, legfeljebb 600</w:t>
      </w:r>
      <w:r w:rsidRPr="00FA58AB">
        <w:rPr>
          <w:iCs/>
          <w:szCs w:val="22"/>
          <w:lang w:val="hu-HU"/>
        </w:rPr>
        <w:t> </w:t>
      </w:r>
      <w:r w:rsidRPr="00FA58AB">
        <w:rPr>
          <w:bCs/>
          <w:lang w:val="hu-HU"/>
        </w:rPr>
        <w:t>mg-</w:t>
      </w:r>
      <w:proofErr w:type="spellStart"/>
      <w:r w:rsidRPr="00FA58AB">
        <w:rPr>
          <w:bCs/>
          <w:lang w:val="hu-HU"/>
        </w:rPr>
        <w:t>os</w:t>
      </w:r>
      <w:proofErr w:type="spellEnd"/>
      <w:r w:rsidRPr="00FA58AB">
        <w:rPr>
          <w:bCs/>
          <w:lang w:val="hu-HU"/>
        </w:rPr>
        <w:t xml:space="preserve"> dózisban alkalmazták egészséges felnőtt vizsgálati alanyoknál. A megfigyelt nemkívánatos reakciók a következők voltak: fejfájás, hányinger és hányás. </w:t>
      </w:r>
      <w:r w:rsidRPr="00FA58AB">
        <w:rPr>
          <w:bCs/>
          <w:lang w:val="hu-HU"/>
        </w:rPr>
        <w:lastRenderedPageBreak/>
        <w:t xml:space="preserve">Túladagolás esetén a szokásos szupportív kezelést kell szükség szerint alkalmazni. A </w:t>
      </w:r>
      <w:proofErr w:type="spellStart"/>
      <w:r w:rsidRPr="00FA58AB">
        <w:rPr>
          <w:bCs/>
          <w:lang w:val="hu-HU"/>
        </w:rPr>
        <w:t>macitentán</w:t>
      </w:r>
      <w:proofErr w:type="spellEnd"/>
      <w:r w:rsidRPr="00FA58AB">
        <w:rPr>
          <w:bCs/>
          <w:lang w:val="hu-HU"/>
        </w:rPr>
        <w:t xml:space="preserve"> nagyfokú fehérjekötő tulajdonsága miatt nem valószínű, hogy a dialízis hatásos lehet.</w:t>
      </w:r>
    </w:p>
    <w:p w14:paraId="6BCF0DCB" w14:textId="77777777" w:rsidR="000E098D" w:rsidRPr="00FA58AB" w:rsidRDefault="000E098D" w:rsidP="00E47067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</w:p>
    <w:p w14:paraId="0151113F" w14:textId="77777777" w:rsidR="000E098D" w:rsidRPr="00FA58AB" w:rsidRDefault="000E098D" w:rsidP="00E47067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</w:p>
    <w:p w14:paraId="1E0F51F7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5.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FARMAKOLÓGIAI TULAJDONSÁGOK</w:t>
      </w:r>
    </w:p>
    <w:p w14:paraId="4CC82D6C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Cs/>
          <w:snapToGrid/>
          <w:szCs w:val="22"/>
          <w:lang w:val="hu-HU" w:eastAsia="en-US"/>
        </w:rPr>
      </w:pPr>
    </w:p>
    <w:p w14:paraId="36837285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5.1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</w:r>
      <w:proofErr w:type="spellStart"/>
      <w:r w:rsidRPr="00FA58AB">
        <w:rPr>
          <w:rFonts w:eastAsia="Times New Roman"/>
          <w:b/>
          <w:snapToGrid/>
          <w:szCs w:val="22"/>
          <w:lang w:val="hu-HU" w:eastAsia="en-US"/>
        </w:rPr>
        <w:t>Farmakodinámiás</w:t>
      </w:r>
      <w:proofErr w:type="spellEnd"/>
      <w:r w:rsidRPr="00FA58AB">
        <w:rPr>
          <w:rFonts w:eastAsia="Times New Roman"/>
          <w:b/>
          <w:snapToGrid/>
          <w:szCs w:val="22"/>
          <w:lang w:val="hu-HU" w:eastAsia="en-US"/>
        </w:rPr>
        <w:t xml:space="preserve"> tulajdonságok</w:t>
      </w:r>
    </w:p>
    <w:p w14:paraId="6BCD3839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017F781" w14:textId="5BAAC68B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Farmakoterápiás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csoport: vérnyomáscsökkentők, vérnyomáscsökkentők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pulmon</w:t>
      </w:r>
      <w:r w:rsidR="00E4568D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art</w:t>
      </w:r>
      <w:r w:rsidR="006E7ED1">
        <w:rPr>
          <w:rFonts w:eastAsia="Times New Roman"/>
          <w:snapToGrid/>
          <w:szCs w:val="22"/>
          <w:lang w:val="hu-HU" w:eastAsia="en-US"/>
        </w:rPr>
        <w:t>é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riás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E4568D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</w:t>
      </w:r>
      <w:r w:rsidR="00E4568D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ni</w:t>
      </w:r>
      <w:r w:rsidR="005966F3">
        <w:rPr>
          <w:rFonts w:eastAsia="Times New Roman"/>
          <w:snapToGrid/>
          <w:szCs w:val="22"/>
          <w:lang w:val="hu-HU" w:eastAsia="en-US"/>
        </w:rPr>
        <w:t>ár</w:t>
      </w:r>
      <w:r w:rsidR="00F52A30">
        <w:rPr>
          <w:rFonts w:eastAsia="Times New Roman"/>
          <w:snapToGrid/>
          <w:szCs w:val="22"/>
          <w:lang w:val="hu-HU" w:eastAsia="en-US"/>
        </w:rPr>
        <w:t>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  <w:r w:rsidR="00517CCD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ATC-kód: C02KX04</w:t>
      </w:r>
    </w:p>
    <w:p w14:paraId="027EB6AE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232E822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Hatásmechanizmus</w:t>
      </w:r>
    </w:p>
    <w:p w14:paraId="42CCF987" w14:textId="77777777" w:rsidR="00517CCD" w:rsidRPr="00FA58AB" w:rsidRDefault="00517CC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6003FAB" w14:textId="418F985D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Az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endot</w:t>
      </w:r>
      <w:r w:rsidR="00636FA5" w:rsidRPr="00FA58AB">
        <w:rPr>
          <w:rFonts w:eastAsia="Times New Roman"/>
          <w:snapToGrid/>
          <w:szCs w:val="22"/>
          <w:lang w:val="hu-HU" w:eastAsia="en-US"/>
        </w:rPr>
        <w:t>h</w:t>
      </w:r>
      <w:r w:rsidRPr="00FA58AB">
        <w:rPr>
          <w:rFonts w:eastAsia="Times New Roman"/>
          <w:snapToGrid/>
          <w:szCs w:val="22"/>
          <w:lang w:val="hu-HU" w:eastAsia="en-US"/>
        </w:rPr>
        <w:t>elin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(ET)-1 és receptorai (ET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és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B</w:t>
      </w:r>
      <w:r w:rsidRPr="00FA58AB">
        <w:rPr>
          <w:rFonts w:eastAsia="Times New Roman"/>
          <w:snapToGrid/>
          <w:szCs w:val="22"/>
          <w:lang w:val="hu-HU" w:eastAsia="en-US"/>
        </w:rPr>
        <w:t>) számos folyamatban vesznek</w:t>
      </w:r>
      <w:r w:rsidR="005966F3" w:rsidRPr="005966F3">
        <w:rPr>
          <w:rFonts w:eastAsia="Times New Roman"/>
          <w:snapToGrid/>
          <w:szCs w:val="22"/>
          <w:lang w:val="hu-HU" w:eastAsia="en-US"/>
        </w:rPr>
        <w:t xml:space="preserve"> </w:t>
      </w:r>
      <w:r w:rsidR="005966F3" w:rsidRPr="00FA58AB">
        <w:rPr>
          <w:rFonts w:eastAsia="Times New Roman"/>
          <w:snapToGrid/>
          <w:szCs w:val="22"/>
          <w:lang w:val="hu-HU" w:eastAsia="en-US"/>
        </w:rPr>
        <w:t>részt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, úgymint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va</w:t>
      </w:r>
      <w:r w:rsidR="002F54C3">
        <w:rPr>
          <w:rFonts w:eastAsia="Times New Roman"/>
          <w:snapToGrid/>
          <w:szCs w:val="22"/>
          <w:lang w:val="hu-HU" w:eastAsia="en-US"/>
        </w:rPr>
        <w:t>soconstrictio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fibr</w:t>
      </w:r>
      <w:r w:rsidR="002F54C3">
        <w:rPr>
          <w:rFonts w:eastAsia="Times New Roman"/>
          <w:snapToGrid/>
          <w:szCs w:val="22"/>
          <w:lang w:val="hu-HU" w:eastAsia="en-US"/>
        </w:rPr>
        <w:t>osis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proliferáció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2F54C3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pertr</w:t>
      </w:r>
      <w:r w:rsidR="002F54C3">
        <w:rPr>
          <w:rFonts w:eastAsia="Times New Roman"/>
          <w:snapToGrid/>
          <w:szCs w:val="22"/>
          <w:lang w:val="hu-HU" w:eastAsia="en-US"/>
        </w:rPr>
        <w:t>ophia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gyulladás. Olyan kóros állapotokban, mint a PAH</w:t>
      </w:r>
      <w:r w:rsidR="005966F3">
        <w:rPr>
          <w:rFonts w:eastAsia="Times New Roman"/>
          <w:snapToGrid/>
          <w:szCs w:val="22"/>
          <w:lang w:val="hu-HU" w:eastAsia="en-US"/>
        </w:rPr>
        <w:t>,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a helyi ET-rendszer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upregulálódik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szerepet játszik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vas</w:t>
      </w:r>
      <w:r w:rsidR="0014348C">
        <w:rPr>
          <w:rFonts w:eastAsia="Times New Roman"/>
          <w:snapToGrid/>
          <w:szCs w:val="22"/>
          <w:lang w:val="hu-HU" w:eastAsia="en-US"/>
        </w:rPr>
        <w:t>c</w:t>
      </w:r>
      <w:r w:rsidRPr="00FA58AB">
        <w:rPr>
          <w:rFonts w:eastAsia="Times New Roman"/>
          <w:snapToGrid/>
          <w:szCs w:val="22"/>
          <w:lang w:val="hu-HU" w:eastAsia="en-US"/>
        </w:rPr>
        <w:t>ul</w:t>
      </w:r>
      <w:r w:rsidR="0014348C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14348C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pertr</w:t>
      </w:r>
      <w:r w:rsidR="0014348C">
        <w:rPr>
          <w:rFonts w:eastAsia="Times New Roman"/>
          <w:snapToGrid/>
          <w:szCs w:val="22"/>
          <w:lang w:val="hu-HU" w:eastAsia="en-US"/>
        </w:rPr>
        <w:t>ophi</w:t>
      </w:r>
      <w:r w:rsidRPr="00FA58AB">
        <w:rPr>
          <w:rFonts w:eastAsia="Times New Roman"/>
          <w:snapToGrid/>
          <w:szCs w:val="22"/>
          <w:lang w:val="hu-HU" w:eastAsia="en-US"/>
        </w:rPr>
        <w:t>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 szervi károsodásban.</w:t>
      </w:r>
    </w:p>
    <w:p w14:paraId="52972909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C0E14AA" w14:textId="4335D23A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egy orálisan aktív, hatásos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endot</w:t>
      </w:r>
      <w:r w:rsidR="00636FA5" w:rsidRPr="00FA58AB">
        <w:rPr>
          <w:rFonts w:eastAsia="Times New Roman"/>
          <w:snapToGrid/>
          <w:szCs w:val="22"/>
          <w:lang w:val="hu-HU" w:eastAsia="en-US"/>
        </w:rPr>
        <w:t>h</w:t>
      </w:r>
      <w:r w:rsidRPr="00FA58AB">
        <w:rPr>
          <w:rFonts w:eastAsia="Times New Roman"/>
          <w:snapToGrid/>
          <w:szCs w:val="22"/>
          <w:lang w:val="hu-HU" w:eastAsia="en-US"/>
        </w:rPr>
        <w:t>elinreceptor-antagonista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amely az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- és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B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-receptoron egyaránt kifejti hatását és 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in vitro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körülmények között hozzávetőlegesen 100-szorosan szelektívebb az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iránt, mint az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B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iránt.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nagy receptoraffinitást és tartós kötődést mutat a humán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pulmonalis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artériás simaizomsejtek ET receptoraihoz. Ez megakadályozza az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endot</w:t>
      </w:r>
      <w:r w:rsidR="00636FA5" w:rsidRPr="00FA58AB">
        <w:rPr>
          <w:rFonts w:eastAsia="Times New Roman"/>
          <w:snapToGrid/>
          <w:szCs w:val="22"/>
          <w:lang w:val="hu-HU" w:eastAsia="en-US"/>
        </w:rPr>
        <w:t>h</w:t>
      </w:r>
      <w:r w:rsidRPr="00FA58AB">
        <w:rPr>
          <w:rFonts w:eastAsia="Times New Roman"/>
          <w:snapToGrid/>
          <w:szCs w:val="22"/>
          <w:lang w:val="hu-HU" w:eastAsia="en-US"/>
        </w:rPr>
        <w:t>elin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által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mediált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másodlagos hírvivőrendszerek aktiválódását, így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vazokonstrikciót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simaizomsejt-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proliferációt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</w:p>
    <w:p w14:paraId="133B81CC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6CEF1FE3" w14:textId="77777777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Klinikai hatásosság és biztonságosság</w:t>
      </w:r>
    </w:p>
    <w:p w14:paraId="2CA72AD2" w14:textId="77777777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4228EBC" w14:textId="4FBE3142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Hatásosság </w:t>
      </w: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pulmon</w:t>
      </w:r>
      <w:r w:rsidR="00E4568D">
        <w:rPr>
          <w:rFonts w:eastAsia="Times New Roman"/>
          <w:i/>
          <w:iCs/>
          <w:snapToGrid/>
          <w:szCs w:val="22"/>
          <w:lang w:val="hu-HU" w:eastAsia="en-US"/>
        </w:rPr>
        <w:t>a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lis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art</w:t>
      </w:r>
      <w:r w:rsidR="006E7ED1">
        <w:rPr>
          <w:rFonts w:eastAsia="Times New Roman"/>
          <w:i/>
          <w:iCs/>
          <w:snapToGrid/>
          <w:szCs w:val="22"/>
          <w:lang w:val="hu-HU" w:eastAsia="en-US"/>
        </w:rPr>
        <w:t>é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riás </w:t>
      </w: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h</w:t>
      </w:r>
      <w:r w:rsidR="00E4568D">
        <w:rPr>
          <w:rFonts w:eastAsia="Times New Roman"/>
          <w:i/>
          <w:iCs/>
          <w:snapToGrid/>
          <w:szCs w:val="22"/>
          <w:lang w:val="hu-HU" w:eastAsia="en-US"/>
        </w:rPr>
        <w:t>y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pert</w:t>
      </w:r>
      <w:r w:rsidR="00E4568D">
        <w:rPr>
          <w:rFonts w:eastAsia="Times New Roman"/>
          <w:i/>
          <w:iCs/>
          <w:snapToGrid/>
          <w:szCs w:val="22"/>
          <w:lang w:val="hu-HU" w:eastAsia="en-US"/>
        </w:rPr>
        <w:t>o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niában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szenvedő betegeknél</w:t>
      </w:r>
    </w:p>
    <w:p w14:paraId="5CCA90F8" w14:textId="77777777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2286FA8" w14:textId="27325A70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hosszú távú morbiditás és mortalitás értékeléséhez egy multicentrikus, kettős vak, placebokontrollos, párhuzamos csoportos,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eseményvezérelt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III.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fázisú (AC-055-302/SERAPHIN) kimenetelt elemző vizsgálatot végeztek 742, PAH tüneteket mutató beteg részvételével, akiket három kezelési csoportba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randomizáltak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(placebo [N=250], illetve 3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[N=250] vagy 10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[N=242]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naponta egyszer).</w:t>
      </w:r>
    </w:p>
    <w:p w14:paraId="445059A5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8BF212" w14:textId="29D82CE8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 xml:space="preserve">A vizsgálat kezdetekor a legtöbb bevont beteget (64%) állandó dózisú, speciális PAH-terápiával, azaz orálisan alkalmazott </w:t>
      </w:r>
      <w:proofErr w:type="spellStart"/>
      <w:r w:rsidRPr="00FA58AB">
        <w:rPr>
          <w:bCs/>
          <w:iCs/>
          <w:lang w:val="hu-HU"/>
        </w:rPr>
        <w:t>foszfodiészteráz</w:t>
      </w:r>
      <w:proofErr w:type="spellEnd"/>
      <w:r w:rsidRPr="00FA58AB">
        <w:rPr>
          <w:bCs/>
          <w:iCs/>
          <w:lang w:val="hu-HU"/>
        </w:rPr>
        <w:t xml:space="preserve">-inhibitorokkal (61%) és/vagy belélegzett/orálisan alkalmazott </w:t>
      </w:r>
      <w:proofErr w:type="spellStart"/>
      <w:r w:rsidRPr="00FA58AB">
        <w:rPr>
          <w:bCs/>
          <w:iCs/>
          <w:lang w:val="hu-HU"/>
        </w:rPr>
        <w:t>prosztanoidokkal</w:t>
      </w:r>
      <w:proofErr w:type="spellEnd"/>
      <w:r w:rsidRPr="00FA58AB">
        <w:rPr>
          <w:bCs/>
          <w:iCs/>
          <w:lang w:val="hu-HU"/>
        </w:rPr>
        <w:t xml:space="preserve"> (6%) kezelt</w:t>
      </w:r>
      <w:r w:rsidR="002F54C3">
        <w:rPr>
          <w:bCs/>
          <w:iCs/>
          <w:lang w:val="hu-HU"/>
        </w:rPr>
        <w:t>é</w:t>
      </w:r>
      <w:r w:rsidRPr="00FA58AB">
        <w:rPr>
          <w:bCs/>
          <w:iCs/>
          <w:lang w:val="hu-HU"/>
        </w:rPr>
        <w:t>k.</w:t>
      </w:r>
    </w:p>
    <w:p w14:paraId="68D2824A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6EDD4458" w14:textId="3CD507C5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0F16CA">
        <w:rPr>
          <w:bCs/>
          <w:iCs/>
          <w:lang w:val="hu-HU"/>
        </w:rPr>
        <w:t>A vizsgálat elsődleges végpontj</w:t>
      </w:r>
      <w:r w:rsidR="000F16CA">
        <w:rPr>
          <w:bCs/>
          <w:iCs/>
          <w:lang w:val="hu-HU"/>
        </w:rPr>
        <w:t>a</w:t>
      </w:r>
      <w:r w:rsidRPr="000F16CA">
        <w:rPr>
          <w:bCs/>
          <w:iCs/>
          <w:lang w:val="hu-HU"/>
        </w:rPr>
        <w:t xml:space="preserve"> a kettős vak kezelés végéig előforduló első morbiditási vagy</w:t>
      </w:r>
      <w:r w:rsidRPr="00FA58AB">
        <w:rPr>
          <w:bCs/>
          <w:iCs/>
          <w:lang w:val="hu-HU"/>
        </w:rPr>
        <w:t xml:space="preserve"> mortalitási esemény (úgymint halál, pitvari </w:t>
      </w:r>
      <w:proofErr w:type="spellStart"/>
      <w:r w:rsidRPr="00FA58AB">
        <w:rPr>
          <w:bCs/>
          <w:iCs/>
          <w:lang w:val="hu-HU"/>
        </w:rPr>
        <w:t>septostomia</w:t>
      </w:r>
      <w:proofErr w:type="spellEnd"/>
      <w:r w:rsidRPr="00FA58AB">
        <w:rPr>
          <w:bCs/>
          <w:iCs/>
          <w:lang w:val="hu-HU"/>
        </w:rPr>
        <w:t xml:space="preserve">, tüdőtranszplantáció, intravénás </w:t>
      </w:r>
      <w:r w:rsidR="002F54C3">
        <w:rPr>
          <w:bCs/>
          <w:iCs/>
          <w:lang w:val="hu-HU"/>
        </w:rPr>
        <w:t>[</w:t>
      </w:r>
      <w:r w:rsidRPr="00FA58AB">
        <w:rPr>
          <w:bCs/>
          <w:iCs/>
          <w:lang w:val="hu-HU"/>
        </w:rPr>
        <w:t>iv.</w:t>
      </w:r>
      <w:r w:rsidR="002F54C3">
        <w:rPr>
          <w:bCs/>
          <w:iCs/>
          <w:lang w:val="hu-HU"/>
        </w:rPr>
        <w:t>]</w:t>
      </w:r>
      <w:r w:rsidRPr="00FA58AB">
        <w:rPr>
          <w:bCs/>
          <w:iCs/>
          <w:lang w:val="hu-HU"/>
        </w:rPr>
        <w:t xml:space="preserve"> vagy </w:t>
      </w:r>
      <w:proofErr w:type="spellStart"/>
      <w:r w:rsidRPr="00FA58AB">
        <w:rPr>
          <w:bCs/>
          <w:iCs/>
          <w:lang w:val="hu-HU"/>
        </w:rPr>
        <w:t>szubkután</w:t>
      </w:r>
      <w:proofErr w:type="spellEnd"/>
      <w:r w:rsidRPr="00FA58AB">
        <w:rPr>
          <w:bCs/>
          <w:iCs/>
          <w:lang w:val="hu-HU"/>
        </w:rPr>
        <w:t xml:space="preserve"> </w:t>
      </w:r>
      <w:r w:rsidR="002F54C3">
        <w:rPr>
          <w:bCs/>
          <w:iCs/>
          <w:lang w:val="hu-HU"/>
        </w:rPr>
        <w:t>[</w:t>
      </w:r>
      <w:proofErr w:type="spellStart"/>
      <w:r w:rsidRPr="00FA58AB">
        <w:rPr>
          <w:bCs/>
          <w:iCs/>
          <w:lang w:val="hu-HU"/>
        </w:rPr>
        <w:t>sc</w:t>
      </w:r>
      <w:proofErr w:type="spellEnd"/>
      <w:r w:rsidRPr="00FA58AB">
        <w:rPr>
          <w:bCs/>
          <w:iCs/>
          <w:lang w:val="hu-HU"/>
        </w:rPr>
        <w:t>.</w:t>
      </w:r>
      <w:r w:rsidR="002F54C3">
        <w:rPr>
          <w:bCs/>
          <w:iCs/>
          <w:lang w:val="hu-HU"/>
        </w:rPr>
        <w:t>]</w:t>
      </w:r>
      <w:r w:rsidRPr="00FA58AB">
        <w:rPr>
          <w:bCs/>
          <w:iCs/>
          <w:lang w:val="hu-HU"/>
        </w:rPr>
        <w:t xml:space="preserve"> </w:t>
      </w:r>
      <w:proofErr w:type="spellStart"/>
      <w:r w:rsidRPr="00FA58AB">
        <w:rPr>
          <w:bCs/>
          <w:iCs/>
          <w:lang w:val="hu-HU"/>
        </w:rPr>
        <w:t>prosztanoid</w:t>
      </w:r>
      <w:proofErr w:type="spellEnd"/>
      <w:r w:rsidRPr="00FA58AB">
        <w:rPr>
          <w:bCs/>
          <w:iCs/>
          <w:lang w:val="hu-HU"/>
        </w:rPr>
        <w:t>-kezelés megkezdése vagy a PAH egyéb súlyosbodása) időpontja volt. A vizsgálat meghatározása alapján a PAH egyéb súlyosbodása akkor áll fenn, ha az alábbiak közül mindhárom állítás igaz: a 6</w:t>
      </w:r>
      <w:r w:rsidRPr="00FA58AB">
        <w:rPr>
          <w:iCs/>
          <w:szCs w:val="22"/>
          <w:lang w:val="hu-HU"/>
        </w:rPr>
        <w:t> </w:t>
      </w:r>
      <w:r w:rsidRPr="00FA58AB">
        <w:rPr>
          <w:bCs/>
          <w:iCs/>
          <w:lang w:val="hu-HU"/>
        </w:rPr>
        <w:t>perces séta alatt megtett távolság (</w:t>
      </w:r>
      <w:r w:rsidRPr="00FA58AB">
        <w:rPr>
          <w:snapToGrid/>
          <w:lang w:val="hu-HU" w:eastAsia="en-US"/>
        </w:rPr>
        <w:t>6-min</w:t>
      </w:r>
      <w:r w:rsidR="008D3DE0" w:rsidRPr="00FA58AB">
        <w:rPr>
          <w:snapToGrid/>
          <w:lang w:val="hu-HU" w:eastAsia="en-US"/>
        </w:rPr>
        <w:t>ute</w:t>
      </w:r>
      <w:r w:rsidRPr="00FA58AB">
        <w:rPr>
          <w:snapToGrid/>
          <w:lang w:val="hu-HU" w:eastAsia="en-US"/>
        </w:rPr>
        <w:t xml:space="preserve"> </w:t>
      </w:r>
      <w:proofErr w:type="spellStart"/>
      <w:r w:rsidRPr="00FA58AB">
        <w:rPr>
          <w:snapToGrid/>
          <w:lang w:val="hu-HU" w:eastAsia="en-US"/>
        </w:rPr>
        <w:t>walk</w:t>
      </w:r>
      <w:proofErr w:type="spellEnd"/>
      <w:r w:rsidRPr="00FA58AB">
        <w:rPr>
          <w:snapToGrid/>
          <w:lang w:val="hu-HU" w:eastAsia="en-US"/>
        </w:rPr>
        <w:t xml:space="preserve"> </w:t>
      </w:r>
      <w:proofErr w:type="spellStart"/>
      <w:r w:rsidRPr="00FA58AB">
        <w:rPr>
          <w:snapToGrid/>
          <w:lang w:val="hu-HU" w:eastAsia="en-US"/>
        </w:rPr>
        <w:t>distance</w:t>
      </w:r>
      <w:proofErr w:type="spellEnd"/>
      <w:r w:rsidRPr="00FA58AB">
        <w:rPr>
          <w:snapToGrid/>
          <w:lang w:val="hu-HU" w:eastAsia="en-US"/>
        </w:rPr>
        <w:t xml:space="preserve">, </w:t>
      </w:r>
      <w:r w:rsidRPr="00FA58AB">
        <w:rPr>
          <w:bCs/>
          <w:iCs/>
          <w:lang w:val="hu-HU"/>
        </w:rPr>
        <w:t>6MWD) tartósan, legalább 15%-</w:t>
      </w:r>
      <w:proofErr w:type="spellStart"/>
      <w:r w:rsidRPr="00FA58AB">
        <w:rPr>
          <w:bCs/>
          <w:iCs/>
          <w:lang w:val="hu-HU"/>
        </w:rPr>
        <w:t>kal</w:t>
      </w:r>
      <w:proofErr w:type="spellEnd"/>
      <w:r w:rsidRPr="00FA58AB">
        <w:rPr>
          <w:bCs/>
          <w:iCs/>
          <w:lang w:val="hu-HU"/>
        </w:rPr>
        <w:t xml:space="preserve"> csökkent a kiindulási értékhez képest, súlyosbodtak a PAH tünetei (a WHO funkcionális beosztása szerinti súlyosbodás vagy jobbszívfél-elégtelenség), illetve újabb PAH-kezelés szükségessége. Minden eseményt egy független, a kezelési beosztást nem ismerő bizottság igazolt.</w:t>
      </w:r>
    </w:p>
    <w:p w14:paraId="3993E0A6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791E23BB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vizsgálat végéig (end-of-</w:t>
      </w:r>
      <w:proofErr w:type="spellStart"/>
      <w:r w:rsidRPr="00FA58AB">
        <w:rPr>
          <w:bCs/>
          <w:iCs/>
          <w:lang w:val="hu-HU"/>
        </w:rPr>
        <w:t>study</w:t>
      </w:r>
      <w:proofErr w:type="spellEnd"/>
      <w:r w:rsidRPr="00FA58AB">
        <w:rPr>
          <w:bCs/>
          <w:iCs/>
          <w:lang w:val="hu-HU"/>
        </w:rPr>
        <w:t>, EOS) minden betegnek nyomon követték a vitális állapotát. Egy előre meghatározott számú elsődleges végpont elérése jelentette a vizsgálat végét. A kezelés vége (end-of-</w:t>
      </w:r>
      <w:proofErr w:type="spellStart"/>
      <w:r w:rsidRPr="00FA58AB">
        <w:rPr>
          <w:bCs/>
          <w:iCs/>
          <w:lang w:val="hu-HU"/>
        </w:rPr>
        <w:t>treatment</w:t>
      </w:r>
      <w:proofErr w:type="spellEnd"/>
      <w:r w:rsidRPr="00FA58AB">
        <w:rPr>
          <w:bCs/>
          <w:iCs/>
          <w:lang w:val="hu-HU"/>
        </w:rPr>
        <w:t>, EOT) és a vizsgálat vége közötti időszakban a betegek nyílt elrendezésben 10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 xml:space="preserve">mg </w:t>
      </w:r>
      <w:proofErr w:type="spellStart"/>
      <w:r w:rsidRPr="00FA58AB">
        <w:rPr>
          <w:bCs/>
          <w:iCs/>
          <w:lang w:val="hu-HU"/>
        </w:rPr>
        <w:t>macitentánt</w:t>
      </w:r>
      <w:proofErr w:type="spellEnd"/>
      <w:r w:rsidRPr="00FA58AB">
        <w:rPr>
          <w:bCs/>
          <w:iCs/>
          <w:lang w:val="hu-HU"/>
        </w:rPr>
        <w:t xml:space="preserve"> vagy más PAH-kezelést kaphattak. A teljes kettős vak kezelés medián időtartama 115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hét volt (legfeljebb 188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 xml:space="preserve">hetes </w:t>
      </w:r>
      <w:proofErr w:type="spellStart"/>
      <w:r w:rsidRPr="00FA58AB">
        <w:rPr>
          <w:bCs/>
          <w:iCs/>
          <w:lang w:val="hu-HU"/>
        </w:rPr>
        <w:t>macitentán</w:t>
      </w:r>
      <w:proofErr w:type="spellEnd"/>
      <w:r w:rsidRPr="00FA58AB">
        <w:rPr>
          <w:bCs/>
          <w:iCs/>
          <w:lang w:val="hu-HU"/>
        </w:rPr>
        <w:t>-kezelés).</w:t>
      </w:r>
    </w:p>
    <w:p w14:paraId="144DBE90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05945715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betegek átlagéletkora 46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 (12 és 85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 közöttiek, ebből 20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beteg volt 18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évesnél fiatalabb, 706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beteg volt 18 és 74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 közötti, és 16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beteg volt 75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 xml:space="preserve">éves vagy annál idősebb) volt, többségük </w:t>
      </w:r>
      <w:r w:rsidRPr="00FA58AB">
        <w:rPr>
          <w:bCs/>
          <w:iCs/>
          <w:lang w:val="hu-HU"/>
        </w:rPr>
        <w:lastRenderedPageBreak/>
        <w:t>kaukázusi (55%) és nő (77%) volt. Körülbelül a betegek 52%-a volt II-es, 46%-a volt III-</w:t>
      </w:r>
      <w:proofErr w:type="spellStart"/>
      <w:r w:rsidRPr="00FA58AB">
        <w:rPr>
          <w:bCs/>
          <w:iCs/>
          <w:lang w:val="hu-HU"/>
        </w:rPr>
        <w:t>as</w:t>
      </w:r>
      <w:proofErr w:type="spellEnd"/>
      <w:r w:rsidRPr="00FA58AB">
        <w:rPr>
          <w:bCs/>
          <w:iCs/>
          <w:lang w:val="hu-HU"/>
        </w:rPr>
        <w:t xml:space="preserve"> és 2%-a volt IV-es stádiumú a WHO funkcionális besorolása alapján.</w:t>
      </w:r>
    </w:p>
    <w:p w14:paraId="26DD8005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1A850CEC" w14:textId="359518E1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 xml:space="preserve">A vizsgált populációban az </w:t>
      </w:r>
      <w:proofErr w:type="spellStart"/>
      <w:r w:rsidRPr="00FA58AB">
        <w:rPr>
          <w:bCs/>
          <w:iCs/>
          <w:lang w:val="hu-HU"/>
        </w:rPr>
        <w:t>idiop</w:t>
      </w:r>
      <w:r w:rsidR="0014348C">
        <w:rPr>
          <w:bCs/>
          <w:iCs/>
          <w:lang w:val="hu-HU"/>
        </w:rPr>
        <w:t>athiás</w:t>
      </w:r>
      <w:proofErr w:type="spellEnd"/>
      <w:r w:rsidRPr="00FA58AB">
        <w:rPr>
          <w:bCs/>
          <w:iCs/>
          <w:lang w:val="hu-HU"/>
        </w:rPr>
        <w:t xml:space="preserve"> vagy öröklődő PAH volt a leggyakoribb betegség (57%), ezt követte a kötőszöveti rendellenességekkel kapcsolatos PAH (31%), a korrigált, egyszerű veleszületett szívbetegséggel kapcsolatos PAH (8%) és más eredetű PAH (gyógyszerek és toxinok [3%] és HIV [1%]).</w:t>
      </w:r>
    </w:p>
    <w:p w14:paraId="7D4D69AF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1DDC685F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u w:val="single"/>
          <w:lang w:val="hu-HU"/>
        </w:rPr>
      </w:pPr>
      <w:r w:rsidRPr="00FA58AB">
        <w:rPr>
          <w:bCs/>
          <w:iCs/>
          <w:u w:val="single"/>
          <w:lang w:val="hu-HU"/>
        </w:rPr>
        <w:t>Kimeneti végpontok</w:t>
      </w:r>
    </w:p>
    <w:p w14:paraId="2B9CB97D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3684B3FF" w14:textId="5397DE31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10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mg</w:t>
      </w:r>
      <w:r w:rsidR="000F16CA">
        <w:rPr>
          <w:bCs/>
          <w:iCs/>
          <w:lang w:val="hu-HU"/>
        </w:rPr>
        <w:t>-</w:t>
      </w:r>
      <w:proofErr w:type="spellStart"/>
      <w:r w:rsidR="000F16CA">
        <w:rPr>
          <w:bCs/>
          <w:iCs/>
          <w:lang w:val="hu-HU"/>
        </w:rPr>
        <w:t>os</w:t>
      </w:r>
      <w:proofErr w:type="spellEnd"/>
      <w:r w:rsidRPr="00FA58AB">
        <w:rPr>
          <w:bCs/>
          <w:iCs/>
          <w:lang w:val="hu-HU"/>
        </w:rPr>
        <w:t xml:space="preserve"> dózisú </w:t>
      </w:r>
      <w:proofErr w:type="spellStart"/>
      <w:r w:rsidRPr="00FA58AB">
        <w:rPr>
          <w:bCs/>
          <w:iCs/>
          <w:lang w:val="hu-HU"/>
        </w:rPr>
        <w:t>macitentán</w:t>
      </w:r>
      <w:proofErr w:type="spellEnd"/>
      <w:r w:rsidR="000F16CA">
        <w:rPr>
          <w:bCs/>
          <w:iCs/>
          <w:lang w:val="hu-HU"/>
        </w:rPr>
        <w:t>-</w:t>
      </w:r>
      <w:r w:rsidRPr="00FA58AB">
        <w:rPr>
          <w:bCs/>
          <w:iCs/>
          <w:lang w:val="hu-HU"/>
        </w:rPr>
        <w:t xml:space="preserve">kezelés a </w:t>
      </w:r>
      <w:proofErr w:type="spellStart"/>
      <w:r w:rsidRPr="00FA58AB">
        <w:rPr>
          <w:bCs/>
          <w:iCs/>
          <w:lang w:val="hu-HU"/>
        </w:rPr>
        <w:t>placebóhoz</w:t>
      </w:r>
      <w:proofErr w:type="spellEnd"/>
      <w:r w:rsidRPr="00FA58AB">
        <w:rPr>
          <w:bCs/>
          <w:iCs/>
          <w:lang w:val="hu-HU"/>
        </w:rPr>
        <w:t xml:space="preserve"> képest 45%-</w:t>
      </w:r>
      <w:proofErr w:type="spellStart"/>
      <w:r w:rsidRPr="00FA58AB">
        <w:rPr>
          <w:bCs/>
          <w:iCs/>
          <w:lang w:val="hu-HU"/>
        </w:rPr>
        <w:t>os</w:t>
      </w:r>
      <w:proofErr w:type="spellEnd"/>
      <w:r w:rsidRPr="00FA58AB">
        <w:rPr>
          <w:bCs/>
          <w:iCs/>
          <w:lang w:val="hu-HU"/>
        </w:rPr>
        <w:t xml:space="preserve"> kockázatcsökkenést (kockázati arány [HR] 0,55; 97,5%-</w:t>
      </w:r>
      <w:proofErr w:type="spellStart"/>
      <w:r w:rsidRPr="00FA58AB">
        <w:rPr>
          <w:bCs/>
          <w:iCs/>
          <w:lang w:val="hu-HU"/>
        </w:rPr>
        <w:t>os</w:t>
      </w:r>
      <w:proofErr w:type="spellEnd"/>
      <w:r w:rsidRPr="00FA58AB">
        <w:rPr>
          <w:bCs/>
          <w:iCs/>
          <w:lang w:val="hu-HU"/>
        </w:rPr>
        <w:t xml:space="preserve"> CI (konfidencia</w:t>
      </w:r>
      <w:r w:rsidR="003F6A4A" w:rsidRPr="00FA58AB">
        <w:rPr>
          <w:bCs/>
          <w:iCs/>
          <w:lang w:val="hu-HU"/>
        </w:rPr>
        <w:t xml:space="preserve"> </w:t>
      </w:r>
      <w:r w:rsidRPr="00FA58AB">
        <w:rPr>
          <w:bCs/>
          <w:iCs/>
          <w:lang w:val="hu-HU"/>
        </w:rPr>
        <w:t>intervallum) 0,39–0,76; log-</w:t>
      </w:r>
      <w:proofErr w:type="spellStart"/>
      <w:r w:rsidRPr="00FA58AB">
        <w:rPr>
          <w:bCs/>
          <w:iCs/>
          <w:lang w:val="hu-HU"/>
        </w:rPr>
        <w:t>rank</w:t>
      </w:r>
      <w:proofErr w:type="spellEnd"/>
      <w:r w:rsidRPr="00FA58AB">
        <w:rPr>
          <w:bCs/>
          <w:iCs/>
          <w:lang w:val="hu-HU"/>
        </w:rPr>
        <w:t xml:space="preserve"> p</w:t>
      </w:r>
      <w:r w:rsidR="003F6A4A" w:rsidRPr="00FA58AB">
        <w:rPr>
          <w:bCs/>
          <w:iCs/>
          <w:lang w:val="hu-HU"/>
        </w:rPr>
        <w:t> </w:t>
      </w:r>
      <w:r w:rsidRPr="00FA58AB">
        <w:rPr>
          <w:bCs/>
          <w:iCs/>
          <w:lang w:val="hu-HU"/>
        </w:rPr>
        <w:t>&lt; 0,0001) eredményezett a kompozit morbiditási és mortalitási végpont tekintetében a kezelés befejezéséig tartó időszakban (1. ábra és 1. táblázat). A kezelés hatása gyorsan jelentkezett és fennmaradt.</w:t>
      </w:r>
    </w:p>
    <w:p w14:paraId="1BFA1156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6377BF98" w14:textId="0433DE8A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10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mg</w:t>
      </w:r>
      <w:r w:rsidR="000F16CA">
        <w:rPr>
          <w:bCs/>
          <w:iCs/>
          <w:lang w:val="hu-HU"/>
        </w:rPr>
        <w:t>-</w:t>
      </w:r>
      <w:proofErr w:type="spellStart"/>
      <w:r w:rsidR="000F16CA">
        <w:rPr>
          <w:bCs/>
          <w:iCs/>
          <w:lang w:val="hu-HU"/>
        </w:rPr>
        <w:t>os</w:t>
      </w:r>
      <w:proofErr w:type="spellEnd"/>
      <w:r w:rsidRPr="00FA58AB">
        <w:rPr>
          <w:bCs/>
          <w:iCs/>
          <w:lang w:val="hu-HU"/>
        </w:rPr>
        <w:t xml:space="preserve"> dózisú </w:t>
      </w:r>
      <w:proofErr w:type="spellStart"/>
      <w:r w:rsidRPr="00FA58AB">
        <w:rPr>
          <w:bCs/>
          <w:iCs/>
          <w:lang w:val="hu-HU"/>
        </w:rPr>
        <w:t>macitentán</w:t>
      </w:r>
      <w:proofErr w:type="spellEnd"/>
      <w:r w:rsidR="000F16CA">
        <w:rPr>
          <w:bCs/>
          <w:iCs/>
          <w:lang w:val="hu-HU"/>
        </w:rPr>
        <w:t>-</w:t>
      </w:r>
      <w:r w:rsidRPr="00FA58AB">
        <w:rPr>
          <w:bCs/>
          <w:iCs/>
          <w:lang w:val="hu-HU"/>
        </w:rPr>
        <w:t xml:space="preserve">kezelés hatásossága az elsődleges végpontra </w:t>
      </w:r>
      <w:proofErr w:type="spellStart"/>
      <w:r w:rsidRPr="00FA58AB">
        <w:rPr>
          <w:bCs/>
          <w:iCs/>
          <w:lang w:val="hu-HU"/>
        </w:rPr>
        <w:t>monoterápiás</w:t>
      </w:r>
      <w:proofErr w:type="spellEnd"/>
      <w:r w:rsidRPr="00FA58AB">
        <w:rPr>
          <w:bCs/>
          <w:iCs/>
          <w:lang w:val="hu-HU"/>
        </w:rPr>
        <w:t xml:space="preserve"> és kombinált formában alkalmazva is, a WHO funkcionális besorolásának (I/II és III/IV) </w:t>
      </w:r>
      <w:r w:rsidR="00360FC7" w:rsidRPr="00FA58AB">
        <w:rPr>
          <w:bCs/>
          <w:iCs/>
          <w:lang w:val="hu-HU"/>
        </w:rPr>
        <w:t xml:space="preserve">megfelelően </w:t>
      </w:r>
      <w:r w:rsidRPr="00FA58AB">
        <w:rPr>
          <w:bCs/>
          <w:iCs/>
          <w:lang w:val="hu-HU"/>
        </w:rPr>
        <w:t xml:space="preserve">konzisztens volt az életkor, a nem, az etnikai hovatartozás, a földrajzi régió és a betegség </w:t>
      </w:r>
      <w:proofErr w:type="spellStart"/>
      <w:r w:rsidRPr="00FA58AB">
        <w:rPr>
          <w:bCs/>
          <w:iCs/>
          <w:lang w:val="hu-HU"/>
        </w:rPr>
        <w:t>etiológiája</w:t>
      </w:r>
      <w:proofErr w:type="spellEnd"/>
      <w:r w:rsidRPr="00FA58AB">
        <w:rPr>
          <w:bCs/>
          <w:iCs/>
          <w:lang w:val="hu-HU"/>
        </w:rPr>
        <w:t xml:space="preserve"> szerinti alcsoportokban.</w:t>
      </w:r>
    </w:p>
    <w:p w14:paraId="03FE22A2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4783505B" w14:textId="77777777" w:rsidR="000E098D" w:rsidRPr="00FA58AB" w:rsidRDefault="000E098D" w:rsidP="00E47067">
      <w:pPr>
        <w:keepNext/>
        <w:autoSpaceDE w:val="0"/>
        <w:autoSpaceDN w:val="0"/>
        <w:adjustRightInd w:val="0"/>
        <w:spacing w:line="240" w:lineRule="auto"/>
        <w:ind w:left="1134" w:hanging="1145"/>
        <w:rPr>
          <w:b/>
          <w:iCs/>
          <w:lang w:val="hu-HU"/>
        </w:rPr>
      </w:pPr>
      <w:r w:rsidRPr="00FA58AB">
        <w:rPr>
          <w:b/>
          <w:iCs/>
          <w:lang w:val="hu-HU"/>
        </w:rPr>
        <w:t>1. ábra</w:t>
      </w:r>
      <w:r w:rsidRPr="00FA58AB">
        <w:rPr>
          <w:b/>
          <w:iCs/>
          <w:lang w:val="hu-HU"/>
        </w:rPr>
        <w:tab/>
        <w:t>A Kaplan–</w:t>
      </w:r>
      <w:proofErr w:type="spellStart"/>
      <w:r w:rsidRPr="00FA58AB">
        <w:rPr>
          <w:b/>
          <w:iCs/>
          <w:lang w:val="hu-HU"/>
        </w:rPr>
        <w:t>Meier</w:t>
      </w:r>
      <w:proofErr w:type="spellEnd"/>
      <w:r w:rsidRPr="00FA58AB">
        <w:rPr>
          <w:b/>
          <w:iCs/>
          <w:lang w:val="hu-HU"/>
        </w:rPr>
        <w:t>-becslés szerint az első morbiditási-mortalitási esemény a SERAPHIN vizsgálatban.</w:t>
      </w:r>
    </w:p>
    <w:p w14:paraId="13AE930B" w14:textId="77777777" w:rsidR="000E098D" w:rsidRPr="00FA58AB" w:rsidRDefault="000E098D" w:rsidP="00E47067">
      <w:pPr>
        <w:rPr>
          <w:lang w:val="hu-HU"/>
        </w:rPr>
      </w:pPr>
      <w:r w:rsidRPr="00FA58AB">
        <w:rPr>
          <w:noProof/>
          <w:snapToGrid/>
          <w:lang w:val="hu-HU" w:eastAsia="hu-HU"/>
        </w:rPr>
        <w:drawing>
          <wp:anchor distT="0" distB="0" distL="114300" distR="114300" simplePos="0" relativeHeight="251658752" behindDoc="0" locked="0" layoutInCell="1" allowOverlap="1" wp14:anchorId="5A0EED07" wp14:editId="09A8139E">
            <wp:simplePos x="0" y="0"/>
            <wp:positionH relativeFrom="margin">
              <wp:align>left</wp:align>
            </wp:positionH>
            <wp:positionV relativeFrom="paragraph">
              <wp:posOffset>272480</wp:posOffset>
            </wp:positionV>
            <wp:extent cx="5372100" cy="4777740"/>
            <wp:effectExtent l="0" t="0" r="0" b="3810"/>
            <wp:wrapTopAndBottom/>
            <wp:docPr id="116486325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863253" name="Picture 116486325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77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4BDAA0" w14:textId="77777777" w:rsidR="000E098D" w:rsidRPr="00FA58AB" w:rsidRDefault="000E098D" w:rsidP="00E47067">
      <w:pPr>
        <w:rPr>
          <w:lang w:val="hu-HU"/>
        </w:rPr>
      </w:pPr>
    </w:p>
    <w:p w14:paraId="180EE67F" w14:textId="77777777" w:rsidR="000E098D" w:rsidRPr="00FA58AB" w:rsidRDefault="000E098D" w:rsidP="00E47067">
      <w:pPr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 w:rsidRPr="00FA58AB">
        <w:rPr>
          <w:rFonts w:eastAsia="Times New Roman"/>
          <w:b/>
          <w:bCs/>
          <w:snapToGrid/>
          <w:szCs w:val="22"/>
          <w:lang w:val="hu-HU" w:eastAsia="en-US"/>
        </w:rPr>
        <w:t xml:space="preserve">1. táblázat </w:t>
      </w:r>
      <w:r w:rsidRPr="00FA58AB">
        <w:rPr>
          <w:rFonts w:eastAsia="Times New Roman"/>
          <w:b/>
          <w:bCs/>
          <w:snapToGrid/>
          <w:szCs w:val="22"/>
          <w:lang w:val="hu-HU" w:eastAsia="en-US"/>
        </w:rPr>
        <w:tab/>
        <w:t>Kimeneti események összefoglalása</w:t>
      </w: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1696"/>
        <w:gridCol w:w="1134"/>
        <w:gridCol w:w="1276"/>
        <w:gridCol w:w="1276"/>
        <w:gridCol w:w="1417"/>
        <w:gridCol w:w="1276"/>
        <w:gridCol w:w="992"/>
      </w:tblGrid>
      <w:tr w:rsidR="000E098D" w:rsidRPr="00FA58AB" w14:paraId="28C219F8" w14:textId="77777777" w:rsidTr="003F6A4A">
        <w:tc>
          <w:tcPr>
            <w:tcW w:w="1696" w:type="dxa"/>
            <w:vMerge w:val="restart"/>
            <w:vAlign w:val="center"/>
          </w:tcPr>
          <w:p w14:paraId="0EAD5CB9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lastRenderedPageBreak/>
              <w:t>Végpontok és statisztika</w:t>
            </w:r>
          </w:p>
        </w:tc>
        <w:tc>
          <w:tcPr>
            <w:tcW w:w="2410" w:type="dxa"/>
            <w:gridSpan w:val="2"/>
            <w:vAlign w:val="center"/>
          </w:tcPr>
          <w:p w14:paraId="2BCADCBB" w14:textId="77777777" w:rsidR="000E098D" w:rsidRPr="00FA58AB" w:rsidRDefault="000E098D" w:rsidP="003F6A4A">
            <w:pPr>
              <w:jc w:val="center"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Betegek, akiknél valamilyen esemény jelentkezett</w:t>
            </w:r>
          </w:p>
        </w:tc>
        <w:tc>
          <w:tcPr>
            <w:tcW w:w="4961" w:type="dxa"/>
            <w:gridSpan w:val="4"/>
            <w:vAlign w:val="center"/>
          </w:tcPr>
          <w:p w14:paraId="2082BC44" w14:textId="7B9553C1" w:rsidR="000E098D" w:rsidRPr="00FA58AB" w:rsidRDefault="000E098D" w:rsidP="003F6A4A">
            <w:pPr>
              <w:jc w:val="center"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 kezelés összehasonlítása:</w:t>
            </w:r>
          </w:p>
          <w:p w14:paraId="527D375F" w14:textId="77777777" w:rsidR="000E098D" w:rsidRPr="00FA58AB" w:rsidRDefault="000E098D" w:rsidP="003F6A4A">
            <w:pPr>
              <w:ind w:right="-337"/>
              <w:jc w:val="center"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10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mg 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macitentán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 vs. placebo</w:t>
            </w:r>
          </w:p>
        </w:tc>
      </w:tr>
      <w:tr w:rsidR="000E098D" w:rsidRPr="00FA58AB" w14:paraId="449A1543" w14:textId="77777777" w:rsidTr="003F6A4A">
        <w:tc>
          <w:tcPr>
            <w:tcW w:w="1696" w:type="dxa"/>
            <w:vMerge/>
          </w:tcPr>
          <w:p w14:paraId="396B0C7F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  <w:tc>
          <w:tcPr>
            <w:tcW w:w="1134" w:type="dxa"/>
            <w:vAlign w:val="center"/>
          </w:tcPr>
          <w:p w14:paraId="5ACB2FF6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Placebo</w:t>
            </w:r>
          </w:p>
          <w:p w14:paraId="3FFBE9AD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(N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=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250)</w:t>
            </w:r>
          </w:p>
        </w:tc>
        <w:tc>
          <w:tcPr>
            <w:tcW w:w="1276" w:type="dxa"/>
            <w:vAlign w:val="center"/>
          </w:tcPr>
          <w:p w14:paraId="3E406E9C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10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mg 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macitentán</w:t>
            </w:r>
            <w:proofErr w:type="spellEnd"/>
          </w:p>
          <w:p w14:paraId="48E02B91" w14:textId="2ABB1F28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(N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=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242)</w:t>
            </w:r>
          </w:p>
        </w:tc>
        <w:tc>
          <w:tcPr>
            <w:tcW w:w="1276" w:type="dxa"/>
            <w:vAlign w:val="center"/>
          </w:tcPr>
          <w:p w14:paraId="5AF42BCC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Az abszolút kockázat csökkenése</w:t>
            </w:r>
          </w:p>
          <w:p w14:paraId="64410DF2" w14:textId="77777777" w:rsidR="000E098D" w:rsidRPr="00FA58AB" w:rsidRDefault="000E098D" w:rsidP="00E47067">
            <w:pPr>
              <w:rPr>
                <w:b/>
                <w:bCs/>
                <w:szCs w:val="22"/>
                <w:lang w:val="hu-HU" w:eastAsia="en-US"/>
              </w:rPr>
            </w:pPr>
          </w:p>
        </w:tc>
        <w:tc>
          <w:tcPr>
            <w:tcW w:w="1417" w:type="dxa"/>
            <w:vAlign w:val="center"/>
          </w:tcPr>
          <w:p w14:paraId="2EC0D8C7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 relatív kockázat csökkenése</w:t>
            </w:r>
          </w:p>
          <w:p w14:paraId="3749184B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(97,5%-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os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 CI)</w:t>
            </w:r>
          </w:p>
        </w:tc>
        <w:tc>
          <w:tcPr>
            <w:tcW w:w="1276" w:type="dxa"/>
            <w:vAlign w:val="center"/>
          </w:tcPr>
          <w:p w14:paraId="0A35D276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HR </w:t>
            </w:r>
            <w:proofErr w:type="gramStart"/>
            <w:r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>a</w:t>
            </w:r>
            <w:proofErr w:type="gramEnd"/>
          </w:p>
          <w:p w14:paraId="4DD7AAD8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(97,5%-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os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 CI)</w:t>
            </w:r>
          </w:p>
        </w:tc>
        <w:tc>
          <w:tcPr>
            <w:tcW w:w="992" w:type="dxa"/>
            <w:vAlign w:val="center"/>
          </w:tcPr>
          <w:p w14:paraId="65C2003A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Log-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rank</w:t>
            </w:r>
            <w:proofErr w:type="spellEnd"/>
          </w:p>
          <w:p w14:paraId="5E8F9027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p-érték</w:t>
            </w:r>
          </w:p>
        </w:tc>
      </w:tr>
      <w:tr w:rsidR="000E098D" w:rsidRPr="00FA58AB" w14:paraId="29725E3D" w14:textId="77777777" w:rsidTr="000A71B7">
        <w:tc>
          <w:tcPr>
            <w:tcW w:w="1696" w:type="dxa"/>
          </w:tcPr>
          <w:p w14:paraId="662E9729" w14:textId="51C43F05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Morbiditási-mortalitási 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esemény</w:t>
            </w:r>
            <w:r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>b</w:t>
            </w:r>
            <w:proofErr w:type="spellEnd"/>
          </w:p>
        </w:tc>
        <w:tc>
          <w:tcPr>
            <w:tcW w:w="1134" w:type="dxa"/>
            <w:vAlign w:val="center"/>
          </w:tcPr>
          <w:p w14:paraId="2469E859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53%</w:t>
            </w:r>
          </w:p>
        </w:tc>
        <w:tc>
          <w:tcPr>
            <w:tcW w:w="1276" w:type="dxa"/>
            <w:vAlign w:val="center"/>
          </w:tcPr>
          <w:p w14:paraId="0E0359C1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37%</w:t>
            </w:r>
          </w:p>
        </w:tc>
        <w:tc>
          <w:tcPr>
            <w:tcW w:w="1276" w:type="dxa"/>
            <w:vAlign w:val="center"/>
          </w:tcPr>
          <w:p w14:paraId="3196F62A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16%</w:t>
            </w:r>
          </w:p>
        </w:tc>
        <w:tc>
          <w:tcPr>
            <w:tcW w:w="1417" w:type="dxa"/>
            <w:vAlign w:val="center"/>
          </w:tcPr>
          <w:p w14:paraId="076E73D1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45%</w:t>
            </w:r>
          </w:p>
          <w:p w14:paraId="335DC223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(24%–61%)</w:t>
            </w:r>
          </w:p>
        </w:tc>
        <w:tc>
          <w:tcPr>
            <w:tcW w:w="1276" w:type="dxa"/>
            <w:vAlign w:val="center"/>
          </w:tcPr>
          <w:p w14:paraId="2EED8ECF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0,55</w:t>
            </w:r>
          </w:p>
          <w:p w14:paraId="6A8C69B9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(0,39–0,76)</w:t>
            </w:r>
          </w:p>
        </w:tc>
        <w:tc>
          <w:tcPr>
            <w:tcW w:w="992" w:type="dxa"/>
            <w:vAlign w:val="center"/>
          </w:tcPr>
          <w:p w14:paraId="27C0C5D6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&lt; 0,0001</w:t>
            </w:r>
          </w:p>
        </w:tc>
      </w:tr>
      <w:tr w:rsidR="000E098D" w:rsidRPr="00FA58AB" w14:paraId="5922687C" w14:textId="77777777" w:rsidTr="000A71B7">
        <w:tc>
          <w:tcPr>
            <w:tcW w:w="1696" w:type="dxa"/>
          </w:tcPr>
          <w:p w14:paraId="5D4B9EF9" w14:textId="77777777" w:rsidR="000F16CA" w:rsidRDefault="000E098D" w:rsidP="003F6A4A">
            <w:pPr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Halál </w:t>
            </w:r>
            <w:r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>c</w:t>
            </w:r>
            <w:r w:rsidR="003F6A4A"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 xml:space="preserve"> </w:t>
            </w:r>
          </w:p>
          <w:p w14:paraId="4D77D925" w14:textId="4F507955" w:rsidR="000E098D" w:rsidRPr="00FA58AB" w:rsidRDefault="000E098D" w:rsidP="003F6A4A">
            <w:pPr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09D23065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19 (7,6%)</w:t>
            </w:r>
          </w:p>
        </w:tc>
        <w:tc>
          <w:tcPr>
            <w:tcW w:w="1276" w:type="dxa"/>
            <w:vAlign w:val="center"/>
          </w:tcPr>
          <w:p w14:paraId="5F973EE6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14 (5,8%)</w:t>
            </w:r>
          </w:p>
        </w:tc>
        <w:tc>
          <w:tcPr>
            <w:tcW w:w="1276" w:type="dxa"/>
            <w:vAlign w:val="center"/>
          </w:tcPr>
          <w:p w14:paraId="4854DDD6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2%</w:t>
            </w:r>
          </w:p>
        </w:tc>
        <w:tc>
          <w:tcPr>
            <w:tcW w:w="1417" w:type="dxa"/>
            <w:vAlign w:val="center"/>
          </w:tcPr>
          <w:p w14:paraId="7ACF443D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36%</w:t>
            </w:r>
          </w:p>
          <w:p w14:paraId="7C79CEC5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(-42%- 71%)</w:t>
            </w:r>
          </w:p>
        </w:tc>
        <w:tc>
          <w:tcPr>
            <w:tcW w:w="1276" w:type="dxa"/>
            <w:vAlign w:val="center"/>
          </w:tcPr>
          <w:p w14:paraId="67FE4A15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0,64</w:t>
            </w:r>
          </w:p>
          <w:p w14:paraId="216D04D6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(0,29–1,42)</w:t>
            </w:r>
          </w:p>
        </w:tc>
        <w:tc>
          <w:tcPr>
            <w:tcW w:w="992" w:type="dxa"/>
            <w:vAlign w:val="center"/>
          </w:tcPr>
          <w:p w14:paraId="6E5F4D39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0,20</w:t>
            </w:r>
          </w:p>
        </w:tc>
      </w:tr>
      <w:tr w:rsidR="000E098D" w:rsidRPr="00FA58AB" w14:paraId="3CBF861E" w14:textId="77777777" w:rsidTr="000A71B7">
        <w:tc>
          <w:tcPr>
            <w:tcW w:w="1696" w:type="dxa"/>
          </w:tcPr>
          <w:p w14:paraId="61BFDA37" w14:textId="54ECF45A" w:rsidR="000F16CA" w:rsidRDefault="000E098D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 PAH súlyosbodása</w:t>
            </w:r>
          </w:p>
          <w:p w14:paraId="1C7F9FB5" w14:textId="39B4A237" w:rsidR="000E098D" w:rsidRPr="00FA58AB" w:rsidRDefault="000E098D">
            <w:pPr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671E96D4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93 (37,2%)</w:t>
            </w:r>
          </w:p>
        </w:tc>
        <w:tc>
          <w:tcPr>
            <w:tcW w:w="1276" w:type="dxa"/>
            <w:vAlign w:val="center"/>
          </w:tcPr>
          <w:p w14:paraId="1B8D2613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59 (24,4%)</w:t>
            </w:r>
          </w:p>
        </w:tc>
        <w:tc>
          <w:tcPr>
            <w:tcW w:w="1276" w:type="dxa"/>
            <w:vAlign w:val="center"/>
          </w:tcPr>
          <w:p w14:paraId="10FA5F54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13%</w:t>
            </w:r>
          </w:p>
        </w:tc>
        <w:tc>
          <w:tcPr>
            <w:tcW w:w="1417" w:type="dxa"/>
            <w:vMerge w:val="restart"/>
            <w:vAlign w:val="center"/>
          </w:tcPr>
          <w:p w14:paraId="7027C45F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49%</w:t>
            </w:r>
          </w:p>
          <w:p w14:paraId="40A56CD1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(27%–65%)</w:t>
            </w:r>
          </w:p>
        </w:tc>
        <w:tc>
          <w:tcPr>
            <w:tcW w:w="1276" w:type="dxa"/>
            <w:vMerge w:val="restart"/>
            <w:vAlign w:val="center"/>
          </w:tcPr>
          <w:p w14:paraId="254C74F4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0,51</w:t>
            </w:r>
          </w:p>
          <w:p w14:paraId="012F851E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(0,35–0,73)</w:t>
            </w:r>
          </w:p>
        </w:tc>
        <w:tc>
          <w:tcPr>
            <w:tcW w:w="992" w:type="dxa"/>
            <w:vMerge w:val="restart"/>
            <w:vAlign w:val="center"/>
          </w:tcPr>
          <w:p w14:paraId="17128686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&lt; 0,0001</w:t>
            </w:r>
          </w:p>
        </w:tc>
      </w:tr>
      <w:tr w:rsidR="000E098D" w:rsidRPr="00FA58AB" w14:paraId="2E45556D" w14:textId="77777777" w:rsidTr="000A71B7">
        <w:tc>
          <w:tcPr>
            <w:tcW w:w="1696" w:type="dxa"/>
          </w:tcPr>
          <w:p w14:paraId="1A88FE29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Az iv./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sc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.</w:t>
            </w:r>
          </w:p>
          <w:p w14:paraId="24C0569E" w14:textId="77777777" w:rsidR="00614D1D" w:rsidRDefault="000E098D" w:rsidP="000A71B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prosztanoid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-kezelés kezdete</w:t>
            </w:r>
          </w:p>
          <w:p w14:paraId="3AEA73B9" w14:textId="2166FE95" w:rsidR="000E098D" w:rsidRPr="00FA58AB" w:rsidRDefault="000E098D" w:rsidP="000A71B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4F665B05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6 (2,4%)</w:t>
            </w:r>
          </w:p>
        </w:tc>
        <w:tc>
          <w:tcPr>
            <w:tcW w:w="1276" w:type="dxa"/>
            <w:vAlign w:val="center"/>
          </w:tcPr>
          <w:p w14:paraId="24BEAE5A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 (0,4%)</w:t>
            </w:r>
          </w:p>
        </w:tc>
        <w:tc>
          <w:tcPr>
            <w:tcW w:w="1276" w:type="dxa"/>
            <w:vAlign w:val="center"/>
          </w:tcPr>
          <w:p w14:paraId="42337CE0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2%</w:t>
            </w:r>
          </w:p>
        </w:tc>
        <w:tc>
          <w:tcPr>
            <w:tcW w:w="1417" w:type="dxa"/>
            <w:vMerge/>
          </w:tcPr>
          <w:p w14:paraId="4C4A7078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  <w:tc>
          <w:tcPr>
            <w:tcW w:w="1276" w:type="dxa"/>
            <w:vMerge/>
          </w:tcPr>
          <w:p w14:paraId="5EC9964A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  <w:tc>
          <w:tcPr>
            <w:tcW w:w="992" w:type="dxa"/>
            <w:vMerge/>
          </w:tcPr>
          <w:p w14:paraId="769787E5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</w:tr>
    </w:tbl>
    <w:p w14:paraId="34EB0C8B" w14:textId="70B295D4" w:rsidR="000E098D" w:rsidRPr="00FA58AB" w:rsidRDefault="000E098D" w:rsidP="00E47067">
      <w:pPr>
        <w:rPr>
          <w:snapToGrid/>
          <w:szCs w:val="22"/>
          <w:lang w:val="hu-HU" w:eastAsia="en-US"/>
        </w:rPr>
      </w:pPr>
      <w:proofErr w:type="spellStart"/>
      <w:r w:rsidRPr="00FA58AB">
        <w:rPr>
          <w:snapToGrid/>
          <w:szCs w:val="22"/>
          <w:vertAlign w:val="superscript"/>
          <w:lang w:val="hu-HU" w:eastAsia="en-US"/>
        </w:rPr>
        <w:t>a</w:t>
      </w:r>
      <w:r w:rsidRPr="00FA58AB">
        <w:rPr>
          <w:snapToGrid/>
          <w:szCs w:val="22"/>
          <w:lang w:val="hu-HU" w:eastAsia="en-US"/>
        </w:rPr>
        <w:t>a</w:t>
      </w:r>
      <w:proofErr w:type="spellEnd"/>
      <w:r w:rsidRPr="00FA58AB">
        <w:rPr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snapToGrid/>
          <w:szCs w:val="22"/>
          <w:lang w:val="hu-HU" w:eastAsia="en-US"/>
        </w:rPr>
        <w:t>Cox</w:t>
      </w:r>
      <w:proofErr w:type="spellEnd"/>
      <w:r w:rsidRPr="00FA58AB">
        <w:rPr>
          <w:snapToGrid/>
          <w:szCs w:val="22"/>
          <w:lang w:val="hu-HU" w:eastAsia="en-US"/>
        </w:rPr>
        <w:t>-féle proporcionális veszélyek modell alapján</w:t>
      </w:r>
      <w:r w:rsidR="004D015B">
        <w:rPr>
          <w:snapToGrid/>
          <w:szCs w:val="22"/>
          <w:lang w:val="hu-HU" w:eastAsia="en-US"/>
        </w:rPr>
        <w:t>.</w:t>
      </w:r>
    </w:p>
    <w:p w14:paraId="384CF116" w14:textId="0E2ADF41" w:rsidR="000E098D" w:rsidRPr="00FA58AB" w:rsidRDefault="000E098D" w:rsidP="00E47067">
      <w:pPr>
        <w:rPr>
          <w:snapToGrid/>
          <w:szCs w:val="22"/>
          <w:lang w:val="hu-HU" w:eastAsia="en-US"/>
        </w:rPr>
      </w:pPr>
      <w:proofErr w:type="spellStart"/>
      <w:r w:rsidRPr="00FA58AB">
        <w:rPr>
          <w:snapToGrid/>
          <w:szCs w:val="22"/>
          <w:vertAlign w:val="superscript"/>
          <w:lang w:val="hu-HU" w:eastAsia="en-US"/>
        </w:rPr>
        <w:t>b</w:t>
      </w:r>
      <w:r w:rsidRPr="00FA58AB">
        <w:rPr>
          <w:snapToGrid/>
          <w:szCs w:val="22"/>
          <w:lang w:val="hu-HU" w:eastAsia="en-US"/>
        </w:rPr>
        <w:t>azon</w:t>
      </w:r>
      <w:proofErr w:type="spellEnd"/>
      <w:r w:rsidRPr="00FA58AB">
        <w:rPr>
          <w:snapToGrid/>
          <w:szCs w:val="22"/>
          <w:lang w:val="hu-HU" w:eastAsia="en-US"/>
        </w:rPr>
        <w:t xml:space="preserve"> betegek %-</w:t>
      </w:r>
      <w:proofErr w:type="spellStart"/>
      <w:r w:rsidRPr="00FA58AB">
        <w:rPr>
          <w:snapToGrid/>
          <w:szCs w:val="22"/>
          <w:lang w:val="hu-HU" w:eastAsia="en-US"/>
        </w:rPr>
        <w:t>os</w:t>
      </w:r>
      <w:proofErr w:type="spellEnd"/>
      <w:r w:rsidRPr="00FA58AB">
        <w:rPr>
          <w:snapToGrid/>
          <w:szCs w:val="22"/>
          <w:lang w:val="hu-HU" w:eastAsia="en-US"/>
        </w:rPr>
        <w:t xml:space="preserve"> aránya, akiknél valamilyen esemény jelentkezett 36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hónap alatt =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100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×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(1</w:t>
      </w:r>
      <w:r w:rsidR="004D015B">
        <w:rPr>
          <w:snapToGrid/>
          <w:szCs w:val="22"/>
          <w:lang w:val="hu-HU" w:eastAsia="en-US"/>
        </w:rPr>
        <w:noBreakHyphen/>
      </w:r>
      <w:r w:rsidRPr="00FA58AB">
        <w:rPr>
          <w:snapToGrid/>
          <w:szCs w:val="22"/>
          <w:lang w:val="hu-HU" w:eastAsia="en-US"/>
        </w:rPr>
        <w:t>KM-becslés)</w:t>
      </w:r>
      <w:r w:rsidR="004D015B">
        <w:rPr>
          <w:snapToGrid/>
          <w:szCs w:val="22"/>
          <w:lang w:val="hu-HU" w:eastAsia="en-US"/>
        </w:rPr>
        <w:t>.</w:t>
      </w:r>
    </w:p>
    <w:p w14:paraId="7AC9A27E" w14:textId="1DC37032" w:rsidR="000E098D" w:rsidRPr="00FA58AB" w:rsidRDefault="000E098D" w:rsidP="00E47067">
      <w:pPr>
        <w:rPr>
          <w:snapToGrid/>
          <w:szCs w:val="22"/>
          <w:lang w:val="hu-HU" w:eastAsia="en-US"/>
        </w:rPr>
      </w:pPr>
      <w:proofErr w:type="spellStart"/>
      <w:r w:rsidRPr="00FA58AB">
        <w:rPr>
          <w:snapToGrid/>
          <w:szCs w:val="22"/>
          <w:vertAlign w:val="superscript"/>
          <w:lang w:val="hu-HU" w:eastAsia="en-US"/>
        </w:rPr>
        <w:t>c</w:t>
      </w:r>
      <w:r w:rsidRPr="00FA58AB">
        <w:rPr>
          <w:snapToGrid/>
          <w:szCs w:val="22"/>
          <w:lang w:val="hu-HU" w:eastAsia="en-US"/>
        </w:rPr>
        <w:t>bármely</w:t>
      </w:r>
      <w:proofErr w:type="spellEnd"/>
      <w:r w:rsidRPr="00FA58AB">
        <w:rPr>
          <w:snapToGrid/>
          <w:szCs w:val="22"/>
          <w:lang w:val="hu-HU" w:eastAsia="en-US"/>
        </w:rPr>
        <w:t xml:space="preserve"> okból bekövetkező halál a kezelés időszakának végéig, tekintet nélkül a korábbi súlyosbodásra</w:t>
      </w:r>
      <w:r w:rsidR="004D015B">
        <w:rPr>
          <w:snapToGrid/>
          <w:szCs w:val="22"/>
          <w:lang w:val="hu-HU" w:eastAsia="en-US"/>
        </w:rPr>
        <w:t>.</w:t>
      </w:r>
    </w:p>
    <w:p w14:paraId="246BC33F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552E0AF2" w14:textId="4EB9CF84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 bármely okból bekövetkezett halálozások száma a vizsgálat végéig tartó időszakban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kezelt csoportban 35, míg a </w:t>
      </w:r>
      <w:proofErr w:type="spellStart"/>
      <w:r w:rsidRPr="00FA58AB">
        <w:rPr>
          <w:snapToGrid/>
          <w:lang w:val="hu-HU" w:eastAsia="en-US"/>
        </w:rPr>
        <w:t>placebót</w:t>
      </w:r>
      <w:proofErr w:type="spellEnd"/>
      <w:r w:rsidRPr="00FA58AB">
        <w:rPr>
          <w:snapToGrid/>
          <w:lang w:val="hu-HU" w:eastAsia="en-US"/>
        </w:rPr>
        <w:t xml:space="preserve"> kapó csoportban 44 volt (HR 0,77; 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 0,46</w:t>
      </w:r>
      <w:r w:rsidR="00A815B9" w:rsidRPr="00FA58AB">
        <w:rPr>
          <w:snapToGrid/>
          <w:lang w:val="hu-HU" w:eastAsia="en-US"/>
        </w:rPr>
        <w:noBreakHyphen/>
      </w:r>
      <w:r w:rsidRPr="00FA58AB">
        <w:rPr>
          <w:snapToGrid/>
          <w:lang w:val="hu-HU" w:eastAsia="en-US"/>
        </w:rPr>
        <w:t>1,28).</w:t>
      </w:r>
    </w:p>
    <w:p w14:paraId="6266D58E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1E1B9B27" w14:textId="6DB3EEC0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 PAH-hal összefüggő halálesetek kockázata és a PAH miatti kórházi kezelés a kezelés időszakának végéig a placebocsoporthoz (84 esemény) képest 50%-</w:t>
      </w:r>
      <w:proofErr w:type="spellStart"/>
      <w:r w:rsidRPr="00FA58AB">
        <w:rPr>
          <w:snapToGrid/>
          <w:lang w:val="hu-HU" w:eastAsia="en-US"/>
        </w:rPr>
        <w:t>kal</w:t>
      </w:r>
      <w:proofErr w:type="spellEnd"/>
      <w:r w:rsidRPr="00FA58AB">
        <w:rPr>
          <w:snapToGrid/>
          <w:lang w:val="hu-HU" w:eastAsia="en-US"/>
        </w:rPr>
        <w:t xml:space="preserve"> </w:t>
      </w:r>
      <w:r w:rsidR="00360FC7" w:rsidRPr="00FA58AB">
        <w:rPr>
          <w:snapToGrid/>
          <w:lang w:val="hu-HU" w:eastAsia="en-US"/>
        </w:rPr>
        <w:t xml:space="preserve">csökkent </w:t>
      </w:r>
      <w:r w:rsidRPr="00FA58AB">
        <w:rPr>
          <w:snapToGrid/>
          <w:lang w:val="hu-HU" w:eastAsia="en-US"/>
        </w:rPr>
        <w:t>(HR 0,50; 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 0,34</w:t>
      </w:r>
      <w:r w:rsidRPr="00FA58AB">
        <w:rPr>
          <w:snapToGrid/>
          <w:lang w:val="hu-HU" w:eastAsia="en-US"/>
        </w:rPr>
        <w:noBreakHyphen/>
        <w:t>0,75; log-</w:t>
      </w:r>
      <w:proofErr w:type="spellStart"/>
      <w:r w:rsidRPr="00FA58AB">
        <w:rPr>
          <w:snapToGrid/>
          <w:lang w:val="hu-HU" w:eastAsia="en-US"/>
        </w:rPr>
        <w:t>rank</w:t>
      </w:r>
      <w:proofErr w:type="spellEnd"/>
      <w:r w:rsidRPr="00FA58AB">
        <w:rPr>
          <w:snapToGrid/>
          <w:lang w:val="hu-HU" w:eastAsia="en-US"/>
        </w:rPr>
        <w:t xml:space="preserve"> </w:t>
      </w:r>
      <w:proofErr w:type="gramStart"/>
      <w:r w:rsidRPr="00FA58AB">
        <w:rPr>
          <w:snapToGrid/>
          <w:lang w:val="hu-HU" w:eastAsia="en-US"/>
        </w:rPr>
        <w:t>p&lt;</w:t>
      </w:r>
      <w:proofErr w:type="gramEnd"/>
      <w:r w:rsidRPr="00FA58AB">
        <w:rPr>
          <w:snapToGrid/>
          <w:lang w:val="hu-HU" w:eastAsia="en-US"/>
        </w:rPr>
        <w:t> 0,0001)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</w:t>
      </w:r>
      <w:r w:rsidR="00614D1D">
        <w:rPr>
          <w:snapToGrid/>
          <w:lang w:val="hu-HU" w:eastAsia="en-US"/>
        </w:rPr>
        <w:t>-</w:t>
      </w:r>
      <w:proofErr w:type="spellStart"/>
      <w:r w:rsidR="00614D1D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dózisú </w:t>
      </w:r>
      <w:proofErr w:type="spellStart"/>
      <w:r w:rsidRPr="00FA58AB">
        <w:rPr>
          <w:snapToGrid/>
          <w:lang w:val="hu-HU" w:eastAsia="en-US"/>
        </w:rPr>
        <w:t>macitentán</w:t>
      </w:r>
      <w:proofErr w:type="spellEnd"/>
      <w:r w:rsidRPr="00FA58AB">
        <w:rPr>
          <w:snapToGrid/>
          <w:lang w:val="hu-HU" w:eastAsia="en-US"/>
        </w:rPr>
        <w:t>-csoportban (50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esemény). 36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hónap alatt a </w:t>
      </w:r>
      <w:proofErr w:type="spellStart"/>
      <w:r w:rsidRPr="00FA58AB">
        <w:rPr>
          <w:snapToGrid/>
          <w:lang w:val="hu-HU" w:eastAsia="en-US"/>
        </w:rPr>
        <w:t>placebót</w:t>
      </w:r>
      <w:proofErr w:type="spellEnd"/>
      <w:r w:rsidRPr="00FA58AB">
        <w:rPr>
          <w:snapToGrid/>
          <w:lang w:val="hu-HU" w:eastAsia="en-US"/>
        </w:rPr>
        <w:t xml:space="preserve"> kapó betegek 44,6%-</w:t>
      </w:r>
      <w:proofErr w:type="gramStart"/>
      <w:r w:rsidRPr="00FA58AB">
        <w:rPr>
          <w:snapToGrid/>
          <w:lang w:val="hu-HU" w:eastAsia="en-US"/>
        </w:rPr>
        <w:t>a</w:t>
      </w:r>
      <w:proofErr w:type="gramEnd"/>
      <w:r w:rsidRPr="00FA58AB">
        <w:rPr>
          <w:snapToGrid/>
          <w:lang w:val="hu-HU" w:eastAsia="en-US"/>
        </w:rPr>
        <w:t>,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kezelt betegeknek pedig a 29,4%-a (abszolút kockázat csökkenése: ARR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15,2%) szorult kórházi ellátásra vagy halt meg PAH</w:t>
      </w:r>
      <w:r w:rsidRPr="00FA58AB">
        <w:rPr>
          <w:snapToGrid/>
          <w:lang w:val="hu-HU" w:eastAsia="en-US"/>
        </w:rPr>
        <w:noBreakHyphen/>
        <w:t>hal kapcsolatos ok miatt.</w:t>
      </w:r>
    </w:p>
    <w:p w14:paraId="241BF698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5FCFED60" w14:textId="77777777" w:rsidR="000E098D" w:rsidRPr="00FA58AB" w:rsidRDefault="000E098D" w:rsidP="00E47067">
      <w:pPr>
        <w:rPr>
          <w:snapToGrid/>
          <w:u w:val="single"/>
          <w:lang w:val="hu-HU" w:eastAsia="en-US"/>
        </w:rPr>
      </w:pPr>
      <w:r w:rsidRPr="00FA58AB">
        <w:rPr>
          <w:snapToGrid/>
          <w:u w:val="single"/>
          <w:lang w:val="hu-HU" w:eastAsia="en-US"/>
        </w:rPr>
        <w:t>Tüneti végpontok</w:t>
      </w:r>
    </w:p>
    <w:p w14:paraId="7C75B96B" w14:textId="77777777" w:rsidR="00A815B9" w:rsidRPr="00FA58AB" w:rsidRDefault="00A815B9" w:rsidP="00E47067">
      <w:pPr>
        <w:rPr>
          <w:snapToGrid/>
          <w:lang w:val="hu-HU" w:eastAsia="en-US"/>
        </w:rPr>
      </w:pPr>
    </w:p>
    <w:p w14:paraId="46D252A4" w14:textId="35252D95" w:rsidR="000E098D" w:rsidRPr="00FA58AB" w:rsidRDefault="000E098D" w:rsidP="00E47067">
      <w:pPr>
        <w:rPr>
          <w:snapToGrid/>
          <w:lang w:val="hu-HU" w:eastAsia="en-US"/>
        </w:rPr>
      </w:pPr>
      <w:r w:rsidRPr="00261226">
        <w:rPr>
          <w:snapToGrid/>
          <w:lang w:val="hu-HU" w:eastAsia="en-US"/>
        </w:rPr>
        <w:t>Másodlagos végpontként a fizikai terhelhetőséget definiálták. A 6.</w:t>
      </w:r>
      <w:r w:rsidRPr="00261226">
        <w:rPr>
          <w:lang w:val="hu-HU"/>
        </w:rPr>
        <w:t> </w:t>
      </w:r>
      <w:r w:rsidRPr="00261226">
        <w:rPr>
          <w:snapToGrid/>
          <w:lang w:val="hu-HU" w:eastAsia="en-US"/>
        </w:rPr>
        <w:t>hónapra a 10</w:t>
      </w:r>
      <w:r w:rsidRPr="00261226">
        <w:rPr>
          <w:lang w:val="hu-HU"/>
        </w:rPr>
        <w:t> </w:t>
      </w:r>
      <w:r w:rsidRPr="00261226">
        <w:rPr>
          <w:snapToGrid/>
          <w:lang w:val="hu-HU" w:eastAsia="en-US"/>
        </w:rPr>
        <w:t xml:space="preserve">mg </w:t>
      </w:r>
      <w:proofErr w:type="spellStart"/>
      <w:r w:rsidRPr="00261226">
        <w:rPr>
          <w:snapToGrid/>
          <w:lang w:val="hu-HU" w:eastAsia="en-US"/>
        </w:rPr>
        <w:t>macitentán</w:t>
      </w:r>
      <w:proofErr w:type="spellEnd"/>
      <w:r w:rsidR="00261226">
        <w:rPr>
          <w:snapToGrid/>
          <w:lang w:val="hu-HU" w:eastAsia="en-US"/>
        </w:rPr>
        <w:t>-</w:t>
      </w:r>
      <w:r w:rsidRPr="00FA58AB">
        <w:rPr>
          <w:snapToGrid/>
          <w:lang w:val="hu-HU" w:eastAsia="en-US"/>
        </w:rPr>
        <w:t>dózissal végzett kezelés hatására a 6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perces séta alatt megtett távolság (6MWD) placebokorrigált átlagos távolságnövekménye 22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méter volt (97,5%-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CI: 3–41; p=0,0078). A 6MWD értékelése funkcionális besorolás alapján placebokorrigált átlagos növekedést eredményezett a 6.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hónapra a kiindulási értékhez képest, ami 37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métert (97,5%-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CI: 5–69) jelentett </w:t>
      </w:r>
      <w:proofErr w:type="gramStart"/>
      <w:r w:rsidRPr="00FA58AB">
        <w:rPr>
          <w:snapToGrid/>
          <w:lang w:val="hu-HU" w:eastAsia="en-US"/>
        </w:rPr>
        <w:t>a</w:t>
      </w:r>
      <w:proofErr w:type="gramEnd"/>
      <w:r w:rsidRPr="00FA58AB">
        <w:rPr>
          <w:snapToGrid/>
          <w:lang w:val="hu-HU" w:eastAsia="en-US"/>
        </w:rPr>
        <w:t xml:space="preserve"> III-</w:t>
      </w:r>
      <w:proofErr w:type="spellStart"/>
      <w:r w:rsidRPr="00FA58AB">
        <w:rPr>
          <w:snapToGrid/>
          <w:lang w:val="hu-HU" w:eastAsia="en-US"/>
        </w:rPr>
        <w:t>as</w:t>
      </w:r>
      <w:proofErr w:type="spellEnd"/>
      <w:r w:rsidRPr="00FA58AB">
        <w:rPr>
          <w:snapToGrid/>
          <w:lang w:val="hu-HU" w:eastAsia="en-US"/>
        </w:rPr>
        <w:t>/IV-es stádiumba sorolt és 12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métert (97,5%-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CI: –8-tól 33-ig) a I-es/II-es stádiumba sorolt betegek esetében. A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elért növekedés a 6MWD felmérés eredményét illetően a vizsgálat teljes időtartama alatt fennmaradt.</w:t>
      </w:r>
    </w:p>
    <w:p w14:paraId="0DB94475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1783FF0B" w14:textId="6CB2250D" w:rsidR="000E098D" w:rsidRPr="00FA58AB" w:rsidRDefault="000E098D" w:rsidP="00E47067">
      <w:pPr>
        <w:rPr>
          <w:snapToGrid/>
          <w:lang w:val="hu-HU" w:eastAsia="en-US"/>
        </w:rPr>
      </w:pPr>
      <w:r w:rsidRPr="0081722C">
        <w:rPr>
          <w:snapToGrid/>
          <w:lang w:val="hu-HU" w:eastAsia="en-US"/>
        </w:rPr>
        <w:t>A 10</w:t>
      </w:r>
      <w:r w:rsidRPr="0081722C">
        <w:rPr>
          <w:lang w:val="hu-HU"/>
        </w:rPr>
        <w:t> </w:t>
      </w:r>
      <w:r w:rsidRPr="0081722C">
        <w:rPr>
          <w:snapToGrid/>
          <w:lang w:val="hu-HU" w:eastAsia="en-US"/>
        </w:rPr>
        <w:t>mg-</w:t>
      </w:r>
      <w:proofErr w:type="spellStart"/>
      <w:r w:rsidRPr="0081722C">
        <w:rPr>
          <w:snapToGrid/>
          <w:lang w:val="hu-HU" w:eastAsia="en-US"/>
        </w:rPr>
        <w:t>os</w:t>
      </w:r>
      <w:proofErr w:type="spellEnd"/>
      <w:r w:rsidRPr="0081722C">
        <w:rPr>
          <w:snapToGrid/>
          <w:lang w:val="hu-HU" w:eastAsia="en-US"/>
        </w:rPr>
        <w:t xml:space="preserve"> </w:t>
      </w:r>
      <w:proofErr w:type="spellStart"/>
      <w:r w:rsidRPr="0081722C">
        <w:rPr>
          <w:snapToGrid/>
          <w:lang w:val="hu-HU" w:eastAsia="en-US"/>
        </w:rPr>
        <w:t>macitentán</w:t>
      </w:r>
      <w:proofErr w:type="spellEnd"/>
      <w:r w:rsidR="0081722C">
        <w:rPr>
          <w:snapToGrid/>
          <w:lang w:val="hu-HU" w:eastAsia="en-US"/>
        </w:rPr>
        <w:t>-dóziss</w:t>
      </w:r>
      <w:r w:rsidRPr="0081722C">
        <w:rPr>
          <w:snapToGrid/>
          <w:lang w:val="hu-HU" w:eastAsia="en-US"/>
        </w:rPr>
        <w:t>al való kezelés hatására a 6.</w:t>
      </w:r>
      <w:r w:rsidRPr="0081722C">
        <w:rPr>
          <w:lang w:val="hu-HU"/>
        </w:rPr>
        <w:t> </w:t>
      </w:r>
      <w:r w:rsidRPr="0081722C">
        <w:rPr>
          <w:snapToGrid/>
          <w:lang w:val="hu-HU" w:eastAsia="en-US"/>
        </w:rPr>
        <w:t>hónapra 74%-</w:t>
      </w:r>
      <w:proofErr w:type="spellStart"/>
      <w:r w:rsidRPr="0081722C">
        <w:rPr>
          <w:snapToGrid/>
          <w:lang w:val="hu-HU" w:eastAsia="en-US"/>
        </w:rPr>
        <w:t>kal</w:t>
      </w:r>
      <w:proofErr w:type="spellEnd"/>
      <w:r w:rsidRPr="0081722C">
        <w:rPr>
          <w:snapToGrid/>
          <w:lang w:val="hu-HU" w:eastAsia="en-US"/>
        </w:rPr>
        <w:t xml:space="preserve"> nagyobb volt az esély a jobb</w:t>
      </w:r>
      <w:r w:rsidRPr="00FA58AB">
        <w:rPr>
          <w:snapToGrid/>
          <w:lang w:val="hu-HU" w:eastAsia="en-US"/>
        </w:rPr>
        <w:t xml:space="preserve"> WHO funkcionális besorolásra a placebocsoport betegeinél tapasztaltakhoz képest (kockázati arány 1,74; 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CI: 1,10–2,74; p=0,0063).</w:t>
      </w:r>
    </w:p>
    <w:p w14:paraId="3DDC07DD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3D266BF9" w14:textId="27C1659F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Az SF-36-os kérdőív eredményei alapján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</w:t>
      </w:r>
      <w:r w:rsidR="0081722C">
        <w:rPr>
          <w:snapToGrid/>
          <w:lang w:val="hu-HU" w:eastAsia="en-US"/>
        </w:rPr>
        <w:t>-</w:t>
      </w:r>
      <w:proofErr w:type="spellStart"/>
      <w:r w:rsidR="0081722C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</w:t>
      </w:r>
      <w:proofErr w:type="spellStart"/>
      <w:r w:rsidRPr="00FA58AB">
        <w:rPr>
          <w:snapToGrid/>
          <w:lang w:val="hu-HU" w:eastAsia="en-US"/>
        </w:rPr>
        <w:t>macitentán</w:t>
      </w:r>
      <w:proofErr w:type="spellEnd"/>
      <w:r w:rsidR="0081722C">
        <w:rPr>
          <w:snapToGrid/>
          <w:lang w:val="hu-HU" w:eastAsia="en-US"/>
        </w:rPr>
        <w:t>-dózissal</w:t>
      </w:r>
      <w:r w:rsidR="0081722C" w:rsidRPr="00FA58AB">
        <w:rPr>
          <w:snapToGrid/>
          <w:lang w:val="hu-HU" w:eastAsia="en-US"/>
        </w:rPr>
        <w:t xml:space="preserve"> </w:t>
      </w:r>
      <w:r w:rsidRPr="00FA58AB">
        <w:rPr>
          <w:snapToGrid/>
          <w:lang w:val="hu-HU" w:eastAsia="en-US"/>
        </w:rPr>
        <w:t>végzett kezelés javította az életminőséget.</w:t>
      </w:r>
    </w:p>
    <w:p w14:paraId="0608FC43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21C250C9" w14:textId="77777777" w:rsidR="000E098D" w:rsidRPr="00FA58AB" w:rsidRDefault="000E098D" w:rsidP="00E47067">
      <w:pPr>
        <w:rPr>
          <w:snapToGrid/>
          <w:u w:val="single"/>
          <w:lang w:val="hu-HU" w:eastAsia="en-US"/>
        </w:rPr>
      </w:pPr>
      <w:proofErr w:type="spellStart"/>
      <w:r w:rsidRPr="00FA58AB">
        <w:rPr>
          <w:snapToGrid/>
          <w:u w:val="single"/>
          <w:lang w:val="hu-HU" w:eastAsia="en-US"/>
        </w:rPr>
        <w:t>Hemodinamikai</w:t>
      </w:r>
      <w:proofErr w:type="spellEnd"/>
      <w:r w:rsidRPr="00FA58AB">
        <w:rPr>
          <w:snapToGrid/>
          <w:u w:val="single"/>
          <w:lang w:val="hu-HU" w:eastAsia="en-US"/>
        </w:rPr>
        <w:t xml:space="preserve"> végpontok</w:t>
      </w:r>
    </w:p>
    <w:p w14:paraId="040D6464" w14:textId="77777777" w:rsidR="00DC5E9F" w:rsidRPr="00FA58AB" w:rsidRDefault="00DC5E9F" w:rsidP="00E47067">
      <w:pPr>
        <w:rPr>
          <w:snapToGrid/>
          <w:lang w:val="hu-HU" w:eastAsia="en-US"/>
        </w:rPr>
      </w:pPr>
    </w:p>
    <w:p w14:paraId="36A1FC92" w14:textId="14BA9D70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lastRenderedPageBreak/>
        <w:t>A 6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hónapos kezelést követően a betegek egy részénél (placebo [N=67],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dózisú </w:t>
      </w:r>
      <w:proofErr w:type="spellStart"/>
      <w:r w:rsidRPr="00FA58AB">
        <w:rPr>
          <w:snapToGrid/>
          <w:lang w:val="hu-HU" w:eastAsia="en-US"/>
        </w:rPr>
        <w:t>macitentán</w:t>
      </w:r>
      <w:proofErr w:type="spellEnd"/>
      <w:r w:rsidRPr="00FA58AB">
        <w:rPr>
          <w:snapToGrid/>
          <w:lang w:val="hu-HU" w:eastAsia="en-US"/>
        </w:rPr>
        <w:t xml:space="preserve"> [N=57]) megvizsgálták a </w:t>
      </w:r>
      <w:proofErr w:type="spellStart"/>
      <w:r w:rsidRPr="00FA58AB">
        <w:rPr>
          <w:snapToGrid/>
          <w:lang w:val="hu-HU" w:eastAsia="en-US"/>
        </w:rPr>
        <w:t>hemodinamikai</w:t>
      </w:r>
      <w:proofErr w:type="spellEnd"/>
      <w:r w:rsidRPr="00FA58AB">
        <w:rPr>
          <w:snapToGrid/>
          <w:lang w:val="hu-HU" w:eastAsia="en-US"/>
        </w:rPr>
        <w:t xml:space="preserve"> paramétereket. </w:t>
      </w:r>
      <w:proofErr w:type="gramStart"/>
      <w:r w:rsidRPr="00FA58AB">
        <w:rPr>
          <w:snapToGrid/>
          <w:lang w:val="hu-HU" w:eastAsia="en-US"/>
        </w:rPr>
        <w:t>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dózisú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kezelt betegeknél 36,5%-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(medián érték) csökkenés (97,5%-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CI: 21,7–49,2%) volt megfigyelhető a </w:t>
      </w:r>
      <w:proofErr w:type="spellStart"/>
      <w:r w:rsidRPr="00FA58AB">
        <w:rPr>
          <w:snapToGrid/>
          <w:lang w:val="hu-HU" w:eastAsia="en-US"/>
        </w:rPr>
        <w:t>pulmonalis</w:t>
      </w:r>
      <w:proofErr w:type="spellEnd"/>
      <w:r w:rsidRPr="00FA58AB">
        <w:rPr>
          <w:snapToGrid/>
          <w:lang w:val="hu-HU" w:eastAsia="en-US"/>
        </w:rPr>
        <w:t xml:space="preserve"> </w:t>
      </w:r>
      <w:proofErr w:type="spellStart"/>
      <w:r w:rsidRPr="00FA58AB">
        <w:rPr>
          <w:snapToGrid/>
          <w:lang w:val="hu-HU" w:eastAsia="en-US"/>
        </w:rPr>
        <w:t>vascularis</w:t>
      </w:r>
      <w:proofErr w:type="spellEnd"/>
      <w:r w:rsidRPr="00FA58AB">
        <w:rPr>
          <w:snapToGrid/>
          <w:lang w:val="hu-HU" w:eastAsia="en-US"/>
        </w:rPr>
        <w:t xml:space="preserve"> rezisztencia előfordulását illetően, és 0,58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l/perc/m</w:t>
      </w:r>
      <w:r w:rsidRPr="00FA58AB">
        <w:rPr>
          <w:snapToGrid/>
          <w:vertAlign w:val="superscript"/>
          <w:lang w:val="hu-HU" w:eastAsia="en-US"/>
        </w:rPr>
        <w:t>2</w:t>
      </w:r>
      <w:r w:rsidRPr="00FA58AB">
        <w:rPr>
          <w:snapToGrid/>
          <w:lang w:val="hu-HU" w:eastAsia="en-US"/>
        </w:rPr>
        <w:t xml:space="preserve">-rel növekedett </w:t>
      </w:r>
      <w:r w:rsidR="00A81986" w:rsidRPr="00FA58AB">
        <w:rPr>
          <w:snapToGrid/>
          <w:lang w:val="hu-HU" w:eastAsia="en-US"/>
        </w:rPr>
        <w:t xml:space="preserve">a szívindex </w:t>
      </w:r>
      <w:r w:rsidRPr="00FA58AB">
        <w:rPr>
          <w:snapToGrid/>
          <w:lang w:val="hu-HU" w:eastAsia="en-US"/>
        </w:rPr>
        <w:t>(97,5%-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CI: 0,28–0,93</w:t>
      </w:r>
      <w:r w:rsidR="0081722C">
        <w:rPr>
          <w:snapToGrid/>
          <w:lang w:val="hu-HU" w:eastAsia="en-US"/>
        </w:rPr>
        <w:t> </w:t>
      </w:r>
      <w:r w:rsidRPr="00FA58AB">
        <w:rPr>
          <w:snapToGrid/>
          <w:lang w:val="hu-HU" w:eastAsia="en-US"/>
        </w:rPr>
        <w:t>l/perc/m</w:t>
      </w:r>
      <w:r w:rsidRPr="00FA58AB">
        <w:rPr>
          <w:snapToGrid/>
          <w:vertAlign w:val="superscript"/>
          <w:lang w:val="hu-HU" w:eastAsia="en-US"/>
        </w:rPr>
        <w:t>2</w:t>
      </w:r>
      <w:r w:rsidRPr="00FA58AB">
        <w:rPr>
          <w:snapToGrid/>
          <w:lang w:val="hu-HU" w:eastAsia="en-US"/>
        </w:rPr>
        <w:t xml:space="preserve">) a </w:t>
      </w:r>
      <w:proofErr w:type="spellStart"/>
      <w:r w:rsidRPr="00FA58AB">
        <w:rPr>
          <w:snapToGrid/>
          <w:lang w:val="hu-HU" w:eastAsia="en-US"/>
        </w:rPr>
        <w:t>placebóval</w:t>
      </w:r>
      <w:proofErr w:type="spellEnd"/>
      <w:r w:rsidRPr="00FA58AB">
        <w:rPr>
          <w:snapToGrid/>
          <w:lang w:val="hu-HU" w:eastAsia="en-US"/>
        </w:rPr>
        <w:t xml:space="preserve"> kezelt betegek értékeihez képest.</w:t>
      </w:r>
      <w:proofErr w:type="gramEnd"/>
    </w:p>
    <w:p w14:paraId="7F6346CD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1EA0178B" w14:textId="77777777" w:rsidR="000E098D" w:rsidRPr="00FA58AB" w:rsidRDefault="000E098D" w:rsidP="00E47067">
      <w:pPr>
        <w:rPr>
          <w:i/>
          <w:iCs/>
          <w:snapToGrid/>
          <w:lang w:val="hu-HU" w:eastAsia="en-US"/>
        </w:rPr>
      </w:pPr>
      <w:r w:rsidRPr="00FA58AB">
        <w:rPr>
          <w:i/>
          <w:iCs/>
          <w:snapToGrid/>
          <w:lang w:val="hu-HU" w:eastAsia="en-US"/>
        </w:rPr>
        <w:t>Hosszú távú adatok PAH-</w:t>
      </w:r>
      <w:proofErr w:type="spellStart"/>
      <w:r w:rsidRPr="00FA58AB">
        <w:rPr>
          <w:i/>
          <w:iCs/>
          <w:snapToGrid/>
          <w:lang w:val="hu-HU" w:eastAsia="en-US"/>
        </w:rPr>
        <w:t>ban</w:t>
      </w:r>
      <w:proofErr w:type="spellEnd"/>
    </w:p>
    <w:p w14:paraId="3A9D8943" w14:textId="77777777" w:rsidR="00DC5E9F" w:rsidRPr="00FA58AB" w:rsidRDefault="00DC5E9F" w:rsidP="00E47067">
      <w:pPr>
        <w:rPr>
          <w:snapToGrid/>
          <w:lang w:val="hu-HU" w:eastAsia="en-US"/>
        </w:rPr>
      </w:pPr>
    </w:p>
    <w:p w14:paraId="7EB3E6B7" w14:textId="428B2BBF" w:rsidR="000E098D" w:rsidRPr="00FA58AB" w:rsidRDefault="000E098D" w:rsidP="00E47067">
      <w:pPr>
        <w:rPr>
          <w:snapToGrid/>
          <w:lang w:val="hu-HU" w:eastAsia="en-US"/>
        </w:rPr>
      </w:pPr>
      <w:proofErr w:type="gramStart"/>
      <w:r w:rsidRPr="00FA58AB">
        <w:rPr>
          <w:snapToGrid/>
          <w:lang w:val="hu-HU" w:eastAsia="en-US"/>
        </w:rPr>
        <w:t>A SERAPHIN vizsgálat kettős vak (</w:t>
      </w:r>
      <w:proofErr w:type="spellStart"/>
      <w:r w:rsidRPr="00FA58AB">
        <w:rPr>
          <w:snapToGrid/>
          <w:lang w:val="hu-HU" w:eastAsia="en-US"/>
        </w:rPr>
        <w:t>double-blind</w:t>
      </w:r>
      <w:proofErr w:type="spellEnd"/>
      <w:r w:rsidR="00A81986">
        <w:rPr>
          <w:snapToGrid/>
          <w:lang w:val="hu-HU" w:eastAsia="en-US"/>
        </w:rPr>
        <w:t xml:space="preserve">, </w:t>
      </w:r>
      <w:r w:rsidRPr="00FA58AB">
        <w:rPr>
          <w:snapToGrid/>
          <w:lang w:val="hu-HU" w:eastAsia="en-US"/>
        </w:rPr>
        <w:t>DB) fázisában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kezelt 242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beteg hosszú távú követése esetén, akik közül 182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beteg folytatta a </w:t>
      </w:r>
      <w:proofErr w:type="spellStart"/>
      <w:r w:rsidRPr="00FA58AB">
        <w:rPr>
          <w:snapToGrid/>
          <w:lang w:val="hu-HU" w:eastAsia="en-US"/>
        </w:rPr>
        <w:t>macitentán</w:t>
      </w:r>
      <w:proofErr w:type="spellEnd"/>
      <w:r w:rsidRPr="00FA58AB">
        <w:rPr>
          <w:snapToGrid/>
          <w:lang w:val="hu-HU" w:eastAsia="en-US"/>
        </w:rPr>
        <w:t>-kezelést a nyílt elrendezésű (</w:t>
      </w:r>
      <w:proofErr w:type="spellStart"/>
      <w:r w:rsidRPr="00FA58AB">
        <w:rPr>
          <w:snapToGrid/>
          <w:lang w:val="hu-HU" w:eastAsia="en-US"/>
        </w:rPr>
        <w:t>open-label</w:t>
      </w:r>
      <w:proofErr w:type="spellEnd"/>
      <w:r w:rsidR="00A81986">
        <w:rPr>
          <w:snapToGrid/>
          <w:lang w:val="hu-HU" w:eastAsia="en-US"/>
        </w:rPr>
        <w:t xml:space="preserve">, </w:t>
      </w:r>
      <w:r w:rsidRPr="00FA58AB">
        <w:rPr>
          <w:snapToGrid/>
          <w:lang w:val="hu-HU" w:eastAsia="en-US"/>
        </w:rPr>
        <w:t xml:space="preserve">OL) kiterjesztéses vizsgálatban (SERAPHIN OL) (DB/OL </w:t>
      </w:r>
      <w:proofErr w:type="spellStart"/>
      <w:r w:rsidRPr="00FA58AB">
        <w:rPr>
          <w:snapToGrid/>
          <w:lang w:val="hu-HU" w:eastAsia="en-US"/>
        </w:rPr>
        <w:t>kohorsz</w:t>
      </w:r>
      <w:proofErr w:type="spellEnd"/>
      <w:r w:rsidRPr="00FA58AB">
        <w:rPr>
          <w:snapToGrid/>
          <w:lang w:val="hu-HU" w:eastAsia="en-US"/>
        </w:rPr>
        <w:t>), a túlélés Kaplan–</w:t>
      </w:r>
      <w:proofErr w:type="spellStart"/>
      <w:r w:rsidRPr="00FA58AB">
        <w:rPr>
          <w:snapToGrid/>
          <w:lang w:val="hu-HU" w:eastAsia="en-US"/>
        </w:rPr>
        <w:t>Meier</w:t>
      </w:r>
      <w:proofErr w:type="spellEnd"/>
      <w:r w:rsidR="0081722C">
        <w:rPr>
          <w:snapToGrid/>
          <w:lang w:val="hu-HU" w:eastAsia="en-US"/>
        </w:rPr>
        <w:t>-</w:t>
      </w:r>
      <w:r w:rsidRPr="00FA58AB">
        <w:rPr>
          <w:snapToGrid/>
          <w:lang w:val="hu-HU" w:eastAsia="en-US"/>
        </w:rPr>
        <w:t>féle becslése az 1., 2., 5., 7. és 9.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évben sorrendben 95%, 89%, 73%, 63% és 53% volt.</w:t>
      </w:r>
      <w:proofErr w:type="gramEnd"/>
      <w:r w:rsidRPr="00FA58AB">
        <w:rPr>
          <w:snapToGrid/>
          <w:lang w:val="hu-HU" w:eastAsia="en-US"/>
        </w:rPr>
        <w:t xml:space="preserve"> A medián </w:t>
      </w:r>
      <w:proofErr w:type="spellStart"/>
      <w:r w:rsidRPr="00FA58AB">
        <w:rPr>
          <w:snapToGrid/>
          <w:lang w:val="hu-HU" w:eastAsia="en-US"/>
        </w:rPr>
        <w:t>utánkövetési</w:t>
      </w:r>
      <w:proofErr w:type="spellEnd"/>
      <w:r w:rsidRPr="00FA58AB">
        <w:rPr>
          <w:snapToGrid/>
          <w:lang w:val="hu-HU" w:eastAsia="en-US"/>
        </w:rPr>
        <w:t xml:space="preserve"> idő 5,9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év volt.</w:t>
      </w:r>
    </w:p>
    <w:p w14:paraId="56A6F5A9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5E2B45E9" w14:textId="77777777" w:rsidR="000E098D" w:rsidRPr="00FA58AB" w:rsidRDefault="000E098D" w:rsidP="00E47067">
      <w:pPr>
        <w:rPr>
          <w:snapToGrid/>
          <w:u w:val="single"/>
          <w:lang w:val="hu-HU" w:eastAsia="en-US"/>
        </w:rPr>
      </w:pPr>
      <w:r w:rsidRPr="00FA58AB">
        <w:rPr>
          <w:snapToGrid/>
          <w:u w:val="single"/>
          <w:lang w:val="hu-HU" w:eastAsia="en-US"/>
        </w:rPr>
        <w:t>Gyermekek és serdülők</w:t>
      </w:r>
    </w:p>
    <w:p w14:paraId="633779B3" w14:textId="77777777" w:rsidR="00DC5E9F" w:rsidRPr="00FA58AB" w:rsidRDefault="00DC5E9F" w:rsidP="00E47067">
      <w:pPr>
        <w:rPr>
          <w:snapToGrid/>
          <w:lang w:val="hu-HU" w:eastAsia="en-US"/>
        </w:rPr>
      </w:pPr>
    </w:p>
    <w:p w14:paraId="71CA7DAF" w14:textId="77777777" w:rsidR="0077334B" w:rsidRDefault="008E5107" w:rsidP="008E5107">
      <w:pPr>
        <w:rPr>
          <w:snapToGrid/>
          <w:lang w:val="hu-HU" w:eastAsia="en-US"/>
        </w:rPr>
      </w:pPr>
      <w:r w:rsidRPr="008E5107">
        <w:rPr>
          <w:snapToGrid/>
          <w:lang w:val="hu-HU" w:eastAsia="en-US"/>
        </w:rPr>
        <w:t xml:space="preserve">Gyermekeknél és serdülőknél a </w:t>
      </w:r>
      <w:proofErr w:type="spellStart"/>
      <w:r w:rsidRPr="008E5107">
        <w:rPr>
          <w:snapToGrid/>
          <w:lang w:val="hu-HU" w:eastAsia="en-US"/>
        </w:rPr>
        <w:t>hatásosságot</w:t>
      </w:r>
      <w:proofErr w:type="spellEnd"/>
      <w:r w:rsidRPr="008E5107">
        <w:rPr>
          <w:snapToGrid/>
          <w:lang w:val="hu-HU" w:eastAsia="en-US"/>
        </w:rPr>
        <w:t xml:space="preserve"> főként extrapolációs módszerrel határozták meg, mely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egyrészt az expozíciónak a felnőttek hatásos dózistartományával való megfeleltetésen alapul,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tekintettel arra, hogy a betegség gyermekeknél és felnőtteknél hasonló, másrészt az alább leírt,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III. fázisú TOMORROW vizsgálat szupportív hatásossági és biztonságossági adatain.</w:t>
      </w:r>
    </w:p>
    <w:p w14:paraId="6433DD51" w14:textId="77777777" w:rsidR="0077334B" w:rsidRDefault="0077334B" w:rsidP="008E5107">
      <w:pPr>
        <w:rPr>
          <w:snapToGrid/>
          <w:lang w:val="hu-HU" w:eastAsia="en-US"/>
        </w:rPr>
      </w:pPr>
    </w:p>
    <w:p w14:paraId="705912A6" w14:textId="701A1BE5" w:rsidR="000E098D" w:rsidRDefault="008E5107" w:rsidP="008E5107">
      <w:pPr>
        <w:rPr>
          <w:snapToGrid/>
          <w:lang w:val="hu-HU" w:eastAsia="en-US"/>
        </w:rPr>
      </w:pPr>
      <w:r w:rsidRPr="008E5107">
        <w:rPr>
          <w:snapToGrid/>
          <w:lang w:val="hu-HU" w:eastAsia="en-US"/>
        </w:rPr>
        <w:t xml:space="preserve">Egy multicentrikus, nyílt elrendezésű, </w:t>
      </w:r>
      <w:proofErr w:type="spellStart"/>
      <w:r w:rsidRPr="008E5107">
        <w:rPr>
          <w:snapToGrid/>
          <w:lang w:val="hu-HU" w:eastAsia="en-US"/>
        </w:rPr>
        <w:t>randomizált</w:t>
      </w:r>
      <w:proofErr w:type="spellEnd"/>
      <w:r w:rsidRPr="008E5107">
        <w:rPr>
          <w:snapToGrid/>
          <w:lang w:val="hu-HU" w:eastAsia="en-US"/>
        </w:rPr>
        <w:t>, III. fázisú vizsgálatot végeztek, egy nyílt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elrendezésű, egykaros, kiterjesztéses periódussal (TOMORROW), ami a tünetekkel járó PAH-</w:t>
      </w:r>
      <w:proofErr w:type="spellStart"/>
      <w:r w:rsidRPr="008E5107">
        <w:rPr>
          <w:snapToGrid/>
          <w:lang w:val="hu-HU" w:eastAsia="en-US"/>
        </w:rPr>
        <w:t>ban</w:t>
      </w:r>
      <w:proofErr w:type="spellEnd"/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 xml:space="preserve">szenvedő, </w:t>
      </w:r>
      <w:proofErr w:type="spellStart"/>
      <w:r w:rsidR="0081722C">
        <w:t>gyermekeknél</w:t>
      </w:r>
      <w:proofErr w:type="spellEnd"/>
      <w:r w:rsidR="0081722C">
        <w:t xml:space="preserve"> és </w:t>
      </w:r>
      <w:proofErr w:type="spellStart"/>
      <w:r w:rsidR="0081722C">
        <w:t>serdülőknél</w:t>
      </w:r>
      <w:proofErr w:type="spellEnd"/>
      <w:r w:rsidR="0081722C">
        <w:t xml:space="preserve"> </w:t>
      </w:r>
      <w:r w:rsidRPr="008E5107">
        <w:rPr>
          <w:snapToGrid/>
          <w:lang w:val="hu-HU" w:eastAsia="en-US"/>
        </w:rPr>
        <w:t xml:space="preserve">értékelte a </w:t>
      </w:r>
      <w:proofErr w:type="spellStart"/>
      <w:r w:rsidRPr="008E5107">
        <w:rPr>
          <w:snapToGrid/>
          <w:lang w:val="hu-HU" w:eastAsia="en-US"/>
        </w:rPr>
        <w:t>macitentán</w:t>
      </w:r>
      <w:proofErr w:type="spellEnd"/>
      <w:r w:rsidRPr="008E5107">
        <w:rPr>
          <w:snapToGrid/>
          <w:lang w:val="hu-HU" w:eastAsia="en-US"/>
        </w:rPr>
        <w:t xml:space="preserve"> </w:t>
      </w:r>
      <w:proofErr w:type="spellStart"/>
      <w:r w:rsidRPr="008E5107">
        <w:rPr>
          <w:snapToGrid/>
          <w:lang w:val="hu-HU" w:eastAsia="en-US"/>
        </w:rPr>
        <w:t>farmakokinetikai</w:t>
      </w:r>
      <w:proofErr w:type="spellEnd"/>
      <w:r w:rsidRPr="008E5107">
        <w:rPr>
          <w:snapToGrid/>
          <w:lang w:val="hu-HU" w:eastAsia="en-US"/>
        </w:rPr>
        <w:t xml:space="preserve"> tulajdonságait,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hatásosságát és biztonságosságát.</w:t>
      </w:r>
    </w:p>
    <w:p w14:paraId="7DB3DD2D" w14:textId="77777777" w:rsidR="008E5107" w:rsidRDefault="008E5107" w:rsidP="008E5107">
      <w:pPr>
        <w:rPr>
          <w:snapToGrid/>
          <w:lang w:val="hu-HU" w:eastAsia="en-US"/>
        </w:rPr>
      </w:pPr>
    </w:p>
    <w:p w14:paraId="5C2E924E" w14:textId="77777777" w:rsidR="00521F9D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Az elsődleges végpont a </w:t>
      </w:r>
      <w:proofErr w:type="spellStart"/>
      <w:r w:rsidRPr="0077334B">
        <w:rPr>
          <w:snapToGrid/>
          <w:lang w:val="hu-HU" w:eastAsia="en-US"/>
        </w:rPr>
        <w:t>farmakokinetikai</w:t>
      </w:r>
      <w:proofErr w:type="spellEnd"/>
      <w:r w:rsidRPr="0077334B">
        <w:rPr>
          <w:snapToGrid/>
          <w:lang w:val="hu-HU" w:eastAsia="en-US"/>
        </w:rPr>
        <w:t xml:space="preserve"> tulajdonságok jellemzése volt (lásd 5.2 pont).</w:t>
      </w:r>
    </w:p>
    <w:p w14:paraId="49C2BDC6" w14:textId="77777777" w:rsidR="00521F9D" w:rsidRPr="00424896" w:rsidRDefault="00521F9D" w:rsidP="0077334B">
      <w:pPr>
        <w:rPr>
          <w:snapToGrid/>
          <w:lang w:val="hu-HU" w:eastAsia="en-US"/>
        </w:rPr>
      </w:pPr>
    </w:p>
    <w:p w14:paraId="1DCC1A49" w14:textId="1256F8C8" w:rsidR="0077334B" w:rsidRPr="00424896" w:rsidRDefault="0077334B" w:rsidP="0077334B">
      <w:pPr>
        <w:rPr>
          <w:snapToGrid/>
          <w:lang w:val="hu-HU" w:eastAsia="en-US"/>
        </w:rPr>
      </w:pPr>
      <w:proofErr w:type="gramStart"/>
      <w:r w:rsidRPr="0077334B">
        <w:rPr>
          <w:snapToGrid/>
          <w:lang w:val="hu-HU" w:eastAsia="en-US"/>
        </w:rPr>
        <w:t xml:space="preserve">A legfontosabb másodlagos összesített végpont a </w:t>
      </w:r>
      <w:proofErr w:type="spellStart"/>
      <w:r w:rsidR="0081722C">
        <w:t>Klinikai</w:t>
      </w:r>
      <w:proofErr w:type="spellEnd"/>
      <w:r w:rsidR="0081722C">
        <w:t xml:space="preserve"> </w:t>
      </w:r>
      <w:proofErr w:type="spellStart"/>
      <w:r w:rsidR="0081722C">
        <w:t>Esemény</w:t>
      </w:r>
      <w:proofErr w:type="spellEnd"/>
      <w:r w:rsidR="0081722C">
        <w:t xml:space="preserve"> </w:t>
      </w:r>
      <w:proofErr w:type="spellStart"/>
      <w:r w:rsidR="0081722C">
        <w:t>Bizottság</w:t>
      </w:r>
      <w:proofErr w:type="spellEnd"/>
      <w:r w:rsidR="0081722C">
        <w:t xml:space="preserve"> (</w:t>
      </w:r>
      <w:proofErr w:type="spellStart"/>
      <w:r w:rsidRPr="0077334B">
        <w:rPr>
          <w:snapToGrid/>
          <w:lang w:val="hu-HU" w:eastAsia="en-US"/>
        </w:rPr>
        <w:t>Clinical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Events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Committee</w:t>
      </w:r>
      <w:proofErr w:type="spellEnd"/>
      <w:r w:rsidR="0081722C">
        <w:rPr>
          <w:snapToGrid/>
          <w:lang w:val="hu-HU" w:eastAsia="en-US"/>
        </w:rPr>
        <w:t>,</w:t>
      </w:r>
      <w:r w:rsidRPr="0077334B">
        <w:rPr>
          <w:snapToGrid/>
          <w:lang w:val="hu-HU" w:eastAsia="en-US"/>
        </w:rPr>
        <w:t xml:space="preserve"> CEC) által megerősített,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a </w:t>
      </w:r>
      <w:proofErr w:type="spellStart"/>
      <w:r w:rsidRPr="0077334B">
        <w:rPr>
          <w:snapToGrid/>
          <w:lang w:val="hu-HU" w:eastAsia="en-US"/>
        </w:rPr>
        <w:t>randomizáció</w:t>
      </w:r>
      <w:proofErr w:type="spellEnd"/>
      <w:r w:rsidRPr="0077334B">
        <w:rPr>
          <w:snapToGrid/>
          <w:lang w:val="hu-HU" w:eastAsia="en-US"/>
        </w:rPr>
        <w:t xml:space="preserve"> és vizsgálat törzsidőszakának végét (end of </w:t>
      </w:r>
      <w:proofErr w:type="spellStart"/>
      <w:r w:rsidRPr="0077334B">
        <w:rPr>
          <w:snapToGrid/>
          <w:lang w:val="hu-HU" w:eastAsia="en-US"/>
        </w:rPr>
        <w:t>the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core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period</w:t>
      </w:r>
      <w:proofErr w:type="spellEnd"/>
      <w:r w:rsidRPr="0077334B">
        <w:rPr>
          <w:snapToGrid/>
          <w:lang w:val="hu-HU" w:eastAsia="en-US"/>
        </w:rPr>
        <w:t xml:space="preserve"> – EOCP) jelző vizit alatt a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betegség első progressziójáig eltelt idő volt, ami meghatározás szerint a halálozás (bármilyen okból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bekövetkező halálozás) vagy pitvari </w:t>
      </w:r>
      <w:proofErr w:type="spellStart"/>
      <w:r w:rsidRPr="0077334B">
        <w:rPr>
          <w:snapToGrid/>
          <w:lang w:val="hu-HU" w:eastAsia="en-US"/>
        </w:rPr>
        <w:t>septostomia</w:t>
      </w:r>
      <w:proofErr w:type="spellEnd"/>
      <w:r w:rsidRPr="0077334B">
        <w:rPr>
          <w:snapToGrid/>
          <w:lang w:val="hu-HU" w:eastAsia="en-US"/>
        </w:rPr>
        <w:t xml:space="preserve"> vagy </w:t>
      </w:r>
      <w:proofErr w:type="spellStart"/>
      <w:r w:rsidRPr="0077334B">
        <w:rPr>
          <w:snapToGrid/>
          <w:lang w:val="hu-HU" w:eastAsia="en-US"/>
        </w:rPr>
        <w:t>Potts</w:t>
      </w:r>
      <w:proofErr w:type="spellEnd"/>
      <w:r w:rsidRPr="0077334B">
        <w:rPr>
          <w:snapToGrid/>
          <w:lang w:val="hu-HU" w:eastAsia="en-US"/>
        </w:rPr>
        <w:t xml:space="preserve">-féle </w:t>
      </w:r>
      <w:proofErr w:type="spellStart"/>
      <w:r w:rsidRPr="0077334B">
        <w:rPr>
          <w:snapToGrid/>
          <w:lang w:val="hu-HU" w:eastAsia="en-US"/>
        </w:rPr>
        <w:t>anasztomózis</w:t>
      </w:r>
      <w:proofErr w:type="spellEnd"/>
      <w:r w:rsidRPr="0077334B">
        <w:rPr>
          <w:snapToGrid/>
          <w:lang w:val="hu-HU" w:eastAsia="en-US"/>
        </w:rPr>
        <w:t>, vagy a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tüdőtranszplantációs listára történő regisztráció, vagy a PAH súlyosbodása miatti </w:t>
      </w:r>
      <w:proofErr w:type="spellStart"/>
      <w:r w:rsidRPr="0077334B">
        <w:rPr>
          <w:snapToGrid/>
          <w:lang w:val="hu-HU" w:eastAsia="en-US"/>
        </w:rPr>
        <w:t>hospitalizáció</w:t>
      </w:r>
      <w:proofErr w:type="spellEnd"/>
      <w:r w:rsidRPr="0077334B">
        <w:rPr>
          <w:snapToGrid/>
          <w:lang w:val="hu-HU" w:eastAsia="en-US"/>
        </w:rPr>
        <w:t xml:space="preserve"> vagy a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PAH klinikai súlyosbodása.</w:t>
      </w:r>
      <w:proofErr w:type="gramEnd"/>
      <w:r w:rsidRPr="0077334B">
        <w:rPr>
          <w:snapToGrid/>
          <w:lang w:val="hu-HU" w:eastAsia="en-US"/>
        </w:rPr>
        <w:t xml:space="preserve"> Meghatározása szerint a PAH klinikai súlyosbodása: egy új,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PAH-specifikus terápia vagy iv. </w:t>
      </w:r>
      <w:proofErr w:type="spellStart"/>
      <w:r w:rsidRPr="0077334B">
        <w:rPr>
          <w:snapToGrid/>
          <w:lang w:val="hu-HU" w:eastAsia="en-US"/>
        </w:rPr>
        <w:t>diuretikum</w:t>
      </w:r>
      <w:proofErr w:type="spellEnd"/>
      <w:r w:rsidRPr="0077334B">
        <w:rPr>
          <w:snapToGrid/>
          <w:lang w:val="hu-HU" w:eastAsia="en-US"/>
        </w:rPr>
        <w:t xml:space="preserve"> vagy folyamatos oxigén alkalmazásának szükségessége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vagy annak elkezdése, VALAMINT az alábbiak közül legalább </w:t>
      </w:r>
      <w:r w:rsidR="0081722C">
        <w:rPr>
          <w:snapToGrid/>
          <w:lang w:val="hu-HU" w:eastAsia="en-US"/>
        </w:rPr>
        <w:t>egy</w:t>
      </w:r>
      <w:r w:rsidRPr="0077334B">
        <w:rPr>
          <w:snapToGrid/>
          <w:lang w:val="hu-HU" w:eastAsia="en-US"/>
        </w:rPr>
        <w:t>: a WHO szerinti funkcionális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osztályozás súlyosbodása, újonnan kialakuló vagy súlyosbodó ájulás, vagy újonnan kialakuló vagy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súlyosbodó, legalább </w:t>
      </w:r>
      <w:r w:rsidR="0081722C">
        <w:rPr>
          <w:snapToGrid/>
          <w:lang w:val="hu-HU" w:eastAsia="en-US"/>
        </w:rPr>
        <w:t>két</w:t>
      </w:r>
      <w:r w:rsidRPr="0077334B">
        <w:rPr>
          <w:snapToGrid/>
          <w:lang w:val="hu-HU" w:eastAsia="en-US"/>
        </w:rPr>
        <w:t xml:space="preserve"> PAH tünet, vagy újonnan kialakuló vagy súlyosbodó, </w:t>
      </w:r>
      <w:r w:rsidR="0081722C" w:rsidRPr="002437AB">
        <w:rPr>
          <w:i/>
          <w:snapToGrid/>
          <w:lang w:val="hu-HU" w:eastAsia="en-US"/>
        </w:rPr>
        <w:t xml:space="preserve">per </w:t>
      </w:r>
      <w:proofErr w:type="spellStart"/>
      <w:r w:rsidR="0081722C" w:rsidRPr="002437AB">
        <w:rPr>
          <w:i/>
          <w:snapToGrid/>
          <w:lang w:val="hu-HU" w:eastAsia="en-US"/>
        </w:rPr>
        <w:t>os</w:t>
      </w:r>
      <w:proofErr w:type="spellEnd"/>
      <w:r w:rsidR="0081722C"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diuretikumokra</w:t>
      </w:r>
      <w:proofErr w:type="spellEnd"/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nem reagáló, jobbszívfél</w:t>
      </w:r>
      <w:r w:rsidR="0081722C">
        <w:rPr>
          <w:snapToGrid/>
          <w:lang w:val="hu-HU" w:eastAsia="en-US"/>
        </w:rPr>
        <w:t>-</w:t>
      </w:r>
      <w:r w:rsidRPr="0077334B">
        <w:rPr>
          <w:snapToGrid/>
          <w:lang w:val="hu-HU" w:eastAsia="en-US"/>
        </w:rPr>
        <w:t>elégtelenség jelei.</w:t>
      </w:r>
    </w:p>
    <w:p w14:paraId="7EBB425B" w14:textId="77777777" w:rsidR="00521F9D" w:rsidRPr="0077334B" w:rsidRDefault="00521F9D" w:rsidP="0077334B">
      <w:pPr>
        <w:rPr>
          <w:snapToGrid/>
          <w:lang w:val="hu-HU" w:eastAsia="en-US"/>
        </w:rPr>
      </w:pPr>
    </w:p>
    <w:p w14:paraId="69925C46" w14:textId="6B4DB20B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További másodlagos végpontok közé tartozott az első, CEC által megerősített, PAH miatti</w:t>
      </w:r>
      <w:r w:rsidR="00521F9D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hospitalizációig</w:t>
      </w:r>
      <w:proofErr w:type="spellEnd"/>
      <w:r w:rsidRPr="0077334B">
        <w:rPr>
          <w:snapToGrid/>
          <w:lang w:val="hu-HU" w:eastAsia="en-US"/>
        </w:rPr>
        <w:t xml:space="preserve"> eltelt idő, a CEC által megerősített, PAH miatti halálozásig eltelt idő, a </w:t>
      </w:r>
      <w:proofErr w:type="spellStart"/>
      <w:r w:rsidRPr="0077334B">
        <w:rPr>
          <w:snapToGrid/>
          <w:lang w:val="hu-HU" w:eastAsia="en-US"/>
        </w:rPr>
        <w:t>randomizáció</w:t>
      </w:r>
      <w:proofErr w:type="spellEnd"/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és az EOCP között, a </w:t>
      </w:r>
      <w:proofErr w:type="spellStart"/>
      <w:r w:rsidRPr="0077334B">
        <w:rPr>
          <w:snapToGrid/>
          <w:lang w:val="hu-HU" w:eastAsia="en-US"/>
        </w:rPr>
        <w:t>randomizáció</w:t>
      </w:r>
      <w:proofErr w:type="spellEnd"/>
      <w:r w:rsidRPr="0077334B">
        <w:rPr>
          <w:snapToGrid/>
          <w:lang w:val="hu-HU" w:eastAsia="en-US"/>
        </w:rPr>
        <w:t xml:space="preserve"> és az EOCP között a bármilyen okból bekövetkező halálozásig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eltelt idő, a WHO szerinti funkcionális osztályozásban bekövetkezett változás, valamint az agyi</w:t>
      </w:r>
      <w:r w:rsidR="00521F9D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natriureticus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peptid</w:t>
      </w:r>
      <w:proofErr w:type="spellEnd"/>
      <w:r w:rsidRPr="0077334B">
        <w:rPr>
          <w:snapToGrid/>
          <w:lang w:val="hu-HU" w:eastAsia="en-US"/>
        </w:rPr>
        <w:t xml:space="preserve"> N-terminális </w:t>
      </w:r>
      <w:proofErr w:type="spellStart"/>
      <w:r w:rsidRPr="0077334B">
        <w:rPr>
          <w:snapToGrid/>
          <w:lang w:val="hu-HU" w:eastAsia="en-US"/>
        </w:rPr>
        <w:t>proho</w:t>
      </w:r>
      <w:r w:rsidR="00424896">
        <w:rPr>
          <w:snapToGrid/>
          <w:lang w:val="hu-HU" w:eastAsia="en-US"/>
        </w:rPr>
        <w:t>r</w:t>
      </w:r>
      <w:r w:rsidRPr="0077334B">
        <w:rPr>
          <w:snapToGrid/>
          <w:lang w:val="hu-HU" w:eastAsia="en-US"/>
        </w:rPr>
        <w:t>mon</w:t>
      </w:r>
      <w:proofErr w:type="spellEnd"/>
      <w:r w:rsidRPr="0077334B">
        <w:rPr>
          <w:snapToGrid/>
          <w:lang w:val="hu-HU" w:eastAsia="en-US"/>
        </w:rPr>
        <w:t xml:space="preserve"> (N-</w:t>
      </w:r>
      <w:proofErr w:type="spellStart"/>
      <w:r w:rsidRPr="0077334B">
        <w:rPr>
          <w:snapToGrid/>
          <w:lang w:val="hu-HU" w:eastAsia="en-US"/>
        </w:rPr>
        <w:t>terminal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prohormone</w:t>
      </w:r>
      <w:proofErr w:type="spellEnd"/>
      <w:r w:rsidRPr="0077334B">
        <w:rPr>
          <w:snapToGrid/>
          <w:lang w:val="hu-HU" w:eastAsia="en-US"/>
        </w:rPr>
        <w:t xml:space="preserve"> of </w:t>
      </w:r>
      <w:proofErr w:type="spellStart"/>
      <w:r w:rsidRPr="0077334B">
        <w:rPr>
          <w:snapToGrid/>
          <w:lang w:val="hu-HU" w:eastAsia="en-US"/>
        </w:rPr>
        <w:t>brain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natriuretic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peptide</w:t>
      </w:r>
      <w:proofErr w:type="spellEnd"/>
      <w:r w:rsidRPr="0077334B">
        <w:rPr>
          <w:snapToGrid/>
          <w:lang w:val="hu-HU" w:eastAsia="en-US"/>
        </w:rPr>
        <w:t xml:space="preserve"> –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NT-</w:t>
      </w:r>
      <w:proofErr w:type="spellStart"/>
      <w:r w:rsidRPr="0077334B">
        <w:rPr>
          <w:snapToGrid/>
          <w:lang w:val="hu-HU" w:eastAsia="en-US"/>
        </w:rPr>
        <w:t>proBNP</w:t>
      </w:r>
      <w:proofErr w:type="spellEnd"/>
      <w:r w:rsidRPr="0077334B">
        <w:rPr>
          <w:snapToGrid/>
          <w:lang w:val="hu-HU" w:eastAsia="en-US"/>
        </w:rPr>
        <w:t>) adatok.</w:t>
      </w:r>
    </w:p>
    <w:p w14:paraId="43AB16AC" w14:textId="77777777" w:rsidR="00521F9D" w:rsidRPr="0077334B" w:rsidRDefault="00521F9D" w:rsidP="0077334B">
      <w:pPr>
        <w:rPr>
          <w:snapToGrid/>
          <w:lang w:val="hu-HU" w:eastAsia="en-US"/>
        </w:rPr>
      </w:pPr>
    </w:p>
    <w:p w14:paraId="2EEADC25" w14:textId="56367D85" w:rsidR="0077334B" w:rsidRPr="00424896" w:rsidRDefault="0077334B" w:rsidP="0077334B">
      <w:pPr>
        <w:rPr>
          <w:i/>
          <w:iCs/>
          <w:snapToGrid/>
          <w:lang w:val="hu-HU" w:eastAsia="en-US"/>
        </w:rPr>
      </w:pPr>
      <w:r w:rsidRPr="0077334B">
        <w:rPr>
          <w:i/>
          <w:iCs/>
          <w:snapToGrid/>
          <w:lang w:val="hu-HU" w:eastAsia="en-US"/>
        </w:rPr>
        <w:t>Gyermekek és serdül</w:t>
      </w:r>
      <w:r w:rsidRPr="0077334B">
        <w:rPr>
          <w:rFonts w:ascii="Cambria" w:hAnsi="Cambria" w:cs="Cambria"/>
          <w:i/>
          <w:iCs/>
          <w:snapToGrid/>
          <w:lang w:val="hu-HU" w:eastAsia="en-US"/>
        </w:rPr>
        <w:t>ő</w:t>
      </w:r>
      <w:r w:rsidRPr="0077334B">
        <w:rPr>
          <w:i/>
          <w:iCs/>
          <w:snapToGrid/>
          <w:lang w:val="hu-HU" w:eastAsia="en-US"/>
        </w:rPr>
        <w:t>k (</w:t>
      </w:r>
      <w:r w:rsidR="005F50E0" w:rsidRPr="00424896">
        <w:rPr>
          <w:i/>
          <w:iCs/>
          <w:szCs w:val="22"/>
          <w:lang w:val="hu-HU"/>
        </w:rPr>
        <w:t>≥</w:t>
      </w:r>
      <w:r w:rsidRPr="0077334B">
        <w:rPr>
          <w:i/>
          <w:iCs/>
          <w:snapToGrid/>
          <w:lang w:val="hu-HU" w:eastAsia="en-US"/>
        </w:rPr>
        <w:t>2 éves kortól 18 évesnél fiatalabb korig)</w:t>
      </w:r>
    </w:p>
    <w:p w14:paraId="0EDE030B" w14:textId="77777777" w:rsidR="00521F9D" w:rsidRPr="0077334B" w:rsidRDefault="00521F9D" w:rsidP="0077334B">
      <w:pPr>
        <w:rPr>
          <w:i/>
          <w:iCs/>
          <w:snapToGrid/>
          <w:lang w:val="hu-HU" w:eastAsia="en-US"/>
        </w:rPr>
      </w:pPr>
    </w:p>
    <w:p w14:paraId="5F2DA0EE" w14:textId="037A3B20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Összesen 148, legalább 2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éves, de 18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évesnél fiatalabb korú beteget </w:t>
      </w:r>
      <w:proofErr w:type="spellStart"/>
      <w:r w:rsidRPr="0077334B">
        <w:rPr>
          <w:snapToGrid/>
          <w:lang w:val="hu-HU" w:eastAsia="en-US"/>
        </w:rPr>
        <w:t>randomizáltak</w:t>
      </w:r>
      <w:proofErr w:type="spellEnd"/>
      <w:r w:rsidRPr="0077334B">
        <w:rPr>
          <w:snapToGrid/>
          <w:lang w:val="hu-HU" w:eastAsia="en-US"/>
        </w:rPr>
        <w:t xml:space="preserve"> 1:1 arányban vagy</w:t>
      </w:r>
      <w:r w:rsidR="00521F9D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macitentánra</w:t>
      </w:r>
      <w:proofErr w:type="spellEnd"/>
      <w:r w:rsidRPr="0077334B">
        <w:rPr>
          <w:snapToGrid/>
          <w:lang w:val="hu-HU" w:eastAsia="en-US"/>
        </w:rPr>
        <w:t xml:space="preserve"> vagy hagyományos kezelésre. A hagyományos kezelés részét képezi a nem specifikus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PAH</w:t>
      </w:r>
      <w:r w:rsidR="0081722C">
        <w:rPr>
          <w:snapToGrid/>
          <w:lang w:val="hu-HU" w:eastAsia="en-US"/>
        </w:rPr>
        <w:t>-</w:t>
      </w:r>
      <w:r w:rsidRPr="0077334B">
        <w:rPr>
          <w:snapToGrid/>
          <w:lang w:val="hu-HU" w:eastAsia="en-US"/>
        </w:rPr>
        <w:t xml:space="preserve">kezelés és/vagy legfeljebb </w:t>
      </w:r>
      <w:r w:rsidR="0081722C">
        <w:rPr>
          <w:snapToGrid/>
          <w:lang w:val="hu-HU" w:eastAsia="en-US"/>
        </w:rPr>
        <w:t>kettő</w:t>
      </w:r>
      <w:r w:rsidRPr="0077334B">
        <w:rPr>
          <w:snapToGrid/>
          <w:lang w:val="hu-HU" w:eastAsia="en-US"/>
        </w:rPr>
        <w:t xml:space="preserve">, PAH-specifikus gyógyszer (köztük egy másik </w:t>
      </w:r>
      <w:proofErr w:type="spellStart"/>
      <w:r w:rsidRPr="0077334B">
        <w:rPr>
          <w:snapToGrid/>
          <w:lang w:val="hu-HU" w:eastAsia="en-US"/>
        </w:rPr>
        <w:t>endothelinreceptor</w:t>
      </w:r>
      <w:r w:rsidR="0081722C">
        <w:rPr>
          <w:snapToGrid/>
          <w:lang w:val="hu-HU" w:eastAsia="en-US"/>
        </w:rPr>
        <w:t>-</w:t>
      </w:r>
      <w:r w:rsidRPr="0077334B">
        <w:rPr>
          <w:snapToGrid/>
          <w:lang w:val="hu-HU" w:eastAsia="en-US"/>
        </w:rPr>
        <w:t>antagonista</w:t>
      </w:r>
      <w:proofErr w:type="spellEnd"/>
      <w:r w:rsidRPr="0077334B">
        <w:rPr>
          <w:snapToGrid/>
          <w:lang w:val="hu-HU" w:eastAsia="en-US"/>
        </w:rPr>
        <w:t xml:space="preserve">), kivéve a </w:t>
      </w:r>
      <w:proofErr w:type="spellStart"/>
      <w:r w:rsidRPr="0077334B">
        <w:rPr>
          <w:snapToGrid/>
          <w:lang w:val="hu-HU" w:eastAsia="en-US"/>
        </w:rPr>
        <w:t>macitentánt</w:t>
      </w:r>
      <w:proofErr w:type="spellEnd"/>
      <w:r w:rsidRPr="0077334B">
        <w:rPr>
          <w:snapToGrid/>
          <w:lang w:val="hu-HU" w:eastAsia="en-US"/>
        </w:rPr>
        <w:t xml:space="preserve"> és az iv./</w:t>
      </w:r>
      <w:proofErr w:type="spellStart"/>
      <w:r w:rsidRPr="0077334B">
        <w:rPr>
          <w:snapToGrid/>
          <w:lang w:val="hu-HU" w:eastAsia="en-US"/>
        </w:rPr>
        <w:t>sc</w:t>
      </w:r>
      <w:proofErr w:type="spellEnd"/>
      <w:r w:rsidRPr="0077334B">
        <w:rPr>
          <w:snapToGrid/>
          <w:lang w:val="hu-HU" w:eastAsia="en-US"/>
        </w:rPr>
        <w:t xml:space="preserve">. </w:t>
      </w:r>
      <w:proofErr w:type="spellStart"/>
      <w:r w:rsidRPr="0077334B">
        <w:rPr>
          <w:snapToGrid/>
          <w:lang w:val="hu-HU" w:eastAsia="en-US"/>
        </w:rPr>
        <w:t>prosztanoidokat</w:t>
      </w:r>
      <w:proofErr w:type="spellEnd"/>
      <w:r w:rsidRPr="0077334B">
        <w:rPr>
          <w:snapToGrid/>
          <w:lang w:val="hu-HU" w:eastAsia="en-US"/>
        </w:rPr>
        <w:t>. Az átlagéletkor 9,8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volt (tartomány: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2,1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év–17,9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év), köztük 35 (23,6%) </w:t>
      </w:r>
      <w:r w:rsidR="00D07789" w:rsidRPr="00424896">
        <w:rPr>
          <w:szCs w:val="22"/>
          <w:lang w:val="hu-HU"/>
        </w:rPr>
        <w:t>≥</w:t>
      </w:r>
      <w:r w:rsidRPr="0077334B">
        <w:rPr>
          <w:snapToGrid/>
          <w:lang w:val="hu-HU" w:eastAsia="en-US"/>
        </w:rPr>
        <w:t>2–&lt;6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éves, 61 (41,2%) </w:t>
      </w:r>
      <w:r w:rsidR="00D07789" w:rsidRPr="00424896">
        <w:rPr>
          <w:szCs w:val="22"/>
          <w:lang w:val="hu-HU"/>
        </w:rPr>
        <w:t>≥</w:t>
      </w:r>
      <w:r w:rsidRPr="0077334B">
        <w:rPr>
          <w:snapToGrid/>
          <w:lang w:val="hu-HU" w:eastAsia="en-US"/>
        </w:rPr>
        <w:t>6–&lt;12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éves, valamint 52 (35,1%) </w:t>
      </w:r>
      <w:r w:rsidR="004557A9" w:rsidRPr="00424896">
        <w:rPr>
          <w:szCs w:val="22"/>
          <w:lang w:val="hu-HU"/>
        </w:rPr>
        <w:t>≥</w:t>
      </w:r>
      <w:r w:rsidRPr="0077334B">
        <w:rPr>
          <w:snapToGrid/>
          <w:lang w:val="hu-HU" w:eastAsia="en-US"/>
        </w:rPr>
        <w:t>12–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&lt;18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éves. A betegek többsége fehér bőrű (51,4%) és </w:t>
      </w:r>
      <w:r w:rsidR="0081722C">
        <w:rPr>
          <w:snapToGrid/>
          <w:lang w:val="hu-HU" w:eastAsia="en-US"/>
        </w:rPr>
        <w:t>lány</w:t>
      </w:r>
      <w:r w:rsidR="0081722C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(59,5%) volt. A betegek WHO funkcionális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stádiuma I</w:t>
      </w:r>
      <w:r w:rsidR="0081722C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(25,0%), II</w:t>
      </w:r>
      <w:r w:rsidR="0081722C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(56,1%) vagy III</w:t>
      </w:r>
      <w:r w:rsidR="0081722C">
        <w:rPr>
          <w:snapToGrid/>
          <w:lang w:val="hu-HU" w:eastAsia="en-US"/>
        </w:rPr>
        <w:t>-</w:t>
      </w:r>
      <w:proofErr w:type="spellStart"/>
      <w:r w:rsidR="0081722C">
        <w:rPr>
          <w:snapToGrid/>
          <w:lang w:val="hu-HU" w:eastAsia="en-US"/>
        </w:rPr>
        <w:t>as</w:t>
      </w:r>
      <w:proofErr w:type="spellEnd"/>
      <w:r w:rsidRPr="0077334B">
        <w:rPr>
          <w:snapToGrid/>
          <w:lang w:val="hu-HU" w:eastAsia="en-US"/>
        </w:rPr>
        <w:t xml:space="preserve"> (18,9%) volt.</w:t>
      </w:r>
    </w:p>
    <w:p w14:paraId="3C0F2563" w14:textId="77777777" w:rsidR="00521F9D" w:rsidRPr="0077334B" w:rsidRDefault="00521F9D" w:rsidP="0077334B">
      <w:pPr>
        <w:rPr>
          <w:snapToGrid/>
          <w:lang w:val="hu-HU" w:eastAsia="en-US"/>
        </w:rPr>
      </w:pPr>
    </w:p>
    <w:p w14:paraId="2AFBA0C3" w14:textId="5A406843" w:rsidR="0077334B" w:rsidRPr="00424896" w:rsidRDefault="009F39B9" w:rsidP="0077334B">
      <w:pPr>
        <w:rPr>
          <w:snapToGrid/>
          <w:lang w:val="hu-HU" w:eastAsia="en-US"/>
        </w:rPr>
      </w:pPr>
      <w:r>
        <w:t xml:space="preserve">A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t>populációban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idiopathiás</w:t>
      </w:r>
      <w:proofErr w:type="spellEnd"/>
      <w:r>
        <w:t xml:space="preserve"> PAH volt a </w:t>
      </w:r>
      <w:proofErr w:type="spellStart"/>
      <w:r>
        <w:t>leggyakoribb</w:t>
      </w:r>
      <w:proofErr w:type="spellEnd"/>
      <w:r>
        <w:t xml:space="preserve"> </w:t>
      </w:r>
      <w:proofErr w:type="spellStart"/>
      <w:r>
        <w:t>etiológia</w:t>
      </w:r>
      <w:proofErr w:type="spellEnd"/>
      <w:r>
        <w:t xml:space="preserve"> </w:t>
      </w:r>
      <w:r w:rsidR="0077334B" w:rsidRPr="0077334B">
        <w:rPr>
          <w:snapToGrid/>
          <w:lang w:val="hu-HU" w:eastAsia="en-US"/>
        </w:rPr>
        <w:t>(48</w:t>
      </w:r>
      <w:proofErr w:type="gramStart"/>
      <w:r w:rsidR="0077334B" w:rsidRPr="0077334B">
        <w:rPr>
          <w:snapToGrid/>
          <w:lang w:val="hu-HU" w:eastAsia="en-US"/>
        </w:rPr>
        <w:t>,0</w:t>
      </w:r>
      <w:proofErr w:type="gramEnd"/>
      <w:r w:rsidR="0077334B" w:rsidRPr="0077334B">
        <w:rPr>
          <w:snapToGrid/>
          <w:lang w:val="hu-HU" w:eastAsia="en-US"/>
        </w:rPr>
        <w:t>%), amit a</w:t>
      </w:r>
      <w:r w:rsidR="00521F9D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veleszületett szívbetegség műtétje utáni, társuló PAH (28,4%), a veleszületett szívbetegséggel együtt</w:t>
      </w:r>
      <w:r w:rsidR="00521F9D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járó PAH (17,6%), az öröklődő PAH (4,1%), valamint a kötőszöveti betegséggel járó PAH (2,0%)</w:t>
      </w:r>
      <w:r w:rsidR="00521F9D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 xml:space="preserve">követett. Az egyidejűleg fennálló krónikus szívbetegségbe csak </w:t>
      </w:r>
      <w:r>
        <w:rPr>
          <w:snapToGrid/>
          <w:lang w:val="hu-HU" w:eastAsia="en-US"/>
        </w:rPr>
        <w:t xml:space="preserve">jellemzően </w:t>
      </w:r>
      <w:r w:rsidR="0077334B" w:rsidRPr="0077334B">
        <w:rPr>
          <w:snapToGrid/>
          <w:lang w:val="hu-HU" w:eastAsia="en-US"/>
        </w:rPr>
        <w:t>kisebb, kísérő eltérések</w:t>
      </w:r>
      <w:r w:rsidR="003B0125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tartoztak, mint például a pre-</w:t>
      </w:r>
      <w:proofErr w:type="spellStart"/>
      <w:r w:rsidR="0077334B" w:rsidRPr="0077334B">
        <w:rPr>
          <w:snapToGrid/>
          <w:lang w:val="hu-HU" w:eastAsia="en-US"/>
        </w:rPr>
        <w:t>tricuspidalis</w:t>
      </w:r>
      <w:proofErr w:type="spellEnd"/>
      <w:r w:rsidR="0077334B" w:rsidRPr="0077334B">
        <w:rPr>
          <w:snapToGrid/>
          <w:lang w:val="hu-HU" w:eastAsia="en-US"/>
        </w:rPr>
        <w:t xml:space="preserve"> és post-</w:t>
      </w:r>
      <w:proofErr w:type="spellStart"/>
      <w:r w:rsidR="0077334B" w:rsidRPr="0077334B">
        <w:rPr>
          <w:snapToGrid/>
          <w:lang w:val="hu-HU" w:eastAsia="en-US"/>
        </w:rPr>
        <w:t>tricuspidalis</w:t>
      </w:r>
      <w:proofErr w:type="spellEnd"/>
      <w:r w:rsidR="0077334B" w:rsidRPr="0077334B">
        <w:rPr>
          <w:snapToGrid/>
          <w:lang w:val="hu-HU" w:eastAsia="en-US"/>
        </w:rPr>
        <w:t xml:space="preserve"> söntök, a pitvari </w:t>
      </w:r>
      <w:proofErr w:type="spellStart"/>
      <w:r w:rsidR="0077334B" w:rsidRPr="0077334B">
        <w:rPr>
          <w:snapToGrid/>
          <w:lang w:val="hu-HU" w:eastAsia="en-US"/>
        </w:rPr>
        <w:t>septum</w:t>
      </w:r>
      <w:proofErr w:type="spellEnd"/>
      <w:r w:rsidR="0077334B" w:rsidRPr="0077334B">
        <w:rPr>
          <w:snapToGrid/>
          <w:lang w:val="hu-HU" w:eastAsia="en-US"/>
        </w:rPr>
        <w:t xml:space="preserve"> </w:t>
      </w:r>
      <w:proofErr w:type="spellStart"/>
      <w:r w:rsidR="0077334B" w:rsidRPr="0077334B">
        <w:rPr>
          <w:snapToGrid/>
          <w:lang w:val="hu-HU" w:eastAsia="en-US"/>
        </w:rPr>
        <w:t>defectus</w:t>
      </w:r>
      <w:proofErr w:type="spellEnd"/>
      <w:r w:rsidR="0077334B" w:rsidRPr="0077334B">
        <w:rPr>
          <w:snapToGrid/>
          <w:lang w:val="hu-HU" w:eastAsia="en-US"/>
        </w:rPr>
        <w:t>, a</w:t>
      </w:r>
      <w:r w:rsidR="003B0125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 xml:space="preserve">kamrai </w:t>
      </w:r>
      <w:proofErr w:type="spellStart"/>
      <w:r w:rsidR="0077334B" w:rsidRPr="0077334B">
        <w:rPr>
          <w:snapToGrid/>
          <w:lang w:val="hu-HU" w:eastAsia="en-US"/>
        </w:rPr>
        <w:t>septum</w:t>
      </w:r>
      <w:proofErr w:type="spellEnd"/>
      <w:r w:rsidR="0077334B" w:rsidRPr="0077334B">
        <w:rPr>
          <w:snapToGrid/>
          <w:lang w:val="hu-HU" w:eastAsia="en-US"/>
        </w:rPr>
        <w:t xml:space="preserve"> </w:t>
      </w:r>
      <w:proofErr w:type="spellStart"/>
      <w:r w:rsidR="0077334B" w:rsidRPr="0077334B">
        <w:rPr>
          <w:snapToGrid/>
          <w:lang w:val="hu-HU" w:eastAsia="en-US"/>
        </w:rPr>
        <w:t>defectus</w:t>
      </w:r>
      <w:proofErr w:type="spellEnd"/>
      <w:r w:rsidR="0077334B" w:rsidRPr="0077334B">
        <w:rPr>
          <w:snapToGrid/>
          <w:lang w:val="hu-HU" w:eastAsia="en-US"/>
        </w:rPr>
        <w:t xml:space="preserve">, az átjárható </w:t>
      </w:r>
      <w:proofErr w:type="spellStart"/>
      <w:r w:rsidR="0077334B" w:rsidRPr="0077334B">
        <w:rPr>
          <w:snapToGrid/>
          <w:lang w:val="hu-HU" w:eastAsia="en-US"/>
        </w:rPr>
        <w:t>ductus</w:t>
      </w:r>
      <w:proofErr w:type="spellEnd"/>
      <w:r w:rsidR="0077334B" w:rsidRPr="0077334B">
        <w:rPr>
          <w:snapToGrid/>
          <w:lang w:val="hu-HU" w:eastAsia="en-US"/>
        </w:rPr>
        <w:t xml:space="preserve"> </w:t>
      </w:r>
      <w:proofErr w:type="spellStart"/>
      <w:r w:rsidR="0077334B" w:rsidRPr="0077334B">
        <w:rPr>
          <w:snapToGrid/>
          <w:lang w:val="hu-HU" w:eastAsia="en-US"/>
        </w:rPr>
        <w:t>arteriosus</w:t>
      </w:r>
      <w:proofErr w:type="spellEnd"/>
      <w:r w:rsidR="0077334B" w:rsidRPr="0077334B">
        <w:rPr>
          <w:snapToGrid/>
          <w:lang w:val="hu-HU" w:eastAsia="en-US"/>
        </w:rPr>
        <w:t xml:space="preserve"> </w:t>
      </w:r>
      <w:proofErr w:type="spellStart"/>
      <w:r w:rsidR="0077334B" w:rsidRPr="0077334B">
        <w:rPr>
          <w:snapToGrid/>
          <w:lang w:val="hu-HU" w:eastAsia="en-US"/>
        </w:rPr>
        <w:t>Botalli</w:t>
      </w:r>
      <w:proofErr w:type="spellEnd"/>
      <w:r w:rsidR="0077334B" w:rsidRPr="0077334B">
        <w:rPr>
          <w:snapToGrid/>
          <w:lang w:val="hu-HU" w:eastAsia="en-US"/>
        </w:rPr>
        <w:t>, melyek egyik</w:t>
      </w:r>
      <w:r>
        <w:rPr>
          <w:snapToGrid/>
          <w:lang w:val="hu-HU" w:eastAsia="en-US"/>
        </w:rPr>
        <w:t>ét</w:t>
      </w:r>
      <w:r w:rsidR="0077334B" w:rsidRPr="0077334B">
        <w:rPr>
          <w:snapToGrid/>
          <w:lang w:val="hu-HU" w:eastAsia="en-US"/>
        </w:rPr>
        <w:t xml:space="preserve"> sem </w:t>
      </w:r>
      <w:proofErr w:type="spellStart"/>
      <w:r>
        <w:t>tekintették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hatásúnak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meghatározná</w:t>
      </w:r>
      <w:proofErr w:type="spellEnd"/>
      <w:r>
        <w:t xml:space="preserve"> a PAH </w:t>
      </w:r>
      <w:proofErr w:type="spellStart"/>
      <w:r>
        <w:t>súlyosságát</w:t>
      </w:r>
      <w:proofErr w:type="spellEnd"/>
      <w:r w:rsidR="0077334B" w:rsidRPr="0077334B">
        <w:rPr>
          <w:snapToGrid/>
          <w:lang w:val="hu-HU" w:eastAsia="en-US"/>
        </w:rPr>
        <w:t>.</w:t>
      </w:r>
    </w:p>
    <w:p w14:paraId="6038A72C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1ADDA521" w14:textId="1DD5ACE6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A </w:t>
      </w:r>
      <w:proofErr w:type="spellStart"/>
      <w:r w:rsidRPr="0077334B">
        <w:rPr>
          <w:snapToGrid/>
          <w:lang w:val="hu-HU" w:eastAsia="en-US"/>
        </w:rPr>
        <w:t>randomizált</w:t>
      </w:r>
      <w:proofErr w:type="spellEnd"/>
      <w:r w:rsidRPr="0077334B">
        <w:rPr>
          <w:snapToGrid/>
          <w:lang w:val="hu-HU" w:eastAsia="en-US"/>
        </w:rPr>
        <w:t xml:space="preserve"> vizsgálatban a kezelés átlagos időtartama 183,4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hét volt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-karon, és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130,6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 volt a hagyományos kezelési karon.</w:t>
      </w:r>
    </w:p>
    <w:p w14:paraId="63B391EA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599540AB" w14:textId="067CB0BE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Kevesebb, CEC által megerősített betegség progressziót, mint legfontosabb másodlagos végpont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eseményt figyeltek meg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 (21 esemény/73 beteg, 29%), szemben a hagyományos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kezelési karral (24 esemény/75 beteg, 32%), az abszolút kockázatcsökkenés 3%. A relatív </w:t>
      </w:r>
      <w:r w:rsidR="003B0125" w:rsidRPr="00424896">
        <w:rPr>
          <w:snapToGrid/>
          <w:lang w:val="hu-HU" w:eastAsia="en-US"/>
        </w:rPr>
        <w:t>haz</w:t>
      </w:r>
      <w:r w:rsidR="009F39B9">
        <w:rPr>
          <w:snapToGrid/>
          <w:lang w:val="hu-HU" w:eastAsia="en-US"/>
        </w:rPr>
        <w:t>á</w:t>
      </w:r>
      <w:r w:rsidR="003B0125" w:rsidRPr="00424896">
        <w:rPr>
          <w:snapToGrid/>
          <w:lang w:val="hu-HU" w:eastAsia="en-US"/>
        </w:rPr>
        <w:t xml:space="preserve">rd </w:t>
      </w:r>
      <w:r w:rsidRPr="0077334B">
        <w:rPr>
          <w:snapToGrid/>
          <w:lang w:val="hu-HU" w:eastAsia="en-US"/>
        </w:rPr>
        <w:t>0,828 volt (95%-</w:t>
      </w:r>
      <w:proofErr w:type="spellStart"/>
      <w:r w:rsidRPr="0077334B">
        <w:rPr>
          <w:snapToGrid/>
          <w:lang w:val="hu-HU" w:eastAsia="en-US"/>
        </w:rPr>
        <w:t>os</w:t>
      </w:r>
      <w:proofErr w:type="spellEnd"/>
      <w:r w:rsidRPr="0077334B">
        <w:rPr>
          <w:snapToGrid/>
          <w:lang w:val="hu-HU" w:eastAsia="en-US"/>
        </w:rPr>
        <w:t xml:space="preserve"> CI: 0,460; 1,492; 2-oldalas </w:t>
      </w:r>
      <w:proofErr w:type="spellStart"/>
      <w:r w:rsidRPr="0077334B">
        <w:rPr>
          <w:snapToGrid/>
          <w:lang w:val="hu-HU" w:eastAsia="en-US"/>
        </w:rPr>
        <w:t>stratifikált</w:t>
      </w:r>
      <w:proofErr w:type="spellEnd"/>
      <w:r w:rsidRPr="0077334B">
        <w:rPr>
          <w:snapToGrid/>
          <w:lang w:val="hu-HU" w:eastAsia="en-US"/>
        </w:rPr>
        <w:t xml:space="preserve"> p-érték=0,567). A kedvező hatás irányába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mutató, számszerű tendenciát főként a PAH klinikai súlyosbodása okozta.</w:t>
      </w:r>
    </w:p>
    <w:p w14:paraId="1FE10F4D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4DDED8E8" w14:textId="77777777" w:rsidR="0077334B" w:rsidRPr="00424896" w:rsidRDefault="0077334B" w:rsidP="0077334B">
      <w:pPr>
        <w:rPr>
          <w:i/>
          <w:iCs/>
          <w:snapToGrid/>
          <w:lang w:val="hu-HU" w:eastAsia="en-US"/>
        </w:rPr>
      </w:pPr>
      <w:r w:rsidRPr="0077334B">
        <w:rPr>
          <w:i/>
          <w:iCs/>
          <w:snapToGrid/>
          <w:lang w:val="hu-HU" w:eastAsia="en-US"/>
        </w:rPr>
        <w:t>Egyéb másodlagos hatásossági analízisek</w:t>
      </w:r>
    </w:p>
    <w:p w14:paraId="6F87FD81" w14:textId="77777777" w:rsidR="003B0125" w:rsidRPr="0077334B" w:rsidRDefault="003B0125" w:rsidP="0077334B">
      <w:pPr>
        <w:rPr>
          <w:i/>
          <w:iCs/>
          <w:snapToGrid/>
          <w:lang w:val="hu-HU" w:eastAsia="en-US"/>
        </w:rPr>
      </w:pPr>
    </w:p>
    <w:p w14:paraId="3C73BA1C" w14:textId="56EC24CF" w:rsidR="008E5107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Ugyanolyan számú, PAH miatti első, megerősített </w:t>
      </w:r>
      <w:proofErr w:type="spellStart"/>
      <w:r w:rsidRPr="0077334B">
        <w:rPr>
          <w:snapToGrid/>
          <w:lang w:val="hu-HU" w:eastAsia="en-US"/>
        </w:rPr>
        <w:t>hospitalizáció</w:t>
      </w:r>
      <w:proofErr w:type="spellEnd"/>
      <w:r w:rsidRPr="0077334B">
        <w:rPr>
          <w:snapToGrid/>
          <w:lang w:val="hu-HU" w:eastAsia="en-US"/>
        </w:rPr>
        <w:t xml:space="preserve"> eseményt figyeltek meg mindkét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csoportban (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 xml:space="preserve"> 11, illetve hagyományos kezelés 11; korrigált HR=0,912, 95%-</w:t>
      </w:r>
      <w:proofErr w:type="spellStart"/>
      <w:r w:rsidRPr="0077334B">
        <w:rPr>
          <w:snapToGrid/>
          <w:lang w:val="hu-HU" w:eastAsia="en-US"/>
        </w:rPr>
        <w:t>os</w:t>
      </w:r>
      <w:proofErr w:type="spellEnd"/>
      <w:r w:rsidRPr="0077334B">
        <w:rPr>
          <w:snapToGrid/>
          <w:lang w:val="hu-HU" w:eastAsia="en-US"/>
        </w:rPr>
        <w:t xml:space="preserve"> CI=[0,393; 2,118]). A PAH miatti, CEC által megerősített halálozásig és a bármely okból bekövetkezett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halálozásig eltelt idő vonatkozásában 7 halálesetet figyeltek meg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 (amelyből a CEC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szerint 6 volt a PAH következménye), szemben a hagyományos kezelési karon megfigyelt</w:t>
      </w:r>
      <w:r w:rsidR="003B0125" w:rsidRPr="00424896">
        <w:rPr>
          <w:snapToGrid/>
          <w:lang w:val="hu-HU" w:eastAsia="en-US"/>
        </w:rPr>
        <w:t xml:space="preserve"> </w:t>
      </w:r>
      <w:r w:rsidRPr="00424896">
        <w:rPr>
          <w:snapToGrid/>
          <w:lang w:val="hu-HU" w:eastAsia="en-US"/>
        </w:rPr>
        <w:t>6 halálesettel (amelyből a CEC szerint 4 volt a PAH következménye).</w:t>
      </w:r>
    </w:p>
    <w:p w14:paraId="66210996" w14:textId="77777777" w:rsidR="0077334B" w:rsidRPr="00424896" w:rsidRDefault="0077334B" w:rsidP="0077334B">
      <w:pPr>
        <w:rPr>
          <w:snapToGrid/>
          <w:lang w:val="hu-HU" w:eastAsia="en-US"/>
        </w:rPr>
      </w:pPr>
    </w:p>
    <w:p w14:paraId="57748AB8" w14:textId="211354C7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12. héten a WHO I</w:t>
      </w:r>
      <w:r w:rsidR="009F39B9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vagy II</w:t>
      </w:r>
      <w:r w:rsidR="009F39B9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funkcionális stádiumba</w:t>
      </w:r>
      <w:r w:rsidR="009F39B9">
        <w:rPr>
          <w:snapToGrid/>
          <w:lang w:val="hu-HU" w:eastAsia="en-US"/>
        </w:rPr>
        <w:t xml:space="preserve"> </w:t>
      </w:r>
      <w:proofErr w:type="spellStart"/>
      <w:r w:rsidR="009F39B9">
        <w:t>tartozó</w:t>
      </w:r>
      <w:proofErr w:type="spellEnd"/>
      <w:r w:rsidR="009F39B9">
        <w:t xml:space="preserve"> </w:t>
      </w:r>
      <w:proofErr w:type="spellStart"/>
      <w:r w:rsidR="009F39B9">
        <w:t>betegek</w:t>
      </w:r>
      <w:proofErr w:type="spellEnd"/>
      <w:r w:rsidR="009F39B9">
        <w:t xml:space="preserve"> </w:t>
      </w:r>
      <w:proofErr w:type="spellStart"/>
      <w:r w:rsidR="009F39B9">
        <w:t>arányát</w:t>
      </w:r>
      <w:proofErr w:type="spellEnd"/>
      <w:r w:rsidR="009F39B9">
        <w:t xml:space="preserve"> </w:t>
      </w:r>
      <w:r w:rsidRPr="0077334B">
        <w:rPr>
          <w:snapToGrid/>
          <w:lang w:val="hu-HU" w:eastAsia="en-US"/>
        </w:rPr>
        <w:t>számszerűen nagyobb</w:t>
      </w:r>
      <w:r w:rsidR="009F39B9">
        <w:rPr>
          <w:snapToGrid/>
          <w:lang w:val="hu-HU" w:eastAsia="en-US"/>
        </w:rPr>
        <w:t>nak</w:t>
      </w:r>
      <w:r w:rsidRPr="0077334B">
        <w:rPr>
          <w:snapToGrid/>
          <w:lang w:val="hu-HU" w:eastAsia="en-US"/>
        </w:rPr>
        <w:t xml:space="preserve"> jelentették a</w:t>
      </w:r>
      <w:r w:rsidR="003B0125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 xml:space="preserve">-karon, mint a hagyományos kezelési karon (88,7%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-karon, illetve 81,7% 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hagyományos kezelési karon), csakúgy, mint a 24. héten (90,0%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-karon, illetve 82,5% 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hagyományos kezelési karon).</w:t>
      </w:r>
    </w:p>
    <w:p w14:paraId="3BDCA17B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069475A2" w14:textId="34772620" w:rsidR="0077334B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-kezelés csökkenteni tudta a kiindulási NT-</w:t>
      </w:r>
      <w:proofErr w:type="spellStart"/>
      <w:r w:rsidRPr="0077334B">
        <w:rPr>
          <w:snapToGrid/>
          <w:lang w:val="hu-HU" w:eastAsia="en-US"/>
        </w:rPr>
        <w:t>proBNP</w:t>
      </w:r>
      <w:proofErr w:type="spellEnd"/>
      <w:r w:rsidRPr="0077334B">
        <w:rPr>
          <w:snapToGrid/>
          <w:lang w:val="hu-HU" w:eastAsia="en-US"/>
        </w:rPr>
        <w:t xml:space="preserve"> (</w:t>
      </w:r>
      <w:proofErr w:type="spellStart"/>
      <w:r w:rsidRPr="0077334B">
        <w:rPr>
          <w:snapToGrid/>
          <w:lang w:val="hu-HU" w:eastAsia="en-US"/>
        </w:rPr>
        <w:t>pmol</w:t>
      </w:r>
      <w:proofErr w:type="spellEnd"/>
      <w:r w:rsidRPr="0077334B">
        <w:rPr>
          <w:snapToGrid/>
          <w:lang w:val="hu-HU" w:eastAsia="en-US"/>
        </w:rPr>
        <w:t>/l) százalékarányát a 12. héten,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a hagyományos kezelési karhoz képest (</w:t>
      </w:r>
      <w:proofErr w:type="spellStart"/>
      <w:r w:rsidR="009F39B9">
        <w:t>mértani</w:t>
      </w:r>
      <w:proofErr w:type="spellEnd"/>
      <w:r w:rsidR="009F39B9">
        <w:t xml:space="preserve"> </w:t>
      </w:r>
      <w:r w:rsidRPr="0077334B">
        <w:rPr>
          <w:snapToGrid/>
          <w:lang w:val="hu-HU" w:eastAsia="en-US"/>
        </w:rPr>
        <w:t>átlagarány: 0,72; 95%-</w:t>
      </w:r>
      <w:proofErr w:type="spellStart"/>
      <w:r w:rsidRPr="0077334B">
        <w:rPr>
          <w:snapToGrid/>
          <w:lang w:val="hu-HU" w:eastAsia="en-US"/>
        </w:rPr>
        <w:t>os</w:t>
      </w:r>
      <w:proofErr w:type="spellEnd"/>
      <w:r w:rsidRPr="0077334B">
        <w:rPr>
          <w:snapToGrid/>
          <w:lang w:val="hu-HU" w:eastAsia="en-US"/>
        </w:rPr>
        <w:t xml:space="preserve"> CI: 0,49 – 1,05); de az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eredmények nem voltak statisztikailag szignifikánsak (2-oldalas p-érték: 0,086). A nem szignifikáns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tendencia kevésbé volt kifejezett a 24. héten (</w:t>
      </w:r>
      <w:proofErr w:type="spellStart"/>
      <w:r w:rsidR="009F39B9">
        <w:t>mértani</w:t>
      </w:r>
      <w:proofErr w:type="spellEnd"/>
      <w:r w:rsidR="009F39B9">
        <w:t xml:space="preserve"> </w:t>
      </w:r>
      <w:r w:rsidRPr="0077334B">
        <w:rPr>
          <w:snapToGrid/>
          <w:lang w:val="hu-HU" w:eastAsia="en-US"/>
        </w:rPr>
        <w:t>átlagarány: 0,97; 95%-</w:t>
      </w:r>
      <w:proofErr w:type="spellStart"/>
      <w:r w:rsidRPr="0077334B">
        <w:rPr>
          <w:snapToGrid/>
          <w:lang w:val="hu-HU" w:eastAsia="en-US"/>
        </w:rPr>
        <w:t>os</w:t>
      </w:r>
      <w:proofErr w:type="spellEnd"/>
      <w:r w:rsidRPr="0077334B">
        <w:rPr>
          <w:snapToGrid/>
          <w:lang w:val="hu-HU" w:eastAsia="en-US"/>
        </w:rPr>
        <w:t xml:space="preserve"> CI: 0,66 – 1,43;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2-oldalas p-érték: 0,884).</w:t>
      </w:r>
    </w:p>
    <w:p w14:paraId="707C248D" w14:textId="77777777" w:rsidR="006473E6" w:rsidRPr="00424896" w:rsidRDefault="006473E6" w:rsidP="0077334B">
      <w:pPr>
        <w:rPr>
          <w:snapToGrid/>
          <w:lang w:val="hu-HU" w:eastAsia="en-US"/>
        </w:rPr>
      </w:pPr>
    </w:p>
    <w:p w14:paraId="60AA4DAE" w14:textId="72A6AF2D" w:rsidR="005F50E0" w:rsidRDefault="006473E6" w:rsidP="006473E6">
      <w:pPr>
        <w:rPr>
          <w:snapToGrid/>
          <w:lang w:val="hu-HU" w:eastAsia="en-US"/>
        </w:rPr>
      </w:pPr>
      <w:r w:rsidRPr="006473E6">
        <w:rPr>
          <w:snapToGrid/>
          <w:lang w:val="hu-HU" w:eastAsia="en-US"/>
        </w:rPr>
        <w:t>A PAH3001 vizsgálatban további 5 japán (legalább 2</w:t>
      </w:r>
      <w:r>
        <w:rPr>
          <w:snapToGrid/>
          <w:lang w:val="hu-HU" w:eastAsia="en-US"/>
        </w:rPr>
        <w:t> </w:t>
      </w:r>
      <w:r w:rsidRPr="006473E6">
        <w:rPr>
          <w:snapToGrid/>
          <w:lang w:val="hu-HU" w:eastAsia="en-US"/>
        </w:rPr>
        <w:t>éves, de 18</w:t>
      </w:r>
      <w:r>
        <w:rPr>
          <w:snapToGrid/>
          <w:lang w:val="hu-HU" w:eastAsia="en-US"/>
        </w:rPr>
        <w:t> </w:t>
      </w:r>
      <w:r w:rsidRPr="006473E6">
        <w:rPr>
          <w:snapToGrid/>
          <w:lang w:val="hu-HU" w:eastAsia="en-US"/>
        </w:rPr>
        <w:t xml:space="preserve">évesnél fiatalabb) beteget kezeltek </w:t>
      </w:r>
      <w:proofErr w:type="spellStart"/>
      <w:r w:rsidRPr="006473E6">
        <w:rPr>
          <w:snapToGrid/>
          <w:lang w:val="hu-HU" w:eastAsia="en-US"/>
        </w:rPr>
        <w:t>macitentánnal</w:t>
      </w:r>
      <w:proofErr w:type="spellEnd"/>
      <w:r w:rsidRPr="006473E6">
        <w:rPr>
          <w:snapToGrid/>
          <w:lang w:val="hu-HU" w:eastAsia="en-US"/>
        </w:rPr>
        <w:t>. A PAH3001 egy multicentrikus, nyílt elrendezésű, egykaros, III. fázisú vizsgálat volt, melyben PAH-</w:t>
      </w:r>
      <w:proofErr w:type="spellStart"/>
      <w:r w:rsidRPr="006473E6">
        <w:rPr>
          <w:snapToGrid/>
          <w:lang w:val="hu-HU" w:eastAsia="en-US"/>
        </w:rPr>
        <w:t>ban</w:t>
      </w:r>
      <w:proofErr w:type="spellEnd"/>
      <w:r w:rsidRPr="006473E6">
        <w:rPr>
          <w:snapToGrid/>
          <w:lang w:val="hu-HU" w:eastAsia="en-US"/>
        </w:rPr>
        <w:t xml:space="preserve"> szenvedő, japán gyermekek vettek részt (életkoruk </w:t>
      </w:r>
      <w:r w:rsidRPr="006473E6">
        <w:rPr>
          <w:rFonts w:hint="eastAsia"/>
          <w:snapToGrid/>
          <w:lang w:val="hu-HU" w:eastAsia="en-US"/>
        </w:rPr>
        <w:t>≥</w:t>
      </w:r>
      <w:r w:rsidRPr="006473E6">
        <w:rPr>
          <w:snapToGrid/>
          <w:lang w:val="hu-HU" w:eastAsia="en-US"/>
        </w:rPr>
        <w:t>3</w:t>
      </w:r>
      <w:r>
        <w:rPr>
          <w:snapToGrid/>
          <w:lang w:val="hu-HU" w:eastAsia="en-US"/>
        </w:rPr>
        <w:t> </w:t>
      </w:r>
      <w:r w:rsidRPr="006473E6">
        <w:rPr>
          <w:snapToGrid/>
          <w:lang w:val="hu-HU" w:eastAsia="en-US"/>
        </w:rPr>
        <w:t>hónap és &lt;15</w:t>
      </w:r>
      <w:r>
        <w:rPr>
          <w:snapToGrid/>
          <w:lang w:val="hu-HU" w:eastAsia="en-US"/>
        </w:rPr>
        <w:t> </w:t>
      </w:r>
      <w:r w:rsidRPr="006473E6">
        <w:rPr>
          <w:snapToGrid/>
          <w:lang w:val="hu-HU" w:eastAsia="en-US"/>
        </w:rPr>
        <w:t xml:space="preserve">év között volt), </w:t>
      </w:r>
      <w:r w:rsidRPr="006473E6">
        <w:rPr>
          <w:rFonts w:hint="eastAsia"/>
          <w:snapToGrid/>
          <w:lang w:val="hu-HU" w:eastAsia="en-US"/>
        </w:rPr>
        <w:t>é</w:t>
      </w:r>
      <w:r w:rsidRPr="006473E6">
        <w:rPr>
          <w:snapToGrid/>
          <w:lang w:val="hu-HU" w:eastAsia="en-US"/>
        </w:rPr>
        <w:t xml:space="preserve">s amit a </w:t>
      </w:r>
      <w:proofErr w:type="spellStart"/>
      <w:r w:rsidRPr="006473E6">
        <w:rPr>
          <w:snapToGrid/>
          <w:lang w:val="hu-HU" w:eastAsia="en-US"/>
        </w:rPr>
        <w:t>macitentán</w:t>
      </w:r>
      <w:proofErr w:type="spellEnd"/>
      <w:r w:rsidRPr="006473E6">
        <w:rPr>
          <w:snapToGrid/>
          <w:lang w:val="hu-HU" w:eastAsia="en-US"/>
        </w:rPr>
        <w:t xml:space="preserve"> </w:t>
      </w:r>
      <w:proofErr w:type="spellStart"/>
      <w:r w:rsidRPr="006473E6">
        <w:rPr>
          <w:snapToGrid/>
          <w:lang w:val="hu-HU" w:eastAsia="en-US"/>
        </w:rPr>
        <w:t>farmakokinetikai</w:t>
      </w:r>
      <w:proofErr w:type="spellEnd"/>
      <w:r w:rsidRPr="006473E6">
        <w:rPr>
          <w:snapToGrid/>
          <w:lang w:val="hu-HU" w:eastAsia="en-US"/>
        </w:rPr>
        <w:t xml:space="preserve"> tulajdonságainak és hatásosságának értékelése érdekében végeztek. A </w:t>
      </w:r>
      <w:proofErr w:type="spellStart"/>
      <w:r w:rsidRPr="006473E6">
        <w:rPr>
          <w:snapToGrid/>
          <w:lang w:val="hu-HU" w:eastAsia="en-US"/>
        </w:rPr>
        <w:t>beválasztáskori</w:t>
      </w:r>
      <w:proofErr w:type="spellEnd"/>
      <w:r w:rsidRPr="006473E6">
        <w:rPr>
          <w:snapToGrid/>
          <w:lang w:val="hu-HU" w:eastAsia="en-US"/>
        </w:rPr>
        <w:t xml:space="preserve"> medián életkor 9</w:t>
      </w:r>
      <w:r>
        <w:rPr>
          <w:snapToGrid/>
          <w:lang w:val="hu-HU" w:eastAsia="en-US"/>
        </w:rPr>
        <w:t> </w:t>
      </w:r>
      <w:r w:rsidRPr="006473E6">
        <w:rPr>
          <w:snapToGrid/>
          <w:lang w:val="hu-HU" w:eastAsia="en-US"/>
        </w:rPr>
        <w:t>év volt (tartomány: 2</w:t>
      </w:r>
      <w:r>
        <w:rPr>
          <w:snapToGrid/>
          <w:lang w:val="hu-HU" w:eastAsia="en-US"/>
        </w:rPr>
        <w:t> </w:t>
      </w:r>
      <w:r w:rsidRPr="006473E6">
        <w:rPr>
          <w:snapToGrid/>
          <w:lang w:val="hu-HU" w:eastAsia="en-US"/>
        </w:rPr>
        <w:t>év–13</w:t>
      </w:r>
      <w:r>
        <w:rPr>
          <w:snapToGrid/>
          <w:lang w:val="hu-HU" w:eastAsia="en-US"/>
        </w:rPr>
        <w:t> </w:t>
      </w:r>
      <w:r w:rsidRPr="006473E6">
        <w:rPr>
          <w:snapToGrid/>
          <w:lang w:val="hu-HU" w:eastAsia="en-US"/>
        </w:rPr>
        <w:t>év). Az NT-</w:t>
      </w:r>
      <w:proofErr w:type="spellStart"/>
      <w:r w:rsidRPr="006473E6">
        <w:rPr>
          <w:snapToGrid/>
          <w:lang w:val="hu-HU" w:eastAsia="en-US"/>
        </w:rPr>
        <w:t>proBNP</w:t>
      </w:r>
      <w:proofErr w:type="spellEnd"/>
      <w:r w:rsidRPr="006473E6">
        <w:rPr>
          <w:snapToGrid/>
          <w:lang w:val="hu-HU" w:eastAsia="en-US"/>
        </w:rPr>
        <w:t xml:space="preserve"> kiindulási értékhez viszonyított medián változása a következők szerint alakult: 1,81-szeres (tartomány: 0,53–3,47) volt a 12.</w:t>
      </w:r>
      <w:r>
        <w:rPr>
          <w:snapToGrid/>
          <w:lang w:val="hu-HU" w:eastAsia="en-US"/>
        </w:rPr>
        <w:t> </w:t>
      </w:r>
      <w:r w:rsidRPr="006473E6">
        <w:rPr>
          <w:snapToGrid/>
          <w:lang w:val="hu-HU" w:eastAsia="en-US"/>
        </w:rPr>
        <w:t>héten és 1,26-szoros (tartomány: 0,52–1,90) volt a 24.</w:t>
      </w:r>
      <w:r>
        <w:rPr>
          <w:snapToGrid/>
          <w:lang w:val="hu-HU" w:eastAsia="en-US"/>
        </w:rPr>
        <w:t> </w:t>
      </w:r>
      <w:r w:rsidRPr="006473E6">
        <w:rPr>
          <w:snapToGrid/>
          <w:lang w:val="hu-HU" w:eastAsia="en-US"/>
        </w:rPr>
        <w:t xml:space="preserve">héten. A </w:t>
      </w:r>
      <w:proofErr w:type="spellStart"/>
      <w:r w:rsidRPr="006473E6">
        <w:rPr>
          <w:snapToGrid/>
          <w:lang w:val="hu-HU" w:eastAsia="en-US"/>
        </w:rPr>
        <w:t>pulmonalis</w:t>
      </w:r>
      <w:proofErr w:type="spellEnd"/>
      <w:r w:rsidRPr="006473E6">
        <w:rPr>
          <w:snapToGrid/>
          <w:lang w:val="hu-HU" w:eastAsia="en-US"/>
        </w:rPr>
        <w:t xml:space="preserve"> </w:t>
      </w:r>
      <w:proofErr w:type="spellStart"/>
      <w:r w:rsidRPr="006473E6">
        <w:rPr>
          <w:snapToGrid/>
          <w:lang w:val="hu-HU" w:eastAsia="en-US"/>
        </w:rPr>
        <w:t>vascularis</w:t>
      </w:r>
      <w:proofErr w:type="spellEnd"/>
      <w:r w:rsidRPr="006473E6">
        <w:rPr>
          <w:snapToGrid/>
          <w:lang w:val="hu-HU" w:eastAsia="en-US"/>
        </w:rPr>
        <w:t xml:space="preserve"> rezisztencia index (</w:t>
      </w:r>
      <w:proofErr w:type="spellStart"/>
      <w:r w:rsidRPr="006473E6">
        <w:rPr>
          <w:snapToGrid/>
          <w:lang w:val="hu-HU" w:eastAsia="en-US"/>
        </w:rPr>
        <w:t>pulmonary</w:t>
      </w:r>
      <w:proofErr w:type="spellEnd"/>
      <w:r w:rsidRPr="006473E6">
        <w:rPr>
          <w:snapToGrid/>
          <w:lang w:val="hu-HU" w:eastAsia="en-US"/>
        </w:rPr>
        <w:t xml:space="preserve"> </w:t>
      </w:r>
      <w:proofErr w:type="spellStart"/>
      <w:r w:rsidRPr="006473E6">
        <w:rPr>
          <w:snapToGrid/>
          <w:lang w:val="hu-HU" w:eastAsia="en-US"/>
        </w:rPr>
        <w:t>vascular</w:t>
      </w:r>
      <w:proofErr w:type="spellEnd"/>
      <w:r w:rsidRPr="006473E6">
        <w:rPr>
          <w:snapToGrid/>
          <w:lang w:val="hu-HU" w:eastAsia="en-US"/>
        </w:rPr>
        <w:t xml:space="preserve"> </w:t>
      </w:r>
      <w:proofErr w:type="spellStart"/>
      <w:r w:rsidRPr="006473E6">
        <w:rPr>
          <w:snapToGrid/>
          <w:lang w:val="hu-HU" w:eastAsia="en-US"/>
        </w:rPr>
        <w:t>resistance</w:t>
      </w:r>
      <w:proofErr w:type="spellEnd"/>
      <w:r w:rsidRPr="006473E6">
        <w:rPr>
          <w:snapToGrid/>
          <w:lang w:val="hu-HU" w:eastAsia="en-US"/>
        </w:rPr>
        <w:t xml:space="preserve"> index, PVRI) kiindulási értékhez viszonyított medián csökkenése a 24.</w:t>
      </w:r>
      <w:r>
        <w:rPr>
          <w:snapToGrid/>
          <w:lang w:val="hu-HU" w:eastAsia="en-US"/>
        </w:rPr>
        <w:t> </w:t>
      </w:r>
      <w:r w:rsidRPr="006473E6">
        <w:rPr>
          <w:snapToGrid/>
          <w:lang w:val="hu-HU" w:eastAsia="en-US"/>
        </w:rPr>
        <w:t>héten 0,21</w:t>
      </w:r>
      <w:r w:rsidR="00BB29F1">
        <w:rPr>
          <w:snapToGrid/>
          <w:lang w:val="hu-HU" w:eastAsia="en-US"/>
        </w:rPr>
        <w:t> </w:t>
      </w:r>
      <w:r w:rsidRPr="006473E6">
        <w:rPr>
          <w:snapToGrid/>
          <w:lang w:val="hu-HU" w:eastAsia="en-US"/>
        </w:rPr>
        <w:t>WU</w:t>
      </w:r>
      <w:r w:rsidR="00BB29F1">
        <w:rPr>
          <w:snapToGrid/>
          <w:lang w:val="hu-HU" w:eastAsia="en-US"/>
        </w:rPr>
        <w:t> </w:t>
      </w:r>
      <w:r w:rsidRPr="006473E6">
        <w:rPr>
          <w:snapToGrid/>
          <w:lang w:val="hu-HU" w:eastAsia="en-US"/>
        </w:rPr>
        <w:t>m</w:t>
      </w:r>
      <w:r w:rsidRPr="00C2791E">
        <w:rPr>
          <w:snapToGrid/>
          <w:vertAlign w:val="superscript"/>
          <w:lang w:val="hu-HU" w:eastAsia="en-US"/>
        </w:rPr>
        <w:t>2</w:t>
      </w:r>
      <w:r w:rsidRPr="006473E6">
        <w:rPr>
          <w:snapToGrid/>
          <w:lang w:val="hu-HU" w:eastAsia="en-US"/>
        </w:rPr>
        <w:t xml:space="preserve"> (Wood-egység négyzetméterenként) (tartomány: 5-ös értékű csökkenéstől 2,84-es értékű növekedésig).</w:t>
      </w:r>
    </w:p>
    <w:p w14:paraId="0FE3A853" w14:textId="77777777" w:rsidR="006473E6" w:rsidRPr="0077334B" w:rsidRDefault="006473E6" w:rsidP="0077334B">
      <w:pPr>
        <w:rPr>
          <w:snapToGrid/>
          <w:lang w:val="hu-HU" w:eastAsia="en-US"/>
        </w:rPr>
      </w:pPr>
    </w:p>
    <w:p w14:paraId="0308690A" w14:textId="219AAD97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</w:t>
      </w:r>
      <w:r w:rsidR="005F50E0" w:rsidRPr="00424896">
        <w:rPr>
          <w:snapToGrid/>
          <w:lang w:val="hu-HU" w:eastAsia="en-US"/>
        </w:rPr>
        <w:t xml:space="preserve"> </w:t>
      </w:r>
      <w:r w:rsidR="005F50E0" w:rsidRPr="00424896">
        <w:rPr>
          <w:szCs w:val="22"/>
          <w:lang w:val="hu-HU"/>
        </w:rPr>
        <w:t>≥</w:t>
      </w:r>
      <w:r w:rsidRPr="0077334B">
        <w:rPr>
          <w:lang w:val="hu-HU" w:eastAsia="en-US"/>
        </w:rPr>
        <w:t>2</w:t>
      </w:r>
      <w:r w:rsidR="004557A9" w:rsidRPr="00424896">
        <w:rPr>
          <w:lang w:val="hu-HU"/>
        </w:rPr>
        <w:t> </w:t>
      </w:r>
      <w:r w:rsidRPr="0077334B">
        <w:rPr>
          <w:lang w:val="hu-HU" w:eastAsia="en-US"/>
        </w:rPr>
        <w:t>éves</w:t>
      </w:r>
      <w:r w:rsidRPr="0077334B">
        <w:rPr>
          <w:snapToGrid/>
          <w:lang w:val="hu-HU" w:eastAsia="en-US"/>
        </w:rPr>
        <w:t xml:space="preserve"> </w:t>
      </w:r>
      <w:r w:rsidR="009F39B9">
        <w:rPr>
          <w:snapToGrid/>
          <w:lang w:val="hu-HU" w:eastAsia="en-US"/>
        </w:rPr>
        <w:t>és</w:t>
      </w:r>
      <w:r w:rsidR="009F39B9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18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évesnél fiatalabb kor</w:t>
      </w:r>
      <w:r w:rsidR="009F39B9">
        <w:rPr>
          <w:snapToGrid/>
          <w:lang w:val="hu-HU" w:eastAsia="en-US"/>
        </w:rPr>
        <w:t>ú</w:t>
      </w:r>
      <w:r w:rsidRPr="0077334B">
        <w:rPr>
          <w:snapToGrid/>
          <w:lang w:val="hu-HU" w:eastAsia="en-US"/>
        </w:rPr>
        <w:t xml:space="preserve"> betegek hatásossági eredményei hasonlóak voltak a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felnőtt betegek eredményeihez.</w:t>
      </w:r>
    </w:p>
    <w:p w14:paraId="0316144F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74B250EA" w14:textId="3E76504C" w:rsidR="0077334B" w:rsidRPr="00424896" w:rsidRDefault="0077334B" w:rsidP="0077334B">
      <w:pPr>
        <w:rPr>
          <w:i/>
          <w:iCs/>
          <w:snapToGrid/>
          <w:lang w:val="hu-HU" w:eastAsia="en-US"/>
        </w:rPr>
      </w:pPr>
      <w:r w:rsidRPr="0077334B">
        <w:rPr>
          <w:i/>
          <w:iCs/>
          <w:snapToGrid/>
          <w:lang w:val="hu-HU" w:eastAsia="en-US"/>
        </w:rPr>
        <w:t>Gyermekek és serdül</w:t>
      </w:r>
      <w:r w:rsidRPr="0077334B">
        <w:rPr>
          <w:rFonts w:ascii="Cambria" w:hAnsi="Cambria" w:cs="Cambria"/>
          <w:i/>
          <w:iCs/>
          <w:snapToGrid/>
          <w:lang w:val="hu-HU" w:eastAsia="en-US"/>
        </w:rPr>
        <w:t>ő</w:t>
      </w:r>
      <w:r w:rsidRPr="0077334B">
        <w:rPr>
          <w:i/>
          <w:iCs/>
          <w:snapToGrid/>
          <w:lang w:val="hu-HU" w:eastAsia="en-US"/>
        </w:rPr>
        <w:t>k (</w:t>
      </w:r>
      <w:r w:rsidR="005F50E0" w:rsidRPr="00424896">
        <w:rPr>
          <w:i/>
          <w:iCs/>
          <w:szCs w:val="22"/>
          <w:lang w:val="hu-HU"/>
        </w:rPr>
        <w:t>≥</w:t>
      </w:r>
      <w:r w:rsidRPr="0077334B">
        <w:rPr>
          <w:i/>
          <w:iCs/>
          <w:snapToGrid/>
          <w:lang w:val="hu-HU" w:eastAsia="en-US"/>
        </w:rPr>
        <w:t xml:space="preserve"> 1 hónapos kortól 2 évesnél fiatalabb korig)</w:t>
      </w:r>
    </w:p>
    <w:p w14:paraId="4C722C94" w14:textId="77777777" w:rsidR="005F50E0" w:rsidRPr="0077334B" w:rsidRDefault="005F50E0" w:rsidP="0077334B">
      <w:pPr>
        <w:rPr>
          <w:i/>
          <w:iCs/>
          <w:snapToGrid/>
          <w:lang w:val="hu-HU" w:eastAsia="en-US"/>
        </w:rPr>
      </w:pPr>
    </w:p>
    <w:p w14:paraId="6467C201" w14:textId="2D639A28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lastRenderedPageBreak/>
        <w:t>További 11, legalább 1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hónapos, de 2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évesnél fiatalabb korú betegeket vontak be, 9 beteget a TOMORROW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vizsgálat nyílt elrendezésű karjáról, és két, japán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beteget a PAH3001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vizsgálatból</w:t>
      </w:r>
      <w:r w:rsidR="009F39B9">
        <w:rPr>
          <w:snapToGrid/>
          <w:lang w:val="hu-HU" w:eastAsia="en-US"/>
        </w:rPr>
        <w:t>,</w:t>
      </w:r>
      <w:r w:rsidR="009F39B9" w:rsidRPr="009F39B9">
        <w:rPr>
          <w:snapToGrid/>
          <w:lang w:val="hu-HU" w:eastAsia="en-US"/>
        </w:rPr>
        <w:t xml:space="preserve"> </w:t>
      </w:r>
      <w:r w:rsidR="009F39B9" w:rsidRPr="0077334B">
        <w:rPr>
          <w:snapToGrid/>
          <w:lang w:val="hu-HU" w:eastAsia="en-US"/>
        </w:rPr>
        <w:t>aki</w:t>
      </w:r>
      <w:r w:rsidR="009F39B9">
        <w:rPr>
          <w:snapToGrid/>
          <w:lang w:val="hu-HU" w:eastAsia="en-US"/>
        </w:rPr>
        <w:t>k</w:t>
      </w:r>
      <w:r w:rsidR="009F39B9" w:rsidRPr="0077334B">
        <w:rPr>
          <w:snapToGrid/>
          <w:lang w:val="hu-HU" w:eastAsia="en-US"/>
        </w:rPr>
        <w:t xml:space="preserve"> </w:t>
      </w:r>
      <w:proofErr w:type="spellStart"/>
      <w:r w:rsidR="009F39B9" w:rsidRPr="0077334B">
        <w:rPr>
          <w:snapToGrid/>
          <w:lang w:val="hu-HU" w:eastAsia="en-US"/>
        </w:rPr>
        <w:t>randomizáció</w:t>
      </w:r>
      <w:proofErr w:type="spellEnd"/>
      <w:r w:rsidR="009F39B9" w:rsidRPr="00424896">
        <w:rPr>
          <w:snapToGrid/>
          <w:lang w:val="hu-HU" w:eastAsia="en-US"/>
        </w:rPr>
        <w:t xml:space="preserve"> </w:t>
      </w:r>
      <w:r w:rsidR="009F39B9" w:rsidRPr="0077334B">
        <w:rPr>
          <w:snapToGrid/>
          <w:lang w:val="hu-HU" w:eastAsia="en-US"/>
        </w:rPr>
        <w:t>nélkül kapt</w:t>
      </w:r>
      <w:r w:rsidR="009F39B9">
        <w:rPr>
          <w:snapToGrid/>
          <w:lang w:val="hu-HU" w:eastAsia="en-US"/>
        </w:rPr>
        <w:t>ak</w:t>
      </w:r>
      <w:r w:rsidR="009F39B9" w:rsidRPr="0077334B">
        <w:rPr>
          <w:snapToGrid/>
          <w:lang w:val="hu-HU" w:eastAsia="en-US"/>
        </w:rPr>
        <w:t xml:space="preserve"> </w:t>
      </w:r>
      <w:proofErr w:type="spellStart"/>
      <w:r w:rsidR="009F39B9" w:rsidRPr="0077334B">
        <w:rPr>
          <w:snapToGrid/>
          <w:lang w:val="hu-HU" w:eastAsia="en-US"/>
        </w:rPr>
        <w:t>macitentánt</w:t>
      </w:r>
      <w:proofErr w:type="spellEnd"/>
      <w:r w:rsidRPr="0077334B">
        <w:rPr>
          <w:snapToGrid/>
          <w:lang w:val="hu-HU" w:eastAsia="en-US"/>
        </w:rPr>
        <w:t>.</w:t>
      </w:r>
    </w:p>
    <w:p w14:paraId="49065DC3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6756F816" w14:textId="4F784AEF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vizsgálat megkezdésekor a TOMORROW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vizsgálat 6 betege kapott </w:t>
      </w:r>
      <w:r w:rsidR="009F39B9">
        <w:t>foszfodiészteráz-5-gátló (</w:t>
      </w:r>
      <w:r w:rsidRPr="0077334B">
        <w:rPr>
          <w:snapToGrid/>
          <w:lang w:val="hu-HU" w:eastAsia="en-US"/>
        </w:rPr>
        <w:t>PDE5i</w:t>
      </w:r>
      <w:r w:rsidR="009F39B9">
        <w:rPr>
          <w:snapToGrid/>
          <w:lang w:val="hu-HU" w:eastAsia="en-US"/>
        </w:rPr>
        <w:t xml:space="preserve">) </w:t>
      </w:r>
      <w:r w:rsidRPr="0077334B">
        <w:rPr>
          <w:snapToGrid/>
          <w:lang w:val="hu-HU" w:eastAsia="en-US"/>
        </w:rPr>
        <w:t>-kezelést. A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beválogatáskor a betegek életkora 1,2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és 1,9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közé esett. A betegek WHO funkcionális stádiuma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II</w:t>
      </w:r>
      <w:r w:rsidR="009F39B9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(4) vagy III</w:t>
      </w:r>
      <w:r w:rsidR="009F39B9">
        <w:rPr>
          <w:snapToGrid/>
          <w:lang w:val="hu-HU" w:eastAsia="en-US"/>
        </w:rPr>
        <w:t>-</w:t>
      </w:r>
      <w:proofErr w:type="spellStart"/>
      <w:r w:rsidR="009F39B9">
        <w:rPr>
          <w:snapToGrid/>
          <w:lang w:val="hu-HU" w:eastAsia="en-US"/>
        </w:rPr>
        <w:t>as</w:t>
      </w:r>
      <w:proofErr w:type="spellEnd"/>
      <w:r w:rsidRPr="0077334B">
        <w:rPr>
          <w:snapToGrid/>
          <w:lang w:val="hu-HU" w:eastAsia="en-US"/>
        </w:rPr>
        <w:t xml:space="preserve"> (5) volt. A veleszületett szívbetegséggel együtt járó PAH volt a leggyakoribb </w:t>
      </w:r>
      <w:proofErr w:type="spellStart"/>
      <w:r w:rsidRPr="0077334B">
        <w:rPr>
          <w:snapToGrid/>
          <w:lang w:val="hu-HU" w:eastAsia="en-US"/>
        </w:rPr>
        <w:t>etiológia</w:t>
      </w:r>
      <w:proofErr w:type="spellEnd"/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(5 beteg), amit az </w:t>
      </w:r>
      <w:proofErr w:type="spellStart"/>
      <w:r w:rsidRPr="0077334B">
        <w:rPr>
          <w:snapToGrid/>
          <w:lang w:val="hu-HU" w:eastAsia="en-US"/>
        </w:rPr>
        <w:t>idiopathiás</w:t>
      </w:r>
      <w:proofErr w:type="spellEnd"/>
      <w:r w:rsidRPr="0077334B">
        <w:rPr>
          <w:snapToGrid/>
          <w:lang w:val="hu-HU" w:eastAsia="en-US"/>
        </w:rPr>
        <w:t xml:space="preserve"> PAH követett (4 beteg). A kezdetben alkalmazott napi </w:t>
      </w:r>
      <w:r w:rsidR="009F39B9">
        <w:rPr>
          <w:snapToGrid/>
          <w:lang w:val="hu-HU" w:eastAsia="en-US"/>
        </w:rPr>
        <w:t>dózis</w:t>
      </w:r>
      <w:r w:rsidR="009F39B9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2,5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mg</w:t>
      </w:r>
      <w:r w:rsidR="005F50E0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 xml:space="preserve"> volt, amíg a betegek elérték a 2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 életkort. A 37,3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hetes medián követési idő után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egyetlen betegnél sem észleltek CEC által megerősített betegség progresszió eseményt, CEC által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megerősített, PAH miatti </w:t>
      </w:r>
      <w:proofErr w:type="spellStart"/>
      <w:r w:rsidRPr="0077334B">
        <w:rPr>
          <w:snapToGrid/>
          <w:lang w:val="hu-HU" w:eastAsia="en-US"/>
        </w:rPr>
        <w:t>hospitalizációt</w:t>
      </w:r>
      <w:proofErr w:type="spellEnd"/>
      <w:r w:rsidRPr="0077334B">
        <w:rPr>
          <w:snapToGrid/>
          <w:lang w:val="hu-HU" w:eastAsia="en-US"/>
        </w:rPr>
        <w:t>, CEC által megerősített, PAH miatti halálesetet, sem bármely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okból bekövetkezett halálozás eseményt. Az NT-</w:t>
      </w:r>
      <w:proofErr w:type="spellStart"/>
      <w:r w:rsidRPr="0077334B">
        <w:rPr>
          <w:snapToGrid/>
          <w:lang w:val="hu-HU" w:eastAsia="en-US"/>
        </w:rPr>
        <w:t>proBNP</w:t>
      </w:r>
      <w:proofErr w:type="spellEnd"/>
      <w:r w:rsidRPr="0077334B">
        <w:rPr>
          <w:snapToGrid/>
          <w:lang w:val="hu-HU" w:eastAsia="en-US"/>
        </w:rPr>
        <w:t xml:space="preserve"> 42,9%-</w:t>
      </w:r>
      <w:proofErr w:type="spellStart"/>
      <w:r w:rsidRPr="0077334B">
        <w:rPr>
          <w:snapToGrid/>
          <w:lang w:val="hu-HU" w:eastAsia="en-US"/>
        </w:rPr>
        <w:t>kal</w:t>
      </w:r>
      <w:proofErr w:type="spellEnd"/>
      <w:r w:rsidRPr="0077334B">
        <w:rPr>
          <w:snapToGrid/>
          <w:lang w:val="hu-HU" w:eastAsia="en-US"/>
        </w:rPr>
        <w:t xml:space="preserve"> csökkent (n=6) a 12. héten,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53,2%-</w:t>
      </w:r>
      <w:proofErr w:type="spellStart"/>
      <w:r w:rsidRPr="0077334B">
        <w:rPr>
          <w:snapToGrid/>
          <w:lang w:val="hu-HU" w:eastAsia="en-US"/>
        </w:rPr>
        <w:t>kal</w:t>
      </w:r>
      <w:proofErr w:type="spellEnd"/>
      <w:r w:rsidRPr="0077334B">
        <w:rPr>
          <w:snapToGrid/>
          <w:lang w:val="hu-HU" w:eastAsia="en-US"/>
        </w:rPr>
        <w:t xml:space="preserve"> (n=5) a 24.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héten, és 26,1%-</w:t>
      </w:r>
      <w:proofErr w:type="spellStart"/>
      <w:r w:rsidRPr="0077334B">
        <w:rPr>
          <w:snapToGrid/>
          <w:lang w:val="hu-HU" w:eastAsia="en-US"/>
        </w:rPr>
        <w:t>kal</w:t>
      </w:r>
      <w:proofErr w:type="spellEnd"/>
      <w:r w:rsidRPr="0077334B">
        <w:rPr>
          <w:snapToGrid/>
          <w:lang w:val="hu-HU" w:eastAsia="en-US"/>
        </w:rPr>
        <w:t xml:space="preserve"> (n=6) a 36.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héten.</w:t>
      </w:r>
    </w:p>
    <w:p w14:paraId="25A7DCAD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68CD717D" w14:textId="3358306F" w:rsidR="00997039" w:rsidRPr="00424896" w:rsidRDefault="0077334B" w:rsidP="00C9249D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vizsgálat megkezdésekor a PAH3001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vizsgálat 1 japán betege kapott PDE5i-kezelést. Mindkét</w:t>
      </w:r>
      <w:r w:rsidR="00F25CE1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japán beteg fiú volt, és a </w:t>
      </w:r>
      <w:r w:rsidR="00BB29F1">
        <w:rPr>
          <w:snapToGrid/>
          <w:lang w:val="hu-HU" w:eastAsia="en-US"/>
        </w:rPr>
        <w:t>beválasztáskor</w:t>
      </w:r>
      <w:r w:rsidR="00BB29F1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az életkoruk 21</w:t>
      </w:r>
      <w:r w:rsidR="002D3BAD" w:rsidRPr="00424896">
        <w:rPr>
          <w:snapToGrid/>
          <w:lang w:val="hu-HU" w:eastAsia="en-US"/>
        </w:rPr>
        <w:t> </w:t>
      </w:r>
      <w:r w:rsidR="0087792E" w:rsidRPr="0077334B">
        <w:rPr>
          <w:snapToGrid/>
          <w:lang w:val="hu-HU" w:eastAsia="en-US"/>
        </w:rPr>
        <w:t>hónap,</w:t>
      </w:r>
      <w:r w:rsidRPr="0077334B">
        <w:rPr>
          <w:snapToGrid/>
          <w:lang w:val="hu-HU" w:eastAsia="en-US"/>
        </w:rPr>
        <w:t xml:space="preserve"> illetve </w:t>
      </w:r>
      <w:r w:rsidRPr="0077334B">
        <w:rPr>
          <w:lang w:val="hu-HU" w:eastAsia="en-US"/>
        </w:rPr>
        <w:t>22</w:t>
      </w:r>
      <w:r w:rsidR="002D3BAD" w:rsidRPr="00424896">
        <w:rPr>
          <w:lang w:val="hu-HU"/>
        </w:rPr>
        <w:t> </w:t>
      </w:r>
      <w:r w:rsidRPr="0077334B">
        <w:rPr>
          <w:lang w:val="hu-HU" w:eastAsia="en-US"/>
        </w:rPr>
        <w:t>hónap</w:t>
      </w:r>
      <w:r w:rsidRPr="0077334B">
        <w:rPr>
          <w:snapToGrid/>
          <w:lang w:val="hu-HU" w:eastAsia="en-US"/>
        </w:rPr>
        <w:t xml:space="preserve"> volt. </w:t>
      </w:r>
      <w:r w:rsidR="00C5441B">
        <w:rPr>
          <w:snapToGrid/>
          <w:lang w:val="hu-HU" w:eastAsia="en-US"/>
        </w:rPr>
        <w:t>A</w:t>
      </w:r>
      <w:r w:rsidR="00C5441B" w:rsidRPr="0077334B">
        <w:rPr>
          <w:snapToGrid/>
          <w:lang w:val="hu-HU" w:eastAsia="en-US"/>
        </w:rPr>
        <w:t xml:space="preserve"> vezető </w:t>
      </w:r>
      <w:proofErr w:type="spellStart"/>
      <w:r w:rsidR="00C5441B" w:rsidRPr="0077334B">
        <w:rPr>
          <w:snapToGrid/>
          <w:lang w:val="hu-HU" w:eastAsia="en-US"/>
        </w:rPr>
        <w:t>etiológia</w:t>
      </w:r>
      <w:proofErr w:type="spellEnd"/>
      <w:r w:rsidR="00C5441B" w:rsidRPr="0077334B">
        <w:rPr>
          <w:snapToGrid/>
          <w:lang w:val="hu-HU" w:eastAsia="en-US"/>
        </w:rPr>
        <w:t xml:space="preserve"> </w:t>
      </w:r>
      <w:r w:rsidR="00C5441B" w:rsidRPr="00C5441B">
        <w:rPr>
          <w:snapToGrid/>
          <w:lang w:val="hu-HU" w:eastAsia="en-US"/>
        </w:rPr>
        <w:t xml:space="preserve">mindkettő beteg esetében </w:t>
      </w:r>
      <w:r w:rsidR="00C5441B" w:rsidRPr="0077334B">
        <w:rPr>
          <w:snapToGrid/>
          <w:lang w:val="hu-HU" w:eastAsia="en-US"/>
        </w:rPr>
        <w:t>a posztoperatív PAH volt</w:t>
      </w:r>
      <w:r w:rsidR="00C5441B">
        <w:rPr>
          <w:snapToGrid/>
          <w:lang w:val="hu-HU" w:eastAsia="en-US"/>
        </w:rPr>
        <w:t>.</w:t>
      </w:r>
      <w:r w:rsidR="00C5441B" w:rsidRPr="00C5441B">
        <w:t xml:space="preserve"> </w:t>
      </w:r>
      <w:r w:rsidR="00C5441B" w:rsidRPr="00C5441B">
        <w:rPr>
          <w:snapToGrid/>
          <w:lang w:val="hu-HU" w:eastAsia="en-US"/>
        </w:rPr>
        <w:t>A kezdetben alkalmazott napi dózis</w:t>
      </w:r>
      <w:r w:rsidR="00C5441B">
        <w:rPr>
          <w:snapToGrid/>
          <w:lang w:val="hu-HU" w:eastAsia="en-US"/>
        </w:rPr>
        <w:t xml:space="preserve"> </w:t>
      </w:r>
      <w:r w:rsidR="00C5441B" w:rsidRPr="00C5441B">
        <w:rPr>
          <w:snapToGrid/>
          <w:lang w:val="hu-HU" w:eastAsia="en-US"/>
        </w:rPr>
        <w:t>2,5</w:t>
      </w:r>
      <w:r w:rsidR="00C5441B">
        <w:rPr>
          <w:snapToGrid/>
          <w:lang w:val="hu-HU" w:eastAsia="en-US"/>
        </w:rPr>
        <w:t> </w:t>
      </w:r>
      <w:r w:rsidR="00C5441B" w:rsidRPr="00C5441B">
        <w:rPr>
          <w:snapToGrid/>
          <w:lang w:val="hu-HU" w:eastAsia="en-US"/>
        </w:rPr>
        <w:t xml:space="preserve">mg </w:t>
      </w:r>
      <w:proofErr w:type="spellStart"/>
      <w:r w:rsidR="00C5441B" w:rsidRPr="00C5441B">
        <w:rPr>
          <w:snapToGrid/>
          <w:lang w:val="hu-HU" w:eastAsia="en-US"/>
        </w:rPr>
        <w:t>macitentán</w:t>
      </w:r>
      <w:proofErr w:type="spellEnd"/>
      <w:r w:rsidR="00C5441B" w:rsidRPr="00C5441B">
        <w:rPr>
          <w:snapToGrid/>
          <w:lang w:val="hu-HU" w:eastAsia="en-US"/>
        </w:rPr>
        <w:t xml:space="preserve"> volt, amíg a betegek elérték a 2</w:t>
      </w:r>
      <w:r w:rsidR="00C5441B">
        <w:rPr>
          <w:snapToGrid/>
          <w:lang w:val="hu-HU" w:eastAsia="en-US"/>
        </w:rPr>
        <w:t> </w:t>
      </w:r>
      <w:r w:rsidR="00C5441B" w:rsidRPr="00C5441B">
        <w:rPr>
          <w:snapToGrid/>
          <w:lang w:val="hu-HU" w:eastAsia="en-US"/>
        </w:rPr>
        <w:t>éves életkort.</w:t>
      </w:r>
      <w:r w:rsidRPr="0077334B">
        <w:rPr>
          <w:snapToGrid/>
          <w:lang w:val="hu-HU" w:eastAsia="en-US"/>
        </w:rPr>
        <w:t xml:space="preserve"> A 24.</w:t>
      </w:r>
      <w:r w:rsidR="002D3BAD" w:rsidRPr="00424896">
        <w:rPr>
          <w:snapToGrid/>
          <w:lang w:val="hu-HU" w:eastAsia="en-US"/>
        </w:rPr>
        <w:t> </w:t>
      </w:r>
      <w:r w:rsidR="00F25CE1" w:rsidRPr="00424896">
        <w:rPr>
          <w:snapToGrid/>
          <w:lang w:val="hu-HU" w:eastAsia="en-US"/>
        </w:rPr>
        <w:t>h</w:t>
      </w:r>
      <w:r w:rsidRPr="0077334B">
        <w:rPr>
          <w:snapToGrid/>
          <w:lang w:val="hu-HU" w:eastAsia="en-US"/>
        </w:rPr>
        <w:t>éten</w:t>
      </w:r>
      <w:r w:rsidR="00F25CE1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a kiindulási NT-</w:t>
      </w:r>
      <w:proofErr w:type="spellStart"/>
      <w:r w:rsidRPr="0077334B">
        <w:rPr>
          <w:snapToGrid/>
          <w:lang w:val="hu-HU" w:eastAsia="en-US"/>
        </w:rPr>
        <w:t>proBNP</w:t>
      </w:r>
      <w:proofErr w:type="spellEnd"/>
      <w:r w:rsidRPr="0077334B">
        <w:rPr>
          <w:snapToGrid/>
          <w:lang w:val="hu-HU" w:eastAsia="en-US"/>
        </w:rPr>
        <w:t>-szint 3,894</w:t>
      </w:r>
      <w:r w:rsidR="002D3BAD" w:rsidRPr="00424896">
        <w:rPr>
          <w:snapToGrid/>
          <w:lang w:val="hu-HU" w:eastAsia="en-US"/>
        </w:rPr>
        <w:t> </w:t>
      </w:r>
      <w:proofErr w:type="spellStart"/>
      <w:r w:rsidRPr="0077334B">
        <w:rPr>
          <w:snapToGrid/>
          <w:lang w:val="hu-HU" w:eastAsia="en-US"/>
        </w:rPr>
        <w:t>pmol</w:t>
      </w:r>
      <w:proofErr w:type="spellEnd"/>
      <w:r w:rsidRPr="0077334B">
        <w:rPr>
          <w:snapToGrid/>
          <w:lang w:val="hu-HU" w:eastAsia="en-US"/>
        </w:rPr>
        <w:t>/l-es, illetve 16,402</w:t>
      </w:r>
      <w:r w:rsidR="002D3BAD" w:rsidRPr="00424896">
        <w:rPr>
          <w:snapToGrid/>
          <w:lang w:val="hu-HU" w:eastAsia="en-US"/>
        </w:rPr>
        <w:t> </w:t>
      </w:r>
      <w:proofErr w:type="spellStart"/>
      <w:r w:rsidRPr="0077334B">
        <w:rPr>
          <w:snapToGrid/>
          <w:lang w:val="hu-HU" w:eastAsia="en-US"/>
        </w:rPr>
        <w:t>pmol</w:t>
      </w:r>
      <w:proofErr w:type="spellEnd"/>
      <w:r w:rsidRPr="0077334B">
        <w:rPr>
          <w:snapToGrid/>
          <w:lang w:val="hu-HU" w:eastAsia="en-US"/>
        </w:rPr>
        <w:t>/l-es csökkenését figyelték meg.</w:t>
      </w:r>
      <w:r w:rsidR="00C9249D">
        <w:rPr>
          <w:snapToGrid/>
          <w:lang w:val="hu-HU" w:eastAsia="en-US"/>
        </w:rPr>
        <w:t xml:space="preserve"> </w:t>
      </w:r>
      <w:r w:rsidR="00C9249D" w:rsidRPr="00C9249D">
        <w:rPr>
          <w:snapToGrid/>
          <w:lang w:val="hu-HU" w:eastAsia="en-US"/>
        </w:rPr>
        <w:t>A PVRI kiindulási értékhez viszonyított csökkenése az egyik betegnél a 24.</w:t>
      </w:r>
      <w:r w:rsidR="00C9249D">
        <w:rPr>
          <w:snapToGrid/>
          <w:lang w:val="hu-HU" w:eastAsia="en-US"/>
        </w:rPr>
        <w:t> </w:t>
      </w:r>
      <w:r w:rsidR="00C9249D" w:rsidRPr="00C9249D">
        <w:rPr>
          <w:snapToGrid/>
          <w:lang w:val="hu-HU" w:eastAsia="en-US"/>
        </w:rPr>
        <w:t>héten 2,64</w:t>
      </w:r>
      <w:r w:rsidR="00C9249D">
        <w:rPr>
          <w:snapToGrid/>
          <w:lang w:val="hu-HU" w:eastAsia="en-US"/>
        </w:rPr>
        <w:t> </w:t>
      </w:r>
      <w:r w:rsidR="00C9249D" w:rsidRPr="00C9249D">
        <w:rPr>
          <w:snapToGrid/>
          <w:lang w:val="hu-HU" w:eastAsia="en-US"/>
        </w:rPr>
        <w:t>WU</w:t>
      </w:r>
      <w:r w:rsidR="00C9249D">
        <w:rPr>
          <w:snapToGrid/>
          <w:lang w:val="hu-HU" w:eastAsia="en-US"/>
        </w:rPr>
        <w:t> </w:t>
      </w:r>
      <w:r w:rsidR="00C9249D" w:rsidRPr="00C9249D">
        <w:rPr>
          <w:snapToGrid/>
          <w:lang w:val="hu-HU" w:eastAsia="en-US"/>
        </w:rPr>
        <w:t>m</w:t>
      </w:r>
      <w:r w:rsidR="00C9249D" w:rsidRPr="00C2791E">
        <w:rPr>
          <w:snapToGrid/>
          <w:vertAlign w:val="superscript"/>
          <w:lang w:val="hu-HU" w:eastAsia="en-US"/>
        </w:rPr>
        <w:t>2</w:t>
      </w:r>
      <w:r w:rsidR="00C9249D" w:rsidRPr="00C9249D">
        <w:rPr>
          <w:snapToGrid/>
          <w:lang w:val="hu-HU" w:eastAsia="en-US"/>
        </w:rPr>
        <w:t>volt. A másik betegnél a PVRI kiindulási értékhez viszonyított csökkenését a 39.</w:t>
      </w:r>
      <w:r w:rsidR="00C9249D">
        <w:rPr>
          <w:snapToGrid/>
          <w:lang w:val="hu-HU" w:eastAsia="en-US"/>
        </w:rPr>
        <w:t> </w:t>
      </w:r>
      <w:r w:rsidR="00C9249D" w:rsidRPr="00C9249D">
        <w:rPr>
          <w:snapToGrid/>
          <w:lang w:val="hu-HU" w:eastAsia="en-US"/>
        </w:rPr>
        <w:t>héten határozták meg, értéke pedig 5,39</w:t>
      </w:r>
      <w:r w:rsidR="00C9249D">
        <w:rPr>
          <w:snapToGrid/>
          <w:lang w:val="hu-HU" w:eastAsia="en-US"/>
        </w:rPr>
        <w:t> </w:t>
      </w:r>
      <w:r w:rsidR="00C9249D" w:rsidRPr="00C9249D">
        <w:rPr>
          <w:snapToGrid/>
          <w:lang w:val="hu-HU" w:eastAsia="en-US"/>
        </w:rPr>
        <w:t>WU</w:t>
      </w:r>
      <w:r w:rsidR="00C9249D">
        <w:rPr>
          <w:snapToGrid/>
          <w:lang w:val="hu-HU" w:eastAsia="en-US"/>
        </w:rPr>
        <w:t> </w:t>
      </w:r>
      <w:r w:rsidR="00C9249D" w:rsidRPr="00C9249D">
        <w:rPr>
          <w:snapToGrid/>
          <w:lang w:val="hu-HU" w:eastAsia="en-US"/>
        </w:rPr>
        <w:t>m</w:t>
      </w:r>
      <w:r w:rsidR="00C9249D" w:rsidRPr="00C2791E">
        <w:rPr>
          <w:snapToGrid/>
          <w:vertAlign w:val="superscript"/>
          <w:lang w:val="hu-HU" w:eastAsia="en-US"/>
        </w:rPr>
        <w:t>2</w:t>
      </w:r>
      <w:r w:rsidR="00C9249D" w:rsidRPr="00C9249D">
        <w:rPr>
          <w:snapToGrid/>
          <w:lang w:val="hu-HU" w:eastAsia="en-US"/>
        </w:rPr>
        <w:t>volt. A Panama szerinti funkcionális osztályba sorolás szempontjából mindkét beteg stabil maradt az 52.</w:t>
      </w:r>
      <w:r w:rsidR="00C9249D">
        <w:rPr>
          <w:snapToGrid/>
          <w:lang w:val="hu-HU" w:eastAsia="en-US"/>
        </w:rPr>
        <w:t> </w:t>
      </w:r>
      <w:r w:rsidR="00C9249D" w:rsidRPr="00C9249D">
        <w:rPr>
          <w:snapToGrid/>
          <w:lang w:val="hu-HU" w:eastAsia="en-US"/>
        </w:rPr>
        <w:t>hétig, vagyis a kiinduláskor megállapított besorolásuk maradt II</w:t>
      </w:r>
      <w:proofErr w:type="gramStart"/>
      <w:r w:rsidR="00C9249D" w:rsidRPr="00C9249D">
        <w:rPr>
          <w:snapToGrid/>
          <w:lang w:val="hu-HU" w:eastAsia="en-US"/>
        </w:rPr>
        <w:t>.,</w:t>
      </w:r>
      <w:proofErr w:type="gramEnd"/>
      <w:r w:rsidR="00C9249D" w:rsidRPr="00C9249D">
        <w:rPr>
          <w:snapToGrid/>
          <w:lang w:val="hu-HU" w:eastAsia="en-US"/>
        </w:rPr>
        <w:t xml:space="preserve"> illetve I. osztályú.</w:t>
      </w:r>
    </w:p>
    <w:p w14:paraId="6D174403" w14:textId="77777777" w:rsidR="00997039" w:rsidRPr="00424896" w:rsidRDefault="00997039" w:rsidP="0077334B">
      <w:pPr>
        <w:rPr>
          <w:snapToGrid/>
          <w:lang w:val="hu-HU" w:eastAsia="en-US"/>
        </w:rPr>
      </w:pPr>
    </w:p>
    <w:p w14:paraId="0393FA2C" w14:textId="0307A958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Felnőtt betegekhez </w:t>
      </w:r>
      <w:proofErr w:type="spellStart"/>
      <w:r w:rsidR="009F39B9">
        <w:rPr>
          <w:color w:val="212121"/>
        </w:rPr>
        <w:t>viszonyítva</w:t>
      </w:r>
      <w:proofErr w:type="spellEnd"/>
      <w:r w:rsidR="009F39B9">
        <w:rPr>
          <w:color w:val="212121"/>
        </w:rPr>
        <w:t xml:space="preserve"> </w:t>
      </w:r>
      <w:proofErr w:type="spellStart"/>
      <w:r w:rsidR="009F39B9">
        <w:rPr>
          <w:color w:val="212121"/>
        </w:rPr>
        <w:t>az</w:t>
      </w:r>
      <w:proofErr w:type="spellEnd"/>
      <w:r w:rsidR="009F39B9">
        <w:rPr>
          <w:color w:val="212121"/>
        </w:rPr>
        <w:t xml:space="preserve"> </w:t>
      </w:r>
      <w:proofErr w:type="spellStart"/>
      <w:r w:rsidR="009F39B9">
        <w:rPr>
          <w:color w:val="212121"/>
        </w:rPr>
        <w:t>expozíció</w:t>
      </w:r>
      <w:proofErr w:type="spellEnd"/>
      <w:r w:rsidR="009F39B9">
        <w:rPr>
          <w:color w:val="212121"/>
        </w:rPr>
        <w:t xml:space="preserve"> </w:t>
      </w:r>
      <w:proofErr w:type="spellStart"/>
      <w:r w:rsidR="009F39B9">
        <w:rPr>
          <w:color w:val="212121"/>
        </w:rPr>
        <w:t>megfelelőségét</w:t>
      </w:r>
      <w:proofErr w:type="spellEnd"/>
      <w:r w:rsidR="009F39B9">
        <w:rPr>
          <w:color w:val="212121"/>
        </w:rPr>
        <w:t xml:space="preserve"> </w:t>
      </w:r>
      <w:proofErr w:type="spellStart"/>
      <w:r w:rsidR="009F39B9">
        <w:rPr>
          <w:color w:val="212121"/>
        </w:rPr>
        <w:t>nem</w:t>
      </w:r>
      <w:proofErr w:type="spellEnd"/>
      <w:r w:rsidR="009F39B9">
        <w:rPr>
          <w:color w:val="212121"/>
        </w:rPr>
        <w:t xml:space="preserve"> </w:t>
      </w:r>
      <w:proofErr w:type="spellStart"/>
      <w:r w:rsidR="009F39B9">
        <w:rPr>
          <w:color w:val="212121"/>
        </w:rPr>
        <w:t>állapították</w:t>
      </w:r>
      <w:proofErr w:type="spellEnd"/>
      <w:r w:rsidR="009F39B9">
        <w:rPr>
          <w:color w:val="212121"/>
        </w:rPr>
        <w:t xml:space="preserve"> </w:t>
      </w:r>
      <w:r w:rsidRPr="0077334B">
        <w:rPr>
          <w:snapToGrid/>
          <w:lang w:val="hu-HU" w:eastAsia="en-US"/>
        </w:rPr>
        <w:t>meg ebben a korcsoportban (lásd</w:t>
      </w:r>
      <w:r w:rsidR="00F25CE1" w:rsidRPr="00424896">
        <w:rPr>
          <w:snapToGrid/>
          <w:lang w:val="hu-HU" w:eastAsia="en-US"/>
        </w:rPr>
        <w:t xml:space="preserve"> </w:t>
      </w:r>
      <w:r w:rsidRPr="00424896">
        <w:rPr>
          <w:snapToGrid/>
          <w:lang w:val="hu-HU" w:eastAsia="en-US"/>
        </w:rPr>
        <w:t>4.2 és 5.2 pont).</w:t>
      </w:r>
    </w:p>
    <w:p w14:paraId="0EB5E3AE" w14:textId="77777777" w:rsidR="0077334B" w:rsidRPr="00FA58AB" w:rsidRDefault="0077334B" w:rsidP="0077334B">
      <w:pPr>
        <w:rPr>
          <w:snapToGrid/>
          <w:lang w:val="hu-HU" w:eastAsia="en-US"/>
        </w:rPr>
      </w:pPr>
    </w:p>
    <w:p w14:paraId="242D68C9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b/>
          <w:lang w:val="hu-HU"/>
        </w:rPr>
        <w:t>5.2</w:t>
      </w:r>
      <w:r w:rsidRPr="00FA58AB">
        <w:rPr>
          <w:b/>
          <w:lang w:val="hu-HU"/>
        </w:rPr>
        <w:tab/>
      </w:r>
      <w:proofErr w:type="spellStart"/>
      <w:r w:rsidRPr="00FA58AB">
        <w:rPr>
          <w:b/>
          <w:lang w:val="hu-HU"/>
        </w:rPr>
        <w:t>Farmakokinetikai</w:t>
      </w:r>
      <w:proofErr w:type="spellEnd"/>
      <w:r w:rsidRPr="00FA58AB">
        <w:rPr>
          <w:b/>
          <w:lang w:val="hu-HU"/>
        </w:rPr>
        <w:t xml:space="preserve"> tulajdonságok</w:t>
      </w:r>
    </w:p>
    <w:p w14:paraId="7D19B1DF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D8567C3" w14:textId="53910A70" w:rsidR="00DF0641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</w:t>
      </w:r>
      <w:r w:rsidR="009F39B9">
        <w:rPr>
          <w:iCs/>
          <w:szCs w:val="24"/>
          <w:lang w:val="hu-HU"/>
        </w:rPr>
        <w:t>á</w:t>
      </w:r>
      <w:r w:rsidRPr="00FA58AB">
        <w:rPr>
          <w:iCs/>
          <w:szCs w:val="24"/>
          <w:lang w:val="hu-HU"/>
        </w:rPr>
        <w:t>nak</w:t>
      </w:r>
      <w:proofErr w:type="spellEnd"/>
      <w:r w:rsidRPr="00FA58AB">
        <w:rPr>
          <w:iCs/>
          <w:szCs w:val="24"/>
          <w:lang w:val="hu-HU"/>
        </w:rPr>
        <w:t xml:space="preserve"> </w:t>
      </w:r>
      <w:proofErr w:type="spellStart"/>
      <w:r w:rsidRPr="00FA58AB">
        <w:rPr>
          <w:iCs/>
          <w:szCs w:val="24"/>
          <w:lang w:val="hu-HU"/>
        </w:rPr>
        <w:t>farmakokinetikáját</w:t>
      </w:r>
      <w:proofErr w:type="spellEnd"/>
      <w:r w:rsidRPr="00FA58AB">
        <w:rPr>
          <w:iCs/>
          <w:szCs w:val="24"/>
          <w:lang w:val="hu-HU"/>
        </w:rPr>
        <w:t xml:space="preserve"> főként egészséges felnőtt vizsgálati alanyokra vonatkozóan dokumentálták.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expozíciója PAH-betegeknél körülbelül 1,2</w:t>
      </w:r>
      <w:r w:rsidRPr="00FA58AB">
        <w:rPr>
          <w:iCs/>
          <w:szCs w:val="24"/>
          <w:lang w:val="hu-HU"/>
        </w:rPr>
        <w:noBreakHyphen/>
        <w:t xml:space="preserve">szer nagyobb volt, mint egészséges vizsgálati alanyoknál. A betegeknél az aktív </w:t>
      </w:r>
      <w:proofErr w:type="spellStart"/>
      <w:r w:rsidRPr="00FA58AB">
        <w:rPr>
          <w:iCs/>
          <w:szCs w:val="24"/>
          <w:lang w:val="hu-HU"/>
        </w:rPr>
        <w:t>metabolit</w:t>
      </w:r>
      <w:proofErr w:type="spellEnd"/>
      <w:r w:rsidRPr="00FA58AB">
        <w:rPr>
          <w:iCs/>
          <w:szCs w:val="24"/>
          <w:lang w:val="hu-HU"/>
        </w:rPr>
        <w:t xml:space="preserve"> – amely körülbelül 5-ször kevésbé hatásos</w:t>
      </w:r>
      <w:r w:rsidR="00DF0641" w:rsidRPr="00FA58AB">
        <w:rPr>
          <w:iCs/>
          <w:szCs w:val="24"/>
          <w:lang w:val="hu-HU"/>
        </w:rPr>
        <w:t>,</w:t>
      </w:r>
      <w:r w:rsidRPr="00FA58AB">
        <w:rPr>
          <w:iCs/>
          <w:szCs w:val="24"/>
          <w:lang w:val="hu-HU"/>
        </w:rPr>
        <w:t xml:space="preserve"> mint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–</w:t>
      </w:r>
      <w:r w:rsidR="009F39B9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 xml:space="preserve">expozíciója körülbelül 1,3-szer nagyobb volt, mint az egészségeseknél.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</w:t>
      </w:r>
      <w:proofErr w:type="spellStart"/>
      <w:r w:rsidRPr="00FA58AB">
        <w:rPr>
          <w:iCs/>
          <w:szCs w:val="24"/>
          <w:lang w:val="hu-HU"/>
        </w:rPr>
        <w:t>farmakokinetikáját</w:t>
      </w:r>
      <w:proofErr w:type="spellEnd"/>
      <w:r w:rsidRPr="00FA58AB">
        <w:rPr>
          <w:iCs/>
          <w:szCs w:val="24"/>
          <w:lang w:val="hu-HU"/>
        </w:rPr>
        <w:t xml:space="preserve"> a PAH-betegeknél nem befolyásolta a betegség súlyossága.</w:t>
      </w:r>
    </w:p>
    <w:p w14:paraId="35839757" w14:textId="77777777" w:rsidR="00DF0641" w:rsidRPr="00FA58AB" w:rsidRDefault="00DF0641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5DC9A375" w14:textId="7E4A3D41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Ismételt alkalmazást követően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</w:t>
      </w:r>
      <w:proofErr w:type="spellStart"/>
      <w:r w:rsidRPr="00FA58AB">
        <w:rPr>
          <w:iCs/>
          <w:szCs w:val="24"/>
          <w:lang w:val="hu-HU"/>
        </w:rPr>
        <w:t>farmakokinetikája</w:t>
      </w:r>
      <w:proofErr w:type="spellEnd"/>
      <w:r w:rsidRPr="00FA58AB">
        <w:rPr>
          <w:iCs/>
          <w:szCs w:val="24"/>
          <w:lang w:val="hu-HU"/>
        </w:rPr>
        <w:t xml:space="preserve"> </w:t>
      </w:r>
      <w:r w:rsidR="009F39B9" w:rsidRPr="00FA58AB">
        <w:rPr>
          <w:iCs/>
          <w:szCs w:val="24"/>
          <w:lang w:val="hu-HU"/>
        </w:rPr>
        <w:t xml:space="preserve">dózisarányos </w:t>
      </w:r>
      <w:r w:rsidRPr="00FA58AB">
        <w:rPr>
          <w:iCs/>
          <w:szCs w:val="24"/>
          <w:lang w:val="hu-HU"/>
        </w:rPr>
        <w:t>egészen 30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>mg-ig.</w:t>
      </w:r>
    </w:p>
    <w:p w14:paraId="1B90ABA1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1814F716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Felszívódás</w:t>
      </w:r>
    </w:p>
    <w:p w14:paraId="7757D849" w14:textId="626B5F94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maximális plazmakoncentrációját az alkalmazást követően körülbelül 8</w:t>
      </w:r>
      <w:r w:rsidR="009F39B9">
        <w:rPr>
          <w:iCs/>
          <w:szCs w:val="24"/>
          <w:lang w:val="hu-HU"/>
        </w:rPr>
        <w:t>-9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óra múlva éri el. Ezt követően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metabolitjának</w:t>
      </w:r>
      <w:proofErr w:type="spellEnd"/>
      <w:r w:rsidRPr="00FA58AB">
        <w:rPr>
          <w:iCs/>
          <w:szCs w:val="24"/>
          <w:lang w:val="hu-HU"/>
        </w:rPr>
        <w:t xml:space="preserve"> plazmakoncentrációja lassan csökkenni kezd, így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látszólagos eliminációs felezési ideje körülbelül 16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óra, aktív </w:t>
      </w:r>
      <w:proofErr w:type="spellStart"/>
      <w:r w:rsidRPr="00FA58AB">
        <w:rPr>
          <w:iCs/>
          <w:szCs w:val="24"/>
          <w:lang w:val="hu-HU"/>
        </w:rPr>
        <w:t>metabolitjáé</w:t>
      </w:r>
      <w:proofErr w:type="spellEnd"/>
      <w:r w:rsidRPr="00FA58AB">
        <w:rPr>
          <w:iCs/>
          <w:szCs w:val="24"/>
          <w:lang w:val="hu-HU"/>
        </w:rPr>
        <w:t xml:space="preserve"> pedig körülbelül 48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>óra.</w:t>
      </w:r>
    </w:p>
    <w:p w14:paraId="00116BCC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37612D94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Egészséges vizsgálati alanyoknál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metabolitjának</w:t>
      </w:r>
      <w:proofErr w:type="spellEnd"/>
      <w:r w:rsidRPr="00FA58AB">
        <w:rPr>
          <w:iCs/>
          <w:szCs w:val="24"/>
          <w:lang w:val="hu-HU"/>
        </w:rPr>
        <w:t xml:space="preserve"> expozícióját az étel nem befolyásolja, ezért a </w:t>
      </w:r>
      <w:proofErr w:type="spellStart"/>
      <w:r w:rsidRPr="00FA58AB">
        <w:rPr>
          <w:iCs/>
          <w:szCs w:val="24"/>
          <w:lang w:val="hu-HU"/>
        </w:rPr>
        <w:t>macitentánt</w:t>
      </w:r>
      <w:proofErr w:type="spellEnd"/>
      <w:r w:rsidRPr="00FA58AB">
        <w:rPr>
          <w:iCs/>
          <w:szCs w:val="24"/>
          <w:lang w:val="hu-HU"/>
        </w:rPr>
        <w:t xml:space="preserve"> étkezés közben és attól függetlenül is be lehet venni.</w:t>
      </w:r>
    </w:p>
    <w:p w14:paraId="261E50A6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7408B529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Eloszlás</w:t>
      </w:r>
    </w:p>
    <w:p w14:paraId="0D1AE354" w14:textId="5946D695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metabolitja</w:t>
      </w:r>
      <w:proofErr w:type="spellEnd"/>
      <w:r w:rsidR="00697C68" w:rsidRPr="00697C68">
        <w:rPr>
          <w:iCs/>
          <w:szCs w:val="24"/>
          <w:lang w:val="hu-HU"/>
        </w:rPr>
        <w:t xml:space="preserve">, az </w:t>
      </w:r>
      <w:proofErr w:type="spellStart"/>
      <w:r w:rsidR="00697C68" w:rsidRPr="00697C68">
        <w:rPr>
          <w:iCs/>
          <w:szCs w:val="24"/>
          <w:lang w:val="hu-HU"/>
        </w:rPr>
        <w:t>aprocitent</w:t>
      </w:r>
      <w:r w:rsidR="00AA6C6F">
        <w:rPr>
          <w:iCs/>
          <w:szCs w:val="24"/>
          <w:lang w:val="hu-HU"/>
        </w:rPr>
        <w:t>á</w:t>
      </w:r>
      <w:r w:rsidR="00697C68" w:rsidRPr="00697C68">
        <w:rPr>
          <w:iCs/>
          <w:szCs w:val="24"/>
          <w:lang w:val="hu-HU"/>
        </w:rPr>
        <w:t>n</w:t>
      </w:r>
      <w:proofErr w:type="spellEnd"/>
      <w:r w:rsidRPr="00FA58AB">
        <w:rPr>
          <w:iCs/>
          <w:szCs w:val="24"/>
          <w:lang w:val="hu-HU"/>
        </w:rPr>
        <w:t xml:space="preserve"> nagymértékben kötődnek a plazmafehérjékhez (</w:t>
      </w:r>
      <w:proofErr w:type="gramStart"/>
      <w:r w:rsidRPr="00FA58AB">
        <w:rPr>
          <w:iCs/>
          <w:szCs w:val="24"/>
          <w:lang w:val="hu-HU"/>
        </w:rPr>
        <w:t>&gt;99</w:t>
      </w:r>
      <w:proofErr w:type="gramEnd"/>
      <w:r w:rsidRPr="00FA58AB">
        <w:rPr>
          <w:iCs/>
          <w:szCs w:val="24"/>
          <w:lang w:val="hu-HU"/>
        </w:rPr>
        <w:t xml:space="preserve">%), elsősorban az albuminhoz, kisebb mértékben az alfa-1 savas </w:t>
      </w:r>
      <w:proofErr w:type="spellStart"/>
      <w:r w:rsidRPr="00FA58AB">
        <w:rPr>
          <w:iCs/>
          <w:szCs w:val="24"/>
          <w:lang w:val="hu-HU"/>
        </w:rPr>
        <w:t>glikoproteinhez</w:t>
      </w:r>
      <w:proofErr w:type="spellEnd"/>
      <w:r w:rsidRPr="00FA58AB">
        <w:rPr>
          <w:iCs/>
          <w:szCs w:val="24"/>
          <w:lang w:val="hu-HU"/>
        </w:rPr>
        <w:t xml:space="preserve">.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látszólagos eloszlási térfogata (</w:t>
      </w:r>
      <w:proofErr w:type="spellStart"/>
      <w:r w:rsidRPr="00FA58AB">
        <w:rPr>
          <w:iCs/>
          <w:szCs w:val="24"/>
          <w:lang w:val="hu-HU"/>
        </w:rPr>
        <w:t>Vss</w:t>
      </w:r>
      <w:proofErr w:type="spellEnd"/>
      <w:r w:rsidRPr="00FA58AB">
        <w:rPr>
          <w:iCs/>
          <w:szCs w:val="24"/>
          <w:lang w:val="hu-HU"/>
        </w:rPr>
        <w:t>/F) körülbelül 50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l, míg aktív </w:t>
      </w:r>
      <w:proofErr w:type="spellStart"/>
      <w:r w:rsidRPr="00FA58AB">
        <w:rPr>
          <w:iCs/>
          <w:szCs w:val="24"/>
          <w:lang w:val="hu-HU"/>
        </w:rPr>
        <w:t>metabolitjáé</w:t>
      </w:r>
      <w:proofErr w:type="spellEnd"/>
      <w:r w:rsidR="001E11C9" w:rsidRPr="00697C68">
        <w:rPr>
          <w:iCs/>
          <w:szCs w:val="24"/>
          <w:lang w:val="hu-HU"/>
        </w:rPr>
        <w:t xml:space="preserve">, az </w:t>
      </w:r>
      <w:proofErr w:type="spellStart"/>
      <w:r w:rsidR="001E11C9" w:rsidRPr="00697C68">
        <w:rPr>
          <w:iCs/>
          <w:szCs w:val="24"/>
          <w:lang w:val="hu-HU"/>
        </w:rPr>
        <w:t>aprocitent</w:t>
      </w:r>
      <w:r w:rsidR="00AA6C6F">
        <w:rPr>
          <w:iCs/>
          <w:szCs w:val="24"/>
          <w:lang w:val="hu-HU"/>
        </w:rPr>
        <w:t>á</w:t>
      </w:r>
      <w:r w:rsidR="001E11C9" w:rsidRPr="00697C68">
        <w:rPr>
          <w:iCs/>
          <w:szCs w:val="24"/>
          <w:lang w:val="hu-HU"/>
        </w:rPr>
        <w:t>n</w:t>
      </w:r>
      <w:r w:rsidR="001E11C9">
        <w:rPr>
          <w:iCs/>
          <w:szCs w:val="24"/>
          <w:lang w:val="hu-HU"/>
        </w:rPr>
        <w:t>é</w:t>
      </w:r>
      <w:proofErr w:type="spellEnd"/>
      <w:r w:rsidRPr="00FA58AB">
        <w:rPr>
          <w:iCs/>
          <w:szCs w:val="24"/>
          <w:lang w:val="hu-HU"/>
        </w:rPr>
        <w:t xml:space="preserve"> körülbelül 40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l, ami azt jelzi, hogy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az </w:t>
      </w:r>
      <w:proofErr w:type="spellStart"/>
      <w:r w:rsidR="001E11C9" w:rsidRPr="00697C68">
        <w:rPr>
          <w:iCs/>
          <w:szCs w:val="24"/>
          <w:lang w:val="hu-HU"/>
        </w:rPr>
        <w:t>aprocitent</w:t>
      </w:r>
      <w:r w:rsidR="00AA6C6F">
        <w:rPr>
          <w:iCs/>
          <w:szCs w:val="24"/>
          <w:lang w:val="hu-HU"/>
        </w:rPr>
        <w:t>á</w:t>
      </w:r>
      <w:r w:rsidR="001E11C9" w:rsidRPr="00697C68">
        <w:rPr>
          <w:iCs/>
          <w:szCs w:val="24"/>
          <w:lang w:val="hu-HU"/>
        </w:rPr>
        <w:t>n</w:t>
      </w:r>
      <w:proofErr w:type="spellEnd"/>
      <w:r w:rsidR="001E11C9" w:rsidRPr="00FA58AB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>jól eloszlik a szövetekben.</w:t>
      </w:r>
    </w:p>
    <w:p w14:paraId="5B8FC3B0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</w:p>
    <w:p w14:paraId="35531D4A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proofErr w:type="spellStart"/>
      <w:r w:rsidRPr="00FA58AB">
        <w:rPr>
          <w:iCs/>
          <w:szCs w:val="24"/>
          <w:u w:val="single"/>
          <w:lang w:val="hu-HU"/>
        </w:rPr>
        <w:t>Biotranszformáció</w:t>
      </w:r>
      <w:proofErr w:type="spellEnd"/>
    </w:p>
    <w:p w14:paraId="50977E5E" w14:textId="05069DFA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macitentánnak</w:t>
      </w:r>
      <w:proofErr w:type="spellEnd"/>
      <w:r w:rsidRPr="00FA58AB">
        <w:rPr>
          <w:iCs/>
          <w:szCs w:val="24"/>
          <w:lang w:val="hu-HU"/>
        </w:rPr>
        <w:t xml:space="preserve"> négy elsődleges anyagcsereútja van. A szulfamid </w:t>
      </w:r>
      <w:proofErr w:type="spellStart"/>
      <w:r w:rsidRPr="00FA58AB">
        <w:rPr>
          <w:iCs/>
          <w:szCs w:val="24"/>
          <w:lang w:val="hu-HU"/>
        </w:rPr>
        <w:t>propil</w:t>
      </w:r>
      <w:proofErr w:type="spellEnd"/>
      <w:r w:rsidRPr="00FA58AB">
        <w:rPr>
          <w:iCs/>
          <w:szCs w:val="24"/>
          <w:lang w:val="hu-HU"/>
        </w:rPr>
        <w:t xml:space="preserve">-csoportjának eltávolítása oxidatív úton </w:t>
      </w:r>
      <w:proofErr w:type="spellStart"/>
      <w:r w:rsidRPr="00FA58AB">
        <w:rPr>
          <w:iCs/>
          <w:szCs w:val="24"/>
          <w:lang w:val="hu-HU"/>
        </w:rPr>
        <w:t>farmakológiailag</w:t>
      </w:r>
      <w:proofErr w:type="spellEnd"/>
      <w:r w:rsidRPr="00FA58AB">
        <w:rPr>
          <w:iCs/>
          <w:szCs w:val="24"/>
          <w:lang w:val="hu-HU"/>
        </w:rPr>
        <w:t xml:space="preserve"> aktív </w:t>
      </w:r>
      <w:proofErr w:type="spellStart"/>
      <w:r w:rsidRPr="00FA58AB">
        <w:rPr>
          <w:iCs/>
          <w:szCs w:val="24"/>
          <w:lang w:val="hu-HU"/>
        </w:rPr>
        <w:t>metabolitot</w:t>
      </w:r>
      <w:proofErr w:type="spellEnd"/>
      <w:r w:rsidR="001E11C9" w:rsidRPr="00697C68">
        <w:rPr>
          <w:iCs/>
          <w:szCs w:val="24"/>
          <w:lang w:val="hu-HU"/>
        </w:rPr>
        <w:t xml:space="preserve">, az </w:t>
      </w:r>
      <w:proofErr w:type="spellStart"/>
      <w:r w:rsidR="001E11C9" w:rsidRPr="00697C68">
        <w:rPr>
          <w:iCs/>
          <w:szCs w:val="24"/>
          <w:lang w:val="hu-HU"/>
        </w:rPr>
        <w:t>aprocitent</w:t>
      </w:r>
      <w:r w:rsidR="00AA6C6F">
        <w:rPr>
          <w:iCs/>
          <w:szCs w:val="24"/>
          <w:lang w:val="hu-HU"/>
        </w:rPr>
        <w:t>á</w:t>
      </w:r>
      <w:r w:rsidR="001E11C9" w:rsidRPr="00697C68">
        <w:rPr>
          <w:iCs/>
          <w:szCs w:val="24"/>
          <w:lang w:val="hu-HU"/>
        </w:rPr>
        <w:t>n</w:t>
      </w:r>
      <w:r w:rsidR="001E11C9">
        <w:rPr>
          <w:iCs/>
          <w:szCs w:val="24"/>
          <w:lang w:val="hu-HU"/>
        </w:rPr>
        <w:t>t</w:t>
      </w:r>
      <w:proofErr w:type="spellEnd"/>
      <w:r w:rsidRPr="00FA58AB">
        <w:rPr>
          <w:iCs/>
          <w:szCs w:val="24"/>
          <w:lang w:val="hu-HU"/>
        </w:rPr>
        <w:t xml:space="preserve"> eredményez</w:t>
      </w:r>
      <w:r w:rsidR="001E11C9">
        <w:rPr>
          <w:iCs/>
          <w:szCs w:val="24"/>
          <w:lang w:val="hu-HU"/>
        </w:rPr>
        <w:t>i</w:t>
      </w:r>
      <w:r w:rsidRPr="00FA58AB">
        <w:rPr>
          <w:iCs/>
          <w:szCs w:val="24"/>
          <w:lang w:val="hu-HU"/>
        </w:rPr>
        <w:t xml:space="preserve">. Ez a reakció a </w:t>
      </w:r>
      <w:proofErr w:type="spellStart"/>
      <w:r w:rsidRPr="00FA58AB">
        <w:rPr>
          <w:iCs/>
          <w:szCs w:val="24"/>
          <w:lang w:val="hu-HU"/>
        </w:rPr>
        <w:lastRenderedPageBreak/>
        <w:t>citokróm</w:t>
      </w:r>
      <w:proofErr w:type="spellEnd"/>
      <w:r w:rsidRPr="00FA58AB">
        <w:rPr>
          <w:iCs/>
          <w:szCs w:val="24"/>
          <w:lang w:val="hu-HU"/>
        </w:rPr>
        <w:t xml:space="preserve"> P450 enzimrendszertől, főként (körülbelül 99%-</w:t>
      </w:r>
      <w:proofErr w:type="spellStart"/>
      <w:r w:rsidRPr="00FA58AB">
        <w:rPr>
          <w:iCs/>
          <w:szCs w:val="24"/>
          <w:lang w:val="hu-HU"/>
        </w:rPr>
        <w:t>ban</w:t>
      </w:r>
      <w:proofErr w:type="spellEnd"/>
      <w:r w:rsidRPr="00FA58AB">
        <w:rPr>
          <w:iCs/>
          <w:szCs w:val="24"/>
          <w:lang w:val="hu-HU"/>
        </w:rPr>
        <w:t xml:space="preserve">) a CYP3A4-től függ, a CYP2C8, CYP2C9 és CYP2C19 </w:t>
      </w:r>
      <w:proofErr w:type="gramStart"/>
      <w:r w:rsidRPr="00FA58AB">
        <w:rPr>
          <w:iCs/>
          <w:szCs w:val="24"/>
          <w:lang w:val="hu-HU"/>
        </w:rPr>
        <w:t>kis mértékű</w:t>
      </w:r>
      <w:proofErr w:type="gramEnd"/>
      <w:r w:rsidRPr="00FA58AB">
        <w:rPr>
          <w:iCs/>
          <w:szCs w:val="24"/>
          <w:lang w:val="hu-HU"/>
        </w:rPr>
        <w:t xml:space="preserve"> hozzájárulásával.</w:t>
      </w:r>
    </w:p>
    <w:p w14:paraId="5ED7B7DC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Az aktív </w:t>
      </w:r>
      <w:proofErr w:type="spellStart"/>
      <w:r w:rsidRPr="00FA58AB">
        <w:rPr>
          <w:iCs/>
          <w:szCs w:val="24"/>
          <w:lang w:val="hu-HU"/>
        </w:rPr>
        <w:t>metabolit</w:t>
      </w:r>
      <w:proofErr w:type="spellEnd"/>
      <w:r w:rsidRPr="00FA58AB">
        <w:rPr>
          <w:iCs/>
          <w:szCs w:val="24"/>
          <w:lang w:val="hu-HU"/>
        </w:rPr>
        <w:t xml:space="preserve"> a humán plazmában kering és hozzájárulhat a farmakológiai hatáshoz. Az egyéb anyagcsereutak nem eredményeznek </w:t>
      </w:r>
      <w:proofErr w:type="spellStart"/>
      <w:r w:rsidRPr="00FA58AB">
        <w:rPr>
          <w:iCs/>
          <w:szCs w:val="24"/>
          <w:lang w:val="hu-HU"/>
        </w:rPr>
        <w:t>farmakológiailag</w:t>
      </w:r>
      <w:proofErr w:type="spellEnd"/>
      <w:r w:rsidRPr="00FA58AB">
        <w:rPr>
          <w:iCs/>
          <w:szCs w:val="24"/>
          <w:lang w:val="hu-HU"/>
        </w:rPr>
        <w:t xml:space="preserve"> aktív termékeket. Ezen útvonalakban túlnyomórészt a CYP2C9 szerepel, a CYP2C8-, CYP2C19- és CYP3A4 csekély mértékben vesz részt.</w:t>
      </w:r>
    </w:p>
    <w:p w14:paraId="14B5595A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0C3190CA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Elimináció</w:t>
      </w:r>
    </w:p>
    <w:p w14:paraId="648C469C" w14:textId="011CED43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csak nagymértékű </w:t>
      </w:r>
      <w:proofErr w:type="spellStart"/>
      <w:r w:rsidRPr="00FA58AB">
        <w:rPr>
          <w:iCs/>
          <w:szCs w:val="24"/>
          <w:lang w:val="hu-HU"/>
        </w:rPr>
        <w:t>metabolizáció</w:t>
      </w:r>
      <w:proofErr w:type="spellEnd"/>
      <w:r w:rsidRPr="00FA58AB">
        <w:rPr>
          <w:iCs/>
          <w:szCs w:val="24"/>
          <w:lang w:val="hu-HU"/>
        </w:rPr>
        <w:t xml:space="preserve"> után </w:t>
      </w:r>
      <w:proofErr w:type="spellStart"/>
      <w:r w:rsidRPr="00FA58AB">
        <w:rPr>
          <w:iCs/>
          <w:szCs w:val="24"/>
          <w:lang w:val="hu-HU"/>
        </w:rPr>
        <w:t>választódik</w:t>
      </w:r>
      <w:proofErr w:type="spellEnd"/>
      <w:r w:rsidRPr="00FA58AB">
        <w:rPr>
          <w:iCs/>
          <w:szCs w:val="24"/>
          <w:lang w:val="hu-HU"/>
        </w:rPr>
        <w:t xml:space="preserve"> ki. A fő eliminációs útvonal a vizelettel </w:t>
      </w:r>
      <w:r w:rsidR="009F39B9">
        <w:rPr>
          <w:iCs/>
          <w:szCs w:val="24"/>
          <w:lang w:val="hu-HU"/>
        </w:rPr>
        <w:t>történő</w:t>
      </w:r>
      <w:r w:rsidR="009F39B9" w:rsidRPr="00FA58AB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>kiürülés, ez körülbelül a dózis 50%</w:t>
      </w:r>
      <w:r w:rsidRPr="00FA58AB">
        <w:rPr>
          <w:iCs/>
          <w:szCs w:val="24"/>
          <w:lang w:val="hu-HU"/>
        </w:rPr>
        <w:noBreakHyphen/>
        <w:t>át jelenti.</w:t>
      </w:r>
    </w:p>
    <w:p w14:paraId="747DB578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/>
          <w:szCs w:val="24"/>
          <w:lang w:val="hu-HU"/>
        </w:rPr>
      </w:pPr>
    </w:p>
    <w:p w14:paraId="15A7C4E4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Különleges betegcsoportok</w:t>
      </w:r>
    </w:p>
    <w:p w14:paraId="726D9283" w14:textId="77777777" w:rsidR="00DF0641" w:rsidRPr="00FA58AB" w:rsidRDefault="00DF0641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603921E3" w14:textId="57DA72A9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kornak, a nemnek és az etnikai hovatartozásnak nincs </w:t>
      </w:r>
      <w:proofErr w:type="spellStart"/>
      <w:r w:rsidRPr="00FA58AB">
        <w:rPr>
          <w:iCs/>
          <w:szCs w:val="24"/>
          <w:lang w:val="hu-HU"/>
        </w:rPr>
        <w:t>klinikailag</w:t>
      </w:r>
      <w:proofErr w:type="spellEnd"/>
      <w:r w:rsidRPr="00FA58AB">
        <w:rPr>
          <w:iCs/>
          <w:szCs w:val="24"/>
          <w:lang w:val="hu-HU"/>
        </w:rPr>
        <w:t xml:space="preserve"> jelentős hatása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metabolitjának</w:t>
      </w:r>
      <w:proofErr w:type="spellEnd"/>
      <w:r w:rsidRPr="00FA58AB">
        <w:rPr>
          <w:iCs/>
          <w:szCs w:val="24"/>
          <w:lang w:val="hu-HU"/>
        </w:rPr>
        <w:t xml:space="preserve"> </w:t>
      </w:r>
      <w:proofErr w:type="spellStart"/>
      <w:r w:rsidRPr="00FA58AB">
        <w:rPr>
          <w:iCs/>
          <w:szCs w:val="24"/>
          <w:lang w:val="hu-HU"/>
        </w:rPr>
        <w:t>farmakokinetikájára</w:t>
      </w:r>
      <w:proofErr w:type="spellEnd"/>
      <w:r w:rsidRPr="00FA58AB">
        <w:rPr>
          <w:iCs/>
          <w:szCs w:val="24"/>
          <w:lang w:val="hu-HU"/>
        </w:rPr>
        <w:t>.</w:t>
      </w:r>
    </w:p>
    <w:p w14:paraId="0AD5F11D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4C8F8B60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Vesekárosodás</w:t>
      </w:r>
    </w:p>
    <w:p w14:paraId="39E2B14D" w14:textId="709A929D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Súlyos vesekárosodásban szenvedő felnőtt betegeknél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expozíciója 1,3-szorosával, aktív </w:t>
      </w:r>
      <w:proofErr w:type="spellStart"/>
      <w:r w:rsidRPr="00FA58AB">
        <w:rPr>
          <w:iCs/>
          <w:szCs w:val="24"/>
          <w:lang w:val="hu-HU"/>
        </w:rPr>
        <w:t>metabolitjának</w:t>
      </w:r>
      <w:proofErr w:type="spellEnd"/>
      <w:r w:rsidRPr="00FA58AB">
        <w:rPr>
          <w:iCs/>
          <w:szCs w:val="24"/>
          <w:lang w:val="hu-HU"/>
        </w:rPr>
        <w:t xml:space="preserve"> expozíciója pedig 1,6-szorosával növekedett. Ez az emelkedés nem tekinthető </w:t>
      </w:r>
      <w:proofErr w:type="spellStart"/>
      <w:r w:rsidRPr="00FA58AB">
        <w:rPr>
          <w:iCs/>
          <w:szCs w:val="24"/>
          <w:lang w:val="hu-HU"/>
        </w:rPr>
        <w:t>klinikailag</w:t>
      </w:r>
      <w:proofErr w:type="spellEnd"/>
      <w:r w:rsidRPr="00FA58AB">
        <w:rPr>
          <w:iCs/>
          <w:szCs w:val="24"/>
          <w:lang w:val="hu-HU"/>
        </w:rPr>
        <w:t xml:space="preserve"> jelentősnek (lásd 4.2 és 4.4 pont).</w:t>
      </w:r>
    </w:p>
    <w:p w14:paraId="48B89F21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6DBD8BC1" w14:textId="77777777" w:rsidR="000E098D" w:rsidRPr="00FA58AB" w:rsidRDefault="000E098D" w:rsidP="00DF0641">
      <w:pPr>
        <w:keepNext/>
        <w:numPr>
          <w:ilvl w:val="12"/>
          <w:numId w:val="0"/>
        </w:numPr>
        <w:spacing w:line="240" w:lineRule="auto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Májkárosodás</w:t>
      </w:r>
    </w:p>
    <w:p w14:paraId="1BA751FE" w14:textId="4863BEB5" w:rsidR="000E098D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Enyhe, közepesen súlyos, illetve súlyos májkárosodásban szenvedő felnőtt betegeknél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expozíciója sorrendben 21%-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>, 34%-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>, illetve 6%-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 xml:space="preserve">, míg az aktív </w:t>
      </w:r>
      <w:proofErr w:type="spellStart"/>
      <w:r w:rsidRPr="00FA58AB">
        <w:rPr>
          <w:iCs/>
          <w:szCs w:val="24"/>
          <w:lang w:val="hu-HU"/>
        </w:rPr>
        <w:t>metabolit</w:t>
      </w:r>
      <w:proofErr w:type="spellEnd"/>
      <w:r w:rsidRPr="00FA58AB">
        <w:rPr>
          <w:iCs/>
          <w:szCs w:val="24"/>
          <w:lang w:val="hu-HU"/>
        </w:rPr>
        <w:t xml:space="preserve"> expozíciója </w:t>
      </w:r>
      <w:r w:rsidR="00E94214">
        <w:rPr>
          <w:iCs/>
          <w:szCs w:val="24"/>
          <w:lang w:val="hu-HU"/>
        </w:rPr>
        <w:t xml:space="preserve">sorrendben </w:t>
      </w:r>
      <w:r w:rsidRPr="00FA58AB">
        <w:rPr>
          <w:iCs/>
          <w:szCs w:val="24"/>
          <w:lang w:val="hu-HU"/>
        </w:rPr>
        <w:t>20%-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>, 25%-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>, illetve 25%-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 xml:space="preserve"> csökkent. Ez a csökkenés nem tekinthető </w:t>
      </w:r>
      <w:proofErr w:type="spellStart"/>
      <w:r w:rsidRPr="00FA58AB">
        <w:rPr>
          <w:iCs/>
          <w:szCs w:val="24"/>
          <w:lang w:val="hu-HU"/>
        </w:rPr>
        <w:t>klinikailag</w:t>
      </w:r>
      <w:proofErr w:type="spellEnd"/>
      <w:r w:rsidRPr="00FA58AB">
        <w:rPr>
          <w:iCs/>
          <w:szCs w:val="24"/>
          <w:lang w:val="hu-HU"/>
        </w:rPr>
        <w:t xml:space="preserve"> jelentősnek (lásd 4.2 és 4.4 pont).</w:t>
      </w:r>
    </w:p>
    <w:p w14:paraId="5328E1A3" w14:textId="77777777" w:rsidR="00997039" w:rsidRDefault="00997039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2134BD2F" w14:textId="40FDDB57" w:rsidR="00997039" w:rsidRP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997039">
        <w:rPr>
          <w:iCs/>
          <w:szCs w:val="24"/>
          <w:u w:val="single"/>
          <w:lang w:val="hu-HU"/>
        </w:rPr>
        <w:t>Gyermekek és serdülők (</w:t>
      </w:r>
      <w:r w:rsidRPr="00424896">
        <w:rPr>
          <w:szCs w:val="22"/>
          <w:lang w:val="hu-HU"/>
        </w:rPr>
        <w:t>≥</w:t>
      </w:r>
      <w:r w:rsidRPr="00997039">
        <w:rPr>
          <w:iCs/>
          <w:szCs w:val="24"/>
          <w:u w:val="single"/>
          <w:lang w:val="hu-HU"/>
        </w:rPr>
        <w:t>1</w:t>
      </w:r>
      <w:r w:rsidR="00803D66">
        <w:rPr>
          <w:iCs/>
          <w:szCs w:val="24"/>
          <w:u w:val="single"/>
          <w:lang w:val="hu-HU"/>
        </w:rPr>
        <w:t> </w:t>
      </w:r>
      <w:r w:rsidRPr="00997039">
        <w:rPr>
          <w:iCs/>
          <w:szCs w:val="24"/>
          <w:u w:val="single"/>
          <w:lang w:val="hu-HU"/>
        </w:rPr>
        <w:t>hónapos kortól 18 évesnél fiatalabb korig)</w:t>
      </w:r>
    </w:p>
    <w:p w14:paraId="44ACA35C" w14:textId="65D46E06" w:rsidR="00997039" w:rsidRDefault="00997039" w:rsidP="00803D66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997039">
        <w:rPr>
          <w:iCs/>
          <w:szCs w:val="24"/>
          <w:lang w:val="hu-HU"/>
        </w:rPr>
        <w:t xml:space="preserve">A </w:t>
      </w:r>
      <w:proofErr w:type="spellStart"/>
      <w:r w:rsidRPr="00997039">
        <w:rPr>
          <w:iCs/>
          <w:szCs w:val="24"/>
          <w:lang w:val="hu-HU"/>
        </w:rPr>
        <w:t>macitentán</w:t>
      </w:r>
      <w:proofErr w:type="spellEnd"/>
      <w:r w:rsidRPr="00997039">
        <w:rPr>
          <w:iCs/>
          <w:szCs w:val="24"/>
          <w:lang w:val="hu-HU"/>
        </w:rPr>
        <w:t xml:space="preserve"> és aktív </w:t>
      </w:r>
      <w:proofErr w:type="spellStart"/>
      <w:r w:rsidRPr="00997039">
        <w:rPr>
          <w:iCs/>
          <w:szCs w:val="24"/>
          <w:lang w:val="hu-HU"/>
        </w:rPr>
        <w:t>metabolitjának</w:t>
      </w:r>
      <w:proofErr w:type="spellEnd"/>
      <w:r w:rsidRPr="00997039">
        <w:rPr>
          <w:iCs/>
          <w:szCs w:val="24"/>
          <w:lang w:val="hu-HU"/>
        </w:rPr>
        <w:t xml:space="preserve">, az </w:t>
      </w:r>
      <w:proofErr w:type="spellStart"/>
      <w:r w:rsidRPr="00997039">
        <w:rPr>
          <w:iCs/>
          <w:szCs w:val="24"/>
          <w:lang w:val="hu-HU"/>
        </w:rPr>
        <w:t>aprocitentánnak</w:t>
      </w:r>
      <w:proofErr w:type="spellEnd"/>
      <w:r w:rsidRPr="00997039">
        <w:rPr>
          <w:iCs/>
          <w:szCs w:val="24"/>
          <w:lang w:val="hu-HU"/>
        </w:rPr>
        <w:t xml:space="preserve"> a </w:t>
      </w:r>
      <w:proofErr w:type="spellStart"/>
      <w:r w:rsidRPr="00997039">
        <w:rPr>
          <w:iCs/>
          <w:szCs w:val="24"/>
          <w:lang w:val="hu-HU"/>
        </w:rPr>
        <w:t>farmakokinetikai</w:t>
      </w:r>
      <w:proofErr w:type="spellEnd"/>
      <w:r w:rsidRPr="00997039">
        <w:rPr>
          <w:iCs/>
          <w:szCs w:val="24"/>
          <w:lang w:val="hu-HU"/>
        </w:rPr>
        <w:t xml:space="preserve"> tulajdonságait </w:t>
      </w:r>
      <w:r w:rsidR="00803D66">
        <w:rPr>
          <w:iCs/>
          <w:szCs w:val="24"/>
          <w:lang w:val="hu-HU"/>
        </w:rPr>
        <w:t>52</w:t>
      </w:r>
      <w:r w:rsidRPr="00997039">
        <w:rPr>
          <w:iCs/>
          <w:szCs w:val="24"/>
          <w:lang w:val="hu-HU"/>
        </w:rPr>
        <w:t>,</w:t>
      </w:r>
      <w:r w:rsidR="00424896" w:rsidRPr="00424896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legalább 2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 xml:space="preserve">éves </w:t>
      </w:r>
      <w:proofErr w:type="spellStart"/>
      <w:r w:rsidR="0009633A">
        <w:rPr>
          <w:iCs/>
          <w:szCs w:val="24"/>
        </w:rPr>
        <w:t>gyermeknél</w:t>
      </w:r>
      <w:proofErr w:type="spellEnd"/>
      <w:r w:rsidR="0009633A">
        <w:rPr>
          <w:iCs/>
          <w:szCs w:val="24"/>
        </w:rPr>
        <w:t xml:space="preserve"> és </w:t>
      </w:r>
      <w:proofErr w:type="spellStart"/>
      <w:r w:rsidR="0009633A">
        <w:rPr>
          <w:iCs/>
          <w:szCs w:val="24"/>
        </w:rPr>
        <w:t>serdülőnél</w:t>
      </w:r>
      <w:proofErr w:type="spellEnd"/>
      <w:r w:rsidRPr="00997039">
        <w:rPr>
          <w:iCs/>
          <w:szCs w:val="24"/>
          <w:lang w:val="hu-HU"/>
        </w:rPr>
        <w:t>, és 11, legalább 1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hónapos, de 2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évesnél fiatalabb</w:t>
      </w:r>
      <w:r w:rsidR="00424896" w:rsidRPr="00424896">
        <w:rPr>
          <w:iCs/>
          <w:szCs w:val="24"/>
          <w:lang w:val="hu-HU"/>
        </w:rPr>
        <w:t xml:space="preserve"> </w:t>
      </w:r>
      <w:r w:rsidR="0009633A">
        <w:rPr>
          <w:iCs/>
          <w:szCs w:val="24"/>
          <w:lang w:val="hu-HU"/>
        </w:rPr>
        <w:t>gyermeknél</w:t>
      </w:r>
      <w:r w:rsidR="0009633A" w:rsidRPr="00997039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jellemezték.</w:t>
      </w:r>
      <w:r w:rsidR="00803D66">
        <w:rPr>
          <w:iCs/>
          <w:szCs w:val="24"/>
          <w:lang w:val="hu-HU"/>
        </w:rPr>
        <w:t xml:space="preserve"> </w:t>
      </w:r>
      <w:r w:rsidR="00803D66" w:rsidRPr="00803D66">
        <w:rPr>
          <w:iCs/>
          <w:szCs w:val="24"/>
          <w:lang w:val="hu-HU"/>
        </w:rPr>
        <w:t>Ebbe a populációba beletartozik 5, legalább 2</w:t>
      </w:r>
      <w:r w:rsidR="00803D66">
        <w:rPr>
          <w:iCs/>
          <w:szCs w:val="24"/>
          <w:lang w:val="hu-HU"/>
        </w:rPr>
        <w:t> </w:t>
      </w:r>
      <w:r w:rsidR="00803D66" w:rsidRPr="00803D66">
        <w:rPr>
          <w:iCs/>
          <w:szCs w:val="24"/>
          <w:lang w:val="hu-HU"/>
        </w:rPr>
        <w:t>éves, illetve 2, legalább 1</w:t>
      </w:r>
      <w:r w:rsidR="00803D66">
        <w:rPr>
          <w:iCs/>
          <w:szCs w:val="24"/>
          <w:lang w:val="hu-HU"/>
        </w:rPr>
        <w:t> </w:t>
      </w:r>
      <w:r w:rsidR="00803D66" w:rsidRPr="00803D66">
        <w:rPr>
          <w:iCs/>
          <w:szCs w:val="24"/>
          <w:lang w:val="hu-HU"/>
        </w:rPr>
        <w:t>hónapos, de 2</w:t>
      </w:r>
      <w:r w:rsidR="00803D66">
        <w:rPr>
          <w:iCs/>
          <w:szCs w:val="24"/>
          <w:lang w:val="hu-HU"/>
        </w:rPr>
        <w:t> </w:t>
      </w:r>
      <w:r w:rsidR="00803D66" w:rsidRPr="00803D66">
        <w:rPr>
          <w:iCs/>
          <w:szCs w:val="24"/>
          <w:lang w:val="hu-HU"/>
        </w:rPr>
        <w:t>évesnél fiatalabb japán beteg, akik a PAH3001 vizsgálatban vettek részt.</w:t>
      </w:r>
    </w:p>
    <w:p w14:paraId="6B352186" w14:textId="77777777" w:rsidR="00803D66" w:rsidRPr="00997039" w:rsidRDefault="00803D66" w:rsidP="00803D66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4731AC70" w14:textId="043D6C7B" w:rsid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997039">
        <w:rPr>
          <w:iCs/>
          <w:szCs w:val="24"/>
          <w:lang w:val="hu-HU"/>
        </w:rPr>
        <w:t xml:space="preserve">A </w:t>
      </w:r>
      <w:proofErr w:type="spellStart"/>
      <w:r w:rsidRPr="00997039">
        <w:rPr>
          <w:iCs/>
          <w:szCs w:val="24"/>
          <w:lang w:val="hu-HU"/>
        </w:rPr>
        <w:t>macitentán</w:t>
      </w:r>
      <w:proofErr w:type="spellEnd"/>
      <w:r w:rsidRPr="00997039">
        <w:rPr>
          <w:iCs/>
          <w:szCs w:val="24"/>
          <w:lang w:val="hu-HU"/>
        </w:rPr>
        <w:t xml:space="preserve"> testtömegen alapuló adagolási rendje olyan megfigyelt/szimulált expozíciókat</w:t>
      </w:r>
      <w:r w:rsidR="00424896" w:rsidRPr="00424896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>eredményezett a 2</w:t>
      </w:r>
      <w:r w:rsidR="00424896" w:rsidRPr="00424896">
        <w:rPr>
          <w:iCs/>
          <w:szCs w:val="24"/>
          <w:lang w:val="hu-HU"/>
        </w:rPr>
        <w:t> </w:t>
      </w:r>
      <w:r w:rsidRPr="00424896">
        <w:rPr>
          <w:iCs/>
          <w:szCs w:val="24"/>
          <w:lang w:val="hu-HU"/>
        </w:rPr>
        <w:t>éves és idősebb, de</w:t>
      </w:r>
      <w:r w:rsidR="0009633A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>18</w:t>
      </w:r>
      <w:r w:rsidR="00424896" w:rsidRPr="00424896">
        <w:rPr>
          <w:iCs/>
          <w:szCs w:val="24"/>
          <w:lang w:val="hu-HU"/>
        </w:rPr>
        <w:t> </w:t>
      </w:r>
      <w:proofErr w:type="gramStart"/>
      <w:r w:rsidRPr="00424896">
        <w:rPr>
          <w:iCs/>
          <w:szCs w:val="24"/>
          <w:lang w:val="hu-HU"/>
        </w:rPr>
        <w:t>évesnél</w:t>
      </w:r>
      <w:proofErr w:type="gramEnd"/>
      <w:r w:rsidRPr="00424896">
        <w:rPr>
          <w:iCs/>
          <w:szCs w:val="24"/>
          <w:lang w:val="hu-HU"/>
        </w:rPr>
        <w:t xml:space="preserve"> fiatalabb </w:t>
      </w:r>
      <w:proofErr w:type="spellStart"/>
      <w:r w:rsidR="0009633A">
        <w:rPr>
          <w:iCs/>
          <w:szCs w:val="24"/>
        </w:rPr>
        <w:t>gyermekeknél</w:t>
      </w:r>
      <w:proofErr w:type="spellEnd"/>
      <w:r w:rsidR="0009633A">
        <w:rPr>
          <w:iCs/>
          <w:szCs w:val="24"/>
        </w:rPr>
        <w:t xml:space="preserve"> és </w:t>
      </w:r>
      <w:proofErr w:type="spellStart"/>
      <w:r w:rsidR="0009633A">
        <w:rPr>
          <w:iCs/>
          <w:szCs w:val="24"/>
        </w:rPr>
        <w:t>serdülőknél</w:t>
      </w:r>
      <w:proofErr w:type="spellEnd"/>
      <w:r w:rsidRPr="00424896">
        <w:rPr>
          <w:iCs/>
          <w:szCs w:val="24"/>
          <w:lang w:val="hu-HU"/>
        </w:rPr>
        <w:t>, ami a</w:t>
      </w:r>
      <w:r w:rsidR="00424896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 xml:space="preserve">naponta egyszer </w:t>
      </w:r>
      <w:r w:rsidRPr="00424896">
        <w:rPr>
          <w:lang w:val="hu-HU"/>
        </w:rPr>
        <w:t>10</w:t>
      </w:r>
      <w:r w:rsidR="00424896" w:rsidRPr="00424896">
        <w:rPr>
          <w:lang w:val="hu-HU"/>
        </w:rPr>
        <w:t> </w:t>
      </w:r>
      <w:r w:rsidRPr="00424896">
        <w:rPr>
          <w:lang w:val="hu-HU"/>
        </w:rPr>
        <w:t>mg</w:t>
      </w:r>
      <w:r w:rsidRPr="00424896">
        <w:rPr>
          <w:iCs/>
          <w:szCs w:val="24"/>
          <w:lang w:val="hu-HU"/>
        </w:rPr>
        <w:t>-</w:t>
      </w:r>
      <w:proofErr w:type="spellStart"/>
      <w:r w:rsidRPr="00424896">
        <w:rPr>
          <w:iCs/>
          <w:szCs w:val="24"/>
          <w:lang w:val="hu-HU"/>
        </w:rPr>
        <w:t>ot</w:t>
      </w:r>
      <w:proofErr w:type="spellEnd"/>
      <w:r w:rsidRPr="00424896">
        <w:rPr>
          <w:iCs/>
          <w:szCs w:val="24"/>
          <w:lang w:val="hu-HU"/>
        </w:rPr>
        <w:t xml:space="preserve"> kapott felnőtt, PAH-</w:t>
      </w:r>
      <w:proofErr w:type="spellStart"/>
      <w:r w:rsidRPr="00424896">
        <w:rPr>
          <w:iCs/>
          <w:szCs w:val="24"/>
          <w:lang w:val="hu-HU"/>
        </w:rPr>
        <w:t>ban</w:t>
      </w:r>
      <w:proofErr w:type="spellEnd"/>
      <w:r w:rsidRPr="00424896">
        <w:rPr>
          <w:iCs/>
          <w:szCs w:val="24"/>
          <w:lang w:val="hu-HU"/>
        </w:rPr>
        <w:t xml:space="preserve"> szenvedő betegeknél és egészséges vizsgálati</w:t>
      </w:r>
      <w:r w:rsidR="00424896" w:rsidRPr="00424896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alanyoknál megfigyelt expozícióhoz hasonló volt.</w:t>
      </w:r>
    </w:p>
    <w:p w14:paraId="00A2BBD3" w14:textId="77777777" w:rsidR="001542CF" w:rsidRPr="00997039" w:rsidRDefault="001542CF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41432ED6" w14:textId="52BDBB16" w:rsidR="00997039" w:rsidRP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997039">
        <w:rPr>
          <w:iCs/>
          <w:szCs w:val="24"/>
          <w:lang w:val="hu-HU"/>
        </w:rPr>
        <w:t>A naponta egyszer 10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mg-</w:t>
      </w:r>
      <w:proofErr w:type="spellStart"/>
      <w:r w:rsidRPr="00997039">
        <w:rPr>
          <w:iCs/>
          <w:szCs w:val="24"/>
          <w:lang w:val="hu-HU"/>
        </w:rPr>
        <w:t>ot</w:t>
      </w:r>
      <w:proofErr w:type="spellEnd"/>
      <w:r w:rsidRPr="00997039">
        <w:rPr>
          <w:iCs/>
          <w:szCs w:val="24"/>
          <w:lang w:val="hu-HU"/>
        </w:rPr>
        <w:t xml:space="preserve"> kapott felnőtt, PAH-</w:t>
      </w:r>
      <w:proofErr w:type="spellStart"/>
      <w:r w:rsidRPr="00997039">
        <w:rPr>
          <w:iCs/>
          <w:szCs w:val="24"/>
          <w:lang w:val="hu-HU"/>
        </w:rPr>
        <w:t>ban</w:t>
      </w:r>
      <w:proofErr w:type="spellEnd"/>
      <w:r w:rsidRPr="00997039">
        <w:rPr>
          <w:iCs/>
          <w:szCs w:val="24"/>
          <w:lang w:val="hu-HU"/>
        </w:rPr>
        <w:t xml:space="preserve"> szenvedő betegeknél észlelt</w:t>
      </w:r>
      <w:r w:rsidR="00424896" w:rsidRPr="00424896">
        <w:rPr>
          <w:iCs/>
          <w:szCs w:val="24"/>
          <w:lang w:val="hu-HU"/>
        </w:rPr>
        <w:t xml:space="preserve"> </w:t>
      </w:r>
      <w:proofErr w:type="spellStart"/>
      <w:r w:rsidRPr="00997039">
        <w:rPr>
          <w:iCs/>
          <w:szCs w:val="24"/>
          <w:lang w:val="hu-HU"/>
        </w:rPr>
        <w:t>macitentán</w:t>
      </w:r>
      <w:proofErr w:type="spellEnd"/>
      <w:r w:rsidRPr="00997039">
        <w:rPr>
          <w:iCs/>
          <w:szCs w:val="24"/>
          <w:lang w:val="hu-HU"/>
        </w:rPr>
        <w:t>-expozícióhoz hasonló expozíció</w:t>
      </w:r>
      <w:r w:rsidR="0009633A">
        <w:rPr>
          <w:iCs/>
          <w:szCs w:val="24"/>
          <w:lang w:val="hu-HU"/>
        </w:rPr>
        <w:t>t</w:t>
      </w:r>
      <w:r w:rsidRPr="00997039">
        <w:rPr>
          <w:iCs/>
          <w:szCs w:val="24"/>
          <w:lang w:val="hu-HU"/>
        </w:rPr>
        <w:t xml:space="preserve"> nem ér</w:t>
      </w:r>
      <w:r w:rsidR="0009633A">
        <w:rPr>
          <w:iCs/>
          <w:szCs w:val="24"/>
          <w:lang w:val="hu-HU"/>
        </w:rPr>
        <w:t>tek el</w:t>
      </w:r>
      <w:r w:rsidRPr="00997039">
        <w:rPr>
          <w:iCs/>
          <w:szCs w:val="24"/>
          <w:lang w:val="hu-HU"/>
        </w:rPr>
        <w:t xml:space="preserve"> a legalább 1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hónapos, de 2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évesnél</w:t>
      </w:r>
    </w:p>
    <w:p w14:paraId="597E9191" w14:textId="49689897" w:rsidR="00997039" w:rsidRPr="00424896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proofErr w:type="gramStart"/>
      <w:r w:rsidRPr="00424896">
        <w:rPr>
          <w:iCs/>
          <w:szCs w:val="24"/>
          <w:lang w:val="hu-HU"/>
        </w:rPr>
        <w:t>fiatalabb</w:t>
      </w:r>
      <w:proofErr w:type="gramEnd"/>
      <w:r w:rsidRPr="00424896">
        <w:rPr>
          <w:iCs/>
          <w:szCs w:val="24"/>
          <w:lang w:val="hu-HU"/>
        </w:rPr>
        <w:t xml:space="preserve"> korcsoportban (lásd 4.2 pont).</w:t>
      </w:r>
    </w:p>
    <w:p w14:paraId="7D013FE2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273C1DD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5.3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 xml:space="preserve">A </w:t>
      </w:r>
      <w:proofErr w:type="spellStart"/>
      <w:r w:rsidRPr="00FA58AB">
        <w:rPr>
          <w:rFonts w:eastAsia="Times New Roman"/>
          <w:b/>
          <w:snapToGrid/>
          <w:szCs w:val="22"/>
          <w:lang w:val="hu-HU" w:eastAsia="en-US"/>
        </w:rPr>
        <w:t>preklinikai</w:t>
      </w:r>
      <w:proofErr w:type="spellEnd"/>
      <w:r w:rsidRPr="00FA58AB">
        <w:rPr>
          <w:rFonts w:eastAsia="Times New Roman"/>
          <w:b/>
          <w:snapToGrid/>
          <w:szCs w:val="22"/>
          <w:lang w:val="hu-HU" w:eastAsia="en-US"/>
        </w:rPr>
        <w:t xml:space="preserve"> biztonságossági vizsgálatok eredményei</w:t>
      </w:r>
    </w:p>
    <w:p w14:paraId="4851EA1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98D7F0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Kutyáknál, a humán terápiás expozíciónak megfelelő expozíció mellett,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csökkentette a vérnyomást. A humán terápiás expozíció 17-szeresénél, 4-39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hetes kezelést követően megfigyelhető volt az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intima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megvastagodása a koszorúereknél. A fajspecifikus érzékenység és a biztonságossági határ miatt ez az eredmény nem tekinthető relevánsnak az emberre nézve.</w:t>
      </w:r>
    </w:p>
    <w:p w14:paraId="144EAB6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9132873" w14:textId="53BF21DE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-kezelést követően a máj tömegének növekedése és a májsejtek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hypertrophiája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volt megfigyelhető egereknél, patkányoknál és kutyáknál. Ezek a nagyrészt reverz</w:t>
      </w:r>
      <w:r w:rsidR="0009633A">
        <w:rPr>
          <w:rFonts w:eastAsia="Times New Roman"/>
          <w:snapToGrid/>
          <w:szCs w:val="22"/>
          <w:lang w:val="hu-HU" w:eastAsia="en-US"/>
        </w:rPr>
        <w:t>i</w:t>
      </w:r>
      <w:r w:rsidRPr="00FA58AB">
        <w:rPr>
          <w:rFonts w:eastAsia="Times New Roman"/>
          <w:snapToGrid/>
          <w:szCs w:val="22"/>
          <w:lang w:val="hu-HU" w:eastAsia="en-US"/>
        </w:rPr>
        <w:t>bilis változások a máj a megnövekedett metabolikus igényhez való fiziológiás adaptációjának tekinthetők.</w:t>
      </w:r>
    </w:p>
    <w:p w14:paraId="5F0391E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7021C3F" w14:textId="5F2865CC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Egerek</w:t>
      </w:r>
      <w:r w:rsidR="0009633A">
        <w:rPr>
          <w:rFonts w:eastAsia="Times New Roman"/>
          <w:snapToGrid/>
          <w:szCs w:val="22"/>
          <w:lang w:val="hu-HU" w:eastAsia="en-US"/>
        </w:rPr>
        <w:t>né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l végzett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karcinogenitási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vizsgálatokban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minden dózisa minimális vagy enyhe nyálkahártya-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14348C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perpl</w:t>
      </w:r>
      <w:r w:rsidR="00AE009A">
        <w:rPr>
          <w:rFonts w:eastAsia="Times New Roman"/>
          <w:snapToGrid/>
          <w:szCs w:val="22"/>
          <w:lang w:val="hu-HU" w:eastAsia="en-US"/>
        </w:rPr>
        <w:t>asiát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gyulladásos infiltrációt idézett elő az orrüreg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submucosa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rétegében. A 3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hónapig tartó, egerek</w:t>
      </w:r>
      <w:r w:rsidR="0009633A">
        <w:rPr>
          <w:rFonts w:eastAsia="Times New Roman"/>
          <w:snapToGrid/>
          <w:szCs w:val="22"/>
          <w:lang w:val="hu-HU" w:eastAsia="en-US"/>
        </w:rPr>
        <w:t>nél</w:t>
      </w:r>
      <w:r w:rsidRPr="00FA58AB">
        <w:rPr>
          <w:rFonts w:eastAsia="Times New Roman"/>
          <w:snapToGrid/>
          <w:szCs w:val="22"/>
          <w:lang w:val="hu-HU" w:eastAsia="en-US"/>
        </w:rPr>
        <w:t>, valamint a patkányok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Pr="00FA58AB">
        <w:rPr>
          <w:rFonts w:eastAsia="Times New Roman"/>
          <w:snapToGrid/>
          <w:szCs w:val="22"/>
          <w:lang w:val="hu-HU" w:eastAsia="en-US"/>
        </w:rPr>
        <w:t>l és kutyák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Pr="00FA58AB">
        <w:rPr>
          <w:rFonts w:eastAsia="Times New Roman"/>
          <w:snapToGrid/>
          <w:szCs w:val="22"/>
          <w:lang w:val="hu-HU" w:eastAsia="en-US"/>
        </w:rPr>
        <w:t>l végzett toxikológiai vizsgálatok során nem észleltek elváltozásokat az orrüregben.</w:t>
      </w:r>
    </w:p>
    <w:p w14:paraId="17026CF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1BE00E" w14:textId="2BD623EB" w:rsidR="000E098D" w:rsidRPr="00FA58AB" w:rsidRDefault="00FD7EA2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lastRenderedPageBreak/>
        <w:t>E</w:t>
      </w:r>
      <w:r w:rsidR="000E098D" w:rsidRPr="00FA58AB">
        <w:rPr>
          <w:rFonts w:eastAsia="Times New Roman"/>
          <w:snapToGrid/>
          <w:szCs w:val="22"/>
          <w:lang w:val="hu-HU" w:eastAsia="en-US"/>
        </w:rPr>
        <w:t>gy standard</w:t>
      </w:r>
      <w:r w:rsidR="008C0080" w:rsidRPr="00FA58AB">
        <w:rPr>
          <w:rFonts w:eastAsia="Times New Roman"/>
          <w:snapToGrid/>
          <w:szCs w:val="22"/>
          <w:lang w:val="hu-HU" w:eastAsia="en-US"/>
        </w:rPr>
        <w:t>,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i/>
          <w:iCs/>
          <w:snapToGrid/>
          <w:szCs w:val="22"/>
          <w:lang w:val="hu-HU" w:eastAsia="en-US"/>
        </w:rPr>
        <w:t>in vitro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és </w:t>
      </w:r>
      <w:r w:rsidR="000E098D" w:rsidRPr="00FA58AB">
        <w:rPr>
          <w:rFonts w:eastAsia="Times New Roman"/>
          <w:i/>
          <w:iCs/>
          <w:snapToGrid/>
          <w:szCs w:val="22"/>
          <w:lang w:val="hu-HU" w:eastAsia="en-US"/>
        </w:rPr>
        <w:t>in vivo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tesztsorozatban </w:t>
      </w:r>
      <w:r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nem mutatott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genotoxikus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hatást. A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i/>
          <w:iCs/>
          <w:snapToGrid/>
          <w:szCs w:val="22"/>
          <w:lang w:val="hu-HU" w:eastAsia="en-US"/>
        </w:rPr>
        <w:t>in vivo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nem mutatott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fototoxikus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hatást a humán terápiás dózis </w:t>
      </w:r>
      <w:r w:rsidR="0009633A">
        <w:rPr>
          <w:rFonts w:eastAsia="Times New Roman"/>
          <w:snapToGrid/>
          <w:szCs w:val="22"/>
          <w:lang w:val="hu-HU" w:eastAsia="en-US"/>
        </w:rPr>
        <w:t>akár</w:t>
      </w:r>
      <w:r w:rsidR="0009633A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>24</w:t>
      </w:r>
      <w:r w:rsidR="000E098D" w:rsidRPr="00FA58AB">
        <w:rPr>
          <w:rFonts w:eastAsia="Times New Roman"/>
          <w:snapToGrid/>
          <w:szCs w:val="22"/>
          <w:lang w:val="hu-HU" w:eastAsia="en-US"/>
        </w:rPr>
        <w:noBreakHyphen/>
        <w:t>szeresének megfelelő expozíciót okozó egyszeri dózis beadása után.</w:t>
      </w:r>
    </w:p>
    <w:p w14:paraId="6F6F512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C8822E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Patkányoknál a humán terápiás expozíció 18-szorosa, egereknél annak 116-szorosa mellett sem találtak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karcinogenitásra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utaló jeleket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karcinogenitási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vizsgálatok 2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éves időtartama alatt.</w:t>
      </w:r>
    </w:p>
    <w:p w14:paraId="2DAEB4B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2583D1B" w14:textId="5815F366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Hím patkányok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="0053300F">
        <w:rPr>
          <w:rFonts w:eastAsia="Times New Roman"/>
          <w:snapToGrid/>
          <w:szCs w:val="22"/>
          <w:lang w:val="hu-HU" w:eastAsia="en-US"/>
        </w:rPr>
        <w:t>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és kutyá</w:t>
      </w:r>
      <w:r w:rsidR="0053300F">
        <w:rPr>
          <w:rFonts w:eastAsia="Times New Roman"/>
          <w:snapToGrid/>
          <w:szCs w:val="22"/>
          <w:lang w:val="hu-HU" w:eastAsia="en-US"/>
        </w:rPr>
        <w:t>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="0053300F">
        <w:rPr>
          <w:rFonts w:eastAsia="Times New Roman"/>
          <w:snapToGrid/>
          <w:szCs w:val="22"/>
          <w:lang w:val="hu-HU" w:eastAsia="en-US"/>
        </w:rPr>
        <w:t>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végzett krónikus toxicitási vizsgálatok során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testicularis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tubularis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dilatatiot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figyeltek meg 11,6-os (patkány) és 5,8-as (kutya) biztonsági határokkal.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tubularis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dilatatio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teljesen reverz</w:t>
      </w:r>
      <w:r w:rsidR="0009633A">
        <w:rPr>
          <w:rFonts w:eastAsia="Times New Roman"/>
          <w:snapToGrid/>
          <w:szCs w:val="22"/>
          <w:lang w:val="hu-HU" w:eastAsia="en-US"/>
        </w:rPr>
        <w:t>i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bilis volt. A humán terápiás expozíció 4-szerese mellett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testicularis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tubularis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atrophia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volt megfigyelhető patkányoknál 2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éves kezelést követően.</w:t>
      </w:r>
    </w:p>
    <w:p w14:paraId="0F6A2112" w14:textId="2A74CDFF" w:rsidR="000E098D" w:rsidRPr="00FA58AB" w:rsidRDefault="0053300F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1C536D">
        <w:rPr>
          <w:szCs w:val="22"/>
          <w:lang w:eastAsia="nl-NL"/>
        </w:rPr>
        <w:t>Hypospermatogenesis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t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figyeltek meg </w:t>
      </w:r>
      <w:r>
        <w:rPr>
          <w:rFonts w:eastAsia="Times New Roman"/>
          <w:snapToGrid/>
          <w:szCs w:val="22"/>
          <w:lang w:val="hu-HU" w:eastAsia="en-US"/>
        </w:rPr>
        <w:t xml:space="preserve">a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teljes élettartamot lefedő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karcinogenicitási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vizsgálatban patkányoknál, és ismételt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adagolású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toxicitási vizsgálatokban kutyáknál olyan expozíció </w:t>
      </w:r>
      <w:r>
        <w:rPr>
          <w:rFonts w:eastAsia="Times New Roman"/>
          <w:snapToGrid/>
          <w:szCs w:val="22"/>
          <w:lang w:val="hu-HU" w:eastAsia="en-US"/>
        </w:rPr>
        <w:t>mellett</w:t>
      </w:r>
      <w:r w:rsidR="000E098D" w:rsidRPr="00FA58AB">
        <w:rPr>
          <w:rFonts w:eastAsia="Times New Roman"/>
          <w:snapToGrid/>
          <w:szCs w:val="22"/>
          <w:lang w:val="hu-HU" w:eastAsia="en-US"/>
        </w:rPr>
        <w:t>, amely alapján a biztonsági határ értéke patkányoknál 9</w:t>
      </w:r>
      <w:proofErr w:type="gramStart"/>
      <w:r w:rsidR="000E098D" w:rsidRPr="00FA58AB">
        <w:rPr>
          <w:rFonts w:eastAsia="Times New Roman"/>
          <w:snapToGrid/>
          <w:szCs w:val="22"/>
          <w:lang w:val="hu-HU" w:eastAsia="en-US"/>
        </w:rPr>
        <w:t>,7</w:t>
      </w:r>
      <w:proofErr w:type="gram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és kutyáknál 23 volt. A termékenységet illetően a biztonsági határ értéke 18 volt a hím és 44 volt a nőstény patkányok esetében. Az egerek 2</w:t>
      </w:r>
      <w:r w:rsidR="000E098D" w:rsidRPr="00FA58AB">
        <w:rPr>
          <w:lang w:val="hu-HU"/>
        </w:rPr>
        <w:t> </w:t>
      </w:r>
      <w:r w:rsidR="000E098D" w:rsidRPr="00FA58AB">
        <w:rPr>
          <w:rFonts w:eastAsia="Times New Roman"/>
          <w:snapToGrid/>
          <w:szCs w:val="22"/>
          <w:lang w:val="hu-HU" w:eastAsia="en-US"/>
        </w:rPr>
        <w:t>évig tartó kezelése alatt nem észleltek hereelváltozásokat.</w:t>
      </w:r>
    </w:p>
    <w:p w14:paraId="75835C6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B7D6D81" w14:textId="5D278444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minden vizsgált dózisban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teratogén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hatásúnak bizonyult nyulaknál és patkányoknál. Mindkét fajn</w:t>
      </w:r>
      <w:r w:rsidR="0009633A">
        <w:rPr>
          <w:rFonts w:eastAsia="Times New Roman"/>
          <w:snapToGrid/>
          <w:szCs w:val="22"/>
          <w:lang w:val="hu-HU" w:eastAsia="en-US"/>
        </w:rPr>
        <w:t>ál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tapasztaltak eltéréseket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mandibuláris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ív fúziójánál, valamint </w:t>
      </w:r>
      <w:proofErr w:type="spellStart"/>
      <w:r w:rsidR="005E576B">
        <w:rPr>
          <w:rFonts w:eastAsia="Times New Roman"/>
          <w:snapToGrid/>
          <w:szCs w:val="22"/>
          <w:lang w:val="hu-HU" w:eastAsia="en-US"/>
        </w:rPr>
        <w:t>c</w:t>
      </w:r>
      <w:r w:rsidRPr="00FA58AB">
        <w:rPr>
          <w:rFonts w:eastAsia="Times New Roman"/>
          <w:snapToGrid/>
          <w:szCs w:val="22"/>
          <w:lang w:val="hu-HU" w:eastAsia="en-US"/>
        </w:rPr>
        <w:t>ardiovas</w:t>
      </w:r>
      <w:r w:rsidR="005E576B">
        <w:rPr>
          <w:rFonts w:eastAsia="Times New Roman"/>
          <w:snapToGrid/>
          <w:szCs w:val="22"/>
          <w:lang w:val="hu-HU" w:eastAsia="en-US"/>
        </w:rPr>
        <w:t>c</w:t>
      </w:r>
      <w:r w:rsidRPr="00FA58AB">
        <w:rPr>
          <w:rFonts w:eastAsia="Times New Roman"/>
          <w:snapToGrid/>
          <w:szCs w:val="22"/>
          <w:lang w:val="hu-HU" w:eastAsia="en-US"/>
        </w:rPr>
        <w:t>ul</w:t>
      </w:r>
      <w:r w:rsidR="005E576B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rendellenességeket is.</w:t>
      </w:r>
    </w:p>
    <w:p w14:paraId="25DED8CA" w14:textId="77777777" w:rsidR="000E098D" w:rsidRPr="0009633A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88D404E" w14:textId="77777777" w:rsidR="0009633A" w:rsidRPr="002437AB" w:rsidRDefault="0009633A" w:rsidP="0009633A">
      <w:pPr>
        <w:pStyle w:val="Szvegtrzs"/>
        <w:rPr>
          <w:b w:val="0"/>
          <w:i w:val="0"/>
          <w:lang w:eastAsia="en-US"/>
        </w:rPr>
      </w:pPr>
      <w:r w:rsidRPr="002437AB">
        <w:rPr>
          <w:b w:val="0"/>
          <w:i w:val="0"/>
        </w:rPr>
        <w:t xml:space="preserve">Egy nőstény patkányoknál végzett vizsgálatban a humán terápiás expozíció 5-szörösének megfelelő anyai expozíciót okozó </w:t>
      </w:r>
      <w:proofErr w:type="spellStart"/>
      <w:r w:rsidRPr="002437AB">
        <w:rPr>
          <w:b w:val="0"/>
          <w:i w:val="0"/>
        </w:rPr>
        <w:t>macitentán</w:t>
      </w:r>
      <w:proofErr w:type="spellEnd"/>
      <w:r w:rsidRPr="002437AB">
        <w:rPr>
          <w:b w:val="0"/>
          <w:i w:val="0"/>
        </w:rPr>
        <w:t xml:space="preserve">-dózissal kezelték az állatokat a vemhesség késői szakaszától kezdve, végig a szoptatás ideje alatt. A kezelés csökkentette a vemhesség késői szakaszában, illetve a szoptatási időszakban – a tej által – </w:t>
      </w:r>
      <w:proofErr w:type="spellStart"/>
      <w:r w:rsidRPr="002437AB">
        <w:rPr>
          <w:b w:val="0"/>
          <w:i w:val="0"/>
        </w:rPr>
        <w:t>macitentánnak</w:t>
      </w:r>
      <w:proofErr w:type="spellEnd"/>
      <w:r w:rsidRPr="002437AB">
        <w:rPr>
          <w:b w:val="0"/>
          <w:i w:val="0"/>
        </w:rPr>
        <w:t xml:space="preserve"> kitett utódok túlélését, valamint azok reprodukciós képességét.</w:t>
      </w:r>
    </w:p>
    <w:p w14:paraId="45318C46" w14:textId="77777777" w:rsidR="000E098D" w:rsidRPr="0009633A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8DF306D" w14:textId="4D65078A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Fiatal patkányoknál a születés utáni 4. és 114.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nap között végzett kezelés hatására csökkent a testtömeg-gyarapodás, aminek másodlagos hatásai voltak a fejlődésre (a herék enyhén késve szálltak le, a csöves csontok hossza reverz</w:t>
      </w:r>
      <w:r w:rsidR="0009633A">
        <w:rPr>
          <w:rFonts w:eastAsia="Times New Roman"/>
          <w:snapToGrid/>
          <w:szCs w:val="22"/>
          <w:lang w:val="hu-HU" w:eastAsia="en-US"/>
        </w:rPr>
        <w:t>i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bilisen csökkent, megnyúlt az ivari ciklus). Enyhén megnövekedett pre- és posztimplantációs veszteséget, csökkent átlagutódszámot, valamint csökkent here- és mellékheretömeget figyeltek meg a humán terápiás expozíció 7-szeresének megfelelő expozíció mellett. A humán terápiás expozíció 3,8-szorosának megfelelő expozíció mellett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testicularis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tubularis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atrophiát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illetve a reprodukciós változók és a spermiumok morfológiájának minimális változását jegyezték fel.</w:t>
      </w:r>
    </w:p>
    <w:p w14:paraId="455174A7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60F50734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33223C3E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GYÓGYSZERÉSZETI JELLEMZŐK</w:t>
      </w:r>
    </w:p>
    <w:p w14:paraId="436DF50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C5D2970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6.1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4D0B941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03E021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Tablettamag</w:t>
      </w:r>
    </w:p>
    <w:p w14:paraId="2923546B" w14:textId="0D399A3B" w:rsidR="008C0080" w:rsidRPr="00FA58AB" w:rsidRDefault="008C0080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laktóz-monohidrát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79E86530" w14:textId="6CE9A40A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>mikrokristályos</w:t>
      </w:r>
      <w:proofErr w:type="gramEnd"/>
      <w:r w:rsidRPr="00FA58AB">
        <w:rPr>
          <w:rFonts w:eastAsia="Times New Roman"/>
          <w:snapToGrid/>
          <w:szCs w:val="22"/>
          <w:lang w:val="hu-HU" w:eastAsia="en-US"/>
        </w:rPr>
        <w:t xml:space="preserve"> cellulóz</w:t>
      </w:r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7C4B8BFA" w14:textId="01FEA67B" w:rsidR="008C0080" w:rsidRPr="00FA58AB" w:rsidRDefault="008C0080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kroszkarmellóz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-nátrium</w:t>
      </w:r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63227081" w14:textId="3835C272" w:rsidR="008C0080" w:rsidRPr="00FA58AB" w:rsidRDefault="008C0080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poloxamer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637EEB2E" w14:textId="37DF292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povidon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2E9F9DAB" w14:textId="0489EE6D" w:rsidR="000C1C09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nátrium-</w:t>
      </w:r>
      <w:proofErr w:type="spellStart"/>
      <w:r w:rsidR="000C1C09" w:rsidRPr="00FA58AB">
        <w:rPr>
          <w:rFonts w:eastAsia="Times New Roman"/>
          <w:snapToGrid/>
          <w:szCs w:val="22"/>
          <w:lang w:val="hu-HU" w:eastAsia="en-US"/>
        </w:rPr>
        <w:t>sztearil</w:t>
      </w:r>
      <w:proofErr w:type="spellEnd"/>
      <w:r w:rsidR="000C1C09" w:rsidRPr="00FA58AB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="000C1C09" w:rsidRPr="00FA58AB">
        <w:rPr>
          <w:rFonts w:eastAsia="Times New Roman"/>
          <w:snapToGrid/>
          <w:szCs w:val="22"/>
          <w:lang w:val="hu-HU" w:eastAsia="en-US"/>
        </w:rPr>
        <w:t>fumarát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.</w:t>
      </w:r>
    </w:p>
    <w:p w14:paraId="09819B0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C25E9CF" w14:textId="690926F1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Filmbevonat</w:t>
      </w:r>
      <w:r w:rsidR="001D32EE">
        <w:rPr>
          <w:rFonts w:eastAsia="Times New Roman"/>
          <w:snapToGrid/>
          <w:szCs w:val="22"/>
          <w:u w:val="single"/>
          <w:lang w:val="hu-HU" w:eastAsia="en-US"/>
        </w:rPr>
        <w:t>:</w:t>
      </w:r>
    </w:p>
    <w:p w14:paraId="65878ADB" w14:textId="073A85DA" w:rsidR="000E098D" w:rsidRPr="00FA58AB" w:rsidRDefault="000C1C09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>részben</w:t>
      </w:r>
      <w:proofErr w:type="gram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hidrolizált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poli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vinil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>-alkohol</w:t>
      </w:r>
      <w:r w:rsidR="001D32EE">
        <w:rPr>
          <w:rFonts w:eastAsia="Times New Roman"/>
          <w:snapToGrid/>
          <w:szCs w:val="22"/>
          <w:lang w:val="hu-HU" w:eastAsia="en-US"/>
        </w:rPr>
        <w:t>);</w:t>
      </w:r>
    </w:p>
    <w:p w14:paraId="1BE6D98A" w14:textId="51353856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>titán-dioxid</w:t>
      </w:r>
      <w:proofErr w:type="gramEnd"/>
      <w:r w:rsidRPr="00FA58AB">
        <w:rPr>
          <w:rFonts w:eastAsia="Times New Roman"/>
          <w:snapToGrid/>
          <w:szCs w:val="22"/>
          <w:lang w:val="hu-HU" w:eastAsia="en-US"/>
        </w:rPr>
        <w:t xml:space="preserve"> (E171)</w:t>
      </w:r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29592240" w14:textId="386C7BB9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>talkum</w:t>
      </w:r>
      <w:proofErr w:type="gramEnd"/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350871BC" w14:textId="729479BA" w:rsidR="000C1C09" w:rsidRPr="00FA58AB" w:rsidRDefault="000C1C09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szójalecitin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0FD33E48" w14:textId="3AD0A477" w:rsidR="000C1C09" w:rsidRPr="00FA58AB" w:rsidRDefault="000C1C09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xantángumi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.</w:t>
      </w:r>
    </w:p>
    <w:p w14:paraId="5B83AF7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5EE69C0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6.2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Inkompatibilitások</w:t>
      </w:r>
    </w:p>
    <w:p w14:paraId="065BD394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D08CAA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Nem értelmezhető.</w:t>
      </w:r>
    </w:p>
    <w:p w14:paraId="5AB11C90" w14:textId="77777777" w:rsidR="000E098D" w:rsidRPr="00FA58AB" w:rsidRDefault="000E098D" w:rsidP="00E47067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57A1B31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6.3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Felhasználhatósági időtartam</w:t>
      </w:r>
    </w:p>
    <w:p w14:paraId="7160D0C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A361E1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3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</w:t>
      </w:r>
    </w:p>
    <w:p w14:paraId="792D0A0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FE6BF27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6.4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62402AE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FCEEB13" w14:textId="7386BD5F" w:rsidR="000E098D" w:rsidRPr="00FA58AB" w:rsidRDefault="00E87994" w:rsidP="00E47067">
      <w:pPr>
        <w:spacing w:line="240" w:lineRule="auto"/>
        <w:rPr>
          <w:bCs/>
          <w:lang w:val="hu-HU"/>
        </w:rPr>
      </w:pPr>
      <w:r w:rsidRPr="00FA58AB">
        <w:rPr>
          <w:lang w:val="hu-HU"/>
        </w:rPr>
        <w:t>Ez a gyógyszer nem igényel különleges tárolást.</w:t>
      </w:r>
    </w:p>
    <w:p w14:paraId="1A1401A7" w14:textId="77777777" w:rsidR="00E87994" w:rsidRPr="00FA58AB" w:rsidRDefault="00E87994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1D309D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6.5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Csomagolás típusa és kiszerelése</w:t>
      </w:r>
    </w:p>
    <w:p w14:paraId="3ADEC27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bookmarkStart w:id="4" w:name="_Hlk195457894"/>
    </w:p>
    <w:p w14:paraId="41916EDB" w14:textId="6B2DB703" w:rsidR="00E87994" w:rsidRPr="00FA58AB" w:rsidRDefault="00E87994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</w:t>
      </w:r>
      <w:r w:rsidR="001D32EE">
        <w:rPr>
          <w:rFonts w:eastAsia="Times New Roman"/>
          <w:snapToGrid/>
          <w:szCs w:val="22"/>
          <w:lang w:val="hu-HU" w:eastAsia="en-US"/>
        </w:rPr>
        <w:t>t</w:t>
      </w:r>
      <w:r w:rsidRPr="00FA58AB">
        <w:rPr>
          <w:rFonts w:eastAsia="Times New Roman"/>
          <w:snapToGrid/>
          <w:szCs w:val="22"/>
          <w:lang w:val="hu-HU" w:eastAsia="en-US"/>
        </w:rPr>
        <w:t>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10 mg filmtabletta 15 vagy </w:t>
      </w:r>
      <w:r w:rsidR="000E098D" w:rsidRPr="00FA58AB">
        <w:rPr>
          <w:rFonts w:eastAsia="Times New Roman"/>
          <w:snapToGrid/>
          <w:szCs w:val="22"/>
          <w:lang w:val="hu-HU" w:eastAsia="en-US"/>
        </w:rPr>
        <w:t>30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 db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filmtablettát tartalmazó </w:t>
      </w:r>
      <w:proofErr w:type="spellStart"/>
      <w:r w:rsidRPr="00FA58AB">
        <w:rPr>
          <w:szCs w:val="22"/>
          <w:lang w:val="hu-HU"/>
        </w:rPr>
        <w:t>Al</w:t>
      </w:r>
      <w:proofErr w:type="spellEnd"/>
      <w:r w:rsidR="001D32EE">
        <w:rPr>
          <w:szCs w:val="22"/>
          <w:lang w:val="hu-HU"/>
        </w:rPr>
        <w:t>/</w:t>
      </w:r>
      <w:r w:rsidRPr="00FA58AB">
        <w:rPr>
          <w:szCs w:val="22"/>
          <w:lang w:val="hu-HU"/>
        </w:rPr>
        <w:t>/PVC/PE/</w:t>
      </w:r>
      <w:proofErr w:type="spellStart"/>
      <w:r w:rsidRPr="00FA58AB">
        <w:rPr>
          <w:szCs w:val="22"/>
          <w:lang w:val="hu-HU"/>
        </w:rPr>
        <w:t>PVdC</w:t>
      </w:r>
      <w:proofErr w:type="spellEnd"/>
      <w:r w:rsidRPr="00FA58AB">
        <w:rPr>
          <w:szCs w:val="22"/>
          <w:lang w:val="hu-HU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>buborékcsomagolás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ban </w:t>
      </w:r>
      <w:r w:rsidR="001D32EE">
        <w:rPr>
          <w:rFonts w:eastAsia="Times New Roman"/>
          <w:snapToGrid/>
          <w:szCs w:val="22"/>
          <w:lang w:val="hu-HU" w:eastAsia="en-US"/>
        </w:rPr>
        <w:t xml:space="preserve">és dobozban </w:t>
      </w:r>
      <w:r w:rsidRPr="00FA58AB">
        <w:rPr>
          <w:rFonts w:eastAsia="Times New Roman"/>
          <w:snapToGrid/>
          <w:szCs w:val="22"/>
          <w:lang w:val="hu-HU" w:eastAsia="en-US"/>
        </w:rPr>
        <w:t>kerül forgalomba.</w:t>
      </w:r>
    </w:p>
    <w:p w14:paraId="2A7DFA21" w14:textId="77777777" w:rsidR="00E87994" w:rsidRPr="00FA58AB" w:rsidRDefault="00E87994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BB7CBF0" w14:textId="53D2DE7B" w:rsidR="00FA58AB" w:rsidRPr="00FA58AB" w:rsidRDefault="00FA58AB" w:rsidP="00FA58AB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</w:t>
      </w:r>
      <w:r w:rsidR="001D32EE">
        <w:rPr>
          <w:rFonts w:eastAsia="Times New Roman"/>
          <w:snapToGrid/>
          <w:szCs w:val="22"/>
          <w:lang w:val="hu-HU" w:eastAsia="en-US"/>
        </w:rPr>
        <w:t>t</w:t>
      </w:r>
      <w:r w:rsidRPr="00FA58AB">
        <w:rPr>
          <w:rFonts w:eastAsia="Times New Roman"/>
          <w:snapToGrid/>
          <w:szCs w:val="22"/>
          <w:lang w:val="hu-HU" w:eastAsia="en-US"/>
        </w:rPr>
        <w:t>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10 mg filmtabletta 15</w:t>
      </w:r>
      <w:r w:rsidRPr="00FA58AB">
        <w:rPr>
          <w:lang w:val="hu-HU"/>
        </w:rPr>
        <w:t> × 1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vagy 30</w:t>
      </w:r>
      <w:r w:rsidRPr="00FA58AB">
        <w:rPr>
          <w:lang w:val="hu-HU"/>
        </w:rPr>
        <w:t> × 1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 db filmtablettát tartalmazó </w:t>
      </w:r>
      <w:proofErr w:type="spellStart"/>
      <w:r w:rsidRPr="00FA58AB">
        <w:rPr>
          <w:szCs w:val="22"/>
          <w:lang w:val="hu-HU"/>
        </w:rPr>
        <w:t>Al</w:t>
      </w:r>
      <w:proofErr w:type="spellEnd"/>
      <w:r w:rsidR="001D32EE">
        <w:rPr>
          <w:szCs w:val="22"/>
          <w:lang w:val="hu-HU"/>
        </w:rPr>
        <w:t>/</w:t>
      </w:r>
      <w:r w:rsidRPr="00FA58AB">
        <w:rPr>
          <w:szCs w:val="22"/>
          <w:lang w:val="hu-HU"/>
        </w:rPr>
        <w:t>/PVC/PE/</w:t>
      </w:r>
      <w:proofErr w:type="spellStart"/>
      <w:r w:rsidRPr="00FA58AB">
        <w:rPr>
          <w:szCs w:val="22"/>
          <w:lang w:val="hu-HU"/>
        </w:rPr>
        <w:t>PVdC</w:t>
      </w:r>
      <w:proofErr w:type="spellEnd"/>
      <w:r w:rsidRPr="00FA58AB">
        <w:rPr>
          <w:szCs w:val="22"/>
          <w:lang w:val="hu-HU"/>
        </w:rPr>
        <w:t xml:space="preserve"> adagonként perforált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buborékcsomagolásban </w:t>
      </w:r>
      <w:r w:rsidR="001D32EE">
        <w:rPr>
          <w:rFonts w:eastAsia="Times New Roman"/>
          <w:snapToGrid/>
          <w:szCs w:val="22"/>
          <w:lang w:val="hu-HU" w:eastAsia="en-US"/>
        </w:rPr>
        <w:t xml:space="preserve">és dobozban </w:t>
      </w:r>
      <w:r w:rsidRPr="00FA58AB">
        <w:rPr>
          <w:rFonts w:eastAsia="Times New Roman"/>
          <w:snapToGrid/>
          <w:szCs w:val="22"/>
          <w:lang w:val="hu-HU" w:eastAsia="en-US"/>
        </w:rPr>
        <w:t>kerül forgalomba.</w:t>
      </w:r>
    </w:p>
    <w:p w14:paraId="114C81BF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A95A659" w14:textId="7777777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Nem feltétlenül mindegyik kiszerelés kerül kereskedelmi forgalomba.</w:t>
      </w:r>
    </w:p>
    <w:bookmarkEnd w:id="4"/>
    <w:p w14:paraId="2A1B5077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4EABE8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6.6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6C9CC81D" w14:textId="77777777" w:rsidR="000E098D" w:rsidRPr="00FA58AB" w:rsidRDefault="000E098D" w:rsidP="00E47067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snapToGrid/>
          <w:szCs w:val="22"/>
          <w:lang w:val="hu-HU" w:eastAsia="en-US"/>
        </w:rPr>
      </w:pPr>
    </w:p>
    <w:p w14:paraId="40CBB57A" w14:textId="08B6A152" w:rsidR="000E098D" w:rsidRPr="00FA58AB" w:rsidRDefault="00E87994" w:rsidP="00E47067">
      <w:pPr>
        <w:spacing w:line="240" w:lineRule="auto"/>
        <w:outlineLvl w:val="0"/>
        <w:rPr>
          <w:bCs/>
          <w:lang w:val="hu-HU"/>
        </w:rPr>
      </w:pPr>
      <w:r w:rsidRPr="00FA58AB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61FDF092" w14:textId="6440997A" w:rsidR="000E098D" w:rsidRDefault="000E098D" w:rsidP="00E47067">
      <w:pPr>
        <w:spacing w:line="240" w:lineRule="auto"/>
        <w:outlineLvl w:val="0"/>
        <w:rPr>
          <w:bCs/>
          <w:lang w:val="hu-HU"/>
        </w:rPr>
      </w:pPr>
    </w:p>
    <w:p w14:paraId="3F7E1BB7" w14:textId="77777777" w:rsidR="001D32EE" w:rsidRDefault="001D32EE" w:rsidP="001D32EE">
      <w:pPr>
        <w:spacing w:line="240" w:lineRule="exact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zCs w:val="22"/>
          <w:lang w:val="hu-HU" w:eastAsia="en-US"/>
        </w:rPr>
        <w:t xml:space="preserve">Megjegyzés: </w:t>
      </w:r>
      <w:r>
        <w:rPr>
          <w:b/>
          <w:szCs w:val="22"/>
        </w:rPr>
        <w:sym w:font="Wingdings" w:char="F058"/>
      </w:r>
      <w:r>
        <w:rPr>
          <w:b/>
          <w:szCs w:val="22"/>
        </w:rPr>
        <w:t xml:space="preserve"> (</w:t>
      </w:r>
      <w:proofErr w:type="spellStart"/>
      <w:r>
        <w:rPr>
          <w:b/>
          <w:szCs w:val="22"/>
        </w:rPr>
        <w:t>egy</w:t>
      </w:r>
      <w:proofErr w:type="spellEnd"/>
      <w:r>
        <w:rPr>
          <w:b/>
          <w:szCs w:val="22"/>
        </w:rPr>
        <w:t xml:space="preserve"> </w:t>
      </w:r>
      <w:proofErr w:type="spellStart"/>
      <w:r>
        <w:rPr>
          <w:b/>
          <w:szCs w:val="22"/>
        </w:rPr>
        <w:t>keresztes</w:t>
      </w:r>
      <w:proofErr w:type="spellEnd"/>
      <w:r>
        <w:rPr>
          <w:b/>
          <w:szCs w:val="22"/>
        </w:rPr>
        <w:t>)</w:t>
      </w:r>
    </w:p>
    <w:p w14:paraId="63FA0489" w14:textId="77777777" w:rsidR="001D32EE" w:rsidRPr="002437AB" w:rsidRDefault="001D32EE" w:rsidP="001D32EE">
      <w:pPr>
        <w:pStyle w:val="Cmsor2"/>
        <w:tabs>
          <w:tab w:val="left" w:pos="708"/>
        </w:tabs>
        <w:spacing w:before="0" w:after="0" w:line="240" w:lineRule="auto"/>
        <w:rPr>
          <w:rFonts w:ascii="Times New Roman" w:eastAsia="Times New Roman" w:hAnsi="Times New Roman"/>
          <w:b/>
          <w:noProof/>
          <w:color w:val="auto"/>
          <w:sz w:val="22"/>
          <w:szCs w:val="22"/>
          <w:lang w:val="hu-HU" w:eastAsia="en-US"/>
        </w:rPr>
      </w:pPr>
      <w:r w:rsidRPr="002437AB">
        <w:rPr>
          <w:rFonts w:ascii="Times New Roman" w:hAnsi="Times New Roman"/>
          <w:b/>
          <w:noProof/>
          <w:color w:val="auto"/>
          <w:sz w:val="22"/>
          <w:szCs w:val="22"/>
          <w:lang w:eastAsia="en-US"/>
        </w:rPr>
        <w:t>Osztályozás: II./2. csoport</w:t>
      </w:r>
    </w:p>
    <w:p w14:paraId="098CD96F" w14:textId="77777777" w:rsidR="001D32EE" w:rsidRDefault="001D32EE" w:rsidP="001D32EE">
      <w:pPr>
        <w:spacing w:line="240" w:lineRule="auto"/>
        <w:outlineLvl w:val="0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Korlátozott érvényű orvosi rendelvényhez kötött, szakorvosi/kórházi diagnózist követően folyamatos szakorvosi ellenőrzés mellett alkalmazható gyógyszer (Sz).</w:t>
      </w:r>
    </w:p>
    <w:p w14:paraId="1D4CB750" w14:textId="77777777" w:rsidR="001D32EE" w:rsidRPr="00FA58AB" w:rsidRDefault="001D32EE" w:rsidP="00E47067">
      <w:pPr>
        <w:spacing w:line="240" w:lineRule="auto"/>
        <w:outlineLvl w:val="0"/>
        <w:rPr>
          <w:bCs/>
          <w:lang w:val="hu-HU"/>
        </w:rPr>
      </w:pPr>
    </w:p>
    <w:p w14:paraId="5F4F8538" w14:textId="77777777" w:rsidR="00E87994" w:rsidRPr="00FA58AB" w:rsidRDefault="00E87994" w:rsidP="00E47067">
      <w:pPr>
        <w:spacing w:line="240" w:lineRule="auto"/>
        <w:outlineLvl w:val="0"/>
        <w:rPr>
          <w:bCs/>
          <w:lang w:val="hu-HU"/>
        </w:rPr>
      </w:pPr>
    </w:p>
    <w:p w14:paraId="6602F66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7.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JOGOSULTJA</w:t>
      </w:r>
    </w:p>
    <w:p w14:paraId="1AB4377F" w14:textId="77777777" w:rsidR="000E098D" w:rsidRPr="00FA58AB" w:rsidRDefault="000E098D" w:rsidP="00E47067">
      <w:pPr>
        <w:spacing w:line="240" w:lineRule="auto"/>
        <w:outlineLvl w:val="0"/>
        <w:rPr>
          <w:bCs/>
          <w:lang w:val="hu-HU"/>
        </w:rPr>
      </w:pPr>
    </w:p>
    <w:p w14:paraId="7B4DB125" w14:textId="77777777" w:rsidR="005B649E" w:rsidRPr="00B949F5" w:rsidRDefault="005B649E" w:rsidP="005B649E">
      <w:pPr>
        <w:autoSpaceDE w:val="0"/>
        <w:autoSpaceDN w:val="0"/>
        <w:adjustRightInd w:val="0"/>
        <w:spacing w:before="11" w:line="240" w:lineRule="exact"/>
      </w:pPr>
      <w:r w:rsidRPr="00B949F5">
        <w:t xml:space="preserve">Sandoz </w:t>
      </w:r>
      <w:proofErr w:type="spellStart"/>
      <w:r w:rsidRPr="00B949F5">
        <w:t>Hungária</w:t>
      </w:r>
      <w:proofErr w:type="spellEnd"/>
      <w:r w:rsidRPr="00B949F5">
        <w:t xml:space="preserve"> Kft.</w:t>
      </w:r>
    </w:p>
    <w:p w14:paraId="6E91DDD0" w14:textId="744BF403" w:rsidR="005B649E" w:rsidRPr="00B949F5" w:rsidRDefault="005B649E" w:rsidP="005B649E">
      <w:pPr>
        <w:autoSpaceDE w:val="0"/>
        <w:autoSpaceDN w:val="0"/>
        <w:adjustRightInd w:val="0"/>
        <w:spacing w:before="11" w:line="240" w:lineRule="exact"/>
      </w:pPr>
      <w:r w:rsidRPr="00B949F5">
        <w:t>1114 Budapest</w:t>
      </w:r>
    </w:p>
    <w:p w14:paraId="6CF75AB0" w14:textId="77777777" w:rsidR="005B649E" w:rsidRPr="00B949F5" w:rsidRDefault="005B649E" w:rsidP="005B649E">
      <w:pPr>
        <w:autoSpaceDE w:val="0"/>
        <w:autoSpaceDN w:val="0"/>
        <w:adjustRightInd w:val="0"/>
        <w:spacing w:before="11" w:line="240" w:lineRule="exact"/>
      </w:pPr>
      <w:proofErr w:type="spellStart"/>
      <w:r w:rsidRPr="00B949F5">
        <w:t>Bartók</w:t>
      </w:r>
      <w:proofErr w:type="spellEnd"/>
      <w:r w:rsidRPr="00B949F5">
        <w:t xml:space="preserve"> </w:t>
      </w:r>
      <w:proofErr w:type="spellStart"/>
      <w:r w:rsidRPr="00B949F5">
        <w:t>Béla</w:t>
      </w:r>
      <w:proofErr w:type="spellEnd"/>
      <w:r w:rsidRPr="00B949F5">
        <w:t xml:space="preserve"> </w:t>
      </w:r>
      <w:proofErr w:type="spellStart"/>
      <w:r w:rsidRPr="00B949F5">
        <w:t>út</w:t>
      </w:r>
      <w:proofErr w:type="spellEnd"/>
      <w:r w:rsidRPr="00B949F5">
        <w:t xml:space="preserve"> 43-47.</w:t>
      </w:r>
    </w:p>
    <w:p w14:paraId="685F01F4" w14:textId="77777777" w:rsidR="005B649E" w:rsidRPr="00B949F5" w:rsidRDefault="005B649E" w:rsidP="005B649E">
      <w:pPr>
        <w:autoSpaceDE w:val="0"/>
        <w:autoSpaceDN w:val="0"/>
        <w:adjustRightInd w:val="0"/>
        <w:spacing w:before="11" w:line="240" w:lineRule="exact"/>
      </w:pPr>
      <w:proofErr w:type="spellStart"/>
      <w:r w:rsidRPr="00B949F5">
        <w:t>Magyarország</w:t>
      </w:r>
      <w:proofErr w:type="spellEnd"/>
    </w:p>
    <w:p w14:paraId="3F96E705" w14:textId="77777777" w:rsidR="000E098D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3CB11CAC" w14:textId="77777777" w:rsidR="005B649E" w:rsidRPr="00FA58AB" w:rsidRDefault="005B649E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B2990CC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8.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 xml:space="preserve">A FORGALOMBA HOZATALI ENGEDÉLY </w:t>
      </w:r>
      <w:proofErr w:type="gramStart"/>
      <w:r w:rsidRPr="00FA58AB">
        <w:rPr>
          <w:rFonts w:eastAsia="Times New Roman"/>
          <w:b/>
          <w:snapToGrid/>
          <w:szCs w:val="22"/>
          <w:lang w:val="hu-HU" w:eastAsia="en-US"/>
        </w:rPr>
        <w:t>SZÁMA(</w:t>
      </w:r>
      <w:proofErr w:type="gramEnd"/>
      <w:r w:rsidRPr="00FA58AB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24A49DC1" w14:textId="77777777" w:rsidR="000E098D" w:rsidRPr="00727F8D" w:rsidRDefault="000E098D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6DF56F0B" w14:textId="154508D7" w:rsidR="00727F8D" w:rsidRPr="00727F8D" w:rsidRDefault="00727F8D" w:rsidP="00727F8D">
      <w:pPr>
        <w:spacing w:line="240" w:lineRule="auto"/>
        <w:ind w:left="567" w:hanging="567"/>
        <w:outlineLvl w:val="0"/>
        <w:rPr>
          <w:bCs/>
          <w:lang w:val="hu-HU"/>
        </w:rPr>
      </w:pPr>
      <w:r w:rsidRPr="00727F8D">
        <w:rPr>
          <w:bCs/>
          <w:lang w:val="hu-HU"/>
        </w:rPr>
        <w:t>OGYI-T-24711/01</w:t>
      </w:r>
      <w:r>
        <w:rPr>
          <w:bCs/>
          <w:lang w:val="hu-HU"/>
        </w:rPr>
        <w:tab/>
      </w:r>
      <w:r w:rsidRPr="00727F8D">
        <w:rPr>
          <w:bCs/>
          <w:lang w:val="hu-HU"/>
        </w:rPr>
        <w:t>30</w:t>
      </w:r>
      <w:r>
        <w:rPr>
          <w:bCs/>
          <w:lang w:val="hu-HU"/>
        </w:rPr>
        <w:t>×</w:t>
      </w:r>
      <w:r>
        <w:rPr>
          <w:bCs/>
          <w:lang w:val="hu-HU"/>
        </w:rPr>
        <w:tab/>
      </w:r>
      <w:proofErr w:type="spellStart"/>
      <w:r w:rsidRPr="00727F8D">
        <w:rPr>
          <w:bCs/>
          <w:lang w:val="hu-HU"/>
        </w:rPr>
        <w:t>Al</w:t>
      </w:r>
      <w:proofErr w:type="spellEnd"/>
      <w:r>
        <w:rPr>
          <w:bCs/>
          <w:lang w:val="hu-HU"/>
        </w:rPr>
        <w:t>/</w:t>
      </w:r>
      <w:r w:rsidRPr="00727F8D">
        <w:rPr>
          <w:bCs/>
          <w:lang w:val="hu-HU"/>
        </w:rPr>
        <w:t>/PVC/PE/</w:t>
      </w:r>
      <w:proofErr w:type="spellStart"/>
      <w:r w:rsidRPr="00727F8D">
        <w:rPr>
          <w:bCs/>
          <w:lang w:val="hu-HU"/>
        </w:rPr>
        <w:t>PVdC</w:t>
      </w:r>
      <w:proofErr w:type="spellEnd"/>
      <w:r w:rsidRPr="00727F8D">
        <w:rPr>
          <w:bCs/>
          <w:lang w:val="hu-HU"/>
        </w:rPr>
        <w:t xml:space="preserve"> buborékcsomagolásban</w:t>
      </w:r>
    </w:p>
    <w:p w14:paraId="7BB1EEA1" w14:textId="1714ECE2" w:rsidR="00727F8D" w:rsidRPr="00727F8D" w:rsidRDefault="00727F8D" w:rsidP="00727F8D">
      <w:pPr>
        <w:spacing w:line="240" w:lineRule="auto"/>
        <w:ind w:left="567" w:hanging="567"/>
        <w:outlineLvl w:val="0"/>
        <w:rPr>
          <w:bCs/>
          <w:lang w:val="hu-HU"/>
        </w:rPr>
      </w:pPr>
      <w:r w:rsidRPr="00727F8D">
        <w:rPr>
          <w:bCs/>
          <w:lang w:val="hu-HU"/>
        </w:rPr>
        <w:t>OGYI-T-24711/02</w:t>
      </w:r>
      <w:r>
        <w:rPr>
          <w:bCs/>
          <w:lang w:val="hu-HU"/>
        </w:rPr>
        <w:tab/>
      </w:r>
      <w:r w:rsidRPr="00727F8D">
        <w:rPr>
          <w:bCs/>
          <w:lang w:val="hu-HU"/>
        </w:rPr>
        <w:t>30</w:t>
      </w:r>
      <w:r>
        <w:rPr>
          <w:bCs/>
          <w:lang w:val="hu-HU"/>
        </w:rPr>
        <w:t>×</w:t>
      </w:r>
      <w:r w:rsidRPr="00727F8D">
        <w:rPr>
          <w:bCs/>
          <w:lang w:val="hu-HU"/>
        </w:rPr>
        <w:t>1</w:t>
      </w:r>
      <w:r>
        <w:rPr>
          <w:bCs/>
          <w:lang w:val="hu-HU"/>
        </w:rPr>
        <w:tab/>
      </w:r>
      <w:proofErr w:type="spellStart"/>
      <w:r w:rsidRPr="00727F8D">
        <w:rPr>
          <w:bCs/>
          <w:lang w:val="hu-HU"/>
        </w:rPr>
        <w:t>Al</w:t>
      </w:r>
      <w:proofErr w:type="spellEnd"/>
      <w:r>
        <w:rPr>
          <w:bCs/>
          <w:lang w:val="hu-HU"/>
        </w:rPr>
        <w:t>/</w:t>
      </w:r>
      <w:r w:rsidRPr="00727F8D">
        <w:rPr>
          <w:bCs/>
          <w:lang w:val="hu-HU"/>
        </w:rPr>
        <w:t>/PVC/PE/</w:t>
      </w:r>
      <w:proofErr w:type="spellStart"/>
      <w:r w:rsidRPr="00727F8D">
        <w:rPr>
          <w:bCs/>
          <w:lang w:val="hu-HU"/>
        </w:rPr>
        <w:t>PVdC</w:t>
      </w:r>
      <w:proofErr w:type="spellEnd"/>
      <w:r w:rsidRPr="00727F8D">
        <w:rPr>
          <w:bCs/>
          <w:lang w:val="hu-HU"/>
        </w:rPr>
        <w:t xml:space="preserve"> adagonként perforált buborékcsomagolásban</w:t>
      </w:r>
    </w:p>
    <w:p w14:paraId="41C4A42B" w14:textId="77777777" w:rsidR="00147E6A" w:rsidRPr="00727F8D" w:rsidRDefault="00147E6A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45EE9B0A" w14:textId="77777777" w:rsidR="00147E6A" w:rsidRPr="00727F8D" w:rsidRDefault="00147E6A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1A62D3B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9.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FORGALOMBA HOZATALI ENGEDÉLY ELSŐ KIADÁSÁNAK/ MEGÚJÍTÁSÁNAK</w:t>
      </w:r>
      <w:r w:rsidRPr="00FA58AB">
        <w:rPr>
          <w:b/>
          <w:lang w:val="hu-HU"/>
        </w:rPr>
        <w:t xml:space="preserve"> DÁTUMA</w:t>
      </w:r>
    </w:p>
    <w:p w14:paraId="5C617DA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31D7B62" w14:textId="16E1167C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forgalomba hozatali engedély első kiadásának dátuma: </w:t>
      </w:r>
      <w:r w:rsidR="00727F8D">
        <w:rPr>
          <w:rFonts w:eastAsia="Times New Roman"/>
          <w:snapToGrid/>
          <w:szCs w:val="22"/>
          <w:lang w:val="hu-HU" w:eastAsia="en-US"/>
        </w:rPr>
        <w:t>2026. február 26.</w:t>
      </w:r>
    </w:p>
    <w:p w14:paraId="3D1315A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03354B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C465D54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10.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SZÖVEG ELLENŐRZÉSÉNEK DÁTUMA</w:t>
      </w:r>
    </w:p>
    <w:p w14:paraId="62773FB9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9747956" w14:textId="6CFFF8FF" w:rsidR="002D64FD" w:rsidRPr="00FA58AB" w:rsidRDefault="00BB29F1" w:rsidP="00E47067">
      <w:pPr>
        <w:rPr>
          <w:lang w:val="hu-HU"/>
        </w:rPr>
      </w:pPr>
      <w:r>
        <w:rPr>
          <w:lang w:val="hu-HU"/>
        </w:rPr>
        <w:t>2026. szeptember 12.</w:t>
      </w:r>
    </w:p>
    <w:sectPr w:rsidR="002D64FD" w:rsidRPr="00FA58AB" w:rsidSect="000E098D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0DAE8" w14:textId="77777777" w:rsidR="00A50B23" w:rsidRDefault="00A50B23">
      <w:pPr>
        <w:spacing w:line="240" w:lineRule="auto"/>
      </w:pPr>
      <w:r>
        <w:separator/>
      </w:r>
    </w:p>
  </w:endnote>
  <w:endnote w:type="continuationSeparator" w:id="0">
    <w:p w14:paraId="1F461674" w14:textId="77777777" w:rsidR="00A50B23" w:rsidRDefault="00A50B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C5F43" w14:textId="77777777" w:rsidR="00A50B23" w:rsidRPr="00995983" w:rsidRDefault="00A50B23">
    <w:pPr>
      <w:pStyle w:val="llb"/>
      <w:tabs>
        <w:tab w:val="right" w:pos="8931"/>
      </w:tabs>
      <w:ind w:right="96"/>
      <w:jc w:val="center"/>
      <w:rPr>
        <w:rFonts w:ascii="Times New Roman" w:hAnsi="Times New Roman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5EB77" w14:textId="33003511" w:rsidR="00A50B23" w:rsidRPr="008D44B6" w:rsidRDefault="00A50B23" w:rsidP="002771CC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A50B23">
      <w:rPr>
        <w:rFonts w:ascii="Times New Roman" w:hAnsi="Times New Roman"/>
        <w:sz w:val="18"/>
        <w:szCs w:val="18"/>
      </w:rPr>
      <w:t>NNGYK/ETGY/20646/2026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FF97E" w14:textId="77777777" w:rsidR="00A50B23" w:rsidRDefault="00A50B23">
      <w:pPr>
        <w:spacing w:line="240" w:lineRule="auto"/>
      </w:pPr>
      <w:r>
        <w:separator/>
      </w:r>
    </w:p>
  </w:footnote>
  <w:footnote w:type="continuationSeparator" w:id="0">
    <w:p w14:paraId="067C98F3" w14:textId="77777777" w:rsidR="00A50B23" w:rsidRDefault="00A50B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777024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005415C" w14:textId="598F4D4C" w:rsidR="00A50B23" w:rsidRPr="008D44B6" w:rsidRDefault="00A50B23" w:rsidP="002771CC">
        <w:pPr>
          <w:pStyle w:val="lfej"/>
          <w:jc w:val="center"/>
          <w:rPr>
            <w:sz w:val="18"/>
            <w:szCs w:val="18"/>
          </w:rPr>
        </w:pPr>
        <w:r w:rsidRPr="008D44B6">
          <w:rPr>
            <w:sz w:val="18"/>
            <w:szCs w:val="18"/>
          </w:rPr>
          <w:fldChar w:fldCharType="begin"/>
        </w:r>
        <w:r w:rsidRPr="008D44B6">
          <w:rPr>
            <w:sz w:val="18"/>
            <w:szCs w:val="18"/>
          </w:rPr>
          <w:instrText>PAGE   \* MERGEFORMAT</w:instrText>
        </w:r>
        <w:r w:rsidRPr="008D44B6">
          <w:rPr>
            <w:sz w:val="18"/>
            <w:szCs w:val="18"/>
          </w:rPr>
          <w:fldChar w:fldCharType="separate"/>
        </w:r>
        <w:r w:rsidR="00C2791E" w:rsidRPr="00C2791E">
          <w:rPr>
            <w:noProof/>
            <w:sz w:val="18"/>
            <w:szCs w:val="18"/>
            <w:lang w:val="hu-HU"/>
          </w:rPr>
          <w:t>16</w:t>
        </w:r>
        <w:r w:rsidRPr="008D44B6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821C7F"/>
    <w:multiLevelType w:val="hybridMultilevel"/>
    <w:tmpl w:val="7D5837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E72733"/>
    <w:multiLevelType w:val="hybridMultilevel"/>
    <w:tmpl w:val="18E0BE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8DB0CBC"/>
    <w:multiLevelType w:val="hybridMultilevel"/>
    <w:tmpl w:val="1D1C0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13415F3"/>
    <w:multiLevelType w:val="hybridMultilevel"/>
    <w:tmpl w:val="633A203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044AC6"/>
    <w:multiLevelType w:val="hybridMultilevel"/>
    <w:tmpl w:val="A544ACC2"/>
    <w:lvl w:ilvl="0" w:tplc="6AB078CC">
      <w:start w:val="4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9"/>
  </w:num>
  <w:num w:numId="8">
    <w:abstractNumId w:val="21"/>
  </w:num>
  <w:num w:numId="9">
    <w:abstractNumId w:val="33"/>
  </w:num>
  <w:num w:numId="10">
    <w:abstractNumId w:val="29"/>
  </w:num>
  <w:num w:numId="11">
    <w:abstractNumId w:val="20"/>
  </w:num>
  <w:num w:numId="12">
    <w:abstractNumId w:val="17"/>
  </w:num>
  <w:num w:numId="13">
    <w:abstractNumId w:val="14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30"/>
  </w:num>
  <w:num w:numId="16">
    <w:abstractNumId w:val="22"/>
  </w:num>
  <w:num w:numId="17">
    <w:abstractNumId w:val="24"/>
  </w:num>
  <w:num w:numId="18">
    <w:abstractNumId w:val="13"/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9"/>
  </w:num>
  <w:num w:numId="2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"/>
  </w:num>
  <w:num w:numId="30">
    <w:abstractNumId w:val="3"/>
  </w:num>
  <w:num w:numId="31">
    <w:abstractNumId w:val="4"/>
  </w:num>
  <w:num w:numId="32">
    <w:abstractNumId w:val="5"/>
  </w:num>
  <w:num w:numId="33">
    <w:abstractNumId w:val="6"/>
  </w:num>
  <w:num w:numId="34">
    <w:abstractNumId w:val="7"/>
  </w:num>
  <w:num w:numId="35">
    <w:abstractNumId w:val="10"/>
  </w:num>
  <w:num w:numId="36">
    <w:abstractNumId w:val="23"/>
  </w:num>
  <w:num w:numId="37">
    <w:abstractNumId w:val="12"/>
  </w:num>
  <w:num w:numId="3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9">
    <w:abstractNumId w:val="26"/>
  </w:num>
  <w:num w:numId="40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18"/>
  </w:num>
  <w:num w:numId="43">
    <w:abstractNumId w:val="16"/>
  </w:num>
  <w:num w:numId="44">
    <w:abstractNumId w:val="15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98D"/>
    <w:rsid w:val="0001018D"/>
    <w:rsid w:val="00010965"/>
    <w:rsid w:val="00020736"/>
    <w:rsid w:val="00024E6B"/>
    <w:rsid w:val="000251B4"/>
    <w:rsid w:val="0009633A"/>
    <w:rsid w:val="000A71B7"/>
    <w:rsid w:val="000C0987"/>
    <w:rsid w:val="000C1C09"/>
    <w:rsid w:val="000C6B58"/>
    <w:rsid w:val="000E098D"/>
    <w:rsid w:val="000F11A6"/>
    <w:rsid w:val="000F16CA"/>
    <w:rsid w:val="0010641A"/>
    <w:rsid w:val="0012449C"/>
    <w:rsid w:val="00136BDE"/>
    <w:rsid w:val="0014348C"/>
    <w:rsid w:val="00147E6A"/>
    <w:rsid w:val="001542CF"/>
    <w:rsid w:val="00183080"/>
    <w:rsid w:val="001D0D26"/>
    <w:rsid w:val="001D32EE"/>
    <w:rsid w:val="001E0F67"/>
    <w:rsid w:val="001E11C9"/>
    <w:rsid w:val="001E5FE0"/>
    <w:rsid w:val="001F10D9"/>
    <w:rsid w:val="001F2822"/>
    <w:rsid w:val="002437AB"/>
    <w:rsid w:val="002509DC"/>
    <w:rsid w:val="00261226"/>
    <w:rsid w:val="002771CC"/>
    <w:rsid w:val="00281E66"/>
    <w:rsid w:val="00293790"/>
    <w:rsid w:val="002B6B8C"/>
    <w:rsid w:val="002C713E"/>
    <w:rsid w:val="002D3BAD"/>
    <w:rsid w:val="002D64FD"/>
    <w:rsid w:val="002F1883"/>
    <w:rsid w:val="002F54C3"/>
    <w:rsid w:val="002F60E9"/>
    <w:rsid w:val="00306C4A"/>
    <w:rsid w:val="0031164F"/>
    <w:rsid w:val="00320536"/>
    <w:rsid w:val="00336751"/>
    <w:rsid w:val="00337DD4"/>
    <w:rsid w:val="0036096C"/>
    <w:rsid w:val="00360FC7"/>
    <w:rsid w:val="00372936"/>
    <w:rsid w:val="00373556"/>
    <w:rsid w:val="003B0125"/>
    <w:rsid w:val="003D6512"/>
    <w:rsid w:val="003E2A8B"/>
    <w:rsid w:val="003F6A4A"/>
    <w:rsid w:val="004067FC"/>
    <w:rsid w:val="00424896"/>
    <w:rsid w:val="004557A9"/>
    <w:rsid w:val="0049037D"/>
    <w:rsid w:val="00496EF1"/>
    <w:rsid w:val="004A28CD"/>
    <w:rsid w:val="004C3D9F"/>
    <w:rsid w:val="004D015B"/>
    <w:rsid w:val="004D3824"/>
    <w:rsid w:val="004E4A04"/>
    <w:rsid w:val="004E5B98"/>
    <w:rsid w:val="0051005C"/>
    <w:rsid w:val="00517CCD"/>
    <w:rsid w:val="00521F9D"/>
    <w:rsid w:val="0053300F"/>
    <w:rsid w:val="00560ADC"/>
    <w:rsid w:val="005634C4"/>
    <w:rsid w:val="00573159"/>
    <w:rsid w:val="00591532"/>
    <w:rsid w:val="005966F3"/>
    <w:rsid w:val="005B649E"/>
    <w:rsid w:val="005D0579"/>
    <w:rsid w:val="005E33AA"/>
    <w:rsid w:val="005E576B"/>
    <w:rsid w:val="005F4589"/>
    <w:rsid w:val="005F50E0"/>
    <w:rsid w:val="005F6FED"/>
    <w:rsid w:val="00614D1D"/>
    <w:rsid w:val="006309BC"/>
    <w:rsid w:val="00632BC6"/>
    <w:rsid w:val="00636FA5"/>
    <w:rsid w:val="006461BE"/>
    <w:rsid w:val="006473E6"/>
    <w:rsid w:val="00656F59"/>
    <w:rsid w:val="00662DE7"/>
    <w:rsid w:val="00673486"/>
    <w:rsid w:val="00690E27"/>
    <w:rsid w:val="00697C68"/>
    <w:rsid w:val="006A53A1"/>
    <w:rsid w:val="006A5E9F"/>
    <w:rsid w:val="006B4A03"/>
    <w:rsid w:val="006C4844"/>
    <w:rsid w:val="006E7ED1"/>
    <w:rsid w:val="00702140"/>
    <w:rsid w:val="007160E3"/>
    <w:rsid w:val="0072780D"/>
    <w:rsid w:val="00727D64"/>
    <w:rsid w:val="00727F8D"/>
    <w:rsid w:val="007330AB"/>
    <w:rsid w:val="0074131B"/>
    <w:rsid w:val="0077334B"/>
    <w:rsid w:val="007E3B34"/>
    <w:rsid w:val="00803D66"/>
    <w:rsid w:val="0081722C"/>
    <w:rsid w:val="008262C3"/>
    <w:rsid w:val="0083494C"/>
    <w:rsid w:val="00852267"/>
    <w:rsid w:val="0087792E"/>
    <w:rsid w:val="00877C63"/>
    <w:rsid w:val="0088729B"/>
    <w:rsid w:val="00897536"/>
    <w:rsid w:val="008A2073"/>
    <w:rsid w:val="008A6559"/>
    <w:rsid w:val="008C0080"/>
    <w:rsid w:val="008C76C8"/>
    <w:rsid w:val="008D3DE0"/>
    <w:rsid w:val="008E5107"/>
    <w:rsid w:val="009249B1"/>
    <w:rsid w:val="00931A1B"/>
    <w:rsid w:val="00997039"/>
    <w:rsid w:val="009C62C1"/>
    <w:rsid w:val="009E4060"/>
    <w:rsid w:val="009F39B9"/>
    <w:rsid w:val="00A26E0B"/>
    <w:rsid w:val="00A42BF9"/>
    <w:rsid w:val="00A50B23"/>
    <w:rsid w:val="00A71C53"/>
    <w:rsid w:val="00A805D1"/>
    <w:rsid w:val="00A80B05"/>
    <w:rsid w:val="00A815B9"/>
    <w:rsid w:val="00A81986"/>
    <w:rsid w:val="00A826FA"/>
    <w:rsid w:val="00A8408D"/>
    <w:rsid w:val="00A95C99"/>
    <w:rsid w:val="00AA1652"/>
    <w:rsid w:val="00AA6C6F"/>
    <w:rsid w:val="00AB6180"/>
    <w:rsid w:val="00AC1F6B"/>
    <w:rsid w:val="00AD2572"/>
    <w:rsid w:val="00AD28F7"/>
    <w:rsid w:val="00AE009A"/>
    <w:rsid w:val="00AE0C95"/>
    <w:rsid w:val="00AE21FB"/>
    <w:rsid w:val="00AF1481"/>
    <w:rsid w:val="00B07E12"/>
    <w:rsid w:val="00B15C7F"/>
    <w:rsid w:val="00B359B4"/>
    <w:rsid w:val="00B41AF3"/>
    <w:rsid w:val="00B501B1"/>
    <w:rsid w:val="00B60883"/>
    <w:rsid w:val="00B709E7"/>
    <w:rsid w:val="00B70E93"/>
    <w:rsid w:val="00B933E0"/>
    <w:rsid w:val="00BB29F1"/>
    <w:rsid w:val="00BB3A88"/>
    <w:rsid w:val="00BF1BCD"/>
    <w:rsid w:val="00C00E2F"/>
    <w:rsid w:val="00C17D86"/>
    <w:rsid w:val="00C2791E"/>
    <w:rsid w:val="00C430C1"/>
    <w:rsid w:val="00C5441B"/>
    <w:rsid w:val="00C56BDC"/>
    <w:rsid w:val="00C66A96"/>
    <w:rsid w:val="00C81B30"/>
    <w:rsid w:val="00C83882"/>
    <w:rsid w:val="00C913BB"/>
    <w:rsid w:val="00C9249D"/>
    <w:rsid w:val="00C92A9E"/>
    <w:rsid w:val="00C955F9"/>
    <w:rsid w:val="00CB1235"/>
    <w:rsid w:val="00CC7945"/>
    <w:rsid w:val="00D07789"/>
    <w:rsid w:val="00D33E2D"/>
    <w:rsid w:val="00D53BB5"/>
    <w:rsid w:val="00D5769C"/>
    <w:rsid w:val="00D646A8"/>
    <w:rsid w:val="00D76A58"/>
    <w:rsid w:val="00DA4FBD"/>
    <w:rsid w:val="00DC5436"/>
    <w:rsid w:val="00DC5E9F"/>
    <w:rsid w:val="00DE5910"/>
    <w:rsid w:val="00DF0641"/>
    <w:rsid w:val="00DF206F"/>
    <w:rsid w:val="00E26185"/>
    <w:rsid w:val="00E4361E"/>
    <w:rsid w:val="00E4568D"/>
    <w:rsid w:val="00E47067"/>
    <w:rsid w:val="00E51257"/>
    <w:rsid w:val="00E5128F"/>
    <w:rsid w:val="00E55AAB"/>
    <w:rsid w:val="00E673BD"/>
    <w:rsid w:val="00E87994"/>
    <w:rsid w:val="00E919A7"/>
    <w:rsid w:val="00E9294D"/>
    <w:rsid w:val="00E94214"/>
    <w:rsid w:val="00EC4D02"/>
    <w:rsid w:val="00EE4D90"/>
    <w:rsid w:val="00EE57C2"/>
    <w:rsid w:val="00F061F6"/>
    <w:rsid w:val="00F25CE1"/>
    <w:rsid w:val="00F5208B"/>
    <w:rsid w:val="00F52A30"/>
    <w:rsid w:val="00F70480"/>
    <w:rsid w:val="00F77752"/>
    <w:rsid w:val="00F82625"/>
    <w:rsid w:val="00FA58AB"/>
    <w:rsid w:val="00FC6A93"/>
    <w:rsid w:val="00FD27AB"/>
    <w:rsid w:val="00FD4EED"/>
    <w:rsid w:val="00FD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83093"/>
  <w15:chartTrackingRefBased/>
  <w15:docId w15:val="{01100B8E-CFC7-4D4D-8536-B25A20771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098D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0E0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nhideWhenUsed/>
    <w:qFormat/>
    <w:rsid w:val="000E0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nhideWhenUsed/>
    <w:qFormat/>
    <w:rsid w:val="000E098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nhideWhenUsed/>
    <w:qFormat/>
    <w:rsid w:val="000E098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nhideWhenUsed/>
    <w:qFormat/>
    <w:rsid w:val="000E098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nhideWhenUsed/>
    <w:qFormat/>
    <w:rsid w:val="000E098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nhideWhenUsed/>
    <w:qFormat/>
    <w:rsid w:val="000E098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nhideWhenUsed/>
    <w:qFormat/>
    <w:rsid w:val="000E098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nhideWhenUsed/>
    <w:qFormat/>
    <w:rsid w:val="000E098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0E098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rsid w:val="000E098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rsid w:val="000E098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rsid w:val="000E098D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rsid w:val="000E098D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rsid w:val="000E098D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rsid w:val="000E098D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rsid w:val="000E098D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rsid w:val="000E098D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0E09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E098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0E098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E098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0E098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E098D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0E098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E098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E09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E098D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0E098D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0E098D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basedOn w:val="Bekezdsalapbettpusa"/>
    <w:link w:val="llb"/>
    <w:rsid w:val="000E098D"/>
    <w:rPr>
      <w:rFonts w:ascii="Arial" w:eastAsia="SimSun" w:hAnsi="Arial" w:cs="Times New Roman"/>
      <w:noProof/>
      <w:snapToGrid w:val="0"/>
      <w:kern w:val="0"/>
      <w:sz w:val="16"/>
      <w:szCs w:val="20"/>
      <w:lang w:val="en-US" w:eastAsia="zh-CN"/>
    </w:rPr>
  </w:style>
  <w:style w:type="character" w:styleId="Oldalszm">
    <w:name w:val="page number"/>
    <w:rsid w:val="000E098D"/>
    <w:rPr>
      <w:rFonts w:cs="Times New Roman"/>
    </w:rPr>
  </w:style>
  <w:style w:type="character" w:styleId="Hiperhivatkozs">
    <w:name w:val="Hyperlink"/>
    <w:rsid w:val="000E098D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sid w:val="000E098D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sid w:val="000E098D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0E098D"/>
    <w:rPr>
      <w:color w:val="0000FF"/>
    </w:rPr>
  </w:style>
  <w:style w:type="character" w:customStyle="1" w:styleId="tw4winPopup">
    <w:name w:val="tw4winPopup"/>
    <w:uiPriority w:val="99"/>
    <w:rsid w:val="000E098D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0E098D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0E098D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0E098D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0E098D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0E09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0E098D"/>
    <w:rPr>
      <w:rFonts w:ascii="Tahoma" w:eastAsia="SimSun" w:hAnsi="Tahoma" w:cs="Tahoma"/>
      <w:snapToGrid w:val="0"/>
      <w:kern w:val="0"/>
      <w:sz w:val="16"/>
      <w:szCs w:val="16"/>
      <w:lang w:val="en-GB" w:eastAsia="zh-CN"/>
    </w:rPr>
  </w:style>
  <w:style w:type="paragraph" w:styleId="lfej">
    <w:name w:val="header"/>
    <w:basedOn w:val="Norml"/>
    <w:link w:val="lfejChar"/>
    <w:uiPriority w:val="99"/>
    <w:rsid w:val="000E098D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0E098D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character" w:styleId="Jegyzethivatkozs">
    <w:name w:val="annotation reference"/>
    <w:semiHidden/>
    <w:rsid w:val="000E098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0E098D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0E098D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0E098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0E098D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</w:rPr>
  </w:style>
  <w:style w:type="paragraph" w:customStyle="1" w:styleId="EMEAEnBodyText">
    <w:name w:val="EMEA En Body Text"/>
    <w:basedOn w:val="Norml"/>
    <w:uiPriority w:val="99"/>
    <w:rsid w:val="000E098D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styleId="Mrltotthiperhivatkozs">
    <w:name w:val="FollowedHyperlink"/>
    <w:rsid w:val="000E098D"/>
    <w:rPr>
      <w:color w:val="800080"/>
      <w:u w:val="single"/>
    </w:rPr>
  </w:style>
  <w:style w:type="paragraph" w:styleId="Szvegtrzs">
    <w:name w:val="Body Text"/>
    <w:basedOn w:val="Norml"/>
    <w:link w:val="SzvegtrzsChar"/>
    <w:rsid w:val="000E098D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basedOn w:val="Bekezdsalapbettpusa"/>
    <w:link w:val="Szvegtrzs"/>
    <w:rsid w:val="000E098D"/>
    <w:rPr>
      <w:rFonts w:ascii="Times New Roman" w:hAnsi="Times New Roman" w:cs="Times New Roman"/>
      <w:b/>
      <w:i/>
      <w:kern w:val="0"/>
      <w:szCs w:val="20"/>
      <w:lang w:eastAsia="zh-CN"/>
    </w:rPr>
  </w:style>
  <w:style w:type="paragraph" w:styleId="Lista">
    <w:name w:val="List"/>
    <w:basedOn w:val="Szvegtrzs"/>
    <w:rsid w:val="000E098D"/>
    <w:rPr>
      <w:rFonts w:cs="Tahoma"/>
    </w:rPr>
  </w:style>
  <w:style w:type="paragraph" w:styleId="Szvegtrzsbehzssal">
    <w:name w:val="Body Text Indent"/>
    <w:basedOn w:val="Norml"/>
    <w:link w:val="SzvegtrzsbehzssalChar"/>
    <w:rsid w:val="000E098D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0E098D"/>
    <w:rPr>
      <w:rFonts w:ascii="Times New Roman" w:hAnsi="Times New Roman" w:cs="Times New Roman"/>
      <w:b/>
      <w:color w:val="808080"/>
      <w:kern w:val="0"/>
      <w:szCs w:val="20"/>
      <w:lang w:eastAsia="zh-CN"/>
    </w:rPr>
  </w:style>
  <w:style w:type="paragraph" w:styleId="Bortkcm">
    <w:name w:val="envelope address"/>
    <w:basedOn w:val="Norml"/>
    <w:next w:val="Szvegtrzs"/>
    <w:rsid w:val="000E098D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0E098D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basedOn w:val="Bekezdsalapbettpusa"/>
    <w:link w:val="Lbjegyzetszveg"/>
    <w:rsid w:val="000E098D"/>
    <w:rPr>
      <w:rFonts w:ascii="Times New Roman" w:hAnsi="Times New Roman" w:cs="Times New Roman"/>
      <w:kern w:val="0"/>
      <w:sz w:val="20"/>
      <w:szCs w:val="20"/>
      <w:lang w:eastAsia="zh-CN"/>
    </w:rPr>
  </w:style>
  <w:style w:type="paragraph" w:styleId="Vgjegyzetszvege">
    <w:name w:val="endnote text"/>
    <w:basedOn w:val="Norml"/>
    <w:next w:val="Norml"/>
    <w:link w:val="VgjegyzetszvegeChar"/>
    <w:rsid w:val="000E098D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basedOn w:val="Bekezdsalapbettpusa"/>
    <w:link w:val="Vgjegyzetszvege"/>
    <w:rsid w:val="000E098D"/>
    <w:rPr>
      <w:rFonts w:ascii="Times New Roman" w:hAnsi="Times New Roman" w:cs="Times New Roman"/>
      <w:kern w:val="0"/>
      <w:szCs w:val="20"/>
      <w:lang w:eastAsia="zh-CN"/>
    </w:rPr>
  </w:style>
  <w:style w:type="paragraph" w:styleId="Szvegblokk">
    <w:name w:val="Block Text"/>
    <w:basedOn w:val="Norml"/>
    <w:rsid w:val="000E098D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0E098D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table" w:styleId="Rcsostblzat">
    <w:name w:val="Table Grid"/>
    <w:basedOn w:val="Normltblzat"/>
    <w:rsid w:val="000E098D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0E098D"/>
    <w:pPr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customStyle="1" w:styleId="Default">
    <w:name w:val="Default"/>
    <w:rsid w:val="000E098D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2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6637</Words>
  <Characters>45798</Characters>
  <Application>Microsoft Office Word</Application>
  <DocSecurity>0</DocSecurity>
  <Lines>381</Lines>
  <Paragraphs>104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4</cp:revision>
  <cp:lastPrinted>2026-07-14T09:07:00Z</cp:lastPrinted>
  <dcterms:created xsi:type="dcterms:W3CDTF">2026-09-14T14:42:00Z</dcterms:created>
  <dcterms:modified xsi:type="dcterms:W3CDTF">2026-09-16T06:57:00Z</dcterms:modified>
</cp:coreProperties>
</file>