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030FC" w14:textId="6F75FA73" w:rsidR="001D29E6" w:rsidRPr="00272099" w:rsidRDefault="001D29E6" w:rsidP="00F200C5">
      <w:pPr>
        <w:widowControl w:val="0"/>
        <w:rPr>
          <w:b/>
          <w:bCs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1.</w:t>
      </w:r>
      <w:r w:rsidRPr="00272099">
        <w:rPr>
          <w:b/>
          <w:sz w:val="22"/>
          <w:szCs w:val="22"/>
          <w:lang w:val="en-US"/>
        </w:rPr>
        <w:tab/>
      </w:r>
      <w:r w:rsidR="00E35E2A" w:rsidRPr="00272099">
        <w:rPr>
          <w:b/>
          <w:bCs/>
          <w:sz w:val="22"/>
          <w:szCs w:val="22"/>
        </w:rPr>
        <w:t>A GYÓGYSZER NEVE</w:t>
      </w:r>
    </w:p>
    <w:p w14:paraId="46C4078B" w14:textId="77777777" w:rsidR="001D29E6" w:rsidRPr="00272099" w:rsidRDefault="001D29E6" w:rsidP="00F200C5">
      <w:pPr>
        <w:rPr>
          <w:iCs/>
          <w:sz w:val="22"/>
          <w:szCs w:val="22"/>
          <w:lang w:val="en-US"/>
        </w:rPr>
      </w:pPr>
    </w:p>
    <w:p w14:paraId="5DD852CE" w14:textId="3D3F4102" w:rsidR="00160BE2" w:rsidRPr="00272099" w:rsidRDefault="0005714C" w:rsidP="00F200C5">
      <w:pPr>
        <w:rPr>
          <w:bCs/>
          <w:noProof/>
          <w:sz w:val="22"/>
          <w:szCs w:val="22"/>
          <w:lang w:val="en-US"/>
        </w:rPr>
      </w:pPr>
      <w:bookmarkStart w:id="0" w:name="_Hlk139633359"/>
      <w:r>
        <w:rPr>
          <w:noProof/>
          <w:sz w:val="22"/>
          <w:szCs w:val="22"/>
          <w:lang w:val="en-US"/>
        </w:rPr>
        <w:t>Ramipril/Indapamide Egis</w:t>
      </w:r>
      <w:r w:rsidR="007D2A54" w:rsidRPr="00272099">
        <w:rPr>
          <w:noProof/>
          <w:sz w:val="22"/>
          <w:szCs w:val="22"/>
          <w:lang w:val="en-US"/>
        </w:rPr>
        <w:t xml:space="preserve"> </w:t>
      </w:r>
      <w:r w:rsidR="00160BE2" w:rsidRPr="00272099">
        <w:rPr>
          <w:noProof/>
          <w:sz w:val="22"/>
          <w:szCs w:val="22"/>
          <w:lang w:val="en-US"/>
        </w:rPr>
        <w:t>5</w:t>
      </w:r>
      <w:r w:rsidR="00D503B0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>mg/1</w:t>
      </w:r>
      <w:r w:rsidR="00CE508C" w:rsidRPr="00272099">
        <w:rPr>
          <w:noProof/>
          <w:sz w:val="22"/>
          <w:szCs w:val="22"/>
          <w:lang w:val="en-US"/>
        </w:rPr>
        <w:t>,</w:t>
      </w:r>
      <w:r w:rsidR="00160BE2" w:rsidRPr="00272099">
        <w:rPr>
          <w:noProof/>
          <w:sz w:val="22"/>
          <w:szCs w:val="22"/>
          <w:lang w:val="en-US"/>
        </w:rPr>
        <w:t>5</w:t>
      </w:r>
      <w:r w:rsidR="003D5F28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 xml:space="preserve">mg </w:t>
      </w:r>
      <w:bookmarkStart w:id="1" w:name="_Hlk150236647"/>
      <w:r w:rsidR="008B5CD5" w:rsidRPr="00272099">
        <w:rPr>
          <w:noProof/>
          <w:sz w:val="22"/>
          <w:szCs w:val="22"/>
          <w:lang w:val="en-US"/>
        </w:rPr>
        <w:t>módosított hatóanyag-leadású</w:t>
      </w:r>
      <w:r w:rsidR="00084EB7" w:rsidRPr="0005714C">
        <w:rPr>
          <w:bCs/>
          <w:noProof/>
          <w:sz w:val="22"/>
          <w:szCs w:val="22"/>
          <w:lang w:val="en-US" w:eastAsia="en-US"/>
        </w:rPr>
        <w:t xml:space="preserve"> kemény kapszula</w:t>
      </w:r>
      <w:bookmarkEnd w:id="1"/>
    </w:p>
    <w:p w14:paraId="6FC5BADE" w14:textId="2B346359" w:rsidR="00084EB7" w:rsidRPr="00272099" w:rsidRDefault="0005714C" w:rsidP="00084EB7">
      <w:pPr>
        <w:rPr>
          <w:bCs/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>Ramipril/Indapamide Egis</w:t>
      </w:r>
      <w:r w:rsidR="00160BE2" w:rsidRPr="00272099">
        <w:rPr>
          <w:noProof/>
          <w:sz w:val="22"/>
          <w:szCs w:val="22"/>
          <w:lang w:val="en-US"/>
        </w:rPr>
        <w:t xml:space="preserve"> 10</w:t>
      </w:r>
      <w:r w:rsidR="00D503B0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>mg/1</w:t>
      </w:r>
      <w:r w:rsidR="00CE508C" w:rsidRPr="00272099">
        <w:rPr>
          <w:noProof/>
          <w:sz w:val="22"/>
          <w:szCs w:val="22"/>
          <w:lang w:val="en-US"/>
        </w:rPr>
        <w:t>,</w:t>
      </w:r>
      <w:r w:rsidR="00160BE2" w:rsidRPr="00272099">
        <w:rPr>
          <w:noProof/>
          <w:sz w:val="22"/>
          <w:szCs w:val="22"/>
          <w:lang w:val="en-US"/>
        </w:rPr>
        <w:t>5</w:t>
      </w:r>
      <w:r w:rsidR="003D5F28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 xml:space="preserve">mg </w:t>
      </w:r>
      <w:r w:rsidR="005B2541" w:rsidRPr="00272099">
        <w:rPr>
          <w:noProof/>
          <w:sz w:val="22"/>
          <w:szCs w:val="22"/>
          <w:lang w:val="en-US"/>
        </w:rPr>
        <w:t xml:space="preserve">módosított hatóanyag-leadású </w:t>
      </w:r>
      <w:r w:rsidR="00084EB7" w:rsidRPr="001D7B56">
        <w:rPr>
          <w:bCs/>
          <w:noProof/>
          <w:sz w:val="22"/>
          <w:szCs w:val="22"/>
          <w:lang w:val="en-US" w:eastAsia="en-US"/>
        </w:rPr>
        <w:t>kemény kapszula</w:t>
      </w:r>
    </w:p>
    <w:p w14:paraId="69622AB9" w14:textId="5D3816F4" w:rsidR="001D29E6" w:rsidRPr="00272099" w:rsidRDefault="001D29E6" w:rsidP="00F200C5">
      <w:pPr>
        <w:rPr>
          <w:noProof/>
          <w:sz w:val="22"/>
          <w:szCs w:val="22"/>
          <w:lang w:val="en-US"/>
        </w:rPr>
      </w:pPr>
    </w:p>
    <w:bookmarkEnd w:id="0"/>
    <w:p w14:paraId="760DE321" w14:textId="77777777" w:rsidR="001D29E6" w:rsidRPr="00272099" w:rsidRDefault="001D29E6" w:rsidP="00F200C5">
      <w:pPr>
        <w:rPr>
          <w:iCs/>
          <w:sz w:val="22"/>
          <w:szCs w:val="22"/>
          <w:lang w:val="en-US"/>
        </w:rPr>
      </w:pPr>
    </w:p>
    <w:p w14:paraId="68A472E3" w14:textId="07163D74" w:rsidR="001D29E6" w:rsidRPr="00272099" w:rsidRDefault="001D29E6" w:rsidP="00F200C5">
      <w:pPr>
        <w:widowControl w:val="0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2.</w:t>
      </w:r>
      <w:r w:rsidRPr="00272099">
        <w:rPr>
          <w:b/>
          <w:sz w:val="22"/>
          <w:szCs w:val="22"/>
          <w:lang w:val="en-US"/>
        </w:rPr>
        <w:tab/>
      </w:r>
      <w:r w:rsidR="00573D3B" w:rsidRPr="001D7B56">
        <w:rPr>
          <w:b/>
          <w:sz w:val="22"/>
          <w:szCs w:val="22"/>
          <w:lang w:val="en-US"/>
        </w:rPr>
        <w:t>MINŐSÉGI ÉS MENNYISÉGI ÖSSZETÉTEL</w:t>
      </w:r>
    </w:p>
    <w:p w14:paraId="07D86AB3" w14:textId="5B5AA168" w:rsidR="001D29E6" w:rsidRPr="00272099" w:rsidRDefault="001D29E6" w:rsidP="00F200C5">
      <w:pPr>
        <w:rPr>
          <w:sz w:val="22"/>
          <w:szCs w:val="22"/>
          <w:lang w:val="en-US"/>
        </w:rPr>
      </w:pPr>
    </w:p>
    <w:p w14:paraId="6FF2762E" w14:textId="4CDE556F" w:rsidR="001E1EDE" w:rsidRPr="00272099" w:rsidRDefault="0005714C" w:rsidP="00F200C5">
      <w:pPr>
        <w:rPr>
          <w:noProof/>
          <w:sz w:val="22"/>
          <w:szCs w:val="22"/>
          <w:u w:val="single"/>
          <w:lang w:val="en-US"/>
        </w:rPr>
      </w:pPr>
      <w:bookmarkStart w:id="2" w:name="_Hlk150758455"/>
      <w:r>
        <w:rPr>
          <w:noProof/>
          <w:sz w:val="22"/>
          <w:szCs w:val="22"/>
          <w:u w:val="single"/>
          <w:lang w:val="en-US"/>
        </w:rPr>
        <w:t>Ramipril/Indapamide Egis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3" w:name="_Hlk150521727"/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>mg/1</w:t>
      </w:r>
      <w:r w:rsidR="00CE508C" w:rsidRPr="00272099">
        <w:rPr>
          <w:noProof/>
          <w:sz w:val="22"/>
          <w:szCs w:val="22"/>
          <w:u w:val="single"/>
          <w:lang w:val="en-US"/>
        </w:rPr>
        <w:t>,</w:t>
      </w:r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F0285F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0D7A8E" w:rsidRPr="001D7B56">
        <w:rPr>
          <w:bCs/>
          <w:noProof/>
          <w:sz w:val="22"/>
          <w:szCs w:val="22"/>
          <w:u w:val="single"/>
          <w:lang w:val="en-US" w:eastAsia="en-US"/>
        </w:rPr>
        <w:t xml:space="preserve"> kemény kapszula</w:t>
      </w:r>
    </w:p>
    <w:bookmarkEnd w:id="2"/>
    <w:p w14:paraId="108DFA92" w14:textId="16EE8873" w:rsidR="001E1EDE" w:rsidRPr="00272099" w:rsidRDefault="001E1EDE" w:rsidP="00F200C5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5 mg ramipril</w:t>
      </w:r>
      <w:r w:rsidR="00E95FAC" w:rsidRPr="00272099">
        <w:rPr>
          <w:sz w:val="22"/>
          <w:szCs w:val="22"/>
          <w:lang w:val="en-US"/>
        </w:rPr>
        <w:t xml:space="preserve">t és </w:t>
      </w:r>
      <w:r w:rsidRPr="00272099">
        <w:rPr>
          <w:sz w:val="22"/>
          <w:szCs w:val="22"/>
          <w:lang w:val="en-US"/>
        </w:rPr>
        <w:t>1</w:t>
      </w:r>
      <w:r w:rsidR="00CE508C" w:rsidRPr="00272099">
        <w:rPr>
          <w:sz w:val="22"/>
          <w:szCs w:val="22"/>
          <w:lang w:val="en-US"/>
        </w:rPr>
        <w:t>,</w:t>
      </w:r>
      <w:r w:rsidRPr="00272099">
        <w:rPr>
          <w:sz w:val="22"/>
          <w:szCs w:val="22"/>
          <w:lang w:val="en-US"/>
        </w:rPr>
        <w:t>5 mg indapamid</w:t>
      </w:r>
      <w:r w:rsidR="00E95FAC" w:rsidRPr="00272099">
        <w:rPr>
          <w:sz w:val="22"/>
          <w:szCs w:val="22"/>
          <w:lang w:val="en-US"/>
        </w:rPr>
        <w:t>ot tartalmaz kapsz</w:t>
      </w:r>
      <w:r w:rsidR="00172D4D" w:rsidRPr="00272099">
        <w:rPr>
          <w:sz w:val="22"/>
          <w:szCs w:val="22"/>
          <w:lang w:val="en-US"/>
        </w:rPr>
        <w:t>u</w:t>
      </w:r>
      <w:r w:rsidR="00E95FAC" w:rsidRPr="00272099">
        <w:rPr>
          <w:sz w:val="22"/>
          <w:szCs w:val="22"/>
          <w:lang w:val="en-US"/>
        </w:rPr>
        <w:t>lánként</w:t>
      </w:r>
      <w:bookmarkEnd w:id="3"/>
      <w:r w:rsidR="00BB3DDA" w:rsidRPr="00272099">
        <w:rPr>
          <w:sz w:val="22"/>
          <w:szCs w:val="22"/>
          <w:lang w:val="en-US"/>
        </w:rPr>
        <w:t>.</w:t>
      </w:r>
    </w:p>
    <w:p w14:paraId="64248510" w14:textId="77777777" w:rsidR="001E1EDE" w:rsidRPr="00272099" w:rsidRDefault="001E1EDE" w:rsidP="00F200C5">
      <w:pPr>
        <w:rPr>
          <w:noProof/>
          <w:sz w:val="22"/>
          <w:szCs w:val="22"/>
          <w:lang w:val="en-US"/>
        </w:rPr>
      </w:pPr>
    </w:p>
    <w:p w14:paraId="53B05458" w14:textId="3D667E3E" w:rsidR="001E1EDE" w:rsidRPr="00272099" w:rsidRDefault="0005714C" w:rsidP="00F200C5">
      <w:pPr>
        <w:rPr>
          <w:noProof/>
          <w:sz w:val="22"/>
          <w:szCs w:val="22"/>
          <w:u w:val="single"/>
          <w:lang w:val="en-US"/>
        </w:rPr>
      </w:pPr>
      <w:r>
        <w:rPr>
          <w:noProof/>
          <w:sz w:val="22"/>
          <w:szCs w:val="22"/>
          <w:u w:val="single"/>
          <w:lang w:val="en-US"/>
        </w:rPr>
        <w:t>Ramipril/Indapamide Egis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4" w:name="_Hlk150521749"/>
      <w:r w:rsidR="001E1EDE" w:rsidRPr="00272099">
        <w:rPr>
          <w:noProof/>
          <w:sz w:val="22"/>
          <w:szCs w:val="22"/>
          <w:u w:val="single"/>
          <w:lang w:val="en-US"/>
        </w:rPr>
        <w:t>10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>mg/1</w:t>
      </w:r>
      <w:r w:rsidR="00E31A8F" w:rsidRPr="00272099">
        <w:rPr>
          <w:noProof/>
          <w:sz w:val="22"/>
          <w:szCs w:val="22"/>
          <w:u w:val="single"/>
          <w:lang w:val="en-US"/>
        </w:rPr>
        <w:t>,</w:t>
      </w:r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F0285F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0D7A8E" w:rsidRPr="001D7B56">
        <w:rPr>
          <w:bCs/>
          <w:noProof/>
          <w:sz w:val="22"/>
          <w:szCs w:val="22"/>
          <w:u w:val="single"/>
          <w:lang w:val="en-US" w:eastAsia="en-US"/>
        </w:rPr>
        <w:t xml:space="preserve"> kemény kapszula</w:t>
      </w:r>
    </w:p>
    <w:p w14:paraId="5C78C3EE" w14:textId="5A4E54DF" w:rsidR="006A4AF4" w:rsidRPr="00272099" w:rsidRDefault="001E1EDE" w:rsidP="00F200C5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10 mg ramipril</w:t>
      </w:r>
      <w:r w:rsidR="00E95FAC" w:rsidRPr="00272099">
        <w:rPr>
          <w:sz w:val="22"/>
          <w:szCs w:val="22"/>
          <w:lang w:val="en-US"/>
        </w:rPr>
        <w:t>t és</w:t>
      </w:r>
      <w:r w:rsidRPr="00272099">
        <w:rPr>
          <w:sz w:val="22"/>
          <w:szCs w:val="22"/>
          <w:lang w:val="en-US"/>
        </w:rPr>
        <w:t xml:space="preserve"> 1</w:t>
      </w:r>
      <w:r w:rsidR="00E31A8F" w:rsidRPr="00272099">
        <w:rPr>
          <w:sz w:val="22"/>
          <w:szCs w:val="22"/>
          <w:lang w:val="en-US"/>
        </w:rPr>
        <w:t>,</w:t>
      </w:r>
      <w:r w:rsidRPr="00272099">
        <w:rPr>
          <w:sz w:val="22"/>
          <w:szCs w:val="22"/>
          <w:lang w:val="en-US"/>
        </w:rPr>
        <w:t>5 mg indapamid</w:t>
      </w:r>
      <w:r w:rsidR="00E95FAC" w:rsidRPr="00272099">
        <w:rPr>
          <w:sz w:val="22"/>
          <w:szCs w:val="22"/>
          <w:lang w:val="en-US"/>
        </w:rPr>
        <w:t>ot tartalmaz kapsz</w:t>
      </w:r>
      <w:r w:rsidR="00172D4D" w:rsidRPr="00272099">
        <w:rPr>
          <w:sz w:val="22"/>
          <w:szCs w:val="22"/>
          <w:lang w:val="en-US"/>
        </w:rPr>
        <w:t>u</w:t>
      </w:r>
      <w:r w:rsidR="00E95FAC" w:rsidRPr="00272099">
        <w:rPr>
          <w:sz w:val="22"/>
          <w:szCs w:val="22"/>
          <w:lang w:val="en-US"/>
        </w:rPr>
        <w:t>lánként</w:t>
      </w:r>
      <w:r w:rsidR="00BB3DDA" w:rsidRPr="00272099">
        <w:rPr>
          <w:sz w:val="22"/>
          <w:szCs w:val="22"/>
          <w:lang w:val="en-US"/>
        </w:rPr>
        <w:t>.</w:t>
      </w:r>
    </w:p>
    <w:bookmarkEnd w:id="4"/>
    <w:p w14:paraId="07626BC3" w14:textId="77777777" w:rsidR="001E1EDE" w:rsidRPr="00272099" w:rsidRDefault="001E1EDE" w:rsidP="00F200C5">
      <w:pPr>
        <w:rPr>
          <w:sz w:val="22"/>
          <w:szCs w:val="22"/>
          <w:lang w:val="en-US"/>
        </w:rPr>
      </w:pPr>
    </w:p>
    <w:p w14:paraId="257D0DA0" w14:textId="6F202409" w:rsidR="0037474B" w:rsidRPr="001D7B56" w:rsidRDefault="0037474B" w:rsidP="0037474B">
      <w:pPr>
        <w:autoSpaceDE w:val="0"/>
        <w:autoSpaceDN w:val="0"/>
        <w:adjustRightInd w:val="0"/>
        <w:spacing w:line="240" w:lineRule="exact"/>
        <w:rPr>
          <w:bCs/>
          <w:sz w:val="22"/>
          <w:szCs w:val="22"/>
          <w:u w:val="single"/>
          <w:lang w:val="en-US"/>
        </w:rPr>
      </w:pPr>
      <w:r w:rsidRPr="001D7B56">
        <w:rPr>
          <w:bCs/>
          <w:sz w:val="22"/>
          <w:szCs w:val="22"/>
          <w:u w:val="single"/>
          <w:lang w:val="en-US"/>
        </w:rPr>
        <w:t>Ismert hatású segédanyagok</w:t>
      </w:r>
      <w:r w:rsidR="004B5EE0" w:rsidRPr="001D7B56">
        <w:rPr>
          <w:bCs/>
          <w:sz w:val="22"/>
          <w:szCs w:val="22"/>
          <w:u w:val="single"/>
          <w:lang w:val="en-US"/>
        </w:rPr>
        <w:t>:</w:t>
      </w:r>
    </w:p>
    <w:p w14:paraId="5DD90C58" w14:textId="1F0AF74D" w:rsidR="00657F76" w:rsidRPr="001D7B56" w:rsidRDefault="0005714C" w:rsidP="00F200C5">
      <w:pPr>
        <w:rPr>
          <w:sz w:val="22"/>
          <w:szCs w:val="22"/>
          <w:u w:val="single"/>
          <w:lang w:val="en-US"/>
        </w:rPr>
      </w:pPr>
      <w:r>
        <w:rPr>
          <w:sz w:val="22"/>
          <w:szCs w:val="22"/>
          <w:u w:val="single"/>
          <w:lang w:val="en-US"/>
        </w:rPr>
        <w:t>Ramipril/Indapamide Egis</w:t>
      </w:r>
      <w:r w:rsidR="00657F76" w:rsidRPr="001D7B56">
        <w:rPr>
          <w:sz w:val="22"/>
          <w:szCs w:val="22"/>
          <w:u w:val="single"/>
          <w:lang w:val="en-US"/>
        </w:rPr>
        <w:t xml:space="preserve"> 5</w:t>
      </w:r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>mg/1</w:t>
      </w:r>
      <w:r w:rsidR="00E31A8F" w:rsidRPr="001D7B56">
        <w:rPr>
          <w:sz w:val="22"/>
          <w:szCs w:val="22"/>
          <w:u w:val="single"/>
          <w:lang w:val="en-US"/>
        </w:rPr>
        <w:t>,</w:t>
      </w:r>
      <w:r w:rsidR="00657F76" w:rsidRPr="001D7B56">
        <w:rPr>
          <w:sz w:val="22"/>
          <w:szCs w:val="22"/>
          <w:u w:val="single"/>
          <w:lang w:val="en-US"/>
        </w:rPr>
        <w:t>5</w:t>
      </w:r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 xml:space="preserve">mg </w:t>
      </w:r>
      <w:r w:rsidR="005B2541" w:rsidRPr="001D7B56">
        <w:rPr>
          <w:noProof/>
          <w:sz w:val="22"/>
          <w:szCs w:val="22"/>
          <w:u w:val="single"/>
          <w:lang w:val="en-US"/>
        </w:rPr>
        <w:t>módosított hatóanyag-leadású</w:t>
      </w:r>
      <w:r w:rsidR="0037474B" w:rsidRPr="001D7B56">
        <w:rPr>
          <w:bCs/>
          <w:noProof/>
          <w:sz w:val="22"/>
          <w:szCs w:val="22"/>
          <w:u w:val="single"/>
          <w:lang w:val="en-US" w:eastAsia="en-US"/>
        </w:rPr>
        <w:t xml:space="preserve"> kemény kapszula</w:t>
      </w:r>
    </w:p>
    <w:p w14:paraId="5C2D0E5E" w14:textId="590E3301" w:rsidR="00AA622A" w:rsidRPr="001D7B56" w:rsidRDefault="00AA622A" w:rsidP="00F200C5">
      <w:pPr>
        <w:rPr>
          <w:sz w:val="22"/>
          <w:szCs w:val="22"/>
          <w:lang w:val="en-US"/>
        </w:rPr>
      </w:pPr>
      <w:bookmarkStart w:id="5" w:name="_Hlk150758705"/>
      <w:r w:rsidRPr="001D7B56">
        <w:rPr>
          <w:rStyle w:val="ui-provider"/>
          <w:sz w:val="22"/>
          <w:szCs w:val="22"/>
          <w:lang w:val="en-US"/>
        </w:rPr>
        <w:t>80</w:t>
      </w:r>
      <w:r w:rsidR="00E31A8F" w:rsidRPr="001D7B56">
        <w:rPr>
          <w:rStyle w:val="ui-provider"/>
          <w:sz w:val="22"/>
          <w:szCs w:val="22"/>
          <w:lang w:val="en-US"/>
        </w:rPr>
        <w:t>,</w:t>
      </w:r>
      <w:r w:rsidRPr="001D7B56">
        <w:rPr>
          <w:rStyle w:val="ui-provider"/>
          <w:sz w:val="22"/>
          <w:szCs w:val="22"/>
          <w:lang w:val="en-US"/>
        </w:rPr>
        <w:t>1 mg la</w:t>
      </w:r>
      <w:r w:rsidR="00BC5C3E" w:rsidRPr="001D7B56">
        <w:rPr>
          <w:rStyle w:val="ui-provider"/>
          <w:sz w:val="22"/>
          <w:szCs w:val="22"/>
          <w:lang w:val="en-US"/>
        </w:rPr>
        <w:t>któzt</w:t>
      </w:r>
      <w:r w:rsidRPr="001D7B56">
        <w:rPr>
          <w:rStyle w:val="ui-provider"/>
          <w:sz w:val="22"/>
          <w:szCs w:val="22"/>
          <w:lang w:val="en-US"/>
        </w:rPr>
        <w:t xml:space="preserve"> </w:t>
      </w:r>
      <w:r w:rsidR="00FB178B" w:rsidRPr="001D7B56">
        <w:rPr>
          <w:rStyle w:val="ui-provider"/>
          <w:sz w:val="22"/>
          <w:szCs w:val="22"/>
          <w:lang w:val="en-US"/>
        </w:rPr>
        <w:t xml:space="preserve">tartalmaz </w:t>
      </w:r>
      <w:r w:rsidRPr="001D7B56">
        <w:rPr>
          <w:rStyle w:val="ui-provider"/>
          <w:sz w:val="22"/>
          <w:szCs w:val="22"/>
          <w:lang w:val="en-US"/>
        </w:rPr>
        <w:t>(84</w:t>
      </w:r>
      <w:r w:rsidR="00E31A8F" w:rsidRPr="001D7B56">
        <w:rPr>
          <w:rStyle w:val="ui-provider"/>
          <w:sz w:val="22"/>
          <w:szCs w:val="22"/>
          <w:lang w:val="en-US"/>
        </w:rPr>
        <w:t>,</w:t>
      </w:r>
      <w:r w:rsidRPr="001D7B56">
        <w:rPr>
          <w:rStyle w:val="ui-provider"/>
          <w:sz w:val="22"/>
          <w:szCs w:val="22"/>
          <w:lang w:val="en-US"/>
        </w:rPr>
        <w:t>3 mg la</w:t>
      </w:r>
      <w:r w:rsidR="00FB178B" w:rsidRPr="001D7B56">
        <w:rPr>
          <w:rStyle w:val="ui-provider"/>
          <w:sz w:val="22"/>
          <w:szCs w:val="22"/>
          <w:lang w:val="en-US"/>
        </w:rPr>
        <w:t>k</w:t>
      </w:r>
      <w:r w:rsidR="000A4237" w:rsidRPr="001D7B56">
        <w:rPr>
          <w:rStyle w:val="ui-provider"/>
          <w:sz w:val="22"/>
          <w:szCs w:val="22"/>
          <w:lang w:val="en-US"/>
        </w:rPr>
        <w:t>t</w:t>
      </w:r>
      <w:r w:rsidR="00FB178B" w:rsidRPr="001D7B56">
        <w:rPr>
          <w:rStyle w:val="ui-provider"/>
          <w:sz w:val="22"/>
          <w:szCs w:val="22"/>
          <w:lang w:val="en-US"/>
        </w:rPr>
        <w:t>óz-</w:t>
      </w:r>
      <w:r w:rsidRPr="001D7B56">
        <w:rPr>
          <w:rStyle w:val="ui-provider"/>
          <w:sz w:val="22"/>
          <w:szCs w:val="22"/>
          <w:lang w:val="en-US"/>
        </w:rPr>
        <w:t>monoh</w:t>
      </w:r>
      <w:r w:rsidR="00FB178B" w:rsidRPr="001D7B56">
        <w:rPr>
          <w:rStyle w:val="ui-provider"/>
          <w:sz w:val="22"/>
          <w:szCs w:val="22"/>
          <w:lang w:val="en-US"/>
        </w:rPr>
        <w:t>i</w:t>
      </w:r>
      <w:r w:rsidRPr="001D7B56">
        <w:rPr>
          <w:rStyle w:val="ui-provider"/>
          <w:sz w:val="22"/>
          <w:szCs w:val="22"/>
          <w:lang w:val="en-US"/>
        </w:rPr>
        <w:t>dr</w:t>
      </w:r>
      <w:r w:rsidR="00FB178B" w:rsidRPr="001D7B56">
        <w:rPr>
          <w:rStyle w:val="ui-provider"/>
          <w:sz w:val="22"/>
          <w:szCs w:val="22"/>
          <w:lang w:val="en-US"/>
        </w:rPr>
        <w:t>át formájában</w:t>
      </w:r>
      <w:r w:rsidRPr="001D7B56">
        <w:rPr>
          <w:rStyle w:val="ui-provider"/>
          <w:sz w:val="22"/>
          <w:szCs w:val="22"/>
          <w:lang w:val="en-US"/>
        </w:rPr>
        <w:t xml:space="preserve">) </w:t>
      </w:r>
      <w:r w:rsidR="00FB178B" w:rsidRPr="001D7B56">
        <w:rPr>
          <w:rStyle w:val="ui-provider"/>
          <w:sz w:val="22"/>
          <w:szCs w:val="22"/>
          <w:lang w:val="en-US"/>
        </w:rPr>
        <w:t>kapszulánként</w:t>
      </w:r>
      <w:r w:rsidRPr="001D7B56">
        <w:rPr>
          <w:rStyle w:val="ui-provider"/>
          <w:sz w:val="22"/>
          <w:szCs w:val="22"/>
          <w:lang w:val="en-US"/>
        </w:rPr>
        <w:t>.</w:t>
      </w:r>
      <w:bookmarkEnd w:id="5"/>
    </w:p>
    <w:p w14:paraId="380E2346" w14:textId="77777777" w:rsidR="00B0629E" w:rsidRPr="001D7B56" w:rsidRDefault="00B0629E" w:rsidP="00F200C5">
      <w:pPr>
        <w:rPr>
          <w:sz w:val="22"/>
          <w:szCs w:val="22"/>
          <w:lang w:val="en-US"/>
        </w:rPr>
      </w:pPr>
    </w:p>
    <w:p w14:paraId="3AA35E62" w14:textId="0CB35C5D" w:rsidR="00657F76" w:rsidRPr="001D7B56" w:rsidRDefault="0005714C" w:rsidP="00F200C5">
      <w:pPr>
        <w:rPr>
          <w:sz w:val="22"/>
          <w:szCs w:val="22"/>
          <w:u w:val="single"/>
          <w:lang w:val="en-US"/>
        </w:rPr>
      </w:pPr>
      <w:r>
        <w:rPr>
          <w:sz w:val="22"/>
          <w:szCs w:val="22"/>
          <w:u w:val="single"/>
          <w:lang w:val="en-US"/>
        </w:rPr>
        <w:t>Ramipril/Indapamide Egis</w:t>
      </w:r>
      <w:r w:rsidR="00657F76" w:rsidRPr="001D7B56">
        <w:rPr>
          <w:sz w:val="22"/>
          <w:szCs w:val="22"/>
          <w:u w:val="single"/>
          <w:lang w:val="en-US"/>
        </w:rPr>
        <w:t xml:space="preserve"> 10</w:t>
      </w:r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>mg/1</w:t>
      </w:r>
      <w:proofErr w:type="gramStart"/>
      <w:r w:rsidR="00A70729">
        <w:rPr>
          <w:sz w:val="22"/>
          <w:szCs w:val="22"/>
          <w:u w:val="single"/>
          <w:lang w:val="en-US"/>
        </w:rPr>
        <w:t>,</w:t>
      </w:r>
      <w:r w:rsidR="00657F76" w:rsidRPr="001D7B56">
        <w:rPr>
          <w:sz w:val="22"/>
          <w:szCs w:val="22"/>
          <w:u w:val="single"/>
          <w:lang w:val="en-US"/>
        </w:rPr>
        <w:t>5</w:t>
      </w:r>
      <w:proofErr w:type="gramEnd"/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 xml:space="preserve">mg </w:t>
      </w:r>
      <w:r w:rsidR="005B2541" w:rsidRPr="001D7B56">
        <w:rPr>
          <w:noProof/>
          <w:sz w:val="22"/>
          <w:szCs w:val="22"/>
          <w:u w:val="single"/>
          <w:lang w:val="en-US"/>
        </w:rPr>
        <w:t>módosított hatóanyag-leadású</w:t>
      </w:r>
      <w:r w:rsidR="005B2541" w:rsidRPr="003201DA">
        <w:rPr>
          <w:bCs/>
          <w:noProof/>
          <w:sz w:val="22"/>
          <w:szCs w:val="22"/>
          <w:u w:val="single"/>
          <w:lang w:val="en-US" w:eastAsia="en-US"/>
        </w:rPr>
        <w:t xml:space="preserve"> </w:t>
      </w:r>
      <w:r w:rsidR="0037474B" w:rsidRPr="001D7B56">
        <w:rPr>
          <w:bCs/>
          <w:noProof/>
          <w:sz w:val="22"/>
          <w:szCs w:val="22"/>
          <w:u w:val="single"/>
          <w:lang w:val="en-US" w:eastAsia="en-US"/>
        </w:rPr>
        <w:t>kemény kapszula</w:t>
      </w:r>
    </w:p>
    <w:p w14:paraId="12CC1D0C" w14:textId="2AD24CF8" w:rsidR="00657F76" w:rsidRPr="001D7B56" w:rsidRDefault="00AA622A" w:rsidP="00F200C5">
      <w:pPr>
        <w:rPr>
          <w:sz w:val="22"/>
          <w:szCs w:val="22"/>
          <w:lang w:val="en-US"/>
        </w:rPr>
      </w:pPr>
      <w:r w:rsidRPr="001D7B56">
        <w:rPr>
          <w:sz w:val="22"/>
          <w:szCs w:val="22"/>
          <w:lang w:val="en-US"/>
        </w:rPr>
        <w:t>80</w:t>
      </w:r>
      <w:r w:rsidR="00E31A8F" w:rsidRPr="001D7B56">
        <w:rPr>
          <w:sz w:val="22"/>
          <w:szCs w:val="22"/>
          <w:lang w:val="en-US"/>
        </w:rPr>
        <w:t>,</w:t>
      </w:r>
      <w:r w:rsidRPr="001D7B56">
        <w:rPr>
          <w:sz w:val="22"/>
          <w:szCs w:val="22"/>
          <w:lang w:val="en-US"/>
        </w:rPr>
        <w:t>1</w:t>
      </w:r>
      <w:r w:rsidR="00F0285F" w:rsidRPr="001D7B56">
        <w:rPr>
          <w:sz w:val="22"/>
          <w:szCs w:val="22"/>
          <w:lang w:val="en-US"/>
        </w:rPr>
        <w:t> </w:t>
      </w:r>
      <w:r w:rsidRPr="001D7B56">
        <w:rPr>
          <w:sz w:val="22"/>
          <w:szCs w:val="22"/>
          <w:lang w:val="en-US"/>
        </w:rPr>
        <w:t>mg la</w:t>
      </w:r>
      <w:r w:rsidR="000A4237" w:rsidRPr="001D7B56">
        <w:rPr>
          <w:rStyle w:val="ui-provider"/>
          <w:sz w:val="22"/>
          <w:szCs w:val="22"/>
          <w:lang w:val="en-US"/>
        </w:rPr>
        <w:t>któzt tartalmaz</w:t>
      </w:r>
      <w:r w:rsidRPr="001D7B56">
        <w:rPr>
          <w:sz w:val="22"/>
          <w:szCs w:val="22"/>
          <w:lang w:val="en-US"/>
        </w:rPr>
        <w:t xml:space="preserve"> (84</w:t>
      </w:r>
      <w:r w:rsidR="00E31A8F" w:rsidRPr="001D7B56">
        <w:rPr>
          <w:sz w:val="22"/>
          <w:szCs w:val="22"/>
          <w:lang w:val="en-US"/>
        </w:rPr>
        <w:t>,</w:t>
      </w:r>
      <w:r w:rsidRPr="001D7B56">
        <w:rPr>
          <w:sz w:val="22"/>
          <w:szCs w:val="22"/>
          <w:lang w:val="en-US"/>
        </w:rPr>
        <w:t>3</w:t>
      </w:r>
      <w:r w:rsidR="00F0285F" w:rsidRPr="001D7B56">
        <w:rPr>
          <w:sz w:val="22"/>
          <w:szCs w:val="22"/>
          <w:lang w:val="en-US"/>
        </w:rPr>
        <w:t> </w:t>
      </w:r>
      <w:r w:rsidRPr="001D7B56">
        <w:rPr>
          <w:sz w:val="22"/>
          <w:szCs w:val="22"/>
          <w:lang w:val="en-US"/>
        </w:rPr>
        <w:t>mg la</w:t>
      </w:r>
      <w:r w:rsidR="000A4237" w:rsidRPr="001D7B56">
        <w:rPr>
          <w:sz w:val="22"/>
          <w:szCs w:val="22"/>
          <w:lang w:val="en-US"/>
        </w:rPr>
        <w:t>któz-</w:t>
      </w:r>
      <w:r w:rsidRPr="001D7B56">
        <w:rPr>
          <w:sz w:val="22"/>
          <w:szCs w:val="22"/>
          <w:lang w:val="en-US"/>
        </w:rPr>
        <w:t>monoh</w:t>
      </w:r>
      <w:r w:rsidR="000A4237" w:rsidRPr="001D7B56">
        <w:rPr>
          <w:sz w:val="22"/>
          <w:szCs w:val="22"/>
          <w:lang w:val="en-US"/>
        </w:rPr>
        <w:t xml:space="preserve">idrát </w:t>
      </w:r>
      <w:r w:rsidR="000A4237" w:rsidRPr="001D7B56">
        <w:rPr>
          <w:rStyle w:val="ui-provider"/>
          <w:sz w:val="22"/>
          <w:szCs w:val="22"/>
          <w:lang w:val="en-US"/>
        </w:rPr>
        <w:t>formájában) kapszulánként</w:t>
      </w:r>
      <w:r w:rsidRPr="001D7B56">
        <w:rPr>
          <w:sz w:val="22"/>
          <w:szCs w:val="22"/>
          <w:lang w:val="en-US"/>
        </w:rPr>
        <w:t>.</w:t>
      </w:r>
    </w:p>
    <w:p w14:paraId="7726C0C4" w14:textId="77777777" w:rsidR="00AA622A" w:rsidRPr="001D7B56" w:rsidRDefault="00AA622A" w:rsidP="00F200C5">
      <w:pPr>
        <w:rPr>
          <w:sz w:val="22"/>
          <w:szCs w:val="22"/>
          <w:lang w:val="en-US"/>
        </w:rPr>
      </w:pPr>
    </w:p>
    <w:p w14:paraId="035A3622" w14:textId="77777777" w:rsidR="002D4D61" w:rsidRPr="00272099" w:rsidRDefault="002D4D61" w:rsidP="003B1E53">
      <w:pPr>
        <w:rPr>
          <w:sz w:val="22"/>
          <w:szCs w:val="22"/>
        </w:rPr>
      </w:pPr>
      <w:r w:rsidRPr="00272099">
        <w:rPr>
          <w:sz w:val="22"/>
          <w:szCs w:val="22"/>
        </w:rPr>
        <w:t>A segédanyagok teljes listáját lásd a 6.1 pontban.</w:t>
      </w:r>
    </w:p>
    <w:p w14:paraId="771C1960" w14:textId="77777777" w:rsidR="001D29E6" w:rsidRPr="00272099" w:rsidRDefault="001D29E6" w:rsidP="003B1E53">
      <w:pPr>
        <w:rPr>
          <w:sz w:val="22"/>
          <w:szCs w:val="22"/>
        </w:rPr>
      </w:pPr>
    </w:p>
    <w:p w14:paraId="0C067C94" w14:textId="77777777" w:rsidR="001D29E6" w:rsidRPr="001D7B56" w:rsidRDefault="001D29E6" w:rsidP="003B1E53">
      <w:pPr>
        <w:rPr>
          <w:sz w:val="22"/>
          <w:szCs w:val="22"/>
          <w:lang w:val="es-ES"/>
        </w:rPr>
      </w:pPr>
    </w:p>
    <w:p w14:paraId="152988D0" w14:textId="77777777" w:rsidR="003B1E53" w:rsidRPr="001D7B56" w:rsidRDefault="001D29E6" w:rsidP="004B5EE0">
      <w:pPr>
        <w:widowControl w:val="0"/>
        <w:rPr>
          <w:b/>
          <w:sz w:val="22"/>
          <w:szCs w:val="22"/>
          <w:lang w:val="es-ES"/>
        </w:rPr>
      </w:pPr>
      <w:r w:rsidRPr="001D7B56">
        <w:rPr>
          <w:b/>
          <w:sz w:val="22"/>
          <w:szCs w:val="22"/>
          <w:lang w:val="es-ES"/>
        </w:rPr>
        <w:t>3.</w:t>
      </w:r>
      <w:r w:rsidRPr="001D7B56">
        <w:rPr>
          <w:b/>
          <w:sz w:val="22"/>
          <w:szCs w:val="22"/>
          <w:lang w:val="es-ES"/>
        </w:rPr>
        <w:tab/>
      </w:r>
      <w:r w:rsidR="003B1E53" w:rsidRPr="001D7B56">
        <w:rPr>
          <w:b/>
          <w:sz w:val="22"/>
          <w:szCs w:val="22"/>
          <w:lang w:val="es-ES"/>
        </w:rPr>
        <w:t>GYÓGYSZERFORMA</w:t>
      </w:r>
    </w:p>
    <w:p w14:paraId="6FE5E140" w14:textId="3E2D0482" w:rsidR="001D29E6" w:rsidRPr="001D7B56" w:rsidRDefault="001D29E6" w:rsidP="003B1E53">
      <w:pPr>
        <w:ind w:left="567" w:hanging="567"/>
        <w:rPr>
          <w:b/>
          <w:caps/>
          <w:sz w:val="22"/>
          <w:szCs w:val="22"/>
          <w:lang w:val="es-ES"/>
        </w:rPr>
      </w:pPr>
    </w:p>
    <w:p w14:paraId="60FF49E3" w14:textId="77777777" w:rsidR="001D29E6" w:rsidRPr="001D7B56" w:rsidRDefault="001D29E6" w:rsidP="003B1E53">
      <w:pPr>
        <w:rPr>
          <w:sz w:val="22"/>
          <w:szCs w:val="22"/>
          <w:lang w:val="es-ES"/>
        </w:rPr>
      </w:pPr>
    </w:p>
    <w:p w14:paraId="1444EEC8" w14:textId="1A9F152B" w:rsidR="00662D9D" w:rsidRPr="001D7B56" w:rsidRDefault="00A97AC1" w:rsidP="003B1E53">
      <w:pPr>
        <w:rPr>
          <w:sz w:val="22"/>
          <w:szCs w:val="22"/>
          <w:lang w:val="es-ES"/>
        </w:rPr>
      </w:pPr>
      <w:r w:rsidRPr="001D7B56">
        <w:rPr>
          <w:noProof/>
          <w:sz w:val="22"/>
          <w:szCs w:val="22"/>
          <w:lang w:val="es-ES"/>
        </w:rPr>
        <w:t>Módosított hatóanyag-leadású k</w:t>
      </w:r>
      <w:r w:rsidR="00A234F5" w:rsidRPr="001D7B56">
        <w:rPr>
          <w:sz w:val="22"/>
          <w:szCs w:val="22"/>
          <w:lang w:val="es-ES"/>
        </w:rPr>
        <w:t>emény kapszula</w:t>
      </w:r>
      <w:r w:rsidRPr="001D7B56">
        <w:rPr>
          <w:sz w:val="22"/>
          <w:szCs w:val="22"/>
          <w:lang w:val="es-ES"/>
        </w:rPr>
        <w:t xml:space="preserve"> (kapszula)</w:t>
      </w:r>
      <w:r w:rsidR="000A2D2C" w:rsidRPr="001D7B56">
        <w:rPr>
          <w:sz w:val="22"/>
          <w:szCs w:val="22"/>
          <w:lang w:val="es-ES"/>
        </w:rPr>
        <w:t>.</w:t>
      </w:r>
    </w:p>
    <w:p w14:paraId="017FEBEC" w14:textId="238A613A" w:rsidR="00A074D9" w:rsidRPr="001D7B56" w:rsidRDefault="00A074D9" w:rsidP="003B1E53">
      <w:pPr>
        <w:rPr>
          <w:sz w:val="22"/>
          <w:szCs w:val="22"/>
          <w:lang w:val="es-ES"/>
        </w:rPr>
      </w:pPr>
    </w:p>
    <w:p w14:paraId="44CCE1CE" w14:textId="58B4E14F" w:rsidR="00A074D9" w:rsidRPr="001D7B56" w:rsidRDefault="0005714C" w:rsidP="003B1E53">
      <w:pPr>
        <w:rPr>
          <w:noProof/>
          <w:sz w:val="22"/>
          <w:szCs w:val="22"/>
          <w:u w:val="single"/>
          <w:lang w:val="es-ES"/>
        </w:rPr>
      </w:pPr>
      <w:r>
        <w:rPr>
          <w:noProof/>
          <w:sz w:val="22"/>
          <w:szCs w:val="22"/>
          <w:u w:val="single"/>
          <w:lang w:val="es-ES"/>
        </w:rPr>
        <w:t>Ramipril/Indapamide Egis</w:t>
      </w:r>
      <w:r w:rsidR="00A074D9" w:rsidRPr="001D7B56">
        <w:rPr>
          <w:noProof/>
          <w:sz w:val="22"/>
          <w:szCs w:val="22"/>
          <w:u w:val="single"/>
          <w:lang w:val="es-ES"/>
        </w:rPr>
        <w:t xml:space="preserve"> </w:t>
      </w:r>
      <w:bookmarkStart w:id="6" w:name="_Hlk150521773"/>
      <w:r w:rsidR="00A074D9" w:rsidRPr="001D7B56">
        <w:rPr>
          <w:noProof/>
          <w:sz w:val="22"/>
          <w:szCs w:val="22"/>
          <w:u w:val="single"/>
          <w:lang w:val="es-ES"/>
        </w:rPr>
        <w:t>5</w:t>
      </w:r>
      <w:r w:rsidR="00D503B0" w:rsidRPr="001D7B56">
        <w:rPr>
          <w:noProof/>
          <w:sz w:val="22"/>
          <w:szCs w:val="22"/>
          <w:u w:val="single"/>
          <w:lang w:val="es-ES"/>
        </w:rPr>
        <w:t> </w:t>
      </w:r>
      <w:r w:rsidR="00A074D9" w:rsidRPr="001D7B56">
        <w:rPr>
          <w:noProof/>
          <w:sz w:val="22"/>
          <w:szCs w:val="22"/>
          <w:u w:val="single"/>
          <w:lang w:val="es-ES"/>
        </w:rPr>
        <w:t>mg/1</w:t>
      </w:r>
      <w:r w:rsidR="00A234F5" w:rsidRPr="001D7B56">
        <w:rPr>
          <w:noProof/>
          <w:sz w:val="22"/>
          <w:szCs w:val="22"/>
          <w:u w:val="single"/>
          <w:lang w:val="es-ES"/>
        </w:rPr>
        <w:t>,</w:t>
      </w:r>
      <w:r w:rsidR="00A074D9" w:rsidRPr="001D7B56">
        <w:rPr>
          <w:noProof/>
          <w:sz w:val="22"/>
          <w:szCs w:val="22"/>
          <w:u w:val="single"/>
          <w:lang w:val="es-ES"/>
        </w:rPr>
        <w:t>5</w:t>
      </w:r>
      <w:r w:rsidR="000B3CFE" w:rsidRPr="001D7B56">
        <w:rPr>
          <w:noProof/>
          <w:sz w:val="22"/>
          <w:szCs w:val="22"/>
          <w:u w:val="single"/>
          <w:lang w:val="es-ES"/>
        </w:rPr>
        <w:t> </w:t>
      </w:r>
      <w:r w:rsidR="00A074D9" w:rsidRPr="001D7B56">
        <w:rPr>
          <w:noProof/>
          <w:sz w:val="22"/>
          <w:szCs w:val="22"/>
          <w:u w:val="single"/>
          <w:lang w:val="es-ES"/>
        </w:rPr>
        <w:t xml:space="preserve">mg </w:t>
      </w:r>
      <w:r w:rsidR="005B2541" w:rsidRPr="001D7B56">
        <w:rPr>
          <w:noProof/>
          <w:sz w:val="22"/>
          <w:szCs w:val="22"/>
          <w:u w:val="single"/>
          <w:lang w:val="es-ES"/>
        </w:rPr>
        <w:t>módosított hatóanyag-leadású</w:t>
      </w:r>
      <w:r w:rsidR="0013030F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  <w:r w:rsidR="000A2D2C" w:rsidRPr="001D7B56">
        <w:rPr>
          <w:noProof/>
          <w:sz w:val="22"/>
          <w:szCs w:val="22"/>
          <w:u w:val="single"/>
          <w:lang w:val="es-ES"/>
        </w:rPr>
        <w:t>:</w:t>
      </w:r>
    </w:p>
    <w:p w14:paraId="1186B46E" w14:textId="6E7EDCFA" w:rsidR="00F156E4" w:rsidRPr="00272099" w:rsidRDefault="008B554A" w:rsidP="00F156E4">
      <w:pPr>
        <w:tabs>
          <w:tab w:val="left" w:pos="567"/>
        </w:tabs>
        <w:suppressAutoHyphens/>
        <w:rPr>
          <w:color w:val="000000"/>
          <w:sz w:val="22"/>
          <w:szCs w:val="22"/>
          <w:lang w:val="hu-HU" w:eastAsia="hu-HU"/>
        </w:rPr>
      </w:pPr>
      <w:r w:rsidRPr="00272099">
        <w:rPr>
          <w:bCs/>
          <w:sz w:val="22"/>
          <w:szCs w:val="22"/>
        </w:rPr>
        <w:t>Jel</w:t>
      </w:r>
      <w:r w:rsidR="004E796D" w:rsidRPr="00272099">
        <w:rPr>
          <w:bCs/>
          <w:sz w:val="22"/>
          <w:szCs w:val="22"/>
        </w:rPr>
        <w:t>öl</w:t>
      </w:r>
      <w:r w:rsidR="00A97AC1" w:rsidRPr="00272099">
        <w:rPr>
          <w:bCs/>
          <w:sz w:val="22"/>
          <w:szCs w:val="22"/>
        </w:rPr>
        <w:t>és nélküli</w:t>
      </w:r>
      <w:r w:rsidRPr="00272099">
        <w:rPr>
          <w:bCs/>
          <w:sz w:val="22"/>
          <w:szCs w:val="22"/>
        </w:rPr>
        <w:t>, önzáró</w:t>
      </w:r>
      <w:r w:rsidR="003B1455" w:rsidRPr="00272099">
        <w:rPr>
          <w:bCs/>
          <w:sz w:val="22"/>
          <w:szCs w:val="22"/>
        </w:rPr>
        <w:t>,</w:t>
      </w:r>
      <w:r w:rsidRPr="00272099">
        <w:rPr>
          <w:bCs/>
          <w:sz w:val="22"/>
          <w:szCs w:val="22"/>
        </w:rPr>
        <w:t xml:space="preserve"> 0</w:t>
      </w:r>
      <w:r w:rsidR="003B1455" w:rsidRPr="00272099">
        <w:rPr>
          <w:bCs/>
          <w:sz w:val="22"/>
          <w:szCs w:val="22"/>
        </w:rPr>
        <w:t>-ás</w:t>
      </w:r>
      <w:r w:rsidRPr="00272099">
        <w:rPr>
          <w:bCs/>
          <w:sz w:val="22"/>
          <w:szCs w:val="22"/>
        </w:rPr>
        <w:t xml:space="preserve"> méretű </w:t>
      </w:r>
      <w:r w:rsidR="000F4E5D" w:rsidRPr="00272099">
        <w:rPr>
          <w:noProof/>
          <w:sz w:val="22"/>
          <w:szCs w:val="22"/>
          <w:lang w:val="hu-HU"/>
        </w:rPr>
        <w:t>módosított hatóanyag-leadású</w:t>
      </w:r>
      <w:r w:rsidRPr="00272099">
        <w:rPr>
          <w:bCs/>
          <w:sz w:val="22"/>
          <w:szCs w:val="22"/>
        </w:rPr>
        <w:t xml:space="preserve">, </w:t>
      </w:r>
      <w:r w:rsidR="00F60E93" w:rsidRPr="00272099">
        <w:rPr>
          <w:bCs/>
          <w:sz w:val="22"/>
          <w:szCs w:val="22"/>
        </w:rPr>
        <w:t>halvány</w:t>
      </w:r>
      <w:r w:rsidRPr="00272099">
        <w:rPr>
          <w:bCs/>
          <w:sz w:val="22"/>
          <w:szCs w:val="22"/>
        </w:rPr>
        <w:t xml:space="preserve">sárga </w:t>
      </w:r>
      <w:r w:rsidR="00D1258C" w:rsidRPr="00272099">
        <w:rPr>
          <w:bCs/>
          <w:sz w:val="22"/>
          <w:szCs w:val="22"/>
        </w:rPr>
        <w:t xml:space="preserve">színű </w:t>
      </w:r>
      <w:r w:rsidR="003F61B1" w:rsidRPr="00272099">
        <w:rPr>
          <w:bCs/>
          <w:sz w:val="22"/>
          <w:szCs w:val="22"/>
        </w:rPr>
        <w:t>alsó</w:t>
      </w:r>
      <w:r w:rsidRPr="00272099">
        <w:rPr>
          <w:bCs/>
          <w:sz w:val="22"/>
          <w:szCs w:val="22"/>
        </w:rPr>
        <w:t xml:space="preserve"> és piros </w:t>
      </w:r>
      <w:r w:rsidR="00D1258C" w:rsidRPr="00272099">
        <w:rPr>
          <w:bCs/>
          <w:sz w:val="22"/>
          <w:szCs w:val="22"/>
        </w:rPr>
        <w:t xml:space="preserve">színű </w:t>
      </w:r>
      <w:r w:rsidR="003F61B1" w:rsidRPr="00272099">
        <w:rPr>
          <w:bCs/>
          <w:sz w:val="22"/>
          <w:szCs w:val="22"/>
        </w:rPr>
        <w:t>felső</w:t>
      </w:r>
      <w:r w:rsidR="004E796D" w:rsidRPr="00272099">
        <w:rPr>
          <w:bCs/>
          <w:sz w:val="22"/>
          <w:szCs w:val="22"/>
        </w:rPr>
        <w:t xml:space="preserve"> r</w:t>
      </w:r>
      <w:r w:rsidR="00A97AC1" w:rsidRPr="00272099">
        <w:rPr>
          <w:bCs/>
          <w:sz w:val="22"/>
          <w:szCs w:val="22"/>
        </w:rPr>
        <w:t>észű kemény zselatinkapszula</w:t>
      </w:r>
      <w:r w:rsidRPr="00272099">
        <w:rPr>
          <w:bCs/>
          <w:sz w:val="22"/>
          <w:szCs w:val="22"/>
        </w:rPr>
        <w:t>, két tablettával töltve.</w:t>
      </w:r>
      <w:r w:rsidR="00F156E4" w:rsidRPr="00272099">
        <w:rPr>
          <w:bCs/>
          <w:sz w:val="22"/>
          <w:szCs w:val="22"/>
        </w:rPr>
        <w:t xml:space="preserve"> </w:t>
      </w:r>
      <w:r w:rsidR="00F156E4" w:rsidRPr="00272099">
        <w:rPr>
          <w:sz w:val="22"/>
          <w:szCs w:val="22"/>
        </w:rPr>
        <w:t>A kapszula hossza körülbelül 21,7 mm. A ramipril</w:t>
      </w:r>
      <w:r w:rsidR="00B92CE6">
        <w:rPr>
          <w:sz w:val="22"/>
          <w:szCs w:val="22"/>
        </w:rPr>
        <w:t>-</w:t>
      </w:r>
      <w:r w:rsidR="00F80714" w:rsidRPr="00272099">
        <w:rPr>
          <w:sz w:val="22"/>
          <w:szCs w:val="22"/>
        </w:rPr>
        <w:t xml:space="preserve">tartalmú tabletta </w:t>
      </w:r>
      <w:r w:rsidR="00F156E4" w:rsidRPr="00272099">
        <w:rPr>
          <w:sz w:val="22"/>
          <w:szCs w:val="22"/>
        </w:rPr>
        <w:t>halványsárga, kerek, mindkét oldalán domború, jel</w:t>
      </w:r>
      <w:r w:rsidR="004E796D" w:rsidRPr="00272099">
        <w:rPr>
          <w:sz w:val="22"/>
          <w:szCs w:val="22"/>
        </w:rPr>
        <w:t>öl</w:t>
      </w:r>
      <w:r w:rsidR="00A97AC1" w:rsidRPr="00272099">
        <w:rPr>
          <w:sz w:val="22"/>
          <w:szCs w:val="22"/>
        </w:rPr>
        <w:t>és nélküli</w:t>
      </w:r>
      <w:r w:rsidR="00F156E4" w:rsidRPr="00272099">
        <w:rPr>
          <w:sz w:val="22"/>
          <w:szCs w:val="22"/>
        </w:rPr>
        <w:t>. A tabletta felületén fehér és sárgásbarna foltok lehetnek. Az indapamid</w:t>
      </w:r>
      <w:r w:rsidR="00B92CE6">
        <w:rPr>
          <w:sz w:val="22"/>
          <w:szCs w:val="22"/>
        </w:rPr>
        <w:t>-</w:t>
      </w:r>
      <w:r w:rsidR="00F80714" w:rsidRPr="00272099">
        <w:rPr>
          <w:sz w:val="22"/>
          <w:szCs w:val="22"/>
        </w:rPr>
        <w:t>tartalmú tabletta</w:t>
      </w:r>
      <w:r w:rsidR="00F156E4" w:rsidRPr="00272099">
        <w:rPr>
          <w:sz w:val="22"/>
          <w:szCs w:val="22"/>
        </w:rPr>
        <w:t xml:space="preserve"> fehér vagy sárgásfehér, kerek, mindkét oldalán domború, egyik oldalán stilizált I jelöléssel, a másik oldalán jelölés nélkül.</w:t>
      </w:r>
      <w:bookmarkEnd w:id="6"/>
    </w:p>
    <w:p w14:paraId="1F0FCB7A" w14:textId="28B51F1B" w:rsidR="00A074D9" w:rsidRPr="00272099" w:rsidRDefault="00A074D9" w:rsidP="00F156E4">
      <w:pPr>
        <w:tabs>
          <w:tab w:val="left" w:pos="567"/>
        </w:tabs>
        <w:suppressAutoHyphens/>
        <w:rPr>
          <w:sz w:val="22"/>
          <w:szCs w:val="22"/>
          <w:lang w:val="hu-HU"/>
        </w:rPr>
      </w:pPr>
    </w:p>
    <w:p w14:paraId="3BFDC7C3" w14:textId="2F71953E" w:rsidR="00A074D9" w:rsidRPr="00272099" w:rsidRDefault="0005714C" w:rsidP="00F200C5">
      <w:pPr>
        <w:rPr>
          <w:noProof/>
          <w:sz w:val="22"/>
          <w:szCs w:val="22"/>
          <w:u w:val="single"/>
          <w:lang w:val="hu-HU"/>
        </w:rPr>
      </w:pPr>
      <w:r>
        <w:rPr>
          <w:noProof/>
          <w:sz w:val="22"/>
          <w:szCs w:val="22"/>
          <w:u w:val="single"/>
          <w:lang w:val="hu-HU"/>
        </w:rPr>
        <w:t>Ramipril/Indapamide Egis</w:t>
      </w:r>
      <w:r w:rsidR="00A074D9" w:rsidRPr="00272099">
        <w:rPr>
          <w:noProof/>
          <w:sz w:val="22"/>
          <w:szCs w:val="22"/>
          <w:u w:val="single"/>
          <w:lang w:val="hu-HU"/>
        </w:rPr>
        <w:t xml:space="preserve"> </w:t>
      </w:r>
      <w:bookmarkStart w:id="7" w:name="_Hlk150521837"/>
      <w:r w:rsidR="00A074D9" w:rsidRPr="00272099">
        <w:rPr>
          <w:noProof/>
          <w:sz w:val="22"/>
          <w:szCs w:val="22"/>
          <w:u w:val="single"/>
          <w:lang w:val="hu-HU"/>
        </w:rPr>
        <w:t>10</w:t>
      </w:r>
      <w:r w:rsidR="00D503B0" w:rsidRPr="00272099">
        <w:rPr>
          <w:noProof/>
          <w:sz w:val="22"/>
          <w:szCs w:val="22"/>
          <w:u w:val="single"/>
          <w:lang w:val="hu-HU"/>
        </w:rPr>
        <w:t> </w:t>
      </w:r>
      <w:r w:rsidR="00A074D9" w:rsidRPr="00272099">
        <w:rPr>
          <w:noProof/>
          <w:sz w:val="22"/>
          <w:szCs w:val="22"/>
          <w:u w:val="single"/>
          <w:lang w:val="hu-HU"/>
        </w:rPr>
        <w:t>mg/1</w:t>
      </w:r>
      <w:r w:rsidR="00CF15C7" w:rsidRPr="00272099">
        <w:rPr>
          <w:noProof/>
          <w:sz w:val="22"/>
          <w:szCs w:val="22"/>
          <w:u w:val="single"/>
          <w:lang w:val="hu-HU"/>
        </w:rPr>
        <w:t>,</w:t>
      </w:r>
      <w:r w:rsidR="00A074D9" w:rsidRPr="00272099">
        <w:rPr>
          <w:noProof/>
          <w:sz w:val="22"/>
          <w:szCs w:val="22"/>
          <w:u w:val="single"/>
          <w:lang w:val="hu-HU"/>
        </w:rPr>
        <w:t>5</w:t>
      </w:r>
      <w:r w:rsidR="003017FB" w:rsidRPr="00272099">
        <w:rPr>
          <w:noProof/>
          <w:sz w:val="22"/>
          <w:szCs w:val="22"/>
          <w:u w:val="single"/>
          <w:lang w:val="hu-HU"/>
        </w:rPr>
        <w:t> </w:t>
      </w:r>
      <w:r w:rsidR="00A074D9" w:rsidRPr="00272099">
        <w:rPr>
          <w:noProof/>
          <w:sz w:val="22"/>
          <w:szCs w:val="22"/>
          <w:u w:val="single"/>
          <w:lang w:val="hu-HU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hu-HU"/>
        </w:rPr>
        <w:t>módosított hatóanyag-leadású</w:t>
      </w:r>
      <w:r w:rsidR="0013030F" w:rsidRPr="001D7B56">
        <w:rPr>
          <w:bCs/>
          <w:noProof/>
          <w:sz w:val="22"/>
          <w:szCs w:val="22"/>
          <w:u w:val="single"/>
          <w:lang w:val="hu-HU" w:eastAsia="en-US"/>
        </w:rPr>
        <w:t xml:space="preserve"> kemény kapszula</w:t>
      </w:r>
      <w:r w:rsidR="000A2D2C" w:rsidRPr="00272099">
        <w:rPr>
          <w:noProof/>
          <w:sz w:val="22"/>
          <w:szCs w:val="22"/>
          <w:u w:val="single"/>
          <w:lang w:val="hu-HU"/>
        </w:rPr>
        <w:t>:</w:t>
      </w:r>
    </w:p>
    <w:p w14:paraId="304C2773" w14:textId="52720CF6" w:rsidR="004F12CB" w:rsidRPr="001D7B56" w:rsidRDefault="005B1370" w:rsidP="004F12CB">
      <w:pPr>
        <w:tabs>
          <w:tab w:val="left" w:pos="567"/>
        </w:tabs>
        <w:suppressAutoHyphens/>
        <w:rPr>
          <w:sz w:val="22"/>
          <w:szCs w:val="22"/>
          <w:lang w:val="hu-HU"/>
        </w:rPr>
      </w:pPr>
      <w:r w:rsidRPr="001D7B56">
        <w:rPr>
          <w:bCs/>
          <w:noProof/>
          <w:sz w:val="22"/>
          <w:szCs w:val="22"/>
          <w:lang w:val="hu-HU"/>
        </w:rPr>
        <w:t>Jelöl</w:t>
      </w:r>
      <w:r w:rsidR="004E796D" w:rsidRPr="001D7B56">
        <w:rPr>
          <w:bCs/>
          <w:noProof/>
          <w:sz w:val="22"/>
          <w:szCs w:val="22"/>
          <w:lang w:val="hu-HU"/>
        </w:rPr>
        <w:t>és nélküli</w:t>
      </w:r>
      <w:r w:rsidRPr="001D7B56">
        <w:rPr>
          <w:bCs/>
          <w:noProof/>
          <w:sz w:val="22"/>
          <w:szCs w:val="22"/>
          <w:lang w:val="hu-HU"/>
        </w:rPr>
        <w:t>, önzáró</w:t>
      </w:r>
      <w:r w:rsidR="003B1455" w:rsidRPr="001D7B56">
        <w:rPr>
          <w:bCs/>
          <w:noProof/>
          <w:sz w:val="22"/>
          <w:szCs w:val="22"/>
          <w:lang w:val="hu-HU"/>
        </w:rPr>
        <w:t>,</w:t>
      </w:r>
      <w:r w:rsidRPr="001D7B56">
        <w:rPr>
          <w:bCs/>
          <w:noProof/>
          <w:sz w:val="22"/>
          <w:szCs w:val="22"/>
          <w:lang w:val="hu-HU"/>
        </w:rPr>
        <w:t xml:space="preserve"> 0</w:t>
      </w:r>
      <w:r w:rsidR="003B1455" w:rsidRPr="001D7B56">
        <w:rPr>
          <w:bCs/>
          <w:noProof/>
          <w:sz w:val="22"/>
          <w:szCs w:val="22"/>
          <w:lang w:val="hu-HU"/>
        </w:rPr>
        <w:t>-ás</w:t>
      </w:r>
      <w:r w:rsidRPr="001D7B56">
        <w:rPr>
          <w:bCs/>
          <w:noProof/>
          <w:sz w:val="22"/>
          <w:szCs w:val="22"/>
          <w:lang w:val="hu-HU"/>
        </w:rPr>
        <w:t xml:space="preserve"> méretű </w:t>
      </w:r>
      <w:r w:rsidR="000F4E5D" w:rsidRPr="00272099">
        <w:rPr>
          <w:noProof/>
          <w:sz w:val="22"/>
          <w:szCs w:val="22"/>
          <w:lang w:val="hu-HU"/>
        </w:rPr>
        <w:t>módosított hatóanyag-leadású</w:t>
      </w:r>
      <w:r w:rsidRPr="001D7B56">
        <w:rPr>
          <w:bCs/>
          <w:noProof/>
          <w:sz w:val="22"/>
          <w:szCs w:val="22"/>
          <w:lang w:val="hu-HU"/>
        </w:rPr>
        <w:t xml:space="preserve">, </w:t>
      </w:r>
      <w:r w:rsidR="00F60E93" w:rsidRPr="001D7B56">
        <w:rPr>
          <w:bCs/>
          <w:noProof/>
          <w:sz w:val="22"/>
          <w:szCs w:val="22"/>
          <w:lang w:val="hu-HU"/>
        </w:rPr>
        <w:t>halvány</w:t>
      </w:r>
      <w:r w:rsidRPr="001D7B56">
        <w:rPr>
          <w:bCs/>
          <w:noProof/>
          <w:sz w:val="22"/>
          <w:szCs w:val="22"/>
          <w:lang w:val="hu-HU"/>
        </w:rPr>
        <w:t xml:space="preserve">sárga </w:t>
      </w:r>
      <w:r w:rsidR="00D3393C" w:rsidRPr="001D7B56">
        <w:rPr>
          <w:bCs/>
          <w:noProof/>
          <w:sz w:val="22"/>
          <w:szCs w:val="22"/>
          <w:lang w:val="hu-HU"/>
        </w:rPr>
        <w:t xml:space="preserve">színű </w:t>
      </w:r>
      <w:r w:rsidR="003F61B1" w:rsidRPr="001D7B56">
        <w:rPr>
          <w:bCs/>
          <w:noProof/>
          <w:sz w:val="22"/>
          <w:szCs w:val="22"/>
          <w:lang w:val="hu-HU"/>
        </w:rPr>
        <w:t>alsó</w:t>
      </w:r>
      <w:r w:rsidRPr="001D7B56">
        <w:rPr>
          <w:bCs/>
          <w:noProof/>
          <w:sz w:val="22"/>
          <w:szCs w:val="22"/>
          <w:lang w:val="hu-HU"/>
        </w:rPr>
        <w:t xml:space="preserve"> és </w:t>
      </w:r>
      <w:r w:rsidR="00E8211D" w:rsidRPr="001D7B56">
        <w:rPr>
          <w:bCs/>
          <w:noProof/>
          <w:sz w:val="22"/>
          <w:szCs w:val="22"/>
          <w:lang w:val="hu-HU"/>
        </w:rPr>
        <w:t xml:space="preserve">vörösesbarna </w:t>
      </w:r>
      <w:r w:rsidR="00D3393C" w:rsidRPr="001D7B56">
        <w:rPr>
          <w:bCs/>
          <w:noProof/>
          <w:sz w:val="22"/>
          <w:szCs w:val="22"/>
          <w:lang w:val="hu-HU"/>
        </w:rPr>
        <w:t>színű</w:t>
      </w:r>
      <w:bookmarkStart w:id="8" w:name="_Hlk214019642"/>
      <w:bookmarkStart w:id="9" w:name="_Hlk214019747"/>
      <w:r w:rsidR="005067DE" w:rsidRPr="001D7B56">
        <w:rPr>
          <w:bCs/>
          <w:noProof/>
          <w:sz w:val="22"/>
          <w:szCs w:val="22"/>
          <w:lang w:val="hu-HU"/>
        </w:rPr>
        <w:t xml:space="preserve"> </w:t>
      </w:r>
      <w:r w:rsidR="003F61B1" w:rsidRPr="001D7B56">
        <w:rPr>
          <w:bCs/>
          <w:noProof/>
          <w:sz w:val="22"/>
          <w:szCs w:val="22"/>
          <w:lang w:val="hu-HU"/>
        </w:rPr>
        <w:t>felső</w:t>
      </w:r>
      <w:r w:rsidR="004E796D" w:rsidRPr="001D7B56">
        <w:rPr>
          <w:bCs/>
          <w:noProof/>
          <w:sz w:val="22"/>
          <w:szCs w:val="22"/>
          <w:lang w:val="hu-HU"/>
        </w:rPr>
        <w:t xml:space="preserve"> részű</w:t>
      </w:r>
      <w:bookmarkEnd w:id="8"/>
      <w:r w:rsidR="00DA1505" w:rsidRPr="001D7B56">
        <w:rPr>
          <w:bCs/>
          <w:noProof/>
          <w:sz w:val="22"/>
          <w:szCs w:val="22"/>
          <w:lang w:val="hu-HU"/>
        </w:rPr>
        <w:t xml:space="preserve"> kemény zselatinkapszula</w:t>
      </w:r>
      <w:bookmarkEnd w:id="9"/>
      <w:r w:rsidRPr="001D7B56">
        <w:rPr>
          <w:bCs/>
          <w:noProof/>
          <w:sz w:val="22"/>
          <w:szCs w:val="22"/>
          <w:lang w:val="hu-HU"/>
        </w:rPr>
        <w:t>, két tablettával töltve.</w:t>
      </w:r>
      <w:r w:rsidR="00F156E4" w:rsidRPr="001D7B56">
        <w:rPr>
          <w:bCs/>
          <w:noProof/>
          <w:sz w:val="22"/>
          <w:szCs w:val="22"/>
          <w:lang w:val="hu-HU"/>
        </w:rPr>
        <w:t xml:space="preserve"> </w:t>
      </w:r>
      <w:r w:rsidR="004F12CB" w:rsidRPr="001D7B56">
        <w:rPr>
          <w:sz w:val="22"/>
          <w:szCs w:val="22"/>
          <w:lang w:val="hu-HU"/>
        </w:rPr>
        <w:t>A kapszula hossza körülbelül 21,7 mm. A ramipril</w:t>
      </w:r>
      <w:r w:rsidR="00AB7F2E">
        <w:rPr>
          <w:sz w:val="22"/>
          <w:szCs w:val="22"/>
          <w:lang w:val="hu-HU"/>
        </w:rPr>
        <w:t>-</w:t>
      </w:r>
      <w:r w:rsidR="009064E1" w:rsidRPr="001D7B56">
        <w:rPr>
          <w:sz w:val="22"/>
          <w:szCs w:val="22"/>
          <w:lang w:val="hu-HU"/>
        </w:rPr>
        <w:t>tartalmú</w:t>
      </w:r>
      <w:r w:rsidR="004C7608" w:rsidRPr="001D7B56">
        <w:rPr>
          <w:sz w:val="22"/>
          <w:szCs w:val="22"/>
          <w:lang w:val="hu-HU"/>
        </w:rPr>
        <w:t xml:space="preserve"> tabletta</w:t>
      </w:r>
      <w:r w:rsidR="004F12CB" w:rsidRPr="001D7B56">
        <w:rPr>
          <w:sz w:val="22"/>
          <w:szCs w:val="22"/>
          <w:lang w:val="hu-HU"/>
        </w:rPr>
        <w:t xml:space="preserve"> halványsárga, kerek, mindkét oldalán domború, jelöl</w:t>
      </w:r>
      <w:r w:rsidR="004E796D" w:rsidRPr="001D7B56">
        <w:rPr>
          <w:sz w:val="22"/>
          <w:szCs w:val="22"/>
          <w:lang w:val="hu-HU"/>
        </w:rPr>
        <w:t>és nélküli</w:t>
      </w:r>
      <w:r w:rsidR="004F12CB" w:rsidRPr="001D7B56">
        <w:rPr>
          <w:sz w:val="22"/>
          <w:szCs w:val="22"/>
          <w:lang w:val="hu-HU"/>
        </w:rPr>
        <w:t>. A tabletta felületén fehér és sárgásbarna foltok lehetnek. Az indapamid</w:t>
      </w:r>
      <w:r w:rsidR="00AB7F2E">
        <w:rPr>
          <w:sz w:val="22"/>
          <w:szCs w:val="22"/>
          <w:lang w:val="hu-HU"/>
        </w:rPr>
        <w:t>-</w:t>
      </w:r>
      <w:r w:rsidR="004C7608" w:rsidRPr="001D7B56">
        <w:rPr>
          <w:sz w:val="22"/>
          <w:szCs w:val="22"/>
          <w:lang w:val="hu-HU"/>
        </w:rPr>
        <w:t>tartalmú tabletta</w:t>
      </w:r>
      <w:r w:rsidR="004F12CB" w:rsidRPr="001D7B56">
        <w:rPr>
          <w:sz w:val="22"/>
          <w:szCs w:val="22"/>
          <w:lang w:val="hu-HU"/>
        </w:rPr>
        <w:t xml:space="preserve"> fehér vagy sárgásfehér, kerek, mindkét oldalán domború, egyik oldalán stilizált I jelöléssel, a másik oldalán jelölés nélkül.</w:t>
      </w:r>
    </w:p>
    <w:bookmarkEnd w:id="7"/>
    <w:p w14:paraId="0EC0B329" w14:textId="77777777" w:rsidR="00A074D9" w:rsidRPr="001D7B56" w:rsidRDefault="00A074D9" w:rsidP="004F12CB">
      <w:pPr>
        <w:tabs>
          <w:tab w:val="left" w:pos="567"/>
        </w:tabs>
        <w:suppressAutoHyphens/>
        <w:rPr>
          <w:sz w:val="22"/>
          <w:szCs w:val="22"/>
          <w:lang w:val="hu-HU"/>
        </w:rPr>
      </w:pPr>
    </w:p>
    <w:p w14:paraId="33892954" w14:textId="77777777" w:rsidR="001D29E6" w:rsidRPr="001D7B56" w:rsidRDefault="001D29E6" w:rsidP="00F200C5">
      <w:pPr>
        <w:rPr>
          <w:sz w:val="22"/>
          <w:szCs w:val="22"/>
          <w:lang w:val="hu-HU"/>
        </w:rPr>
      </w:pPr>
    </w:p>
    <w:p w14:paraId="3003379C" w14:textId="22E5FC16" w:rsidR="001D29E6" w:rsidRPr="001D7B56" w:rsidRDefault="001D29E6" w:rsidP="00F200C5">
      <w:pPr>
        <w:ind w:left="567" w:hanging="567"/>
        <w:rPr>
          <w:b/>
          <w:bCs/>
          <w:caps/>
          <w:sz w:val="22"/>
          <w:szCs w:val="22"/>
          <w:lang w:val="hu-HU"/>
        </w:rPr>
      </w:pPr>
      <w:r w:rsidRPr="001D7B56">
        <w:rPr>
          <w:b/>
          <w:caps/>
          <w:sz w:val="22"/>
          <w:szCs w:val="22"/>
          <w:lang w:val="hu-HU"/>
        </w:rPr>
        <w:t>4.</w:t>
      </w:r>
      <w:r w:rsidRPr="001D7B56">
        <w:rPr>
          <w:b/>
          <w:caps/>
          <w:sz w:val="22"/>
          <w:szCs w:val="22"/>
          <w:lang w:val="hu-HU"/>
        </w:rPr>
        <w:tab/>
      </w:r>
      <w:r w:rsidR="00C51675" w:rsidRPr="001D7B56">
        <w:rPr>
          <w:b/>
          <w:bCs/>
          <w:sz w:val="22"/>
          <w:szCs w:val="22"/>
          <w:lang w:val="hu-HU"/>
        </w:rPr>
        <w:t>KLINIKAI JELLEMZŐK</w:t>
      </w:r>
    </w:p>
    <w:p w14:paraId="06792914" w14:textId="77777777" w:rsidR="001D29E6" w:rsidRPr="001D7B56" w:rsidRDefault="001D29E6" w:rsidP="00000490">
      <w:pPr>
        <w:rPr>
          <w:b/>
          <w:bCs/>
          <w:iCs/>
          <w:sz w:val="22"/>
          <w:szCs w:val="22"/>
          <w:lang w:val="hu-HU"/>
        </w:rPr>
      </w:pPr>
    </w:p>
    <w:p w14:paraId="011F6FC9" w14:textId="77777777" w:rsidR="00000490" w:rsidRPr="001D7B56" w:rsidRDefault="001D29E6" w:rsidP="00000490">
      <w:pPr>
        <w:pStyle w:val="Cmsor2"/>
        <w:spacing w:before="0" w:after="0"/>
        <w:rPr>
          <w:rFonts w:ascii="Times New Roman" w:hAnsi="Times New Roman"/>
          <w:i w:val="0"/>
          <w:iCs/>
          <w:sz w:val="22"/>
          <w:szCs w:val="22"/>
          <w:lang w:val="hu-HU"/>
        </w:rPr>
      </w:pP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4.1</w:t>
      </w: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ab/>
      </w:r>
      <w:r w:rsidR="00000490"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Terápiás javallatok</w:t>
      </w:r>
    </w:p>
    <w:p w14:paraId="61959DE1" w14:textId="2E102BB7" w:rsidR="001D29E6" w:rsidRPr="001D7B56" w:rsidRDefault="001D29E6" w:rsidP="00000490">
      <w:pPr>
        <w:ind w:left="567" w:hanging="567"/>
        <w:rPr>
          <w:iCs/>
          <w:sz w:val="22"/>
          <w:szCs w:val="22"/>
          <w:lang w:val="hu-HU"/>
        </w:rPr>
      </w:pPr>
    </w:p>
    <w:p w14:paraId="7DDDD995" w14:textId="7FD27477" w:rsidR="004F329B" w:rsidRPr="001D7B56" w:rsidRDefault="0005714C" w:rsidP="00445DB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Ramipril/Indapamide Egis</w:t>
      </w:r>
      <w:r w:rsidR="00925EDF" w:rsidRPr="001D7B56">
        <w:rPr>
          <w:sz w:val="22"/>
          <w:szCs w:val="22"/>
          <w:lang w:val="hu-HU"/>
        </w:rPr>
        <w:t xml:space="preserve"> </w:t>
      </w:r>
      <w:r w:rsidR="004F329B" w:rsidRPr="001D7B56">
        <w:rPr>
          <w:sz w:val="22"/>
          <w:szCs w:val="22"/>
          <w:lang w:val="hu-HU"/>
        </w:rPr>
        <w:t xml:space="preserve">esszenciális hipertónia kezelésére javallott helyettesítő </w:t>
      </w:r>
      <w:r w:rsidR="00762124" w:rsidRPr="001D7B56">
        <w:rPr>
          <w:sz w:val="22"/>
          <w:szCs w:val="22"/>
          <w:lang w:val="hu-HU"/>
        </w:rPr>
        <w:t>(</w:t>
      </w:r>
      <w:r w:rsidR="00D45D7B" w:rsidRPr="001D7B56">
        <w:rPr>
          <w:sz w:val="22"/>
          <w:szCs w:val="22"/>
          <w:lang w:val="hu-HU"/>
        </w:rPr>
        <w:t xml:space="preserve">szubsztitúciós) </w:t>
      </w:r>
      <w:r w:rsidR="004F329B" w:rsidRPr="001D7B56">
        <w:rPr>
          <w:sz w:val="22"/>
          <w:szCs w:val="22"/>
          <w:lang w:val="hu-HU"/>
        </w:rPr>
        <w:t xml:space="preserve">terápiaként olyan felnőtt betegek </w:t>
      </w:r>
      <w:r w:rsidR="00297A35" w:rsidRPr="001D7B56">
        <w:rPr>
          <w:sz w:val="22"/>
          <w:szCs w:val="22"/>
          <w:lang w:val="hu-HU"/>
        </w:rPr>
        <w:t>kezelésére</w:t>
      </w:r>
      <w:r w:rsidR="004F329B" w:rsidRPr="001D7B56">
        <w:rPr>
          <w:sz w:val="22"/>
          <w:szCs w:val="22"/>
          <w:lang w:val="hu-HU"/>
        </w:rPr>
        <w:t>, akik</w:t>
      </w:r>
      <w:r w:rsidR="00D45D7B" w:rsidRPr="001D7B56">
        <w:rPr>
          <w:sz w:val="22"/>
          <w:szCs w:val="22"/>
          <w:lang w:val="hu-HU"/>
        </w:rPr>
        <w:t xml:space="preserve">nek a vérnyomása </w:t>
      </w:r>
      <w:r w:rsidR="005123F7" w:rsidRPr="001D7B56">
        <w:rPr>
          <w:sz w:val="22"/>
          <w:szCs w:val="22"/>
          <w:lang w:val="hu-HU"/>
        </w:rPr>
        <w:t xml:space="preserve">megfelelően be van állítva </w:t>
      </w:r>
      <w:r w:rsidR="001903FC" w:rsidRPr="001D7B56">
        <w:rPr>
          <w:sz w:val="22"/>
          <w:szCs w:val="22"/>
          <w:lang w:val="hu-HU"/>
        </w:rPr>
        <w:t>a fix dózisú kombinációval megegyező dózisban</w:t>
      </w:r>
      <w:r w:rsidR="00123F25" w:rsidRPr="001D7B56">
        <w:rPr>
          <w:sz w:val="22"/>
          <w:szCs w:val="22"/>
          <w:lang w:val="hu-HU"/>
        </w:rPr>
        <w:t>, de</w:t>
      </w:r>
      <w:r w:rsidR="001903FC" w:rsidRPr="001D7B56">
        <w:rPr>
          <w:sz w:val="22"/>
          <w:szCs w:val="22"/>
          <w:lang w:val="hu-HU"/>
        </w:rPr>
        <w:t xml:space="preserve"> </w:t>
      </w:r>
      <w:r w:rsidR="00E32AD7" w:rsidRPr="001D7B56">
        <w:rPr>
          <w:sz w:val="22"/>
          <w:szCs w:val="22"/>
          <w:lang w:val="hu-HU"/>
        </w:rPr>
        <w:t xml:space="preserve">különálló </w:t>
      </w:r>
      <w:r w:rsidR="002C14AB" w:rsidRPr="001D7B56">
        <w:rPr>
          <w:sz w:val="22"/>
          <w:szCs w:val="22"/>
          <w:lang w:val="hu-HU"/>
        </w:rPr>
        <w:t>készítménye</w:t>
      </w:r>
      <w:r w:rsidR="00F26CA1" w:rsidRPr="001D7B56">
        <w:rPr>
          <w:sz w:val="22"/>
          <w:szCs w:val="22"/>
          <w:lang w:val="hu-HU"/>
        </w:rPr>
        <w:t>k</w:t>
      </w:r>
      <w:r w:rsidR="004B5EE0" w:rsidRPr="001D7B56">
        <w:rPr>
          <w:sz w:val="22"/>
          <w:szCs w:val="22"/>
          <w:lang w:val="hu-HU"/>
        </w:rPr>
        <w:t>ben,</w:t>
      </w:r>
      <w:r w:rsidR="00A16028" w:rsidRPr="001D7B56">
        <w:rPr>
          <w:sz w:val="22"/>
          <w:szCs w:val="22"/>
          <w:lang w:val="hu-HU"/>
        </w:rPr>
        <w:t xml:space="preserve"> </w:t>
      </w:r>
      <w:r w:rsidR="00E96AD0" w:rsidRPr="001D7B56">
        <w:rPr>
          <w:sz w:val="22"/>
          <w:szCs w:val="22"/>
          <w:lang w:val="hu-HU"/>
        </w:rPr>
        <w:t xml:space="preserve">egyidőben </w:t>
      </w:r>
      <w:r w:rsidR="00A16028" w:rsidRPr="001D7B56">
        <w:rPr>
          <w:sz w:val="22"/>
          <w:szCs w:val="22"/>
          <w:lang w:val="hu-HU"/>
        </w:rPr>
        <w:t xml:space="preserve">adott </w:t>
      </w:r>
      <w:r w:rsidR="004F329B" w:rsidRPr="001D7B56">
        <w:rPr>
          <w:sz w:val="22"/>
          <w:szCs w:val="22"/>
          <w:lang w:val="hu-HU"/>
        </w:rPr>
        <w:t>ramipril</w:t>
      </w:r>
      <w:r w:rsidR="00123F25" w:rsidRPr="001D7B56">
        <w:rPr>
          <w:sz w:val="22"/>
          <w:szCs w:val="22"/>
          <w:lang w:val="hu-HU"/>
        </w:rPr>
        <w:t>lel</w:t>
      </w:r>
      <w:r w:rsidR="004F329B" w:rsidRPr="001D7B56">
        <w:rPr>
          <w:sz w:val="22"/>
          <w:szCs w:val="22"/>
          <w:lang w:val="hu-HU"/>
        </w:rPr>
        <w:t xml:space="preserve"> és indapamid</w:t>
      </w:r>
      <w:r w:rsidR="00DF789E" w:rsidRPr="001D7B56">
        <w:rPr>
          <w:sz w:val="22"/>
          <w:szCs w:val="22"/>
          <w:lang w:val="hu-HU"/>
        </w:rPr>
        <w:t>dal</w:t>
      </w:r>
      <w:r w:rsidR="00C11ECD" w:rsidRPr="001D7B56">
        <w:rPr>
          <w:sz w:val="22"/>
          <w:szCs w:val="22"/>
          <w:lang w:val="hu-HU"/>
        </w:rPr>
        <w:t>.</w:t>
      </w:r>
    </w:p>
    <w:p w14:paraId="2E0A689A" w14:textId="09BF4D8B" w:rsidR="006020A4" w:rsidRPr="001D7B56" w:rsidRDefault="006020A4" w:rsidP="00153952">
      <w:pPr>
        <w:rPr>
          <w:sz w:val="22"/>
          <w:szCs w:val="22"/>
          <w:lang w:val="hu-HU"/>
        </w:rPr>
      </w:pPr>
    </w:p>
    <w:p w14:paraId="605BB449" w14:textId="10B7B170" w:rsidR="001D29E6" w:rsidRPr="001D7B56" w:rsidRDefault="001D29E6" w:rsidP="00D32721">
      <w:pPr>
        <w:keepNext/>
        <w:ind w:left="567" w:hanging="567"/>
        <w:rPr>
          <w:b/>
          <w:bCs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4.2</w:t>
      </w:r>
      <w:r w:rsidRPr="001D7B56">
        <w:rPr>
          <w:b/>
          <w:sz w:val="22"/>
          <w:szCs w:val="22"/>
          <w:lang w:val="hu-HU"/>
        </w:rPr>
        <w:tab/>
      </w:r>
      <w:r w:rsidR="00A11A6F" w:rsidRPr="001D7B56">
        <w:rPr>
          <w:b/>
          <w:bCs/>
          <w:sz w:val="22"/>
          <w:szCs w:val="22"/>
          <w:lang w:val="hu-HU"/>
        </w:rPr>
        <w:t>Adagolás és alkalmazás</w:t>
      </w:r>
    </w:p>
    <w:p w14:paraId="39203447" w14:textId="77777777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</w:p>
    <w:p w14:paraId="238266E1" w14:textId="34770C71" w:rsidR="00C53ACC" w:rsidRPr="001D7B56" w:rsidRDefault="00A11A6F" w:rsidP="00F200C5">
      <w:pPr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lastRenderedPageBreak/>
        <w:t>Adagolás</w:t>
      </w:r>
    </w:p>
    <w:p w14:paraId="0B81EEF8" w14:textId="3B06BFD8" w:rsidR="00E62B9B" w:rsidRPr="001D7B56" w:rsidRDefault="004D7AD4" w:rsidP="00F200C5">
      <w:pPr>
        <w:rPr>
          <w:sz w:val="22"/>
          <w:szCs w:val="22"/>
          <w:lang w:val="hu-HU" w:eastAsia="en-US"/>
        </w:rPr>
      </w:pPr>
      <w:r w:rsidRPr="001D7B56">
        <w:rPr>
          <w:sz w:val="22"/>
          <w:szCs w:val="22"/>
          <w:lang w:val="hu-HU" w:eastAsia="en-US"/>
        </w:rPr>
        <w:t>A javasolt napi dózis</w:t>
      </w:r>
      <w:r w:rsidR="001D7ECD" w:rsidRPr="001D7B56">
        <w:rPr>
          <w:sz w:val="22"/>
          <w:szCs w:val="22"/>
          <w:lang w:val="hu-HU" w:eastAsia="en-US"/>
        </w:rPr>
        <w:t xml:space="preserve"> </w:t>
      </w:r>
      <w:r w:rsidR="004B5EE0" w:rsidRPr="001D7B56">
        <w:rPr>
          <w:sz w:val="22"/>
          <w:szCs w:val="22"/>
          <w:lang w:val="hu-HU" w:eastAsia="en-US"/>
        </w:rPr>
        <w:t>1 </w:t>
      </w:r>
      <w:r w:rsidR="00757F86" w:rsidRPr="001D7B56">
        <w:rPr>
          <w:sz w:val="22"/>
          <w:szCs w:val="22"/>
          <w:lang w:val="hu-HU" w:eastAsia="en-US"/>
        </w:rPr>
        <w:t xml:space="preserve">darab </w:t>
      </w:r>
      <w:r w:rsidR="004B5EE0" w:rsidRPr="001D7B56">
        <w:rPr>
          <w:sz w:val="22"/>
          <w:szCs w:val="22"/>
          <w:lang w:val="hu-HU" w:eastAsia="en-US"/>
        </w:rPr>
        <w:t>kapszula</w:t>
      </w:r>
      <w:r w:rsidR="004B5EE0" w:rsidRPr="001D7B56">
        <w:rPr>
          <w:sz w:val="22"/>
          <w:szCs w:val="22"/>
          <w:lang w:val="hu-HU"/>
        </w:rPr>
        <w:t xml:space="preserve"> </w:t>
      </w:r>
      <w:r w:rsidR="009C4773" w:rsidRPr="001D7B56">
        <w:rPr>
          <w:sz w:val="22"/>
          <w:szCs w:val="22"/>
          <w:lang w:val="hu-HU"/>
        </w:rPr>
        <w:t>a</w:t>
      </w:r>
      <w:r w:rsidR="004B5EE0" w:rsidRPr="001D7B56">
        <w:rPr>
          <w:sz w:val="22"/>
          <w:szCs w:val="22"/>
          <w:lang w:val="hu-HU"/>
        </w:rPr>
        <w:t>z</w:t>
      </w:r>
      <w:r w:rsidR="009C4773" w:rsidRPr="001D7B56">
        <w:rPr>
          <w:sz w:val="22"/>
          <w:szCs w:val="22"/>
          <w:lang w:val="hu-HU"/>
        </w:rPr>
        <w:t xml:space="preserve"> adott hatáserősség</w:t>
      </w:r>
      <w:r w:rsidR="004B5EE0" w:rsidRPr="001D7B56">
        <w:rPr>
          <w:sz w:val="22"/>
          <w:szCs w:val="22"/>
          <w:lang w:val="hu-HU"/>
        </w:rPr>
        <w:t>ből</w:t>
      </w:r>
      <w:r w:rsidR="00360A4A" w:rsidRPr="001D7B56">
        <w:rPr>
          <w:sz w:val="22"/>
          <w:szCs w:val="22"/>
          <w:lang w:val="hu-HU" w:eastAsia="en-US"/>
        </w:rPr>
        <w:t xml:space="preserve">, a nap azonos időszakában, </w:t>
      </w:r>
      <w:r w:rsidR="005C0B3A" w:rsidRPr="001D7B56">
        <w:rPr>
          <w:sz w:val="22"/>
          <w:szCs w:val="22"/>
          <w:lang w:val="hu-HU" w:eastAsia="en-US"/>
        </w:rPr>
        <w:t xml:space="preserve">lehetőség szerint </w:t>
      </w:r>
      <w:r w:rsidR="00360A4A" w:rsidRPr="001D7B56">
        <w:rPr>
          <w:sz w:val="22"/>
          <w:szCs w:val="22"/>
          <w:lang w:val="hu-HU" w:eastAsia="en-US"/>
        </w:rPr>
        <w:t>reggel</w:t>
      </w:r>
      <w:r w:rsidR="004B5EE0" w:rsidRPr="001D7B56">
        <w:rPr>
          <w:sz w:val="22"/>
          <w:szCs w:val="22"/>
          <w:lang w:val="hu-HU" w:eastAsia="en-US"/>
        </w:rPr>
        <w:t xml:space="preserve"> bevéve</w:t>
      </w:r>
      <w:r w:rsidR="00360A4A" w:rsidRPr="001D7B56">
        <w:rPr>
          <w:sz w:val="22"/>
          <w:szCs w:val="22"/>
          <w:lang w:val="hu-HU" w:eastAsia="en-US"/>
        </w:rPr>
        <w:t>. A napi dó</w:t>
      </w:r>
      <w:r w:rsidR="00624D6F" w:rsidRPr="001D7B56">
        <w:rPr>
          <w:sz w:val="22"/>
          <w:szCs w:val="22"/>
          <w:lang w:val="hu-HU" w:eastAsia="en-US"/>
        </w:rPr>
        <w:t>z</w:t>
      </w:r>
      <w:r w:rsidR="00360A4A" w:rsidRPr="001D7B56">
        <w:rPr>
          <w:sz w:val="22"/>
          <w:szCs w:val="22"/>
          <w:lang w:val="hu-HU" w:eastAsia="en-US"/>
        </w:rPr>
        <w:t>is nem lehet tö</w:t>
      </w:r>
      <w:r w:rsidR="005C0B3A" w:rsidRPr="001D7B56">
        <w:rPr>
          <w:sz w:val="22"/>
          <w:szCs w:val="22"/>
          <w:lang w:val="hu-HU" w:eastAsia="en-US"/>
        </w:rPr>
        <w:t>bb</w:t>
      </w:r>
      <w:r w:rsidR="00360A4A" w:rsidRPr="001D7B56">
        <w:rPr>
          <w:sz w:val="22"/>
          <w:szCs w:val="22"/>
          <w:lang w:val="hu-HU" w:eastAsia="en-US"/>
        </w:rPr>
        <w:t xml:space="preserve"> </w:t>
      </w:r>
      <w:r w:rsidR="00E62B9B" w:rsidRPr="001D7B56">
        <w:rPr>
          <w:sz w:val="22"/>
          <w:szCs w:val="22"/>
          <w:lang w:val="hu-HU" w:eastAsia="en-US"/>
        </w:rPr>
        <w:t>egy kapszulánál.</w:t>
      </w:r>
    </w:p>
    <w:p w14:paraId="04AF9A4D" w14:textId="77777777" w:rsidR="00BF5EE0" w:rsidRPr="001D7B56" w:rsidRDefault="00BF5EE0" w:rsidP="00F200C5">
      <w:pPr>
        <w:rPr>
          <w:sz w:val="22"/>
          <w:szCs w:val="22"/>
          <w:u w:val="single"/>
          <w:lang w:val="hu-HU"/>
        </w:rPr>
      </w:pPr>
    </w:p>
    <w:p w14:paraId="47D1D6BA" w14:textId="21F33A25" w:rsidR="00E62B9B" w:rsidRPr="001D7B56" w:rsidRDefault="0005714C" w:rsidP="00F200C5">
      <w:pPr>
        <w:rPr>
          <w:iCs/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A Ramipril/Indapamide Egis</w:t>
      </w:r>
      <w:r w:rsidR="005877AF" w:rsidRPr="001D7B56">
        <w:rPr>
          <w:iCs/>
          <w:sz w:val="22"/>
          <w:szCs w:val="22"/>
          <w:lang w:val="hu-HU" w:eastAsia="en-US"/>
        </w:rPr>
        <w:t xml:space="preserve"> </w:t>
      </w:r>
      <w:r w:rsidR="00E62B9B" w:rsidRPr="001D7B56">
        <w:rPr>
          <w:iCs/>
          <w:sz w:val="22"/>
          <w:szCs w:val="22"/>
          <w:lang w:val="hu-HU" w:eastAsia="en-US"/>
        </w:rPr>
        <w:t>nem alkalmas kezdeti terápiára.</w:t>
      </w:r>
    </w:p>
    <w:p w14:paraId="57B64859" w14:textId="6C8522D7" w:rsidR="00A00E5C" w:rsidRPr="001D7B56" w:rsidRDefault="0005714C" w:rsidP="00A00E5C">
      <w:pPr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 xml:space="preserve">A Ramipril/Indapamide </w:t>
      </w:r>
      <w:r w:rsidR="00182EAD">
        <w:rPr>
          <w:sz w:val="22"/>
          <w:szCs w:val="22"/>
          <w:lang w:val="hu-HU" w:eastAsia="en-US"/>
        </w:rPr>
        <w:t>Egis-re</w:t>
      </w:r>
      <w:r w:rsidR="00A00E5C" w:rsidRPr="001D7B56">
        <w:rPr>
          <w:sz w:val="22"/>
          <w:szCs w:val="22"/>
          <w:lang w:val="hu-HU" w:eastAsia="en-US"/>
        </w:rPr>
        <w:t xml:space="preserve"> való átállítás előtt a betegek</w:t>
      </w:r>
      <w:r w:rsidR="00C3782D" w:rsidRPr="001D7B56">
        <w:rPr>
          <w:sz w:val="22"/>
          <w:szCs w:val="22"/>
          <w:lang w:val="hu-HU" w:eastAsia="en-US"/>
        </w:rPr>
        <w:t>nél a vérnyomás</w:t>
      </w:r>
      <w:r w:rsidR="004B5EE0" w:rsidRPr="001D7B56">
        <w:rPr>
          <w:sz w:val="22"/>
          <w:szCs w:val="22"/>
          <w:lang w:val="hu-HU" w:eastAsia="en-US"/>
        </w:rPr>
        <w:t xml:space="preserve">ának </w:t>
      </w:r>
      <w:r w:rsidR="004B5EE0" w:rsidRPr="00272099">
        <w:rPr>
          <w:sz w:val="22"/>
          <w:szCs w:val="22"/>
          <w:lang w:val="hu-HU" w:eastAsia="en-US"/>
        </w:rPr>
        <w:t>megfelelően beállít</w:t>
      </w:r>
      <w:r w:rsidR="004B5EE0">
        <w:rPr>
          <w:sz w:val="22"/>
          <w:szCs w:val="22"/>
          <w:lang w:val="hu-HU" w:eastAsia="en-US"/>
        </w:rPr>
        <w:t xml:space="preserve">ottnak kell lennie </w:t>
      </w:r>
      <w:r w:rsidR="004B5EE0" w:rsidRPr="00272099">
        <w:rPr>
          <w:sz w:val="22"/>
          <w:szCs w:val="22"/>
          <w:lang w:val="hu-HU" w:eastAsia="en-US"/>
        </w:rPr>
        <w:t>a</w:t>
      </w:r>
      <w:r w:rsidR="004B5EE0" w:rsidRPr="001D7B56">
        <w:rPr>
          <w:sz w:val="22"/>
          <w:szCs w:val="22"/>
          <w:lang w:val="hu-HU" w:eastAsia="en-US"/>
        </w:rPr>
        <w:t xml:space="preserve"> </w:t>
      </w:r>
      <w:r w:rsidR="00A00E5C" w:rsidRPr="001D7B56">
        <w:rPr>
          <w:sz w:val="22"/>
          <w:szCs w:val="22"/>
          <w:lang w:val="hu-HU" w:eastAsia="en-US"/>
        </w:rPr>
        <w:t xml:space="preserve">stabil dózisú, egyidejűleg szedett monokomponensekkel. </w:t>
      </w:r>
      <w:r>
        <w:rPr>
          <w:sz w:val="22"/>
          <w:szCs w:val="22"/>
          <w:lang w:val="hu-HU" w:eastAsia="en-US"/>
        </w:rPr>
        <w:t>A Ramipril/Indapamide Egis</w:t>
      </w:r>
      <w:r w:rsidR="00A00E5C" w:rsidRPr="001D7B56">
        <w:rPr>
          <w:sz w:val="22"/>
          <w:szCs w:val="22"/>
          <w:lang w:val="hu-HU" w:eastAsia="en-US"/>
        </w:rPr>
        <w:t xml:space="preserve"> dózisát a</w:t>
      </w:r>
      <w:r w:rsidR="00130549" w:rsidRPr="001D7B56">
        <w:rPr>
          <w:sz w:val="22"/>
          <w:szCs w:val="22"/>
          <w:lang w:val="hu-HU" w:eastAsia="en-US"/>
        </w:rPr>
        <w:t xml:space="preserve"> monokomponensek átállítás előtt alkalmazott </w:t>
      </w:r>
      <w:r w:rsidR="00A00E5C" w:rsidRPr="001D7B56">
        <w:rPr>
          <w:sz w:val="22"/>
          <w:szCs w:val="22"/>
          <w:lang w:val="hu-HU" w:eastAsia="en-US"/>
        </w:rPr>
        <w:t>dózisai alapján kell meghatározni.</w:t>
      </w:r>
    </w:p>
    <w:p w14:paraId="01961BC1" w14:textId="3A54C2AB" w:rsidR="00A00E5C" w:rsidRPr="001D7B56" w:rsidRDefault="00A00E5C" w:rsidP="00A00E5C">
      <w:pPr>
        <w:rPr>
          <w:sz w:val="22"/>
          <w:szCs w:val="22"/>
          <w:lang w:val="hu-HU" w:eastAsia="en-US"/>
        </w:rPr>
      </w:pPr>
      <w:r w:rsidRPr="001D7B56">
        <w:rPr>
          <w:sz w:val="22"/>
          <w:szCs w:val="22"/>
          <w:lang w:val="hu-HU" w:eastAsia="en-US"/>
        </w:rPr>
        <w:t>Ha dózis</w:t>
      </w:r>
      <w:r w:rsidR="00860FE1" w:rsidRPr="001D7B56">
        <w:rPr>
          <w:sz w:val="22"/>
          <w:szCs w:val="22"/>
          <w:lang w:val="hu-HU" w:eastAsia="en-US"/>
        </w:rPr>
        <w:t>módosításra van szükség</w:t>
      </w:r>
      <w:r w:rsidRPr="001D7B56">
        <w:rPr>
          <w:sz w:val="22"/>
          <w:szCs w:val="22"/>
          <w:lang w:val="hu-HU" w:eastAsia="en-US"/>
        </w:rPr>
        <w:t>, a titrálást a</w:t>
      </w:r>
      <w:r w:rsidR="00551598" w:rsidRPr="001D7B56">
        <w:rPr>
          <w:sz w:val="22"/>
          <w:szCs w:val="22"/>
          <w:lang w:val="hu-HU" w:eastAsia="en-US"/>
        </w:rPr>
        <w:t xml:space="preserve"> mono</w:t>
      </w:r>
      <w:r w:rsidRPr="001D7B56">
        <w:rPr>
          <w:sz w:val="22"/>
          <w:szCs w:val="22"/>
          <w:lang w:val="hu-HU" w:eastAsia="en-US"/>
        </w:rPr>
        <w:t>komponensekkel kell elvégezni.</w:t>
      </w:r>
    </w:p>
    <w:p w14:paraId="01E2C30F" w14:textId="30EF46DE" w:rsidR="00F45F8F" w:rsidRPr="001D7B56" w:rsidRDefault="00F45F8F" w:rsidP="00406BD3">
      <w:pPr>
        <w:rPr>
          <w:sz w:val="22"/>
          <w:szCs w:val="22"/>
          <w:lang w:val="hu-HU" w:eastAsia="en-US"/>
        </w:rPr>
      </w:pPr>
    </w:p>
    <w:p w14:paraId="14BE5EB4" w14:textId="77777777" w:rsidR="00A044D8" w:rsidRPr="001D7B56" w:rsidRDefault="00A044D8" w:rsidP="00A044D8">
      <w:pPr>
        <w:rPr>
          <w:bCs/>
          <w:sz w:val="22"/>
          <w:szCs w:val="22"/>
          <w:u w:val="single"/>
          <w:lang w:val="hu-HU"/>
        </w:rPr>
      </w:pPr>
      <w:r w:rsidRPr="001D7B56">
        <w:rPr>
          <w:bCs/>
          <w:sz w:val="22"/>
          <w:szCs w:val="22"/>
          <w:u w:val="single"/>
          <w:lang w:val="hu-HU"/>
        </w:rPr>
        <w:t>Különleges betegcsoportok</w:t>
      </w:r>
    </w:p>
    <w:p w14:paraId="60D6B937" w14:textId="7004D94F" w:rsidR="006A7AC8" w:rsidRPr="001D7B56" w:rsidRDefault="00A044D8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Idősek</w:t>
      </w:r>
    </w:p>
    <w:p w14:paraId="0EA9ABA4" w14:textId="0C2481B6" w:rsidR="004C731B" w:rsidRPr="001D7B56" w:rsidRDefault="004C731B" w:rsidP="004C731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Idősek</w:t>
      </w:r>
      <w:r w:rsidR="003E6D6F" w:rsidRPr="001D7B56">
        <w:rPr>
          <w:sz w:val="22"/>
          <w:szCs w:val="22"/>
          <w:lang w:val="hu-HU"/>
        </w:rPr>
        <w:t xml:space="preserve">nél </w:t>
      </w:r>
      <w:r w:rsidR="0005714C">
        <w:rPr>
          <w:sz w:val="22"/>
          <w:szCs w:val="22"/>
          <w:lang w:val="hu-HU"/>
        </w:rPr>
        <w:t xml:space="preserve">a Ramipril/Indapamide </w:t>
      </w:r>
      <w:r w:rsidR="00182EAD">
        <w:rPr>
          <w:sz w:val="22"/>
          <w:szCs w:val="22"/>
          <w:lang w:val="hu-HU"/>
        </w:rPr>
        <w:t>Egis-re</w:t>
      </w:r>
      <w:r w:rsidRPr="001D7B56">
        <w:rPr>
          <w:sz w:val="22"/>
          <w:szCs w:val="22"/>
          <w:lang w:val="hu-HU"/>
        </w:rPr>
        <w:t xml:space="preserve"> való áttérés akkor lehetséges, ha a monokomponensek titrálásával megállapították a megfelelő dózist, és figyelembe vették a vesefunkciót (lásd alább).</w:t>
      </w:r>
    </w:p>
    <w:p w14:paraId="49EA8C85" w14:textId="1E42C423" w:rsidR="00333235" w:rsidRPr="001D7B56" w:rsidRDefault="004C731B" w:rsidP="004C731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ramipril titrálását fokozatosan kell végezni, mivel nagyobb a mellékhatások kialakulásának </w:t>
      </w:r>
      <w:r w:rsidR="00A66BD9" w:rsidRPr="001D7B56">
        <w:rPr>
          <w:sz w:val="22"/>
          <w:szCs w:val="22"/>
          <w:lang w:val="hu-HU"/>
        </w:rPr>
        <w:t>valószínűsége</w:t>
      </w:r>
      <w:r w:rsidR="00C43341" w:rsidRPr="001D7B56">
        <w:rPr>
          <w:sz w:val="22"/>
          <w:szCs w:val="22"/>
          <w:lang w:val="hu-HU"/>
        </w:rPr>
        <w:t>,</w:t>
      </w:r>
      <w:r w:rsidR="001F0AE4" w:rsidRPr="001D7B56">
        <w:rPr>
          <w:sz w:val="22"/>
          <w:szCs w:val="22"/>
          <w:lang w:val="hu-HU"/>
        </w:rPr>
        <w:t xml:space="preserve"> különösen a nagyon idős és legyengült </w:t>
      </w:r>
      <w:r w:rsidR="004B5EE0" w:rsidRPr="001D7B56">
        <w:rPr>
          <w:sz w:val="22"/>
          <w:szCs w:val="22"/>
          <w:lang w:val="hu-HU"/>
        </w:rPr>
        <w:t xml:space="preserve">állapotú </w:t>
      </w:r>
      <w:r w:rsidR="001F0AE4" w:rsidRPr="001D7B56">
        <w:rPr>
          <w:sz w:val="22"/>
          <w:szCs w:val="22"/>
          <w:lang w:val="hu-HU"/>
        </w:rPr>
        <w:t>betegeknél</w:t>
      </w:r>
      <w:r w:rsidRPr="001D7B56">
        <w:rPr>
          <w:sz w:val="22"/>
          <w:szCs w:val="22"/>
          <w:lang w:val="hu-HU"/>
        </w:rPr>
        <w:t>. Időseknél a plazma kreatininszintjét az életkor, a test</w:t>
      </w:r>
      <w:r w:rsidR="009908D0" w:rsidRPr="001D7B56">
        <w:rPr>
          <w:sz w:val="22"/>
          <w:szCs w:val="22"/>
          <w:lang w:val="hu-HU"/>
        </w:rPr>
        <w:t>tömeg</w:t>
      </w:r>
      <w:r w:rsidRPr="001D7B56">
        <w:rPr>
          <w:sz w:val="22"/>
          <w:szCs w:val="22"/>
          <w:lang w:val="hu-HU"/>
        </w:rPr>
        <w:t xml:space="preserve"> és a nem függvényében kell </w:t>
      </w:r>
      <w:r w:rsidR="004B5EE0" w:rsidRPr="001D7B56">
        <w:rPr>
          <w:sz w:val="22"/>
          <w:szCs w:val="22"/>
          <w:lang w:val="hu-HU"/>
        </w:rPr>
        <w:t>korrigálni</w:t>
      </w:r>
      <w:r w:rsidRPr="001D7B56">
        <w:rPr>
          <w:sz w:val="22"/>
          <w:szCs w:val="22"/>
          <w:lang w:val="hu-HU"/>
        </w:rPr>
        <w:t xml:space="preserve">. Idősek csak akkor kezelhetők </w:t>
      </w:r>
      <w:r w:rsidR="0005714C">
        <w:rPr>
          <w:sz w:val="22"/>
          <w:szCs w:val="22"/>
          <w:lang w:val="hu-HU"/>
        </w:rPr>
        <w:t xml:space="preserve">Ramipril/Indapamide </w:t>
      </w:r>
      <w:r w:rsidR="00182EAD">
        <w:rPr>
          <w:sz w:val="22"/>
          <w:szCs w:val="22"/>
          <w:lang w:val="hu-HU"/>
        </w:rPr>
        <w:t>Egis-vel</w:t>
      </w:r>
      <w:r w:rsidRPr="001D7B56">
        <w:rPr>
          <w:sz w:val="22"/>
          <w:szCs w:val="22"/>
          <w:lang w:val="hu-HU"/>
        </w:rPr>
        <w:t xml:space="preserve">, ha vesefunkciójuk normális vagy csak </w:t>
      </w:r>
      <w:r w:rsidR="00333235" w:rsidRPr="001D7B56">
        <w:rPr>
          <w:sz w:val="22"/>
          <w:szCs w:val="22"/>
          <w:lang w:val="hu-HU"/>
        </w:rPr>
        <w:t xml:space="preserve">enyhén </w:t>
      </w:r>
      <w:r w:rsidRPr="001D7B56">
        <w:rPr>
          <w:sz w:val="22"/>
          <w:szCs w:val="22"/>
          <w:lang w:val="hu-HU"/>
        </w:rPr>
        <w:t>károsodott (az indapamid komponens miatt, lásd a részleteket</w:t>
      </w:r>
      <w:r w:rsidR="004B5EE0" w:rsidRPr="001D7B56">
        <w:rPr>
          <w:sz w:val="22"/>
          <w:szCs w:val="22"/>
          <w:lang w:val="hu-HU"/>
        </w:rPr>
        <w:t xml:space="preserve"> alább</w:t>
      </w:r>
      <w:r w:rsidRPr="001D7B56">
        <w:rPr>
          <w:sz w:val="22"/>
          <w:szCs w:val="22"/>
          <w:lang w:val="hu-HU"/>
        </w:rPr>
        <w:t>).</w:t>
      </w:r>
    </w:p>
    <w:p w14:paraId="2B54CD2E" w14:textId="7A1B163E" w:rsidR="00A6557A" w:rsidRPr="00272099" w:rsidRDefault="00A6557A" w:rsidP="00E90D41">
      <w:pPr>
        <w:ind w:right="90"/>
        <w:rPr>
          <w:i/>
          <w:sz w:val="22"/>
          <w:szCs w:val="22"/>
          <w:lang w:val="hu-HU"/>
        </w:rPr>
      </w:pPr>
    </w:p>
    <w:p w14:paraId="2CBBEB46" w14:textId="7C4DC11D" w:rsidR="008B1409" w:rsidRPr="00272099" w:rsidRDefault="00A044D8" w:rsidP="00F200C5">
      <w:pPr>
        <w:autoSpaceDE w:val="0"/>
        <w:autoSpaceDN w:val="0"/>
        <w:adjustRightInd w:val="0"/>
        <w:jc w:val="both"/>
        <w:rPr>
          <w:i/>
          <w:sz w:val="22"/>
          <w:szCs w:val="22"/>
          <w:lang w:val="hu-HU"/>
        </w:rPr>
      </w:pPr>
      <w:r w:rsidRPr="00272099">
        <w:rPr>
          <w:i/>
          <w:sz w:val="22"/>
          <w:szCs w:val="22"/>
          <w:lang w:val="hu-HU"/>
        </w:rPr>
        <w:t>Vesekárosodás</w:t>
      </w:r>
    </w:p>
    <w:p w14:paraId="2B713C47" w14:textId="7575C025" w:rsidR="00E43E1A" w:rsidRPr="00272099" w:rsidRDefault="00586959" w:rsidP="0058695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Vese</w:t>
      </w:r>
      <w:r w:rsidR="00D04F8D" w:rsidRPr="00272099">
        <w:rPr>
          <w:sz w:val="22"/>
          <w:szCs w:val="22"/>
          <w:lang w:val="hu-HU"/>
        </w:rPr>
        <w:t xml:space="preserve">károsodás </w:t>
      </w:r>
      <w:r w:rsidRPr="00272099">
        <w:rPr>
          <w:sz w:val="22"/>
          <w:szCs w:val="22"/>
          <w:lang w:val="hu-HU"/>
        </w:rPr>
        <w:t>esetében a napi dózist</w:t>
      </w:r>
      <w:r w:rsidR="00A34BB1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a kreatinin-clearance alapján kell meghatározni (lásd 5.2</w:t>
      </w:r>
      <w:r w:rsidR="00542EAB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pont). Súlyos </w:t>
      </w:r>
      <w:r w:rsidR="002B62F6" w:rsidRPr="00272099">
        <w:rPr>
          <w:sz w:val="22"/>
          <w:szCs w:val="22"/>
          <w:lang w:val="hu-HU"/>
        </w:rPr>
        <w:t xml:space="preserve">fokú </w:t>
      </w:r>
      <w:r w:rsidRPr="00272099">
        <w:rPr>
          <w:sz w:val="22"/>
          <w:szCs w:val="22"/>
          <w:lang w:val="hu-HU"/>
        </w:rPr>
        <w:t>vese</w:t>
      </w:r>
      <w:r w:rsidR="00142F7A" w:rsidRPr="00272099">
        <w:rPr>
          <w:sz w:val="22"/>
          <w:szCs w:val="22"/>
          <w:lang w:val="hu-HU"/>
        </w:rPr>
        <w:t>károsodás</w:t>
      </w:r>
      <w:r w:rsidRPr="00272099">
        <w:rPr>
          <w:sz w:val="22"/>
          <w:szCs w:val="22"/>
          <w:lang w:val="hu-HU"/>
        </w:rPr>
        <w:t xml:space="preserve"> (30</w:t>
      </w:r>
      <w:r w:rsidR="00A34BB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ml/perc alatti kreatinin-clearance) esetén a kezelés az indapamid komponens miatt ellenjavallt. Ha a kreatinin-clearance 30-60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ml/perc között van, csak </w:t>
      </w:r>
      <w:r w:rsidR="0005714C">
        <w:rPr>
          <w:sz w:val="22"/>
          <w:szCs w:val="22"/>
          <w:lang w:val="hu-HU"/>
        </w:rPr>
        <w:t>a Ramipril/Indapamide Egis</w:t>
      </w:r>
      <w:r w:rsidRPr="00272099">
        <w:rPr>
          <w:sz w:val="22"/>
          <w:szCs w:val="22"/>
          <w:lang w:val="hu-HU"/>
        </w:rPr>
        <w:t xml:space="preserve"> 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mg/1,5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mg </w:t>
      </w:r>
      <w:r w:rsidR="00FD6286" w:rsidRPr="00272099">
        <w:rPr>
          <w:noProof/>
          <w:sz w:val="22"/>
          <w:szCs w:val="22"/>
          <w:lang w:val="hu-HU"/>
        </w:rPr>
        <w:t xml:space="preserve">módosított hatóanyag-leadású </w:t>
      </w:r>
      <w:r w:rsidRPr="00272099">
        <w:rPr>
          <w:sz w:val="22"/>
          <w:szCs w:val="22"/>
          <w:lang w:val="hu-HU"/>
        </w:rPr>
        <w:t>kemény</w:t>
      </w:r>
      <w:r w:rsidR="00B8454B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 xml:space="preserve">kapszula alkalmazható a monokomponensek megfelelő titrálása után (mivel a ramipril maximális napi </w:t>
      </w:r>
      <w:r w:rsidR="00742E9E" w:rsidRPr="00272099">
        <w:rPr>
          <w:sz w:val="22"/>
          <w:szCs w:val="22"/>
          <w:lang w:val="hu-HU"/>
        </w:rPr>
        <w:t>dózisa</w:t>
      </w:r>
      <w:r w:rsidRPr="00272099">
        <w:rPr>
          <w:sz w:val="22"/>
          <w:szCs w:val="22"/>
          <w:lang w:val="hu-HU"/>
        </w:rPr>
        <w:t xml:space="preserve"> </w:t>
      </w:r>
      <w:r w:rsidR="0027662E" w:rsidRPr="00272099">
        <w:rPr>
          <w:sz w:val="22"/>
          <w:szCs w:val="22"/>
          <w:lang w:val="hu-HU"/>
        </w:rPr>
        <w:t xml:space="preserve">5 mg </w:t>
      </w:r>
      <w:r w:rsidRPr="00272099">
        <w:rPr>
          <w:sz w:val="22"/>
          <w:szCs w:val="22"/>
          <w:lang w:val="hu-HU"/>
        </w:rPr>
        <w:t>ezek</w:t>
      </w:r>
      <w:r w:rsidR="00742E9E" w:rsidRPr="00272099">
        <w:rPr>
          <w:sz w:val="22"/>
          <w:szCs w:val="22"/>
          <w:lang w:val="hu-HU"/>
        </w:rPr>
        <w:t>nél a betegeknél</w:t>
      </w:r>
      <w:r w:rsidR="0027662E" w:rsidRPr="00272099">
        <w:rPr>
          <w:sz w:val="22"/>
          <w:szCs w:val="22"/>
          <w:lang w:val="hu-HU"/>
        </w:rPr>
        <w:t>)</w:t>
      </w:r>
      <w:r w:rsidRPr="00272099">
        <w:rPr>
          <w:sz w:val="22"/>
          <w:szCs w:val="22"/>
          <w:lang w:val="hu-HU"/>
        </w:rPr>
        <w:t>.</w:t>
      </w:r>
    </w:p>
    <w:p w14:paraId="728819ED" w14:textId="178743D6" w:rsidR="00586959" w:rsidRPr="00272099" w:rsidRDefault="0005714C" w:rsidP="0058695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Ramipril/Indapamide Egis</w:t>
      </w:r>
      <w:r w:rsidR="00586959" w:rsidRPr="00272099">
        <w:rPr>
          <w:sz w:val="22"/>
          <w:szCs w:val="22"/>
          <w:lang w:val="hu-HU"/>
        </w:rPr>
        <w:t xml:space="preserve"> 10</w:t>
      </w:r>
      <w:r w:rsidR="008C73C7" w:rsidRPr="00272099">
        <w:rPr>
          <w:sz w:val="22"/>
          <w:szCs w:val="22"/>
          <w:lang w:val="hu-HU"/>
        </w:rPr>
        <w:t> </w:t>
      </w:r>
      <w:r w:rsidR="00586959" w:rsidRPr="00272099">
        <w:rPr>
          <w:sz w:val="22"/>
          <w:szCs w:val="22"/>
          <w:lang w:val="hu-HU"/>
        </w:rPr>
        <w:t>mg/1,5</w:t>
      </w:r>
      <w:r w:rsidR="008C73C7" w:rsidRPr="00272099">
        <w:rPr>
          <w:sz w:val="22"/>
          <w:szCs w:val="22"/>
          <w:lang w:val="hu-HU"/>
        </w:rPr>
        <w:t> </w:t>
      </w:r>
      <w:r w:rsidR="00586959" w:rsidRPr="00272099">
        <w:rPr>
          <w:sz w:val="22"/>
          <w:szCs w:val="22"/>
          <w:lang w:val="hu-HU"/>
        </w:rPr>
        <w:t xml:space="preserve">mg </w:t>
      </w:r>
      <w:r w:rsidR="00FD6286" w:rsidRPr="00272099">
        <w:rPr>
          <w:noProof/>
          <w:sz w:val="22"/>
          <w:szCs w:val="22"/>
          <w:lang w:val="hu-HU"/>
        </w:rPr>
        <w:t>módosított hatóanyag-leadású</w:t>
      </w:r>
      <w:r w:rsidR="00EA557B" w:rsidRPr="00272099">
        <w:rPr>
          <w:noProof/>
          <w:sz w:val="22"/>
          <w:szCs w:val="22"/>
          <w:lang w:val="hu-HU"/>
        </w:rPr>
        <w:t xml:space="preserve"> </w:t>
      </w:r>
      <w:r w:rsidR="00586959" w:rsidRPr="00272099">
        <w:rPr>
          <w:sz w:val="22"/>
          <w:szCs w:val="22"/>
          <w:lang w:val="hu-HU"/>
        </w:rPr>
        <w:t>kemény</w:t>
      </w:r>
      <w:r w:rsidR="00570533" w:rsidRPr="00272099">
        <w:rPr>
          <w:sz w:val="22"/>
          <w:szCs w:val="22"/>
          <w:lang w:val="hu-HU"/>
        </w:rPr>
        <w:t xml:space="preserve"> </w:t>
      </w:r>
      <w:r w:rsidR="00586959" w:rsidRPr="00272099">
        <w:rPr>
          <w:sz w:val="22"/>
          <w:szCs w:val="22"/>
          <w:lang w:val="hu-HU"/>
        </w:rPr>
        <w:t>kapszul</w:t>
      </w:r>
      <w:r w:rsidR="004B5EE0">
        <w:rPr>
          <w:sz w:val="22"/>
          <w:szCs w:val="22"/>
          <w:lang w:val="hu-HU"/>
        </w:rPr>
        <w:t xml:space="preserve">át tilos </w:t>
      </w:r>
      <w:r w:rsidR="00586959" w:rsidRPr="00272099">
        <w:rPr>
          <w:sz w:val="22"/>
          <w:szCs w:val="22"/>
          <w:lang w:val="hu-HU"/>
        </w:rPr>
        <w:t>alkalmaz</w:t>
      </w:r>
      <w:r w:rsidR="004B5EE0">
        <w:rPr>
          <w:sz w:val="22"/>
          <w:szCs w:val="22"/>
          <w:lang w:val="hu-HU"/>
        </w:rPr>
        <w:t>ni</w:t>
      </w:r>
      <w:r w:rsidR="00586959" w:rsidRPr="00272099">
        <w:rPr>
          <w:sz w:val="22"/>
          <w:szCs w:val="22"/>
          <w:lang w:val="hu-HU"/>
        </w:rPr>
        <w:t xml:space="preserve"> ezek</w:t>
      </w:r>
      <w:r w:rsidR="00E43E1A" w:rsidRPr="00272099">
        <w:rPr>
          <w:sz w:val="22"/>
          <w:szCs w:val="22"/>
          <w:lang w:val="hu-HU"/>
        </w:rPr>
        <w:t>nél</w:t>
      </w:r>
      <w:r w:rsidR="00586959" w:rsidRPr="00272099">
        <w:rPr>
          <w:sz w:val="22"/>
          <w:szCs w:val="22"/>
          <w:lang w:val="hu-HU"/>
        </w:rPr>
        <w:t xml:space="preserve"> a betegek</w:t>
      </w:r>
      <w:r w:rsidR="00E43E1A" w:rsidRPr="00272099">
        <w:rPr>
          <w:sz w:val="22"/>
          <w:szCs w:val="22"/>
          <w:lang w:val="hu-HU"/>
        </w:rPr>
        <w:t>nél</w:t>
      </w:r>
      <w:r w:rsidR="00586959" w:rsidRPr="00272099">
        <w:rPr>
          <w:sz w:val="22"/>
          <w:szCs w:val="22"/>
          <w:lang w:val="hu-HU"/>
        </w:rPr>
        <w:t>.</w:t>
      </w:r>
    </w:p>
    <w:p w14:paraId="4D75E327" w14:textId="627B6A47" w:rsidR="005E0B8E" w:rsidRPr="001D7B56" w:rsidRDefault="00586959" w:rsidP="0058695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Ha a kreatinin-clearance ≥</w:t>
      </w:r>
      <w:r w:rsidR="008C73C7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60</w:t>
      </w:r>
      <w:r w:rsidR="008C73C7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ml/perc, a dózis módosítása nem szükséges.</w:t>
      </w:r>
    </w:p>
    <w:p w14:paraId="3D75C10F" w14:textId="77777777" w:rsidR="00BA0EE4" w:rsidRPr="00272099" w:rsidRDefault="00BA0EE4" w:rsidP="00F200C5">
      <w:pPr>
        <w:autoSpaceDE w:val="0"/>
        <w:autoSpaceDN w:val="0"/>
        <w:adjustRightInd w:val="0"/>
        <w:jc w:val="both"/>
        <w:rPr>
          <w:iCs/>
          <w:sz w:val="22"/>
          <w:szCs w:val="22"/>
          <w:lang w:val="hu-HU"/>
        </w:rPr>
      </w:pPr>
    </w:p>
    <w:p w14:paraId="7CFBA104" w14:textId="39FD0BDB" w:rsidR="008B1409" w:rsidRPr="00272099" w:rsidRDefault="00112620" w:rsidP="00F200C5">
      <w:pPr>
        <w:autoSpaceDE w:val="0"/>
        <w:autoSpaceDN w:val="0"/>
        <w:adjustRightInd w:val="0"/>
        <w:jc w:val="both"/>
        <w:rPr>
          <w:i/>
          <w:sz w:val="22"/>
          <w:szCs w:val="22"/>
          <w:lang w:val="hu-HU"/>
        </w:rPr>
      </w:pPr>
      <w:bookmarkStart w:id="10" w:name="page6"/>
      <w:bookmarkEnd w:id="10"/>
      <w:r w:rsidRPr="00272099">
        <w:rPr>
          <w:i/>
          <w:sz w:val="22"/>
          <w:szCs w:val="22"/>
          <w:lang w:val="hu-HU"/>
        </w:rPr>
        <w:t>Májkárosodás</w:t>
      </w:r>
    </w:p>
    <w:p w14:paraId="0873DBAC" w14:textId="71E28648" w:rsidR="007A5859" w:rsidRPr="00272099" w:rsidRDefault="0005714C" w:rsidP="00F200C5">
      <w:pPr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A Ramipril/Indapamide Egis</w:t>
      </w:r>
      <w:r w:rsidR="007A5859" w:rsidRPr="00272099">
        <w:rPr>
          <w:sz w:val="22"/>
          <w:szCs w:val="22"/>
          <w:lang w:val="hu-HU" w:eastAsia="en-US"/>
        </w:rPr>
        <w:t xml:space="preserve"> </w:t>
      </w:r>
      <w:r w:rsidR="00BB183D" w:rsidRPr="00272099">
        <w:rPr>
          <w:sz w:val="22"/>
          <w:szCs w:val="22"/>
          <w:lang w:val="hu-HU" w:eastAsia="en-US"/>
        </w:rPr>
        <w:t xml:space="preserve">a </w:t>
      </w:r>
      <w:r w:rsidR="00B21DA6" w:rsidRPr="00272099">
        <w:rPr>
          <w:sz w:val="22"/>
          <w:szCs w:val="22"/>
          <w:lang w:val="hu-HU" w:eastAsia="en-US"/>
        </w:rPr>
        <w:t xml:space="preserve">súlyos </w:t>
      </w:r>
      <w:r w:rsidR="00D17B20" w:rsidRPr="00272099">
        <w:rPr>
          <w:sz w:val="22"/>
          <w:szCs w:val="22"/>
          <w:lang w:val="hu-HU" w:eastAsia="en-US"/>
        </w:rPr>
        <w:t xml:space="preserve">fokú </w:t>
      </w:r>
      <w:r w:rsidR="00B21DA6" w:rsidRPr="00272099">
        <w:rPr>
          <w:sz w:val="22"/>
          <w:szCs w:val="22"/>
          <w:lang w:val="hu-HU" w:eastAsia="en-US"/>
        </w:rPr>
        <w:t>máj</w:t>
      </w:r>
      <w:r w:rsidR="00E211B9" w:rsidRPr="00272099">
        <w:rPr>
          <w:sz w:val="22"/>
          <w:szCs w:val="22"/>
          <w:lang w:val="hu-HU" w:eastAsia="en-US"/>
        </w:rPr>
        <w:t>károsodásban szenvedő betegek</w:t>
      </w:r>
      <w:r w:rsidR="00B21DA6" w:rsidRPr="00272099">
        <w:rPr>
          <w:sz w:val="22"/>
          <w:szCs w:val="22"/>
          <w:lang w:val="hu-HU" w:eastAsia="en-US"/>
        </w:rPr>
        <w:t xml:space="preserve"> számára ellenjavallt az indapamid</w:t>
      </w:r>
      <w:r w:rsidR="004B5EE0">
        <w:rPr>
          <w:sz w:val="22"/>
          <w:szCs w:val="22"/>
          <w:lang w:val="hu-HU" w:eastAsia="en-US"/>
        </w:rPr>
        <w:t xml:space="preserve"> </w:t>
      </w:r>
      <w:r w:rsidR="00B21DA6" w:rsidRPr="00272099">
        <w:rPr>
          <w:sz w:val="22"/>
          <w:szCs w:val="22"/>
          <w:lang w:val="hu-HU" w:eastAsia="en-US"/>
        </w:rPr>
        <w:t>komponens miatt</w:t>
      </w:r>
      <w:r w:rsidR="007A15CA" w:rsidRPr="00272099">
        <w:rPr>
          <w:sz w:val="22"/>
          <w:szCs w:val="22"/>
          <w:lang w:val="hu-HU" w:eastAsia="en-US"/>
        </w:rPr>
        <w:t xml:space="preserve"> és</w:t>
      </w:r>
      <w:r w:rsidR="00B05C97" w:rsidRPr="00272099">
        <w:rPr>
          <w:sz w:val="22"/>
          <w:szCs w:val="22"/>
          <w:lang w:val="hu-HU" w:eastAsia="en-US"/>
        </w:rPr>
        <w:t xml:space="preserve"> nem </w:t>
      </w:r>
      <w:r w:rsidR="004B5EE0">
        <w:rPr>
          <w:sz w:val="22"/>
          <w:szCs w:val="22"/>
          <w:lang w:val="hu-HU" w:eastAsia="en-US"/>
        </w:rPr>
        <w:t>alkalmas</w:t>
      </w:r>
      <w:r w:rsidR="004B5EE0" w:rsidRPr="00272099">
        <w:rPr>
          <w:sz w:val="22"/>
          <w:szCs w:val="22"/>
          <w:lang w:val="hu-HU" w:eastAsia="en-US"/>
        </w:rPr>
        <w:t xml:space="preserve"> </w:t>
      </w:r>
      <w:r w:rsidR="00B05C97" w:rsidRPr="00272099">
        <w:rPr>
          <w:sz w:val="22"/>
          <w:szCs w:val="22"/>
          <w:lang w:val="hu-HU" w:eastAsia="en-US"/>
        </w:rPr>
        <w:t>e</w:t>
      </w:r>
      <w:r w:rsidR="00B21DA6" w:rsidRPr="00272099">
        <w:rPr>
          <w:sz w:val="22"/>
          <w:szCs w:val="22"/>
          <w:lang w:val="hu-HU" w:eastAsia="en-US"/>
        </w:rPr>
        <w:t>nyhe</w:t>
      </w:r>
      <w:r w:rsidR="00A6741A" w:rsidRPr="00272099">
        <w:rPr>
          <w:sz w:val="22"/>
          <w:szCs w:val="22"/>
          <w:lang w:val="hu-HU" w:eastAsia="en-US"/>
        </w:rPr>
        <w:t xml:space="preserve"> </w:t>
      </w:r>
      <w:r w:rsidR="00B05C97" w:rsidRPr="00272099">
        <w:rPr>
          <w:sz w:val="22"/>
          <w:szCs w:val="22"/>
          <w:lang w:val="hu-HU" w:eastAsia="en-US"/>
        </w:rPr>
        <w:t>vagy</w:t>
      </w:r>
      <w:r w:rsidR="00A6741A" w:rsidRPr="00272099">
        <w:rPr>
          <w:sz w:val="22"/>
          <w:szCs w:val="22"/>
          <w:lang w:val="hu-HU" w:eastAsia="en-US"/>
        </w:rPr>
        <w:t xml:space="preserve"> k</w:t>
      </w:r>
      <w:r w:rsidR="00B21DA6" w:rsidRPr="00272099">
        <w:rPr>
          <w:sz w:val="22"/>
          <w:szCs w:val="22"/>
          <w:lang w:val="hu-HU" w:eastAsia="en-US"/>
        </w:rPr>
        <w:t>özepes</w:t>
      </w:r>
      <w:r w:rsidR="003906E6" w:rsidRPr="00272099">
        <w:rPr>
          <w:sz w:val="22"/>
          <w:szCs w:val="22"/>
          <w:lang w:val="hu-HU" w:eastAsia="en-US"/>
        </w:rPr>
        <w:t xml:space="preserve"> fokú</w:t>
      </w:r>
      <w:r w:rsidR="00DE6D73" w:rsidRPr="00272099">
        <w:rPr>
          <w:sz w:val="22"/>
          <w:szCs w:val="22"/>
          <w:lang w:val="hu-HU" w:eastAsia="en-US"/>
        </w:rPr>
        <w:t xml:space="preserve"> </w:t>
      </w:r>
      <w:r w:rsidR="00B21DA6" w:rsidRPr="00272099">
        <w:rPr>
          <w:sz w:val="22"/>
          <w:szCs w:val="22"/>
          <w:lang w:val="hu-HU" w:eastAsia="en-US"/>
        </w:rPr>
        <w:t>máj</w:t>
      </w:r>
      <w:r w:rsidR="00DE6D73" w:rsidRPr="00272099">
        <w:rPr>
          <w:sz w:val="22"/>
          <w:szCs w:val="22"/>
          <w:lang w:val="hu-HU" w:eastAsia="en-US"/>
        </w:rPr>
        <w:t>károsodásban</w:t>
      </w:r>
      <w:r w:rsidR="00B21DA6" w:rsidRPr="00272099">
        <w:rPr>
          <w:sz w:val="22"/>
          <w:szCs w:val="22"/>
          <w:lang w:val="hu-HU" w:eastAsia="en-US"/>
        </w:rPr>
        <w:t xml:space="preserve"> szenvedő betegek kezelésére, mivel ebben az esetben a ramipril maximális ajánlott napi </w:t>
      </w:r>
      <w:r w:rsidR="00A6741A" w:rsidRPr="00272099">
        <w:rPr>
          <w:sz w:val="22"/>
          <w:szCs w:val="22"/>
          <w:lang w:val="hu-HU" w:eastAsia="en-US"/>
        </w:rPr>
        <w:t>dózisa</w:t>
      </w:r>
      <w:r w:rsidR="00B21DA6" w:rsidRPr="00272099">
        <w:rPr>
          <w:sz w:val="22"/>
          <w:szCs w:val="22"/>
          <w:lang w:val="hu-HU" w:eastAsia="en-US"/>
        </w:rPr>
        <w:t xml:space="preserve"> 2,5</w:t>
      </w:r>
      <w:r w:rsidR="00A6741A" w:rsidRPr="00272099">
        <w:rPr>
          <w:sz w:val="22"/>
          <w:szCs w:val="22"/>
          <w:lang w:val="hu-HU" w:eastAsia="en-US"/>
        </w:rPr>
        <w:t> </w:t>
      </w:r>
      <w:r w:rsidR="00B21DA6" w:rsidRPr="00272099">
        <w:rPr>
          <w:sz w:val="22"/>
          <w:szCs w:val="22"/>
          <w:lang w:val="hu-HU" w:eastAsia="en-US"/>
        </w:rPr>
        <w:t>mg.</w:t>
      </w:r>
    </w:p>
    <w:p w14:paraId="0EC9652E" w14:textId="77777777" w:rsidR="007A5859" w:rsidRPr="00272099" w:rsidRDefault="007A5859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</w:p>
    <w:p w14:paraId="224EE602" w14:textId="77777777" w:rsidR="00783068" w:rsidRPr="001D7B56" w:rsidRDefault="00783068" w:rsidP="00783068">
      <w:pPr>
        <w:rPr>
          <w:i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Gyermekek és serdülők</w:t>
      </w:r>
    </w:p>
    <w:p w14:paraId="4C663363" w14:textId="19D53201" w:rsidR="00CE5C02" w:rsidRPr="001D7B56" w:rsidRDefault="0005714C" w:rsidP="00783068">
      <w:pPr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A Ramipril/Indapamide Egis</w:t>
      </w:r>
      <w:r w:rsidR="00CE5C02" w:rsidRPr="001D7B56">
        <w:rPr>
          <w:sz w:val="22"/>
          <w:szCs w:val="22"/>
          <w:lang w:val="hu-HU"/>
        </w:rPr>
        <w:t xml:space="preserve"> </w:t>
      </w:r>
      <w:r w:rsidR="00CE5C02" w:rsidRPr="001D7B56">
        <w:rPr>
          <w:iCs/>
          <w:sz w:val="22"/>
          <w:szCs w:val="22"/>
          <w:lang w:val="hu-HU"/>
        </w:rPr>
        <w:t>biztonságossága és hat</w:t>
      </w:r>
      <w:r w:rsidR="001A274B" w:rsidRPr="001D7B56">
        <w:rPr>
          <w:iCs/>
          <w:sz w:val="22"/>
          <w:szCs w:val="22"/>
          <w:lang w:val="hu-HU"/>
        </w:rPr>
        <w:t>ásos</w:t>
      </w:r>
      <w:r w:rsidR="00CE5C02" w:rsidRPr="001D7B56">
        <w:rPr>
          <w:iCs/>
          <w:sz w:val="22"/>
          <w:szCs w:val="22"/>
          <w:lang w:val="hu-HU"/>
        </w:rPr>
        <w:t xml:space="preserve">sága gyermekek és serdülők esetében nem </w:t>
      </w:r>
      <w:r w:rsidR="00FE7B4A" w:rsidRPr="001D7B56">
        <w:rPr>
          <w:iCs/>
          <w:sz w:val="22"/>
          <w:szCs w:val="22"/>
          <w:lang w:val="hu-HU"/>
        </w:rPr>
        <w:t>igazolt</w:t>
      </w:r>
      <w:r w:rsidR="00CE5C02" w:rsidRPr="001D7B56">
        <w:rPr>
          <w:iCs/>
          <w:sz w:val="22"/>
          <w:szCs w:val="22"/>
          <w:lang w:val="hu-HU"/>
        </w:rPr>
        <w:t>. Erre vonatkozóan nincs rendelkezésre álló adat.</w:t>
      </w:r>
    </w:p>
    <w:p w14:paraId="4A147AF0" w14:textId="77777777" w:rsidR="00055C9A" w:rsidRPr="001D7B56" w:rsidRDefault="00055C9A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</w:p>
    <w:p w14:paraId="3391F12E" w14:textId="77777777" w:rsidR="007B52C1" w:rsidRPr="001D7B56" w:rsidRDefault="007B52C1" w:rsidP="007B52C1">
      <w:pPr>
        <w:widowControl w:val="0"/>
        <w:kinsoku w:val="0"/>
        <w:overflowPunct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Az alkalmazás módja</w:t>
      </w:r>
    </w:p>
    <w:p w14:paraId="123EF694" w14:textId="2DC2E924" w:rsidR="001D29E6" w:rsidRPr="001D7B56" w:rsidRDefault="00823F94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Szájon át történő alkalmazásra</w:t>
      </w:r>
      <w:r w:rsidR="00907CF7" w:rsidRPr="001D7B56">
        <w:rPr>
          <w:sz w:val="22"/>
          <w:szCs w:val="22"/>
          <w:lang w:val="hu-HU"/>
        </w:rPr>
        <w:t>.</w:t>
      </w:r>
    </w:p>
    <w:p w14:paraId="53B3A88C" w14:textId="572A94EF" w:rsidR="00402740" w:rsidRPr="001D7B56" w:rsidRDefault="0005714C" w:rsidP="0040274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Ramipril/Indapamide Egis</w:t>
      </w:r>
      <w:r w:rsidR="00907CF7" w:rsidRPr="001D7B56">
        <w:rPr>
          <w:sz w:val="22"/>
          <w:szCs w:val="22"/>
          <w:lang w:val="hu-HU"/>
        </w:rPr>
        <w:t xml:space="preserve"> </w:t>
      </w:r>
      <w:r w:rsidR="00823F94" w:rsidRPr="001D7B56">
        <w:rPr>
          <w:sz w:val="22"/>
          <w:szCs w:val="22"/>
          <w:lang w:val="hu-HU"/>
        </w:rPr>
        <w:t>étkezés közben vagy attól függetlenül is bevehet</w:t>
      </w:r>
      <w:r w:rsidR="008E3CD2" w:rsidRPr="001D7B56">
        <w:rPr>
          <w:sz w:val="22"/>
          <w:szCs w:val="22"/>
          <w:lang w:val="hu-HU"/>
        </w:rPr>
        <w:t>ő</w:t>
      </w:r>
      <w:r w:rsidR="00C95590" w:rsidRPr="001D7B56">
        <w:rPr>
          <w:sz w:val="22"/>
          <w:szCs w:val="22"/>
          <w:lang w:val="hu-HU"/>
        </w:rPr>
        <w:t>.</w:t>
      </w:r>
      <w:r w:rsidR="00161830" w:rsidRPr="001D7B56">
        <w:rPr>
          <w:sz w:val="22"/>
          <w:szCs w:val="22"/>
          <w:lang w:val="hu-HU"/>
        </w:rPr>
        <w:t xml:space="preserve"> </w:t>
      </w:r>
      <w:r w:rsidR="00B00691" w:rsidRPr="001D7B56">
        <w:rPr>
          <w:sz w:val="22"/>
          <w:szCs w:val="22"/>
          <w:lang w:val="hu-HU"/>
        </w:rPr>
        <w:t>E</w:t>
      </w:r>
      <w:r w:rsidR="00161830" w:rsidRPr="001D7B56">
        <w:rPr>
          <w:sz w:val="22"/>
          <w:szCs w:val="22"/>
          <w:lang w:val="hu-HU"/>
        </w:rPr>
        <w:t>gészben, megfelelő mennyiségű folyadékkal kell bevenni</w:t>
      </w:r>
      <w:r w:rsidR="001C28A2" w:rsidRPr="001D7B56">
        <w:rPr>
          <w:sz w:val="22"/>
          <w:szCs w:val="22"/>
          <w:lang w:val="hu-HU"/>
        </w:rPr>
        <w:t xml:space="preserve">. </w:t>
      </w:r>
      <w:r w:rsidR="00901E77" w:rsidRPr="001D7B56">
        <w:rPr>
          <w:sz w:val="22"/>
          <w:szCs w:val="22"/>
          <w:lang w:val="hu-HU"/>
        </w:rPr>
        <w:t xml:space="preserve">A lenyelés megkönnyítése érdekében ajánlott </w:t>
      </w:r>
      <w:r w:rsidR="004A6C51" w:rsidRPr="001D7B56">
        <w:rPr>
          <w:sz w:val="22"/>
          <w:szCs w:val="22"/>
          <w:lang w:val="hu-HU"/>
        </w:rPr>
        <w:t>a lenyelés</w:t>
      </w:r>
      <w:r w:rsidR="004B5EE0" w:rsidRPr="001D7B56">
        <w:rPr>
          <w:sz w:val="22"/>
          <w:szCs w:val="22"/>
          <w:lang w:val="hu-HU"/>
        </w:rPr>
        <w:t>kor</w:t>
      </w:r>
      <w:r w:rsidR="004A6C51" w:rsidRPr="001D7B56">
        <w:rPr>
          <w:sz w:val="22"/>
          <w:szCs w:val="22"/>
          <w:lang w:val="hu-HU"/>
        </w:rPr>
        <w:t xml:space="preserve"> </w:t>
      </w:r>
      <w:r w:rsidR="00901E77" w:rsidRPr="001D7B56">
        <w:rPr>
          <w:sz w:val="22"/>
          <w:szCs w:val="22"/>
          <w:lang w:val="hu-HU"/>
        </w:rPr>
        <w:t>a fejet kissé előre dönteni</w:t>
      </w:r>
      <w:r w:rsidR="00FE7DD6" w:rsidRPr="001D7B56">
        <w:rPr>
          <w:sz w:val="22"/>
          <w:szCs w:val="22"/>
          <w:lang w:val="hu-HU"/>
        </w:rPr>
        <w:t>.</w:t>
      </w:r>
    </w:p>
    <w:p w14:paraId="4654BE73" w14:textId="77777777" w:rsidR="00BD5E6B" w:rsidRPr="001D7B56" w:rsidRDefault="00BD5E6B" w:rsidP="00A6302F">
      <w:pPr>
        <w:rPr>
          <w:iCs/>
          <w:sz w:val="22"/>
          <w:szCs w:val="22"/>
          <w:lang w:val="hu-HU"/>
        </w:rPr>
      </w:pPr>
    </w:p>
    <w:p w14:paraId="3A5F6024" w14:textId="77777777" w:rsidR="00A6302F" w:rsidRPr="001D7B56" w:rsidRDefault="001D29E6" w:rsidP="00A6302F">
      <w:pPr>
        <w:pStyle w:val="Cmsor2"/>
        <w:spacing w:before="0" w:after="0"/>
        <w:rPr>
          <w:rFonts w:ascii="Times New Roman" w:hAnsi="Times New Roman"/>
          <w:i w:val="0"/>
          <w:iCs/>
          <w:sz w:val="22"/>
          <w:szCs w:val="22"/>
          <w:lang w:val="hu-HU"/>
        </w:rPr>
      </w:pP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4.3</w:t>
      </w: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ab/>
      </w:r>
      <w:r w:rsidR="00A6302F"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Ellenjavallatok</w:t>
      </w:r>
    </w:p>
    <w:p w14:paraId="33CD8531" w14:textId="77777777" w:rsidR="00F96AAD" w:rsidRPr="001D7B56" w:rsidRDefault="00F96AAD" w:rsidP="00A6302F">
      <w:pPr>
        <w:ind w:left="567" w:hanging="567"/>
        <w:rPr>
          <w:iCs/>
          <w:sz w:val="22"/>
          <w:szCs w:val="22"/>
          <w:lang w:val="hu-HU"/>
        </w:rPr>
      </w:pPr>
    </w:p>
    <w:p w14:paraId="45D2DAEC" w14:textId="3A943988" w:rsidR="009733D3" w:rsidRPr="001D7B56" w:rsidRDefault="009733D3" w:rsidP="009733D3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készítmény hatóanyag</w:t>
      </w:r>
      <w:r w:rsidR="00E20BA3" w:rsidRPr="001D7B56">
        <w:rPr>
          <w:sz w:val="22"/>
          <w:szCs w:val="22"/>
          <w:lang w:val="hu-HU" w:eastAsia="hu-HU"/>
        </w:rPr>
        <w:t>aiv</w:t>
      </w:r>
      <w:r w:rsidRPr="001D7B56">
        <w:rPr>
          <w:sz w:val="22"/>
          <w:szCs w:val="22"/>
          <w:lang w:val="hu-HU" w:eastAsia="hu-HU"/>
        </w:rPr>
        <w:t>al vagy a 6.1</w:t>
      </w:r>
      <w:r w:rsidR="006257AF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pontban felsorolt bármely segédanyagával vagy bármely más ACE- (angiotenzinkonvertálóenzim</w:t>
      </w:r>
      <w:r w:rsidR="004B5EE0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) gátlóval </w:t>
      </w:r>
      <w:r w:rsidR="0015729B" w:rsidRPr="001D7B56">
        <w:rPr>
          <w:sz w:val="22"/>
          <w:szCs w:val="22"/>
          <w:lang w:val="hu-HU" w:eastAsia="hu-HU"/>
        </w:rPr>
        <w:t>vagy szulfo</w:t>
      </w:r>
      <w:r w:rsidR="0086646D" w:rsidRPr="001D7B56">
        <w:rPr>
          <w:sz w:val="22"/>
          <w:szCs w:val="22"/>
          <w:lang w:val="hu-HU" w:eastAsia="hu-HU"/>
        </w:rPr>
        <w:t xml:space="preserve">namidokkal </w:t>
      </w:r>
      <w:r w:rsidRPr="001D7B56">
        <w:rPr>
          <w:sz w:val="22"/>
          <w:szCs w:val="22"/>
          <w:lang w:val="hu-HU" w:eastAsia="hu-HU"/>
        </w:rPr>
        <w:t>szembeni túlérzékenység.</w:t>
      </w:r>
    </w:p>
    <w:p w14:paraId="192AD6C9" w14:textId="77777777" w:rsidR="004D5332" w:rsidRPr="00272099" w:rsidRDefault="004D5332" w:rsidP="00F200C5">
      <w:pPr>
        <w:rPr>
          <w:i/>
          <w:iCs/>
          <w:sz w:val="22"/>
          <w:szCs w:val="22"/>
          <w:u w:val="single"/>
          <w:lang w:val="hu-HU" w:eastAsia="hu-HU"/>
        </w:rPr>
      </w:pPr>
    </w:p>
    <w:p w14:paraId="42303776" w14:textId="0CAD14B1" w:rsidR="002C6E12" w:rsidRPr="00272099" w:rsidRDefault="000A6F17" w:rsidP="00F200C5">
      <w:pPr>
        <w:rPr>
          <w:i/>
          <w:iCs/>
          <w:sz w:val="22"/>
          <w:szCs w:val="22"/>
          <w:u w:val="single"/>
          <w:lang w:val="hu-HU" w:eastAsia="hu-HU"/>
        </w:rPr>
      </w:pPr>
      <w:r w:rsidRPr="00272099">
        <w:rPr>
          <w:i/>
          <w:iCs/>
          <w:sz w:val="22"/>
          <w:szCs w:val="22"/>
          <w:u w:val="single"/>
          <w:lang w:val="hu-HU" w:eastAsia="hu-HU"/>
        </w:rPr>
        <w:t>A r</w:t>
      </w:r>
      <w:r w:rsidR="00AC20C5" w:rsidRPr="00272099">
        <w:rPr>
          <w:i/>
          <w:iCs/>
          <w:sz w:val="22"/>
          <w:szCs w:val="22"/>
          <w:u w:val="single"/>
          <w:lang w:val="hu-HU" w:eastAsia="hu-HU"/>
        </w:rPr>
        <w:t>amiprillel kapcsolatos ellenjavallatok</w:t>
      </w:r>
    </w:p>
    <w:p w14:paraId="08739C5A" w14:textId="56CE04AA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Korábbi angiooedema (örökletes, idiopathiás, illetve korábbi ACE-gátló vagy angiotenzin II</w:t>
      </w:r>
      <w:r w:rsidRPr="001D7B56">
        <w:rPr>
          <w:sz w:val="22"/>
          <w:szCs w:val="22"/>
          <w:lang w:val="hu-HU" w:eastAsia="hu-HU"/>
        </w:rPr>
        <w:noBreakHyphen/>
        <w:t>receptor-antagonist</w:t>
      </w:r>
      <w:r w:rsidR="004B5EE0" w:rsidRPr="001D7B56">
        <w:rPr>
          <w:sz w:val="22"/>
          <w:szCs w:val="22"/>
          <w:lang w:val="hu-HU" w:eastAsia="hu-HU"/>
        </w:rPr>
        <w:t>a</w:t>
      </w:r>
      <w:r w:rsidRPr="001D7B56">
        <w:rPr>
          <w:sz w:val="22"/>
          <w:szCs w:val="22"/>
          <w:lang w:val="hu-HU" w:eastAsia="hu-HU"/>
        </w:rPr>
        <w:t xml:space="preserve"> (AIIRA) hatására kialakult angiooedema).</w:t>
      </w:r>
    </w:p>
    <w:p w14:paraId="5641CE29" w14:textId="0F6C568D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Szakubitril/valzartán egyidejű alkalmazása (lásd 4.4 és 4.5</w:t>
      </w:r>
      <w:r w:rsidR="00062788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</w:t>
      </w:r>
    </w:p>
    <w:p w14:paraId="358ECDD7" w14:textId="77777777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lastRenderedPageBreak/>
        <w:t>Extrakorporális kezelések esetén, ha a vér negatív töltésű membránokkal érintkezik (lásd 4.5 pont).</w:t>
      </w:r>
    </w:p>
    <w:p w14:paraId="427B8DDE" w14:textId="4A410CB4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Jelentős kétoldali arteria renalis stenosisban vagy az egyetlen működő vesét ellátó veseartéria szűkülete esetén (lásd 4.5</w:t>
      </w:r>
      <w:r w:rsidR="00571B7B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</w:t>
      </w:r>
    </w:p>
    <w:p w14:paraId="18FE528B" w14:textId="3C91390C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terhesség második és harmadik trimesztere (lásd 4.4 és 4.6</w:t>
      </w:r>
      <w:r w:rsidR="00571B7B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pontok).</w:t>
      </w:r>
    </w:p>
    <w:p w14:paraId="6FB1709D" w14:textId="5D91CF9C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ramiprilt nem szabad alkalmazni hypotoniás vagy hemodinamikailag instabil </w:t>
      </w:r>
      <w:r w:rsidR="004B5EE0" w:rsidRPr="001D7B56">
        <w:rPr>
          <w:sz w:val="22"/>
          <w:szCs w:val="22"/>
          <w:lang w:val="hu-HU" w:eastAsia="hu-HU"/>
        </w:rPr>
        <w:t xml:space="preserve">állapotú </w:t>
      </w:r>
      <w:r w:rsidRPr="001D7B56">
        <w:rPr>
          <w:sz w:val="22"/>
          <w:szCs w:val="22"/>
          <w:lang w:val="hu-HU" w:eastAsia="hu-HU"/>
        </w:rPr>
        <w:t>beteg esetén.</w:t>
      </w:r>
    </w:p>
    <w:p w14:paraId="053A3A3D" w14:textId="21CF3606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</w:t>
      </w:r>
      <w:r w:rsidR="004F2F3F" w:rsidRPr="001D7B56">
        <w:rPr>
          <w:sz w:val="22"/>
          <w:szCs w:val="22"/>
          <w:lang w:val="hu-HU" w:eastAsia="hu-HU"/>
        </w:rPr>
        <w:t xml:space="preserve">ramipril </w:t>
      </w:r>
      <w:r w:rsidRPr="001D7B56">
        <w:rPr>
          <w:sz w:val="22"/>
          <w:szCs w:val="22"/>
          <w:lang w:val="hu-HU" w:eastAsia="hu-HU"/>
        </w:rPr>
        <w:t>egyidejű alkalmazása aliszkirén</w:t>
      </w:r>
      <w:r w:rsidR="00B62CC1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tartalmú készítményekkel ellenjavallt diabetes mellitusban szenvedő vagy károsodott veseműködésű betegeknél (GFR &lt; 60 ml/perc/1,73 m</w:t>
      </w:r>
      <w:r w:rsidRPr="001D7B56">
        <w:rPr>
          <w:sz w:val="22"/>
          <w:szCs w:val="22"/>
          <w:vertAlign w:val="superscript"/>
          <w:lang w:val="hu-HU" w:eastAsia="hu-HU"/>
        </w:rPr>
        <w:t>2</w:t>
      </w:r>
      <w:r w:rsidRPr="001D7B56">
        <w:rPr>
          <w:sz w:val="22"/>
          <w:szCs w:val="22"/>
          <w:lang w:val="hu-HU" w:eastAsia="hu-HU"/>
        </w:rPr>
        <w:t>) (lásd 4.5 és 5.1 pont).</w:t>
      </w:r>
    </w:p>
    <w:p w14:paraId="0DC4B64B" w14:textId="6A9A1857" w:rsidR="000E7A79" w:rsidRPr="00272099" w:rsidRDefault="000E7A79" w:rsidP="003554A2">
      <w:pPr>
        <w:tabs>
          <w:tab w:val="left" w:pos="568"/>
        </w:tabs>
        <w:ind w:right="730"/>
        <w:rPr>
          <w:sz w:val="22"/>
          <w:szCs w:val="22"/>
          <w:lang w:val="hu-HU" w:eastAsia="hu-HU"/>
        </w:rPr>
      </w:pPr>
    </w:p>
    <w:p w14:paraId="10699F4D" w14:textId="3D6C5300" w:rsidR="00565766" w:rsidRPr="00272099" w:rsidRDefault="004F2F3F" w:rsidP="00565766">
      <w:pPr>
        <w:rPr>
          <w:i/>
          <w:iCs/>
          <w:sz w:val="22"/>
          <w:szCs w:val="22"/>
          <w:u w:val="single"/>
          <w:lang w:val="hu-HU" w:eastAsia="hu-HU"/>
        </w:rPr>
      </w:pPr>
      <w:r w:rsidRPr="00272099">
        <w:rPr>
          <w:i/>
          <w:iCs/>
          <w:sz w:val="22"/>
          <w:szCs w:val="22"/>
          <w:u w:val="single"/>
          <w:lang w:val="hu-HU" w:eastAsia="hu-HU"/>
        </w:rPr>
        <w:t>Az i</w:t>
      </w:r>
      <w:r w:rsidR="00D976F1" w:rsidRPr="00272099">
        <w:rPr>
          <w:i/>
          <w:iCs/>
          <w:sz w:val="22"/>
          <w:szCs w:val="22"/>
          <w:u w:val="single"/>
          <w:lang w:val="hu-HU" w:eastAsia="hu-HU"/>
        </w:rPr>
        <w:t xml:space="preserve">ndapamiddal kapcsolatos </w:t>
      </w:r>
      <w:r w:rsidR="00565766" w:rsidRPr="00272099">
        <w:rPr>
          <w:i/>
          <w:iCs/>
          <w:sz w:val="22"/>
          <w:szCs w:val="22"/>
          <w:u w:val="single"/>
          <w:lang w:val="hu-HU" w:eastAsia="hu-HU"/>
        </w:rPr>
        <w:t>ellenjavallatok</w:t>
      </w:r>
    </w:p>
    <w:p w14:paraId="7157D645" w14:textId="67B0A105" w:rsidR="000E7A79" w:rsidRPr="00272099" w:rsidRDefault="00FE142F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/>
        </w:rPr>
        <w:t>Súlyos vesekárosodás</w:t>
      </w:r>
      <w:r w:rsidR="000E7A79" w:rsidRPr="00272099">
        <w:rPr>
          <w:sz w:val="22"/>
          <w:szCs w:val="22"/>
          <w:lang w:val="hu-HU" w:eastAsia="hu-HU"/>
        </w:rPr>
        <w:t>.</w:t>
      </w:r>
    </w:p>
    <w:p w14:paraId="51C404EF" w14:textId="7E1E245D" w:rsidR="000E7A79" w:rsidRPr="00272099" w:rsidRDefault="00170D3F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>Hepaticus encephalopathia vagy súlyos májkárosodás</w:t>
      </w:r>
      <w:r w:rsidR="00333BA5" w:rsidRPr="00272099">
        <w:rPr>
          <w:sz w:val="22"/>
          <w:szCs w:val="22"/>
          <w:lang w:val="hu-HU" w:eastAsia="hu-HU"/>
        </w:rPr>
        <w:t>.</w:t>
      </w:r>
    </w:p>
    <w:p w14:paraId="67FE2601" w14:textId="77777777" w:rsidR="000E7A79" w:rsidRPr="00272099" w:rsidRDefault="000E7A79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Hypokalaemia.</w:t>
      </w:r>
    </w:p>
    <w:p w14:paraId="73DF8B89" w14:textId="77777777" w:rsidR="001D29E6" w:rsidRPr="00272099" w:rsidRDefault="001D29E6" w:rsidP="00F200C5">
      <w:pPr>
        <w:rPr>
          <w:sz w:val="22"/>
          <w:szCs w:val="22"/>
          <w:lang w:val="en-US"/>
        </w:rPr>
      </w:pPr>
    </w:p>
    <w:p w14:paraId="61F8EB06" w14:textId="44267EE6" w:rsidR="001D29E6" w:rsidRPr="00272099" w:rsidRDefault="001D29E6" w:rsidP="00F200C5">
      <w:pPr>
        <w:ind w:left="567" w:hanging="567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4.4</w:t>
      </w:r>
      <w:r w:rsidRPr="00272099">
        <w:rPr>
          <w:b/>
          <w:sz w:val="22"/>
          <w:szCs w:val="22"/>
          <w:lang w:val="en-US"/>
        </w:rPr>
        <w:tab/>
      </w:r>
      <w:r w:rsidR="009F0CF2" w:rsidRPr="001D7B56">
        <w:rPr>
          <w:b/>
          <w:bCs/>
          <w:sz w:val="22"/>
          <w:szCs w:val="22"/>
          <w:lang w:val="en-US"/>
        </w:rPr>
        <w:t>Különleges figyelmeztetések és az alkalmazással kapcsolatos óvintézkedések</w:t>
      </w:r>
    </w:p>
    <w:p w14:paraId="6FA963E9" w14:textId="7A345925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7D35A8AF" w14:textId="21A2411C" w:rsidR="001A6F30" w:rsidRPr="00272099" w:rsidRDefault="009932E1" w:rsidP="00E22A46">
      <w:pPr>
        <w:rPr>
          <w:b/>
          <w:bCs/>
          <w:sz w:val="22"/>
          <w:szCs w:val="22"/>
          <w:lang w:val="hu-HU" w:eastAsia="hu-HU"/>
        </w:rPr>
      </w:pPr>
      <w:r w:rsidRPr="00272099">
        <w:rPr>
          <w:b/>
          <w:bCs/>
          <w:sz w:val="22"/>
          <w:szCs w:val="22"/>
          <w:lang w:val="hu-HU" w:eastAsia="hu-HU"/>
        </w:rPr>
        <w:t xml:space="preserve">A monokomponensekkel kapcsolatos összes figyelmeztetés és óvintézkedés </w:t>
      </w:r>
      <w:r w:rsidR="004B5EE0">
        <w:rPr>
          <w:b/>
          <w:bCs/>
          <w:sz w:val="22"/>
          <w:szCs w:val="22"/>
          <w:lang w:val="hu-HU" w:eastAsia="hu-HU"/>
        </w:rPr>
        <w:t>vonatkozik</w:t>
      </w:r>
      <w:r w:rsidR="004B5EE0" w:rsidRPr="00272099">
        <w:rPr>
          <w:b/>
          <w:bCs/>
          <w:sz w:val="22"/>
          <w:szCs w:val="22"/>
          <w:lang w:val="hu-HU" w:eastAsia="hu-HU"/>
        </w:rPr>
        <w:t xml:space="preserve"> </w:t>
      </w:r>
      <w:r w:rsidR="0005714C">
        <w:rPr>
          <w:b/>
          <w:bCs/>
          <w:sz w:val="22"/>
          <w:szCs w:val="22"/>
          <w:lang w:val="hu-HU" w:eastAsia="hu-HU"/>
        </w:rPr>
        <w:t xml:space="preserve">a Ramipril/Indapamide </w:t>
      </w:r>
      <w:r w:rsidR="00182EAD">
        <w:rPr>
          <w:b/>
          <w:bCs/>
          <w:sz w:val="22"/>
          <w:szCs w:val="22"/>
          <w:lang w:val="hu-HU" w:eastAsia="hu-HU"/>
        </w:rPr>
        <w:t>Egis-re</w:t>
      </w:r>
      <w:r w:rsidRPr="00272099">
        <w:rPr>
          <w:b/>
          <w:bCs/>
          <w:sz w:val="22"/>
          <w:szCs w:val="22"/>
          <w:lang w:val="hu-HU" w:eastAsia="hu-HU"/>
        </w:rPr>
        <w:t xml:space="preserve"> is</w:t>
      </w:r>
      <w:r w:rsidR="0028698B" w:rsidRPr="00272099">
        <w:rPr>
          <w:b/>
          <w:bCs/>
          <w:sz w:val="22"/>
          <w:szCs w:val="22"/>
          <w:lang w:val="hu-HU" w:eastAsia="hu-HU"/>
        </w:rPr>
        <w:t>.</w:t>
      </w:r>
    </w:p>
    <w:p w14:paraId="0808A231" w14:textId="3ED958C2" w:rsidR="00E22A46" w:rsidRPr="00272099" w:rsidRDefault="00E22A46" w:rsidP="00E22A46">
      <w:pPr>
        <w:rPr>
          <w:i/>
          <w:iCs/>
          <w:sz w:val="22"/>
          <w:szCs w:val="22"/>
          <w:u w:val="single"/>
          <w:lang w:val="hu-HU" w:eastAsia="hu-HU"/>
        </w:rPr>
      </w:pPr>
    </w:p>
    <w:p w14:paraId="454CE4FD" w14:textId="653F4871" w:rsidR="008E6185" w:rsidRPr="00272099" w:rsidRDefault="002F5C3D" w:rsidP="00F200C5">
      <w:pPr>
        <w:rPr>
          <w:b/>
          <w:bCs/>
          <w:sz w:val="22"/>
          <w:szCs w:val="22"/>
          <w:u w:val="single"/>
          <w:lang w:val="hu-HU" w:eastAsia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ramipril</w:t>
      </w:r>
      <w:r w:rsidR="004B5EE0">
        <w:rPr>
          <w:b/>
          <w:bCs/>
          <w:sz w:val="22"/>
          <w:szCs w:val="22"/>
          <w:u w:val="single"/>
          <w:lang w:val="hu-HU" w:eastAsia="hu-HU"/>
        </w:rPr>
        <w:t>re</w:t>
      </w: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 és indapamid</w:t>
      </w:r>
      <w:r w:rsidR="004B5EE0">
        <w:rPr>
          <w:b/>
          <w:bCs/>
          <w:sz w:val="22"/>
          <w:szCs w:val="22"/>
          <w:u w:val="single"/>
          <w:lang w:val="hu-HU" w:eastAsia="hu-HU"/>
        </w:rPr>
        <w:t>ra</w:t>
      </w: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 </w:t>
      </w:r>
      <w:r w:rsidR="0059031E" w:rsidRPr="00272099">
        <w:rPr>
          <w:b/>
          <w:bCs/>
          <w:sz w:val="22"/>
          <w:szCs w:val="22"/>
          <w:u w:val="single"/>
          <w:lang w:val="hu-HU" w:eastAsia="hu-HU"/>
        </w:rPr>
        <w:t xml:space="preserve">vonatkozó </w:t>
      </w:r>
      <w:r w:rsidRPr="00272099">
        <w:rPr>
          <w:b/>
          <w:bCs/>
          <w:sz w:val="22"/>
          <w:szCs w:val="22"/>
          <w:u w:val="single"/>
          <w:lang w:val="hu-HU" w:eastAsia="hu-HU"/>
        </w:rPr>
        <w:t>közös figyelmeztetése</w:t>
      </w:r>
      <w:r w:rsidR="0059031E" w:rsidRPr="00272099">
        <w:rPr>
          <w:b/>
          <w:bCs/>
          <w:sz w:val="22"/>
          <w:szCs w:val="22"/>
          <w:u w:val="single"/>
          <w:lang w:val="hu-HU" w:eastAsia="hu-HU"/>
        </w:rPr>
        <w:t>k</w:t>
      </w:r>
    </w:p>
    <w:p w14:paraId="160B72E3" w14:textId="77777777" w:rsidR="00E22A46" w:rsidRPr="00272099" w:rsidRDefault="00E22A46" w:rsidP="00F200C5">
      <w:pPr>
        <w:rPr>
          <w:sz w:val="22"/>
          <w:szCs w:val="22"/>
          <w:u w:val="single"/>
          <w:lang w:val="hu-HU" w:eastAsia="hu-HU"/>
        </w:rPr>
      </w:pPr>
    </w:p>
    <w:p w14:paraId="60A7D17F" w14:textId="372FC257" w:rsidR="0095142A" w:rsidRPr="00272099" w:rsidRDefault="0095142A" w:rsidP="0095142A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Az ACE-gátlók és a diuretikumok együttadása</w:t>
      </w:r>
      <w:r w:rsidR="00700969">
        <w:rPr>
          <w:sz w:val="22"/>
          <w:szCs w:val="22"/>
          <w:u w:val="single"/>
          <w:lang w:val="hu-HU" w:eastAsia="hu-HU"/>
        </w:rPr>
        <w:t>kor jelentkező,</w:t>
      </w:r>
      <w:r w:rsidRPr="00272099">
        <w:rPr>
          <w:sz w:val="22"/>
          <w:szCs w:val="22"/>
          <w:u w:val="single"/>
          <w:lang w:val="hu-HU" w:eastAsia="hu-HU"/>
        </w:rPr>
        <w:t xml:space="preserve"> jól ismert kölcsönhatás</w:t>
      </w:r>
      <w:r w:rsidR="00046E22" w:rsidRPr="00272099">
        <w:rPr>
          <w:sz w:val="22"/>
          <w:szCs w:val="22"/>
          <w:u w:val="single"/>
          <w:lang w:val="hu-HU" w:eastAsia="hu-HU"/>
        </w:rPr>
        <w:t>ok</w:t>
      </w:r>
      <w:r w:rsidRPr="00272099">
        <w:rPr>
          <w:sz w:val="22"/>
          <w:szCs w:val="22"/>
          <w:u w:val="single"/>
          <w:lang w:val="hu-HU" w:eastAsia="hu-HU"/>
        </w:rPr>
        <w:t xml:space="preserve"> a kezelés megkezdésekor (lásd 4.5 és 5.1</w:t>
      </w:r>
      <w:r w:rsidR="007613A6" w:rsidRPr="00272099">
        <w:rPr>
          <w:sz w:val="22"/>
          <w:szCs w:val="22"/>
          <w:u w:val="single"/>
          <w:lang w:val="hu-HU" w:eastAsia="hu-HU"/>
        </w:rPr>
        <w:t> </w:t>
      </w:r>
      <w:r w:rsidR="008116DF" w:rsidRPr="00272099">
        <w:rPr>
          <w:sz w:val="22"/>
          <w:szCs w:val="22"/>
          <w:u w:val="single"/>
          <w:lang w:val="hu-HU" w:eastAsia="hu-HU"/>
        </w:rPr>
        <w:t>pontok</w:t>
      </w:r>
      <w:r w:rsidRPr="00272099">
        <w:rPr>
          <w:sz w:val="22"/>
          <w:szCs w:val="22"/>
          <w:u w:val="single"/>
          <w:lang w:val="hu-HU" w:eastAsia="hu-HU"/>
        </w:rPr>
        <w:t>)</w:t>
      </w:r>
    </w:p>
    <w:p w14:paraId="211CD379" w14:textId="1F2D38E2" w:rsidR="0095142A" w:rsidRPr="00272099" w:rsidRDefault="00700969" w:rsidP="0095142A">
      <w:pPr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 w:eastAsia="hu-HU"/>
        </w:rPr>
        <w:t>Fennáll</w:t>
      </w:r>
      <w:r w:rsidRPr="00272099">
        <w:rPr>
          <w:sz w:val="22"/>
          <w:szCs w:val="22"/>
          <w:lang w:val="hu-HU" w:eastAsia="hu-HU"/>
        </w:rPr>
        <w:t xml:space="preserve"> </w:t>
      </w:r>
      <w:r w:rsidR="002267BF" w:rsidRPr="00272099">
        <w:rPr>
          <w:sz w:val="22"/>
          <w:szCs w:val="22"/>
          <w:lang w:val="hu-HU" w:eastAsia="hu-HU"/>
        </w:rPr>
        <w:t xml:space="preserve">a </w:t>
      </w:r>
      <w:r w:rsidR="00697DFF" w:rsidRPr="00272099">
        <w:rPr>
          <w:sz w:val="22"/>
          <w:szCs w:val="22"/>
          <w:lang w:val="hu-HU" w:eastAsia="hu-HU"/>
        </w:rPr>
        <w:t>(h</w:t>
      </w:r>
      <w:r w:rsidR="0095142A" w:rsidRPr="00272099">
        <w:rPr>
          <w:sz w:val="22"/>
          <w:szCs w:val="22"/>
          <w:lang w:val="hu-HU" w:eastAsia="hu-HU"/>
        </w:rPr>
        <w:t>irtelen</w:t>
      </w:r>
      <w:r w:rsidR="00815BDE" w:rsidRPr="00272099">
        <w:rPr>
          <w:sz w:val="22"/>
          <w:szCs w:val="22"/>
          <w:lang w:val="hu-HU" w:eastAsia="hu-HU"/>
        </w:rPr>
        <w:t xml:space="preserve">) vérnyomáscsökkenés </w:t>
      </w:r>
      <w:r w:rsidR="0095142A" w:rsidRPr="00272099">
        <w:rPr>
          <w:sz w:val="22"/>
          <w:szCs w:val="22"/>
          <w:lang w:val="hu-HU" w:eastAsia="hu-HU"/>
        </w:rPr>
        <w:t>és/vagy akut veseelégtelenség kockázata, ha az ACE-gátló</w:t>
      </w:r>
      <w:r>
        <w:rPr>
          <w:sz w:val="22"/>
          <w:szCs w:val="22"/>
          <w:lang w:val="hu-HU" w:eastAsia="hu-HU"/>
        </w:rPr>
        <w:t>-</w:t>
      </w:r>
      <w:r w:rsidR="0095142A" w:rsidRPr="00272099">
        <w:rPr>
          <w:sz w:val="22"/>
          <w:szCs w:val="22"/>
          <w:lang w:val="hu-HU" w:eastAsia="hu-HU"/>
        </w:rPr>
        <w:t xml:space="preserve">kezelést már </w:t>
      </w:r>
      <w:r w:rsidR="00746E96" w:rsidRPr="00272099">
        <w:rPr>
          <w:sz w:val="22"/>
          <w:szCs w:val="22"/>
          <w:lang w:val="hu-HU" w:eastAsia="hu-HU"/>
        </w:rPr>
        <w:t>fennálló</w:t>
      </w:r>
      <w:r w:rsidR="0095142A" w:rsidRPr="00272099">
        <w:rPr>
          <w:sz w:val="22"/>
          <w:szCs w:val="22"/>
          <w:lang w:val="hu-HU" w:eastAsia="hu-HU"/>
        </w:rPr>
        <w:t xml:space="preserve"> nátriumhiány esetén kezdik meg (különösen veseartéria-szűkületben szenvedő betegeknél) (lásd 4.5 és 5.1</w:t>
      </w:r>
      <w:r w:rsidR="007613A6" w:rsidRPr="00272099">
        <w:rPr>
          <w:sz w:val="22"/>
          <w:szCs w:val="22"/>
          <w:lang w:val="hu-HU" w:eastAsia="hu-HU"/>
        </w:rPr>
        <w:t> </w:t>
      </w:r>
      <w:r w:rsidR="00046E22" w:rsidRPr="00272099">
        <w:rPr>
          <w:sz w:val="22"/>
          <w:szCs w:val="22"/>
          <w:lang w:val="hu-HU" w:eastAsia="hu-HU"/>
        </w:rPr>
        <w:t>pont</w:t>
      </w:r>
      <w:r w:rsidR="008116DF" w:rsidRPr="00272099">
        <w:rPr>
          <w:sz w:val="22"/>
          <w:szCs w:val="22"/>
          <w:lang w:val="hu-HU" w:eastAsia="hu-HU"/>
        </w:rPr>
        <w:t>ok</w:t>
      </w:r>
      <w:r w:rsidR="0095142A" w:rsidRPr="00272099">
        <w:rPr>
          <w:sz w:val="22"/>
          <w:szCs w:val="22"/>
          <w:lang w:val="hu-HU" w:eastAsia="hu-HU"/>
        </w:rPr>
        <w:t>).</w:t>
      </w:r>
    </w:p>
    <w:p w14:paraId="21DE5C9F" w14:textId="26664C6C" w:rsidR="00EC6F7F" w:rsidRPr="00272099" w:rsidRDefault="0005714C" w:rsidP="0095142A">
      <w:pPr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 w:eastAsia="hu-HU"/>
        </w:rPr>
        <w:t xml:space="preserve">A Ramipril/Indapamide </w:t>
      </w:r>
      <w:r w:rsidR="00182EAD">
        <w:rPr>
          <w:sz w:val="22"/>
          <w:szCs w:val="22"/>
          <w:lang w:val="hu-HU" w:eastAsia="hu-HU"/>
        </w:rPr>
        <w:t>Egis-re</w:t>
      </w:r>
      <w:r w:rsidR="0095142A" w:rsidRPr="00272099">
        <w:rPr>
          <w:sz w:val="22"/>
          <w:szCs w:val="22"/>
          <w:lang w:val="hu-HU" w:eastAsia="hu-HU"/>
        </w:rPr>
        <w:t xml:space="preserve"> </w:t>
      </w:r>
      <w:r w:rsidR="00D31FE3" w:rsidRPr="00272099">
        <w:rPr>
          <w:sz w:val="22"/>
          <w:szCs w:val="22"/>
          <w:lang w:val="hu-HU" w:eastAsia="hu-HU"/>
        </w:rPr>
        <w:t>történő átállítás</w:t>
      </w:r>
      <w:r w:rsidR="0095142A" w:rsidRPr="00272099">
        <w:rPr>
          <w:sz w:val="22"/>
          <w:szCs w:val="22"/>
          <w:lang w:val="hu-HU" w:eastAsia="hu-HU"/>
        </w:rPr>
        <w:t xml:space="preserve"> előtt a betegek</w:t>
      </w:r>
      <w:r w:rsidR="00700969">
        <w:rPr>
          <w:sz w:val="22"/>
          <w:szCs w:val="22"/>
          <w:lang w:val="hu-HU" w:eastAsia="hu-HU"/>
        </w:rPr>
        <w:t xml:space="preserve"> vérnyomásának megfelelően kontrolláltnak kell lennie a</w:t>
      </w:r>
      <w:r w:rsidR="0095142A" w:rsidRPr="00272099">
        <w:rPr>
          <w:sz w:val="22"/>
          <w:szCs w:val="22"/>
          <w:lang w:val="hu-HU" w:eastAsia="hu-HU"/>
        </w:rPr>
        <w:t xml:space="preserve"> stabil dózisú, egyidejűleg szedett monokomponensekkel.</w:t>
      </w:r>
    </w:p>
    <w:p w14:paraId="7B88ADC4" w14:textId="77777777" w:rsidR="006A6608" w:rsidRPr="00272099" w:rsidRDefault="006A6608" w:rsidP="00F200C5">
      <w:pPr>
        <w:rPr>
          <w:sz w:val="22"/>
          <w:szCs w:val="22"/>
          <w:u w:val="single"/>
          <w:lang w:val="hu-HU" w:eastAsia="hu-HU"/>
        </w:rPr>
      </w:pPr>
    </w:p>
    <w:p w14:paraId="21F3282E" w14:textId="1EFEC264" w:rsidR="008E6185" w:rsidRPr="00272099" w:rsidRDefault="005123C7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Vesekárosodás</w:t>
      </w:r>
    </w:p>
    <w:p w14:paraId="78FB2109" w14:textId="4CC0B3D8" w:rsidR="00CE56B9" w:rsidRPr="00272099" w:rsidRDefault="009036B3" w:rsidP="00CE56B9">
      <w:pPr>
        <w:rPr>
          <w:i/>
          <w:iCs/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Súlyos vesekáros</w:t>
      </w:r>
      <w:r w:rsidR="00A65A69" w:rsidRPr="00272099">
        <w:rPr>
          <w:sz w:val="22"/>
          <w:szCs w:val="22"/>
          <w:lang w:val="hu-HU" w:eastAsia="hu-HU"/>
        </w:rPr>
        <w:t>odás esetén</w:t>
      </w:r>
      <w:r w:rsidRPr="00272099">
        <w:rPr>
          <w:sz w:val="22"/>
          <w:szCs w:val="22"/>
          <w:lang w:val="hu-HU" w:eastAsia="hu-HU"/>
        </w:rPr>
        <w:t xml:space="preserve"> (kreatinin-clearance 30</w:t>
      </w:r>
      <w:r w:rsidR="001D0D81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 xml:space="preserve">ml/perc alatt) és jelentős kétoldali veseartéria-szűkület vagy </w:t>
      </w:r>
      <w:r w:rsidR="00CE56B9" w:rsidRPr="001D7B56">
        <w:rPr>
          <w:sz w:val="22"/>
          <w:szCs w:val="22"/>
          <w:lang w:val="hu-HU" w:eastAsia="hu-HU"/>
        </w:rPr>
        <w:t>az egyetlen működő vesét ellátó veseartéria szűkülete esetén</w:t>
      </w:r>
      <w:r w:rsidR="00CE56B9" w:rsidRPr="00272099">
        <w:rPr>
          <w:sz w:val="22"/>
          <w:szCs w:val="22"/>
          <w:lang w:val="hu-HU" w:eastAsia="hu-HU"/>
        </w:rPr>
        <w:t xml:space="preserve"> </w:t>
      </w:r>
      <w:r w:rsidR="0005714C">
        <w:rPr>
          <w:sz w:val="22"/>
          <w:szCs w:val="22"/>
          <w:lang w:val="hu-HU" w:eastAsia="hu-HU"/>
        </w:rPr>
        <w:t>a Ramipril/Indapamide Egis</w:t>
      </w:r>
      <w:r w:rsidR="001D0D81" w:rsidRPr="00272099">
        <w:rPr>
          <w:sz w:val="22"/>
          <w:szCs w:val="22"/>
          <w:lang w:val="hu-HU" w:eastAsia="hu-HU"/>
        </w:rPr>
        <w:t>-</w:t>
      </w:r>
      <w:r w:rsidRPr="00272099">
        <w:rPr>
          <w:sz w:val="22"/>
          <w:szCs w:val="22"/>
          <w:lang w:val="hu-HU" w:eastAsia="hu-HU"/>
        </w:rPr>
        <w:t>kezelés ellenjavallt (lásd 4.3</w:t>
      </w:r>
      <w:r w:rsidR="00CC565B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>pont).</w:t>
      </w:r>
    </w:p>
    <w:p w14:paraId="6F77298B" w14:textId="7180DA20" w:rsidR="008E6185" w:rsidRPr="00272099" w:rsidRDefault="001D5B83" w:rsidP="00F25825">
      <w:pPr>
        <w:pStyle w:val="Listaszerbekezds"/>
        <w:numPr>
          <w:ilvl w:val="0"/>
          <w:numId w:val="18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 r</w:t>
      </w:r>
      <w:r w:rsidR="008E6185" w:rsidRPr="00272099">
        <w:rPr>
          <w:i/>
          <w:iCs/>
          <w:sz w:val="22"/>
          <w:szCs w:val="22"/>
          <w:lang w:val="hu-HU" w:eastAsia="hu-HU"/>
        </w:rPr>
        <w:t xml:space="preserve">amipril </w:t>
      </w:r>
      <w:r w:rsidR="00F25825" w:rsidRPr="00272099">
        <w:rPr>
          <w:i/>
          <w:iCs/>
          <w:sz w:val="22"/>
          <w:szCs w:val="22"/>
          <w:lang w:val="hu-HU" w:eastAsia="hu-HU"/>
        </w:rPr>
        <w:t>hatása a vesefunkc</w:t>
      </w:r>
      <w:r w:rsidRPr="00272099">
        <w:rPr>
          <w:i/>
          <w:iCs/>
          <w:sz w:val="22"/>
          <w:szCs w:val="22"/>
          <w:lang w:val="hu-HU" w:eastAsia="hu-HU"/>
        </w:rPr>
        <w:t>i</w:t>
      </w:r>
      <w:r w:rsidR="00F25825" w:rsidRPr="00272099">
        <w:rPr>
          <w:i/>
          <w:iCs/>
          <w:sz w:val="22"/>
          <w:szCs w:val="22"/>
          <w:lang w:val="hu-HU" w:eastAsia="hu-HU"/>
        </w:rPr>
        <w:t>óra</w:t>
      </w:r>
    </w:p>
    <w:p w14:paraId="10EAF073" w14:textId="40F769E8" w:rsidR="008E6185" w:rsidRPr="00272099" w:rsidRDefault="00610096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kezelés megkezdése előtt és alatt, főként a kezelés első heteiben </w:t>
      </w:r>
      <w:r w:rsidRPr="001D7B56">
        <w:rPr>
          <w:sz w:val="22"/>
          <w:szCs w:val="22"/>
          <w:lang w:val="hu-HU" w:eastAsia="hu-HU"/>
        </w:rPr>
        <w:t>a veseműködést ellenőrizni</w:t>
      </w:r>
      <w:r w:rsidRPr="00272099">
        <w:rPr>
          <w:sz w:val="22"/>
          <w:szCs w:val="22"/>
          <w:lang w:val="hu-HU" w:eastAsia="hu-HU"/>
        </w:rPr>
        <w:t xml:space="preserve"> és a dózist módosítani kell. Különösen gondos megfigyelés szükséges vesekárosodásban szenvedő betegeknél (lásd 4.2</w:t>
      </w:r>
      <w:r w:rsidR="00474234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 xml:space="preserve">pont). A </w:t>
      </w:r>
      <w:r w:rsidRPr="001D7B56">
        <w:rPr>
          <w:sz w:val="22"/>
          <w:szCs w:val="22"/>
          <w:lang w:val="hu-HU" w:eastAsia="hu-HU"/>
        </w:rPr>
        <w:t>vese</w:t>
      </w:r>
      <w:r w:rsidR="00700969" w:rsidRPr="001D7B56">
        <w:rPr>
          <w:sz w:val="22"/>
          <w:szCs w:val="22"/>
          <w:lang w:val="hu-HU" w:eastAsia="hu-HU"/>
        </w:rPr>
        <w:t>károsodás</w:t>
      </w:r>
      <w:r w:rsidRPr="001D7B56">
        <w:rPr>
          <w:sz w:val="22"/>
          <w:szCs w:val="22"/>
          <w:lang w:val="hu-HU"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 xml:space="preserve">kockázata </w:t>
      </w:r>
      <w:r w:rsidR="00700969">
        <w:rPr>
          <w:sz w:val="22"/>
          <w:szCs w:val="22"/>
          <w:lang w:val="hu-HU" w:eastAsia="hu-HU"/>
        </w:rPr>
        <w:t xml:space="preserve">áll fenn, </w:t>
      </w:r>
      <w:r w:rsidRPr="00272099">
        <w:rPr>
          <w:sz w:val="22"/>
          <w:szCs w:val="22"/>
          <w:lang w:val="hu-HU" w:eastAsia="hu-HU"/>
        </w:rPr>
        <w:t xml:space="preserve">különösen pangásos szívelégtelenségben szenvedő betegeknél vagy </w:t>
      </w:r>
      <w:r w:rsidRPr="001D7B56">
        <w:rPr>
          <w:sz w:val="22"/>
          <w:szCs w:val="22"/>
          <w:lang w:val="hu-HU" w:eastAsia="hu-HU"/>
        </w:rPr>
        <w:t>vese</w:t>
      </w:r>
      <w:r w:rsidR="000E3A69" w:rsidRPr="001D7B56">
        <w:rPr>
          <w:sz w:val="22"/>
          <w:szCs w:val="22"/>
          <w:lang w:val="hu-HU" w:eastAsia="hu-HU"/>
        </w:rPr>
        <w:t>transz</w:t>
      </w:r>
      <w:r w:rsidR="00893401" w:rsidRPr="001D7B56">
        <w:rPr>
          <w:sz w:val="22"/>
          <w:szCs w:val="22"/>
          <w:lang w:val="hu-HU" w:eastAsia="hu-HU"/>
        </w:rPr>
        <w:t>plantáció után</w:t>
      </w:r>
      <w:r w:rsidRPr="001D7B56">
        <w:rPr>
          <w:sz w:val="22"/>
          <w:szCs w:val="22"/>
          <w:lang w:val="hu-HU" w:eastAsia="hu-HU"/>
        </w:rPr>
        <w:t>.</w:t>
      </w:r>
    </w:p>
    <w:p w14:paraId="210ED8E3" w14:textId="24DBA5BB" w:rsidR="008E6185" w:rsidRPr="00272099" w:rsidRDefault="001D5B83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Az i</w:t>
      </w:r>
      <w:r w:rsidR="008E6185" w:rsidRPr="00272099">
        <w:rPr>
          <w:i/>
          <w:iCs/>
          <w:sz w:val="22"/>
          <w:szCs w:val="22"/>
          <w:lang w:val="hu-HU" w:eastAsia="hu-HU"/>
        </w:rPr>
        <w:t>ndapamid</w:t>
      </w:r>
      <w:r w:rsidRPr="00272099">
        <w:rPr>
          <w:i/>
          <w:iCs/>
          <w:sz w:val="22"/>
          <w:szCs w:val="22"/>
          <w:lang w:val="hu-HU" w:eastAsia="hu-HU"/>
        </w:rPr>
        <w:t xml:space="preserve"> hatása a vesefunkcióra</w:t>
      </w:r>
    </w:p>
    <w:p w14:paraId="1B1BC19F" w14:textId="7B877621" w:rsidR="008D36DC" w:rsidRPr="001D7B56" w:rsidRDefault="008D36DC" w:rsidP="008D36DC">
      <w:pPr>
        <w:pStyle w:val="Szvegtrzsbehzssal"/>
        <w:tabs>
          <w:tab w:val="left" w:pos="567"/>
        </w:tabs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A tiazid és rokon diuretikumok akkor fejtik ki teljes hatásukat, ha a vesefunkció normális, vagy csak minimálisan károsodott (ha a plazma kreatininszintje felnőttnél 25 mg/l, azaz 220 mikromol/l alatti). Idősek esetében a plazma kreatinin</w:t>
      </w:r>
      <w:r w:rsidR="00801BA4" w:rsidRPr="001D7B56">
        <w:rPr>
          <w:sz w:val="22"/>
          <w:lang w:val="hu-HU"/>
        </w:rPr>
        <w:t>szinteket</w:t>
      </w:r>
      <w:r w:rsidRPr="001D7B56">
        <w:rPr>
          <w:sz w:val="22"/>
          <w:lang w:val="hu-HU"/>
        </w:rPr>
        <w:t xml:space="preserve"> a kor, a test</w:t>
      </w:r>
      <w:r w:rsidR="00C66942" w:rsidRPr="001D7B56">
        <w:rPr>
          <w:sz w:val="22"/>
          <w:lang w:val="hu-HU"/>
        </w:rPr>
        <w:t>tömeg</w:t>
      </w:r>
      <w:r w:rsidRPr="001D7B56">
        <w:rPr>
          <w:sz w:val="22"/>
          <w:lang w:val="hu-HU"/>
        </w:rPr>
        <w:t xml:space="preserve"> és a nem függvényében korrigálni kell.</w:t>
      </w:r>
    </w:p>
    <w:p w14:paraId="16D97324" w14:textId="5CB1AEDE" w:rsidR="00037D68" w:rsidRPr="00272099" w:rsidRDefault="008D36DC" w:rsidP="00037D68">
      <w:pPr>
        <w:pStyle w:val="Listaszerbekezds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 xml:space="preserve">A </w:t>
      </w:r>
      <w:r w:rsidR="00700969" w:rsidRPr="001D7B56">
        <w:rPr>
          <w:sz w:val="22"/>
          <w:szCs w:val="22"/>
          <w:lang w:val="hu-HU"/>
        </w:rPr>
        <w:t xml:space="preserve">kezelés kezdetén, a </w:t>
      </w:r>
      <w:r w:rsidRPr="001D7B56">
        <w:rPr>
          <w:sz w:val="22"/>
          <w:szCs w:val="22"/>
          <w:lang w:val="hu-HU"/>
        </w:rPr>
        <w:t>diuretiku</w:t>
      </w:r>
      <w:r w:rsidR="00700969" w:rsidRPr="001D7B56">
        <w:rPr>
          <w:sz w:val="22"/>
          <w:szCs w:val="22"/>
          <w:lang w:val="hu-HU"/>
        </w:rPr>
        <w:t>m által okozott</w:t>
      </w:r>
      <w:r w:rsidRPr="001D7B56">
        <w:rPr>
          <w:sz w:val="22"/>
          <w:szCs w:val="22"/>
          <w:lang w:val="hu-HU"/>
        </w:rPr>
        <w:t xml:space="preserve"> víz- és nátriumvesztés másodlagos hypovolaemiához vezet és ez a glomerulus filtráció csökkenését idézi elő. Ennek következtében emelkedhet a vér karbamid- és a plazma kreatininszintje. Ez az átmeneti funkciókárosodás normál veseműködésű egyének esetén nem jár következményekkel, de súlyosbíthatja a már korábban fennálló vesekárosodást</w:t>
      </w:r>
      <w:r w:rsidR="0042280A" w:rsidRPr="00272099">
        <w:rPr>
          <w:sz w:val="22"/>
          <w:szCs w:val="22"/>
          <w:lang w:val="hu-HU" w:eastAsia="hu-HU"/>
        </w:rPr>
        <w:t>.</w:t>
      </w:r>
    </w:p>
    <w:p w14:paraId="2883AF61" w14:textId="3E446F3C" w:rsidR="008E6185" w:rsidRPr="00272099" w:rsidRDefault="008E6185" w:rsidP="00037D68">
      <w:pPr>
        <w:pStyle w:val="Listaszerbekezds"/>
        <w:rPr>
          <w:sz w:val="22"/>
          <w:szCs w:val="22"/>
          <w:lang w:val="hu-HU" w:eastAsia="hu-HU"/>
        </w:rPr>
      </w:pPr>
    </w:p>
    <w:p w14:paraId="626C2072" w14:textId="1A60302E" w:rsidR="008E6185" w:rsidRPr="00272099" w:rsidRDefault="008E6185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Pla</w:t>
      </w:r>
      <w:r w:rsidR="009E3B64" w:rsidRPr="00272099">
        <w:rPr>
          <w:sz w:val="22"/>
          <w:szCs w:val="22"/>
          <w:u w:val="single"/>
          <w:lang w:val="hu-HU" w:eastAsia="hu-HU"/>
        </w:rPr>
        <w:t>z</w:t>
      </w:r>
      <w:r w:rsidRPr="00272099">
        <w:rPr>
          <w:sz w:val="22"/>
          <w:szCs w:val="22"/>
          <w:u w:val="single"/>
          <w:lang w:val="hu-HU" w:eastAsia="hu-HU"/>
        </w:rPr>
        <w:t>ma</w:t>
      </w:r>
      <w:r w:rsidR="009E3B64" w:rsidRPr="00272099">
        <w:rPr>
          <w:sz w:val="22"/>
          <w:szCs w:val="22"/>
          <w:u w:val="single"/>
          <w:lang w:val="hu-HU" w:eastAsia="hu-HU"/>
        </w:rPr>
        <w:t>káliumszint</w:t>
      </w:r>
    </w:p>
    <w:p w14:paraId="2BCB8911" w14:textId="5297AF0C" w:rsidR="008E6185" w:rsidRPr="00272099" w:rsidRDefault="004C70B6" w:rsidP="004C70B6">
      <w:pPr>
        <w:pStyle w:val="Szvegtrzsbehzssal"/>
        <w:tabs>
          <w:tab w:val="left" w:pos="567"/>
        </w:tabs>
        <w:ind w:left="0"/>
        <w:jc w:val="left"/>
        <w:rPr>
          <w:sz w:val="22"/>
          <w:lang w:val="hu-HU" w:eastAsia="hu-HU"/>
        </w:rPr>
      </w:pPr>
      <w:r w:rsidRPr="001D7B56">
        <w:rPr>
          <w:sz w:val="22"/>
          <w:lang w:val="hu-HU"/>
        </w:rPr>
        <w:t>A plazma káliumszintjé</w:t>
      </w:r>
      <w:r w:rsidR="0023787C" w:rsidRPr="001D7B56">
        <w:rPr>
          <w:sz w:val="22"/>
          <w:lang w:val="hu-HU"/>
        </w:rPr>
        <w:t>nek</w:t>
      </w:r>
      <w:r w:rsidRPr="001D7B56">
        <w:rPr>
          <w:sz w:val="22"/>
          <w:lang w:val="hu-HU"/>
        </w:rPr>
        <w:t xml:space="preserve"> rendszeres ellenőrzése szükséges a kezelés alatt</w:t>
      </w:r>
      <w:r w:rsidR="008E6185" w:rsidRPr="00272099">
        <w:rPr>
          <w:sz w:val="22"/>
          <w:lang w:val="hu-HU" w:eastAsia="hu-HU"/>
        </w:rPr>
        <w:t>.</w:t>
      </w:r>
    </w:p>
    <w:p w14:paraId="7C5AFC40" w14:textId="6413BB76" w:rsidR="008E6185" w:rsidRPr="00272099" w:rsidRDefault="008E6185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Ramipril </w:t>
      </w:r>
      <w:r w:rsidR="007511C1" w:rsidRPr="00272099">
        <w:rPr>
          <w:i/>
          <w:iCs/>
          <w:sz w:val="22"/>
          <w:szCs w:val="22"/>
          <w:lang w:val="hu-HU" w:eastAsia="hu-HU"/>
        </w:rPr>
        <w:t>és a plazmakáliumszint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="006F2E41" w:rsidRPr="00272099">
        <w:rPr>
          <w:i/>
          <w:iCs/>
          <w:sz w:val="22"/>
          <w:szCs w:val="22"/>
          <w:lang w:val="hu-HU" w:eastAsia="hu-HU"/>
        </w:rPr>
        <w:t>–</w:t>
      </w:r>
      <w:r w:rsidRPr="00272099">
        <w:rPr>
          <w:i/>
          <w:iCs/>
          <w:sz w:val="22"/>
          <w:szCs w:val="22"/>
          <w:lang w:val="hu-HU" w:eastAsia="hu-HU"/>
        </w:rPr>
        <w:t xml:space="preserve"> Hyperkalaemia</w:t>
      </w:r>
    </w:p>
    <w:p w14:paraId="0629A10F" w14:textId="19777EFE" w:rsidR="008E6185" w:rsidRPr="00272099" w:rsidRDefault="00EF276E" w:rsidP="002E69A1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ACE-gátlókkal, beleértve a ramiprilt is, kezelt egyes betegeknél hyperkalaemia fordult elő. </w:t>
      </w:r>
      <w:r w:rsidRPr="001D7B56">
        <w:rPr>
          <w:sz w:val="22"/>
          <w:szCs w:val="22"/>
          <w:lang w:val="hu-HU" w:eastAsia="hu-HU"/>
        </w:rPr>
        <w:t xml:space="preserve">A hyperkalaemia kialakulásának kockázata veseelégtelenségben, időseknél (≥ 70 éves), </w:t>
      </w:r>
      <w:r w:rsidR="00700969" w:rsidRPr="001D7B56">
        <w:rPr>
          <w:sz w:val="22"/>
          <w:szCs w:val="22"/>
          <w:lang w:val="hu-HU" w:eastAsia="hu-HU"/>
        </w:rPr>
        <w:t xml:space="preserve">kontrollálatlan </w:t>
      </w:r>
      <w:r w:rsidRPr="001D7B56">
        <w:rPr>
          <w:sz w:val="22"/>
          <w:szCs w:val="22"/>
          <w:lang w:val="hu-HU" w:eastAsia="hu-HU"/>
        </w:rPr>
        <w:t xml:space="preserve">diabetes mellitusban szenvedőknél, a káliumsókat, káliummegtakarító </w:t>
      </w:r>
      <w:r w:rsidRPr="001D7B56">
        <w:rPr>
          <w:sz w:val="22"/>
          <w:szCs w:val="22"/>
          <w:lang w:val="hu-HU" w:eastAsia="hu-HU"/>
        </w:rPr>
        <w:lastRenderedPageBreak/>
        <w:t>diuretikumokat és egyéb</w:t>
      </w:r>
      <w:r w:rsidR="00700969" w:rsidRPr="001D7B56">
        <w:rPr>
          <w:sz w:val="22"/>
          <w:szCs w:val="22"/>
          <w:lang w:val="hu-HU" w:eastAsia="hu-HU"/>
        </w:rPr>
        <w:t>, a</w:t>
      </w:r>
      <w:r w:rsidRPr="001D7B56">
        <w:rPr>
          <w:sz w:val="22"/>
          <w:szCs w:val="22"/>
          <w:lang w:val="hu-HU" w:eastAsia="hu-HU"/>
        </w:rPr>
        <w:t xml:space="preserve"> szérumkáliumszint</w:t>
      </w:r>
      <w:r w:rsidR="000C33AA" w:rsidRPr="001D7B56">
        <w:rPr>
          <w:sz w:val="22"/>
          <w:szCs w:val="22"/>
          <w:lang w:val="hu-HU" w:eastAsia="hu-HU"/>
        </w:rPr>
        <w:t>e</w:t>
      </w:r>
      <w:r w:rsidRPr="001D7B56">
        <w:rPr>
          <w:sz w:val="22"/>
          <w:szCs w:val="22"/>
          <w:lang w:val="hu-HU" w:eastAsia="hu-HU"/>
        </w:rPr>
        <w:t>t emelő hatóanyagokat szedőknél, vagy olyan állapotokban, mint a dehidráció, akut kardiális dekompenzáció, metabolikus acidózis jelentkezik. Amennyiben szükséges a fenti szerek egyidejű alkalmazása, javasolt a szérumkáliumszint rendszeres ellenőrzése (lásd 4.5</w:t>
      </w:r>
      <w:r w:rsidR="006E2DA1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</w:t>
      </w:r>
      <w:r w:rsidR="008E6185" w:rsidRPr="00272099">
        <w:rPr>
          <w:sz w:val="22"/>
          <w:szCs w:val="22"/>
          <w:lang w:val="hu-HU" w:eastAsia="hu-HU"/>
        </w:rPr>
        <w:t>.</w:t>
      </w:r>
    </w:p>
    <w:p w14:paraId="53AC517F" w14:textId="42EAC84E" w:rsidR="008E6185" w:rsidRPr="00272099" w:rsidRDefault="008E6185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Indapamid </w:t>
      </w:r>
      <w:r w:rsidR="00DD66D6" w:rsidRPr="00272099">
        <w:rPr>
          <w:i/>
          <w:iCs/>
          <w:sz w:val="22"/>
          <w:szCs w:val="22"/>
          <w:lang w:val="hu-HU" w:eastAsia="hu-HU"/>
        </w:rPr>
        <w:t>és a plazmakáliumszint</w:t>
      </w:r>
    </w:p>
    <w:p w14:paraId="39E2FBEF" w14:textId="44132690" w:rsidR="0051509E" w:rsidRPr="00272099" w:rsidRDefault="003A17EE" w:rsidP="0051509E">
      <w:pPr>
        <w:pStyle w:val="Listaszerbekezds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>A káliumszint csökkenése és a hypokalaem</w:t>
      </w:r>
      <w:r w:rsidR="00700969" w:rsidRPr="001D7B56">
        <w:rPr>
          <w:sz w:val="22"/>
          <w:szCs w:val="22"/>
          <w:lang w:val="hu-HU"/>
        </w:rPr>
        <w:t>i</w:t>
      </w:r>
      <w:r w:rsidRPr="001D7B56">
        <w:rPr>
          <w:sz w:val="22"/>
          <w:szCs w:val="22"/>
          <w:lang w:val="hu-HU"/>
        </w:rPr>
        <w:t>a a tiazid és rokon diuretikumok fő kockázata</w:t>
      </w:r>
      <w:r w:rsidR="0051509E" w:rsidRPr="00272099">
        <w:rPr>
          <w:sz w:val="22"/>
          <w:szCs w:val="22"/>
          <w:lang w:val="hu-HU" w:eastAsia="hu-HU"/>
        </w:rPr>
        <w:t xml:space="preserve">. </w:t>
      </w:r>
      <w:r w:rsidR="00331CE1" w:rsidRPr="001D7B56">
        <w:rPr>
          <w:sz w:val="22"/>
          <w:szCs w:val="22"/>
          <w:lang w:val="hu-HU"/>
        </w:rPr>
        <w:t>A hypokalaemia izomproblémákat okozhat.</w:t>
      </w:r>
      <w:r w:rsidR="0051509E" w:rsidRPr="00272099">
        <w:rPr>
          <w:sz w:val="22"/>
          <w:szCs w:val="22"/>
          <w:lang w:val="hu-HU" w:eastAsia="hu-HU"/>
        </w:rPr>
        <w:t xml:space="preserve"> </w:t>
      </w:r>
      <w:r w:rsidR="00557F74" w:rsidRPr="001D7B56">
        <w:rPr>
          <w:sz w:val="22"/>
          <w:szCs w:val="22"/>
          <w:lang w:val="hu-HU"/>
        </w:rPr>
        <w:t xml:space="preserve">Rhabdomyolysis esetekről számoltak be, főként súlyos hypokalaemiaval összefüggésben. A hypokalaemia (≤ 3,4 mmol/l) kialakulását meg kell előzni bizonyos magas </w:t>
      </w:r>
      <w:r w:rsidR="00700969" w:rsidRPr="001D7B56">
        <w:rPr>
          <w:sz w:val="22"/>
          <w:szCs w:val="22"/>
          <w:lang w:val="hu-HU"/>
        </w:rPr>
        <w:t xml:space="preserve">kockázatú </w:t>
      </w:r>
      <w:r w:rsidR="00557F74" w:rsidRPr="001D7B56">
        <w:rPr>
          <w:sz w:val="22"/>
          <w:szCs w:val="22"/>
          <w:lang w:val="hu-HU"/>
        </w:rPr>
        <w:t>betegcsoportok esetében, mint például: idősek, alultápláltak és/vagy több gyógyszert szedők, májcirrózisos betegek ödémával</w:t>
      </w:r>
      <w:r w:rsidR="001E6EB3" w:rsidRPr="001D7B56">
        <w:rPr>
          <w:sz w:val="22"/>
          <w:szCs w:val="22"/>
          <w:lang w:val="hu-HU"/>
        </w:rPr>
        <w:t xml:space="preserve"> és ascitesszel</w:t>
      </w:r>
      <w:r w:rsidR="00557F74" w:rsidRPr="001D7B56">
        <w:rPr>
          <w:sz w:val="22"/>
          <w:szCs w:val="22"/>
          <w:lang w:val="hu-HU"/>
        </w:rPr>
        <w:t>, koszorúér-betegek és szívelégtelenségben szenvedők. Ezekben az esetekben a hypokalaemia fokozza a digitálisz-készítmények kardiotoxicitását és az arrhythmiák előfordulásának a kockázatát</w:t>
      </w:r>
      <w:r w:rsidR="0051509E" w:rsidRPr="00272099">
        <w:rPr>
          <w:sz w:val="22"/>
          <w:szCs w:val="22"/>
          <w:lang w:val="hu-HU" w:eastAsia="hu-HU"/>
        </w:rPr>
        <w:t>.</w:t>
      </w:r>
    </w:p>
    <w:p w14:paraId="53E7E2BB" w14:textId="21A2CF0D" w:rsidR="0051509E" w:rsidRPr="00272099" w:rsidRDefault="0051509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0D3567">
        <w:rPr>
          <w:sz w:val="22"/>
          <w:szCs w:val="22"/>
          <w:lang w:val="hu-HU" w:eastAsia="hu-HU"/>
        </w:rPr>
        <w:t>hosszú</w:t>
      </w:r>
      <w:r w:rsidR="000D3567" w:rsidRPr="00272099">
        <w:rPr>
          <w:sz w:val="22"/>
          <w:szCs w:val="22"/>
          <w:lang w:val="hu-HU"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>QT-intervallummal rendelkező egyéne</w:t>
      </w:r>
      <w:r w:rsidR="000D3567">
        <w:rPr>
          <w:sz w:val="22"/>
          <w:szCs w:val="22"/>
          <w:lang w:val="hu-HU" w:eastAsia="hu-HU"/>
        </w:rPr>
        <w:t>knél is fennáll a kockázat</w:t>
      </w:r>
      <w:r w:rsidRPr="00272099">
        <w:rPr>
          <w:sz w:val="22"/>
          <w:szCs w:val="22"/>
          <w:lang w:val="hu-HU" w:eastAsia="hu-HU"/>
        </w:rPr>
        <w:t xml:space="preserve">, függetlenül attól, hogy </w:t>
      </w:r>
      <w:r w:rsidR="000D3567">
        <w:rPr>
          <w:sz w:val="22"/>
          <w:szCs w:val="22"/>
          <w:lang w:val="hu-HU" w:eastAsia="hu-HU"/>
        </w:rPr>
        <w:t xml:space="preserve">az </w:t>
      </w:r>
      <w:r w:rsidRPr="00272099">
        <w:rPr>
          <w:sz w:val="22"/>
          <w:szCs w:val="22"/>
          <w:lang w:val="hu-HU" w:eastAsia="hu-HU"/>
        </w:rPr>
        <w:t>veleszületett vagy iatrogén</w:t>
      </w:r>
      <w:r w:rsidR="00A903D7" w:rsidRPr="00272099">
        <w:rPr>
          <w:sz w:val="22"/>
          <w:szCs w:val="22"/>
          <w:lang w:val="hu-HU" w:eastAsia="hu-HU"/>
        </w:rPr>
        <w:t xml:space="preserve"> eredetű</w:t>
      </w:r>
      <w:r w:rsidRPr="00272099">
        <w:rPr>
          <w:sz w:val="22"/>
          <w:szCs w:val="22"/>
          <w:lang w:val="hu-HU" w:eastAsia="hu-HU"/>
        </w:rPr>
        <w:t xml:space="preserve">. </w:t>
      </w:r>
      <w:r w:rsidR="00F12B3B" w:rsidRPr="001D7B56">
        <w:rPr>
          <w:sz w:val="22"/>
          <w:szCs w:val="22"/>
          <w:lang w:val="hu-HU"/>
        </w:rPr>
        <w:t xml:space="preserve">A hypokalaemia is, a bradycardia is prediszponáló tényező a súlyos arrhythmiákra, különösen a potenciálisan fatális </w:t>
      </w:r>
      <w:r w:rsidR="00F12B3B" w:rsidRPr="001D7B56">
        <w:rPr>
          <w:i/>
          <w:sz w:val="22"/>
          <w:szCs w:val="22"/>
          <w:lang w:val="hu-HU"/>
        </w:rPr>
        <w:t>torsade de pointes</w:t>
      </w:r>
      <w:r w:rsidR="00F12B3B" w:rsidRPr="001D7B56">
        <w:rPr>
          <w:sz w:val="22"/>
          <w:szCs w:val="22"/>
          <w:lang w:val="hu-HU"/>
        </w:rPr>
        <w:t xml:space="preserve"> arrhythmia kialakulására</w:t>
      </w:r>
      <w:r w:rsidRPr="00272099">
        <w:rPr>
          <w:sz w:val="22"/>
          <w:szCs w:val="22"/>
          <w:lang w:val="hu-HU" w:eastAsia="hu-HU"/>
        </w:rPr>
        <w:t>.</w:t>
      </w:r>
    </w:p>
    <w:p w14:paraId="01F1F0C9" w14:textId="46247488" w:rsidR="0051509E" w:rsidRPr="00272099" w:rsidRDefault="0051509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fent említett összes </w:t>
      </w:r>
      <w:r w:rsidR="00BE71B6" w:rsidRPr="001D7B56">
        <w:rPr>
          <w:sz w:val="22"/>
          <w:szCs w:val="22"/>
          <w:lang w:val="hu-HU"/>
        </w:rPr>
        <w:t>esetben a plazma káliumszintjének gyakoribb ellenőrzése szükséges a kezelés alatt</w:t>
      </w:r>
      <w:r w:rsidRPr="00272099">
        <w:rPr>
          <w:sz w:val="22"/>
          <w:szCs w:val="22"/>
          <w:lang w:val="hu-HU" w:eastAsia="hu-HU"/>
        </w:rPr>
        <w:t>.</w:t>
      </w:r>
    </w:p>
    <w:p w14:paraId="656476F4" w14:textId="2DA5FDAB" w:rsidR="0028506C" w:rsidRPr="00272099" w:rsidRDefault="0028506C" w:rsidP="0028506C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plazmakáliumszint első mérését a kezelés megkezdését követő első héten kell elvégezni.</w:t>
      </w:r>
    </w:p>
    <w:p w14:paraId="3D4C191A" w14:textId="722B9244" w:rsidR="008E6185" w:rsidRPr="00272099" w:rsidRDefault="0028506C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5F212D" w:rsidRPr="001D7B56">
        <w:rPr>
          <w:sz w:val="22"/>
          <w:szCs w:val="22"/>
          <w:lang w:val="hu-HU"/>
        </w:rPr>
        <w:t xml:space="preserve">hypokalaemia </w:t>
      </w:r>
      <w:r w:rsidRPr="00272099">
        <w:rPr>
          <w:sz w:val="22"/>
          <w:szCs w:val="22"/>
          <w:lang w:val="hu-HU" w:eastAsia="hu-HU"/>
        </w:rPr>
        <w:t>kimutatását követően annak korrekciója szükséges.</w:t>
      </w:r>
      <w:r w:rsidR="00993EF3" w:rsidRPr="00272099">
        <w:rPr>
          <w:sz w:val="22"/>
          <w:szCs w:val="22"/>
          <w:lang w:val="hu-HU" w:eastAsia="hu-HU"/>
        </w:rPr>
        <w:t xml:space="preserve"> Az alacsony szérum</w:t>
      </w:r>
      <w:r w:rsidR="000D3567">
        <w:rPr>
          <w:sz w:val="22"/>
          <w:szCs w:val="22"/>
          <w:lang w:val="hu-HU" w:eastAsia="hu-HU"/>
        </w:rPr>
        <w:t>-</w:t>
      </w:r>
      <w:r w:rsidR="00993EF3" w:rsidRPr="00272099">
        <w:rPr>
          <w:sz w:val="22"/>
          <w:szCs w:val="22"/>
          <w:lang w:val="hu-HU" w:eastAsia="hu-HU"/>
        </w:rPr>
        <w:t>magnézium</w:t>
      </w:r>
      <w:r w:rsidR="009C5954" w:rsidRPr="00272099">
        <w:rPr>
          <w:sz w:val="22"/>
          <w:szCs w:val="22"/>
          <w:lang w:val="hu-HU" w:eastAsia="hu-HU"/>
        </w:rPr>
        <w:t>szinttel</w:t>
      </w:r>
      <w:r w:rsidR="00993EF3" w:rsidRPr="00272099">
        <w:rPr>
          <w:sz w:val="22"/>
          <w:szCs w:val="22"/>
          <w:lang w:val="hu-HU" w:eastAsia="hu-HU"/>
        </w:rPr>
        <w:t xml:space="preserve"> összefüggésben észlelt h</w:t>
      </w:r>
      <w:r w:rsidR="000D3567">
        <w:rPr>
          <w:sz w:val="22"/>
          <w:szCs w:val="22"/>
          <w:lang w:val="hu-HU" w:eastAsia="hu-HU"/>
        </w:rPr>
        <w:t>y</w:t>
      </w:r>
      <w:r w:rsidR="00993EF3" w:rsidRPr="00272099">
        <w:rPr>
          <w:sz w:val="22"/>
          <w:szCs w:val="22"/>
          <w:lang w:val="hu-HU" w:eastAsia="hu-HU"/>
        </w:rPr>
        <w:t>pokal</w:t>
      </w:r>
      <w:r w:rsidR="000D3567">
        <w:rPr>
          <w:sz w:val="22"/>
          <w:szCs w:val="22"/>
          <w:lang w:val="hu-HU" w:eastAsia="hu-HU"/>
        </w:rPr>
        <w:t>ae</w:t>
      </w:r>
      <w:r w:rsidR="00993EF3" w:rsidRPr="00272099">
        <w:rPr>
          <w:sz w:val="22"/>
          <w:szCs w:val="22"/>
          <w:lang w:val="hu-HU" w:eastAsia="hu-HU"/>
        </w:rPr>
        <w:t>mia kezelésre rezisztens lehet, ha a szérum</w:t>
      </w:r>
      <w:r w:rsidR="000C33AA">
        <w:rPr>
          <w:sz w:val="22"/>
          <w:szCs w:val="22"/>
          <w:lang w:val="hu-HU" w:eastAsia="hu-HU"/>
        </w:rPr>
        <w:t>-</w:t>
      </w:r>
      <w:r w:rsidR="00993EF3" w:rsidRPr="00272099">
        <w:rPr>
          <w:sz w:val="22"/>
          <w:szCs w:val="22"/>
          <w:lang w:val="hu-HU" w:eastAsia="hu-HU"/>
        </w:rPr>
        <w:t>magnéziumszint</w:t>
      </w:r>
      <w:r w:rsidR="000C33AA">
        <w:rPr>
          <w:sz w:val="22"/>
          <w:szCs w:val="22"/>
          <w:lang w:val="hu-HU" w:eastAsia="hu-HU"/>
        </w:rPr>
        <w:t>e</w:t>
      </w:r>
      <w:r w:rsidR="00993EF3" w:rsidRPr="00272099">
        <w:rPr>
          <w:sz w:val="22"/>
          <w:szCs w:val="22"/>
          <w:lang w:val="hu-HU" w:eastAsia="hu-HU"/>
        </w:rPr>
        <w:t>t nem korrigálják.</w:t>
      </w:r>
    </w:p>
    <w:p w14:paraId="249A7F15" w14:textId="0B13381F" w:rsidR="008E6185" w:rsidRPr="00272099" w:rsidRDefault="008E6185" w:rsidP="00F200C5">
      <w:pPr>
        <w:rPr>
          <w:sz w:val="22"/>
          <w:szCs w:val="22"/>
          <w:lang w:val="hu-HU" w:eastAsia="hu-HU"/>
        </w:rPr>
      </w:pPr>
    </w:p>
    <w:p w14:paraId="7B5CA8B8" w14:textId="1FEF9123" w:rsidR="008E6185" w:rsidRPr="00272099" w:rsidRDefault="00CD440B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Pla</w:t>
      </w:r>
      <w:r w:rsidR="00C00167" w:rsidRPr="00272099">
        <w:rPr>
          <w:sz w:val="22"/>
          <w:szCs w:val="22"/>
          <w:u w:val="single"/>
          <w:lang w:val="hu-HU" w:eastAsia="hu-HU"/>
        </w:rPr>
        <w:t>z</w:t>
      </w:r>
      <w:r w:rsidRPr="00272099">
        <w:rPr>
          <w:sz w:val="22"/>
          <w:szCs w:val="22"/>
          <w:u w:val="single"/>
          <w:lang w:val="hu-HU" w:eastAsia="hu-HU"/>
        </w:rPr>
        <w:t>ma</w:t>
      </w:r>
      <w:r w:rsidR="00C00167" w:rsidRPr="00272099">
        <w:rPr>
          <w:sz w:val="22"/>
          <w:szCs w:val="22"/>
          <w:u w:val="single"/>
          <w:lang w:val="hu-HU" w:eastAsia="hu-HU"/>
        </w:rPr>
        <w:t>nátriumszint</w:t>
      </w:r>
    </w:p>
    <w:p w14:paraId="465B997F" w14:textId="449FB6CB" w:rsidR="008E6185" w:rsidRPr="00272099" w:rsidRDefault="00504081" w:rsidP="00F200C5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F06910" w:rsidRPr="00272099">
        <w:rPr>
          <w:sz w:val="22"/>
          <w:szCs w:val="22"/>
          <w:lang w:val="hu-HU" w:eastAsia="hu-HU"/>
        </w:rPr>
        <w:t>plazma</w:t>
      </w:r>
      <w:r w:rsidRPr="00272099">
        <w:rPr>
          <w:sz w:val="22"/>
          <w:szCs w:val="22"/>
          <w:lang w:val="hu-HU" w:eastAsia="hu-HU"/>
        </w:rPr>
        <w:t xml:space="preserve"> nátriumszint</w:t>
      </w:r>
      <w:r w:rsidR="00F06910" w:rsidRPr="001D7B56">
        <w:rPr>
          <w:sz w:val="22"/>
          <w:szCs w:val="22"/>
          <w:lang w:val="hu-HU"/>
        </w:rPr>
        <w:t xml:space="preserve">jének rendszeres ellenőrzése </w:t>
      </w:r>
      <w:r w:rsidR="000D3567" w:rsidRPr="001D7B56">
        <w:rPr>
          <w:sz w:val="22"/>
          <w:szCs w:val="22"/>
          <w:lang w:val="hu-HU"/>
        </w:rPr>
        <w:t>javasolt</w:t>
      </w:r>
      <w:r w:rsidRPr="00272099">
        <w:rPr>
          <w:sz w:val="22"/>
          <w:szCs w:val="22"/>
          <w:lang w:val="hu-HU" w:eastAsia="hu-HU"/>
        </w:rPr>
        <w:t>. Idős</w:t>
      </w:r>
      <w:r w:rsidR="00882E02" w:rsidRPr="00272099">
        <w:rPr>
          <w:sz w:val="22"/>
          <w:szCs w:val="22"/>
          <w:lang w:val="hu-HU" w:eastAsia="hu-HU"/>
        </w:rPr>
        <w:t xml:space="preserve">eknél </w:t>
      </w:r>
      <w:r w:rsidRPr="00272099">
        <w:rPr>
          <w:sz w:val="22"/>
          <w:szCs w:val="22"/>
          <w:lang w:val="hu-HU" w:eastAsia="hu-HU"/>
        </w:rPr>
        <w:t xml:space="preserve">és más, </w:t>
      </w:r>
      <w:r w:rsidR="00D809E5" w:rsidRPr="001D7B56">
        <w:rPr>
          <w:sz w:val="22"/>
          <w:szCs w:val="22"/>
          <w:lang w:val="hu-HU" w:eastAsia="hu-HU"/>
        </w:rPr>
        <w:t>hyponatraemia</w:t>
      </w:r>
      <w:r w:rsidRPr="00272099">
        <w:rPr>
          <w:sz w:val="22"/>
          <w:szCs w:val="22"/>
          <w:lang w:val="hu-HU" w:eastAsia="hu-HU"/>
        </w:rPr>
        <w:t xml:space="preserve"> kockázatának kitett betegeknél még gyakrabban kell ellenőrizni</w:t>
      </w:r>
      <w:r w:rsidR="00CD440B" w:rsidRPr="00272099">
        <w:rPr>
          <w:sz w:val="22"/>
          <w:szCs w:val="22"/>
          <w:lang w:val="hu-HU" w:eastAsia="hu-HU"/>
        </w:rPr>
        <w:t>.</w:t>
      </w:r>
    </w:p>
    <w:p w14:paraId="213DAFEA" w14:textId="71F34F6D" w:rsidR="00CD440B" w:rsidRPr="00272099" w:rsidRDefault="00CD440B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Ramipril </w:t>
      </w:r>
      <w:r w:rsidR="00C00167" w:rsidRPr="00272099">
        <w:rPr>
          <w:i/>
          <w:iCs/>
          <w:sz w:val="22"/>
          <w:szCs w:val="22"/>
          <w:lang w:val="hu-HU" w:eastAsia="hu-HU"/>
        </w:rPr>
        <w:t>és a plazmanátriumszint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Pr="00272099">
        <w:rPr>
          <w:i/>
          <w:iCs/>
          <w:sz w:val="22"/>
          <w:szCs w:val="22"/>
          <w:lang w:val="hu-HU" w:eastAsia="hu-HU"/>
        </w:rPr>
        <w:t>-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Pr="00272099">
        <w:rPr>
          <w:i/>
          <w:iCs/>
          <w:sz w:val="22"/>
          <w:szCs w:val="22"/>
          <w:lang w:val="hu-HU" w:eastAsia="hu-HU"/>
        </w:rPr>
        <w:t>Hyponatraemia</w:t>
      </w:r>
    </w:p>
    <w:p w14:paraId="5274DD5D" w14:textId="32081E72" w:rsidR="00CD440B" w:rsidRPr="00272099" w:rsidRDefault="002C6793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ramiprillel kezelt betegeknél néhány esetben nem megfelelő antidiuretikushormon</w:t>
      </w:r>
      <w:r w:rsidR="008F5656">
        <w:rPr>
          <w:sz w:val="22"/>
          <w:szCs w:val="22"/>
          <w:lang w:val="hu-HU" w:eastAsia="hu-HU"/>
        </w:rPr>
        <w:t>-szekréciós</w:t>
      </w:r>
      <w:r w:rsidRPr="00272099">
        <w:rPr>
          <w:sz w:val="22"/>
          <w:szCs w:val="22"/>
          <w:lang w:val="hu-HU" w:eastAsia="hu-HU"/>
        </w:rPr>
        <w:t xml:space="preserve"> szindróm</w:t>
      </w:r>
      <w:r w:rsidR="008F5656">
        <w:rPr>
          <w:sz w:val="22"/>
          <w:szCs w:val="22"/>
          <w:lang w:val="hu-HU" w:eastAsia="hu-HU"/>
        </w:rPr>
        <w:t>át</w:t>
      </w:r>
      <w:r w:rsidRPr="00272099">
        <w:rPr>
          <w:sz w:val="22"/>
          <w:szCs w:val="22"/>
          <w:lang w:val="hu-HU" w:eastAsia="hu-HU"/>
        </w:rPr>
        <w:t xml:space="preserve"> (SIADH) és </w:t>
      </w:r>
      <w:r w:rsidR="006D6192" w:rsidRPr="001D7B56">
        <w:rPr>
          <w:sz w:val="22"/>
          <w:szCs w:val="22"/>
          <w:lang w:val="hu-HU" w:eastAsia="hu-HU"/>
        </w:rPr>
        <w:t>ennek következtében kialakuló hyponatraemiát figyeltek meg</w:t>
      </w:r>
      <w:r w:rsidRPr="00272099">
        <w:rPr>
          <w:sz w:val="22"/>
          <w:szCs w:val="22"/>
          <w:lang w:val="hu-HU" w:eastAsia="hu-HU"/>
        </w:rPr>
        <w:t xml:space="preserve">. </w:t>
      </w:r>
      <w:r w:rsidR="00753073" w:rsidRPr="001D7B56">
        <w:rPr>
          <w:sz w:val="22"/>
          <w:szCs w:val="22"/>
          <w:lang w:val="hu-HU" w:eastAsia="hu-HU"/>
        </w:rPr>
        <w:t xml:space="preserve">A szérum nátriumszintjének rendszeres </w:t>
      </w:r>
      <w:r w:rsidR="000D3567" w:rsidRPr="001D7B56">
        <w:rPr>
          <w:sz w:val="22"/>
          <w:szCs w:val="22"/>
          <w:lang w:val="hu-HU" w:eastAsia="hu-HU"/>
        </w:rPr>
        <w:t xml:space="preserve">ellenőrzése </w:t>
      </w:r>
      <w:r w:rsidR="00753073" w:rsidRPr="001D7B56">
        <w:rPr>
          <w:sz w:val="22"/>
          <w:szCs w:val="22"/>
          <w:lang w:val="hu-HU" w:eastAsia="hu-HU"/>
        </w:rPr>
        <w:t>javasolt időseknél és olyan betegek esetében, akiknél fennáll a hyponatraemia</w:t>
      </w:r>
      <w:r w:rsidR="000D3567" w:rsidRPr="001D7B56">
        <w:rPr>
          <w:sz w:val="22"/>
          <w:szCs w:val="22"/>
          <w:lang w:val="hu-HU" w:eastAsia="hu-HU"/>
        </w:rPr>
        <w:t xml:space="preserve"> kockázata</w:t>
      </w:r>
      <w:r w:rsidR="00CD440B" w:rsidRPr="00272099">
        <w:rPr>
          <w:sz w:val="22"/>
          <w:szCs w:val="22"/>
          <w:lang w:val="hu-HU" w:eastAsia="hu-HU"/>
        </w:rPr>
        <w:t>.</w:t>
      </w:r>
    </w:p>
    <w:p w14:paraId="0A25228A" w14:textId="09EADBA3" w:rsidR="00CD440B" w:rsidRPr="00272099" w:rsidRDefault="00CF1948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I</w:t>
      </w:r>
      <w:r w:rsidR="00CD440B" w:rsidRPr="00272099">
        <w:rPr>
          <w:i/>
          <w:iCs/>
          <w:sz w:val="22"/>
          <w:szCs w:val="22"/>
          <w:lang w:val="hu-HU" w:eastAsia="hu-HU"/>
        </w:rPr>
        <w:t xml:space="preserve">ndapamid </w:t>
      </w:r>
      <w:r w:rsidR="00C00167" w:rsidRPr="00272099">
        <w:rPr>
          <w:i/>
          <w:iCs/>
          <w:sz w:val="22"/>
          <w:szCs w:val="22"/>
          <w:lang w:val="hu-HU" w:eastAsia="hu-HU"/>
        </w:rPr>
        <w:t>és a plazmanátriumszint</w:t>
      </w:r>
    </w:p>
    <w:p w14:paraId="4CBAC37A" w14:textId="39ABAF63" w:rsidR="00CD440B" w:rsidRPr="00272099" w:rsidRDefault="004D15AC" w:rsidP="00F200C5">
      <w:pPr>
        <w:pStyle w:val="Listaszerbekezds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>A plazma nátriumszintjét a kezelés megkezdése előtt, majd ezt követően rendszeresen meg kell mérni. A plazma nátriumszintjének csökkenése kezdetben tünetmentes lehet, ezért a rendszeres ellenőrzés alapvetően szükséges. Idős vagy májcirrózisban szenvedő beteg esetében még gyakrabban kell ellenőrizni a plazma nátriumszintjét (lásd 4.8 és 4.9 pontok).</w:t>
      </w:r>
      <w:r w:rsidRPr="001D7B56">
        <w:rPr>
          <w:sz w:val="22"/>
          <w:szCs w:val="22"/>
          <w:lang w:val="hu-HU" w:eastAsia="hu-HU"/>
        </w:rPr>
        <w:t xml:space="preserve"> </w:t>
      </w:r>
      <w:r w:rsidRPr="001D7B56">
        <w:rPr>
          <w:sz w:val="22"/>
          <w:szCs w:val="22"/>
          <w:lang w:val="hu-HU"/>
        </w:rPr>
        <w:t>Bármilyen diuretikus kezelés okozhat hyponatraemiát, néha nagyon súlyos következményekkel.</w:t>
      </w:r>
      <w:r w:rsidRPr="00272099">
        <w:rPr>
          <w:sz w:val="22"/>
          <w:szCs w:val="22"/>
          <w:lang w:val="hu-HU" w:eastAsia="fr-FR"/>
        </w:rPr>
        <w:t xml:space="preserve"> A </w:t>
      </w:r>
      <w:r w:rsidRPr="001D7B56">
        <w:rPr>
          <w:sz w:val="22"/>
          <w:szCs w:val="22"/>
          <w:lang w:val="hu-HU"/>
        </w:rPr>
        <w:t xml:space="preserve">hypovolaemiával járó hyponatraemia dehidrációhoz és orthostaticus hypotoniához vezethet. Az egyidejű kloridion-vesztés másodlagosan kompenzatórikus metabolikus alkalózist eredményezhet, ennek incidenciája </w:t>
      </w:r>
      <w:r w:rsidR="008F5656" w:rsidRPr="001D7B56">
        <w:rPr>
          <w:sz w:val="22"/>
          <w:szCs w:val="22"/>
          <w:lang w:val="hu-HU"/>
        </w:rPr>
        <w:t xml:space="preserve">alacsony </w:t>
      </w:r>
      <w:r w:rsidRPr="001D7B56">
        <w:rPr>
          <w:sz w:val="22"/>
          <w:szCs w:val="22"/>
          <w:lang w:val="hu-HU"/>
        </w:rPr>
        <w:t xml:space="preserve">és </w:t>
      </w:r>
      <w:r w:rsidR="008F5656" w:rsidRPr="001D7B56">
        <w:rPr>
          <w:sz w:val="22"/>
          <w:szCs w:val="22"/>
          <w:lang w:val="hu-HU"/>
        </w:rPr>
        <w:t>nem súlyos</w:t>
      </w:r>
      <w:r w:rsidR="00D51959" w:rsidRPr="001D7B56">
        <w:rPr>
          <w:sz w:val="22"/>
          <w:szCs w:val="22"/>
          <w:lang w:val="hu-HU"/>
        </w:rPr>
        <w:t>.</w:t>
      </w:r>
    </w:p>
    <w:p w14:paraId="0105D24B" w14:textId="77777777" w:rsidR="00F85106" w:rsidRPr="00272099" w:rsidRDefault="00F85106" w:rsidP="00F200C5">
      <w:pPr>
        <w:rPr>
          <w:sz w:val="22"/>
          <w:szCs w:val="22"/>
          <w:lang w:val="hu-HU" w:eastAsia="hu-HU"/>
        </w:rPr>
      </w:pPr>
    </w:p>
    <w:p w14:paraId="2C6133D6" w14:textId="2317EA52" w:rsidR="00CD440B" w:rsidRPr="00272099" w:rsidRDefault="00A65DC0" w:rsidP="00F200C5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monokomponensekkel kapcsolatos következő figyelmeztetések és óvintézkedések </w:t>
      </w:r>
      <w:r w:rsidR="0005714C">
        <w:rPr>
          <w:sz w:val="22"/>
          <w:szCs w:val="22"/>
          <w:lang w:val="hu-HU" w:eastAsia="hu-HU"/>
        </w:rPr>
        <w:t xml:space="preserve">a Ramipril/Indapamide </w:t>
      </w:r>
      <w:r w:rsidR="00182EAD">
        <w:rPr>
          <w:sz w:val="22"/>
          <w:szCs w:val="22"/>
          <w:lang w:val="hu-HU" w:eastAsia="hu-HU"/>
        </w:rPr>
        <w:t>Egis-re</w:t>
      </w:r>
      <w:r w:rsidRPr="00272099">
        <w:rPr>
          <w:sz w:val="22"/>
          <w:szCs w:val="22"/>
          <w:lang w:val="hu-HU" w:eastAsia="hu-HU"/>
        </w:rPr>
        <w:t xml:space="preserve"> is vonatkoznak</w:t>
      </w:r>
      <w:r w:rsidR="00F85106" w:rsidRPr="00272099">
        <w:rPr>
          <w:sz w:val="22"/>
          <w:szCs w:val="22"/>
          <w:lang w:val="hu-HU" w:eastAsia="hu-HU"/>
        </w:rPr>
        <w:t>.</w:t>
      </w:r>
    </w:p>
    <w:p w14:paraId="76BA8B7E" w14:textId="77777777" w:rsidR="00F85106" w:rsidRPr="00272099" w:rsidRDefault="00F85106" w:rsidP="00F200C5">
      <w:pPr>
        <w:rPr>
          <w:sz w:val="22"/>
          <w:szCs w:val="22"/>
          <w:lang w:val="hu-HU" w:eastAsia="hu-HU"/>
        </w:rPr>
      </w:pPr>
    </w:p>
    <w:p w14:paraId="0825D843" w14:textId="0EA4E0E8" w:rsidR="0034611B" w:rsidRPr="00272099" w:rsidRDefault="00F20BD3" w:rsidP="00F200C5">
      <w:pPr>
        <w:rPr>
          <w:b/>
          <w:bCs/>
          <w:sz w:val="22"/>
          <w:szCs w:val="22"/>
          <w:u w:val="single"/>
          <w:lang w:val="hu-HU" w:eastAsia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</w:t>
      </w:r>
      <w:r w:rsidR="00B779F7" w:rsidRPr="00272099">
        <w:rPr>
          <w:b/>
          <w:bCs/>
          <w:sz w:val="22"/>
          <w:szCs w:val="22"/>
          <w:u w:val="single"/>
          <w:lang w:val="hu-HU" w:eastAsia="hu-HU"/>
        </w:rPr>
        <w:t>amiprilre vonatkozó figyelmeztetések</w:t>
      </w:r>
    </w:p>
    <w:p w14:paraId="15EDC20C" w14:textId="77777777" w:rsidR="00DE463C" w:rsidRPr="00272099" w:rsidRDefault="00DE463C" w:rsidP="00F200C5">
      <w:pPr>
        <w:ind w:left="8"/>
        <w:rPr>
          <w:i/>
          <w:sz w:val="22"/>
          <w:szCs w:val="22"/>
          <w:u w:val="single"/>
          <w:lang w:val="hu-HU" w:eastAsia="hu-HU"/>
        </w:rPr>
      </w:pPr>
    </w:p>
    <w:p w14:paraId="50117C86" w14:textId="77777777" w:rsidR="00446845" w:rsidRPr="001D7B56" w:rsidRDefault="00446845" w:rsidP="00446845">
      <w:pPr>
        <w:keepNext/>
        <w:autoSpaceDE w:val="0"/>
        <w:autoSpaceDN w:val="0"/>
        <w:adjustRightInd w:val="0"/>
        <w:rPr>
          <w:iCs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>Terhesség</w:t>
      </w:r>
    </w:p>
    <w:p w14:paraId="49E311E5" w14:textId="0A743A1E" w:rsidR="00446845" w:rsidRPr="001D7B56" w:rsidRDefault="00446845" w:rsidP="00446845">
      <w:pPr>
        <w:keepNext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ACE-gátlókkal, mint például a ramipril, vagy angiotenzin II-receptor-antagonistákkal (AIIRA) történő kezelést terhesség alatt nem szabad elkezdeni. Hacsak az ACE-gátlóval/AIIRA-val történő folyamatos kezelés nem elengedhetetlen, a terhességet tervező betegeket más, olyan antihipertenzív kezelésre kell átállítani, amelynek biztonságossága terhességben alátámasztott. Az ACE-gátló/AIIRA-kezelést azonnal le kell állítani, amennyiben terhességet állapítottak meg. Szükség esetén </w:t>
      </w:r>
      <w:r w:rsidR="00542843" w:rsidRPr="001D7B56">
        <w:rPr>
          <w:sz w:val="22"/>
          <w:szCs w:val="22"/>
          <w:lang w:val="hu-HU" w:eastAsia="hu-HU"/>
        </w:rPr>
        <w:t xml:space="preserve">másik </w:t>
      </w:r>
      <w:r w:rsidRPr="001D7B56">
        <w:rPr>
          <w:sz w:val="22"/>
          <w:szCs w:val="22"/>
          <w:lang w:val="hu-HU" w:eastAsia="hu-HU"/>
        </w:rPr>
        <w:t>kezelést kell megkezdeni (lásd 4.3 és 4.6</w:t>
      </w:r>
      <w:r w:rsidR="00D964B8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pontok).</w:t>
      </w:r>
    </w:p>
    <w:p w14:paraId="2EB01A6D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4F2A064" w14:textId="27E63983" w:rsidR="0034611B" w:rsidRPr="001D7B56" w:rsidRDefault="004F08BE" w:rsidP="00F200C5">
      <w:pPr>
        <w:tabs>
          <w:tab w:val="left" w:pos="567"/>
        </w:tabs>
        <w:rPr>
          <w:i/>
          <w:sz w:val="22"/>
          <w:szCs w:val="22"/>
          <w:lang w:val="hu-HU" w:eastAsia="en-US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Hypotonia </w:t>
      </w:r>
      <w:r w:rsidR="00542843" w:rsidRPr="001D7B56">
        <w:rPr>
          <w:i/>
          <w:iCs/>
          <w:sz w:val="22"/>
          <w:szCs w:val="22"/>
          <w:lang w:val="hu-HU" w:eastAsia="hu-HU"/>
        </w:rPr>
        <w:t xml:space="preserve">kockázatának </w:t>
      </w:r>
      <w:r w:rsidRPr="001D7B56">
        <w:rPr>
          <w:i/>
          <w:iCs/>
          <w:sz w:val="22"/>
          <w:szCs w:val="22"/>
          <w:lang w:val="hu-HU" w:eastAsia="hu-HU"/>
        </w:rPr>
        <w:t>kitett betegek</w:t>
      </w:r>
    </w:p>
    <w:p w14:paraId="243B3358" w14:textId="3A6F8A13" w:rsidR="0034611B" w:rsidRPr="00272099" w:rsidRDefault="00C86C5B" w:rsidP="00AB2E6F">
      <w:pPr>
        <w:pStyle w:val="Listaszerbekezds"/>
        <w:numPr>
          <w:ilvl w:val="0"/>
          <w:numId w:val="11"/>
        </w:numPr>
        <w:ind w:left="567" w:hanging="567"/>
        <w:rPr>
          <w:i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/>
        </w:rPr>
        <w:t>Erősen aktivált</w:t>
      </w:r>
      <w:r w:rsidRPr="001D7B56">
        <w:rPr>
          <w:i/>
          <w:sz w:val="22"/>
          <w:szCs w:val="22"/>
          <w:lang w:val="hu-HU"/>
        </w:rPr>
        <w:t xml:space="preserve"> renin-angiotenzin</w:t>
      </w:r>
      <w:r w:rsidRPr="001D7B56">
        <w:rPr>
          <w:i/>
          <w:iCs/>
          <w:sz w:val="22"/>
          <w:szCs w:val="22"/>
          <w:lang w:val="hu-HU" w:eastAsia="hu-HU"/>
        </w:rPr>
        <w:t>-</w:t>
      </w:r>
      <w:r w:rsidRPr="001D7B56">
        <w:rPr>
          <w:i/>
          <w:sz w:val="22"/>
          <w:szCs w:val="22"/>
          <w:lang w:val="hu-HU" w:eastAsia="hu-HU"/>
        </w:rPr>
        <w:t xml:space="preserve">aldoszteron </w:t>
      </w:r>
      <w:r w:rsidRPr="001D7B56">
        <w:rPr>
          <w:i/>
          <w:iCs/>
          <w:sz w:val="22"/>
          <w:szCs w:val="22"/>
          <w:lang w:val="hu-HU" w:eastAsia="hu-HU"/>
        </w:rPr>
        <w:t>rendszerrel rendelkező betegek</w:t>
      </w:r>
    </w:p>
    <w:p w14:paraId="5126B2FD" w14:textId="34D2F489" w:rsidR="0034611B" w:rsidRPr="00272099" w:rsidRDefault="0016102C" w:rsidP="00F200C5">
      <w:pPr>
        <w:ind w:left="567" w:right="50"/>
        <w:rPr>
          <w:sz w:val="22"/>
          <w:szCs w:val="22"/>
          <w:lang w:val="hu-HU" w:eastAsia="hu-HU"/>
        </w:rPr>
      </w:pPr>
      <w:bookmarkStart w:id="11" w:name="page7"/>
      <w:bookmarkEnd w:id="11"/>
      <w:r w:rsidRPr="001D7B56">
        <w:rPr>
          <w:sz w:val="22"/>
          <w:szCs w:val="22"/>
          <w:lang w:val="hu-HU" w:eastAsia="hu-HU"/>
        </w:rPr>
        <w:lastRenderedPageBreak/>
        <w:t xml:space="preserve">Az erősen aktivált renin-angiotenzin-aldoszteron rendszerrel rendelkező betegek az ACE-gátlás következtében hirtelen jelentkező, jelentős vérnyomásesés és vesefunkció-károsodás kockázatának vannak kitéve, különösen az ACE-gátló vagy az együtt adott diuretikum első </w:t>
      </w:r>
      <w:r w:rsidR="009D2747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ának alkalmazásakor vagy a </w:t>
      </w:r>
      <w:r w:rsidR="009D2747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 első emelésekor. </w:t>
      </w:r>
      <w:r w:rsidR="00B81A66" w:rsidRPr="001D7B56">
        <w:rPr>
          <w:sz w:val="22"/>
          <w:szCs w:val="22"/>
          <w:lang w:val="hu-HU" w:eastAsia="hu-HU"/>
        </w:rPr>
        <w:t>A renin-angiotenzin-aldoszteron rendszer jelentős aktiválódására lehet számítani és orvosi felügyelet, beleértve a vérnyomás ellenőrzését is, szükséges a következő esetekben</w:t>
      </w:r>
      <w:r w:rsidR="0034611B" w:rsidRPr="00272099">
        <w:rPr>
          <w:sz w:val="22"/>
          <w:szCs w:val="22"/>
          <w:lang w:val="hu-HU" w:eastAsia="hu-HU"/>
        </w:rPr>
        <w:t>:</w:t>
      </w:r>
    </w:p>
    <w:p w14:paraId="54AD7624" w14:textId="46391B4D" w:rsidR="0034611B" w:rsidRPr="00272099" w:rsidRDefault="0021438D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súlyos hypertoniában szenvedő betegek</w:t>
      </w:r>
      <w:r w:rsidR="00542843">
        <w:rPr>
          <w:sz w:val="22"/>
          <w:szCs w:val="22"/>
          <w:lang w:eastAsia="hu-HU"/>
        </w:rPr>
        <w:t>;</w:t>
      </w:r>
    </w:p>
    <w:p w14:paraId="1D9A21F1" w14:textId="17D9221B" w:rsidR="0034611B" w:rsidRPr="00272099" w:rsidRDefault="00CC6ED6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dekompenzált pangásos szívelégtelenségben szenvedő betegek</w:t>
      </w:r>
      <w:r w:rsidR="00542843">
        <w:rPr>
          <w:sz w:val="22"/>
          <w:szCs w:val="22"/>
          <w:lang w:val="hu-HU" w:eastAsia="hu-HU"/>
        </w:rPr>
        <w:t>;</w:t>
      </w:r>
    </w:p>
    <w:p w14:paraId="61F1770F" w14:textId="7FFE2412" w:rsidR="0034611B" w:rsidRPr="00272099" w:rsidRDefault="00246BC8" w:rsidP="00D312F8">
      <w:pPr>
        <w:numPr>
          <w:ilvl w:val="0"/>
          <w:numId w:val="8"/>
        </w:numPr>
        <w:tabs>
          <w:tab w:val="left" w:pos="568"/>
        </w:tabs>
        <w:ind w:left="890" w:right="33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hemodinamikailag jelentős balkamra-beáramlási vagy -kiáramlási nehezítettségben (p</w:t>
      </w:r>
      <w:r w:rsidR="00BA765E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az aorta- vagy mitrális billentyű stenosisa) szenvedő betegek</w:t>
      </w:r>
      <w:r w:rsidR="00542843">
        <w:rPr>
          <w:sz w:val="22"/>
          <w:szCs w:val="22"/>
          <w:lang w:val="hu-HU" w:eastAsia="hu-HU"/>
        </w:rPr>
        <w:t>;</w:t>
      </w:r>
    </w:p>
    <w:p w14:paraId="23C0D547" w14:textId="53BAC491" w:rsidR="0034611B" w:rsidRPr="00272099" w:rsidRDefault="00E22BA1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működő második vese esetén egyoldali arteria renalis stenosisban szenvedő betegek</w:t>
      </w:r>
      <w:r w:rsidR="00542843" w:rsidRPr="001D7B56">
        <w:rPr>
          <w:sz w:val="22"/>
          <w:szCs w:val="22"/>
          <w:lang w:val="hu-HU" w:eastAsia="hu-HU"/>
        </w:rPr>
        <w:t>;</w:t>
      </w:r>
    </w:p>
    <w:p w14:paraId="37C2D14C" w14:textId="17994B37" w:rsidR="0034611B" w:rsidRPr="00272099" w:rsidRDefault="001611F7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folyadék- és sóhiány</w:t>
      </w:r>
      <w:r w:rsidR="00542843" w:rsidRPr="001D7B56">
        <w:rPr>
          <w:sz w:val="22"/>
          <w:szCs w:val="22"/>
          <w:lang w:val="hu-HU" w:eastAsia="hu-HU"/>
        </w:rPr>
        <w:t xml:space="preserve"> fennállásakor vagy ha ezek kialakulhatnak </w:t>
      </w:r>
      <w:r w:rsidRPr="001D7B56">
        <w:rPr>
          <w:sz w:val="22"/>
          <w:szCs w:val="22"/>
          <w:lang w:val="hu-HU" w:eastAsia="hu-HU"/>
        </w:rPr>
        <w:t>(a diuretikumokkal kezelt</w:t>
      </w:r>
      <w:r w:rsidR="00542843" w:rsidRPr="001D7B56">
        <w:rPr>
          <w:sz w:val="22"/>
          <w:szCs w:val="22"/>
          <w:lang w:val="hu-HU" w:eastAsia="hu-HU"/>
        </w:rPr>
        <w:t xml:space="preserve"> beteg</w:t>
      </w:r>
      <w:r w:rsidRPr="001D7B56">
        <w:rPr>
          <w:sz w:val="22"/>
          <w:szCs w:val="22"/>
          <w:lang w:val="hu-HU" w:eastAsia="hu-HU"/>
        </w:rPr>
        <w:t>eket is ideértve)</w:t>
      </w:r>
      <w:r w:rsidR="00542843" w:rsidRPr="001D7B56">
        <w:rPr>
          <w:sz w:val="22"/>
          <w:szCs w:val="22"/>
          <w:lang w:val="hu-HU" w:eastAsia="hu-HU"/>
        </w:rPr>
        <w:t>;</w:t>
      </w:r>
    </w:p>
    <w:p w14:paraId="47E4158B" w14:textId="6EE73C98" w:rsidR="0034611B" w:rsidRPr="00272099" w:rsidRDefault="008234B6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májcirrózisban és/vagy ascitesben szenvedő betegek</w:t>
      </w:r>
      <w:r w:rsidR="00542843" w:rsidRPr="001D7B56">
        <w:rPr>
          <w:sz w:val="22"/>
          <w:szCs w:val="22"/>
          <w:lang w:val="hu-HU" w:eastAsia="hu-HU"/>
        </w:rPr>
        <w:t>;</w:t>
      </w:r>
    </w:p>
    <w:p w14:paraId="776060AB" w14:textId="6B0FBE94" w:rsidR="0034611B" w:rsidRPr="00272099" w:rsidRDefault="00676E38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nagy sebészeti beavatkozások vagy az altatás során hypotoniát kiváltó gyógyszerek alkalmazása esetén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54483B6" w14:textId="50F9FC06" w:rsidR="0034611B" w:rsidRPr="00272099" w:rsidRDefault="006224C2" w:rsidP="00F200C5">
      <w:pPr>
        <w:ind w:left="567" w:right="1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Általában ajánl</w:t>
      </w:r>
      <w:r w:rsidR="00542843" w:rsidRPr="001D7B56">
        <w:rPr>
          <w:sz w:val="22"/>
          <w:szCs w:val="22"/>
          <w:lang w:val="hu-HU" w:eastAsia="hu-HU"/>
        </w:rPr>
        <w:t>o</w:t>
      </w:r>
      <w:r w:rsidRPr="001D7B56">
        <w:rPr>
          <w:sz w:val="22"/>
          <w:szCs w:val="22"/>
          <w:lang w:val="hu-HU" w:eastAsia="hu-HU"/>
        </w:rPr>
        <w:t>t</w:t>
      </w:r>
      <w:r w:rsidR="00542843" w:rsidRPr="001D7B56">
        <w:rPr>
          <w:sz w:val="22"/>
          <w:szCs w:val="22"/>
          <w:lang w:val="hu-HU" w:eastAsia="hu-HU"/>
        </w:rPr>
        <w:t>t</w:t>
      </w:r>
      <w:r w:rsidRPr="001D7B56">
        <w:rPr>
          <w:sz w:val="22"/>
          <w:szCs w:val="22"/>
          <w:lang w:val="hu-HU" w:eastAsia="hu-HU"/>
        </w:rPr>
        <w:t xml:space="preserve"> a dehidrációt, hypovolaemiát vagy a sóhiányt a kezelés megkezdése előtt korrigálni (szívelégtelenségben szenvedő betegek esetén a korrektív kezelést azonban alaposan mérlegelni kell a volumenterhelés kockázatával szemben</w:t>
      </w:r>
      <w:r w:rsidR="0034611B" w:rsidRPr="00272099">
        <w:rPr>
          <w:sz w:val="22"/>
          <w:szCs w:val="22"/>
          <w:lang w:val="hu-HU" w:eastAsia="hu-HU"/>
        </w:rPr>
        <w:t>).</w:t>
      </w:r>
    </w:p>
    <w:p w14:paraId="207DAA72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10009C47" w14:textId="25C33031" w:rsidR="0034611B" w:rsidRPr="00272099" w:rsidRDefault="00843D50" w:rsidP="000928EC">
      <w:pPr>
        <w:pStyle w:val="Listaszerbekezds"/>
        <w:numPr>
          <w:ilvl w:val="0"/>
          <w:numId w:val="11"/>
        </w:numPr>
        <w:ind w:left="567" w:hanging="567"/>
        <w:rPr>
          <w:rFonts w:eastAsiaTheme="minorHAnsi"/>
          <w:i/>
          <w:iCs/>
          <w:sz w:val="22"/>
          <w:szCs w:val="22"/>
          <w:lang w:val="en-US" w:eastAsia="en-US"/>
        </w:rPr>
      </w:pPr>
      <w:r w:rsidRPr="00272099">
        <w:rPr>
          <w:i/>
          <w:iCs/>
          <w:sz w:val="22"/>
          <w:szCs w:val="22"/>
          <w:lang w:eastAsia="hu-HU"/>
        </w:rPr>
        <w:t>A renin-angiotenzin-aldoszteron rendszer kettős blokádja</w:t>
      </w:r>
      <w:r w:rsidR="0034611B" w:rsidRPr="00272099">
        <w:rPr>
          <w:rFonts w:eastAsiaTheme="minorHAnsi"/>
          <w:i/>
          <w:iCs/>
          <w:sz w:val="22"/>
          <w:szCs w:val="22"/>
          <w:lang w:val="en-US" w:eastAsia="en-US"/>
        </w:rPr>
        <w:t xml:space="preserve"> (RAAS)</w:t>
      </w:r>
    </w:p>
    <w:p w14:paraId="33FEEBA7" w14:textId="297E2EBF" w:rsidR="00F7083A" w:rsidRPr="001D7B56" w:rsidRDefault="00F7083A" w:rsidP="000928EC">
      <w:pPr>
        <w:pStyle w:val="Listaszerbekezds"/>
        <w:autoSpaceDE w:val="0"/>
        <w:autoSpaceDN w:val="0"/>
        <w:adjustRightInd w:val="0"/>
        <w:ind w:left="567"/>
        <w:rPr>
          <w:iCs/>
          <w:sz w:val="22"/>
          <w:szCs w:val="22"/>
          <w:lang w:val="en-US" w:eastAsia="hu-HU"/>
        </w:rPr>
      </w:pPr>
      <w:r w:rsidRPr="001D7B56">
        <w:rPr>
          <w:iCs/>
          <w:sz w:val="22"/>
          <w:szCs w:val="22"/>
          <w:lang w:val="en-US" w:eastAsia="hu-HU"/>
        </w:rPr>
        <w:t>Bizonyít</w:t>
      </w:r>
      <w:r w:rsidR="00F71E99" w:rsidRPr="001D7B56">
        <w:rPr>
          <w:iCs/>
          <w:sz w:val="22"/>
          <w:szCs w:val="22"/>
          <w:lang w:val="en-US" w:eastAsia="hu-HU"/>
        </w:rPr>
        <w:t>ott</w:t>
      </w:r>
      <w:r w:rsidRPr="001D7B56">
        <w:rPr>
          <w:iCs/>
          <w:sz w:val="22"/>
          <w:szCs w:val="22"/>
          <w:lang w:val="en-US" w:eastAsia="hu-HU"/>
        </w:rPr>
        <w:t>, hogy az ACE-gátlók, angiotenzin II-receptor-blokkolók vagy az aliszkirén egyidejű alkalmazása fokozza a hypotonia, hyperkalaemia és csökkent veseműködés kockázatát (beleértve az akut veseelégtelenséget is), ezért a RAAS ACE-gátlók, angiotenzin II-receptor-blokkolók vagy aliszkirén kombinált alkalmazásával történő kettős blokádja nem javasolt (lásd 4.5 és 5.1</w:t>
      </w:r>
      <w:r w:rsidR="00FC5581" w:rsidRPr="001D7B56">
        <w:rPr>
          <w:iCs/>
          <w:sz w:val="22"/>
          <w:szCs w:val="22"/>
          <w:lang w:val="en-US" w:eastAsia="hu-HU"/>
        </w:rPr>
        <w:t> </w:t>
      </w:r>
      <w:r w:rsidRPr="001D7B56">
        <w:rPr>
          <w:iCs/>
          <w:sz w:val="22"/>
          <w:szCs w:val="22"/>
          <w:lang w:val="en-US" w:eastAsia="hu-HU"/>
        </w:rPr>
        <w:t>pont).</w:t>
      </w:r>
    </w:p>
    <w:p w14:paraId="55A32355" w14:textId="77777777" w:rsidR="00F7083A" w:rsidRPr="001D7B56" w:rsidRDefault="00F7083A" w:rsidP="000928EC">
      <w:pPr>
        <w:pStyle w:val="Listaszerbekezds"/>
        <w:autoSpaceDE w:val="0"/>
        <w:autoSpaceDN w:val="0"/>
        <w:adjustRightInd w:val="0"/>
        <w:ind w:left="567"/>
        <w:rPr>
          <w:iCs/>
          <w:sz w:val="22"/>
          <w:szCs w:val="22"/>
          <w:lang w:val="en-US" w:eastAsia="hu-HU"/>
        </w:rPr>
      </w:pPr>
      <w:r w:rsidRPr="001D7B56">
        <w:rPr>
          <w:iCs/>
          <w:sz w:val="22"/>
          <w:szCs w:val="22"/>
          <w:lang w:val="en-US" w:eastAsia="hu-HU"/>
        </w:rPr>
        <w:t>Ha a kettősblokád-kezelést abszolút szükségesnek ítélik, az csak szakorvos felügyeletével, a vesefunkció, az elektrolitszintek és a vérnyomás gyakori és szoros ellenőrzése mellett történhet.</w:t>
      </w:r>
    </w:p>
    <w:p w14:paraId="18EAB373" w14:textId="4D6FEA07" w:rsidR="0034611B" w:rsidRPr="00272099" w:rsidRDefault="00F7083A" w:rsidP="000928EC">
      <w:pPr>
        <w:pStyle w:val="Listaszerbekezds"/>
        <w:ind w:left="567"/>
        <w:rPr>
          <w:sz w:val="22"/>
          <w:szCs w:val="22"/>
          <w:lang w:val="hu-HU" w:eastAsia="hu-HU"/>
        </w:rPr>
      </w:pPr>
      <w:r w:rsidRPr="001D7B56">
        <w:rPr>
          <w:iCs/>
          <w:sz w:val="22"/>
          <w:szCs w:val="22"/>
          <w:lang w:val="en-US" w:eastAsia="hu-HU"/>
        </w:rPr>
        <w:t>Az ACE-gátlók és angiotenzin II-receptor-blokkolók nem alkalmazhatók egyidejűleg diabeteses nephropathiában szenvedő betegeknél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7EF314AC" w14:textId="77777777" w:rsidR="0034611B" w:rsidRPr="00272099" w:rsidRDefault="0034611B" w:rsidP="000928EC">
      <w:pPr>
        <w:ind w:left="567"/>
        <w:rPr>
          <w:sz w:val="22"/>
          <w:szCs w:val="22"/>
          <w:lang w:val="hu-HU" w:eastAsia="hu-HU"/>
        </w:rPr>
      </w:pPr>
    </w:p>
    <w:p w14:paraId="4E6CF8C7" w14:textId="3CE2CA0E" w:rsidR="0034611B" w:rsidRPr="00272099" w:rsidRDefault="00791C95" w:rsidP="00AB2E6F">
      <w:pPr>
        <w:pStyle w:val="Listaszerbekezds"/>
        <w:numPr>
          <w:ilvl w:val="0"/>
          <w:numId w:val="11"/>
        </w:numPr>
        <w:ind w:left="567" w:hanging="567"/>
        <w:rPr>
          <w:rFonts w:eastAsiaTheme="minorHAnsi"/>
          <w:i/>
          <w:iCs/>
          <w:sz w:val="22"/>
          <w:szCs w:val="22"/>
          <w:lang w:val="hu-HU" w:eastAsia="en-US"/>
        </w:rPr>
      </w:pPr>
      <w:r w:rsidRPr="001D7B56">
        <w:rPr>
          <w:i/>
          <w:iCs/>
          <w:sz w:val="22"/>
          <w:szCs w:val="22"/>
          <w:lang w:val="hu-HU" w:eastAsia="hu-HU"/>
        </w:rPr>
        <w:t>Myocardialis infarctust</w:t>
      </w:r>
      <w:r w:rsidR="00A40A04" w:rsidRPr="001D7B56">
        <w:rPr>
          <w:i/>
          <w:iCs/>
          <w:sz w:val="22"/>
          <w:szCs w:val="22"/>
          <w:lang w:val="hu-HU" w:eastAsia="hu-HU"/>
        </w:rPr>
        <w:t xml:space="preserve"> (MI)</w:t>
      </w:r>
      <w:r w:rsidRPr="001D7B56">
        <w:rPr>
          <w:i/>
          <w:iCs/>
          <w:sz w:val="22"/>
          <w:szCs w:val="22"/>
          <w:lang w:val="hu-HU" w:eastAsia="hu-HU"/>
        </w:rPr>
        <w:t xml:space="preserve"> követő átmeneti vagy tartós szívelégtelensé</w:t>
      </w:r>
      <w:r w:rsidR="00E00B4E" w:rsidRPr="001D7B56">
        <w:rPr>
          <w:i/>
          <w:iCs/>
          <w:sz w:val="22"/>
          <w:szCs w:val="22"/>
          <w:lang w:val="hu-HU" w:eastAsia="hu-HU"/>
        </w:rPr>
        <w:t>g</w:t>
      </w:r>
    </w:p>
    <w:p w14:paraId="4590D285" w14:textId="77777777" w:rsidR="0034611B" w:rsidRPr="00272099" w:rsidRDefault="0034611B" w:rsidP="00F200C5">
      <w:pPr>
        <w:rPr>
          <w:i/>
          <w:sz w:val="22"/>
          <w:szCs w:val="22"/>
          <w:lang w:val="hu-HU" w:eastAsia="hu-HU"/>
        </w:rPr>
      </w:pPr>
    </w:p>
    <w:p w14:paraId="7DC94333" w14:textId="214656BC" w:rsidR="00F200C5" w:rsidRPr="00272099" w:rsidRDefault="00277698" w:rsidP="003906E6">
      <w:pPr>
        <w:numPr>
          <w:ilvl w:val="0"/>
          <w:numId w:val="14"/>
        </w:numPr>
        <w:tabs>
          <w:tab w:val="left" w:pos="567"/>
        </w:tabs>
        <w:ind w:left="567" w:right="-1" w:hanging="567"/>
        <w:rPr>
          <w:i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Akut vérnyomásesés következtében kialakuló cardialis vagy cerebralis ischaemia </w:t>
      </w:r>
      <w:r w:rsidR="00542843" w:rsidRPr="001D7B56">
        <w:rPr>
          <w:i/>
          <w:iCs/>
          <w:sz w:val="22"/>
          <w:szCs w:val="22"/>
          <w:lang w:val="hu-HU" w:eastAsia="hu-HU"/>
        </w:rPr>
        <w:t xml:space="preserve">kockázatának </w:t>
      </w:r>
      <w:r w:rsidRPr="001D7B56">
        <w:rPr>
          <w:i/>
          <w:iCs/>
          <w:sz w:val="22"/>
          <w:szCs w:val="22"/>
          <w:lang w:val="hu-HU" w:eastAsia="hu-HU"/>
        </w:rPr>
        <w:t>kitett betegek</w:t>
      </w:r>
    </w:p>
    <w:p w14:paraId="5FE90531" w14:textId="720B77C1" w:rsidR="0034611B" w:rsidRPr="00272099" w:rsidRDefault="007A6CEB" w:rsidP="00277698">
      <w:pPr>
        <w:tabs>
          <w:tab w:val="left" w:pos="567"/>
        </w:tabs>
        <w:ind w:left="567"/>
        <w:rPr>
          <w:i/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kezelés kezdetén fokozott orvosi ellenőrzés szükséges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0979109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047DC733" w14:textId="3CFE0E37" w:rsidR="0034611B" w:rsidRPr="00272099" w:rsidRDefault="009B454C" w:rsidP="003906E6">
      <w:pPr>
        <w:numPr>
          <w:ilvl w:val="0"/>
          <w:numId w:val="14"/>
        </w:numPr>
        <w:tabs>
          <w:tab w:val="left" w:pos="567"/>
        </w:tabs>
        <w:ind w:left="567" w:right="-1" w:hanging="567"/>
        <w:rPr>
          <w:i/>
          <w:iCs/>
          <w:sz w:val="22"/>
          <w:szCs w:val="22"/>
          <w:lang w:eastAsia="hu-HU"/>
        </w:rPr>
      </w:pPr>
      <w:r w:rsidRPr="00272099">
        <w:rPr>
          <w:i/>
          <w:iCs/>
          <w:sz w:val="22"/>
          <w:szCs w:val="22"/>
          <w:lang w:eastAsia="hu-HU"/>
        </w:rPr>
        <w:t>Idősek</w:t>
      </w:r>
    </w:p>
    <w:p w14:paraId="5238AE84" w14:textId="68D418F8" w:rsidR="0034611B" w:rsidRPr="00272099" w:rsidRDefault="009B454C" w:rsidP="00F200C5">
      <w:pPr>
        <w:ind w:left="56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Lásd 4.2</w:t>
      </w:r>
      <w:r w:rsidR="00A176E3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>pont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638BED38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C45A801" w14:textId="77777777" w:rsidR="00C72F7C" w:rsidRPr="00272099" w:rsidRDefault="00C72F7C" w:rsidP="00C72F7C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Sebészeti beavatkozások</w:t>
      </w:r>
    </w:p>
    <w:p w14:paraId="1811A48F" w14:textId="4636142A" w:rsidR="0034611B" w:rsidRPr="00272099" w:rsidRDefault="00C72F7C" w:rsidP="00F200C5">
      <w:pPr>
        <w:ind w:left="8" w:right="55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Javasolt az angiotenzinkonvertálóenzim</w:t>
      </w:r>
      <w:r w:rsidR="00542843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gátló</w:t>
      </w:r>
      <w:r w:rsidR="00542843">
        <w:rPr>
          <w:sz w:val="22"/>
          <w:szCs w:val="22"/>
          <w:lang w:eastAsia="hu-HU"/>
        </w:rPr>
        <w:t>val végzett kezelést</w:t>
      </w:r>
      <w:r w:rsidRPr="00272099">
        <w:rPr>
          <w:sz w:val="22"/>
          <w:szCs w:val="22"/>
          <w:lang w:eastAsia="hu-HU"/>
        </w:rPr>
        <w:t>, így a ramipril-kezelést is, ahol lehetséges, a beavatkozás előtt egy nappal megszakítani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596C7D4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20EAAD7" w14:textId="7401B797" w:rsidR="0034611B" w:rsidRPr="00272099" w:rsidRDefault="0034611B" w:rsidP="00F200C5">
      <w:pPr>
        <w:ind w:left="8"/>
        <w:rPr>
          <w:iCs/>
          <w:sz w:val="22"/>
          <w:szCs w:val="22"/>
          <w:u w:val="single"/>
          <w:lang w:val="hu-HU" w:eastAsia="hu-HU"/>
        </w:rPr>
      </w:pPr>
      <w:r w:rsidRPr="00272099">
        <w:rPr>
          <w:iCs/>
          <w:sz w:val="22"/>
          <w:szCs w:val="22"/>
          <w:u w:val="single"/>
          <w:lang w:val="hu-HU" w:eastAsia="hu-HU"/>
        </w:rPr>
        <w:t>Angio</w:t>
      </w:r>
      <w:r w:rsidR="00542843">
        <w:rPr>
          <w:iCs/>
          <w:sz w:val="22"/>
          <w:szCs w:val="22"/>
          <w:u w:val="single"/>
          <w:lang w:val="hu-HU" w:eastAsia="hu-HU"/>
        </w:rPr>
        <w:t>o</w:t>
      </w:r>
      <w:r w:rsidRPr="00272099">
        <w:rPr>
          <w:iCs/>
          <w:sz w:val="22"/>
          <w:szCs w:val="22"/>
          <w:u w:val="single"/>
          <w:lang w:val="hu-HU" w:eastAsia="hu-HU"/>
        </w:rPr>
        <w:t>edema</w:t>
      </w:r>
    </w:p>
    <w:p w14:paraId="2E48C118" w14:textId="2BCEDC27" w:rsidR="006003FD" w:rsidRPr="001D7B56" w:rsidRDefault="006003FD" w:rsidP="006003FD">
      <w:pPr>
        <w:autoSpaceDE w:val="0"/>
        <w:autoSpaceDN w:val="0"/>
        <w:adjustRightInd w:val="0"/>
        <w:rPr>
          <w:sz w:val="22"/>
          <w:szCs w:val="22"/>
          <w:lang w:val="hu-HU" w:eastAsia="ar-SA"/>
        </w:rPr>
      </w:pPr>
      <w:r w:rsidRPr="001D7B56">
        <w:rPr>
          <w:sz w:val="22"/>
          <w:szCs w:val="22"/>
          <w:lang w:val="hu-HU" w:eastAsia="hu-HU"/>
        </w:rPr>
        <w:t xml:space="preserve">ACE-gátlókkal </w:t>
      </w:r>
      <w:r w:rsidRPr="001D7B56">
        <w:rPr>
          <w:sz w:val="22"/>
          <w:szCs w:val="22"/>
          <w:lang w:val="hu-HU"/>
        </w:rPr>
        <w:t>–</w:t>
      </w:r>
      <w:r w:rsidRPr="001D7B56">
        <w:rPr>
          <w:sz w:val="22"/>
          <w:szCs w:val="22"/>
          <w:lang w:val="hu-HU" w:eastAsia="hu-HU"/>
        </w:rPr>
        <w:t xml:space="preserve"> beleértve a ramiprilt is </w:t>
      </w:r>
      <w:r w:rsidRPr="001D7B56">
        <w:rPr>
          <w:sz w:val="22"/>
          <w:szCs w:val="22"/>
          <w:lang w:val="hu-HU"/>
        </w:rPr>
        <w:t>–</w:t>
      </w:r>
      <w:r w:rsidRPr="001D7B56">
        <w:rPr>
          <w:sz w:val="22"/>
          <w:szCs w:val="22"/>
          <w:lang w:val="hu-HU" w:eastAsia="hu-HU"/>
        </w:rPr>
        <w:t xml:space="preserve"> kezelt betegeknél angiooedemát jelentettek (lásd 4.8</w:t>
      </w:r>
      <w:r w:rsidR="00AC5205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pont). Az angiooedema </w:t>
      </w:r>
      <w:r w:rsidRPr="001D7B56">
        <w:rPr>
          <w:sz w:val="22"/>
          <w:szCs w:val="22"/>
          <w:lang w:val="hu-HU"/>
        </w:rPr>
        <w:t>(p</w:t>
      </w:r>
      <w:r w:rsidR="0079203A" w:rsidRPr="001D7B56">
        <w:rPr>
          <w:sz w:val="22"/>
          <w:szCs w:val="22"/>
          <w:lang w:val="hu-HU"/>
        </w:rPr>
        <w:t>éldául</w:t>
      </w:r>
      <w:r w:rsidRPr="001D7B56">
        <w:rPr>
          <w:sz w:val="22"/>
          <w:szCs w:val="22"/>
          <w:lang w:val="hu-HU"/>
        </w:rPr>
        <w:t xml:space="preserve"> a légutak vagy a nyelv duzzanata, légzési nehezítettséggel vagy anélkül) </w:t>
      </w:r>
      <w:r w:rsidRPr="001D7B56">
        <w:rPr>
          <w:sz w:val="22"/>
          <w:szCs w:val="22"/>
          <w:lang w:val="hu-HU" w:eastAsia="hu-HU"/>
        </w:rPr>
        <w:t>kialakulásának kockázata fokozódhat azoknál a betegeknél, akiket egyidejűleg olyan gyógyszerekkel kezelnek, amelyek angiooedemát okozhatnak, mint az mTOR- (mammalian target of rapamycin) gátlók (</w:t>
      </w:r>
      <w:r w:rsidR="00E542FD" w:rsidRPr="001D7B56">
        <w:rPr>
          <w:sz w:val="22"/>
          <w:szCs w:val="22"/>
          <w:lang w:val="hu-HU"/>
        </w:rPr>
        <w:t>például</w:t>
      </w:r>
      <w:r w:rsidRPr="001D7B56">
        <w:rPr>
          <w:sz w:val="22"/>
          <w:szCs w:val="22"/>
          <w:lang w:val="hu-HU" w:eastAsia="hu-HU"/>
        </w:rPr>
        <w:t xml:space="preserve"> temszirolimusz, everolimusz, szirolimusz), vildagliptin vagy neprilizin- (NEP) gátlók (például racekadotril).</w:t>
      </w:r>
    </w:p>
    <w:p w14:paraId="38248AFD" w14:textId="39E099E3" w:rsidR="006003FD" w:rsidRPr="001D7B56" w:rsidRDefault="006003FD" w:rsidP="006003F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 angiooedema fokozott kockázata miatt a ramipril és a szakubitril/valzartán kombinációja ellenjavallt (lásd 4.3 és 4.5</w:t>
      </w:r>
      <w:r w:rsidR="00792708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</w:t>
      </w:r>
    </w:p>
    <w:p w14:paraId="212D2752" w14:textId="77777777" w:rsidR="0034611B" w:rsidRPr="00272099" w:rsidRDefault="0034611B" w:rsidP="0029055A">
      <w:pPr>
        <w:ind w:left="8" w:right="510"/>
        <w:rPr>
          <w:sz w:val="22"/>
          <w:szCs w:val="22"/>
          <w:lang w:val="hu-HU" w:eastAsia="hu-HU"/>
        </w:rPr>
      </w:pPr>
    </w:p>
    <w:p w14:paraId="6D728302" w14:textId="66EE97E2" w:rsidR="0034611B" w:rsidRPr="00272099" w:rsidRDefault="0029055A" w:rsidP="00F200C5">
      <w:pPr>
        <w:rPr>
          <w:sz w:val="22"/>
          <w:szCs w:val="22"/>
          <w:lang w:val="hu-HU" w:eastAsia="hu-HU"/>
        </w:rPr>
      </w:pPr>
      <w:bookmarkStart w:id="12" w:name="page8"/>
      <w:bookmarkEnd w:id="12"/>
      <w:r w:rsidRPr="00272099">
        <w:rPr>
          <w:sz w:val="22"/>
          <w:szCs w:val="22"/>
          <w:lang w:val="hu-HU" w:eastAsia="hu-HU"/>
        </w:rPr>
        <w:t>A</w:t>
      </w:r>
      <w:r w:rsidR="0034611B" w:rsidRPr="00272099">
        <w:rPr>
          <w:sz w:val="22"/>
          <w:szCs w:val="22"/>
          <w:lang w:val="hu-HU" w:eastAsia="hu-HU"/>
        </w:rPr>
        <w:t>ngioedema</w:t>
      </w:r>
      <w:r w:rsidRPr="00272099">
        <w:rPr>
          <w:sz w:val="22"/>
          <w:szCs w:val="22"/>
          <w:lang w:val="hu-HU" w:eastAsia="hu-HU"/>
        </w:rPr>
        <w:t xml:space="preserve"> esetén </w:t>
      </w:r>
      <w:r w:rsidR="0005714C">
        <w:rPr>
          <w:sz w:val="22"/>
          <w:szCs w:val="22"/>
          <w:lang w:val="hu-HU" w:eastAsia="hu-HU"/>
        </w:rPr>
        <w:t>a Ramipril/Indapamide Egis</w:t>
      </w:r>
      <w:r w:rsidR="00A36BB1" w:rsidRPr="00272099">
        <w:rPr>
          <w:sz w:val="22"/>
          <w:szCs w:val="22"/>
          <w:lang w:val="hu-HU" w:eastAsia="hu-HU"/>
        </w:rPr>
        <w:t>-</w:t>
      </w:r>
      <w:r w:rsidR="00915F3F" w:rsidRPr="00272099">
        <w:rPr>
          <w:sz w:val="22"/>
          <w:szCs w:val="22"/>
          <w:lang w:val="hu-HU" w:eastAsia="hu-HU"/>
        </w:rPr>
        <w:t>kezelést meg kell szakítani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1F2670A0" w14:textId="7263CD09" w:rsidR="0034611B" w:rsidRPr="00272099" w:rsidRDefault="00B42AF5" w:rsidP="00F200C5">
      <w:pPr>
        <w:ind w:right="4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Azonnal sürgősségi ellátást kell kezdeni. A beteget legalább 12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24 órán át meg kell figyelni és csak a tünetek teljes megszűnése után bocsátható el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20BB5E6D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4F224D32" w14:textId="1142A6A4" w:rsidR="0034611B" w:rsidRPr="00272099" w:rsidRDefault="00224C97" w:rsidP="00F200C5">
      <w:pPr>
        <w:ind w:right="20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Intestinalis angiooedemát jelentettek ACE-gátlókkal – beleértve a ramiprilt</w:t>
      </w:r>
      <w:r w:rsidRPr="001D7B56" w:rsidDel="00F039C0">
        <w:rPr>
          <w:sz w:val="22"/>
          <w:szCs w:val="22"/>
          <w:lang w:val="hu-HU" w:eastAsia="hu-HU"/>
        </w:rPr>
        <w:t xml:space="preserve"> </w:t>
      </w:r>
      <w:r w:rsidRPr="001D7B56">
        <w:rPr>
          <w:sz w:val="22"/>
          <w:szCs w:val="22"/>
          <w:lang w:val="hu-HU" w:eastAsia="hu-HU"/>
        </w:rPr>
        <w:t>is – kezelt betegeknél (lásd 4.8</w:t>
      </w:r>
      <w:r w:rsidR="00CE7ADE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 Ezeknél a betegeknél hasi fájdalom (hányingerrel vagy hányással, vagy a nélkül) jelentkezett</w:t>
      </w:r>
      <w:r w:rsidR="0034611B" w:rsidRPr="00272099">
        <w:rPr>
          <w:sz w:val="22"/>
          <w:szCs w:val="22"/>
          <w:lang w:val="hu-HU" w:eastAsia="hu-HU"/>
        </w:rPr>
        <w:t>).</w:t>
      </w:r>
    </w:p>
    <w:p w14:paraId="71F8499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8E36305" w14:textId="77777777" w:rsidR="008F3B5A" w:rsidRPr="001D7B56" w:rsidRDefault="008F3B5A" w:rsidP="008F3B5A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Deszenzibilizáló kezelés során kialakuló anaphylaxiás reakciók</w:t>
      </w:r>
    </w:p>
    <w:p w14:paraId="18A2746B" w14:textId="0DD1CECF" w:rsidR="0034611B" w:rsidRPr="00272099" w:rsidRDefault="008F3B5A" w:rsidP="00F200C5">
      <w:pPr>
        <w:ind w:right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Az ACE-gátlás alatt </w:t>
      </w:r>
      <w:r w:rsidRPr="001D7B56">
        <w:rPr>
          <w:sz w:val="22"/>
          <w:szCs w:val="22"/>
          <w:lang w:val="hu-HU"/>
        </w:rPr>
        <w:t>végzett − rovarmérgekkel és más allergénekkel szembeni − deszenzibil</w:t>
      </w:r>
      <w:r w:rsidR="000E0678" w:rsidRPr="001D7B56">
        <w:rPr>
          <w:sz w:val="22"/>
          <w:szCs w:val="22"/>
          <w:lang w:val="hu-HU"/>
        </w:rPr>
        <w:t>iz</w:t>
      </w:r>
      <w:r w:rsidRPr="001D7B56">
        <w:rPr>
          <w:sz w:val="22"/>
          <w:szCs w:val="22"/>
          <w:lang w:val="hu-HU"/>
        </w:rPr>
        <w:t>áló</w:t>
      </w:r>
      <w:r w:rsidRPr="001D7B56">
        <w:rPr>
          <w:sz w:val="22"/>
          <w:szCs w:val="22"/>
          <w:lang w:val="hu-HU" w:eastAsia="hu-HU"/>
        </w:rPr>
        <w:t xml:space="preserve"> kezelés során fokozott az anaphylaxiás és anaphylactoid reakciók valószínűsége és súlyossága. Megfontolandó </w:t>
      </w:r>
      <w:r w:rsidR="0005714C">
        <w:rPr>
          <w:sz w:val="22"/>
          <w:szCs w:val="22"/>
          <w:lang w:val="hu-HU" w:eastAsia="hu-HU"/>
        </w:rPr>
        <w:t>a Ramipril/Indapamide Egis</w:t>
      </w:r>
      <w:r w:rsidRPr="001D7B56">
        <w:rPr>
          <w:sz w:val="22"/>
          <w:szCs w:val="22"/>
          <w:lang w:val="hu-HU" w:eastAsia="hu-HU"/>
        </w:rPr>
        <w:t>-kezelés átmeneti felfüggesztése a deszenzibilizáló kezelés megkezdése előtt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845A848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6355AB78" w14:textId="77777777" w:rsidR="0034611B" w:rsidRPr="00272099" w:rsidRDefault="0034611B" w:rsidP="00F200C5">
      <w:pPr>
        <w:rPr>
          <w:iCs/>
          <w:sz w:val="22"/>
          <w:szCs w:val="22"/>
          <w:u w:val="single"/>
          <w:lang w:val="hu-HU" w:eastAsia="hu-HU"/>
        </w:rPr>
      </w:pPr>
      <w:r w:rsidRPr="00272099">
        <w:rPr>
          <w:iCs/>
          <w:sz w:val="22"/>
          <w:szCs w:val="22"/>
          <w:u w:val="single"/>
          <w:lang w:val="hu-HU" w:eastAsia="hu-HU"/>
        </w:rPr>
        <w:t>Neutropenia/agranulocytosis</w:t>
      </w:r>
    </w:p>
    <w:p w14:paraId="5E67F5DA" w14:textId="44A4DAD2" w:rsidR="0034611B" w:rsidRPr="00272099" w:rsidRDefault="00E439A9" w:rsidP="00F200C5">
      <w:pPr>
        <w:ind w:right="1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Ritkán tapasztalható neutropenia/agranulocytosis, valamint thrombocytopenia és anaemia, emellett beszámoltak csontvelő-depresszióról is. Javasolt a fehérvérsejtszám </w:t>
      </w:r>
      <w:r w:rsidR="00FC013E" w:rsidRPr="001D7B56">
        <w:rPr>
          <w:sz w:val="22"/>
          <w:szCs w:val="22"/>
          <w:lang w:val="hu-HU" w:eastAsia="hu-HU"/>
        </w:rPr>
        <w:t xml:space="preserve">rendszeres </w:t>
      </w:r>
      <w:r w:rsidRPr="001D7B56">
        <w:rPr>
          <w:sz w:val="22"/>
          <w:szCs w:val="22"/>
          <w:lang w:val="hu-HU" w:eastAsia="hu-HU"/>
        </w:rPr>
        <w:t>ellenőrzése a lehetséges leukopenia felismerése</w:t>
      </w:r>
      <w:r w:rsidR="00FC013E" w:rsidRPr="001D7B56">
        <w:rPr>
          <w:sz w:val="22"/>
          <w:szCs w:val="22"/>
          <w:lang w:val="hu-HU" w:eastAsia="hu-HU"/>
        </w:rPr>
        <w:t xml:space="preserve"> érdekében</w:t>
      </w:r>
      <w:r w:rsidRPr="001D7B56">
        <w:rPr>
          <w:sz w:val="22"/>
          <w:szCs w:val="22"/>
          <w:lang w:val="hu-HU" w:eastAsia="hu-HU"/>
        </w:rPr>
        <w:t xml:space="preserve">. Gyakoribb ellenőrzés szükséges a kezelés kezdeti időszakában, </w:t>
      </w:r>
      <w:r w:rsidR="00FC013E" w:rsidRPr="001D7B56">
        <w:rPr>
          <w:sz w:val="22"/>
          <w:szCs w:val="22"/>
          <w:lang w:val="hu-HU" w:eastAsia="hu-HU"/>
        </w:rPr>
        <w:t>vese</w:t>
      </w:r>
      <w:r w:rsidRPr="001D7B56">
        <w:rPr>
          <w:sz w:val="22"/>
          <w:szCs w:val="22"/>
          <w:lang w:val="hu-HU" w:eastAsia="hu-HU"/>
        </w:rPr>
        <w:t>károsod</w:t>
      </w:r>
      <w:r w:rsidR="00FC013E" w:rsidRPr="001D7B56">
        <w:rPr>
          <w:sz w:val="22"/>
          <w:szCs w:val="22"/>
          <w:lang w:val="hu-HU" w:eastAsia="hu-HU"/>
        </w:rPr>
        <w:t>á</w:t>
      </w:r>
      <w:r w:rsidRPr="001D7B56">
        <w:rPr>
          <w:sz w:val="22"/>
          <w:szCs w:val="22"/>
          <w:lang w:val="hu-HU" w:eastAsia="hu-HU"/>
        </w:rPr>
        <w:t>sb</w:t>
      </w:r>
      <w:r w:rsidR="00FC013E" w:rsidRPr="001D7B56">
        <w:rPr>
          <w:sz w:val="22"/>
          <w:szCs w:val="22"/>
          <w:lang w:val="hu-HU" w:eastAsia="hu-HU"/>
        </w:rPr>
        <w:t>a</w:t>
      </w:r>
      <w:r w:rsidRPr="001D7B56">
        <w:rPr>
          <w:sz w:val="22"/>
          <w:szCs w:val="22"/>
          <w:lang w:val="hu-HU" w:eastAsia="hu-HU"/>
        </w:rPr>
        <w:t>n, egyidejű kollagénbetegségben (például lupus erythematosus, scleroderma) szenvedő betegeknél és mindazoknál, akik a vérképet esetlegesen befolyásoló egyéb gyógyszert szednek (lásd 4.5 és 4.8</w:t>
      </w:r>
      <w:r w:rsidR="005A1D00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pontok).</w:t>
      </w:r>
    </w:p>
    <w:p w14:paraId="554F9E29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71BC9E2" w14:textId="77777777" w:rsidR="008148EE" w:rsidRPr="001D7B56" w:rsidRDefault="008148EE" w:rsidP="008148EE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Etnikai különbségek</w:t>
      </w:r>
    </w:p>
    <w:p w14:paraId="701CBBBD" w14:textId="500628A8" w:rsidR="008148EE" w:rsidRPr="001D7B56" w:rsidRDefault="008148EE" w:rsidP="008148EE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 ACE-gátlók nagyobb gyakorisággal okoznak angiooedemát a fekete bőrű betegekn</w:t>
      </w:r>
      <w:r w:rsidR="00FC013E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>, mint a nem fekete bőrű betegekn</w:t>
      </w:r>
      <w:r w:rsidR="00FC013E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>.</w:t>
      </w:r>
    </w:p>
    <w:p w14:paraId="3227CF36" w14:textId="5B28FA9D" w:rsidR="0034611B" w:rsidRPr="00272099" w:rsidRDefault="008148EE" w:rsidP="00FC013E">
      <w:pPr>
        <w:ind w:right="2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Más ACE-gátlókhoz hasonlóan előfordulhat, hogy a ramipril kevésbé hatékonyan csökkenti a vérnyomást a fekete bőrű betegeknél, mint a nem fekete</w:t>
      </w:r>
      <w:r w:rsidR="00B7254E" w:rsidRPr="001D7B56">
        <w:rPr>
          <w:sz w:val="22"/>
          <w:szCs w:val="22"/>
          <w:lang w:val="hu-HU" w:eastAsia="hu-HU"/>
        </w:rPr>
        <w:t xml:space="preserve"> </w:t>
      </w:r>
      <w:r w:rsidR="00426A16" w:rsidRPr="001D7B56">
        <w:rPr>
          <w:sz w:val="22"/>
          <w:szCs w:val="22"/>
          <w:lang w:val="hu-HU" w:eastAsia="hu-HU"/>
        </w:rPr>
        <w:t>bőrű</w:t>
      </w:r>
      <w:r w:rsidRPr="001D7B56">
        <w:rPr>
          <w:sz w:val="22"/>
          <w:szCs w:val="22"/>
          <w:lang w:val="hu-HU" w:eastAsia="hu-HU"/>
        </w:rPr>
        <w:t xml:space="preserve"> betegeknél, feltehetően azért, mert a fekete bőrű hypertoniás populációban gyakrabban fordul elő az alacsony reninszinttel jelentkező magas vérnyomás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C4520DC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30CFA52" w14:textId="77777777" w:rsidR="00FD1933" w:rsidRPr="001D7B56" w:rsidRDefault="00FD1933" w:rsidP="00FD1933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Köhögés</w:t>
      </w:r>
    </w:p>
    <w:p w14:paraId="031FB2FD" w14:textId="5847EFC4" w:rsidR="0034611B" w:rsidRPr="00272099" w:rsidRDefault="00FC013E" w:rsidP="00F200C5">
      <w:pPr>
        <w:ind w:right="50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Köhögést j</w:t>
      </w:r>
      <w:r w:rsidR="00FD1933" w:rsidRPr="001D7B56">
        <w:rPr>
          <w:sz w:val="22"/>
          <w:szCs w:val="22"/>
          <w:lang w:val="hu-HU" w:eastAsia="hu-HU"/>
        </w:rPr>
        <w:t>elentettek az ACE-gátlók szedésekor. A köhögés jellemzően nem produktív, hosszan tartó és a kezelés megszakítását követően megszűnik. Az ACE-gátlók által kiváltott köhögést, a köhögés differenciál</w:t>
      </w:r>
      <w:r w:rsidR="0046454C" w:rsidRPr="001D7B56">
        <w:rPr>
          <w:sz w:val="22"/>
          <w:szCs w:val="22"/>
          <w:lang w:val="hu-HU" w:eastAsia="hu-HU"/>
        </w:rPr>
        <w:t>-</w:t>
      </w:r>
      <w:r w:rsidR="00FD1933" w:rsidRPr="001D7B56">
        <w:rPr>
          <w:sz w:val="22"/>
          <w:szCs w:val="22"/>
          <w:lang w:val="hu-HU" w:eastAsia="hu-HU"/>
        </w:rPr>
        <w:t>diagnózisakor figyelembe kell venni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2F967DBF" w14:textId="2AB9BA69" w:rsidR="00E4651B" w:rsidRPr="00272099" w:rsidRDefault="00E4651B" w:rsidP="00F200C5">
      <w:pPr>
        <w:ind w:left="567" w:hanging="567"/>
        <w:rPr>
          <w:i/>
          <w:sz w:val="22"/>
          <w:szCs w:val="22"/>
          <w:u w:val="single"/>
          <w:lang w:val="hu-HU"/>
        </w:rPr>
      </w:pPr>
    </w:p>
    <w:p w14:paraId="6988138B" w14:textId="5275B69A" w:rsidR="00635A87" w:rsidRPr="00272099" w:rsidRDefault="007A4CB4" w:rsidP="00F200C5">
      <w:pPr>
        <w:ind w:left="567" w:hanging="567"/>
        <w:rPr>
          <w:iCs/>
          <w:sz w:val="22"/>
          <w:szCs w:val="22"/>
          <w:u w:val="single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Az i</w:t>
      </w:r>
      <w:r w:rsidR="00FD1933" w:rsidRPr="00272099">
        <w:rPr>
          <w:b/>
          <w:bCs/>
          <w:sz w:val="22"/>
          <w:szCs w:val="22"/>
          <w:u w:val="single"/>
          <w:lang w:val="hu-HU" w:eastAsia="hu-HU"/>
        </w:rPr>
        <w:t>ndapamidra</w:t>
      </w:r>
      <w:r w:rsidR="00917F68" w:rsidRPr="00272099">
        <w:rPr>
          <w:b/>
          <w:bCs/>
          <w:sz w:val="22"/>
          <w:szCs w:val="22"/>
          <w:u w:val="single"/>
          <w:lang w:val="hu-HU" w:eastAsia="hu-HU"/>
        </w:rPr>
        <w:t xml:space="preserve"> </w:t>
      </w:r>
      <w:r w:rsidR="00FD1933" w:rsidRPr="00272099">
        <w:rPr>
          <w:b/>
          <w:bCs/>
          <w:sz w:val="22"/>
          <w:szCs w:val="22"/>
          <w:u w:val="single"/>
          <w:lang w:val="hu-HU" w:eastAsia="hu-HU"/>
        </w:rPr>
        <w:t>vonatkozó figyelmeztetések</w:t>
      </w:r>
    </w:p>
    <w:p w14:paraId="407F1373" w14:textId="77777777" w:rsidR="00CC6EEE" w:rsidRPr="001D7B56" w:rsidRDefault="00CC6EEE" w:rsidP="00253770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63D9E765" w14:textId="2104640D" w:rsidR="00253770" w:rsidRPr="001D7B56" w:rsidRDefault="00253770" w:rsidP="00253770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Különleges figyelmeztetések</w:t>
      </w:r>
    </w:p>
    <w:p w14:paraId="3CA5C93E" w14:textId="601EF7CB" w:rsidR="00EC2D15" w:rsidRPr="00272099" w:rsidRDefault="00EC2D15" w:rsidP="00EC2D15">
      <w:pPr>
        <w:rPr>
          <w:i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Májkárosodás</w:t>
      </w:r>
    </w:p>
    <w:p w14:paraId="32B7A865" w14:textId="5AC60B71" w:rsidR="00E4651B" w:rsidRPr="00272099" w:rsidRDefault="00A7628A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Májkárosodás esetén a tiazidok</w:t>
      </w:r>
      <w:r w:rsidR="00FC013E" w:rsidRPr="001D7B56">
        <w:rPr>
          <w:sz w:val="22"/>
          <w:szCs w:val="22"/>
          <w:lang w:val="hu-HU"/>
        </w:rPr>
        <w:t>kal rokon</w:t>
      </w:r>
      <w:r w:rsidRPr="001D7B56">
        <w:rPr>
          <w:sz w:val="22"/>
          <w:szCs w:val="22"/>
          <w:lang w:val="hu-HU"/>
        </w:rPr>
        <w:t xml:space="preserve"> diuretikumok</w:t>
      </w:r>
      <w:r w:rsidR="0084707E" w:rsidRPr="001D7B56">
        <w:rPr>
          <w:sz w:val="22"/>
          <w:szCs w:val="22"/>
          <w:lang w:val="hu-HU"/>
        </w:rPr>
        <w:t xml:space="preserve">, </w:t>
      </w:r>
      <w:r w:rsidR="00774546" w:rsidRPr="001D7B56">
        <w:rPr>
          <w:sz w:val="22"/>
          <w:szCs w:val="22"/>
          <w:lang w:val="hu-HU"/>
        </w:rPr>
        <w:t>különösen az elektrolit-háztartás zavara esetén,</w:t>
      </w:r>
      <w:r w:rsidRPr="001D7B56">
        <w:rPr>
          <w:sz w:val="22"/>
          <w:szCs w:val="22"/>
          <w:lang w:val="hu-HU"/>
        </w:rPr>
        <w:t xml:space="preserve"> akár májkómáig progrediáló hepaticus encephalopathiát okozhatnak. Amennyiben ez jelentkezik, a diuretikum alkalmazását azonnal le kell </w:t>
      </w:r>
      <w:r w:rsidR="00AA4271" w:rsidRPr="001D7B56">
        <w:rPr>
          <w:sz w:val="22"/>
          <w:szCs w:val="22"/>
          <w:lang w:val="hu-HU"/>
        </w:rPr>
        <w:t>állítani</w:t>
      </w:r>
      <w:r w:rsidR="00E4651B" w:rsidRPr="00272099">
        <w:rPr>
          <w:sz w:val="22"/>
          <w:szCs w:val="22"/>
          <w:lang w:val="hu-HU"/>
        </w:rPr>
        <w:t>.</w:t>
      </w:r>
    </w:p>
    <w:p w14:paraId="0BC86886" w14:textId="77777777" w:rsidR="00CD63D9" w:rsidRPr="00272099" w:rsidRDefault="00CD63D9" w:rsidP="00F200C5">
      <w:pPr>
        <w:ind w:left="567" w:hanging="567"/>
        <w:rPr>
          <w:i/>
          <w:sz w:val="22"/>
          <w:szCs w:val="22"/>
          <w:lang w:val="hu-HU"/>
        </w:rPr>
      </w:pPr>
    </w:p>
    <w:p w14:paraId="107F9059" w14:textId="77777777" w:rsidR="00074C1E" w:rsidRPr="001D7B56" w:rsidRDefault="00074C1E" w:rsidP="00074C1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Fényérzékenység</w:t>
      </w:r>
    </w:p>
    <w:p w14:paraId="5D75C100" w14:textId="1339D163" w:rsidR="00E4651B" w:rsidRPr="00272099" w:rsidRDefault="00074C1E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tiazidok és rokon diuretikumok adásával kapcsolatban beszámol</w:t>
      </w:r>
      <w:r w:rsidR="00DE2DD1" w:rsidRPr="001D7B56">
        <w:rPr>
          <w:sz w:val="22"/>
          <w:szCs w:val="22"/>
          <w:lang w:val="hu-HU"/>
        </w:rPr>
        <w:t>tak</w:t>
      </w:r>
      <w:r w:rsidRPr="001D7B56">
        <w:rPr>
          <w:sz w:val="22"/>
          <w:szCs w:val="22"/>
          <w:lang w:val="hu-HU"/>
        </w:rPr>
        <w:t xml:space="preserve"> fényérzékenyég</w:t>
      </w:r>
      <w:r w:rsidR="00FC013E" w:rsidRPr="001D7B56">
        <w:rPr>
          <w:sz w:val="22"/>
          <w:szCs w:val="22"/>
          <w:lang w:val="hu-HU"/>
        </w:rPr>
        <w:t xml:space="preserve"> eseteinek</w:t>
      </w:r>
      <w:r w:rsidRPr="001D7B56">
        <w:rPr>
          <w:sz w:val="22"/>
          <w:szCs w:val="22"/>
          <w:lang w:val="hu-HU"/>
        </w:rPr>
        <w:t xml:space="preserve"> kialakulásáról (lásd 4.8 pont). Amennyiben a kezelés során fényérzékenységi reakció jelentkezik, a kezelés felfüggesztése javasolt. Ha a diuretikum újbóli adása szükséges, a napfénynek, illetve a mesterséges UVA-sugárzásnak kitett területek </w:t>
      </w:r>
      <w:r w:rsidR="003E047C" w:rsidRPr="001D7B56">
        <w:rPr>
          <w:sz w:val="22"/>
          <w:szCs w:val="22"/>
          <w:lang w:val="hu-HU"/>
        </w:rPr>
        <w:t>fény</w:t>
      </w:r>
      <w:r w:rsidRPr="001D7B56">
        <w:rPr>
          <w:sz w:val="22"/>
          <w:szCs w:val="22"/>
          <w:lang w:val="hu-HU"/>
        </w:rPr>
        <w:t>védelme javasolt</w:t>
      </w:r>
      <w:r w:rsidR="00E4651B" w:rsidRPr="00272099">
        <w:rPr>
          <w:sz w:val="22"/>
          <w:szCs w:val="22"/>
          <w:lang w:val="hu-HU"/>
        </w:rPr>
        <w:t>.</w:t>
      </w:r>
    </w:p>
    <w:p w14:paraId="54B64412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4D4B43F3" w14:textId="08EB15FA" w:rsidR="00E4651B" w:rsidRPr="00272099" w:rsidRDefault="00BF2959" w:rsidP="00692F59">
      <w:pPr>
        <w:tabs>
          <w:tab w:val="left" w:pos="0"/>
          <w:tab w:val="left" w:pos="567"/>
        </w:tabs>
        <w:rPr>
          <w:bCs/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Víz- és elektrolit-egyensúly</w:t>
      </w:r>
    </w:p>
    <w:p w14:paraId="6676FBBF" w14:textId="2C228E45" w:rsidR="00F32128" w:rsidRPr="00272099" w:rsidRDefault="005D2006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(Lásd még a plazma nátrium- és káliumszintjével kapcsolatos figyelmeztetéseket a fenti „</w:t>
      </w:r>
      <w:r w:rsidR="000717BD" w:rsidRPr="00272099">
        <w:rPr>
          <w:sz w:val="22"/>
          <w:szCs w:val="22"/>
          <w:lang w:val="hu-HU" w:eastAsia="hu-HU"/>
        </w:rPr>
        <w:t>A ramipril</w:t>
      </w:r>
      <w:r w:rsidR="00FC013E">
        <w:rPr>
          <w:sz w:val="22"/>
          <w:szCs w:val="22"/>
          <w:lang w:val="hu-HU" w:eastAsia="hu-HU"/>
        </w:rPr>
        <w:t>re</w:t>
      </w:r>
      <w:r w:rsidR="000717BD" w:rsidRPr="00272099">
        <w:rPr>
          <w:sz w:val="22"/>
          <w:szCs w:val="22"/>
          <w:lang w:val="hu-HU" w:eastAsia="hu-HU"/>
        </w:rPr>
        <w:t xml:space="preserve"> és indapamid</w:t>
      </w:r>
      <w:r w:rsidR="00FC013E">
        <w:rPr>
          <w:sz w:val="22"/>
          <w:szCs w:val="22"/>
          <w:lang w:val="hu-HU" w:eastAsia="hu-HU"/>
        </w:rPr>
        <w:t>ra</w:t>
      </w:r>
      <w:r w:rsidR="000717BD" w:rsidRPr="00272099">
        <w:rPr>
          <w:sz w:val="22"/>
          <w:szCs w:val="22"/>
          <w:lang w:val="hu-HU" w:eastAsia="hu-HU"/>
        </w:rPr>
        <w:t xml:space="preserve"> vonatkozó közös figyelmeztetések</w:t>
      </w:r>
      <w:r w:rsidRPr="00272099">
        <w:rPr>
          <w:sz w:val="22"/>
          <w:szCs w:val="22"/>
          <w:lang w:val="hu-HU"/>
        </w:rPr>
        <w:t>” című részben</w:t>
      </w:r>
      <w:r w:rsidR="00FC013E">
        <w:rPr>
          <w:sz w:val="22"/>
          <w:szCs w:val="22"/>
          <w:lang w:val="hu-HU"/>
        </w:rPr>
        <w:t>.)</w:t>
      </w:r>
    </w:p>
    <w:p w14:paraId="22117A95" w14:textId="0AC540E4" w:rsidR="00E4651B" w:rsidRPr="00272099" w:rsidRDefault="00E4651B" w:rsidP="00606479">
      <w:pPr>
        <w:rPr>
          <w:sz w:val="22"/>
          <w:szCs w:val="22"/>
          <w:lang w:val="hu-HU"/>
        </w:rPr>
      </w:pPr>
    </w:p>
    <w:p w14:paraId="13986B97" w14:textId="7D1B81D3" w:rsidR="00E4651B" w:rsidRPr="00272099" w:rsidRDefault="00E4651B" w:rsidP="00D312F8">
      <w:pPr>
        <w:numPr>
          <w:ilvl w:val="0"/>
          <w:numId w:val="9"/>
        </w:numPr>
        <w:ind w:left="360" w:hanging="360"/>
        <w:rPr>
          <w:sz w:val="22"/>
          <w:szCs w:val="22"/>
          <w:u w:val="single"/>
          <w:lang w:val="hu-HU"/>
        </w:rPr>
      </w:pPr>
      <w:r w:rsidRPr="00272099">
        <w:rPr>
          <w:i/>
          <w:iCs/>
          <w:sz w:val="22"/>
          <w:szCs w:val="22"/>
          <w:u w:val="single"/>
          <w:lang w:val="hu-HU"/>
        </w:rPr>
        <w:t>Pla</w:t>
      </w:r>
      <w:r w:rsidR="00875DE9" w:rsidRPr="00272099">
        <w:rPr>
          <w:i/>
          <w:iCs/>
          <w:sz w:val="22"/>
          <w:szCs w:val="22"/>
          <w:u w:val="single"/>
          <w:lang w:val="hu-HU"/>
        </w:rPr>
        <w:t>z</w:t>
      </w:r>
      <w:r w:rsidRPr="00272099">
        <w:rPr>
          <w:i/>
          <w:iCs/>
          <w:sz w:val="22"/>
          <w:szCs w:val="22"/>
          <w:u w:val="single"/>
          <w:lang w:val="hu-HU"/>
        </w:rPr>
        <w:t>ma</w:t>
      </w:r>
      <w:r w:rsidR="000C33AA">
        <w:rPr>
          <w:i/>
          <w:iCs/>
          <w:sz w:val="22"/>
          <w:szCs w:val="22"/>
          <w:u w:val="single"/>
          <w:lang w:val="hu-HU"/>
        </w:rPr>
        <w:t>-</w:t>
      </w:r>
      <w:r w:rsidRPr="00272099">
        <w:rPr>
          <w:i/>
          <w:iCs/>
          <w:sz w:val="22"/>
          <w:szCs w:val="22"/>
          <w:u w:val="single"/>
          <w:lang w:val="hu-HU"/>
        </w:rPr>
        <w:t>magn</w:t>
      </w:r>
      <w:r w:rsidR="00875DE9" w:rsidRPr="00272099">
        <w:rPr>
          <w:i/>
          <w:iCs/>
          <w:sz w:val="22"/>
          <w:szCs w:val="22"/>
          <w:u w:val="single"/>
          <w:lang w:val="hu-HU"/>
        </w:rPr>
        <w:t>éziumszint</w:t>
      </w:r>
    </w:p>
    <w:p w14:paraId="12BCA697" w14:textId="654F42C9" w:rsidR="00E4651B" w:rsidRPr="00272099" w:rsidRDefault="004A6E7C" w:rsidP="006907C9">
      <w:pPr>
        <w:ind w:left="567"/>
        <w:rPr>
          <w:sz w:val="22"/>
          <w:szCs w:val="22"/>
          <w:lang w:val="hu-HU"/>
        </w:rPr>
      </w:pPr>
      <w:bookmarkStart w:id="13" w:name="page4"/>
      <w:bookmarkEnd w:id="13"/>
      <w:r w:rsidRPr="001D7B56">
        <w:rPr>
          <w:sz w:val="22"/>
          <w:szCs w:val="22"/>
          <w:lang w:val="hu-HU"/>
        </w:rPr>
        <w:t xml:space="preserve">A tiazidok és </w:t>
      </w:r>
      <w:r w:rsidRPr="001D7B56">
        <w:rPr>
          <w:iCs/>
          <w:sz w:val="22"/>
          <w:szCs w:val="22"/>
          <w:lang w:val="hu-HU"/>
        </w:rPr>
        <w:t xml:space="preserve">rokon diuretikumok </w:t>
      </w:r>
      <w:r w:rsidRPr="001D7B56">
        <w:rPr>
          <w:sz w:val="22"/>
          <w:szCs w:val="22"/>
          <w:lang w:val="hu-HU"/>
        </w:rPr>
        <w:t>– többek között az indapamid –</w:t>
      </w:r>
      <w:r w:rsidR="00D75723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fokozzák a magnézium kiválasztását a vizelettel, ami hypomagnesaemiát okozhat (lásd 4.5 és 4.8 pont)</w:t>
      </w:r>
      <w:r w:rsidR="00E4651B" w:rsidRPr="00272099">
        <w:rPr>
          <w:sz w:val="22"/>
          <w:szCs w:val="22"/>
          <w:lang w:val="hu-HU"/>
        </w:rPr>
        <w:t>.</w:t>
      </w:r>
    </w:p>
    <w:p w14:paraId="6A4FA6D3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0CBFE0CB" w14:textId="6089FF71" w:rsidR="00E4651B" w:rsidRPr="00272099" w:rsidRDefault="00E4651B" w:rsidP="00D312F8">
      <w:pPr>
        <w:numPr>
          <w:ilvl w:val="0"/>
          <w:numId w:val="9"/>
        </w:numPr>
        <w:ind w:left="360" w:hanging="360"/>
        <w:rPr>
          <w:sz w:val="22"/>
          <w:szCs w:val="22"/>
          <w:u w:val="single"/>
          <w:lang w:val="hu-HU"/>
        </w:rPr>
      </w:pPr>
      <w:r w:rsidRPr="00272099">
        <w:rPr>
          <w:i/>
          <w:iCs/>
          <w:sz w:val="22"/>
          <w:szCs w:val="22"/>
          <w:u w:val="single"/>
          <w:lang w:val="hu-HU"/>
        </w:rPr>
        <w:t>Pla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z</w:t>
      </w:r>
      <w:r w:rsidRPr="00272099">
        <w:rPr>
          <w:i/>
          <w:iCs/>
          <w:sz w:val="22"/>
          <w:szCs w:val="22"/>
          <w:u w:val="single"/>
          <w:lang w:val="hu-HU"/>
        </w:rPr>
        <w:t>ma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k</w:t>
      </w:r>
      <w:r w:rsidR="00FB2BE3" w:rsidRPr="00272099">
        <w:rPr>
          <w:i/>
          <w:iCs/>
          <w:sz w:val="22"/>
          <w:szCs w:val="22"/>
          <w:u w:val="single"/>
          <w:lang w:val="hu-HU"/>
        </w:rPr>
        <w:t>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lciumszint</w:t>
      </w:r>
    </w:p>
    <w:p w14:paraId="48BB314F" w14:textId="30E231A1" w:rsidR="00A62A35" w:rsidRPr="00272099" w:rsidRDefault="00A62A35" w:rsidP="00A62A35">
      <w:pPr>
        <w:ind w:left="567"/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lastRenderedPageBreak/>
        <w:t>A tiazidok és rokon diuretikumok csökkenthetik a k</w:t>
      </w:r>
      <w:r w:rsidR="00FB2BE3" w:rsidRPr="00272099">
        <w:rPr>
          <w:sz w:val="22"/>
          <w:szCs w:val="22"/>
          <w:lang w:val="hu-HU"/>
        </w:rPr>
        <w:t>a</w:t>
      </w:r>
      <w:r w:rsidR="002604BE" w:rsidRPr="00272099">
        <w:rPr>
          <w:sz w:val="22"/>
          <w:szCs w:val="22"/>
          <w:lang w:val="hu-HU"/>
        </w:rPr>
        <w:t xml:space="preserve">lcium </w:t>
      </w:r>
      <w:r w:rsidRPr="00272099">
        <w:rPr>
          <w:sz w:val="22"/>
          <w:szCs w:val="22"/>
          <w:lang w:val="hu-HU"/>
        </w:rPr>
        <w:t xml:space="preserve">vizelettel történő kiválasztását, </w:t>
      </w:r>
      <w:r w:rsidR="00397FAB" w:rsidRPr="001D7B56">
        <w:rPr>
          <w:sz w:val="22"/>
          <w:szCs w:val="22"/>
          <w:lang w:val="hu-HU"/>
        </w:rPr>
        <w:t>ezért a plazmakalciumszint enyhén és átmenetileg emelkedhet</w:t>
      </w:r>
      <w:r w:rsidRPr="00272099">
        <w:rPr>
          <w:sz w:val="22"/>
          <w:szCs w:val="22"/>
          <w:lang w:val="hu-HU"/>
        </w:rPr>
        <w:t xml:space="preserve">. A </w:t>
      </w:r>
      <w:r w:rsidR="00FC013E">
        <w:rPr>
          <w:sz w:val="22"/>
          <w:szCs w:val="22"/>
          <w:lang w:val="hu-HU"/>
        </w:rPr>
        <w:t xml:space="preserve">jelentős </w:t>
      </w:r>
      <w:r w:rsidR="002A440E" w:rsidRPr="001D7B56">
        <w:rPr>
          <w:sz w:val="22"/>
          <w:szCs w:val="22"/>
          <w:lang w:val="hu-HU"/>
        </w:rPr>
        <w:t>hypercalcaemia a korábban fel nem ismert hyperparathyreosis következménye lehet</w:t>
      </w:r>
      <w:r w:rsidRPr="00272099">
        <w:rPr>
          <w:sz w:val="22"/>
          <w:szCs w:val="22"/>
          <w:lang w:val="hu-HU"/>
        </w:rPr>
        <w:t>.</w:t>
      </w:r>
    </w:p>
    <w:p w14:paraId="707A833B" w14:textId="1A52298F" w:rsidR="00E4651B" w:rsidRPr="00272099" w:rsidRDefault="00A62A35" w:rsidP="00667812">
      <w:pPr>
        <w:ind w:left="567"/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kezelést a mellékpajzsmirigy működésének vizsgálata előtt fel kell függeszteni.</w:t>
      </w:r>
    </w:p>
    <w:p w14:paraId="27095816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2C84FBF7" w14:textId="2B7373D2" w:rsidR="00E4651B" w:rsidRPr="00272099" w:rsidRDefault="00667812" w:rsidP="00606479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Vércukorszint</w:t>
      </w:r>
    </w:p>
    <w:p w14:paraId="47F74388" w14:textId="7096BBF0" w:rsidR="00E4651B" w:rsidRPr="00272099" w:rsidRDefault="003D18D5" w:rsidP="0060647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Diabeteses betegek esetében, különösen hypokalaemia </w:t>
      </w:r>
      <w:r w:rsidR="00FC013E" w:rsidRPr="001D7B56">
        <w:rPr>
          <w:sz w:val="22"/>
          <w:szCs w:val="22"/>
          <w:lang w:val="hu-HU"/>
        </w:rPr>
        <w:t>esetén</w:t>
      </w:r>
      <w:r w:rsidRPr="001D7B56">
        <w:rPr>
          <w:sz w:val="22"/>
          <w:szCs w:val="22"/>
          <w:lang w:val="hu-HU"/>
        </w:rPr>
        <w:t>, fontos a vércukorszint rendszeres ellenőrzése</w:t>
      </w:r>
      <w:r w:rsidR="00E4651B" w:rsidRPr="00272099">
        <w:rPr>
          <w:sz w:val="22"/>
          <w:szCs w:val="22"/>
          <w:lang w:val="hu-HU"/>
        </w:rPr>
        <w:t>.</w:t>
      </w:r>
    </w:p>
    <w:p w14:paraId="73E69D1B" w14:textId="77777777" w:rsidR="00E4651B" w:rsidRPr="00272099" w:rsidRDefault="00E4651B" w:rsidP="00F200C5">
      <w:pPr>
        <w:ind w:left="567" w:hanging="567"/>
        <w:rPr>
          <w:b/>
          <w:sz w:val="22"/>
          <w:szCs w:val="22"/>
          <w:lang w:val="hu-HU"/>
        </w:rPr>
      </w:pPr>
    </w:p>
    <w:p w14:paraId="712619CE" w14:textId="072F1A1B" w:rsidR="00E4651B" w:rsidRPr="00272099" w:rsidRDefault="003D18D5" w:rsidP="00606479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Húgysav</w:t>
      </w:r>
    </w:p>
    <w:p w14:paraId="18189C2E" w14:textId="561115AE" w:rsidR="00E4651B" w:rsidRPr="00272099" w:rsidRDefault="0068133F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H</w:t>
      </w:r>
      <w:r w:rsidR="00E4651B" w:rsidRPr="00272099">
        <w:rPr>
          <w:sz w:val="22"/>
          <w:szCs w:val="22"/>
          <w:lang w:val="hu-HU"/>
        </w:rPr>
        <w:t>yperuricaemi</w:t>
      </w:r>
      <w:r w:rsidRPr="00272099">
        <w:rPr>
          <w:sz w:val="22"/>
          <w:szCs w:val="22"/>
          <w:lang w:val="hu-HU"/>
        </w:rPr>
        <w:t xml:space="preserve">ás betegeknél fokozódhat a </w:t>
      </w:r>
      <w:r w:rsidR="006C44BE" w:rsidRPr="001D7B56">
        <w:rPr>
          <w:sz w:val="22"/>
          <w:szCs w:val="22"/>
          <w:lang w:val="hu-HU"/>
        </w:rPr>
        <w:t>köszvényes rohamra való hajlam</w:t>
      </w:r>
      <w:r w:rsidR="00E4651B" w:rsidRPr="00272099">
        <w:rPr>
          <w:sz w:val="22"/>
          <w:szCs w:val="22"/>
          <w:lang w:val="hu-HU"/>
        </w:rPr>
        <w:t>.</w:t>
      </w:r>
    </w:p>
    <w:p w14:paraId="3CBC1DEE" w14:textId="3C16F937" w:rsidR="00E4651B" w:rsidRPr="00272099" w:rsidRDefault="00E4651B" w:rsidP="00F200C5">
      <w:pPr>
        <w:ind w:left="567" w:hanging="567"/>
        <w:rPr>
          <w:b/>
          <w:sz w:val="22"/>
          <w:szCs w:val="22"/>
          <w:lang w:val="hu-HU"/>
        </w:rPr>
      </w:pPr>
    </w:p>
    <w:p w14:paraId="01876D77" w14:textId="77777777" w:rsidR="006A30AB" w:rsidRPr="001D7B56" w:rsidRDefault="006A30AB" w:rsidP="006A30AB">
      <w:pPr>
        <w:rPr>
          <w:i/>
          <w:iCs/>
          <w:sz w:val="22"/>
          <w:szCs w:val="22"/>
          <w:lang w:val="hu-HU"/>
        </w:rPr>
      </w:pPr>
      <w:bookmarkStart w:id="14" w:name="_Hlk68689133"/>
      <w:r w:rsidRPr="001D7B56">
        <w:rPr>
          <w:i/>
          <w:iCs/>
          <w:sz w:val="22"/>
          <w:szCs w:val="22"/>
          <w:lang w:val="hu-HU"/>
        </w:rPr>
        <w:t>Choroidealis effusio</w:t>
      </w:r>
      <w:bookmarkEnd w:id="14"/>
      <w:r w:rsidRPr="001D7B56">
        <w:rPr>
          <w:i/>
          <w:iCs/>
          <w:sz w:val="22"/>
          <w:szCs w:val="22"/>
          <w:lang w:val="hu-HU"/>
        </w:rPr>
        <w:t>, akut myopia és szekunder, zárt zugú glaucoma</w:t>
      </w:r>
    </w:p>
    <w:p w14:paraId="7EFADCE5" w14:textId="73B1C682" w:rsidR="006A30AB" w:rsidRPr="001D7B56" w:rsidRDefault="006A30AB" w:rsidP="006A30AB">
      <w:pPr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lang w:val="hu-HU"/>
        </w:rPr>
        <w:t xml:space="preserve">A szulfonamid vagy szulfonamid-típusú gyógyszerek idioszinkráziás reakciót válthatnak ki, amely </w:t>
      </w:r>
      <w:bookmarkStart w:id="15" w:name="_Hlk68689238"/>
      <w:r w:rsidRPr="001D7B56">
        <w:rPr>
          <w:sz w:val="22"/>
          <w:szCs w:val="22"/>
          <w:lang w:val="hu-HU"/>
        </w:rPr>
        <w:t xml:space="preserve">látótérkieséssel járó choroidealis effusiót, </w:t>
      </w:r>
      <w:bookmarkEnd w:id="15"/>
      <w:r w:rsidRPr="001D7B56">
        <w:rPr>
          <w:sz w:val="22"/>
          <w:szCs w:val="22"/>
          <w:lang w:val="hu-HU"/>
        </w:rPr>
        <w:t>átmeneti myopiát és akut zárt zugú glaucomát eredményezhet.</w:t>
      </w:r>
      <w:r w:rsidR="00626B27" w:rsidRPr="001D7B56">
        <w:rPr>
          <w:sz w:val="22"/>
          <w:szCs w:val="22"/>
          <w:lang w:val="hu-HU"/>
        </w:rPr>
        <w:t xml:space="preserve"> </w:t>
      </w:r>
      <w:bookmarkStart w:id="16" w:name="_Hlk68689284"/>
      <w:r w:rsidRPr="001D7B56">
        <w:rPr>
          <w:sz w:val="22"/>
          <w:szCs w:val="22"/>
          <w:lang w:val="hu-HU"/>
        </w:rPr>
        <w:t>A tünetek közé tartozik a látásélesség-csökkenés vagy a szemfájdalom akut megjelenése, amelyek jellemző módon a kezelés megkezdése után órákon</w:t>
      </w:r>
      <w:r w:rsidR="00626B27" w:rsidRPr="001D7B56">
        <w:rPr>
          <w:sz w:val="22"/>
          <w:szCs w:val="22"/>
          <w:lang w:val="hu-HU"/>
        </w:rPr>
        <w:t>-</w:t>
      </w:r>
      <w:r w:rsidRPr="001D7B56">
        <w:rPr>
          <w:sz w:val="22"/>
          <w:szCs w:val="22"/>
          <w:lang w:val="hu-HU"/>
        </w:rPr>
        <w:t>heteken belül jelentkeznek.</w:t>
      </w:r>
      <w:bookmarkEnd w:id="16"/>
      <w:r w:rsidRPr="001D7B56">
        <w:rPr>
          <w:sz w:val="22"/>
          <w:szCs w:val="22"/>
          <w:lang w:val="hu-HU"/>
        </w:rPr>
        <w:t xml:space="preserve"> A kezeletlen akut zárt zugú glaucoma </w:t>
      </w:r>
      <w:bookmarkStart w:id="17" w:name="_Hlk68689307"/>
      <w:r w:rsidRPr="001D7B56">
        <w:rPr>
          <w:sz w:val="22"/>
          <w:szCs w:val="22"/>
          <w:lang w:val="hu-HU"/>
        </w:rPr>
        <w:t xml:space="preserve">végleges látásvesztéshez </w:t>
      </w:r>
      <w:bookmarkEnd w:id="17"/>
      <w:r w:rsidRPr="001D7B56">
        <w:rPr>
          <w:sz w:val="22"/>
          <w:szCs w:val="22"/>
          <w:lang w:val="hu-HU"/>
        </w:rPr>
        <w:t>vezethet.</w:t>
      </w:r>
    </w:p>
    <w:p w14:paraId="51EF4DFE" w14:textId="6F3D3298" w:rsidR="00E4651B" w:rsidRPr="00272099" w:rsidRDefault="006A30AB" w:rsidP="00FD463D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elsődleges kezelés a gyógyszer adásának a lehető leggyorsabban történő abbahagyása. Azonnali gyógyszeres vagy műtéti kezelés mérlegelése szükséges lehet, ha az intraocularis nyomás </w:t>
      </w:r>
      <w:r w:rsidR="00A9256D" w:rsidRPr="001D7B56">
        <w:rPr>
          <w:sz w:val="22"/>
          <w:szCs w:val="22"/>
          <w:lang w:val="hu-HU"/>
        </w:rPr>
        <w:t xml:space="preserve">továbbra </w:t>
      </w:r>
      <w:r w:rsidR="00A67130" w:rsidRPr="001D7B56">
        <w:rPr>
          <w:sz w:val="22"/>
          <w:szCs w:val="22"/>
          <w:lang w:val="hu-HU"/>
        </w:rPr>
        <w:t xml:space="preserve">is </w:t>
      </w:r>
      <w:r w:rsidR="00A9256D" w:rsidRPr="001D7B56">
        <w:rPr>
          <w:sz w:val="22"/>
          <w:szCs w:val="22"/>
          <w:lang w:val="hu-HU"/>
        </w:rPr>
        <w:t>kontrollál</w:t>
      </w:r>
      <w:r w:rsidR="00A67130" w:rsidRPr="001D7B56">
        <w:rPr>
          <w:sz w:val="22"/>
          <w:szCs w:val="22"/>
          <w:lang w:val="hu-HU"/>
        </w:rPr>
        <w:t>atlan marad</w:t>
      </w:r>
      <w:r w:rsidRPr="001D7B56">
        <w:rPr>
          <w:sz w:val="22"/>
          <w:szCs w:val="22"/>
          <w:lang w:val="hu-HU"/>
        </w:rPr>
        <w:t>. Az akut zárt zugú glaucoma kialakulásának kockázati tényezői közé tartozhat az anamnesisben szereplő szulfonamid- vagy</w:t>
      </w:r>
      <w:r w:rsidR="00FD463D" w:rsidRPr="00272099">
        <w:rPr>
          <w:sz w:val="22"/>
          <w:szCs w:val="22"/>
          <w:lang w:val="hu-HU"/>
        </w:rPr>
        <w:t xml:space="preserve"> </w:t>
      </w:r>
      <w:r w:rsidR="00FD463D" w:rsidRPr="001D7B56">
        <w:rPr>
          <w:sz w:val="22"/>
          <w:szCs w:val="22"/>
          <w:lang w:val="hu-HU"/>
        </w:rPr>
        <w:t>penicillinallergia</w:t>
      </w:r>
      <w:r w:rsidR="00E4651B" w:rsidRPr="00272099">
        <w:rPr>
          <w:sz w:val="22"/>
          <w:szCs w:val="22"/>
          <w:lang w:val="hu-HU"/>
        </w:rPr>
        <w:t>.</w:t>
      </w:r>
    </w:p>
    <w:p w14:paraId="255D2085" w14:textId="1426BB7C" w:rsidR="00C53ACC" w:rsidRPr="00272099" w:rsidRDefault="00C53ACC" w:rsidP="00F200C5">
      <w:pPr>
        <w:ind w:left="567" w:hanging="567"/>
        <w:rPr>
          <w:sz w:val="22"/>
          <w:szCs w:val="22"/>
          <w:lang w:val="hu-HU"/>
        </w:rPr>
      </w:pPr>
    </w:p>
    <w:p w14:paraId="6D1C8D84" w14:textId="5665AF2B" w:rsidR="00D907A5" w:rsidRPr="00272099" w:rsidRDefault="00FD463D" w:rsidP="00F200C5">
      <w:pPr>
        <w:rPr>
          <w:bCs/>
          <w:sz w:val="22"/>
          <w:szCs w:val="22"/>
          <w:u w:val="single"/>
          <w:lang w:val="hu-HU"/>
        </w:rPr>
      </w:pPr>
      <w:r w:rsidRPr="00272099">
        <w:rPr>
          <w:bCs/>
          <w:sz w:val="22"/>
          <w:szCs w:val="22"/>
          <w:u w:val="single"/>
          <w:lang w:val="hu-HU"/>
        </w:rPr>
        <w:t>Segédanyagok</w:t>
      </w:r>
    </w:p>
    <w:p w14:paraId="17326B85" w14:textId="66BF24D0" w:rsidR="00606479" w:rsidRPr="00272099" w:rsidRDefault="0005714C" w:rsidP="00F200C5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A Ramipril/Indapamide Egis</w:t>
      </w:r>
      <w:r w:rsidR="0050447F" w:rsidRPr="00272099">
        <w:rPr>
          <w:bCs/>
          <w:sz w:val="22"/>
          <w:szCs w:val="22"/>
          <w:lang w:val="hu-HU"/>
        </w:rPr>
        <w:t xml:space="preserve"> </w:t>
      </w:r>
      <w:r w:rsidR="00FD463D" w:rsidRPr="00272099">
        <w:rPr>
          <w:bCs/>
          <w:sz w:val="22"/>
          <w:szCs w:val="22"/>
          <w:lang w:val="hu-HU"/>
        </w:rPr>
        <w:t>laktózt és nátriumot tartalmaz.</w:t>
      </w:r>
    </w:p>
    <w:p w14:paraId="16C7EC26" w14:textId="19CAE12A" w:rsidR="00606479" w:rsidRPr="00272099" w:rsidRDefault="00BC21A2" w:rsidP="00F200C5">
      <w:pPr>
        <w:rPr>
          <w:bCs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Ritkán előforduló örökletes galaktózintoleranciában, teljes laktázhiányban vagy glükóz-galaktóz malabszorpcióban a készítmény nem szedhető</w:t>
      </w:r>
      <w:r w:rsidR="0050447F" w:rsidRPr="00272099">
        <w:rPr>
          <w:bCs/>
          <w:sz w:val="22"/>
          <w:szCs w:val="22"/>
          <w:lang w:val="hu-HU"/>
        </w:rPr>
        <w:t>.</w:t>
      </w:r>
    </w:p>
    <w:p w14:paraId="3C51B4D2" w14:textId="77777777" w:rsidR="00606479" w:rsidRPr="00272099" w:rsidRDefault="00606479" w:rsidP="00F200C5">
      <w:pPr>
        <w:rPr>
          <w:bCs/>
          <w:sz w:val="22"/>
          <w:szCs w:val="22"/>
          <w:lang w:val="hu-HU"/>
        </w:rPr>
      </w:pPr>
    </w:p>
    <w:p w14:paraId="099CA975" w14:textId="172CCA1F" w:rsidR="0050447F" w:rsidRPr="00272099" w:rsidRDefault="00FD4CFB" w:rsidP="00F200C5">
      <w:pPr>
        <w:rPr>
          <w:bCs/>
          <w:sz w:val="22"/>
          <w:szCs w:val="22"/>
          <w:lang w:val="hu-HU"/>
        </w:rPr>
      </w:pPr>
      <w:r w:rsidRPr="001D7B56">
        <w:rPr>
          <w:rFonts w:eastAsia="SimSun"/>
          <w:snapToGrid w:val="0"/>
          <w:sz w:val="22"/>
          <w:szCs w:val="22"/>
          <w:lang w:val="hu-HU" w:eastAsia="zh-CN"/>
        </w:rPr>
        <w:t>A készítmény kevesebb mint 1 mmol (23 mg) nátriumot tartalmaz kapszulánként, azaz gyakorlatilag „nátriummentes”</w:t>
      </w:r>
      <w:r w:rsidR="0050447F" w:rsidRPr="00272099">
        <w:rPr>
          <w:bCs/>
          <w:sz w:val="22"/>
          <w:szCs w:val="22"/>
          <w:lang w:val="hu-HU"/>
        </w:rPr>
        <w:t>.</w:t>
      </w:r>
    </w:p>
    <w:p w14:paraId="68D3C4A6" w14:textId="77777777" w:rsidR="002C08EA" w:rsidRPr="00272099" w:rsidRDefault="002C08EA" w:rsidP="00F200C5">
      <w:pPr>
        <w:rPr>
          <w:sz w:val="22"/>
          <w:szCs w:val="22"/>
          <w:lang w:val="hu-HU"/>
        </w:rPr>
      </w:pPr>
    </w:p>
    <w:p w14:paraId="1F2C0899" w14:textId="05E6D712" w:rsidR="001D29E6" w:rsidRPr="00272099" w:rsidRDefault="001D29E6" w:rsidP="00F200C5">
      <w:pPr>
        <w:ind w:left="567" w:hanging="567"/>
        <w:rPr>
          <w:sz w:val="22"/>
          <w:szCs w:val="22"/>
          <w:lang w:val="hu-HU"/>
        </w:rPr>
      </w:pPr>
      <w:r w:rsidRPr="00272099">
        <w:rPr>
          <w:b/>
          <w:sz w:val="22"/>
          <w:szCs w:val="22"/>
          <w:lang w:val="hu-HU"/>
        </w:rPr>
        <w:t>4.5</w:t>
      </w:r>
      <w:r w:rsidRPr="00272099">
        <w:rPr>
          <w:b/>
          <w:sz w:val="22"/>
          <w:szCs w:val="22"/>
          <w:lang w:val="hu-HU"/>
        </w:rPr>
        <w:tab/>
      </w:r>
      <w:r w:rsidR="005F682E" w:rsidRPr="001D7B56">
        <w:rPr>
          <w:b/>
          <w:bCs/>
          <w:sz w:val="22"/>
          <w:szCs w:val="22"/>
          <w:lang w:val="hu-HU" w:eastAsia="hu-HU"/>
        </w:rPr>
        <w:t>Gyógyszerkölcsönhatások és egyéb interakciók</w:t>
      </w:r>
    </w:p>
    <w:p w14:paraId="7AE6CAFE" w14:textId="671673E5" w:rsidR="00547E7A" w:rsidRPr="00272099" w:rsidRDefault="00547E7A" w:rsidP="00F200C5">
      <w:pPr>
        <w:rPr>
          <w:b/>
          <w:bCs/>
          <w:sz w:val="22"/>
          <w:szCs w:val="22"/>
          <w:lang w:val="hu-HU"/>
        </w:rPr>
      </w:pPr>
    </w:p>
    <w:p w14:paraId="6CCADEC6" w14:textId="3529B2AD" w:rsidR="00807B7F" w:rsidRPr="00272099" w:rsidRDefault="00807B7F" w:rsidP="00807B7F">
      <w:pPr>
        <w:rPr>
          <w:sz w:val="22"/>
          <w:szCs w:val="22"/>
          <w:u w:val="single"/>
          <w:lang w:val="hu-HU"/>
        </w:rPr>
      </w:pPr>
      <w:bookmarkStart w:id="18" w:name="_Hlk139631537"/>
      <w:r w:rsidRPr="00272099">
        <w:rPr>
          <w:sz w:val="22"/>
          <w:szCs w:val="22"/>
          <w:u w:val="single"/>
          <w:lang w:val="hu-HU"/>
        </w:rPr>
        <w:t>Az ACE-gátlók és a diuretikumok közötti jól ismert kölcsönhatás</w:t>
      </w:r>
      <w:r w:rsidR="002620E3" w:rsidRPr="00272099">
        <w:rPr>
          <w:sz w:val="22"/>
          <w:szCs w:val="22"/>
          <w:u w:val="single"/>
          <w:lang w:val="hu-HU"/>
        </w:rPr>
        <w:t>ok</w:t>
      </w:r>
      <w:r w:rsidRPr="00272099">
        <w:rPr>
          <w:sz w:val="22"/>
          <w:szCs w:val="22"/>
          <w:u w:val="single"/>
          <w:lang w:val="hu-HU"/>
        </w:rPr>
        <w:t xml:space="preserve"> a kezelés megkezdésekor</w:t>
      </w:r>
    </w:p>
    <w:bookmarkEnd w:id="18"/>
    <w:p w14:paraId="72EBCFDD" w14:textId="759A95DA" w:rsidR="002023F4" w:rsidRPr="00272099" w:rsidRDefault="0005714C" w:rsidP="00F200C5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A Ramipril/Indapamide </w:t>
      </w:r>
      <w:r w:rsidR="00182EAD">
        <w:rPr>
          <w:bCs/>
          <w:sz w:val="22"/>
          <w:szCs w:val="22"/>
          <w:lang w:val="hu-HU"/>
        </w:rPr>
        <w:t>Egis-re</w:t>
      </w:r>
      <w:r w:rsidR="005848DC" w:rsidRPr="00054C31">
        <w:rPr>
          <w:bCs/>
          <w:sz w:val="22"/>
          <w:szCs w:val="22"/>
          <w:lang w:val="hu-HU"/>
        </w:rPr>
        <w:t xml:space="preserve"> történő átállítás előtt </w:t>
      </w:r>
      <w:r w:rsidR="00605C24" w:rsidRPr="00054C31">
        <w:rPr>
          <w:sz w:val="22"/>
          <w:szCs w:val="22"/>
          <w:lang w:val="hu-HU"/>
        </w:rPr>
        <w:t>a betegek</w:t>
      </w:r>
      <w:r w:rsidR="00054C31">
        <w:rPr>
          <w:sz w:val="22"/>
          <w:szCs w:val="22"/>
          <w:lang w:val="hu-HU"/>
        </w:rPr>
        <w:t xml:space="preserve"> vérnyomásának</w:t>
      </w:r>
      <w:r w:rsidR="00605C24" w:rsidRPr="00054C31">
        <w:rPr>
          <w:sz w:val="22"/>
          <w:szCs w:val="22"/>
          <w:lang w:val="hu-HU"/>
        </w:rPr>
        <w:t xml:space="preserve"> </w:t>
      </w:r>
      <w:r w:rsidR="00E27302" w:rsidRPr="00054C31">
        <w:rPr>
          <w:sz w:val="22"/>
          <w:szCs w:val="22"/>
          <w:lang w:val="hu-HU"/>
        </w:rPr>
        <w:t xml:space="preserve">az </w:t>
      </w:r>
      <w:r w:rsidR="00605C24" w:rsidRPr="00054C31">
        <w:rPr>
          <w:sz w:val="22"/>
          <w:szCs w:val="22"/>
          <w:lang w:val="hu-HU"/>
        </w:rPr>
        <w:t>egyidejűleg szedett monokomponensek</w:t>
      </w:r>
      <w:r w:rsidR="00FE3655" w:rsidRPr="00054C31">
        <w:rPr>
          <w:sz w:val="22"/>
          <w:szCs w:val="22"/>
          <w:lang w:val="hu-HU"/>
        </w:rPr>
        <w:t xml:space="preserve"> stabil</w:t>
      </w:r>
      <w:r w:rsidR="00FE3655" w:rsidRPr="00272099">
        <w:rPr>
          <w:sz w:val="22"/>
          <w:szCs w:val="22"/>
          <w:lang w:val="hu-HU"/>
        </w:rPr>
        <w:t xml:space="preserve"> dózisaival</w:t>
      </w:r>
      <w:r w:rsidR="0075602D" w:rsidRPr="00272099">
        <w:rPr>
          <w:sz w:val="22"/>
          <w:szCs w:val="22"/>
          <w:lang w:val="hu-HU"/>
        </w:rPr>
        <w:t xml:space="preserve"> </w:t>
      </w:r>
      <w:r w:rsidR="00605C24" w:rsidRPr="00272099">
        <w:rPr>
          <w:sz w:val="22"/>
          <w:szCs w:val="22"/>
          <w:lang w:val="hu-HU"/>
        </w:rPr>
        <w:t>beállít</w:t>
      </w:r>
      <w:r w:rsidR="00054C31">
        <w:rPr>
          <w:sz w:val="22"/>
          <w:szCs w:val="22"/>
          <w:lang w:val="hu-HU"/>
        </w:rPr>
        <w:t>ottnak</w:t>
      </w:r>
      <w:r w:rsidR="00054C31" w:rsidRPr="00054C31">
        <w:rPr>
          <w:sz w:val="22"/>
          <w:szCs w:val="22"/>
          <w:lang w:val="hu-HU"/>
        </w:rPr>
        <w:t xml:space="preserve"> </w:t>
      </w:r>
      <w:r w:rsidR="00054C31" w:rsidRPr="00272099">
        <w:rPr>
          <w:sz w:val="22"/>
          <w:szCs w:val="22"/>
          <w:lang w:val="hu-HU"/>
        </w:rPr>
        <w:t>kell</w:t>
      </w:r>
      <w:r w:rsidR="00054C31">
        <w:rPr>
          <w:sz w:val="22"/>
          <w:szCs w:val="22"/>
          <w:lang w:val="hu-HU"/>
        </w:rPr>
        <w:t xml:space="preserve"> lennie</w:t>
      </w:r>
      <w:r w:rsidR="002023F4" w:rsidRPr="00272099">
        <w:rPr>
          <w:bCs/>
          <w:sz w:val="22"/>
          <w:szCs w:val="22"/>
          <w:lang w:val="hu-HU"/>
        </w:rPr>
        <w:t>.</w:t>
      </w:r>
    </w:p>
    <w:p w14:paraId="1152734F" w14:textId="77777777" w:rsidR="002023F4" w:rsidRPr="00272099" w:rsidRDefault="002023F4" w:rsidP="00F200C5">
      <w:pPr>
        <w:rPr>
          <w:sz w:val="22"/>
          <w:szCs w:val="22"/>
          <w:lang w:val="hu-HU"/>
        </w:rPr>
      </w:pPr>
    </w:p>
    <w:p w14:paraId="0087D13D" w14:textId="3C647235" w:rsidR="00FC2E7F" w:rsidRPr="00272099" w:rsidRDefault="00054C31" w:rsidP="00FC2E7F">
      <w:pPr>
        <w:rPr>
          <w:sz w:val="22"/>
          <w:szCs w:val="22"/>
          <w:lang w:val="hu-HU" w:eastAsia="hu-HU"/>
        </w:rPr>
      </w:pPr>
      <w:bookmarkStart w:id="19" w:name="_Hlk141964921"/>
      <w:r>
        <w:rPr>
          <w:sz w:val="22"/>
          <w:szCs w:val="22"/>
          <w:lang w:val="hu-HU" w:eastAsia="hu-HU"/>
        </w:rPr>
        <w:t>A</w:t>
      </w:r>
      <w:r w:rsidR="002267BF" w:rsidRPr="00272099">
        <w:rPr>
          <w:sz w:val="22"/>
          <w:szCs w:val="22"/>
          <w:lang w:val="hu-HU" w:eastAsia="hu-HU"/>
        </w:rPr>
        <w:t xml:space="preserve"> </w:t>
      </w:r>
      <w:r w:rsidR="00FC2E7F" w:rsidRPr="00272099">
        <w:rPr>
          <w:sz w:val="22"/>
          <w:szCs w:val="22"/>
          <w:lang w:val="hu-HU" w:eastAsia="hu-HU"/>
        </w:rPr>
        <w:t>hirtelen vérnyomáscsökkenés és/vagy akut veseelégtelenség kockázata</w:t>
      </w:r>
      <w:r>
        <w:rPr>
          <w:sz w:val="22"/>
          <w:szCs w:val="22"/>
          <w:lang w:val="hu-HU" w:eastAsia="hu-HU"/>
        </w:rPr>
        <w:t xml:space="preserve"> fennáll</w:t>
      </w:r>
      <w:r w:rsidR="00FC2E7F" w:rsidRPr="00272099">
        <w:rPr>
          <w:sz w:val="22"/>
          <w:szCs w:val="22"/>
          <w:lang w:val="hu-HU" w:eastAsia="hu-HU"/>
        </w:rPr>
        <w:t>, ha az ACE-gátló</w:t>
      </w:r>
      <w:r w:rsidR="003C78BC" w:rsidRPr="00272099">
        <w:rPr>
          <w:sz w:val="22"/>
          <w:szCs w:val="22"/>
          <w:lang w:val="hu-HU" w:eastAsia="hu-HU"/>
        </w:rPr>
        <w:t>-</w:t>
      </w:r>
      <w:r w:rsidR="00FC2E7F" w:rsidRPr="00272099">
        <w:rPr>
          <w:sz w:val="22"/>
          <w:szCs w:val="22"/>
          <w:lang w:val="hu-HU" w:eastAsia="hu-HU"/>
        </w:rPr>
        <w:t>kezelést már fennálló nátriumhiány esetén kezdik meg (különösen veseartéria-szűkületben szenvedő betegeknél).</w:t>
      </w:r>
    </w:p>
    <w:p w14:paraId="47C4BE6C" w14:textId="77777777" w:rsidR="00D74486" w:rsidRPr="00272099" w:rsidRDefault="00D74486" w:rsidP="00F200C5">
      <w:pPr>
        <w:rPr>
          <w:sz w:val="22"/>
          <w:szCs w:val="22"/>
          <w:lang w:val="hu-HU"/>
        </w:rPr>
      </w:pPr>
    </w:p>
    <w:p w14:paraId="1F664899" w14:textId="61B0F783" w:rsidR="00D74486" w:rsidRPr="00272099" w:rsidRDefault="006969E1" w:rsidP="00D74486">
      <w:pPr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Hypertonia</w:t>
      </w:r>
      <w:r w:rsidR="00D74486" w:rsidRPr="00272099">
        <w:rPr>
          <w:i/>
          <w:iCs/>
          <w:sz w:val="22"/>
          <w:szCs w:val="22"/>
          <w:lang w:val="hu-HU"/>
        </w:rPr>
        <w:t xml:space="preserve"> esetén</w:t>
      </w:r>
      <w:r w:rsidR="00D74486" w:rsidRPr="00272099">
        <w:rPr>
          <w:sz w:val="22"/>
          <w:szCs w:val="22"/>
          <w:lang w:val="hu-HU"/>
        </w:rPr>
        <w:t>, amikor a korábbi diuretikum</w:t>
      </w:r>
      <w:r w:rsidR="00054C31">
        <w:rPr>
          <w:sz w:val="22"/>
          <w:szCs w:val="22"/>
          <w:lang w:val="hu-HU"/>
        </w:rPr>
        <w:t>-</w:t>
      </w:r>
      <w:r w:rsidR="00D74486" w:rsidRPr="00272099">
        <w:rPr>
          <w:sz w:val="22"/>
          <w:szCs w:val="22"/>
          <w:lang w:val="hu-HU"/>
        </w:rPr>
        <w:t>kezelés nátriumhiányt okozhatott, a következőket kell tenni:</w:t>
      </w:r>
    </w:p>
    <w:bookmarkEnd w:id="19"/>
    <w:p w14:paraId="33144D52" w14:textId="747E27E7" w:rsidR="006969E1" w:rsidRPr="001D7B56" w:rsidRDefault="006969E1" w:rsidP="0087013C">
      <w:pPr>
        <w:pStyle w:val="Szvegtrzsbehzssal"/>
        <w:widowControl w:val="0"/>
        <w:numPr>
          <w:ilvl w:val="0"/>
          <w:numId w:val="26"/>
        </w:numPr>
        <w:tabs>
          <w:tab w:val="left" w:pos="0"/>
        </w:tabs>
        <w:suppressAutoHyphens/>
        <w:autoSpaceDE/>
        <w:autoSpaceDN/>
        <w:adjustRightInd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vagy 3 nappal az ACE-</w:t>
      </w:r>
      <w:r w:rsidR="001A19B4" w:rsidRPr="001D7B56">
        <w:rPr>
          <w:sz w:val="22"/>
          <w:lang w:val="hu-HU"/>
        </w:rPr>
        <w:t>gátló</w:t>
      </w:r>
      <w:r w:rsidRPr="001D7B56">
        <w:rPr>
          <w:sz w:val="22"/>
          <w:lang w:val="hu-HU"/>
        </w:rPr>
        <w:t>-kezelés előtt le kell állítani a diuretikum adását, majd ha szükséges, később újra lehet kezdeni egy káliumürítő diuretikum</w:t>
      </w:r>
      <w:r w:rsidR="00054C31" w:rsidRPr="001D7B56">
        <w:rPr>
          <w:sz w:val="22"/>
          <w:lang w:val="hu-HU"/>
        </w:rPr>
        <w:t xml:space="preserve"> adását</w:t>
      </w:r>
      <w:r w:rsidRPr="001D7B56">
        <w:rPr>
          <w:sz w:val="22"/>
          <w:lang w:val="hu-HU"/>
        </w:rPr>
        <w:t>,</w:t>
      </w:r>
    </w:p>
    <w:p w14:paraId="2CE719C8" w14:textId="26CDC227" w:rsidR="006969E1" w:rsidRPr="001D7B56" w:rsidRDefault="006969E1" w:rsidP="0087013C">
      <w:pPr>
        <w:pStyle w:val="Szvegtrzsbehzssal"/>
        <w:widowControl w:val="0"/>
        <w:numPr>
          <w:ilvl w:val="0"/>
          <w:numId w:val="26"/>
        </w:numPr>
        <w:tabs>
          <w:tab w:val="left" w:pos="0"/>
        </w:tabs>
        <w:suppressAutoHyphens/>
        <w:autoSpaceDE/>
        <w:autoSpaceDN/>
        <w:adjustRightInd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vagy </w:t>
      </w:r>
      <w:r w:rsidR="00054C31" w:rsidRPr="001D7B56">
        <w:rPr>
          <w:iCs/>
          <w:sz w:val="22"/>
          <w:lang w:val="hu-HU"/>
        </w:rPr>
        <w:t xml:space="preserve">kisebb </w:t>
      </w:r>
      <w:r w:rsidRPr="001D7B56">
        <w:rPr>
          <w:iCs/>
          <w:sz w:val="22"/>
          <w:lang w:val="hu-HU"/>
        </w:rPr>
        <w:t xml:space="preserve">kezdő dózissal kell indítani az </w:t>
      </w:r>
      <w:r w:rsidRPr="001D7B56">
        <w:rPr>
          <w:sz w:val="22"/>
          <w:lang w:val="hu-HU"/>
        </w:rPr>
        <w:t>ACE-</w:t>
      </w:r>
      <w:r w:rsidR="001A19B4" w:rsidRPr="001D7B56">
        <w:rPr>
          <w:sz w:val="22"/>
          <w:lang w:val="hu-HU"/>
        </w:rPr>
        <w:t>gátló</w:t>
      </w:r>
      <w:r w:rsidRPr="001D7B56">
        <w:rPr>
          <w:sz w:val="22"/>
          <w:lang w:val="hu-HU"/>
        </w:rPr>
        <w:t>-kezelést, és a dózist fokozatosan szabad emelni.</w:t>
      </w:r>
    </w:p>
    <w:p w14:paraId="5E92AC35" w14:textId="77777777" w:rsidR="002023F4" w:rsidRPr="001D7B56" w:rsidRDefault="002023F4" w:rsidP="00F200C5">
      <w:pPr>
        <w:rPr>
          <w:sz w:val="22"/>
          <w:szCs w:val="22"/>
          <w:lang w:val="hu-HU"/>
        </w:rPr>
      </w:pPr>
    </w:p>
    <w:p w14:paraId="33E984EE" w14:textId="148FDC0E" w:rsidR="00770A03" w:rsidRPr="001D7B56" w:rsidRDefault="007F78A7" w:rsidP="00770A03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i/>
          <w:iCs/>
          <w:sz w:val="22"/>
          <w:lang w:val="hu-HU"/>
        </w:rPr>
        <w:t>Pangásos</w:t>
      </w:r>
      <w:r w:rsidR="00770A03" w:rsidRPr="001D7B56">
        <w:rPr>
          <w:i/>
          <w:iCs/>
          <w:sz w:val="22"/>
          <w:lang w:val="hu-HU"/>
        </w:rPr>
        <w:t xml:space="preserve"> szívelégtelenség</w:t>
      </w:r>
      <w:r w:rsidR="00770A03" w:rsidRPr="001D7B56">
        <w:rPr>
          <w:sz w:val="22"/>
          <w:lang w:val="hu-HU"/>
        </w:rPr>
        <w:t xml:space="preserve"> esetén igen kis dózisú ACE-</w:t>
      </w:r>
      <w:r w:rsidR="001A19B4" w:rsidRPr="001D7B56">
        <w:rPr>
          <w:sz w:val="22"/>
          <w:lang w:val="hu-HU"/>
        </w:rPr>
        <w:t>gátlóval</w:t>
      </w:r>
      <w:r w:rsidR="00770A03" w:rsidRPr="001D7B56">
        <w:rPr>
          <w:sz w:val="22"/>
          <w:lang w:val="hu-HU"/>
        </w:rPr>
        <w:t xml:space="preserve"> kell a kezelést elindítani, lehetőleg a káliumürítő diuretikum dózisának csökkentése után.</w:t>
      </w:r>
    </w:p>
    <w:p w14:paraId="6F2351D0" w14:textId="3E9E281C" w:rsidR="002023F4" w:rsidRPr="00272099" w:rsidRDefault="001761E2" w:rsidP="00054C31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i/>
          <w:iCs/>
          <w:sz w:val="22"/>
          <w:lang w:val="hu-HU"/>
        </w:rPr>
        <w:t>M</w:t>
      </w:r>
      <w:r w:rsidR="00367256" w:rsidRPr="001D7B56">
        <w:rPr>
          <w:i/>
          <w:iCs/>
          <w:sz w:val="22"/>
          <w:lang w:val="hu-HU"/>
        </w:rPr>
        <w:t>inden esetben</w:t>
      </w:r>
      <w:r w:rsidRPr="001D7B56">
        <w:rPr>
          <w:i/>
          <w:iCs/>
          <w:sz w:val="22"/>
          <w:lang w:val="hu-HU"/>
        </w:rPr>
        <w:t xml:space="preserve"> szükséges</w:t>
      </w:r>
      <w:r w:rsidR="00770A03" w:rsidRPr="001D7B56">
        <w:rPr>
          <w:sz w:val="22"/>
          <w:lang w:val="hu-HU"/>
        </w:rPr>
        <w:t xml:space="preserve"> a vesefunkció (a szérum</w:t>
      </w:r>
      <w:r w:rsidR="00054C31" w:rsidRPr="001D7B56">
        <w:rPr>
          <w:sz w:val="22"/>
          <w:lang w:val="hu-HU"/>
        </w:rPr>
        <w:t xml:space="preserve"> </w:t>
      </w:r>
      <w:r w:rsidR="00770A03" w:rsidRPr="001D7B56">
        <w:rPr>
          <w:sz w:val="22"/>
          <w:lang w:val="hu-HU"/>
        </w:rPr>
        <w:t>kreatininszintj</w:t>
      </w:r>
      <w:r w:rsidR="00054C31" w:rsidRPr="001D7B56">
        <w:rPr>
          <w:sz w:val="22"/>
          <w:lang w:val="hu-HU"/>
        </w:rPr>
        <w:t>én</w:t>
      </w:r>
      <w:r w:rsidR="00770A03" w:rsidRPr="001D7B56">
        <w:rPr>
          <w:sz w:val="22"/>
          <w:lang w:val="hu-HU"/>
        </w:rPr>
        <w:t>e</w:t>
      </w:r>
      <w:r w:rsidR="00054C31" w:rsidRPr="001D7B56">
        <w:rPr>
          <w:sz w:val="22"/>
          <w:lang w:val="hu-HU"/>
        </w:rPr>
        <w:t>k</w:t>
      </w:r>
      <w:r w:rsidR="00770A03" w:rsidRPr="001D7B56">
        <w:rPr>
          <w:sz w:val="22"/>
          <w:lang w:val="hu-HU"/>
        </w:rPr>
        <w:t xml:space="preserve">) monitorozása </w:t>
      </w:r>
      <w:r w:rsidRPr="001D7B56">
        <w:rPr>
          <w:sz w:val="22"/>
          <w:lang w:val="hu-HU"/>
        </w:rPr>
        <w:t>az ACE-gátló-kezelés első heteiben</w:t>
      </w:r>
      <w:r w:rsidR="00770A03" w:rsidRPr="001D7B56">
        <w:rPr>
          <w:sz w:val="22"/>
          <w:lang w:val="hu-HU"/>
        </w:rPr>
        <w:t>.</w:t>
      </w:r>
    </w:p>
    <w:p w14:paraId="3B9A2759" w14:textId="77777777" w:rsidR="002023F4" w:rsidRPr="001D7B56" w:rsidRDefault="002023F4" w:rsidP="00F200C5">
      <w:pPr>
        <w:rPr>
          <w:b/>
          <w:bCs/>
          <w:sz w:val="22"/>
          <w:szCs w:val="22"/>
          <w:lang w:val="hu-HU"/>
        </w:rPr>
      </w:pPr>
    </w:p>
    <w:p w14:paraId="7355DCFB" w14:textId="4FD872A9" w:rsidR="00A94E62" w:rsidRPr="001D7B56" w:rsidRDefault="00C32816" w:rsidP="00441AD2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 w:eastAsia="hu-HU"/>
        </w:rPr>
        <w:t>Ellenjavallt kombinációk (a ramipril</w:t>
      </w:r>
      <w:r w:rsidR="00441AD2" w:rsidRPr="001D7B56">
        <w:rPr>
          <w:sz w:val="22"/>
          <w:szCs w:val="22"/>
          <w:u w:val="single"/>
          <w:lang w:val="hu-HU" w:eastAsia="hu-HU"/>
        </w:rPr>
        <w:t xml:space="preserve"> komponenssel összefüggésben)</w:t>
      </w:r>
    </w:p>
    <w:p w14:paraId="179A0CE0" w14:textId="3D8F055D" w:rsidR="00A94E62" w:rsidRPr="00272099" w:rsidRDefault="00A94E62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Alis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kir</w:t>
      </w:r>
      <w:r w:rsidR="005E0803" w:rsidRPr="00272099">
        <w:rPr>
          <w:i/>
          <w:iCs/>
          <w:sz w:val="22"/>
          <w:szCs w:val="22"/>
          <w:lang w:val="hu-HU"/>
        </w:rPr>
        <w:t>é</w:t>
      </w:r>
      <w:r w:rsidRPr="00272099">
        <w:rPr>
          <w:i/>
          <w:iCs/>
          <w:sz w:val="22"/>
          <w:szCs w:val="22"/>
          <w:lang w:val="hu-HU"/>
        </w:rPr>
        <w:t>n</w:t>
      </w:r>
    </w:p>
    <w:p w14:paraId="400B754E" w14:textId="7E595599" w:rsidR="00A94E62" w:rsidRPr="00272099" w:rsidRDefault="006D4463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ramipril és az aliszkir</w:t>
      </w:r>
      <w:r w:rsidR="00CE04EE" w:rsidRPr="00272099">
        <w:rPr>
          <w:sz w:val="22"/>
          <w:szCs w:val="22"/>
          <w:lang w:val="hu-HU"/>
        </w:rPr>
        <w:t>é</w:t>
      </w:r>
      <w:r w:rsidRPr="00272099">
        <w:rPr>
          <w:sz w:val="22"/>
          <w:szCs w:val="22"/>
          <w:lang w:val="hu-HU"/>
        </w:rPr>
        <w:t xml:space="preserve">n-tartalmú gyógyszerek egyidejű alkalmazása ellenjavallt cukorbetegségben vagy </w:t>
      </w:r>
      <w:r w:rsidR="003A5676" w:rsidRPr="00272099">
        <w:rPr>
          <w:sz w:val="22"/>
          <w:szCs w:val="22"/>
          <w:lang w:val="hu-HU"/>
        </w:rPr>
        <w:t xml:space="preserve">vesekárosodásban </w:t>
      </w:r>
      <w:r w:rsidRPr="00272099">
        <w:rPr>
          <w:sz w:val="22"/>
          <w:szCs w:val="22"/>
          <w:lang w:val="hu-HU"/>
        </w:rPr>
        <w:t xml:space="preserve">(GFR </w:t>
      </w:r>
      <w:r w:rsidR="005A3817" w:rsidRPr="00272099">
        <w:rPr>
          <w:sz w:val="22"/>
          <w:szCs w:val="22"/>
          <w:lang w:val="hu-HU"/>
        </w:rPr>
        <w:t>&lt; 60 </w:t>
      </w:r>
      <w:r w:rsidRPr="00272099">
        <w:rPr>
          <w:sz w:val="22"/>
          <w:szCs w:val="22"/>
          <w:lang w:val="hu-HU"/>
        </w:rPr>
        <w:t>m</w:t>
      </w:r>
      <w:r w:rsidR="00AF6078" w:rsidRPr="00272099">
        <w:rPr>
          <w:sz w:val="22"/>
          <w:szCs w:val="22"/>
          <w:lang w:val="hu-HU"/>
        </w:rPr>
        <w:t>l</w:t>
      </w:r>
      <w:r w:rsidRPr="00272099">
        <w:rPr>
          <w:sz w:val="22"/>
          <w:szCs w:val="22"/>
          <w:lang w:val="hu-HU"/>
        </w:rPr>
        <w:t>/</w:t>
      </w:r>
      <w:r w:rsidR="00AF6078" w:rsidRPr="00272099">
        <w:rPr>
          <w:sz w:val="22"/>
          <w:szCs w:val="22"/>
          <w:lang w:val="hu-HU"/>
        </w:rPr>
        <w:t>perc</w:t>
      </w:r>
      <w:r w:rsidRPr="00272099">
        <w:rPr>
          <w:sz w:val="22"/>
          <w:szCs w:val="22"/>
          <w:lang w:val="hu-HU"/>
        </w:rPr>
        <w:t>/1,73</w:t>
      </w:r>
      <w:r w:rsidR="00A1646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</w:t>
      </w:r>
      <w:r w:rsidRPr="00272099">
        <w:rPr>
          <w:sz w:val="22"/>
          <w:szCs w:val="22"/>
          <w:vertAlign w:val="superscript"/>
          <w:lang w:val="hu-HU"/>
        </w:rPr>
        <w:t>2</w:t>
      </w:r>
      <w:r w:rsidRPr="00272099">
        <w:rPr>
          <w:sz w:val="22"/>
          <w:szCs w:val="22"/>
          <w:lang w:val="hu-HU"/>
        </w:rPr>
        <w:t>) szenvedő betegeknél</w:t>
      </w:r>
      <w:r w:rsidR="003D77FC" w:rsidRPr="00272099">
        <w:rPr>
          <w:sz w:val="22"/>
          <w:szCs w:val="22"/>
          <w:lang w:val="hu-HU"/>
        </w:rPr>
        <w:t xml:space="preserve"> (</w:t>
      </w:r>
      <w:r w:rsidR="005A3817" w:rsidRPr="00272099">
        <w:rPr>
          <w:sz w:val="22"/>
          <w:szCs w:val="22"/>
          <w:lang w:val="hu-HU"/>
        </w:rPr>
        <w:t>lásd</w:t>
      </w:r>
      <w:r w:rsidR="006F2B3D" w:rsidRPr="00272099">
        <w:rPr>
          <w:sz w:val="22"/>
          <w:szCs w:val="22"/>
          <w:lang w:val="hu-HU"/>
        </w:rPr>
        <w:t xml:space="preserve"> 4.3</w:t>
      </w:r>
      <w:r w:rsidR="00A16467" w:rsidRPr="00272099">
        <w:rPr>
          <w:sz w:val="22"/>
          <w:szCs w:val="22"/>
          <w:lang w:val="hu-HU"/>
        </w:rPr>
        <w:t> </w:t>
      </w:r>
      <w:r w:rsidR="005A3817" w:rsidRPr="00272099">
        <w:rPr>
          <w:sz w:val="22"/>
          <w:szCs w:val="22"/>
          <w:lang w:val="hu-HU"/>
        </w:rPr>
        <w:t>pont</w:t>
      </w:r>
      <w:r w:rsidR="006F2B3D" w:rsidRPr="00272099">
        <w:rPr>
          <w:sz w:val="22"/>
          <w:szCs w:val="22"/>
          <w:lang w:val="hu-HU"/>
        </w:rPr>
        <w:t>).</w:t>
      </w:r>
    </w:p>
    <w:p w14:paraId="44F12BBC" w14:textId="77777777" w:rsidR="00103EA2" w:rsidRPr="00272099" w:rsidRDefault="00103EA2" w:rsidP="00F200C5">
      <w:pPr>
        <w:rPr>
          <w:sz w:val="22"/>
          <w:szCs w:val="22"/>
          <w:lang w:val="hu-HU"/>
        </w:rPr>
      </w:pPr>
    </w:p>
    <w:p w14:paraId="0B106560" w14:textId="3E0A0E7A" w:rsidR="00C1703C" w:rsidRPr="00272099" w:rsidRDefault="00F23B39" w:rsidP="006E72ED">
      <w:pPr>
        <w:keepNext/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S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a</w:t>
      </w:r>
      <w:r w:rsidR="005E0803" w:rsidRPr="00272099">
        <w:rPr>
          <w:i/>
          <w:iCs/>
          <w:sz w:val="22"/>
          <w:szCs w:val="22"/>
          <w:lang w:val="hu-HU"/>
        </w:rPr>
        <w:t>k</w:t>
      </w:r>
      <w:r w:rsidRPr="00272099">
        <w:rPr>
          <w:i/>
          <w:iCs/>
          <w:sz w:val="22"/>
          <w:szCs w:val="22"/>
          <w:lang w:val="hu-HU"/>
        </w:rPr>
        <w:t>ubitril/val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art</w:t>
      </w:r>
      <w:r w:rsidR="005E0803" w:rsidRPr="00272099">
        <w:rPr>
          <w:i/>
          <w:iCs/>
          <w:sz w:val="22"/>
          <w:szCs w:val="22"/>
          <w:lang w:val="hu-HU"/>
        </w:rPr>
        <w:t>án</w:t>
      </w:r>
    </w:p>
    <w:p w14:paraId="030D31FF" w14:textId="479328F4" w:rsidR="00F23B39" w:rsidRPr="00272099" w:rsidRDefault="002F1C31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Az ACE-gátlók és a szakubitril/valzartán együttes alkalmazása ellenjavallt, mivel ez </w:t>
      </w:r>
      <w:r w:rsidR="00054C31" w:rsidRPr="001D7B56">
        <w:rPr>
          <w:sz w:val="22"/>
          <w:szCs w:val="22"/>
          <w:lang w:val="hu-HU" w:eastAsia="hu-HU"/>
        </w:rPr>
        <w:t xml:space="preserve">fokozza </w:t>
      </w:r>
      <w:r w:rsidRPr="001D7B56">
        <w:rPr>
          <w:sz w:val="22"/>
          <w:szCs w:val="22"/>
          <w:lang w:val="hu-HU" w:eastAsia="hu-HU"/>
        </w:rPr>
        <w:t>az angiooedema kialakulásának kockázatá</w:t>
      </w:r>
      <w:r w:rsidR="00054C31" w:rsidRPr="001D7B56">
        <w:rPr>
          <w:sz w:val="22"/>
          <w:szCs w:val="22"/>
          <w:lang w:val="hu-HU" w:eastAsia="hu-HU"/>
        </w:rPr>
        <w:t>t</w:t>
      </w:r>
      <w:r w:rsidRPr="001D7B56">
        <w:rPr>
          <w:sz w:val="22"/>
          <w:szCs w:val="22"/>
          <w:lang w:val="hu-HU" w:eastAsia="hu-HU"/>
        </w:rPr>
        <w:t xml:space="preserve"> (lásd 4.3 és 4.4</w:t>
      </w:r>
      <w:r w:rsidR="00920BE3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pont). A ramipril-kezelés nem kezdhető el a szakubitril/valzartán utolsó </w:t>
      </w:r>
      <w:r w:rsidR="009D2747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ának bevételét követő 36 órán belül. A szakubitril/valzartán-kezelés nem kezdhető el </w:t>
      </w:r>
      <w:r w:rsidR="0005714C">
        <w:rPr>
          <w:sz w:val="22"/>
          <w:szCs w:val="22"/>
          <w:lang w:val="hu-HU" w:eastAsia="hu-HU"/>
        </w:rPr>
        <w:t>a Ramipril/Indapamide Egis</w:t>
      </w:r>
      <w:r w:rsidRPr="001D7B56">
        <w:rPr>
          <w:sz w:val="22"/>
          <w:szCs w:val="22"/>
          <w:lang w:val="hu-HU" w:eastAsia="hu-HU"/>
        </w:rPr>
        <w:t xml:space="preserve"> utolsó </w:t>
      </w:r>
      <w:r w:rsidR="0098126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>ának bevételét követő 36 órán belül</w:t>
      </w:r>
      <w:r w:rsidR="00547E7A" w:rsidRPr="00272099">
        <w:rPr>
          <w:sz w:val="22"/>
          <w:szCs w:val="22"/>
          <w:lang w:val="hu-HU"/>
        </w:rPr>
        <w:t>.</w:t>
      </w:r>
    </w:p>
    <w:p w14:paraId="0B87A708" w14:textId="2C43AE6C" w:rsidR="00547E7A" w:rsidRPr="00272099" w:rsidRDefault="00547E7A" w:rsidP="00F200C5">
      <w:pPr>
        <w:rPr>
          <w:sz w:val="22"/>
          <w:szCs w:val="22"/>
          <w:lang w:val="hu-HU"/>
        </w:rPr>
      </w:pPr>
    </w:p>
    <w:p w14:paraId="20DE98E0" w14:textId="122EF5C7" w:rsidR="000B6ADA" w:rsidRPr="00272099" w:rsidRDefault="000B6ADA" w:rsidP="00F200C5">
      <w:pPr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Nagy </w:t>
      </w:r>
      <w:r w:rsidR="00F04844" w:rsidRPr="001D7B56">
        <w:rPr>
          <w:i/>
          <w:iCs/>
          <w:sz w:val="22"/>
          <w:szCs w:val="22"/>
          <w:lang w:val="hu-HU" w:eastAsia="hu-HU"/>
        </w:rPr>
        <w:t>áteresztőképesség</w:t>
      </w:r>
      <w:r w:rsidR="00262FB9" w:rsidRPr="001D7B56">
        <w:rPr>
          <w:i/>
          <w:iCs/>
          <w:sz w:val="22"/>
          <w:szCs w:val="22"/>
          <w:lang w:val="hu-HU" w:eastAsia="hu-HU"/>
        </w:rPr>
        <w:t>ű</w:t>
      </w:r>
      <w:r w:rsidR="00F04844" w:rsidRPr="001D7B56">
        <w:rPr>
          <w:i/>
          <w:iCs/>
          <w:sz w:val="22"/>
          <w:szCs w:val="22"/>
          <w:lang w:val="hu-HU" w:eastAsia="hu-HU"/>
        </w:rPr>
        <w:t xml:space="preserve"> </w:t>
      </w:r>
      <w:r w:rsidRPr="001D7B56">
        <w:rPr>
          <w:i/>
          <w:iCs/>
          <w:sz w:val="22"/>
          <w:szCs w:val="22"/>
          <w:lang w:val="hu-HU" w:eastAsia="hu-HU"/>
        </w:rPr>
        <w:t>membránok</w:t>
      </w:r>
    </w:p>
    <w:p w14:paraId="4DCB3ABF" w14:textId="3BBF4B25" w:rsidR="00547E7A" w:rsidRPr="00272099" w:rsidRDefault="006D2DF5" w:rsidP="006D2DF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Extrakorporális kezelések, amelyek során a vér negatív töltésű felületekkel érintkezik, mint például nagy </w:t>
      </w:r>
      <w:r w:rsidR="00940D86" w:rsidRPr="001D7B56">
        <w:rPr>
          <w:sz w:val="22"/>
          <w:szCs w:val="22"/>
          <w:lang w:val="hu-HU" w:eastAsia="hu-HU"/>
        </w:rPr>
        <w:t>áteresztőképességű</w:t>
      </w:r>
      <w:r w:rsidRPr="001D7B56">
        <w:rPr>
          <w:sz w:val="22"/>
          <w:szCs w:val="22"/>
          <w:lang w:val="hu-HU" w:eastAsia="hu-HU"/>
        </w:rPr>
        <w:t xml:space="preserve"> dializáló vagy hemofiltrációs membránok (p</w:t>
      </w:r>
      <w:r w:rsidR="000B6ADA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poliakrilonitril membránok) és dextrán</w:t>
      </w:r>
      <w:r w:rsidRPr="001D7B56">
        <w:rPr>
          <w:sz w:val="22"/>
          <w:szCs w:val="22"/>
          <w:lang w:val="hu-HU" w:eastAsia="hu-HU"/>
        </w:rPr>
        <w:noBreakHyphen/>
        <w:t xml:space="preserve">szulfáttal </w:t>
      </w:r>
      <w:r w:rsidR="00054C31" w:rsidRPr="001D7B56">
        <w:rPr>
          <w:sz w:val="22"/>
          <w:szCs w:val="22"/>
          <w:lang w:val="hu-HU" w:eastAsia="hu-HU"/>
        </w:rPr>
        <w:t xml:space="preserve">végzett </w:t>
      </w:r>
      <w:r w:rsidRPr="001D7B56">
        <w:rPr>
          <w:sz w:val="22"/>
          <w:szCs w:val="22"/>
          <w:lang w:val="hu-HU" w:eastAsia="hu-HU"/>
        </w:rPr>
        <w:t xml:space="preserve">alacsony denzitású lipoprotein-aferezis, a súlyos anaphylactoid reakciók fokozott </w:t>
      </w:r>
      <w:r w:rsidR="00054C31" w:rsidRPr="001D7B56">
        <w:rPr>
          <w:sz w:val="22"/>
          <w:szCs w:val="22"/>
          <w:lang w:val="hu-HU" w:eastAsia="hu-HU"/>
        </w:rPr>
        <w:t xml:space="preserve">kockázata </w:t>
      </w:r>
      <w:r w:rsidRPr="001D7B56">
        <w:rPr>
          <w:sz w:val="22"/>
          <w:szCs w:val="22"/>
          <w:lang w:val="hu-HU" w:eastAsia="hu-HU"/>
        </w:rPr>
        <w:t>miatt (lásd 4.3</w:t>
      </w:r>
      <w:r w:rsidR="006A4847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 Amennyiben ilyen kezelés szükséges, megfontolandó más típusú dializáló membrán vagy egy másik csoportba tartozó vérnyomáscsökkentő szer alkalmazása</w:t>
      </w:r>
      <w:r w:rsidR="00547E7A" w:rsidRPr="00272099">
        <w:rPr>
          <w:sz w:val="22"/>
          <w:szCs w:val="22"/>
          <w:lang w:val="hu-HU"/>
        </w:rPr>
        <w:t>.</w:t>
      </w:r>
    </w:p>
    <w:p w14:paraId="55C0B5A3" w14:textId="77777777" w:rsidR="00547E7A" w:rsidRPr="00272099" w:rsidRDefault="00547E7A" w:rsidP="00F200C5">
      <w:pPr>
        <w:rPr>
          <w:i/>
          <w:sz w:val="22"/>
          <w:szCs w:val="22"/>
          <w:lang w:val="hu-HU"/>
        </w:rPr>
      </w:pPr>
    </w:p>
    <w:p w14:paraId="1AFC7F15" w14:textId="41D9EC69" w:rsidR="00685571" w:rsidRPr="00272099" w:rsidRDefault="00E01AC0" w:rsidP="00F200C5">
      <w:pPr>
        <w:rPr>
          <w:b/>
          <w:bCs/>
          <w:sz w:val="22"/>
          <w:szCs w:val="22"/>
          <w:u w:val="single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A ramipril és indapamid közös </w:t>
      </w:r>
      <w:r w:rsidR="00685571" w:rsidRPr="00272099">
        <w:rPr>
          <w:b/>
          <w:bCs/>
          <w:sz w:val="22"/>
          <w:szCs w:val="22"/>
          <w:u w:val="single"/>
          <w:lang w:val="hu-HU" w:eastAsia="hu-HU"/>
        </w:rPr>
        <w:t>interak</w:t>
      </w:r>
      <w:r w:rsidRPr="00272099">
        <w:rPr>
          <w:b/>
          <w:bCs/>
          <w:sz w:val="22"/>
          <w:szCs w:val="22"/>
          <w:u w:val="single"/>
          <w:lang w:val="hu-HU" w:eastAsia="hu-HU"/>
        </w:rPr>
        <w:t>ci</w:t>
      </w:r>
      <w:r w:rsidR="00685571" w:rsidRPr="00272099">
        <w:rPr>
          <w:b/>
          <w:bCs/>
          <w:sz w:val="22"/>
          <w:szCs w:val="22"/>
          <w:u w:val="single"/>
          <w:lang w:val="hu-HU" w:eastAsia="hu-HU"/>
        </w:rPr>
        <w:t>ó</w:t>
      </w:r>
      <w:r w:rsidR="00054C31">
        <w:rPr>
          <w:b/>
          <w:bCs/>
          <w:sz w:val="22"/>
          <w:szCs w:val="22"/>
          <w:u w:val="single"/>
          <w:lang w:val="hu-HU" w:eastAsia="hu-HU"/>
        </w:rPr>
        <w:t>i</w:t>
      </w:r>
    </w:p>
    <w:p w14:paraId="0CFFBB36" w14:textId="77777777" w:rsidR="00E61C39" w:rsidRPr="00272099" w:rsidRDefault="00E61C39" w:rsidP="00F200C5">
      <w:pPr>
        <w:rPr>
          <w:b/>
          <w:bCs/>
          <w:sz w:val="22"/>
          <w:szCs w:val="22"/>
          <w:u w:val="single"/>
          <w:lang w:val="hu-HU"/>
        </w:rPr>
      </w:pPr>
    </w:p>
    <w:p w14:paraId="01E3F53F" w14:textId="280E158D" w:rsidR="00EB2882" w:rsidRPr="00272099" w:rsidRDefault="00E03CB4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L</w:t>
      </w:r>
      <w:r w:rsidR="00CE04EE" w:rsidRPr="00272099">
        <w:rPr>
          <w:i/>
          <w:iCs/>
          <w:sz w:val="22"/>
          <w:szCs w:val="22"/>
          <w:lang w:val="hu-HU"/>
        </w:rPr>
        <w:t>í</w:t>
      </w:r>
      <w:r w:rsidRPr="00272099">
        <w:rPr>
          <w:i/>
          <w:iCs/>
          <w:sz w:val="22"/>
          <w:szCs w:val="22"/>
          <w:lang w:val="hu-HU"/>
        </w:rPr>
        <w:t>tium</w:t>
      </w:r>
    </w:p>
    <w:p w14:paraId="24974CCB" w14:textId="5C797432" w:rsidR="00E03CB4" w:rsidRPr="001D7B56" w:rsidRDefault="00411AF5" w:rsidP="00E61C3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Az ACE-gátlók csökkentik a lítium </w:t>
      </w:r>
      <w:proofErr w:type="gramStart"/>
      <w:r w:rsidRPr="001D7B56">
        <w:rPr>
          <w:sz w:val="22"/>
          <w:szCs w:val="22"/>
          <w:lang w:val="hu-HU" w:eastAsia="hu-HU"/>
        </w:rPr>
        <w:t>kiválasztását</w:t>
      </w:r>
      <w:proofErr w:type="gramEnd"/>
      <w:r w:rsidRPr="001D7B56">
        <w:rPr>
          <w:sz w:val="22"/>
          <w:szCs w:val="22"/>
          <w:lang w:val="hu-HU" w:eastAsia="hu-HU"/>
        </w:rPr>
        <w:t xml:space="preserve"> </w:t>
      </w:r>
      <w:r w:rsidR="00AC7DE5" w:rsidRPr="001D7B56">
        <w:rPr>
          <w:sz w:val="22"/>
          <w:szCs w:val="22"/>
          <w:lang w:val="hu-HU" w:eastAsia="hu-HU"/>
        </w:rPr>
        <w:t>ami</w:t>
      </w:r>
      <w:r w:rsidRPr="001D7B56">
        <w:rPr>
          <w:sz w:val="22"/>
          <w:szCs w:val="22"/>
          <w:lang w:val="hu-HU" w:eastAsia="hu-HU"/>
        </w:rPr>
        <w:t xml:space="preserve"> növelheti a lítium toxicitását.</w:t>
      </w:r>
    </w:p>
    <w:p w14:paraId="7CD80A96" w14:textId="258B97E7" w:rsidR="00547E7A" w:rsidRPr="001D7B56" w:rsidRDefault="00220032" w:rsidP="00E61C3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Emelkedett plazmalítiumszint alakulhat ki túladagolási jelekkel </w:t>
      </w:r>
      <w:r w:rsidR="00054C31" w:rsidRPr="001D7B56">
        <w:rPr>
          <w:sz w:val="22"/>
          <w:szCs w:val="22"/>
          <w:lang w:val="hu-HU"/>
        </w:rPr>
        <w:t xml:space="preserve">indapamid alkalmazása kapcsán, </w:t>
      </w:r>
      <w:r w:rsidRPr="001D7B56">
        <w:rPr>
          <w:sz w:val="22"/>
          <w:szCs w:val="22"/>
          <w:lang w:val="hu-HU"/>
        </w:rPr>
        <w:t xml:space="preserve">mint </w:t>
      </w:r>
      <w:r w:rsidR="00054C31" w:rsidRPr="001D7B56">
        <w:rPr>
          <w:sz w:val="22"/>
          <w:szCs w:val="22"/>
          <w:lang w:val="hu-HU"/>
        </w:rPr>
        <w:t xml:space="preserve">a </w:t>
      </w:r>
      <w:r w:rsidRPr="001D7B56">
        <w:rPr>
          <w:sz w:val="22"/>
          <w:szCs w:val="22"/>
          <w:lang w:val="hu-HU"/>
        </w:rPr>
        <w:t xml:space="preserve">sómentes diéta </w:t>
      </w:r>
      <w:r w:rsidR="00054C31" w:rsidRPr="001D7B56">
        <w:rPr>
          <w:sz w:val="22"/>
          <w:szCs w:val="22"/>
          <w:lang w:val="hu-HU"/>
        </w:rPr>
        <w:t>kapcsán</w:t>
      </w:r>
      <w:r w:rsidRPr="001D7B56">
        <w:rPr>
          <w:sz w:val="22"/>
          <w:szCs w:val="22"/>
          <w:lang w:val="hu-HU"/>
        </w:rPr>
        <w:t xml:space="preserve"> (csökkent a lítium kiválasztása a vizeletben). Ezért </w:t>
      </w:r>
      <w:r w:rsidR="00297BEF" w:rsidRPr="001D7B56">
        <w:rPr>
          <w:sz w:val="22"/>
          <w:szCs w:val="22"/>
          <w:lang w:val="hu-HU"/>
        </w:rPr>
        <w:t xml:space="preserve">a lítiummal való kombinált alkalmazás nem ajánlott. Ha azonban </w:t>
      </w:r>
      <w:r w:rsidRPr="001D7B56">
        <w:rPr>
          <w:sz w:val="22"/>
          <w:szCs w:val="22"/>
          <w:lang w:val="hu-HU"/>
        </w:rPr>
        <w:t xml:space="preserve">ha diuretikum alkalmazása szükséges, akkor a lítium plazmaszintjét </w:t>
      </w:r>
      <w:r w:rsidR="000028FC" w:rsidRPr="001D7B56">
        <w:rPr>
          <w:sz w:val="22"/>
          <w:szCs w:val="22"/>
          <w:lang w:val="hu-HU"/>
        </w:rPr>
        <w:t>gondosan monitorozni kell</w:t>
      </w:r>
      <w:r w:rsidRPr="001D7B56">
        <w:rPr>
          <w:sz w:val="22"/>
          <w:szCs w:val="22"/>
          <w:lang w:val="hu-HU"/>
        </w:rPr>
        <w:t>, és a</w:t>
      </w:r>
      <w:r w:rsidR="00AF3EA0" w:rsidRPr="001D7B56">
        <w:rPr>
          <w:sz w:val="22"/>
          <w:szCs w:val="22"/>
          <w:lang w:val="hu-HU"/>
        </w:rPr>
        <w:t xml:space="preserve"> dózist</w:t>
      </w:r>
      <w:r w:rsidRPr="001D7B56">
        <w:rPr>
          <w:sz w:val="22"/>
          <w:szCs w:val="22"/>
          <w:lang w:val="hu-HU"/>
        </w:rPr>
        <w:t xml:space="preserve"> annak megfelelően kell módosítani</w:t>
      </w:r>
      <w:r w:rsidR="00547E7A" w:rsidRPr="001D7B56">
        <w:rPr>
          <w:sz w:val="22"/>
          <w:szCs w:val="22"/>
          <w:lang w:val="hu-HU"/>
        </w:rPr>
        <w:t>.</w:t>
      </w:r>
    </w:p>
    <w:p w14:paraId="49186BC5" w14:textId="77777777" w:rsidR="00547E7A" w:rsidRPr="001D7B56" w:rsidRDefault="00547E7A" w:rsidP="00F200C5">
      <w:pPr>
        <w:rPr>
          <w:sz w:val="22"/>
          <w:szCs w:val="22"/>
          <w:lang w:val="hu-HU"/>
        </w:rPr>
      </w:pPr>
    </w:p>
    <w:p w14:paraId="61861429" w14:textId="1E37FCA8" w:rsidR="00EB2882" w:rsidRPr="001D7B56" w:rsidRDefault="007D375A" w:rsidP="00F200C5">
      <w:pPr>
        <w:rPr>
          <w:i/>
          <w:iCs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Nem-szteroid gyulladásgátlók (NSAID</w:t>
      </w:r>
      <w:r w:rsidR="000028FC" w:rsidRPr="001D7B56">
        <w:rPr>
          <w:i/>
          <w:sz w:val="22"/>
          <w:szCs w:val="22"/>
          <w:lang w:val="hu-HU"/>
        </w:rPr>
        <w:t xml:space="preserve">), </w:t>
      </w:r>
      <w:r w:rsidRPr="001D7B56">
        <w:rPr>
          <w:i/>
          <w:sz w:val="22"/>
          <w:szCs w:val="22"/>
          <w:lang w:val="hu-HU"/>
        </w:rPr>
        <w:t>ideértve a szelektív COX-2-inhibitorokat és az acetilszalicilsavat</w:t>
      </w:r>
    </w:p>
    <w:p w14:paraId="400A84D5" w14:textId="010F284A" w:rsidR="00F23B39" w:rsidRPr="001D7B56" w:rsidRDefault="0005714C" w:rsidP="00F200C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Ramipril/Indapamide Egis</w:t>
      </w:r>
      <w:r w:rsidR="00F23B39" w:rsidRPr="001D7B56">
        <w:rPr>
          <w:sz w:val="22"/>
          <w:szCs w:val="22"/>
          <w:lang w:val="hu-HU"/>
        </w:rPr>
        <w:t xml:space="preserve"> </w:t>
      </w:r>
      <w:r w:rsidR="00D85585" w:rsidRPr="001D7B56">
        <w:rPr>
          <w:sz w:val="22"/>
          <w:szCs w:val="22"/>
          <w:lang w:val="hu-HU"/>
        </w:rPr>
        <w:t>és a nem</w:t>
      </w:r>
      <w:r w:rsidR="007B3FC9" w:rsidRPr="001D7B56">
        <w:rPr>
          <w:sz w:val="22"/>
          <w:szCs w:val="22"/>
          <w:lang w:val="hu-HU"/>
        </w:rPr>
        <w:t>-</w:t>
      </w:r>
      <w:r w:rsidR="00D85585" w:rsidRPr="001D7B56">
        <w:rPr>
          <w:sz w:val="22"/>
          <w:szCs w:val="22"/>
          <w:lang w:val="hu-HU"/>
        </w:rPr>
        <w:t>szteroid gyulladás</w:t>
      </w:r>
      <w:r w:rsidR="007B3FC9" w:rsidRPr="001D7B56">
        <w:rPr>
          <w:sz w:val="22"/>
          <w:szCs w:val="22"/>
          <w:lang w:val="hu-HU"/>
        </w:rPr>
        <w:t>gátlók</w:t>
      </w:r>
      <w:r w:rsidR="00D85585" w:rsidRPr="001D7B56">
        <w:rPr>
          <w:sz w:val="22"/>
          <w:szCs w:val="22"/>
          <w:lang w:val="hu-HU"/>
        </w:rPr>
        <w:t xml:space="preserve"> együttes alkalmazása ronthatja a vesefunkciót, és csökkentheti a vérnyomáscsökkentő hatást</w:t>
      </w:r>
      <w:r w:rsidR="00F23B39" w:rsidRPr="001D7B56">
        <w:rPr>
          <w:sz w:val="22"/>
          <w:szCs w:val="22"/>
          <w:lang w:val="hu-HU"/>
        </w:rPr>
        <w:t>.</w:t>
      </w:r>
    </w:p>
    <w:p w14:paraId="006ECD28" w14:textId="2036CCB0" w:rsidR="00F23B39" w:rsidRPr="001D7B56" w:rsidRDefault="00364C26" w:rsidP="00AB2E6F">
      <w:pPr>
        <w:pStyle w:val="Listaszerbekezds"/>
        <w:numPr>
          <w:ilvl w:val="0"/>
          <w:numId w:val="11"/>
        </w:num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Ramiprillel</w:t>
      </w:r>
      <w:r w:rsidR="00065B6F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kapcsolatos</w:t>
      </w:r>
      <w:r w:rsidR="00F23B39" w:rsidRPr="001D7B56">
        <w:rPr>
          <w:sz w:val="22"/>
          <w:szCs w:val="22"/>
          <w:lang w:val="hu-HU"/>
        </w:rPr>
        <w:t xml:space="preserve">: </w:t>
      </w:r>
      <w:r w:rsidR="007D3C88" w:rsidRPr="001D7B56">
        <w:rPr>
          <w:sz w:val="22"/>
          <w:szCs w:val="22"/>
          <w:lang w:val="hu-HU" w:eastAsia="hu-HU"/>
        </w:rPr>
        <w:t xml:space="preserve">a ramipril </w:t>
      </w:r>
      <w:r w:rsidR="00D26AE7" w:rsidRPr="001D7B56">
        <w:rPr>
          <w:sz w:val="22"/>
          <w:szCs w:val="22"/>
          <w:lang w:val="hu-HU"/>
        </w:rPr>
        <w:t>antihipertenzív</w:t>
      </w:r>
      <w:r w:rsidR="007D3C88" w:rsidRPr="001D7B56">
        <w:rPr>
          <w:sz w:val="22"/>
          <w:szCs w:val="22"/>
          <w:lang w:val="hu-HU" w:eastAsia="hu-HU"/>
        </w:rPr>
        <w:t xml:space="preserve"> hatásának csökkenés</w:t>
      </w:r>
      <w:r w:rsidR="000028FC" w:rsidRPr="001D7B56">
        <w:rPr>
          <w:sz w:val="22"/>
          <w:szCs w:val="22"/>
          <w:lang w:val="hu-HU" w:eastAsia="hu-HU"/>
        </w:rPr>
        <w:t>e várható</w:t>
      </w:r>
      <w:r w:rsidR="007D3C88" w:rsidRPr="001D7B56">
        <w:rPr>
          <w:sz w:val="22"/>
          <w:szCs w:val="22"/>
          <w:lang w:val="hu-HU" w:eastAsia="hu-HU"/>
        </w:rPr>
        <w:t xml:space="preserve">. Továbbá az ACE-gátlók és a </w:t>
      </w:r>
      <w:r w:rsidR="007D3C88" w:rsidRPr="001D7B56">
        <w:rPr>
          <w:sz w:val="22"/>
          <w:szCs w:val="22"/>
          <w:lang w:val="hu-HU"/>
        </w:rPr>
        <w:t>nem-szteroid</w:t>
      </w:r>
      <w:r w:rsidR="007D3C88" w:rsidRPr="001D7B56">
        <w:rPr>
          <w:sz w:val="22"/>
          <w:szCs w:val="22"/>
          <w:lang w:val="hu-HU" w:eastAsia="hu-HU"/>
        </w:rPr>
        <w:t xml:space="preserve"> gyulladásgátlók együttadása növeli a vesefunkció károsodásának </w:t>
      </w:r>
      <w:r w:rsidR="000028FC" w:rsidRPr="001D7B56">
        <w:rPr>
          <w:sz w:val="22"/>
          <w:szCs w:val="22"/>
          <w:lang w:val="hu-HU" w:eastAsia="hu-HU"/>
        </w:rPr>
        <w:t xml:space="preserve">kockázatát </w:t>
      </w:r>
      <w:r w:rsidR="007D3C88" w:rsidRPr="001D7B56">
        <w:rPr>
          <w:sz w:val="22"/>
          <w:szCs w:val="22"/>
          <w:lang w:val="hu-HU" w:eastAsia="hu-HU"/>
        </w:rPr>
        <w:t>és a kalaemia fokozódását</w:t>
      </w:r>
      <w:r w:rsidR="00F23B39" w:rsidRPr="001D7B56">
        <w:rPr>
          <w:sz w:val="22"/>
          <w:szCs w:val="22"/>
          <w:lang w:val="hu-HU"/>
        </w:rPr>
        <w:t>.</w:t>
      </w:r>
    </w:p>
    <w:p w14:paraId="7C0551FB" w14:textId="79EAD438" w:rsidR="00665524" w:rsidRPr="001D7B56" w:rsidRDefault="00D85585" w:rsidP="002A26A4">
      <w:pPr>
        <w:pStyle w:val="Listaszerbekezds"/>
        <w:numPr>
          <w:ilvl w:val="0"/>
          <w:numId w:val="11"/>
        </w:num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Inda</w:t>
      </w:r>
      <w:r w:rsidR="003F4589" w:rsidRPr="001D7B56">
        <w:rPr>
          <w:sz w:val="22"/>
          <w:szCs w:val="22"/>
          <w:lang w:val="hu-HU"/>
        </w:rPr>
        <w:t>pamiddal kapcsolatos:</w:t>
      </w:r>
      <w:r w:rsidR="00CA5848" w:rsidRPr="001D7B56">
        <w:rPr>
          <w:sz w:val="22"/>
          <w:szCs w:val="22"/>
          <w:lang w:val="hu-HU"/>
        </w:rPr>
        <w:t xml:space="preserve"> </w:t>
      </w:r>
      <w:r w:rsidR="007D3C88" w:rsidRPr="001D7B56">
        <w:rPr>
          <w:sz w:val="22"/>
          <w:szCs w:val="22"/>
          <w:lang w:val="hu-HU"/>
        </w:rPr>
        <w:t>a</w:t>
      </w:r>
      <w:r w:rsidR="00665524" w:rsidRPr="001D7B56">
        <w:rPr>
          <w:sz w:val="22"/>
          <w:szCs w:val="22"/>
          <w:lang w:val="hu-HU"/>
        </w:rPr>
        <w:t>z indapamid antihipertenzív hatása csökkenhet.</w:t>
      </w:r>
    </w:p>
    <w:p w14:paraId="4271C616" w14:textId="277F7320" w:rsidR="00F23B39" w:rsidRPr="001D7B56" w:rsidRDefault="00665524" w:rsidP="00665524">
      <w:pPr>
        <w:pStyle w:val="Listaszerbekezds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Dehidrált betegeknél fennáll az akut veseelégtelenség kockázata (csökkent glomerularis filtráció). A kezelés elején a beteg folyadékháztartását normalizálni kell és a kezelés során a vesefunkciók ellenőrzése szükséges</w:t>
      </w:r>
      <w:r w:rsidR="00CA5848" w:rsidRPr="001D7B56">
        <w:rPr>
          <w:sz w:val="22"/>
          <w:szCs w:val="22"/>
          <w:lang w:val="hu-HU"/>
        </w:rPr>
        <w:t>.</w:t>
      </w:r>
    </w:p>
    <w:p w14:paraId="6A952179" w14:textId="77777777" w:rsidR="00A72AA1" w:rsidRPr="001D7B56" w:rsidRDefault="00A72AA1" w:rsidP="00F200C5">
      <w:pPr>
        <w:rPr>
          <w:sz w:val="22"/>
          <w:szCs w:val="22"/>
          <w:lang w:val="hu-HU"/>
        </w:rPr>
      </w:pPr>
    </w:p>
    <w:p w14:paraId="47E2FAB1" w14:textId="643D509E" w:rsidR="001B2A29" w:rsidRPr="001D7B56" w:rsidRDefault="00C90598" w:rsidP="001B2A29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>Antihipertenzív</w:t>
      </w:r>
      <w:r w:rsidR="001B2A29" w:rsidRPr="001D7B56">
        <w:rPr>
          <w:i/>
          <w:iCs/>
          <w:sz w:val="22"/>
          <w:szCs w:val="22"/>
          <w:lang w:val="hu-HU" w:eastAsia="hu-HU"/>
        </w:rPr>
        <w:t xml:space="preserve"> gyógyszerek és egyéb hatóanyagok, amelyek csökkenthetik a vérnyomást (például </w:t>
      </w:r>
      <w:r w:rsidR="000028FC" w:rsidRPr="001D7B56">
        <w:rPr>
          <w:i/>
          <w:iCs/>
          <w:sz w:val="22"/>
          <w:szCs w:val="22"/>
          <w:lang w:val="hu-HU" w:eastAsia="hu-HU"/>
        </w:rPr>
        <w:t xml:space="preserve">más </w:t>
      </w:r>
      <w:r w:rsidR="001B2A29" w:rsidRPr="001D7B56">
        <w:rPr>
          <w:i/>
          <w:iCs/>
          <w:sz w:val="22"/>
          <w:szCs w:val="22"/>
          <w:lang w:val="hu-HU" w:eastAsia="hu-HU"/>
        </w:rPr>
        <w:t>diuretikumok, nitrátok, triciklusos antidepresszánsok,</w:t>
      </w:r>
      <w:r w:rsidR="008F5656" w:rsidRPr="001D7B56">
        <w:rPr>
          <w:i/>
          <w:iCs/>
          <w:sz w:val="22"/>
          <w:szCs w:val="22"/>
          <w:lang w:val="hu-HU" w:eastAsia="hu-HU"/>
        </w:rPr>
        <w:t xml:space="preserve"> általános</w:t>
      </w:r>
      <w:r w:rsidR="001B2A29" w:rsidRPr="001D7B56">
        <w:rPr>
          <w:i/>
          <w:iCs/>
          <w:sz w:val="22"/>
          <w:szCs w:val="22"/>
          <w:lang w:val="hu-HU" w:eastAsia="hu-HU"/>
        </w:rPr>
        <w:t xml:space="preserve"> érzéstelenítők, akut alkoholfogyasztás, alfuzozin, doxazozin, prazozin, tam</w:t>
      </w:r>
      <w:r w:rsidR="005A4573" w:rsidRPr="001D7B56">
        <w:rPr>
          <w:i/>
          <w:iCs/>
          <w:sz w:val="22"/>
          <w:szCs w:val="22"/>
          <w:lang w:val="hu-HU" w:eastAsia="hu-HU"/>
        </w:rPr>
        <w:t>s</w:t>
      </w:r>
      <w:r w:rsidR="001B2A29" w:rsidRPr="001D7B56">
        <w:rPr>
          <w:i/>
          <w:iCs/>
          <w:sz w:val="22"/>
          <w:szCs w:val="22"/>
          <w:lang w:val="hu-HU" w:eastAsia="hu-HU"/>
        </w:rPr>
        <w:t>zulozin, terazozin</w:t>
      </w:r>
      <w:r w:rsidR="003F28E1" w:rsidRPr="001D7B56">
        <w:rPr>
          <w:i/>
          <w:iCs/>
          <w:sz w:val="22"/>
          <w:szCs w:val="22"/>
          <w:lang w:val="hu-HU" w:eastAsia="hu-HU"/>
        </w:rPr>
        <w:t xml:space="preserve">, </w:t>
      </w:r>
      <w:r w:rsidR="000F2743" w:rsidRPr="001D7B56">
        <w:rPr>
          <w:i/>
          <w:iCs/>
          <w:sz w:val="22"/>
          <w:szCs w:val="22"/>
          <w:lang w:val="hu-HU" w:eastAsia="hu-HU"/>
        </w:rPr>
        <w:t>neuroleptikumok</w:t>
      </w:r>
      <w:r w:rsidR="001B2A29" w:rsidRPr="001D7B56">
        <w:rPr>
          <w:i/>
          <w:iCs/>
          <w:sz w:val="22"/>
          <w:szCs w:val="22"/>
          <w:lang w:val="hu-HU" w:eastAsia="hu-HU"/>
        </w:rPr>
        <w:t>):</w:t>
      </w:r>
      <w:r w:rsidR="003F28E1" w:rsidRPr="001D7B56">
        <w:rPr>
          <w:i/>
          <w:iCs/>
          <w:sz w:val="22"/>
          <w:szCs w:val="22"/>
          <w:lang w:val="hu-HU" w:eastAsia="hu-HU"/>
        </w:rPr>
        <w:t xml:space="preserve"> </w:t>
      </w:r>
      <w:r w:rsidR="003F28E1" w:rsidRPr="001D7B56">
        <w:rPr>
          <w:sz w:val="22"/>
          <w:szCs w:val="22"/>
          <w:lang w:val="hu-HU" w:eastAsia="hu-HU"/>
        </w:rPr>
        <w:t xml:space="preserve">óvatosan kombinálhatók </w:t>
      </w:r>
      <w:r w:rsidR="0005714C">
        <w:rPr>
          <w:sz w:val="22"/>
          <w:szCs w:val="22"/>
          <w:lang w:val="hu-HU" w:eastAsia="hu-HU"/>
        </w:rPr>
        <w:t xml:space="preserve">a Ramipril/Indapamide </w:t>
      </w:r>
      <w:r w:rsidR="00182EAD">
        <w:rPr>
          <w:sz w:val="22"/>
          <w:szCs w:val="22"/>
          <w:lang w:val="hu-HU" w:eastAsia="hu-HU"/>
        </w:rPr>
        <w:t>Egis-vel</w:t>
      </w:r>
      <w:r w:rsidR="003F28E1" w:rsidRPr="001D7B56">
        <w:rPr>
          <w:sz w:val="22"/>
          <w:szCs w:val="22"/>
          <w:lang w:val="hu-HU"/>
        </w:rPr>
        <w:t>.</w:t>
      </w:r>
      <w:r w:rsidR="001B2A29" w:rsidRPr="001D7B56">
        <w:rPr>
          <w:sz w:val="22"/>
          <w:szCs w:val="22"/>
          <w:lang w:val="hu-HU" w:eastAsia="hu-HU"/>
        </w:rPr>
        <w:t xml:space="preserve"> </w:t>
      </w:r>
      <w:r w:rsidR="000F2743" w:rsidRPr="001D7B56">
        <w:rPr>
          <w:sz w:val="22"/>
          <w:szCs w:val="22"/>
          <w:lang w:val="hu-HU" w:eastAsia="hu-HU"/>
        </w:rPr>
        <w:t>A</w:t>
      </w:r>
      <w:r w:rsidR="001B2A29" w:rsidRPr="001D7B56">
        <w:rPr>
          <w:sz w:val="22"/>
          <w:szCs w:val="22"/>
          <w:lang w:val="hu-HU" w:eastAsia="hu-HU"/>
        </w:rPr>
        <w:t xml:space="preserve"> hypotonia </w:t>
      </w:r>
      <w:r w:rsidR="000028FC" w:rsidRPr="001D7B56">
        <w:rPr>
          <w:sz w:val="22"/>
          <w:szCs w:val="22"/>
          <w:lang w:val="hu-HU" w:eastAsia="hu-HU"/>
        </w:rPr>
        <w:t xml:space="preserve">kockázatának </w:t>
      </w:r>
      <w:r w:rsidR="001B2A29" w:rsidRPr="001D7B56">
        <w:rPr>
          <w:sz w:val="22"/>
          <w:szCs w:val="22"/>
          <w:lang w:val="hu-HU" w:eastAsia="hu-HU"/>
        </w:rPr>
        <w:t>fokozódás</w:t>
      </w:r>
      <w:r w:rsidR="000028FC" w:rsidRPr="001D7B56">
        <w:rPr>
          <w:sz w:val="22"/>
          <w:szCs w:val="22"/>
          <w:lang w:val="hu-HU" w:eastAsia="hu-HU"/>
        </w:rPr>
        <w:t>a</w:t>
      </w:r>
      <w:r w:rsidR="001B2A29" w:rsidRPr="001D7B56">
        <w:rPr>
          <w:sz w:val="22"/>
          <w:szCs w:val="22"/>
          <w:lang w:val="hu-HU" w:eastAsia="hu-HU"/>
        </w:rPr>
        <w:t xml:space="preserve"> </w:t>
      </w:r>
      <w:r w:rsidR="000028FC" w:rsidRPr="001D7B56">
        <w:rPr>
          <w:sz w:val="22"/>
          <w:szCs w:val="22"/>
          <w:lang w:val="hu-HU" w:eastAsia="hu-HU"/>
        </w:rPr>
        <w:t>várható</w:t>
      </w:r>
      <w:r w:rsidR="001B2A29" w:rsidRPr="001D7B56">
        <w:rPr>
          <w:sz w:val="22"/>
          <w:szCs w:val="22"/>
          <w:lang w:val="hu-HU" w:eastAsia="hu-HU"/>
        </w:rPr>
        <w:t>.</w:t>
      </w:r>
    </w:p>
    <w:p w14:paraId="42E013D4" w14:textId="1BD13147" w:rsidR="001515DC" w:rsidRPr="001D7B56" w:rsidRDefault="001515DC" w:rsidP="00673DC1">
      <w:pPr>
        <w:rPr>
          <w:sz w:val="22"/>
          <w:szCs w:val="22"/>
          <w:lang w:val="hu-HU"/>
        </w:rPr>
      </w:pPr>
    </w:p>
    <w:p w14:paraId="3909F033" w14:textId="04027175" w:rsidR="001515DC" w:rsidRPr="001D7B56" w:rsidRDefault="001515DC" w:rsidP="001515DC">
      <w:pPr>
        <w:rPr>
          <w:i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Ba</w:t>
      </w:r>
      <w:r w:rsidR="000E025C" w:rsidRPr="001D7B56">
        <w:rPr>
          <w:i/>
          <w:sz w:val="22"/>
          <w:szCs w:val="22"/>
          <w:lang w:val="hu-HU"/>
        </w:rPr>
        <w:t>k</w:t>
      </w:r>
      <w:r w:rsidRPr="001D7B56">
        <w:rPr>
          <w:i/>
          <w:sz w:val="22"/>
          <w:szCs w:val="22"/>
          <w:lang w:val="hu-HU"/>
        </w:rPr>
        <w:t>lof</w:t>
      </w:r>
      <w:r w:rsidR="00D96F9F" w:rsidRPr="001D7B56">
        <w:rPr>
          <w:i/>
          <w:sz w:val="22"/>
          <w:szCs w:val="22"/>
          <w:lang w:val="hu-HU"/>
        </w:rPr>
        <w:t>é</w:t>
      </w:r>
      <w:r w:rsidRPr="001D7B56">
        <w:rPr>
          <w:i/>
          <w:sz w:val="22"/>
          <w:szCs w:val="22"/>
          <w:lang w:val="hu-HU"/>
        </w:rPr>
        <w:t>n</w:t>
      </w:r>
    </w:p>
    <w:p w14:paraId="0B4014C7" w14:textId="387623DE" w:rsidR="001515DC" w:rsidRPr="001D7B56" w:rsidRDefault="000956B1" w:rsidP="000028FC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Fokozott antihipertenzív hatás jelentkezhet. A beteg folyadékháztartását normalizálni kell; a vesefunkciót a kezelés megkezdésekor ellenőrizni kell</w:t>
      </w:r>
      <w:r w:rsidR="001515DC" w:rsidRPr="001D7B56">
        <w:rPr>
          <w:sz w:val="22"/>
          <w:lang w:val="hu-HU"/>
        </w:rPr>
        <w:t>.</w:t>
      </w:r>
    </w:p>
    <w:p w14:paraId="3894AA4B" w14:textId="77777777" w:rsidR="00CA5848" w:rsidRPr="001D7B56" w:rsidRDefault="00CA5848" w:rsidP="00F200C5">
      <w:pPr>
        <w:rPr>
          <w:sz w:val="22"/>
          <w:szCs w:val="22"/>
          <w:lang w:val="hu-HU"/>
        </w:rPr>
      </w:pPr>
    </w:p>
    <w:p w14:paraId="7B105173" w14:textId="5EE292D3" w:rsidR="00A36DD4" w:rsidRPr="001D7B56" w:rsidRDefault="00586328" w:rsidP="00F200C5">
      <w:pPr>
        <w:rPr>
          <w:b/>
          <w:bCs/>
          <w:sz w:val="22"/>
          <w:szCs w:val="22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ramiprilre vonatkozó további interakciók</w:t>
      </w:r>
    </w:p>
    <w:p w14:paraId="13AF3CDB" w14:textId="77777777" w:rsidR="00A31C09" w:rsidRPr="001D7B56" w:rsidRDefault="00A31C09" w:rsidP="00A31C09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bookmarkStart w:id="20" w:name="_Hlk123648586"/>
      <w:r w:rsidRPr="001D7B56">
        <w:rPr>
          <w:sz w:val="22"/>
          <w:szCs w:val="22"/>
          <w:u w:val="single"/>
          <w:lang w:val="hu-HU" w:eastAsia="hu-HU"/>
        </w:rPr>
        <w:t>Elővigyázatosan alkalmazandó</w:t>
      </w:r>
    </w:p>
    <w:p w14:paraId="054F63BE" w14:textId="04EFD404" w:rsidR="008935B0" w:rsidRPr="001D7B56" w:rsidRDefault="00A31C09" w:rsidP="00A31C09">
      <w:pPr>
        <w:keepNext/>
        <w:autoSpaceDE w:val="0"/>
        <w:autoSpaceDN w:val="0"/>
        <w:adjustRightInd w:val="0"/>
        <w:rPr>
          <w:i/>
          <w:iCs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>Káliumsók, heparin, káliummegtakarító diuretikumok, és egyéb szérumkáliumszintet emelő hatóanyagok (beleért</w:t>
      </w:r>
      <w:r w:rsidR="000028FC" w:rsidRPr="001D7B56">
        <w:rPr>
          <w:i/>
          <w:iCs/>
          <w:sz w:val="22"/>
          <w:szCs w:val="22"/>
          <w:lang w:val="hu-HU" w:eastAsia="hu-HU"/>
        </w:rPr>
        <w:t>v</w:t>
      </w:r>
      <w:r w:rsidRPr="001D7B56">
        <w:rPr>
          <w:i/>
          <w:iCs/>
          <w:sz w:val="22"/>
          <w:szCs w:val="22"/>
          <w:lang w:val="hu-HU" w:eastAsia="hu-HU"/>
        </w:rPr>
        <w:t>e az angiotenzin II-receptor-antagonisták, trimetoprim</w:t>
      </w:r>
      <w:r w:rsidRPr="001D7B56">
        <w:rPr>
          <w:sz w:val="22"/>
          <w:szCs w:val="22"/>
          <w:lang w:val="hu-HU"/>
        </w:rPr>
        <w:t xml:space="preserve"> </w:t>
      </w:r>
      <w:r w:rsidRPr="001D7B56">
        <w:rPr>
          <w:i/>
          <w:iCs/>
          <w:sz w:val="22"/>
          <w:szCs w:val="22"/>
          <w:lang w:val="hu-HU" w:eastAsia="hu-HU"/>
        </w:rPr>
        <w:t>önmagában vagy fix dózisú kombinációban szulfametoxazollal, takrolimusz, ciklosporin)</w:t>
      </w:r>
    </w:p>
    <w:p w14:paraId="7A470757" w14:textId="7FA54649" w:rsidR="00FE5A5D" w:rsidRPr="00272099" w:rsidRDefault="008935B0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E</w:t>
      </w:r>
      <w:r w:rsidR="00A31C09" w:rsidRPr="001D7B56">
        <w:rPr>
          <w:sz w:val="22"/>
          <w:szCs w:val="22"/>
          <w:lang w:val="hu-HU" w:eastAsia="hu-HU"/>
        </w:rPr>
        <w:t>lőfordulhat hyperkalaemia, ezért a szérum káliumszint</w:t>
      </w:r>
      <w:r w:rsidR="000028FC" w:rsidRPr="001D7B56">
        <w:rPr>
          <w:sz w:val="22"/>
          <w:szCs w:val="22"/>
          <w:lang w:val="hu-HU" w:eastAsia="hu-HU"/>
        </w:rPr>
        <w:t>jének</w:t>
      </w:r>
      <w:r w:rsidR="00A31C09" w:rsidRPr="001D7B56">
        <w:rPr>
          <w:sz w:val="22"/>
          <w:szCs w:val="22"/>
          <w:lang w:val="hu-HU" w:eastAsia="hu-HU"/>
        </w:rPr>
        <w:t xml:space="preserve"> szoros </w:t>
      </w:r>
      <w:r w:rsidR="000028FC" w:rsidRPr="001D7B56">
        <w:rPr>
          <w:sz w:val="22"/>
          <w:szCs w:val="22"/>
          <w:lang w:val="hu-HU" w:eastAsia="hu-HU"/>
        </w:rPr>
        <w:t xml:space="preserve">monitorozása </w:t>
      </w:r>
      <w:r w:rsidR="00A31C09" w:rsidRPr="001D7B56">
        <w:rPr>
          <w:sz w:val="22"/>
          <w:szCs w:val="22"/>
          <w:lang w:val="hu-HU" w:eastAsia="hu-HU"/>
        </w:rPr>
        <w:t>szükséges</w:t>
      </w:r>
      <w:r w:rsidR="00FE5A5D" w:rsidRPr="00272099">
        <w:rPr>
          <w:sz w:val="22"/>
          <w:szCs w:val="22"/>
          <w:lang w:val="hu-HU"/>
        </w:rPr>
        <w:t>.</w:t>
      </w:r>
    </w:p>
    <w:p w14:paraId="120EBAD1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24BBB849" w14:textId="46B63D3A" w:rsidR="00292966" w:rsidRPr="00272099" w:rsidRDefault="00292966" w:rsidP="00292966">
      <w:pPr>
        <w:rPr>
          <w:b/>
          <w:bCs/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 xml:space="preserve">A renin-angiotenzin-aldoszteron rendszer </w:t>
      </w:r>
      <w:r w:rsidR="00FA58D1" w:rsidRPr="00272099">
        <w:rPr>
          <w:i/>
          <w:iCs/>
          <w:sz w:val="22"/>
          <w:szCs w:val="22"/>
          <w:lang w:val="hu-HU"/>
        </w:rPr>
        <w:t>k</w:t>
      </w:r>
      <w:r w:rsidRPr="00272099">
        <w:rPr>
          <w:i/>
          <w:iCs/>
          <w:sz w:val="22"/>
          <w:szCs w:val="22"/>
          <w:lang w:val="hu-HU"/>
        </w:rPr>
        <w:t>ettős blok</w:t>
      </w:r>
      <w:r w:rsidR="00B11A21" w:rsidRPr="00272099">
        <w:rPr>
          <w:i/>
          <w:iCs/>
          <w:sz w:val="22"/>
          <w:szCs w:val="22"/>
          <w:lang w:val="hu-HU"/>
        </w:rPr>
        <w:t>ádja</w:t>
      </w:r>
      <w:r w:rsidR="00FA58D1" w:rsidRPr="00272099">
        <w:rPr>
          <w:i/>
          <w:iCs/>
          <w:sz w:val="22"/>
          <w:szCs w:val="22"/>
          <w:lang w:val="hu-HU"/>
        </w:rPr>
        <w:t xml:space="preserve"> (RAAS)</w:t>
      </w:r>
    </w:p>
    <w:p w14:paraId="5099837D" w14:textId="1C052077" w:rsidR="00292966" w:rsidRPr="00272099" w:rsidRDefault="00292966" w:rsidP="00292966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 xml:space="preserve">Klinikai vizsgálati adatok kimutatták, hogy a renin-angiotenzin-aldoszteron rendszer </w:t>
      </w:r>
      <w:r w:rsidR="00883F04" w:rsidRPr="00272099">
        <w:rPr>
          <w:sz w:val="22"/>
          <w:szCs w:val="22"/>
          <w:lang w:val="hu-HU"/>
        </w:rPr>
        <w:t xml:space="preserve">(RAAS) </w:t>
      </w:r>
      <w:r w:rsidR="002D1635" w:rsidRPr="00272099">
        <w:rPr>
          <w:sz w:val="22"/>
          <w:szCs w:val="22"/>
          <w:lang w:val="hu-HU"/>
        </w:rPr>
        <w:t xml:space="preserve">kettős blokádja </w:t>
      </w:r>
      <w:r w:rsidRPr="00272099">
        <w:rPr>
          <w:sz w:val="22"/>
          <w:szCs w:val="22"/>
          <w:lang w:val="hu-HU"/>
        </w:rPr>
        <w:t>ACE-gátlók, angiotenzin II</w:t>
      </w:r>
      <w:r w:rsidR="000028FC">
        <w:rPr>
          <w:sz w:val="22"/>
          <w:szCs w:val="22"/>
          <w:lang w:val="hu-HU"/>
        </w:rPr>
        <w:t>-</w:t>
      </w:r>
      <w:r w:rsidRPr="00272099">
        <w:rPr>
          <w:sz w:val="22"/>
          <w:szCs w:val="22"/>
          <w:lang w:val="hu-HU"/>
        </w:rPr>
        <w:t>receptor</w:t>
      </w:r>
      <w:r w:rsidR="000028FC">
        <w:rPr>
          <w:sz w:val="22"/>
          <w:szCs w:val="22"/>
          <w:lang w:val="hu-HU"/>
        </w:rPr>
        <w:t>-</w:t>
      </w:r>
      <w:r w:rsidRPr="00272099">
        <w:rPr>
          <w:sz w:val="22"/>
          <w:szCs w:val="22"/>
          <w:lang w:val="hu-HU"/>
        </w:rPr>
        <w:t>blokkolók vagy aliszkir</w:t>
      </w:r>
      <w:r w:rsidR="0014598F" w:rsidRPr="00272099">
        <w:rPr>
          <w:sz w:val="22"/>
          <w:szCs w:val="22"/>
          <w:lang w:val="hu-HU"/>
        </w:rPr>
        <w:t>é</w:t>
      </w:r>
      <w:r w:rsidRPr="00272099">
        <w:rPr>
          <w:sz w:val="22"/>
          <w:szCs w:val="22"/>
          <w:lang w:val="hu-HU"/>
        </w:rPr>
        <w:t xml:space="preserve">n kombinált alkalmazásával </w:t>
      </w:r>
      <w:r w:rsidR="00FB3CED" w:rsidRPr="001D7B56">
        <w:rPr>
          <w:iCs/>
          <w:sz w:val="22"/>
          <w:szCs w:val="22"/>
          <w:lang w:val="hu-HU" w:eastAsia="hu-HU"/>
        </w:rPr>
        <w:t xml:space="preserve">a hypotonia, hyperkalaemia és csökkent veseműködés (beleértve az akut veseelégtelenséget is) </w:t>
      </w:r>
      <w:r w:rsidR="000028FC" w:rsidRPr="001D7B56">
        <w:rPr>
          <w:iCs/>
          <w:sz w:val="22"/>
          <w:szCs w:val="22"/>
          <w:lang w:val="hu-HU" w:eastAsia="hu-HU"/>
        </w:rPr>
        <w:lastRenderedPageBreak/>
        <w:t xml:space="preserve">gyakoribb előfordulásával jár, </w:t>
      </w:r>
      <w:r w:rsidR="000028FC">
        <w:rPr>
          <w:sz w:val="22"/>
          <w:szCs w:val="22"/>
          <w:lang w:val="hu-HU"/>
        </w:rPr>
        <w:t>mint</w:t>
      </w:r>
      <w:r w:rsidR="000028FC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egyetlen RAAS-</w:t>
      </w:r>
      <w:r w:rsidR="000028FC">
        <w:rPr>
          <w:sz w:val="22"/>
          <w:szCs w:val="22"/>
          <w:lang w:val="hu-HU"/>
        </w:rPr>
        <w:t>ra ható</w:t>
      </w:r>
      <w:r w:rsidRPr="00272099">
        <w:rPr>
          <w:sz w:val="22"/>
          <w:szCs w:val="22"/>
          <w:lang w:val="hu-HU"/>
        </w:rPr>
        <w:t xml:space="preserve"> szer alkalmazás</w:t>
      </w:r>
      <w:r w:rsidR="000028FC">
        <w:rPr>
          <w:sz w:val="22"/>
          <w:szCs w:val="22"/>
          <w:lang w:val="hu-HU"/>
        </w:rPr>
        <w:t>akor</w:t>
      </w:r>
      <w:r w:rsidRPr="00272099">
        <w:rPr>
          <w:sz w:val="22"/>
          <w:szCs w:val="22"/>
          <w:lang w:val="hu-HU"/>
        </w:rPr>
        <w:t xml:space="preserve"> (lásd 4.3, 4.4 és 5.1</w:t>
      </w:r>
      <w:r w:rsidR="0014598F" w:rsidRPr="001D7B56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pont).</w:t>
      </w:r>
    </w:p>
    <w:p w14:paraId="2C562A61" w14:textId="77777777" w:rsidR="00292966" w:rsidRPr="00272099" w:rsidRDefault="00292966" w:rsidP="00292966">
      <w:pPr>
        <w:rPr>
          <w:sz w:val="22"/>
          <w:szCs w:val="22"/>
          <w:lang w:val="hu-HU"/>
        </w:rPr>
      </w:pPr>
    </w:p>
    <w:p w14:paraId="5A219334" w14:textId="0BBB3C91" w:rsidR="00FE5A5D" w:rsidRPr="00272099" w:rsidRDefault="00944AE8" w:rsidP="00944AE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Vazopresszor szimpatomimetikumok és egyéb gyógyszerek (például izoproterenol, dobutamin, dopamin, </w:t>
      </w:r>
      <w:r w:rsidR="000028FC" w:rsidRPr="001D7B56">
        <w:rPr>
          <w:i/>
          <w:iCs/>
          <w:sz w:val="22"/>
          <w:szCs w:val="22"/>
          <w:lang w:val="hu-HU" w:eastAsia="hu-HU"/>
        </w:rPr>
        <w:t>adrenalin</w:t>
      </w:r>
      <w:r w:rsidRPr="001D7B56">
        <w:rPr>
          <w:i/>
          <w:iCs/>
          <w:sz w:val="22"/>
          <w:szCs w:val="22"/>
          <w:lang w:val="hu-HU" w:eastAsia="hu-HU"/>
        </w:rPr>
        <w:t xml:space="preserve">) amelyek csökkenthetik a </w:t>
      </w:r>
      <w:r w:rsidR="004318BF" w:rsidRPr="001D7B56">
        <w:rPr>
          <w:i/>
          <w:iCs/>
          <w:sz w:val="22"/>
          <w:szCs w:val="22"/>
          <w:lang w:val="hu-HU" w:eastAsia="hu-HU"/>
        </w:rPr>
        <w:t xml:space="preserve">ramipril </w:t>
      </w:r>
      <w:r w:rsidRPr="001D7B56">
        <w:rPr>
          <w:i/>
          <w:iCs/>
          <w:sz w:val="22"/>
          <w:szCs w:val="22"/>
          <w:lang w:val="hu-HU" w:eastAsia="hu-HU"/>
        </w:rPr>
        <w:t xml:space="preserve">vérnyomáscsökkentő hatását: </w:t>
      </w:r>
      <w:r w:rsidRPr="001D7B56">
        <w:rPr>
          <w:sz w:val="22"/>
          <w:szCs w:val="22"/>
          <w:lang w:val="hu-HU" w:eastAsia="hu-HU"/>
        </w:rPr>
        <w:t>ajánlott a vérnyomás</w:t>
      </w:r>
      <w:r w:rsidRPr="001D7B56">
        <w:rPr>
          <w:i/>
          <w:iCs/>
          <w:sz w:val="22"/>
          <w:szCs w:val="22"/>
          <w:lang w:val="hu-HU" w:eastAsia="hu-HU"/>
        </w:rPr>
        <w:t xml:space="preserve"> </w:t>
      </w:r>
      <w:r w:rsidRPr="001D7B56">
        <w:rPr>
          <w:sz w:val="22"/>
          <w:szCs w:val="22"/>
          <w:lang w:val="hu-HU" w:eastAsia="hu-HU"/>
        </w:rPr>
        <w:t>ellenőrzése</w:t>
      </w:r>
      <w:r w:rsidR="00FE5A5D" w:rsidRPr="00272099">
        <w:rPr>
          <w:sz w:val="22"/>
          <w:szCs w:val="22"/>
          <w:lang w:val="hu-HU"/>
        </w:rPr>
        <w:t>.</w:t>
      </w:r>
    </w:p>
    <w:p w14:paraId="55192355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406D4DDE" w14:textId="4FFF2DBF" w:rsidR="00FE5A5D" w:rsidRPr="00272099" w:rsidRDefault="000C1AAA" w:rsidP="004E006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Allopurinol, immunszuppresszív szerek, kortikoszteroidok, prokainamid, citosztatikumok és egyéb olyan </w:t>
      </w:r>
      <w:r w:rsidR="000028FC" w:rsidRPr="001D7B56">
        <w:rPr>
          <w:i/>
          <w:iCs/>
          <w:sz w:val="22"/>
          <w:szCs w:val="22"/>
          <w:lang w:val="hu-HU" w:eastAsia="hu-HU"/>
        </w:rPr>
        <w:t>ható</w:t>
      </w:r>
      <w:r w:rsidRPr="001D7B56">
        <w:rPr>
          <w:i/>
          <w:iCs/>
          <w:sz w:val="22"/>
          <w:szCs w:val="22"/>
          <w:lang w:val="hu-HU" w:eastAsia="hu-HU"/>
        </w:rPr>
        <w:t>anyagok, amelyek a vérsejt</w:t>
      </w:r>
      <w:r w:rsidR="002D1668" w:rsidRPr="001D7B56">
        <w:rPr>
          <w:i/>
          <w:iCs/>
          <w:sz w:val="22"/>
          <w:szCs w:val="22"/>
          <w:lang w:val="hu-HU" w:eastAsia="hu-HU"/>
        </w:rPr>
        <w:t>ek számát</w:t>
      </w:r>
      <w:r w:rsidRPr="001D7B56">
        <w:rPr>
          <w:i/>
          <w:iCs/>
          <w:sz w:val="22"/>
          <w:szCs w:val="22"/>
          <w:lang w:val="hu-HU" w:eastAsia="hu-HU"/>
        </w:rPr>
        <w:t xml:space="preserve"> </w:t>
      </w:r>
      <w:r w:rsidR="002D1668" w:rsidRPr="001D7B56">
        <w:rPr>
          <w:i/>
          <w:iCs/>
          <w:sz w:val="22"/>
          <w:szCs w:val="22"/>
          <w:lang w:val="hu-HU" w:eastAsia="hu-HU"/>
        </w:rPr>
        <w:t>befolyásolhatják</w:t>
      </w:r>
      <w:r w:rsidRPr="001D7B56">
        <w:rPr>
          <w:sz w:val="22"/>
          <w:szCs w:val="22"/>
          <w:lang w:val="hu-HU" w:eastAsia="hu-HU"/>
        </w:rPr>
        <w:t>: a hematológiai reakciók valószínűsége fokozott (lásd 4.4</w:t>
      </w:r>
      <w:r w:rsidR="00670CD3" w:rsidRPr="001D7B56">
        <w:rPr>
          <w:i/>
          <w:iCs/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</w:t>
      </w:r>
      <w:r w:rsidR="00FE5A5D" w:rsidRPr="00272099">
        <w:rPr>
          <w:sz w:val="22"/>
          <w:szCs w:val="22"/>
          <w:lang w:val="hu-HU"/>
        </w:rPr>
        <w:t>.</w:t>
      </w:r>
    </w:p>
    <w:p w14:paraId="3C511D42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141778A8" w14:textId="290F3728" w:rsidR="00FE5A5D" w:rsidRPr="00272099" w:rsidRDefault="00F51E03" w:rsidP="00F200C5">
      <w:pPr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Antidiabetikumok, ideértve az inzulint is: </w:t>
      </w:r>
      <w:r w:rsidRPr="001D7B56">
        <w:rPr>
          <w:sz w:val="22"/>
          <w:szCs w:val="22"/>
          <w:lang w:val="hu-HU" w:eastAsia="hu-HU"/>
        </w:rPr>
        <w:t>előfordulhatnak hypogly</w:t>
      </w:r>
      <w:r w:rsidR="000028FC" w:rsidRPr="001D7B56">
        <w:rPr>
          <w:sz w:val="22"/>
          <w:szCs w:val="22"/>
          <w:lang w:val="hu-HU" w:eastAsia="hu-HU"/>
        </w:rPr>
        <w:t>k</w:t>
      </w:r>
      <w:r w:rsidRPr="001D7B56">
        <w:rPr>
          <w:sz w:val="22"/>
          <w:szCs w:val="22"/>
          <w:lang w:val="hu-HU" w:eastAsia="hu-HU"/>
        </w:rPr>
        <w:t>aemiás reakciók. Ajánlott a vércukorszint ellenőrzése</w:t>
      </w:r>
      <w:r w:rsidR="00FE5A5D" w:rsidRPr="00272099">
        <w:rPr>
          <w:sz w:val="22"/>
          <w:szCs w:val="22"/>
          <w:lang w:val="hu-HU"/>
        </w:rPr>
        <w:t>.</w:t>
      </w:r>
    </w:p>
    <w:p w14:paraId="637C8E29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2A0DB0BE" w14:textId="271FD428" w:rsidR="00FE5A5D" w:rsidRPr="00272099" w:rsidRDefault="00E46FC1" w:rsidP="00F200C5">
      <w:pPr>
        <w:rPr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 w:eastAsia="hu-HU"/>
        </w:rPr>
        <w:t>mTOR-gátlók vagy vildagliptin:</w:t>
      </w:r>
      <w:r w:rsidRPr="001D7B56">
        <w:rPr>
          <w:sz w:val="22"/>
          <w:szCs w:val="22"/>
          <w:lang w:val="hu-HU" w:eastAsia="hu-HU"/>
        </w:rPr>
        <w:t xml:space="preserve"> Az angiooedema fokozott kockázata lehetséges azoknál a betegeknél, akiket egyidejűleg alkalmazott mTOR-gátlókkal (például temszirolimusz, everolimusz, szirolimusz) vagy vildagliptinnel kezelnek. Óvatosan kell eljárni a kezelés megkezdésekor (lásd 4.4 pont)</w:t>
      </w:r>
      <w:r w:rsidR="00FE5A5D" w:rsidRPr="00272099">
        <w:rPr>
          <w:sz w:val="22"/>
          <w:szCs w:val="22"/>
          <w:lang w:val="hu-HU"/>
        </w:rPr>
        <w:t>.</w:t>
      </w:r>
    </w:p>
    <w:p w14:paraId="6A422078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05E48552" w14:textId="47C3C103" w:rsidR="00FE5A5D" w:rsidRPr="00272099" w:rsidRDefault="00546ABA" w:rsidP="00F200C5">
      <w:pPr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 xml:space="preserve">Neprilizin- (NEP) gátlók: </w:t>
      </w:r>
      <w:r w:rsidRPr="001D7B56">
        <w:rPr>
          <w:iCs/>
          <w:sz w:val="22"/>
          <w:szCs w:val="22"/>
          <w:lang w:val="hu-HU"/>
        </w:rPr>
        <w:t>Az</w:t>
      </w:r>
      <w:r w:rsidRPr="001D7B56">
        <w:rPr>
          <w:sz w:val="22"/>
          <w:szCs w:val="22"/>
          <w:lang w:val="hu-HU"/>
        </w:rPr>
        <w:t xml:space="preserve"> angiooedema kialakulásának fokozott kockázatát jelentették ACE-gátlók és NEP-gátlók, mint például a racekadotril, együttes alkalmazása</w:t>
      </w:r>
      <w:r w:rsidR="000028FC" w:rsidRPr="001D7B56">
        <w:rPr>
          <w:sz w:val="22"/>
          <w:szCs w:val="22"/>
          <w:lang w:val="hu-HU"/>
        </w:rPr>
        <w:t>kor</w:t>
      </w:r>
      <w:r w:rsidRPr="001D7B56">
        <w:rPr>
          <w:sz w:val="22"/>
          <w:szCs w:val="22"/>
          <w:lang w:val="hu-HU"/>
        </w:rPr>
        <w:t xml:space="preserve"> (lásd 4.4</w:t>
      </w:r>
      <w:r w:rsidR="00520119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pont</w:t>
      </w:r>
      <w:r w:rsidR="00FE5A5D" w:rsidRPr="00272099">
        <w:rPr>
          <w:sz w:val="22"/>
          <w:szCs w:val="22"/>
          <w:lang w:val="hu-HU"/>
        </w:rPr>
        <w:t>).</w:t>
      </w:r>
    </w:p>
    <w:p w14:paraId="2ADB5995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711685F7" w14:textId="1D2FB36F" w:rsidR="00321FC3" w:rsidRPr="00272099" w:rsidRDefault="00321FC3" w:rsidP="00321FC3">
      <w:pPr>
        <w:rPr>
          <w:b/>
          <w:bCs/>
          <w:sz w:val="22"/>
          <w:szCs w:val="22"/>
          <w:lang w:val="hu-HU"/>
        </w:rPr>
      </w:pPr>
      <w:bookmarkStart w:id="21" w:name="page10"/>
      <w:bookmarkEnd w:id="21"/>
      <w:r w:rsidRPr="00272099">
        <w:rPr>
          <w:b/>
          <w:bCs/>
          <w:sz w:val="22"/>
          <w:szCs w:val="22"/>
          <w:lang w:val="hu-HU" w:eastAsia="hu-HU"/>
        </w:rPr>
        <w:t>Az indapamidra vonatkozó további interakciók</w:t>
      </w:r>
    </w:p>
    <w:p w14:paraId="75271199" w14:textId="77777777" w:rsidR="006D5208" w:rsidRPr="001D7B56" w:rsidRDefault="006D5208" w:rsidP="006D5208">
      <w:pPr>
        <w:pStyle w:val="Szvegtrzsbehzssal"/>
        <w:tabs>
          <w:tab w:val="left" w:pos="567"/>
        </w:tabs>
        <w:ind w:left="0"/>
        <w:jc w:val="left"/>
        <w:rPr>
          <w:sz w:val="22"/>
          <w:u w:val="single"/>
          <w:lang w:val="hu-HU"/>
        </w:rPr>
      </w:pPr>
      <w:r w:rsidRPr="001D7B56">
        <w:rPr>
          <w:sz w:val="22"/>
          <w:u w:val="single"/>
          <w:lang w:val="hu-HU"/>
        </w:rPr>
        <w:t>Fokozott óvatosságot igénylő kombinációk</w:t>
      </w:r>
    </w:p>
    <w:p w14:paraId="054D043B" w14:textId="77777777" w:rsidR="00EE473D" w:rsidRPr="001D7B56" w:rsidRDefault="00EE473D" w:rsidP="00EE473D">
      <w:pPr>
        <w:pStyle w:val="Szvegtrzsbehzssal"/>
        <w:tabs>
          <w:tab w:val="left" w:pos="567"/>
          <w:tab w:val="left" w:pos="1800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Gyógyszerek, amelyek torsade de pointes-t okozhatnak, mint például, de nem kizárólagosan:</w:t>
      </w:r>
    </w:p>
    <w:p w14:paraId="76A7F325" w14:textId="3BD074DE" w:rsidR="00EE473D" w:rsidRPr="001D7B56" w:rsidRDefault="00EE473D" w:rsidP="00EE473D">
      <w:pPr>
        <w:pStyle w:val="Szvegtrzsbehzssal"/>
        <w:numPr>
          <w:ilvl w:val="0"/>
          <w:numId w:val="21"/>
        </w:numPr>
        <w:tabs>
          <w:tab w:val="left" w:pos="0"/>
          <w:tab w:val="left" w:pos="567"/>
        </w:tabs>
        <w:ind w:left="567" w:hanging="567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Ia. </w:t>
      </w:r>
      <w:r w:rsidR="000028FC" w:rsidRPr="001D7B56">
        <w:rPr>
          <w:sz w:val="22"/>
          <w:lang w:val="hu-HU"/>
        </w:rPr>
        <w:t xml:space="preserve">osztályú </w:t>
      </w:r>
      <w:r w:rsidRPr="001D7B56">
        <w:rPr>
          <w:sz w:val="22"/>
          <w:lang w:val="hu-HU"/>
        </w:rPr>
        <w:t>antiaritmiás gyógyszerek (például kinidin, hidrokinidin, dizopiramid);</w:t>
      </w:r>
    </w:p>
    <w:p w14:paraId="2427B69F" w14:textId="47204E40" w:rsidR="00EE473D" w:rsidRPr="001D7B56" w:rsidRDefault="00EE473D" w:rsidP="00EE473D">
      <w:pPr>
        <w:pStyle w:val="Szvegtrzsbehzssal"/>
        <w:numPr>
          <w:ilvl w:val="0"/>
          <w:numId w:val="21"/>
        </w:numPr>
        <w:tabs>
          <w:tab w:val="left" w:pos="567"/>
        </w:tabs>
        <w:ind w:left="567" w:hanging="567"/>
        <w:jc w:val="left"/>
        <w:rPr>
          <w:bCs/>
          <w:sz w:val="22"/>
          <w:lang w:val="hu-HU"/>
        </w:rPr>
      </w:pPr>
      <w:r w:rsidRPr="001D7B56">
        <w:rPr>
          <w:sz w:val="22"/>
          <w:lang w:val="hu-HU"/>
        </w:rPr>
        <w:t xml:space="preserve">III. </w:t>
      </w:r>
      <w:r w:rsidR="000028FC" w:rsidRPr="001D7B56">
        <w:rPr>
          <w:sz w:val="22"/>
          <w:lang w:val="hu-HU"/>
        </w:rPr>
        <w:t xml:space="preserve">osztályú </w:t>
      </w:r>
      <w:r w:rsidRPr="001D7B56">
        <w:rPr>
          <w:sz w:val="22"/>
          <w:lang w:val="hu-HU"/>
        </w:rPr>
        <w:t>antiaritmiás gyógyszerek: (például amiodaron, szotalol,</w:t>
      </w:r>
      <w:r w:rsidRPr="001D7B56">
        <w:rPr>
          <w:bCs/>
          <w:color w:val="0000FF"/>
          <w:sz w:val="22"/>
          <w:lang w:val="hu-HU"/>
        </w:rPr>
        <w:t xml:space="preserve"> </w:t>
      </w:r>
      <w:r w:rsidRPr="001D7B56">
        <w:rPr>
          <w:bCs/>
          <w:sz w:val="22"/>
          <w:lang w:val="hu-HU"/>
        </w:rPr>
        <w:t>dofetilid, ibutilid, bretilium);</w:t>
      </w:r>
    </w:p>
    <w:p w14:paraId="2295C60F" w14:textId="343940F3" w:rsidR="00EE473D" w:rsidRPr="00272099" w:rsidRDefault="00EE473D" w:rsidP="00EE473D">
      <w:pPr>
        <w:pStyle w:val="Szvegtrzsbehzssal"/>
        <w:numPr>
          <w:ilvl w:val="0"/>
          <w:numId w:val="21"/>
        </w:numPr>
        <w:tabs>
          <w:tab w:val="left" w:pos="567"/>
        </w:tabs>
        <w:ind w:left="567" w:hanging="567"/>
        <w:jc w:val="left"/>
        <w:rPr>
          <w:bCs/>
          <w:sz w:val="22"/>
        </w:rPr>
      </w:pPr>
      <w:r w:rsidRPr="00272099">
        <w:rPr>
          <w:sz w:val="22"/>
        </w:rPr>
        <w:t>bizonyos antipszichotikumok:</w:t>
      </w:r>
    </w:p>
    <w:p w14:paraId="66DBEE2F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fenotiazinok (például klórpromazin, ciamemazin, levomepromazin, tioridazin, trifluoperazin);</w:t>
      </w:r>
    </w:p>
    <w:p w14:paraId="1E4D7EE2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benzamidok (például amiszulprid, szulpirid, szultoprid, tiaprid);</w:t>
      </w:r>
    </w:p>
    <w:p w14:paraId="1E09569B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butirofenonok (például droperidol, haloperidol);</w:t>
      </w:r>
    </w:p>
    <w:p w14:paraId="674C3C1E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egyéb antipszichotikumok (például pimozid);</w:t>
      </w:r>
    </w:p>
    <w:p w14:paraId="72AB337F" w14:textId="032EF6AF" w:rsidR="00EE473D" w:rsidRPr="00272099" w:rsidRDefault="00EE473D" w:rsidP="00EE473D">
      <w:pPr>
        <w:tabs>
          <w:tab w:val="left" w:pos="567"/>
        </w:tabs>
        <w:ind w:left="567" w:hanging="567"/>
        <w:rPr>
          <w:bCs/>
          <w:sz w:val="22"/>
          <w:szCs w:val="22"/>
        </w:rPr>
      </w:pPr>
      <w:r w:rsidRPr="00272099">
        <w:rPr>
          <w:sz w:val="22"/>
          <w:szCs w:val="22"/>
        </w:rPr>
        <w:t>-</w:t>
      </w:r>
      <w:r w:rsidRPr="00272099">
        <w:rPr>
          <w:sz w:val="22"/>
          <w:szCs w:val="22"/>
        </w:rPr>
        <w:tab/>
        <w:t>egyéb hatóanyagok</w:t>
      </w:r>
      <w:r w:rsidRPr="00272099">
        <w:rPr>
          <w:bCs/>
          <w:sz w:val="22"/>
          <w:szCs w:val="22"/>
        </w:rPr>
        <w:t xml:space="preserve">: például bepridil, ciszaprid, difemanil, </w:t>
      </w:r>
      <w:r w:rsidR="008A5273" w:rsidRPr="00272099">
        <w:rPr>
          <w:bCs/>
          <w:sz w:val="22"/>
          <w:szCs w:val="22"/>
        </w:rPr>
        <w:t>iv</w:t>
      </w:r>
      <w:r w:rsidR="008A5273">
        <w:rPr>
          <w:bCs/>
          <w:sz w:val="22"/>
          <w:szCs w:val="22"/>
        </w:rPr>
        <w:t>.</w:t>
      </w:r>
      <w:r w:rsidR="008A5273" w:rsidRPr="00272099">
        <w:rPr>
          <w:bCs/>
          <w:sz w:val="22"/>
          <w:szCs w:val="22"/>
        </w:rPr>
        <w:t xml:space="preserve"> </w:t>
      </w:r>
      <w:r w:rsidRPr="00272099">
        <w:rPr>
          <w:bCs/>
          <w:sz w:val="22"/>
          <w:szCs w:val="22"/>
        </w:rPr>
        <w:t>eritromicin, halofantrin, mizolasztin, pentamidin, sparfloxacin, moxifloxacin, iv.</w:t>
      </w:r>
      <w:r w:rsidR="008A5273" w:rsidRPr="008A5273">
        <w:rPr>
          <w:bCs/>
          <w:sz w:val="22"/>
          <w:szCs w:val="22"/>
        </w:rPr>
        <w:t xml:space="preserve"> </w:t>
      </w:r>
      <w:r w:rsidR="008A5273" w:rsidRPr="00272099">
        <w:rPr>
          <w:bCs/>
          <w:sz w:val="22"/>
          <w:szCs w:val="22"/>
        </w:rPr>
        <w:t>vinkamin</w:t>
      </w:r>
      <w:r w:rsidRPr="00272099">
        <w:rPr>
          <w:bCs/>
          <w:sz w:val="22"/>
          <w:szCs w:val="22"/>
        </w:rPr>
        <w:t>, metadon, asztemizol, terfenadin.</w:t>
      </w:r>
    </w:p>
    <w:p w14:paraId="2E866ACE" w14:textId="3BBA570A" w:rsidR="00EE473D" w:rsidRPr="00272099" w:rsidRDefault="00EE473D" w:rsidP="00EE473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 xml:space="preserve">Ezen esetekben fokozott a hajlam ventricularis arrhythmiára, különösen </w:t>
      </w:r>
      <w:r w:rsidRPr="00272099">
        <w:rPr>
          <w:i/>
          <w:sz w:val="22"/>
        </w:rPr>
        <w:t>torsade de pointes</w:t>
      </w:r>
      <w:r w:rsidRPr="00272099">
        <w:rPr>
          <w:sz w:val="22"/>
        </w:rPr>
        <w:t xml:space="preserve">-ra (a hypokalaemia is </w:t>
      </w:r>
      <w:r w:rsidR="008A5273">
        <w:rPr>
          <w:sz w:val="22"/>
        </w:rPr>
        <w:t>kockázati</w:t>
      </w:r>
      <w:r w:rsidRPr="00272099">
        <w:rPr>
          <w:sz w:val="22"/>
        </w:rPr>
        <w:t xml:space="preserve"> tényező).</w:t>
      </w:r>
    </w:p>
    <w:p w14:paraId="75BC331B" w14:textId="77777777" w:rsidR="00EE473D" w:rsidRPr="00272099" w:rsidRDefault="00EE473D" w:rsidP="00EE473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A plazma káliumszintjét ezen kombinációk alkalmazásának elkezdése előtt ellenőrizni, és a hypokalaemiát korrigálni kell. A beteg klinikai ellenőrzése, a plazma elektrolitszintjeinek ellenőrzése és az EKG-monitorozás ajánlott.</w:t>
      </w:r>
    </w:p>
    <w:p w14:paraId="6F093A0A" w14:textId="0B5F0D62" w:rsidR="00EE473D" w:rsidRPr="00272099" w:rsidRDefault="00EE473D" w:rsidP="00EE473D">
      <w:pPr>
        <w:rPr>
          <w:sz w:val="22"/>
          <w:szCs w:val="22"/>
        </w:rPr>
      </w:pPr>
      <w:r w:rsidRPr="00272099">
        <w:rPr>
          <w:sz w:val="22"/>
          <w:szCs w:val="22"/>
        </w:rPr>
        <w:t>Hypokalaemia</w:t>
      </w:r>
      <w:r w:rsidRPr="00272099">
        <w:rPr>
          <w:i/>
          <w:sz w:val="22"/>
          <w:szCs w:val="22"/>
        </w:rPr>
        <w:t xml:space="preserve"> </w:t>
      </w:r>
      <w:r w:rsidRPr="00272099">
        <w:rPr>
          <w:sz w:val="22"/>
          <w:szCs w:val="22"/>
        </w:rPr>
        <w:t xml:space="preserve">esetén olyan gyógyszereket kell adni, amelyek nem okozhatnak </w:t>
      </w:r>
      <w:r w:rsidRPr="00272099">
        <w:rPr>
          <w:i/>
          <w:iCs/>
          <w:sz w:val="22"/>
          <w:szCs w:val="22"/>
        </w:rPr>
        <w:t>torsade de pointes</w:t>
      </w:r>
      <w:r w:rsidRPr="00272099">
        <w:rPr>
          <w:sz w:val="22"/>
          <w:szCs w:val="22"/>
        </w:rPr>
        <w:t>-t.</w:t>
      </w:r>
    </w:p>
    <w:p w14:paraId="759DFF83" w14:textId="77777777" w:rsidR="004A7962" w:rsidRPr="00272099" w:rsidRDefault="004A7962" w:rsidP="00374C48">
      <w:pPr>
        <w:pStyle w:val="Listaszerbekezds"/>
        <w:ind w:left="0"/>
        <w:rPr>
          <w:sz w:val="22"/>
          <w:szCs w:val="22"/>
          <w:lang w:val="hu-HU"/>
        </w:rPr>
      </w:pPr>
      <w:bookmarkStart w:id="22" w:name="page5"/>
      <w:bookmarkEnd w:id="22"/>
    </w:p>
    <w:p w14:paraId="4FC18ABD" w14:textId="77777777" w:rsidR="00991E1F" w:rsidRPr="001D7B56" w:rsidRDefault="00991E1F" w:rsidP="00991E1F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Hypokalaemiát okozó egyéb készítmények: amfotericin B (iv.) szisztémásan alkalmazott glüko- és mineralokortikoidok, tetrakozaktid, bélfalizgató hatású laxativumok</w:t>
      </w:r>
    </w:p>
    <w:p w14:paraId="0DAAF3B8" w14:textId="2BC2E0CB" w:rsidR="00991E1F" w:rsidRPr="001D7B56" w:rsidRDefault="00991E1F" w:rsidP="00991E1F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Ezekben az es</w:t>
      </w:r>
      <w:r w:rsidR="00176C2E" w:rsidRPr="001D7B56">
        <w:rPr>
          <w:sz w:val="22"/>
          <w:lang w:val="hu-HU"/>
        </w:rPr>
        <w:t xml:space="preserve">etekben </w:t>
      </w:r>
      <w:r w:rsidRPr="001D7B56">
        <w:rPr>
          <w:sz w:val="22"/>
          <w:lang w:val="hu-HU"/>
        </w:rPr>
        <w:t>a hypokalaemia fokozott kockázata (additív hatás) áll fenn</w:t>
      </w:r>
      <w:r w:rsidR="00176C2E" w:rsidRPr="001D7B56">
        <w:rPr>
          <w:sz w:val="22"/>
          <w:lang w:val="hu-HU"/>
        </w:rPr>
        <w:t>. E</w:t>
      </w:r>
      <w:r w:rsidRPr="001D7B56">
        <w:rPr>
          <w:sz w:val="22"/>
          <w:lang w:val="hu-HU"/>
        </w:rPr>
        <w:t>zért a plazma káliumszintjét ellenőrizni, szükség esetén korrigálni kell. Ez különösen fontos, ha egyidejűleg digitálisz-kezelést is alkalmazunk. Nem bélfalizgató hatású laxatívumok adása javasolt.</w:t>
      </w:r>
    </w:p>
    <w:p w14:paraId="060972A6" w14:textId="77777777" w:rsidR="004A7962" w:rsidRPr="001D7B56" w:rsidRDefault="004A7962" w:rsidP="00F200C5">
      <w:pPr>
        <w:rPr>
          <w:sz w:val="22"/>
          <w:szCs w:val="22"/>
          <w:lang w:val="hu-HU"/>
        </w:rPr>
      </w:pPr>
    </w:p>
    <w:p w14:paraId="404294F8" w14:textId="77777777" w:rsidR="004F1261" w:rsidRPr="001D7B56" w:rsidRDefault="004F1261" w:rsidP="004F1261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Digitálisz készítmények</w:t>
      </w:r>
    </w:p>
    <w:p w14:paraId="5559C04A" w14:textId="70375896" w:rsidR="004F1261" w:rsidRPr="001D7B56" w:rsidRDefault="004F1261" w:rsidP="004F1261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A hypokalaemia és/vagy </w:t>
      </w:r>
      <w:r w:rsidRPr="001D7B56">
        <w:rPr>
          <w:bCs/>
          <w:sz w:val="22"/>
          <w:lang w:val="hu-HU"/>
        </w:rPr>
        <w:t>hypomagnesaemia</w:t>
      </w:r>
      <w:r w:rsidRPr="001D7B56">
        <w:rPr>
          <w:sz w:val="22"/>
          <w:lang w:val="hu-HU"/>
        </w:rPr>
        <w:t xml:space="preserve"> hajlamosít a digitálisz</w:t>
      </w:r>
      <w:r w:rsidR="008A5273" w:rsidRPr="001D7B56">
        <w:rPr>
          <w:sz w:val="22"/>
          <w:lang w:val="hu-HU"/>
        </w:rPr>
        <w:t>-</w:t>
      </w:r>
      <w:r w:rsidRPr="001D7B56">
        <w:rPr>
          <w:sz w:val="22"/>
          <w:lang w:val="hu-HU"/>
        </w:rPr>
        <w:t xml:space="preserve">toxicitás kialakulására. A plazma kálium- és magnéziumszintjét és az EKG-t </w:t>
      </w:r>
      <w:r w:rsidR="008A5273" w:rsidRPr="001D7B56">
        <w:rPr>
          <w:sz w:val="22"/>
          <w:lang w:val="hu-HU"/>
        </w:rPr>
        <w:t>monitorozni</w:t>
      </w:r>
      <w:r w:rsidRPr="001D7B56">
        <w:rPr>
          <w:sz w:val="22"/>
          <w:lang w:val="hu-HU"/>
        </w:rPr>
        <w:t xml:space="preserve"> kell, és ha szükséges, a kezelést módosítani kell.</w:t>
      </w:r>
    </w:p>
    <w:p w14:paraId="4B64CDDB" w14:textId="77777777" w:rsidR="004A7962" w:rsidRPr="001D7B56" w:rsidRDefault="004A7962" w:rsidP="00F200C5">
      <w:pPr>
        <w:rPr>
          <w:sz w:val="22"/>
          <w:szCs w:val="22"/>
          <w:lang w:val="hu-HU"/>
        </w:rPr>
      </w:pPr>
    </w:p>
    <w:p w14:paraId="12D76C7D" w14:textId="77777777" w:rsidR="003B748D" w:rsidRPr="001D7B56" w:rsidRDefault="003B748D" w:rsidP="003B748D">
      <w:pPr>
        <w:jc w:val="both"/>
        <w:rPr>
          <w:sz w:val="22"/>
          <w:szCs w:val="22"/>
          <w:u w:val="single"/>
          <w:lang w:val="hu-HU" w:eastAsia="fr-FR"/>
        </w:rPr>
      </w:pPr>
      <w:r w:rsidRPr="001D7B56">
        <w:rPr>
          <w:sz w:val="22"/>
          <w:szCs w:val="22"/>
          <w:u w:val="single"/>
          <w:lang w:val="hu-HU" w:eastAsia="fr-FR"/>
        </w:rPr>
        <w:t>Különleges elővigyázatosságot igénylő kombinációk</w:t>
      </w:r>
    </w:p>
    <w:p w14:paraId="6D69BD04" w14:textId="77777777" w:rsidR="003B748D" w:rsidRPr="001D7B56" w:rsidRDefault="003B748D" w:rsidP="003B748D">
      <w:pPr>
        <w:jc w:val="both"/>
        <w:rPr>
          <w:bCs/>
          <w:i/>
          <w:iCs/>
          <w:sz w:val="22"/>
          <w:szCs w:val="22"/>
          <w:lang w:val="hu-HU" w:eastAsia="fr-FR"/>
        </w:rPr>
      </w:pPr>
      <w:r w:rsidRPr="001D7B56">
        <w:rPr>
          <w:bCs/>
          <w:i/>
          <w:iCs/>
          <w:sz w:val="22"/>
          <w:szCs w:val="22"/>
          <w:lang w:val="hu-HU" w:eastAsia="fr-FR"/>
        </w:rPr>
        <w:t>Allopurinol</w:t>
      </w:r>
    </w:p>
    <w:p w14:paraId="0C8538D8" w14:textId="77777777" w:rsidR="003B748D" w:rsidRPr="001D7B56" w:rsidRDefault="003B748D" w:rsidP="003B748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lastRenderedPageBreak/>
        <w:t>Indapamiddal történő egyidejű kezelés fokozhatja az allopurinollal szembeni túlérzékenységi reakciók előfordulását.</w:t>
      </w:r>
    </w:p>
    <w:p w14:paraId="159127E9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42C9B75E" w14:textId="77777777" w:rsidR="00FA0AA4" w:rsidRPr="001D7B56" w:rsidRDefault="00FA0AA4" w:rsidP="00FA0AA4">
      <w:pPr>
        <w:pStyle w:val="Szvegtrzsbehzssal"/>
        <w:tabs>
          <w:tab w:val="left" w:pos="567"/>
        </w:tabs>
        <w:ind w:left="0"/>
        <w:jc w:val="left"/>
        <w:rPr>
          <w:iCs/>
          <w:sz w:val="22"/>
          <w:u w:val="single"/>
          <w:lang w:val="hu-HU"/>
        </w:rPr>
      </w:pPr>
      <w:r w:rsidRPr="001D7B56">
        <w:rPr>
          <w:iCs/>
          <w:sz w:val="22"/>
          <w:u w:val="single"/>
          <w:lang w:val="hu-HU"/>
        </w:rPr>
        <w:t>Egyéb megfontolandó kombinációk</w:t>
      </w:r>
    </w:p>
    <w:p w14:paraId="0EA77BFF" w14:textId="77777777" w:rsidR="00174C88" w:rsidRPr="001D7B56" w:rsidRDefault="00174C88" w:rsidP="00174C88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Káliummegtakarító diuretikumok (amilorid, spironolakton, triamteren)</w:t>
      </w:r>
    </w:p>
    <w:p w14:paraId="63E3C706" w14:textId="5AEE54A1" w:rsidR="007B7C0D" w:rsidRPr="001D7B56" w:rsidRDefault="00174C88" w:rsidP="007B7C0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Jóllehet a racionális kombinációk hasznosak bizonyos betegek esetében, hypokalaemia vagy hyperkalaemia (főleg veseelégtelenségben szenvedő vagy diabeteses betegeknél) mégis előfordulhat. A plazma káliumszintjét és az EKG-t ellenőrizni kell, </w:t>
      </w:r>
      <w:r w:rsidR="007A11B1" w:rsidRPr="001D7B56">
        <w:rPr>
          <w:sz w:val="22"/>
          <w:lang w:val="hu-HU"/>
        </w:rPr>
        <w:t>szükség esetén</w:t>
      </w:r>
      <w:r w:rsidRPr="001D7B56">
        <w:rPr>
          <w:sz w:val="22"/>
          <w:lang w:val="hu-HU"/>
        </w:rPr>
        <w:t xml:space="preserve"> a terápiát felül kell vizsgálni.</w:t>
      </w:r>
    </w:p>
    <w:p w14:paraId="3748EEB9" w14:textId="77777777" w:rsidR="004A7962" w:rsidRPr="00272099" w:rsidRDefault="004A7962" w:rsidP="008A5273">
      <w:pPr>
        <w:pStyle w:val="Szvegtrzsbehzssal"/>
        <w:ind w:left="0"/>
        <w:rPr>
          <w:bCs/>
          <w:i/>
          <w:iCs/>
          <w:sz w:val="22"/>
          <w:lang w:val="hu-HU"/>
        </w:rPr>
      </w:pPr>
    </w:p>
    <w:p w14:paraId="03FB0C6C" w14:textId="67A94150" w:rsidR="004A7962" w:rsidRPr="00272099" w:rsidRDefault="004A7962" w:rsidP="00F200C5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Metformin</w:t>
      </w:r>
    </w:p>
    <w:p w14:paraId="29F12061" w14:textId="3A20D3ED" w:rsidR="004A7962" w:rsidRPr="00272099" w:rsidRDefault="007B7C0D" w:rsidP="007B7C0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Diuretikum, elsősorban kacsdiuretikum alkalmazása kapcsán jelentkező funkcionális veseelégtelenség esetén fokozott a metformin</w:t>
      </w:r>
      <w:r w:rsidR="00621932" w:rsidRPr="001D7B56">
        <w:rPr>
          <w:sz w:val="22"/>
          <w:lang w:val="hu-HU"/>
        </w:rPr>
        <w:t xml:space="preserve"> által</w:t>
      </w:r>
      <w:r w:rsidR="00A26EA7" w:rsidRPr="001D7B56">
        <w:rPr>
          <w:sz w:val="22"/>
          <w:lang w:val="hu-HU"/>
        </w:rPr>
        <w:t xml:space="preserve"> </w:t>
      </w:r>
      <w:r w:rsidRPr="001D7B56">
        <w:rPr>
          <w:sz w:val="22"/>
          <w:lang w:val="hu-HU"/>
        </w:rPr>
        <w:t>kiváltott laktátacidózis kockázata. A metformin alkalmazása kerülendő, ha a plazma kreatininszintje meghaladja a 15 mg/l-t (135 mikromol/l) a férfiaknál és a 12 mg/l-t (110 mikromol/l) a nőknél</w:t>
      </w:r>
      <w:r w:rsidR="004A7962" w:rsidRPr="00272099">
        <w:rPr>
          <w:sz w:val="22"/>
          <w:lang w:val="hu-HU"/>
        </w:rPr>
        <w:t>.</w:t>
      </w:r>
    </w:p>
    <w:p w14:paraId="2273E1F6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56B243EC" w14:textId="77777777" w:rsidR="00D6102B" w:rsidRPr="001D7B56" w:rsidRDefault="00D6102B" w:rsidP="00D6102B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Jódtartalmú kontrasztanyagok</w:t>
      </w:r>
    </w:p>
    <w:p w14:paraId="6C92715E" w14:textId="164E7399" w:rsidR="004A7962" w:rsidRPr="00272099" w:rsidRDefault="00D6102B" w:rsidP="008A5273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Diuretikumok okozta dehidráció esetében fokozott az akut veseelégtelenség kockázata, főleg olyankor, ha nagy dózisú jódtartalmú kontrasztanyagot alkalmazn</w:t>
      </w:r>
      <w:r w:rsidR="008A5273" w:rsidRPr="001D7B56">
        <w:rPr>
          <w:sz w:val="22"/>
          <w:lang w:val="hu-HU"/>
        </w:rPr>
        <w:t>a</w:t>
      </w:r>
      <w:r w:rsidRPr="001D7B56">
        <w:rPr>
          <w:sz w:val="22"/>
          <w:lang w:val="hu-HU"/>
        </w:rPr>
        <w:t>k. A jódtartalmú készítmény beadása előtt rehidráció szükséges</w:t>
      </w:r>
      <w:r w:rsidR="004A7962" w:rsidRPr="00272099">
        <w:rPr>
          <w:sz w:val="22"/>
          <w:lang w:val="hu-HU"/>
        </w:rPr>
        <w:t>.</w:t>
      </w:r>
    </w:p>
    <w:p w14:paraId="491404EE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649582AD" w14:textId="4DFBCE66" w:rsidR="004A7962" w:rsidRPr="00272099" w:rsidRDefault="00D6102B" w:rsidP="00F200C5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K</w:t>
      </w:r>
      <w:r w:rsidR="004A7962" w:rsidRPr="00272099">
        <w:rPr>
          <w:bCs/>
          <w:i/>
          <w:iCs/>
          <w:sz w:val="22"/>
          <w:szCs w:val="22"/>
          <w:lang w:val="hu-HU"/>
        </w:rPr>
        <w:t>alcium (s</w:t>
      </w:r>
      <w:r w:rsidR="004E6C21" w:rsidRPr="00272099">
        <w:rPr>
          <w:bCs/>
          <w:i/>
          <w:iCs/>
          <w:sz w:val="22"/>
          <w:szCs w:val="22"/>
          <w:lang w:val="hu-HU"/>
        </w:rPr>
        <w:t>ók</w:t>
      </w:r>
      <w:r w:rsidR="004A7962" w:rsidRPr="00272099">
        <w:rPr>
          <w:bCs/>
          <w:i/>
          <w:iCs/>
          <w:sz w:val="22"/>
          <w:szCs w:val="22"/>
          <w:lang w:val="hu-HU"/>
        </w:rPr>
        <w:t>)</w:t>
      </w:r>
    </w:p>
    <w:p w14:paraId="16BB3B09" w14:textId="3C3E4885" w:rsidR="004A7962" w:rsidRPr="00272099" w:rsidRDefault="00944DF1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Csökken a kalcium vizelettel történő kiválasztása, ezért fennáll a hypercalcaemia kockázata</w:t>
      </w:r>
      <w:r w:rsidR="004A7962" w:rsidRPr="00272099">
        <w:rPr>
          <w:sz w:val="22"/>
          <w:szCs w:val="22"/>
          <w:lang w:val="hu-HU"/>
        </w:rPr>
        <w:t>.</w:t>
      </w:r>
    </w:p>
    <w:p w14:paraId="27D494EC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122C1E94" w14:textId="77777777" w:rsidR="009C1B38" w:rsidRPr="001D7B56" w:rsidRDefault="009C1B38" w:rsidP="009C1B38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Ciklosporin, takrolimusz</w:t>
      </w:r>
    </w:p>
    <w:p w14:paraId="64972275" w14:textId="32A1B5E9" w:rsidR="004A7962" w:rsidRPr="00272099" w:rsidRDefault="008A5273" w:rsidP="008A5273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A</w:t>
      </w:r>
      <w:r w:rsidR="009C1B38" w:rsidRPr="001D7B56">
        <w:rPr>
          <w:sz w:val="22"/>
          <w:lang w:val="hu-HU"/>
        </w:rPr>
        <w:t xml:space="preserve"> plazma</w:t>
      </w:r>
      <w:r w:rsidRPr="001D7B56">
        <w:rPr>
          <w:sz w:val="22"/>
          <w:lang w:val="hu-HU"/>
        </w:rPr>
        <w:t xml:space="preserve"> </w:t>
      </w:r>
      <w:r w:rsidR="009C1B38" w:rsidRPr="001D7B56">
        <w:rPr>
          <w:sz w:val="22"/>
          <w:lang w:val="hu-HU"/>
        </w:rPr>
        <w:t>kreatininszint</w:t>
      </w:r>
      <w:r w:rsidRPr="001D7B56">
        <w:rPr>
          <w:sz w:val="22"/>
          <w:lang w:val="hu-HU"/>
        </w:rPr>
        <w:t>je</w:t>
      </w:r>
      <w:r w:rsidR="009C1B38" w:rsidRPr="001D7B56">
        <w:rPr>
          <w:sz w:val="22"/>
          <w:lang w:val="hu-HU"/>
        </w:rPr>
        <w:t xml:space="preserve"> emelked</w:t>
      </w:r>
      <w:r w:rsidRPr="001D7B56">
        <w:rPr>
          <w:sz w:val="22"/>
          <w:lang w:val="hu-HU"/>
        </w:rPr>
        <w:t>het</w:t>
      </w:r>
      <w:r w:rsidR="009C1B38" w:rsidRPr="001D7B56">
        <w:rPr>
          <w:sz w:val="22"/>
          <w:lang w:val="hu-HU"/>
        </w:rPr>
        <w:t xml:space="preserve"> – a keringő ciklosporinszint változása nélkül – </w:t>
      </w:r>
      <w:r w:rsidR="008775F7" w:rsidRPr="001D7B56">
        <w:rPr>
          <w:sz w:val="22"/>
          <w:lang w:val="hu-HU"/>
        </w:rPr>
        <w:t xml:space="preserve">még </w:t>
      </w:r>
      <w:r w:rsidRPr="001D7B56">
        <w:rPr>
          <w:sz w:val="22"/>
          <w:lang w:val="hu-HU"/>
        </w:rPr>
        <w:t xml:space="preserve">akkor is, ha nem áll fenn </w:t>
      </w:r>
      <w:r w:rsidR="008775F7" w:rsidRPr="001D7B56">
        <w:rPr>
          <w:sz w:val="22"/>
          <w:lang w:val="hu-HU"/>
        </w:rPr>
        <w:t>víz-/nátriumdepléció</w:t>
      </w:r>
      <w:r w:rsidR="004A7962" w:rsidRPr="00272099">
        <w:rPr>
          <w:sz w:val="22"/>
          <w:lang w:val="hu-HU"/>
        </w:rPr>
        <w:t>.</w:t>
      </w:r>
    </w:p>
    <w:p w14:paraId="1511DA9E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38820CAA" w14:textId="77777777" w:rsidR="00FD0785" w:rsidRPr="001D7B56" w:rsidRDefault="00FD0785" w:rsidP="00FD0785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Kortikoszteroidok, tetrakozaktid (szisztémásan adagolva)</w:t>
      </w:r>
    </w:p>
    <w:p w14:paraId="702C9632" w14:textId="00CC8A48" w:rsidR="00FD0785" w:rsidRPr="001D7B56" w:rsidRDefault="00FD0785" w:rsidP="00FD0785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Csökken az antihipertenzív hatás (víz-/nátriumretenció a kortikoszteroid hatása következtében).</w:t>
      </w:r>
    </w:p>
    <w:bookmarkEnd w:id="20"/>
    <w:p w14:paraId="2806CD5B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33BA5306" w14:textId="0719DB0C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272099">
        <w:rPr>
          <w:b/>
          <w:sz w:val="22"/>
          <w:szCs w:val="22"/>
          <w:lang w:val="hu-HU"/>
        </w:rPr>
        <w:t>4.6</w:t>
      </w:r>
      <w:r w:rsidRPr="00272099">
        <w:rPr>
          <w:b/>
          <w:sz w:val="22"/>
          <w:szCs w:val="22"/>
          <w:lang w:val="hu-HU"/>
        </w:rPr>
        <w:tab/>
      </w:r>
      <w:r w:rsidR="007918AF" w:rsidRPr="001D7B56">
        <w:rPr>
          <w:b/>
          <w:noProof/>
          <w:sz w:val="22"/>
          <w:szCs w:val="22"/>
          <w:lang w:val="hu-HU"/>
        </w:rPr>
        <w:t>Termékenység, terhesség és szoptatás</w:t>
      </w:r>
    </w:p>
    <w:p w14:paraId="0E0FD0EB" w14:textId="77777777" w:rsidR="00C53ACC" w:rsidRPr="001D7B56" w:rsidRDefault="00C53ACC" w:rsidP="00F200C5">
      <w:pPr>
        <w:rPr>
          <w:i/>
          <w:sz w:val="22"/>
          <w:szCs w:val="22"/>
          <w:lang w:val="hu-HU"/>
        </w:rPr>
      </w:pPr>
    </w:p>
    <w:p w14:paraId="0FCE82A5" w14:textId="05F51775" w:rsidR="00C53ACC" w:rsidRPr="00272099" w:rsidRDefault="00DF69E7" w:rsidP="00F200C5">
      <w:pPr>
        <w:rPr>
          <w:noProof/>
          <w:sz w:val="22"/>
          <w:szCs w:val="22"/>
          <w:u w:val="single"/>
          <w:lang w:val="hu-HU"/>
        </w:rPr>
      </w:pPr>
      <w:r w:rsidRPr="00272099">
        <w:rPr>
          <w:noProof/>
          <w:sz w:val="22"/>
          <w:szCs w:val="22"/>
          <w:u w:val="single"/>
          <w:lang w:val="hu-HU"/>
        </w:rPr>
        <w:t>Terhesség</w:t>
      </w:r>
    </w:p>
    <w:p w14:paraId="72ED347D" w14:textId="537B5FFF" w:rsidR="00DF69E7" w:rsidRPr="00272099" w:rsidRDefault="00DF69E7" w:rsidP="00DF69E7">
      <w:pPr>
        <w:rPr>
          <w:noProof/>
          <w:sz w:val="22"/>
          <w:szCs w:val="22"/>
          <w:lang w:val="hu-HU"/>
        </w:rPr>
      </w:pPr>
      <w:r w:rsidRPr="00272099">
        <w:rPr>
          <w:noProof/>
          <w:sz w:val="22"/>
          <w:szCs w:val="22"/>
          <w:lang w:val="hu-HU"/>
        </w:rPr>
        <w:t xml:space="preserve">A monokomponensekről rendelkezésre álló adatok alapján </w:t>
      </w:r>
      <w:r w:rsidR="0005714C">
        <w:rPr>
          <w:noProof/>
          <w:sz w:val="22"/>
          <w:szCs w:val="22"/>
          <w:lang w:val="hu-HU"/>
        </w:rPr>
        <w:t>a Ramipril/Indapamide Egis</w:t>
      </w:r>
      <w:r w:rsidR="00E32698" w:rsidRPr="00272099">
        <w:rPr>
          <w:noProof/>
          <w:sz w:val="22"/>
          <w:szCs w:val="22"/>
          <w:lang w:val="hu-HU"/>
        </w:rPr>
        <w:t xml:space="preserve"> </w:t>
      </w:r>
      <w:r w:rsidRPr="00272099">
        <w:rPr>
          <w:noProof/>
          <w:sz w:val="22"/>
          <w:szCs w:val="22"/>
          <w:lang w:val="hu-HU"/>
        </w:rPr>
        <w:t>nem ajánlott a terhesség első trimeszterében (lásd 4.4</w:t>
      </w:r>
      <w:r w:rsidR="00F46662" w:rsidRPr="00272099">
        <w:rPr>
          <w:noProof/>
          <w:sz w:val="22"/>
          <w:szCs w:val="22"/>
          <w:lang w:val="hu-HU"/>
        </w:rPr>
        <w:t> </w:t>
      </w:r>
      <w:r w:rsidRPr="00272099">
        <w:rPr>
          <w:noProof/>
          <w:sz w:val="22"/>
          <w:szCs w:val="22"/>
          <w:lang w:val="hu-HU"/>
        </w:rPr>
        <w:t>pont), és ellenjavallt a terhesség második és harmadik trimeszterében (lásd 4.3</w:t>
      </w:r>
      <w:r w:rsidR="00F46662" w:rsidRPr="00272099">
        <w:rPr>
          <w:noProof/>
          <w:sz w:val="22"/>
          <w:szCs w:val="22"/>
          <w:lang w:val="hu-HU"/>
        </w:rPr>
        <w:t> </w:t>
      </w:r>
      <w:r w:rsidRPr="00272099">
        <w:rPr>
          <w:noProof/>
          <w:sz w:val="22"/>
          <w:szCs w:val="22"/>
          <w:lang w:val="hu-HU"/>
        </w:rPr>
        <w:t>pont).</w:t>
      </w:r>
    </w:p>
    <w:p w14:paraId="392716C2" w14:textId="77777777" w:rsidR="00DF69E7" w:rsidRPr="00272099" w:rsidRDefault="00DF69E7" w:rsidP="00DF69E7">
      <w:pPr>
        <w:rPr>
          <w:noProof/>
          <w:sz w:val="22"/>
          <w:szCs w:val="22"/>
          <w:lang w:val="hu-HU"/>
        </w:rPr>
      </w:pPr>
    </w:p>
    <w:p w14:paraId="410D1B35" w14:textId="505C7E64" w:rsidR="00E746BE" w:rsidRPr="00272099" w:rsidRDefault="00902CC7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noProof/>
          <w:sz w:val="22"/>
          <w:szCs w:val="22"/>
          <w:lang w:val="hu-HU"/>
        </w:rPr>
        <w:t>A r</w:t>
      </w:r>
      <w:r w:rsidR="00672797" w:rsidRPr="00272099">
        <w:rPr>
          <w:i/>
          <w:iCs/>
          <w:sz w:val="22"/>
          <w:szCs w:val="22"/>
          <w:lang w:val="hu-HU" w:eastAsia="hu-HU"/>
        </w:rPr>
        <w:t>amiprilre vonatkozó</w:t>
      </w:r>
      <w:r w:rsidRPr="00272099">
        <w:rPr>
          <w:i/>
          <w:iCs/>
          <w:sz w:val="22"/>
          <w:szCs w:val="22"/>
          <w:lang w:val="hu-HU" w:eastAsia="hu-HU"/>
        </w:rPr>
        <w:t>an</w:t>
      </w:r>
    </w:p>
    <w:p w14:paraId="13BE4BB1" w14:textId="69D1F409" w:rsidR="007C7857" w:rsidRPr="001D7B56" w:rsidRDefault="007A175E" w:rsidP="00B63A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noProof/>
          <w:sz w:val="22"/>
          <w:szCs w:val="22"/>
          <w:lang w:val="hu-HU"/>
        </w:rPr>
      </w:pPr>
      <w:r w:rsidRPr="00272099">
        <w:rPr>
          <w:noProof/>
          <w:sz w:val="22"/>
          <w:szCs w:val="22"/>
          <w:lang w:val="hu-HU"/>
        </w:rPr>
        <w:t>A r</w:t>
      </w:r>
      <w:r w:rsidR="007C7857" w:rsidRPr="00272099">
        <w:rPr>
          <w:noProof/>
          <w:sz w:val="22"/>
          <w:szCs w:val="22"/>
          <w:lang w:val="hu-HU"/>
        </w:rPr>
        <w:t xml:space="preserve">amipril </w:t>
      </w:r>
      <w:r w:rsidR="001E7083" w:rsidRPr="001D7B56">
        <w:rPr>
          <w:sz w:val="22"/>
          <w:szCs w:val="22"/>
          <w:lang w:val="hu-HU" w:eastAsia="hu-HU"/>
        </w:rPr>
        <w:t>alkalmazása a terhesség első trimeszterében nem javasolt (lásd 4.4</w:t>
      </w:r>
      <w:r w:rsidR="00C24A62" w:rsidRPr="001D7B56">
        <w:rPr>
          <w:sz w:val="22"/>
          <w:szCs w:val="22"/>
          <w:lang w:val="hu-HU" w:eastAsia="hu-HU"/>
        </w:rPr>
        <w:t> </w:t>
      </w:r>
      <w:r w:rsidR="001E7083" w:rsidRPr="001D7B56">
        <w:rPr>
          <w:sz w:val="22"/>
          <w:szCs w:val="22"/>
          <w:lang w:val="hu-HU" w:eastAsia="hu-HU"/>
        </w:rPr>
        <w:t>pont) és ellenjavallt a terhesség második és harmadik trimeszterében (lásd 4.3</w:t>
      </w:r>
      <w:r w:rsidR="00C24A62" w:rsidRPr="001D7B56">
        <w:rPr>
          <w:sz w:val="22"/>
          <w:szCs w:val="22"/>
          <w:lang w:val="hu-HU" w:eastAsia="hu-HU"/>
        </w:rPr>
        <w:t> </w:t>
      </w:r>
      <w:r w:rsidR="001E7083" w:rsidRPr="001D7B56">
        <w:rPr>
          <w:sz w:val="22"/>
          <w:szCs w:val="22"/>
          <w:lang w:val="hu-HU" w:eastAsia="hu-HU"/>
        </w:rPr>
        <w:t>pont).</w:t>
      </w:r>
    </w:p>
    <w:p w14:paraId="066A7FF9" w14:textId="22BBBC0A" w:rsidR="007C7857" w:rsidRPr="001D7B56" w:rsidRDefault="007C7857" w:rsidP="00F200C5">
      <w:pPr>
        <w:rPr>
          <w:noProof/>
          <w:sz w:val="22"/>
          <w:szCs w:val="22"/>
          <w:lang w:val="hu-HU"/>
        </w:rPr>
      </w:pPr>
    </w:p>
    <w:p w14:paraId="6B909235" w14:textId="77777777" w:rsidR="008F5656" w:rsidRPr="001D7B56" w:rsidRDefault="008F5656" w:rsidP="000B6A8B">
      <w:pPr>
        <w:rPr>
          <w:sz w:val="22"/>
          <w:szCs w:val="22"/>
          <w:lang w:val="fi-FI"/>
        </w:rPr>
      </w:pPr>
      <w:r w:rsidRPr="001D7B56">
        <w:rPr>
          <w:sz w:val="22"/>
          <w:szCs w:val="22"/>
          <w:lang w:val="hu-HU"/>
        </w:rPr>
        <w:t>Az ACE-gátlók első trimeszterben történő szedését követő teratogén kockázatra vonatkozó epidemiológiai bizonyíték nem egyértelmű</w:t>
      </w:r>
      <w:r>
        <w:rPr>
          <w:sz w:val="22"/>
          <w:szCs w:val="22"/>
          <w:lang w:val="fi-FI"/>
        </w:rPr>
        <w:t xml:space="preserve">, </w:t>
      </w:r>
      <w:r w:rsidRPr="001D7B56">
        <w:rPr>
          <w:sz w:val="22"/>
          <w:szCs w:val="22"/>
          <w:lang w:val="hu-HU"/>
        </w:rPr>
        <w:t xml:space="preserve">a kockázat kismértékű növekedése azonban </w:t>
      </w:r>
      <w:r>
        <w:rPr>
          <w:sz w:val="22"/>
          <w:szCs w:val="22"/>
          <w:lang w:val="fi-FI"/>
        </w:rPr>
        <w:t xml:space="preserve">nem zárható ki. </w:t>
      </w:r>
      <w:r w:rsidRPr="001D7B56">
        <w:rPr>
          <w:sz w:val="22"/>
          <w:szCs w:val="22"/>
          <w:lang w:val="fi-FI"/>
        </w:rPr>
        <w:t>Hacsak az ACE-gátlóval történő folyamatos kezelés nem elengedhetetlen, a terhességet tervező betegeket más, olyan antihipertenzív kezelésre kell átállítani, amelynek biztonságossága terhességben alátámasztott. Az ACE-gátló szedését azonnal abba kell hagyni, amennyiben terhességet állapítottak meg. Szükség esetén más, megfelelő kezelésre kell átállni.</w:t>
      </w:r>
    </w:p>
    <w:p w14:paraId="12502E0A" w14:textId="77777777" w:rsidR="000B6A8B" w:rsidRPr="001D7B56" w:rsidRDefault="000B6A8B" w:rsidP="000B6A8B">
      <w:pPr>
        <w:rPr>
          <w:noProof/>
          <w:sz w:val="22"/>
          <w:szCs w:val="22"/>
          <w:lang w:val="fi-FI"/>
        </w:rPr>
      </w:pPr>
    </w:p>
    <w:p w14:paraId="615B9047" w14:textId="77777777" w:rsidR="008F5656" w:rsidRDefault="008F5656" w:rsidP="008F5656">
      <w:pPr>
        <w:tabs>
          <w:tab w:val="left" w:pos="567"/>
        </w:tabs>
        <w:rPr>
          <w:sz w:val="22"/>
          <w:szCs w:val="22"/>
          <w:lang w:val="hu-HU" w:eastAsia="ar-SA"/>
        </w:rPr>
      </w:pPr>
      <w:r w:rsidRPr="001D7B56">
        <w:rPr>
          <w:sz w:val="22"/>
          <w:szCs w:val="22"/>
          <w:lang w:val="fi-FI"/>
        </w:rPr>
        <w:t>Ismert, hogy ACE-gátlók/angiotenzin II-receptor-antagonisták (AIIRA) második és harmadik trimeszterben történő szedése embernél magzatkárosodást (csökkent veseműködés, oligohydramnion, a koponya csontosodásának visszamaradása) és újszülöttkori toxicitást (veseelégtelenség, hypotonia, hyperkalaemia) okoz (lásd 5.3 pont). Amennyiben az ACE-gátló szedése a terhesség második trimeszterétől történt, a vese és a koponya ultrahangos ellenőrzése javasolt.</w:t>
      </w:r>
    </w:p>
    <w:p w14:paraId="10BACFBC" w14:textId="0E120B0C" w:rsidR="008F5656" w:rsidRPr="001D7B56" w:rsidRDefault="008F5656" w:rsidP="008F5656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ACE-gátlót szedő anyák újszülöttjeit fokozottan meg kell figyelni hypotonia, oliguria és hyperkalaemia észlelése érdekében (lásd még 4.3 és 4.4 pont).</w:t>
      </w:r>
    </w:p>
    <w:p w14:paraId="61273AE1" w14:textId="61D5C584" w:rsidR="00496625" w:rsidRPr="001D7B56" w:rsidRDefault="00496625" w:rsidP="00F200C5">
      <w:pPr>
        <w:rPr>
          <w:noProof/>
          <w:sz w:val="22"/>
          <w:szCs w:val="22"/>
          <w:lang w:val="hu-HU"/>
        </w:rPr>
      </w:pPr>
    </w:p>
    <w:p w14:paraId="1D653605" w14:textId="67855226" w:rsidR="00E746BE" w:rsidRPr="00272099" w:rsidRDefault="00F17D1C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Az i</w:t>
      </w:r>
      <w:r w:rsidR="0043314C" w:rsidRPr="00272099">
        <w:rPr>
          <w:i/>
          <w:iCs/>
          <w:sz w:val="22"/>
          <w:szCs w:val="22"/>
          <w:lang w:val="hu-HU" w:eastAsia="hu-HU"/>
        </w:rPr>
        <w:t>ndap</w:t>
      </w:r>
      <w:r w:rsidRPr="00272099">
        <w:rPr>
          <w:i/>
          <w:iCs/>
          <w:sz w:val="22"/>
          <w:szCs w:val="22"/>
          <w:lang w:val="hu-HU" w:eastAsia="hu-HU"/>
        </w:rPr>
        <w:t>a</w:t>
      </w:r>
      <w:r w:rsidR="0043314C" w:rsidRPr="00272099">
        <w:rPr>
          <w:i/>
          <w:iCs/>
          <w:sz w:val="22"/>
          <w:szCs w:val="22"/>
          <w:lang w:val="hu-HU" w:eastAsia="hu-HU"/>
        </w:rPr>
        <w:t>midra vonatkozó</w:t>
      </w:r>
      <w:r w:rsidR="00902CC7" w:rsidRPr="00272099">
        <w:rPr>
          <w:i/>
          <w:iCs/>
          <w:sz w:val="22"/>
          <w:szCs w:val="22"/>
          <w:lang w:val="hu-HU" w:eastAsia="hu-HU"/>
        </w:rPr>
        <w:t>an</w:t>
      </w:r>
    </w:p>
    <w:p w14:paraId="6F1D57AF" w14:textId="6C99994F" w:rsidR="003E039A" w:rsidRPr="001D7B56" w:rsidRDefault="003E039A" w:rsidP="003E039A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lastRenderedPageBreak/>
        <w:t>Az indapamid terhes nőknél történő alkalmazása tekintetében nincs, vagy csak korlátozott mennyiségű információ (kevesebb mint 300</w:t>
      </w:r>
      <w:r w:rsidR="00507DD9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terhesség esetében) áll rendelkezésre. A terhesség harmadik trimesztere alatt alkalmazott elhúzódó tiazid-expozíció csökkentheti az anyai plazmavolument és az uteroplacentaris vérellátást, ami foetoplacentaris ischaemiát idézhet elő, és ezáltal károsíthatja a magzati fejlődést. Állatkísérletek nem igazoltak direkt vagy indirekt káros hatásokat a reproduktív toxicitás tekintetében (lásd 5.3 pont). Elővigyázatosságból az indapamid alkalmazása terhesség során kerülendő.</w:t>
      </w:r>
    </w:p>
    <w:p w14:paraId="55EFAF2A" w14:textId="77777777" w:rsidR="00D41431" w:rsidRPr="001D7B56" w:rsidRDefault="00D41431" w:rsidP="00F200C5">
      <w:pPr>
        <w:rPr>
          <w:noProof/>
          <w:sz w:val="22"/>
          <w:szCs w:val="22"/>
          <w:u w:val="single"/>
          <w:lang w:val="hu-HU"/>
        </w:rPr>
      </w:pPr>
    </w:p>
    <w:p w14:paraId="390ABEEE" w14:textId="1820DD73" w:rsidR="00C53ACC" w:rsidRPr="001D7B56" w:rsidRDefault="009667A1" w:rsidP="00F200C5">
      <w:pPr>
        <w:rPr>
          <w:noProof/>
          <w:sz w:val="22"/>
          <w:szCs w:val="22"/>
          <w:u w:val="single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Szoptatás</w:t>
      </w:r>
    </w:p>
    <w:p w14:paraId="6303C186" w14:textId="15094A1B" w:rsidR="007C7857" w:rsidRPr="001D7B56" w:rsidRDefault="0005714C" w:rsidP="00F200C5">
      <w:pPr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A Ramipril/Indapamide Egis</w:t>
      </w:r>
      <w:r w:rsidR="00907E0C" w:rsidRPr="001D7B56">
        <w:rPr>
          <w:noProof/>
          <w:sz w:val="22"/>
          <w:szCs w:val="22"/>
          <w:lang w:val="hu-HU"/>
        </w:rPr>
        <w:t xml:space="preserve"> </w:t>
      </w:r>
      <w:r w:rsidR="00DE2B41" w:rsidRPr="001D7B56">
        <w:rPr>
          <w:noProof/>
          <w:sz w:val="22"/>
          <w:szCs w:val="22"/>
          <w:lang w:val="hu-HU"/>
        </w:rPr>
        <w:t xml:space="preserve">alkalmazása </w:t>
      </w:r>
      <w:r w:rsidR="00E746BE" w:rsidRPr="001D7B56">
        <w:rPr>
          <w:noProof/>
          <w:sz w:val="22"/>
          <w:szCs w:val="22"/>
          <w:lang w:val="hu-HU"/>
        </w:rPr>
        <w:t xml:space="preserve">nem javasolt </w:t>
      </w:r>
      <w:r w:rsidR="00DE2B41" w:rsidRPr="001D7B56">
        <w:rPr>
          <w:noProof/>
          <w:sz w:val="22"/>
          <w:szCs w:val="22"/>
          <w:lang w:val="hu-HU"/>
        </w:rPr>
        <w:t>szoptatás alatt</w:t>
      </w:r>
      <w:r w:rsidR="00907E0C" w:rsidRPr="001D7B56">
        <w:rPr>
          <w:noProof/>
          <w:sz w:val="22"/>
          <w:szCs w:val="22"/>
          <w:lang w:val="hu-HU"/>
        </w:rPr>
        <w:t>.</w:t>
      </w:r>
    </w:p>
    <w:p w14:paraId="6ACADC1B" w14:textId="77777777" w:rsidR="00907E0C" w:rsidRPr="001D7B56" w:rsidRDefault="00907E0C" w:rsidP="00F200C5">
      <w:pPr>
        <w:rPr>
          <w:noProof/>
          <w:sz w:val="22"/>
          <w:szCs w:val="22"/>
          <w:lang w:val="hu-HU"/>
        </w:rPr>
      </w:pPr>
    </w:p>
    <w:p w14:paraId="089F178B" w14:textId="4501F0BC" w:rsidR="00E746BE" w:rsidRPr="00272099" w:rsidRDefault="00724DD9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 r</w:t>
      </w:r>
      <w:r w:rsidR="00E746BE" w:rsidRPr="00272099">
        <w:rPr>
          <w:i/>
          <w:iCs/>
          <w:sz w:val="22"/>
          <w:szCs w:val="22"/>
          <w:lang w:val="hu-HU" w:eastAsia="hu-HU"/>
        </w:rPr>
        <w:t>amiprilre vonatkozó</w:t>
      </w:r>
      <w:r w:rsidR="00902CC7" w:rsidRPr="00272099">
        <w:rPr>
          <w:i/>
          <w:iCs/>
          <w:sz w:val="22"/>
          <w:szCs w:val="22"/>
          <w:lang w:val="hu-HU" w:eastAsia="hu-HU"/>
        </w:rPr>
        <w:t>an</w:t>
      </w:r>
    </w:p>
    <w:p w14:paraId="257C0662" w14:textId="0EBC8CC5" w:rsidR="00496625" w:rsidRPr="001D7B56" w:rsidRDefault="0077719C" w:rsidP="00F200C5">
      <w:pPr>
        <w:rPr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Tekintettel arra, hogy nem áll rendelkezésre elegendő adat a szoptatás alatt alkalmazott ramiprillel kapcsolatosan (lásd 5.2</w:t>
      </w:r>
      <w:r w:rsidR="009B1F44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pont), a ramipril-kezelés nem javasolt; előnyösebbek az olyan kezelési </w:t>
      </w:r>
      <w:r w:rsidR="005359DC" w:rsidRPr="001D7B56">
        <w:rPr>
          <w:sz w:val="22"/>
          <w:szCs w:val="22"/>
          <w:lang w:val="hu-HU" w:eastAsia="hu-HU"/>
        </w:rPr>
        <w:t>alternatívák</w:t>
      </w:r>
      <w:r w:rsidRPr="001D7B56">
        <w:rPr>
          <w:sz w:val="22"/>
          <w:szCs w:val="22"/>
          <w:lang w:val="hu-HU" w:eastAsia="hu-HU"/>
        </w:rPr>
        <w:t>, amelyeknek a szoptatás időszakára vonatkozó biztonságossági profilja jobban megalapozott, különösen újszülött vagy koraszülött szoptatása esetén</w:t>
      </w:r>
      <w:r w:rsidR="007C7857" w:rsidRPr="001D7B56">
        <w:rPr>
          <w:noProof/>
          <w:sz w:val="22"/>
          <w:szCs w:val="22"/>
          <w:lang w:val="hu-HU"/>
        </w:rPr>
        <w:t>.</w:t>
      </w:r>
    </w:p>
    <w:p w14:paraId="381FA46B" w14:textId="7767C7A7" w:rsidR="007C7857" w:rsidRPr="001D7B56" w:rsidRDefault="007C7857" w:rsidP="00F200C5">
      <w:pPr>
        <w:rPr>
          <w:noProof/>
          <w:sz w:val="22"/>
          <w:szCs w:val="22"/>
          <w:u w:val="single"/>
          <w:lang w:val="hu-HU"/>
        </w:rPr>
      </w:pPr>
    </w:p>
    <w:p w14:paraId="6E9B45FF" w14:textId="77777777" w:rsidR="00902CC7" w:rsidRPr="001D7B56" w:rsidRDefault="00902CC7" w:rsidP="00902CC7">
      <w:pPr>
        <w:ind w:left="567" w:hanging="567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vonatkozóan</w:t>
      </w:r>
    </w:p>
    <w:p w14:paraId="4170C4C9" w14:textId="77777777" w:rsidR="00B32DBD" w:rsidRPr="001D7B56" w:rsidRDefault="00B32DBD" w:rsidP="00B32DBD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indapamid, illetve az indapamid metabolitjainak humán </w:t>
      </w:r>
      <w:r w:rsidRPr="001D7B56">
        <w:rPr>
          <w:iCs/>
          <w:sz w:val="22"/>
          <w:szCs w:val="22"/>
          <w:lang w:val="hu-HU"/>
        </w:rPr>
        <w:t>anyatejbe</w:t>
      </w:r>
      <w:r w:rsidRPr="001D7B56">
        <w:rPr>
          <w:sz w:val="22"/>
          <w:szCs w:val="22"/>
          <w:lang w:val="hu-HU"/>
        </w:rPr>
        <w:t xml:space="preserve"> történő </w:t>
      </w:r>
      <w:r w:rsidRPr="001D7B56">
        <w:rPr>
          <w:iCs/>
          <w:sz w:val="22"/>
          <w:szCs w:val="22"/>
          <w:lang w:val="hu-HU"/>
        </w:rPr>
        <w:t>kiválasztódásával</w:t>
      </w:r>
      <w:r w:rsidRPr="001D7B56">
        <w:rPr>
          <w:sz w:val="22"/>
          <w:szCs w:val="22"/>
          <w:lang w:val="hu-HU"/>
        </w:rPr>
        <w:t xml:space="preserve"> kapcsolatban </w:t>
      </w:r>
      <w:r w:rsidRPr="001D7B56">
        <w:rPr>
          <w:iCs/>
          <w:sz w:val="22"/>
          <w:szCs w:val="22"/>
          <w:lang w:val="hu-HU"/>
        </w:rPr>
        <w:t>nem áll rendelkezésre elegendő</w:t>
      </w:r>
      <w:r w:rsidRPr="001D7B56">
        <w:rPr>
          <w:sz w:val="22"/>
          <w:szCs w:val="22"/>
          <w:lang w:val="hu-HU"/>
        </w:rPr>
        <w:t xml:space="preserve"> mennyiségű </w:t>
      </w:r>
      <w:r w:rsidRPr="001D7B56">
        <w:rPr>
          <w:iCs/>
          <w:sz w:val="22"/>
          <w:szCs w:val="22"/>
          <w:lang w:val="hu-HU"/>
        </w:rPr>
        <w:t>információ</w:t>
      </w:r>
      <w:r w:rsidRPr="001D7B56">
        <w:rPr>
          <w:sz w:val="22"/>
          <w:szCs w:val="22"/>
          <w:lang w:val="hu-HU"/>
        </w:rPr>
        <w:t>.</w:t>
      </w:r>
    </w:p>
    <w:p w14:paraId="1E3A2D4F" w14:textId="77777777" w:rsidR="00B32DBD" w:rsidRPr="001D7B56" w:rsidRDefault="00B32DBD" w:rsidP="00B32DBD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Szulfonamid-származékokkal szembeni túlérzékenység és hypokalaemia is felléphet. </w:t>
      </w:r>
      <w:r w:rsidRPr="001D7B56">
        <w:rPr>
          <w:iCs/>
          <w:sz w:val="22"/>
          <w:szCs w:val="22"/>
          <w:lang w:val="hu-HU"/>
        </w:rPr>
        <w:t xml:space="preserve">Az anyatejjel táplált csecsemőre nézve </w:t>
      </w:r>
      <w:r w:rsidRPr="001D7B56">
        <w:rPr>
          <w:sz w:val="22"/>
          <w:szCs w:val="22"/>
          <w:lang w:val="hu-HU"/>
        </w:rPr>
        <w:t xml:space="preserve">a </w:t>
      </w:r>
      <w:r w:rsidRPr="001D7B56">
        <w:rPr>
          <w:iCs/>
          <w:sz w:val="22"/>
          <w:szCs w:val="22"/>
          <w:lang w:val="hu-HU"/>
        </w:rPr>
        <w:t>kockázatot nem lehet kizárni</w:t>
      </w:r>
      <w:r w:rsidRPr="001D7B56">
        <w:rPr>
          <w:sz w:val="22"/>
          <w:szCs w:val="22"/>
          <w:lang w:val="hu-HU"/>
        </w:rPr>
        <w:t>.</w:t>
      </w:r>
    </w:p>
    <w:p w14:paraId="3D79DD1D" w14:textId="46F54925" w:rsidR="00B32DBD" w:rsidRPr="001D7B56" w:rsidRDefault="00B32DBD" w:rsidP="00B32DBD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indapamid a tiazid-típusú diuretikumokkal rokon vegyület, melyekről ismert, hogy hatásukra a laktáció csökkenhet vagy megszűnhet. </w:t>
      </w:r>
      <w:r w:rsidR="007B32B6" w:rsidRPr="001D7B56">
        <w:rPr>
          <w:sz w:val="22"/>
          <w:szCs w:val="22"/>
          <w:lang w:val="hu-HU"/>
        </w:rPr>
        <w:t>S</w:t>
      </w:r>
      <w:r w:rsidRPr="001D7B56">
        <w:rPr>
          <w:sz w:val="22"/>
          <w:szCs w:val="22"/>
          <w:lang w:val="hu-HU"/>
        </w:rPr>
        <w:t xml:space="preserve">zoptatás alatt </w:t>
      </w:r>
      <w:r w:rsidR="007B32B6" w:rsidRPr="001D7B56">
        <w:rPr>
          <w:sz w:val="22"/>
          <w:szCs w:val="22"/>
          <w:lang w:val="hu-HU"/>
        </w:rPr>
        <w:t xml:space="preserve">az indapamid alkalmazása </w:t>
      </w:r>
      <w:r w:rsidRPr="001D7B56">
        <w:rPr>
          <w:sz w:val="22"/>
          <w:szCs w:val="22"/>
          <w:lang w:val="hu-HU"/>
        </w:rPr>
        <w:t>nem javasolt.</w:t>
      </w:r>
    </w:p>
    <w:p w14:paraId="7B6C9AAF" w14:textId="77777777" w:rsidR="00907E0C" w:rsidRPr="001D7B56" w:rsidRDefault="00907E0C" w:rsidP="00F200C5">
      <w:pPr>
        <w:rPr>
          <w:noProof/>
          <w:sz w:val="22"/>
          <w:szCs w:val="22"/>
          <w:u w:val="single"/>
          <w:lang w:val="hu-HU"/>
        </w:rPr>
      </w:pPr>
    </w:p>
    <w:p w14:paraId="220DB0D9" w14:textId="6E416B3D" w:rsidR="00C53ACC" w:rsidRPr="001D7B56" w:rsidRDefault="00042472" w:rsidP="00F200C5">
      <w:pPr>
        <w:rPr>
          <w:noProof/>
          <w:sz w:val="22"/>
          <w:szCs w:val="22"/>
          <w:u w:val="single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Termékenység</w:t>
      </w:r>
    </w:p>
    <w:p w14:paraId="4E5DBF55" w14:textId="3F39ED7C" w:rsidR="00A31B35" w:rsidRPr="001D7B56" w:rsidRDefault="00A31B35" w:rsidP="004D7F6A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ramipril és a kombinált készítmény esetében nem ismertek humán adatok a termékenységre </w:t>
      </w:r>
      <w:r w:rsidR="004D7F6A" w:rsidRPr="001D7B56">
        <w:rPr>
          <w:sz w:val="22"/>
          <w:szCs w:val="22"/>
          <w:lang w:val="hu-HU"/>
        </w:rPr>
        <w:t>v</w:t>
      </w:r>
      <w:r w:rsidRPr="001D7B56">
        <w:rPr>
          <w:sz w:val="22"/>
          <w:szCs w:val="22"/>
          <w:lang w:val="hu-HU"/>
        </w:rPr>
        <w:t>onatkozóan</w:t>
      </w:r>
      <w:r w:rsidR="004D7F6A" w:rsidRPr="001D7B56">
        <w:rPr>
          <w:sz w:val="22"/>
          <w:szCs w:val="22"/>
          <w:lang w:val="hu-HU"/>
        </w:rPr>
        <w:t xml:space="preserve"> (l</w:t>
      </w:r>
      <w:r w:rsidRPr="001D7B56">
        <w:rPr>
          <w:sz w:val="22"/>
          <w:szCs w:val="22"/>
          <w:lang w:val="hu-HU"/>
        </w:rPr>
        <w:t>ásd 5.3</w:t>
      </w:r>
      <w:r w:rsidR="001B78E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pont</w:t>
      </w:r>
      <w:r w:rsidR="004D7F6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>.</w:t>
      </w:r>
    </w:p>
    <w:p w14:paraId="7D820554" w14:textId="77777777" w:rsidR="00A31B35" w:rsidRPr="001D7B56" w:rsidRDefault="00A31B35" w:rsidP="00A31B35">
      <w:pPr>
        <w:ind w:left="567" w:hanging="567"/>
        <w:rPr>
          <w:sz w:val="22"/>
          <w:szCs w:val="22"/>
          <w:lang w:val="hu-HU"/>
        </w:rPr>
      </w:pPr>
    </w:p>
    <w:p w14:paraId="00136579" w14:textId="77777777" w:rsidR="00A31B35" w:rsidRPr="001D7B56" w:rsidRDefault="00A31B35" w:rsidP="00A31B35">
      <w:pPr>
        <w:ind w:left="567" w:hanging="567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vonatkozóan</w:t>
      </w:r>
    </w:p>
    <w:p w14:paraId="5D229B37" w14:textId="24244F55" w:rsidR="001D29E6" w:rsidRPr="001D7B56" w:rsidRDefault="00A31B35" w:rsidP="00902CC7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reprodukciós toxicitási vizsgálatok nem mutattak ki hatást a nőstény és hím patkányok termékenységére (lásd 5.3</w:t>
      </w:r>
      <w:r w:rsidR="001B78E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pont).</w:t>
      </w:r>
      <w:r w:rsidR="00902CC7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 xml:space="preserve">A </w:t>
      </w:r>
      <w:r w:rsidR="00F93F0A" w:rsidRPr="001D7B56">
        <w:rPr>
          <w:sz w:val="22"/>
          <w:szCs w:val="22"/>
          <w:lang w:val="hu-HU"/>
        </w:rPr>
        <w:t>humán</w:t>
      </w:r>
      <w:r w:rsidRPr="001D7B56">
        <w:rPr>
          <w:sz w:val="22"/>
          <w:szCs w:val="22"/>
          <w:lang w:val="hu-HU"/>
        </w:rPr>
        <w:t xml:space="preserve"> termékenységre gyakorolt hatások nem várhatók.</w:t>
      </w:r>
    </w:p>
    <w:p w14:paraId="7766749E" w14:textId="77777777" w:rsidR="008B7B67" w:rsidRPr="001D7B56" w:rsidRDefault="008B7B67" w:rsidP="00F200C5">
      <w:pPr>
        <w:ind w:left="567" w:hanging="567"/>
        <w:rPr>
          <w:sz w:val="22"/>
          <w:szCs w:val="22"/>
          <w:lang w:val="hu-HU"/>
        </w:rPr>
      </w:pPr>
    </w:p>
    <w:p w14:paraId="13A986F8" w14:textId="62968A13" w:rsidR="001D29E6" w:rsidRPr="001D7B56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4.7</w:t>
      </w:r>
      <w:r w:rsidRPr="001D7B56">
        <w:rPr>
          <w:b/>
          <w:sz w:val="22"/>
          <w:szCs w:val="22"/>
          <w:lang w:val="hu-HU"/>
        </w:rPr>
        <w:tab/>
      </w:r>
      <w:r w:rsidR="00397730" w:rsidRPr="001D7B56">
        <w:rPr>
          <w:b/>
          <w:bCs/>
          <w:sz w:val="22"/>
          <w:szCs w:val="22"/>
          <w:lang w:val="hu-HU" w:eastAsia="hu-HU"/>
        </w:rPr>
        <w:t>A készítmény hatásai a gépjárművezetéshez és a gépek kezeléséhez szükséges képességekre</w:t>
      </w:r>
    </w:p>
    <w:p w14:paraId="2103E2E2" w14:textId="77777777" w:rsidR="00657D96" w:rsidRPr="001D7B56" w:rsidRDefault="00657D96" w:rsidP="00F200C5">
      <w:pPr>
        <w:ind w:left="567" w:hanging="567"/>
        <w:rPr>
          <w:sz w:val="22"/>
          <w:szCs w:val="22"/>
          <w:lang w:val="hu-HU"/>
        </w:rPr>
      </w:pPr>
    </w:p>
    <w:p w14:paraId="2AC26990" w14:textId="45237EF6" w:rsidR="008D4D1C" w:rsidRPr="001D7B56" w:rsidRDefault="00464E20" w:rsidP="008D4D1C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Egyes mellékhatások (p</w:t>
      </w:r>
      <w:r w:rsidR="00381471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vérnyomáscsökkenés tünetei, mint a szédülés) ronthatják a beteg koncentrálóképességét és reakcióképességét, különösen a kezelés kezdetén vagy ha </w:t>
      </w:r>
      <w:r w:rsidR="00F54C43" w:rsidRPr="001D7B56">
        <w:rPr>
          <w:sz w:val="22"/>
          <w:szCs w:val="22"/>
          <w:lang w:val="hu-HU" w:eastAsia="hu-HU"/>
        </w:rPr>
        <w:t xml:space="preserve">egy további </w:t>
      </w:r>
      <w:r w:rsidRPr="001D7B56">
        <w:rPr>
          <w:sz w:val="22"/>
          <w:szCs w:val="22"/>
          <w:lang w:val="hu-HU" w:eastAsia="hu-HU"/>
        </w:rPr>
        <w:t xml:space="preserve">vérnyomáscsökkentő szert </w:t>
      </w:r>
      <w:r w:rsidR="005359DC" w:rsidRPr="001D7B56">
        <w:rPr>
          <w:sz w:val="22"/>
          <w:szCs w:val="22"/>
          <w:lang w:val="hu-HU" w:eastAsia="hu-HU"/>
        </w:rPr>
        <w:t xml:space="preserve">is </w:t>
      </w:r>
      <w:r w:rsidRPr="001D7B56">
        <w:rPr>
          <w:sz w:val="22"/>
          <w:szCs w:val="22"/>
          <w:lang w:val="hu-HU" w:eastAsia="hu-HU"/>
        </w:rPr>
        <w:t>a</w:t>
      </w:r>
      <w:r w:rsidR="00F54C43" w:rsidRPr="001D7B56">
        <w:rPr>
          <w:sz w:val="22"/>
          <w:szCs w:val="22"/>
          <w:lang w:val="hu-HU" w:eastAsia="hu-HU"/>
        </w:rPr>
        <w:t>lkalmaznak</w:t>
      </w:r>
      <w:r w:rsidRPr="001D7B56">
        <w:rPr>
          <w:sz w:val="22"/>
          <w:szCs w:val="22"/>
          <w:lang w:val="hu-HU" w:eastAsia="hu-HU"/>
        </w:rPr>
        <w:t>. Ezért kockázatot jelentenek olyan helyzetekben, ahol ezek a képességek különösen fontosak (p</w:t>
      </w:r>
      <w:r w:rsidR="00F5414D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</w:t>
      </w:r>
      <w:r w:rsidR="004C04E8" w:rsidRPr="001D7B56">
        <w:rPr>
          <w:sz w:val="22"/>
          <w:szCs w:val="22"/>
          <w:lang w:val="hu-HU" w:eastAsia="hu-HU"/>
        </w:rPr>
        <w:t>gépjárművezetés</w:t>
      </w:r>
      <w:r w:rsidR="005359DC" w:rsidRPr="001D7B56">
        <w:rPr>
          <w:sz w:val="22"/>
          <w:szCs w:val="22"/>
          <w:lang w:val="hu-HU" w:eastAsia="hu-HU"/>
        </w:rPr>
        <w:t>kor</w:t>
      </w:r>
      <w:r w:rsidR="004C04E8" w:rsidRPr="001D7B56">
        <w:rPr>
          <w:sz w:val="22"/>
          <w:szCs w:val="22"/>
          <w:lang w:val="hu-HU" w:eastAsia="hu-HU"/>
        </w:rPr>
        <w:t xml:space="preserve"> vagy gépek kezelése</w:t>
      </w:r>
      <w:r w:rsidR="005359DC" w:rsidRPr="001D7B56">
        <w:rPr>
          <w:sz w:val="22"/>
          <w:szCs w:val="22"/>
          <w:lang w:val="hu-HU" w:eastAsia="hu-HU"/>
        </w:rPr>
        <w:t>kor</w:t>
      </w:r>
      <w:r w:rsidRPr="001D7B56">
        <w:rPr>
          <w:sz w:val="22"/>
          <w:szCs w:val="22"/>
          <w:lang w:val="hu-HU" w:eastAsia="hu-HU"/>
        </w:rPr>
        <w:t>).</w:t>
      </w:r>
    </w:p>
    <w:p w14:paraId="24FBFE9A" w14:textId="77777777" w:rsidR="00196C4C" w:rsidRPr="001D7B56" w:rsidRDefault="00196C4C" w:rsidP="00F200C5">
      <w:pPr>
        <w:rPr>
          <w:sz w:val="22"/>
          <w:szCs w:val="22"/>
          <w:lang w:val="hu-HU"/>
        </w:rPr>
      </w:pPr>
    </w:p>
    <w:p w14:paraId="594CD5B1" w14:textId="1DC57373" w:rsidR="001D29E6" w:rsidRPr="00272099" w:rsidRDefault="005D5E72" w:rsidP="00AB2E6F">
      <w:pPr>
        <w:numPr>
          <w:ilvl w:val="1"/>
          <w:numId w:val="1"/>
        </w:numPr>
        <w:rPr>
          <w:b/>
          <w:bCs/>
          <w:sz w:val="22"/>
          <w:szCs w:val="22"/>
          <w:lang w:val="es-ES"/>
        </w:rPr>
      </w:pPr>
      <w:r w:rsidRPr="00272099">
        <w:rPr>
          <w:b/>
          <w:bCs/>
          <w:sz w:val="22"/>
          <w:szCs w:val="22"/>
          <w:lang w:eastAsia="hu-HU"/>
        </w:rPr>
        <w:t>Nemkívánatos hatások, mellékhatások</w:t>
      </w:r>
    </w:p>
    <w:p w14:paraId="73AEC2A3" w14:textId="77777777" w:rsidR="001D29E6" w:rsidRPr="00272099" w:rsidRDefault="001D29E6" w:rsidP="00F200C5">
      <w:pPr>
        <w:rPr>
          <w:sz w:val="22"/>
          <w:szCs w:val="22"/>
        </w:rPr>
      </w:pPr>
    </w:p>
    <w:p w14:paraId="36DE949F" w14:textId="3AEAC34B" w:rsidR="006A1826" w:rsidRPr="00272099" w:rsidRDefault="007444B2" w:rsidP="007444B2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 w:rsidRPr="00272099">
        <w:rPr>
          <w:sz w:val="22"/>
          <w:szCs w:val="22"/>
          <w:u w:val="single"/>
          <w:lang w:eastAsia="hu-HU"/>
        </w:rPr>
        <w:t>A biztonságossági profil összefoglalása</w:t>
      </w:r>
      <w:r w:rsidR="006A1826" w:rsidRPr="00272099">
        <w:rPr>
          <w:sz w:val="22"/>
          <w:szCs w:val="22"/>
          <w:lang w:eastAsia="en-US"/>
        </w:rPr>
        <w:t>:</w:t>
      </w:r>
    </w:p>
    <w:p w14:paraId="13F8605F" w14:textId="7271127E" w:rsidR="006A1826" w:rsidRPr="00272099" w:rsidRDefault="00F606AA" w:rsidP="00F200C5">
      <w:pPr>
        <w:tabs>
          <w:tab w:val="left" w:pos="0"/>
        </w:tabs>
        <w:rPr>
          <w:sz w:val="22"/>
          <w:szCs w:val="22"/>
          <w:lang w:eastAsia="en-US"/>
        </w:rPr>
      </w:pPr>
      <w:r w:rsidRPr="00272099">
        <w:rPr>
          <w:sz w:val="22"/>
          <w:szCs w:val="22"/>
          <w:lang w:eastAsia="hu-HU"/>
        </w:rPr>
        <w:t xml:space="preserve">A ramipril biztonságossági profiljába a tartós, száraz köhögés és a hypotonia okozta </w:t>
      </w:r>
      <w:r w:rsidR="005359DC">
        <w:rPr>
          <w:sz w:val="22"/>
          <w:szCs w:val="22"/>
          <w:lang w:eastAsia="hu-HU"/>
        </w:rPr>
        <w:t>reakciók</w:t>
      </w:r>
      <w:r w:rsidR="005359DC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tartoznak. A súlyos mellékhatások közé az angiooedema, hyperkalaemia, vese- vagy májkárosodás, pancreatitis, súlyos bőrreakciók és a neutropenia/agranulocytosis tartoznak</w:t>
      </w:r>
      <w:r w:rsidR="006A1826" w:rsidRPr="00272099">
        <w:rPr>
          <w:sz w:val="22"/>
          <w:szCs w:val="22"/>
          <w:lang w:eastAsia="en-US"/>
        </w:rPr>
        <w:t>.</w:t>
      </w:r>
    </w:p>
    <w:p w14:paraId="4291056D" w14:textId="77777777" w:rsidR="00CE581A" w:rsidRPr="00272099" w:rsidRDefault="00CE581A" w:rsidP="00F200C5">
      <w:pPr>
        <w:tabs>
          <w:tab w:val="left" w:pos="0"/>
        </w:tabs>
        <w:rPr>
          <w:sz w:val="22"/>
          <w:szCs w:val="22"/>
          <w:lang w:eastAsia="en-US"/>
        </w:rPr>
      </w:pPr>
    </w:p>
    <w:p w14:paraId="20674DF0" w14:textId="7202213A" w:rsidR="006A1826" w:rsidRPr="00272099" w:rsidRDefault="00D8118A" w:rsidP="008C4151">
      <w:pPr>
        <w:tabs>
          <w:tab w:val="left" w:pos="567"/>
        </w:tabs>
        <w:rPr>
          <w:sz w:val="22"/>
          <w:szCs w:val="22"/>
          <w:lang w:eastAsia="en-US"/>
        </w:rPr>
      </w:pPr>
      <w:r w:rsidRPr="00272099">
        <w:rPr>
          <w:bCs/>
          <w:iCs/>
          <w:sz w:val="22"/>
          <w:szCs w:val="22"/>
        </w:rPr>
        <w:t>Az indapamidda</w:t>
      </w:r>
      <w:r w:rsidR="008C4151" w:rsidRPr="00272099">
        <w:rPr>
          <w:bCs/>
          <w:iCs/>
          <w:sz w:val="22"/>
          <w:szCs w:val="22"/>
        </w:rPr>
        <w:t>l</w:t>
      </w:r>
      <w:r w:rsidRPr="00272099">
        <w:rPr>
          <w:bCs/>
          <w:iCs/>
          <w:sz w:val="22"/>
          <w:szCs w:val="22"/>
        </w:rPr>
        <w:t xml:space="preserve"> kapcsolatosan leggyakrabban jelentett mellékhatások a </w:t>
      </w:r>
      <w:r w:rsidRPr="00272099">
        <w:rPr>
          <w:sz w:val="22"/>
          <w:szCs w:val="22"/>
        </w:rPr>
        <w:t xml:space="preserve">hypokalaemia, </w:t>
      </w:r>
      <w:r w:rsidRPr="00272099">
        <w:rPr>
          <w:bCs/>
          <w:iCs/>
          <w:sz w:val="22"/>
          <w:szCs w:val="22"/>
        </w:rPr>
        <w:t>főként bőrgyógyászati jellegű túlérzékenységi reakciók allergiára</w:t>
      </w:r>
      <w:r w:rsidR="005359DC">
        <w:rPr>
          <w:bCs/>
          <w:iCs/>
          <w:sz w:val="22"/>
          <w:szCs w:val="22"/>
        </w:rPr>
        <w:t xml:space="preserve"> és</w:t>
      </w:r>
      <w:r w:rsidRPr="00272099">
        <w:rPr>
          <w:bCs/>
          <w:iCs/>
          <w:sz w:val="22"/>
          <w:szCs w:val="22"/>
        </w:rPr>
        <w:t xml:space="preserve"> asztm</w:t>
      </w:r>
      <w:r w:rsidR="005359DC">
        <w:rPr>
          <w:bCs/>
          <w:iCs/>
          <w:sz w:val="22"/>
          <w:szCs w:val="22"/>
        </w:rPr>
        <w:t>ás</w:t>
      </w:r>
      <w:r w:rsidRPr="00272099">
        <w:rPr>
          <w:bCs/>
          <w:iCs/>
          <w:sz w:val="22"/>
          <w:szCs w:val="22"/>
        </w:rPr>
        <w:t xml:space="preserve"> reakciókra és maculopapulosus kiütésekre hajlamos személyeknél</w:t>
      </w:r>
      <w:r w:rsidR="00CE581A" w:rsidRPr="00272099">
        <w:rPr>
          <w:sz w:val="22"/>
          <w:szCs w:val="22"/>
          <w:lang w:eastAsia="en-US"/>
        </w:rPr>
        <w:t>.</w:t>
      </w:r>
    </w:p>
    <w:p w14:paraId="365EA1B9" w14:textId="77777777" w:rsidR="00CE581A" w:rsidRPr="00272099" w:rsidRDefault="00CE581A" w:rsidP="00F200C5">
      <w:pPr>
        <w:tabs>
          <w:tab w:val="left" w:pos="0"/>
        </w:tabs>
        <w:rPr>
          <w:sz w:val="22"/>
          <w:szCs w:val="22"/>
          <w:lang w:eastAsia="en-US"/>
        </w:rPr>
      </w:pPr>
    </w:p>
    <w:p w14:paraId="3625B4F9" w14:textId="5D4E6940" w:rsidR="006A1826" w:rsidRPr="00272099" w:rsidRDefault="00ED111A" w:rsidP="00F200C5">
      <w:pPr>
        <w:tabs>
          <w:tab w:val="left" w:pos="0"/>
        </w:tabs>
        <w:rPr>
          <w:sz w:val="22"/>
          <w:szCs w:val="22"/>
          <w:u w:val="single"/>
          <w:lang w:eastAsia="en-US"/>
        </w:rPr>
      </w:pPr>
      <w:r w:rsidRPr="00272099">
        <w:rPr>
          <w:sz w:val="22"/>
          <w:szCs w:val="22"/>
          <w:u w:val="single"/>
          <w:lang w:eastAsia="en-US"/>
        </w:rPr>
        <w:t>A mellékhatások táblázatos felsorolása</w:t>
      </w:r>
      <w:r w:rsidR="006A1826" w:rsidRPr="00272099">
        <w:rPr>
          <w:sz w:val="22"/>
          <w:szCs w:val="22"/>
          <w:lang w:eastAsia="en-US"/>
        </w:rPr>
        <w:t>:</w:t>
      </w:r>
    </w:p>
    <w:p w14:paraId="2CBDA6B5" w14:textId="56C195FF" w:rsidR="006E3498" w:rsidRPr="00272099" w:rsidRDefault="006B1C7F" w:rsidP="006E3498">
      <w:pPr>
        <w:tabs>
          <w:tab w:val="left" w:pos="567"/>
        </w:tabs>
        <w:rPr>
          <w:noProof/>
          <w:sz w:val="22"/>
          <w:szCs w:val="22"/>
        </w:rPr>
      </w:pPr>
      <w:r w:rsidRPr="00272099">
        <w:rPr>
          <w:sz w:val="22"/>
          <w:szCs w:val="22"/>
          <w:lang w:eastAsia="en-US"/>
        </w:rPr>
        <w:t>Az alábbiakban felsorolt mellékhatások szervrendszer</w:t>
      </w:r>
      <w:r w:rsidR="008C4151" w:rsidRPr="00272099">
        <w:rPr>
          <w:sz w:val="22"/>
          <w:szCs w:val="22"/>
          <w:lang w:eastAsia="en-US"/>
        </w:rPr>
        <w:t xml:space="preserve">i </w:t>
      </w:r>
      <w:r w:rsidR="005359DC">
        <w:rPr>
          <w:sz w:val="22"/>
          <w:szCs w:val="22"/>
          <w:lang w:eastAsia="en-US"/>
        </w:rPr>
        <w:t>kategóriák</w:t>
      </w:r>
      <w:r w:rsidR="005359DC" w:rsidRPr="00272099">
        <w:rPr>
          <w:sz w:val="22"/>
          <w:szCs w:val="22"/>
          <w:lang w:eastAsia="en-US"/>
        </w:rPr>
        <w:t xml:space="preserve"> </w:t>
      </w:r>
      <w:r w:rsidRPr="00272099">
        <w:rPr>
          <w:sz w:val="22"/>
          <w:szCs w:val="22"/>
          <w:lang w:eastAsia="en-US"/>
        </w:rPr>
        <w:t>(SOC</w:t>
      </w:r>
      <w:r w:rsidR="003674C2" w:rsidRPr="00272099">
        <w:rPr>
          <w:sz w:val="22"/>
          <w:szCs w:val="22"/>
          <w:lang w:eastAsia="en-US"/>
        </w:rPr>
        <w:t xml:space="preserve"> - system organ class</w:t>
      </w:r>
      <w:r w:rsidRPr="00272099">
        <w:rPr>
          <w:sz w:val="22"/>
          <w:szCs w:val="22"/>
          <w:lang w:eastAsia="en-US"/>
        </w:rPr>
        <w:t xml:space="preserve">) </w:t>
      </w:r>
      <w:r w:rsidR="00B2675C" w:rsidRPr="00272099">
        <w:rPr>
          <w:sz w:val="22"/>
          <w:szCs w:val="22"/>
          <w:lang w:eastAsia="en-US"/>
        </w:rPr>
        <w:t xml:space="preserve">és </w:t>
      </w:r>
      <w:r w:rsidR="006E3498" w:rsidRPr="00272099">
        <w:rPr>
          <w:bCs/>
          <w:iCs/>
          <w:noProof/>
          <w:sz w:val="22"/>
          <w:szCs w:val="22"/>
        </w:rPr>
        <w:t xml:space="preserve">az alábbi gyakorisági kategóriák szerint </w:t>
      </w:r>
      <w:r w:rsidR="00B2675C" w:rsidRPr="00272099">
        <w:rPr>
          <w:bCs/>
          <w:iCs/>
          <w:noProof/>
          <w:sz w:val="22"/>
          <w:szCs w:val="22"/>
        </w:rPr>
        <w:t xml:space="preserve">vannak </w:t>
      </w:r>
      <w:r w:rsidR="006E3498" w:rsidRPr="00272099">
        <w:rPr>
          <w:bCs/>
          <w:iCs/>
          <w:noProof/>
          <w:sz w:val="22"/>
          <w:szCs w:val="22"/>
        </w:rPr>
        <w:t>csoportosítva: n</w:t>
      </w:r>
      <w:r w:rsidR="006E3498" w:rsidRPr="00272099">
        <w:rPr>
          <w:sz w:val="22"/>
          <w:szCs w:val="22"/>
        </w:rPr>
        <w:t xml:space="preserve">agyon gyakori (&gt; 1/10); gyakori (&gt; 1/100−&lt; 1/10); nem gyakori (&gt; 1/1000−&lt; 1/100); ritka (&gt; 1/10 000−&lt; 1/1000); </w:t>
      </w:r>
      <w:r w:rsidR="006E3498" w:rsidRPr="00272099">
        <w:rPr>
          <w:noProof/>
          <w:sz w:val="22"/>
          <w:szCs w:val="22"/>
        </w:rPr>
        <w:t>nagyon ritka (&lt; 1/10 000); nem ismert (a gyakoriság a rendelkezésre álló adatokból nem állapítható meg).</w:t>
      </w:r>
    </w:p>
    <w:p w14:paraId="12961C19" w14:textId="77777777" w:rsidR="006A1826" w:rsidRPr="00272099" w:rsidRDefault="006A1826" w:rsidP="00F200C5">
      <w:pPr>
        <w:tabs>
          <w:tab w:val="left" w:pos="567"/>
        </w:tabs>
        <w:ind w:left="567" w:hanging="567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126"/>
        <w:gridCol w:w="2526"/>
        <w:gridCol w:w="2285"/>
      </w:tblGrid>
      <w:tr w:rsidR="00AE7BB2" w:rsidRPr="00272099" w14:paraId="32AD1997" w14:textId="5B75B639" w:rsidTr="0083636B">
        <w:tc>
          <w:tcPr>
            <w:tcW w:w="1172" w:type="pct"/>
            <w:shd w:val="pct20" w:color="auto" w:fill="auto"/>
          </w:tcPr>
          <w:p w14:paraId="23C09CC3" w14:textId="3B789944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lastRenderedPageBreak/>
              <w:t xml:space="preserve">MedDRA </w:t>
            </w:r>
            <w:r w:rsidR="006E3498" w:rsidRPr="00272099">
              <w:rPr>
                <w:b/>
                <w:sz w:val="22"/>
                <w:szCs w:val="22"/>
                <w:lang w:val="en-GB" w:eastAsia="en-US"/>
              </w:rPr>
              <w:t>szervrendszer</w:t>
            </w:r>
            <w:r w:rsidR="005359DC">
              <w:rPr>
                <w:b/>
                <w:sz w:val="22"/>
                <w:szCs w:val="22"/>
                <w:lang w:val="en-GB" w:eastAsia="en-US"/>
              </w:rPr>
              <w:t>i kategória</w:t>
            </w:r>
          </w:p>
        </w:tc>
        <w:tc>
          <w:tcPr>
            <w:tcW w:w="1173" w:type="pct"/>
            <w:shd w:val="pct20" w:color="auto" w:fill="auto"/>
          </w:tcPr>
          <w:p w14:paraId="2F4AA8BA" w14:textId="03EE2BF2" w:rsidR="009F7E40" w:rsidRPr="00272099" w:rsidRDefault="006E3498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Gyakoriság</w:t>
            </w:r>
          </w:p>
        </w:tc>
        <w:tc>
          <w:tcPr>
            <w:tcW w:w="1394" w:type="pct"/>
            <w:shd w:val="pct20" w:color="auto" w:fill="auto"/>
          </w:tcPr>
          <w:p w14:paraId="1985878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Ramipril</w:t>
            </w:r>
          </w:p>
        </w:tc>
        <w:tc>
          <w:tcPr>
            <w:tcW w:w="1261" w:type="pct"/>
            <w:shd w:val="pct20" w:color="auto" w:fill="auto"/>
          </w:tcPr>
          <w:p w14:paraId="4DDC9341" w14:textId="6318A7EC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Indapamid</w:t>
            </w:r>
          </w:p>
        </w:tc>
      </w:tr>
      <w:tr w:rsidR="00AE7BB2" w:rsidRPr="00272099" w14:paraId="371A7D17" w14:textId="220A09B2" w:rsidTr="0083636B">
        <w:tc>
          <w:tcPr>
            <w:tcW w:w="1172" w:type="pct"/>
            <w:vMerge w:val="restart"/>
          </w:tcPr>
          <w:p w14:paraId="35BB7DA3" w14:textId="43EEEDBD" w:rsidR="009F7E40" w:rsidRPr="00272099" w:rsidRDefault="009D06C5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173" w:type="pct"/>
          </w:tcPr>
          <w:p w14:paraId="74CFB080" w14:textId="40233FCE" w:rsidR="009F7E40" w:rsidRPr="00272099" w:rsidRDefault="009D06C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17F89936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eosinophilia</w:t>
            </w:r>
          </w:p>
        </w:tc>
        <w:tc>
          <w:tcPr>
            <w:tcW w:w="1261" w:type="pct"/>
          </w:tcPr>
          <w:p w14:paraId="7622A669" w14:textId="58A3A063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21DAEA7" w14:textId="2A57058E" w:rsidTr="0083636B">
        <w:tc>
          <w:tcPr>
            <w:tcW w:w="1172" w:type="pct"/>
            <w:vMerge/>
          </w:tcPr>
          <w:p w14:paraId="0E3DB85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0D5CB67" w14:textId="23539B01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9D06C5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70B8892A" w14:textId="012AC35B" w:rsidR="00AE3DF9" w:rsidRPr="001D7B56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csökkent fehérvérsejtszám (neutropenia vagy agranulocytosis),</w:t>
            </w:r>
          </w:p>
          <w:p w14:paraId="727313D4" w14:textId="77777777" w:rsidR="00AE3DF9" w:rsidRPr="001D7B56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csökkent vörösvértestszám,</w:t>
            </w:r>
          </w:p>
          <w:p w14:paraId="43CCAAB8" w14:textId="77777777" w:rsidR="00AE3DF9" w:rsidRPr="001D7B56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 hemoglobin-koncentráció csökkenése,</w:t>
            </w:r>
          </w:p>
          <w:p w14:paraId="62C030D1" w14:textId="41AE136C" w:rsidR="009F7E40" w:rsidRPr="007A06BA" w:rsidRDefault="00AE3DF9" w:rsidP="00F200C5">
            <w:pPr>
              <w:tabs>
                <w:tab w:val="left" w:pos="567"/>
              </w:tabs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csökkent </w:t>
            </w:r>
            <w:r w:rsidRPr="007A06BA">
              <w:rPr>
                <w:sz w:val="22"/>
                <w:szCs w:val="22"/>
                <w:lang w:eastAsia="hu-HU"/>
              </w:rPr>
              <w:t>th</w:t>
            </w:r>
            <w:r w:rsidRPr="00272099">
              <w:rPr>
                <w:sz w:val="22"/>
                <w:szCs w:val="22"/>
                <w:lang w:eastAsia="hu-HU"/>
              </w:rPr>
              <w:t>rombocytaszám</w:t>
            </w:r>
          </w:p>
        </w:tc>
        <w:tc>
          <w:tcPr>
            <w:tcW w:w="1261" w:type="pct"/>
          </w:tcPr>
          <w:p w14:paraId="677CD25B" w14:textId="499F22FA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182EAD" w14:paraId="25A74E0D" w14:textId="77777777" w:rsidTr="0083636B">
        <w:tc>
          <w:tcPr>
            <w:tcW w:w="1172" w:type="pct"/>
            <w:vMerge/>
          </w:tcPr>
          <w:p w14:paraId="0A6B747A" w14:textId="77777777" w:rsidR="00030397" w:rsidRPr="00272099" w:rsidRDefault="0003039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76026FD" w14:textId="4E2BE762" w:rsidR="00030397" w:rsidRPr="00272099" w:rsidRDefault="009D06C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1EC49A5E" w14:textId="4882C9F8" w:rsidR="00030397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762D58C" w14:textId="20E81C14" w:rsidR="00030397" w:rsidRPr="00272099" w:rsidRDefault="0003039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agranulocytosis, aplas</w:t>
            </w:r>
            <w:r w:rsidR="00005D89" w:rsidRPr="00272099">
              <w:rPr>
                <w:sz w:val="22"/>
                <w:szCs w:val="22"/>
                <w:lang w:val="en-GB" w:eastAsia="en-US"/>
              </w:rPr>
              <w:t>ztikus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anaemia, haemol</w:t>
            </w:r>
            <w:r w:rsidR="00005D89" w:rsidRPr="00272099">
              <w:rPr>
                <w:sz w:val="22"/>
                <w:szCs w:val="22"/>
                <w:lang w:val="en-GB" w:eastAsia="en-US"/>
              </w:rPr>
              <w:t>itikus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anaemia, leu</w:t>
            </w:r>
            <w:r w:rsidR="00F96AAD" w:rsidRPr="00272099">
              <w:rPr>
                <w:sz w:val="22"/>
                <w:szCs w:val="22"/>
                <w:lang w:val="en-GB" w:eastAsia="en-US"/>
              </w:rPr>
              <w:t>k</w:t>
            </w:r>
            <w:r w:rsidRPr="00272099">
              <w:rPr>
                <w:sz w:val="22"/>
                <w:szCs w:val="22"/>
                <w:lang w:val="en-GB" w:eastAsia="en-US"/>
              </w:rPr>
              <w:t>openia, thrombocytopenia</w:t>
            </w:r>
          </w:p>
        </w:tc>
      </w:tr>
      <w:tr w:rsidR="00AE7BB2" w:rsidRPr="00272099" w14:paraId="490C3F97" w14:textId="3A9EC89F" w:rsidTr="0083636B">
        <w:tc>
          <w:tcPr>
            <w:tcW w:w="1172" w:type="pct"/>
            <w:vMerge/>
          </w:tcPr>
          <w:p w14:paraId="47C1DF49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39FCA36" w14:textId="05586994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9D06C5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561485C" w14:textId="2EDD66A9" w:rsidR="002854BA" w:rsidRPr="001D7B56" w:rsidRDefault="002854BA" w:rsidP="002854BA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csontvelő-elégtelenség,</w:t>
            </w:r>
          </w:p>
          <w:p w14:paraId="3021DE72" w14:textId="77777777" w:rsidR="002854BA" w:rsidRPr="001D7B56" w:rsidRDefault="002854BA" w:rsidP="002854BA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pancytopaenia,</w:t>
            </w:r>
          </w:p>
          <w:p w14:paraId="17523D74" w14:textId="5BA42F14" w:rsidR="009F7E40" w:rsidRPr="00272099" w:rsidRDefault="002854BA" w:rsidP="005359D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haemol</w:t>
            </w:r>
            <w:r w:rsidR="00005D89" w:rsidRPr="001D7B56">
              <w:rPr>
                <w:sz w:val="22"/>
                <w:szCs w:val="22"/>
                <w:lang w:val="en-GB" w:eastAsia="hu-HU"/>
              </w:rPr>
              <w:t>itikus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anaemia</w:t>
            </w:r>
          </w:p>
        </w:tc>
        <w:tc>
          <w:tcPr>
            <w:tcW w:w="1261" w:type="pct"/>
          </w:tcPr>
          <w:p w14:paraId="78835440" w14:textId="71611C87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7A1E829" w14:textId="614408F1" w:rsidTr="0083636B">
        <w:trPr>
          <w:trHeight w:val="733"/>
        </w:trPr>
        <w:tc>
          <w:tcPr>
            <w:tcW w:w="1172" w:type="pct"/>
          </w:tcPr>
          <w:p w14:paraId="75F06363" w14:textId="44AEEB21" w:rsidR="009F7E40" w:rsidRPr="00272099" w:rsidRDefault="0033506F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Immunrendszeri betegségek és tünetek</w:t>
            </w:r>
          </w:p>
        </w:tc>
        <w:tc>
          <w:tcPr>
            <w:tcW w:w="1173" w:type="pct"/>
          </w:tcPr>
          <w:p w14:paraId="2221BD82" w14:textId="0E2BDF4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33506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1219AEF3" w14:textId="2F71CBA0" w:rsidR="00B520AF" w:rsidRPr="001D7B56" w:rsidRDefault="00B520AF" w:rsidP="00B520AF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anaphylaxiás és anaphylactoid reakciók,</w:t>
            </w:r>
          </w:p>
          <w:p w14:paraId="32D02ED8" w14:textId="5F0F2296" w:rsidR="009F7E40" w:rsidRPr="00272099" w:rsidRDefault="00B520AF" w:rsidP="00F200C5">
            <w:pPr>
              <w:tabs>
                <w:tab w:val="left" w:pos="567"/>
              </w:tabs>
              <w:rPr>
                <w:color w:val="000000"/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emelkedett antinukleáris antitest-titer</w:t>
            </w:r>
          </w:p>
        </w:tc>
        <w:tc>
          <w:tcPr>
            <w:tcW w:w="1261" w:type="pct"/>
          </w:tcPr>
          <w:p w14:paraId="0A1802C2" w14:textId="6EDF4A76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613829D0" w14:textId="562E93F5" w:rsidTr="0083636B">
        <w:tc>
          <w:tcPr>
            <w:tcW w:w="1172" w:type="pct"/>
          </w:tcPr>
          <w:p w14:paraId="195468FA" w14:textId="62AEC4CF" w:rsidR="009F7E40" w:rsidRPr="00272099" w:rsidRDefault="003F1A94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Endokrin betegségek és tünetek</w:t>
            </w:r>
          </w:p>
        </w:tc>
        <w:tc>
          <w:tcPr>
            <w:tcW w:w="1173" w:type="pct"/>
          </w:tcPr>
          <w:p w14:paraId="564C10DE" w14:textId="65C11DC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B520A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C44A9F0" w14:textId="096DDD7F" w:rsidR="009F7E40" w:rsidRPr="00272099" w:rsidRDefault="008F5656" w:rsidP="008F5656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n</w:t>
            </w:r>
            <w:r w:rsidR="00853C9E" w:rsidRPr="001D7B56">
              <w:rPr>
                <w:sz w:val="22"/>
                <w:szCs w:val="22"/>
                <w:lang w:val="en-GB" w:eastAsia="hu-HU"/>
              </w:rPr>
              <w:t>em megfelelő antidiuretikushormon</w:t>
            </w:r>
            <w:r w:rsidRPr="001D7B56">
              <w:rPr>
                <w:sz w:val="22"/>
                <w:szCs w:val="22"/>
                <w:lang w:val="en-GB" w:eastAsia="hu-HU"/>
              </w:rPr>
              <w:t>-szekréció</w:t>
            </w:r>
            <w:r w:rsidR="00853C9E" w:rsidRPr="001D7B56">
              <w:rPr>
                <w:sz w:val="22"/>
                <w:szCs w:val="22"/>
                <w:lang w:val="en-GB" w:eastAsia="hu-HU"/>
              </w:rPr>
              <w:t xml:space="preserve"> szindróma </w:t>
            </w:r>
            <w:r w:rsidR="009F7E40" w:rsidRPr="00272099">
              <w:rPr>
                <w:iCs/>
                <w:sz w:val="22"/>
                <w:szCs w:val="22"/>
                <w:lang w:val="en-GB" w:eastAsia="en-US"/>
              </w:rPr>
              <w:t>(SIADH)</w:t>
            </w:r>
          </w:p>
        </w:tc>
        <w:tc>
          <w:tcPr>
            <w:tcW w:w="1261" w:type="pct"/>
          </w:tcPr>
          <w:p w14:paraId="53EF02C8" w14:textId="1E2DA64E" w:rsidR="009F7E40" w:rsidRPr="00272099" w:rsidRDefault="00AB5199" w:rsidP="00F200C5">
            <w:pPr>
              <w:tabs>
                <w:tab w:val="left" w:pos="567"/>
              </w:tabs>
              <w:rPr>
                <w:iCs/>
                <w:sz w:val="22"/>
                <w:szCs w:val="22"/>
                <w:lang w:val="en-GB" w:eastAsia="en-US"/>
              </w:rPr>
            </w:pPr>
            <w:r w:rsidRPr="00272099">
              <w:rPr>
                <w:iCs/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CB883BD" w14:textId="134A9843" w:rsidTr="0083636B">
        <w:tc>
          <w:tcPr>
            <w:tcW w:w="1172" w:type="pct"/>
            <w:vMerge w:val="restart"/>
          </w:tcPr>
          <w:p w14:paraId="42A8F14C" w14:textId="45460817" w:rsidR="009F7E40" w:rsidRPr="00272099" w:rsidRDefault="00583C33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Anyagcsere- és táplálkozási betegségek és tünetek</w:t>
            </w:r>
          </w:p>
        </w:tc>
        <w:tc>
          <w:tcPr>
            <w:tcW w:w="1173" w:type="pct"/>
          </w:tcPr>
          <w:p w14:paraId="663DB731" w14:textId="2AB137CB" w:rsidR="009F7E40" w:rsidRPr="00272099" w:rsidRDefault="00583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50EC1A44" w14:textId="56D6FE05" w:rsidR="009F7E40" w:rsidRPr="00272099" w:rsidRDefault="008B0D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emelkedett szérumkáliumszint</w:t>
            </w:r>
          </w:p>
        </w:tc>
        <w:tc>
          <w:tcPr>
            <w:tcW w:w="1261" w:type="pct"/>
          </w:tcPr>
          <w:p w14:paraId="2FC00181" w14:textId="2428B1AA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hypokalaemia (</w:t>
            </w:r>
            <w:r w:rsidR="00E6404F" w:rsidRPr="00272099">
              <w:rPr>
                <w:sz w:val="22"/>
                <w:szCs w:val="22"/>
                <w:lang w:val="en-GB" w:eastAsia="en-US"/>
              </w:rPr>
              <w:t xml:space="preserve">lásd </w:t>
            </w:r>
            <w:r w:rsidRPr="00272099">
              <w:rPr>
                <w:sz w:val="22"/>
                <w:szCs w:val="22"/>
                <w:lang w:val="en-GB" w:eastAsia="en-US"/>
              </w:rPr>
              <w:t>4.4</w:t>
            </w:r>
            <w:r w:rsidR="00603D75" w:rsidRPr="00272099">
              <w:rPr>
                <w:sz w:val="22"/>
                <w:szCs w:val="22"/>
                <w:lang w:val="en-GB" w:eastAsia="en-US"/>
              </w:rPr>
              <w:t> </w:t>
            </w:r>
            <w:r w:rsidR="00E6404F" w:rsidRPr="00272099">
              <w:rPr>
                <w:sz w:val="22"/>
                <w:szCs w:val="22"/>
                <w:lang w:val="en-GB" w:eastAsia="en-US"/>
              </w:rPr>
              <w:t>pont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</w:tr>
      <w:tr w:rsidR="00AE7BB2" w:rsidRPr="00272099" w14:paraId="6F0730A5" w14:textId="7406906C" w:rsidTr="0083636B">
        <w:tc>
          <w:tcPr>
            <w:tcW w:w="1172" w:type="pct"/>
            <w:vMerge/>
          </w:tcPr>
          <w:p w14:paraId="1DA2A5C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3BDAA85" w14:textId="17EF5A63" w:rsidR="009F7E40" w:rsidRPr="00272099" w:rsidRDefault="00583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183EAC9B" w14:textId="3120AFC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anorexia,</w:t>
            </w:r>
          </w:p>
          <w:p w14:paraId="37706CB5" w14:textId="546B4B1A" w:rsidR="009F7E40" w:rsidRPr="00272099" w:rsidRDefault="008B0D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csökkent étvágy</w:t>
            </w:r>
          </w:p>
        </w:tc>
        <w:tc>
          <w:tcPr>
            <w:tcW w:w="1261" w:type="pct"/>
          </w:tcPr>
          <w:p w14:paraId="3ADF61EA" w14:textId="4834926F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hyponatraemia (</w:t>
            </w:r>
            <w:r w:rsidR="00E6404F" w:rsidRPr="00272099">
              <w:rPr>
                <w:sz w:val="22"/>
                <w:szCs w:val="22"/>
                <w:lang w:val="en-GB" w:eastAsia="en-US"/>
              </w:rPr>
              <w:t xml:space="preserve">lásd </w:t>
            </w:r>
            <w:r w:rsidRPr="00272099">
              <w:rPr>
                <w:sz w:val="22"/>
                <w:szCs w:val="22"/>
                <w:lang w:val="en-GB" w:eastAsia="en-US"/>
              </w:rPr>
              <w:t>4.4</w:t>
            </w:r>
            <w:r w:rsidR="00603D75" w:rsidRPr="00272099">
              <w:rPr>
                <w:sz w:val="22"/>
                <w:szCs w:val="22"/>
                <w:lang w:val="en-GB" w:eastAsia="en-US"/>
              </w:rPr>
              <w:t> </w:t>
            </w:r>
            <w:r w:rsidR="00E6404F" w:rsidRPr="00272099">
              <w:rPr>
                <w:sz w:val="22"/>
                <w:szCs w:val="22"/>
                <w:lang w:val="en-GB" w:eastAsia="en-US"/>
              </w:rPr>
              <w:t>pont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</w:tr>
      <w:tr w:rsidR="00AE7BB2" w:rsidRPr="00272099" w14:paraId="490641C1" w14:textId="77777777" w:rsidTr="0083636B">
        <w:tc>
          <w:tcPr>
            <w:tcW w:w="1172" w:type="pct"/>
            <w:vMerge/>
          </w:tcPr>
          <w:p w14:paraId="295BB413" w14:textId="77777777" w:rsidR="00E23389" w:rsidRPr="00272099" w:rsidRDefault="00E23389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E181279" w14:textId="3E262730" w:rsidR="00E23389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583C33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C897011" w14:textId="12DE0A8A" w:rsidR="00E23389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F9D1A48" w14:textId="6D0F7EC8" w:rsidR="00E2338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hypochloraemia, hypomagnesaemia</w:t>
            </w:r>
          </w:p>
        </w:tc>
      </w:tr>
      <w:tr w:rsidR="00AE7BB2" w:rsidRPr="00272099" w14:paraId="6DA39EE3" w14:textId="77777777" w:rsidTr="0083636B">
        <w:tc>
          <w:tcPr>
            <w:tcW w:w="1172" w:type="pct"/>
            <w:vMerge/>
          </w:tcPr>
          <w:p w14:paraId="7EC09F3F" w14:textId="77777777" w:rsidR="00AB5199" w:rsidRPr="00272099" w:rsidRDefault="00AB5199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EAA24E1" w14:textId="58BA2112" w:rsidR="00AB5199" w:rsidRPr="00272099" w:rsidRDefault="00CD55D8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2055A248" w14:textId="6F526751" w:rsidR="00AB519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103F7622" w14:textId="744A4857" w:rsidR="00AB519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hypercalcaemia</w:t>
            </w:r>
          </w:p>
        </w:tc>
      </w:tr>
      <w:tr w:rsidR="00AE7BB2" w:rsidRPr="00272099" w14:paraId="50C96B32" w14:textId="26BC3064" w:rsidTr="0083636B">
        <w:tc>
          <w:tcPr>
            <w:tcW w:w="1172" w:type="pct"/>
            <w:vMerge/>
          </w:tcPr>
          <w:p w14:paraId="01E2226E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B4F8C6F" w14:textId="7793981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CD55D8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354FC871" w14:textId="10DBD817" w:rsidR="009F7E40" w:rsidRPr="00272099" w:rsidRDefault="005359DC" w:rsidP="005359DC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csökkent nátriumszint a vérben</w:t>
            </w:r>
          </w:p>
        </w:tc>
        <w:tc>
          <w:tcPr>
            <w:tcW w:w="1261" w:type="pct"/>
          </w:tcPr>
          <w:p w14:paraId="1C9932C3" w14:textId="4D25C147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58C97E3" w14:textId="3C3D32CA" w:rsidTr="0083636B">
        <w:tc>
          <w:tcPr>
            <w:tcW w:w="1172" w:type="pct"/>
            <w:vMerge w:val="restart"/>
          </w:tcPr>
          <w:p w14:paraId="5A223654" w14:textId="4D0143B1" w:rsidR="009F7E40" w:rsidRPr="00272099" w:rsidRDefault="001937FF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Pszichiátriai kórképek</w:t>
            </w:r>
          </w:p>
        </w:tc>
        <w:tc>
          <w:tcPr>
            <w:tcW w:w="1173" w:type="pct"/>
          </w:tcPr>
          <w:p w14:paraId="6D8B1432" w14:textId="448EB7E4" w:rsidR="009F7E40" w:rsidRPr="00272099" w:rsidRDefault="001937FF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5E749DC1" w14:textId="5CFDAEC3" w:rsidR="00032946" w:rsidRPr="001D7B56" w:rsidRDefault="005359DC" w:rsidP="00032946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depressziós </w:t>
            </w:r>
            <w:r w:rsidR="00032946" w:rsidRPr="001D7B56">
              <w:rPr>
                <w:sz w:val="22"/>
                <w:szCs w:val="22"/>
                <w:lang w:val="en-GB" w:eastAsia="hu-HU"/>
              </w:rPr>
              <w:t>hangulat,</w:t>
            </w:r>
          </w:p>
          <w:p w14:paraId="5F0D1FDF" w14:textId="5B903567" w:rsidR="009F7E40" w:rsidRPr="001D7B56" w:rsidRDefault="00032946" w:rsidP="005359DC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alvászavar ideértve az aluszékonyságot</w:t>
            </w:r>
            <w:r w:rsidR="00336935" w:rsidRPr="001D7B56">
              <w:rPr>
                <w:sz w:val="22"/>
                <w:szCs w:val="22"/>
                <w:lang w:val="en-GB" w:eastAsia="hu-HU"/>
              </w:rPr>
              <w:t>, szorongás, idegesség, nyugtalanság</w:t>
            </w:r>
          </w:p>
        </w:tc>
        <w:tc>
          <w:tcPr>
            <w:tcW w:w="1261" w:type="pct"/>
          </w:tcPr>
          <w:p w14:paraId="12D241F5" w14:textId="7F64101E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248AED76" w14:textId="27390DED" w:rsidTr="0083636B">
        <w:tc>
          <w:tcPr>
            <w:tcW w:w="1172" w:type="pct"/>
            <w:vMerge/>
          </w:tcPr>
          <w:p w14:paraId="4DABAC3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DF9ADA4" w14:textId="469264B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1937FF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9E1BFE1" w14:textId="792F5137" w:rsidR="009F7E40" w:rsidRPr="00272099" w:rsidRDefault="00C4231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zavartság</w:t>
            </w:r>
          </w:p>
        </w:tc>
        <w:tc>
          <w:tcPr>
            <w:tcW w:w="1261" w:type="pct"/>
          </w:tcPr>
          <w:p w14:paraId="52D8003C" w14:textId="78BF2C1A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1FB7A05" w14:textId="438DCE0C" w:rsidTr="0083636B">
        <w:tc>
          <w:tcPr>
            <w:tcW w:w="1172" w:type="pct"/>
            <w:vMerge/>
          </w:tcPr>
          <w:p w14:paraId="00C48FBA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FCA8D78" w14:textId="274BB1C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1937F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4FDA6FA" w14:textId="1DEFF071" w:rsidR="009F7E40" w:rsidRPr="00272099" w:rsidRDefault="00C4231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figyelemzavar</w:t>
            </w:r>
          </w:p>
        </w:tc>
        <w:tc>
          <w:tcPr>
            <w:tcW w:w="1261" w:type="pct"/>
          </w:tcPr>
          <w:p w14:paraId="32266A71" w14:textId="781A2B18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E1908E0" w14:textId="06CE40DA" w:rsidTr="0083636B">
        <w:tc>
          <w:tcPr>
            <w:tcW w:w="1172" w:type="pct"/>
            <w:vMerge w:val="restart"/>
          </w:tcPr>
          <w:p w14:paraId="21A23698" w14:textId="77777777" w:rsidR="007B4201" w:rsidRPr="00272099" w:rsidRDefault="007B4201" w:rsidP="007B4201">
            <w:pPr>
              <w:keepNext/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Idegrendszeri betegségek és tünetek</w:t>
            </w:r>
          </w:p>
          <w:p w14:paraId="1784EA4F" w14:textId="18E7EE07" w:rsidR="009F7E40" w:rsidRPr="00272099" w:rsidRDefault="009F7E40" w:rsidP="00F200C5">
            <w:pPr>
              <w:tabs>
                <w:tab w:val="left" w:pos="567"/>
              </w:tabs>
              <w:rPr>
                <w:b/>
                <w:bCs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11DA007" w14:textId="14A34741" w:rsidR="009F7E40" w:rsidRPr="00272099" w:rsidRDefault="007B420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02D23DD4" w14:textId="77777777" w:rsidR="00B5751A" w:rsidRPr="00272099" w:rsidRDefault="007B4201" w:rsidP="007B4201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szédülés,</w:t>
            </w:r>
          </w:p>
          <w:p w14:paraId="7D78CB37" w14:textId="5EB0E879" w:rsidR="009F7E40" w:rsidRPr="00272099" w:rsidRDefault="007B4201" w:rsidP="007B4201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fejfájás</w:t>
            </w:r>
          </w:p>
        </w:tc>
        <w:tc>
          <w:tcPr>
            <w:tcW w:w="1261" w:type="pct"/>
          </w:tcPr>
          <w:p w14:paraId="319AAFD5" w14:textId="79D03E0B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20533BC" w14:textId="1658408B" w:rsidTr="0083636B">
        <w:tc>
          <w:tcPr>
            <w:tcW w:w="1172" w:type="pct"/>
            <w:vMerge/>
          </w:tcPr>
          <w:p w14:paraId="417631A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E5B7096" w14:textId="67057F90" w:rsidR="009F7E40" w:rsidRPr="00272099" w:rsidRDefault="007B4201" w:rsidP="00F200C5">
            <w:pPr>
              <w:tabs>
                <w:tab w:val="left" w:pos="567"/>
              </w:tabs>
              <w:ind w:left="1416" w:hanging="1416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734878E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vertigo,</w:t>
            </w:r>
          </w:p>
          <w:p w14:paraId="3E535A29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paraesthesia,</w:t>
            </w:r>
          </w:p>
          <w:p w14:paraId="6349BC86" w14:textId="77777777" w:rsidR="005D65C7" w:rsidRPr="00272099" w:rsidRDefault="009F7E40" w:rsidP="00FD2C84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ageusia,</w:t>
            </w:r>
          </w:p>
          <w:p w14:paraId="628CE39F" w14:textId="43D35A0D" w:rsidR="009F7E40" w:rsidRPr="00272099" w:rsidRDefault="009F7E40" w:rsidP="00FD2C84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dysgeusia</w:t>
            </w:r>
          </w:p>
        </w:tc>
        <w:tc>
          <w:tcPr>
            <w:tcW w:w="1261" w:type="pct"/>
          </w:tcPr>
          <w:p w14:paraId="52B0D6E2" w14:textId="6255A75E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6753A5B" w14:textId="65307364" w:rsidTr="0083636B">
        <w:tc>
          <w:tcPr>
            <w:tcW w:w="1172" w:type="pct"/>
            <w:vMerge/>
          </w:tcPr>
          <w:p w14:paraId="2C9E9F7F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C5989B3" w14:textId="7E6CFFA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7B4201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36B16F6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tremor,</w:t>
            </w:r>
          </w:p>
          <w:p w14:paraId="2E5CBAC1" w14:textId="36990B21" w:rsidR="009F7E40" w:rsidRPr="00272099" w:rsidRDefault="00E92B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egyensúlyzavar</w:t>
            </w:r>
          </w:p>
        </w:tc>
        <w:tc>
          <w:tcPr>
            <w:tcW w:w="1261" w:type="pct"/>
          </w:tcPr>
          <w:p w14:paraId="4F0DBB79" w14:textId="4E033762" w:rsidR="00657D96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vertigo,</w:t>
            </w:r>
          </w:p>
          <w:p w14:paraId="3729E973" w14:textId="284CB9E5" w:rsidR="00657D96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</w:t>
            </w:r>
            <w:r w:rsidR="008C1D36" w:rsidRPr="00272099">
              <w:rPr>
                <w:sz w:val="22"/>
                <w:szCs w:val="22"/>
                <w:lang w:val="en-GB" w:eastAsia="en-US"/>
              </w:rPr>
              <w:t>áradtság</w:t>
            </w:r>
            <w:r w:rsidR="00BF3639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653181B4" w14:textId="228455EB" w:rsidR="00657D96" w:rsidRPr="00272099" w:rsidRDefault="00BF36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fejfájás</w:t>
            </w:r>
            <w:r w:rsidR="00AB5199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0EC7B49F" w14:textId="5BF1C578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paresthesia</w:t>
            </w:r>
          </w:p>
        </w:tc>
      </w:tr>
      <w:tr w:rsidR="00AE7BB2" w:rsidRPr="00272099" w14:paraId="47D13013" w14:textId="1E6903D1" w:rsidTr="0083636B">
        <w:tc>
          <w:tcPr>
            <w:tcW w:w="1172" w:type="pct"/>
            <w:vMerge/>
          </w:tcPr>
          <w:p w14:paraId="4A4C906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64C5CA3" w14:textId="3BE5BE36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7B4201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EE0522C" w14:textId="465D8696" w:rsidR="00880819" w:rsidRPr="001D7B56" w:rsidRDefault="00670C9B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</w:t>
            </w:r>
            <w:r w:rsidR="00880819" w:rsidRPr="001D7B56">
              <w:rPr>
                <w:sz w:val="22"/>
                <w:szCs w:val="22"/>
                <w:lang w:val="en-GB" w:eastAsia="hu-HU"/>
              </w:rPr>
              <w:t xml:space="preserve">gyi ischaemia </w:t>
            </w:r>
            <w:r w:rsidR="005359DC" w:rsidRPr="001D7B56">
              <w:rPr>
                <w:sz w:val="22"/>
                <w:szCs w:val="22"/>
                <w:lang w:val="en-GB" w:eastAsia="hu-HU"/>
              </w:rPr>
              <w:t xml:space="preserve">például </w:t>
            </w:r>
            <w:r w:rsidR="00880819" w:rsidRPr="001D7B56">
              <w:rPr>
                <w:sz w:val="22"/>
                <w:szCs w:val="22"/>
                <w:lang w:val="en-GB" w:eastAsia="hu-HU"/>
              </w:rPr>
              <w:t>ischaemiás stroke és tranziens ischaemiás attack,</w:t>
            </w:r>
          </w:p>
          <w:p w14:paraId="7EBD6CAC" w14:textId="77777777" w:rsidR="00880819" w:rsidRPr="001D7B56" w:rsidRDefault="00880819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pszichomotoros képességek romlása,</w:t>
            </w:r>
          </w:p>
          <w:p w14:paraId="43FF0B14" w14:textId="77777777" w:rsidR="00880819" w:rsidRPr="001D7B56" w:rsidRDefault="00880819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égő érzés,</w:t>
            </w:r>
          </w:p>
          <w:p w14:paraId="7BC4CBF3" w14:textId="6983997B" w:rsidR="009F7E40" w:rsidRPr="00272099" w:rsidRDefault="0088081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kóros szagérzékelés</w:t>
            </w:r>
            <w:r w:rsidR="002E2801" w:rsidRPr="00272099">
              <w:rPr>
                <w:sz w:val="22"/>
                <w:szCs w:val="22"/>
                <w:lang w:val="en-GB" w:eastAsia="en-US"/>
              </w:rPr>
              <w:t xml:space="preserve"> </w:t>
            </w:r>
            <w:r w:rsidRPr="00272099">
              <w:rPr>
                <w:sz w:val="22"/>
                <w:szCs w:val="22"/>
                <w:lang w:val="en-GB" w:eastAsia="en-US"/>
              </w:rPr>
              <w:t>(</w:t>
            </w:r>
            <w:r w:rsidR="009F7E40" w:rsidRPr="00272099">
              <w:rPr>
                <w:sz w:val="22"/>
                <w:szCs w:val="22"/>
                <w:lang w:val="en-GB" w:eastAsia="en-US"/>
              </w:rPr>
              <w:t>parosmia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  <w:tc>
          <w:tcPr>
            <w:tcW w:w="1261" w:type="pct"/>
          </w:tcPr>
          <w:p w14:paraId="3DC42A6A" w14:textId="7C3B0F79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syncope</w:t>
            </w:r>
          </w:p>
        </w:tc>
      </w:tr>
      <w:tr w:rsidR="00AE7BB2" w:rsidRPr="00272099" w14:paraId="4AD78703" w14:textId="299BF4E8" w:rsidTr="0083636B">
        <w:tc>
          <w:tcPr>
            <w:tcW w:w="1172" w:type="pct"/>
            <w:vMerge w:val="restart"/>
          </w:tcPr>
          <w:p w14:paraId="3F2E1A0D" w14:textId="0D00FDFD" w:rsidR="009F7E40" w:rsidRPr="00272099" w:rsidRDefault="00AA501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Szembetegségek és szemészeti tünetek</w:t>
            </w:r>
          </w:p>
        </w:tc>
        <w:tc>
          <w:tcPr>
            <w:tcW w:w="1173" w:type="pct"/>
          </w:tcPr>
          <w:p w14:paraId="66AA33B2" w14:textId="142B4416" w:rsidR="009F7E40" w:rsidRPr="00272099" w:rsidRDefault="00AA501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93E01CB" w14:textId="5ADFC0F4" w:rsidR="009F7E40" w:rsidRPr="001D7B56" w:rsidRDefault="00670C9B" w:rsidP="00F200C5">
            <w:pPr>
              <w:tabs>
                <w:tab w:val="left" w:pos="567"/>
              </w:tabs>
              <w:rPr>
                <w:sz w:val="22"/>
                <w:szCs w:val="22"/>
                <w:lang w:val="es-ES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látászavar, beleértve a homályos látást</w:t>
            </w:r>
          </w:p>
        </w:tc>
        <w:tc>
          <w:tcPr>
            <w:tcW w:w="1261" w:type="pct"/>
          </w:tcPr>
          <w:p w14:paraId="5F0F3E4C" w14:textId="4DE365BE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7578B4F" w14:textId="66D5D787" w:rsidTr="0083636B">
        <w:tc>
          <w:tcPr>
            <w:tcW w:w="1172" w:type="pct"/>
            <w:vMerge/>
          </w:tcPr>
          <w:p w14:paraId="496355C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2DDBAE3" w14:textId="54FA3CF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AA5017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2354CD5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conjunctivitis</w:t>
            </w:r>
          </w:p>
        </w:tc>
        <w:tc>
          <w:tcPr>
            <w:tcW w:w="1261" w:type="pct"/>
          </w:tcPr>
          <w:p w14:paraId="34BA41CA" w14:textId="0B638377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4BA660" w14:textId="687AC3DD" w:rsidTr="0083636B">
        <w:tc>
          <w:tcPr>
            <w:tcW w:w="1172" w:type="pct"/>
            <w:vMerge/>
          </w:tcPr>
          <w:p w14:paraId="4488085A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1B53671" w14:textId="1F02826A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AA5017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BD01F3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1E697544" w14:textId="754C3D99" w:rsidR="00657D96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myopia,</w:t>
            </w:r>
          </w:p>
          <w:p w14:paraId="4FC8D48D" w14:textId="3E51E171" w:rsidR="00657D96" w:rsidRPr="00272099" w:rsidRDefault="0063402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homályos látás</w:t>
            </w:r>
            <w:r w:rsidR="008500B7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43C1BA6" w14:textId="7A1C900C" w:rsidR="00657D96" w:rsidRPr="00272099" w:rsidRDefault="0063402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látás</w:t>
            </w:r>
            <w:r w:rsidR="005359DC">
              <w:rPr>
                <w:sz w:val="22"/>
                <w:szCs w:val="22"/>
                <w:lang w:val="en-GB" w:eastAsia="en-US"/>
              </w:rPr>
              <w:t>károsodás</w:t>
            </w:r>
            <w:r w:rsidR="008500B7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1EA7653C" w14:textId="21B84643" w:rsidR="00657D96" w:rsidRPr="00272099" w:rsidRDefault="00FA037F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akut zárt zugú</w:t>
            </w:r>
            <w:r w:rsidRPr="00272099" w:rsidDel="00FA037F">
              <w:rPr>
                <w:sz w:val="22"/>
                <w:szCs w:val="22"/>
                <w:lang w:val="en-GB" w:eastAsia="en-US"/>
              </w:rPr>
              <w:t xml:space="preserve"> </w:t>
            </w:r>
            <w:r w:rsidR="008500B7" w:rsidRPr="00272099">
              <w:rPr>
                <w:sz w:val="22"/>
                <w:szCs w:val="22"/>
                <w:lang w:val="en-GB" w:eastAsia="en-US"/>
              </w:rPr>
              <w:t>glaucoma,</w:t>
            </w:r>
          </w:p>
          <w:p w14:paraId="48B8DB30" w14:textId="1E327460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sz w:val="22"/>
                <w:szCs w:val="22"/>
                <w:lang w:val="fr-FR" w:eastAsia="en-US"/>
              </w:rPr>
              <w:t>choroid</w:t>
            </w:r>
            <w:r w:rsidR="005D65C7" w:rsidRPr="00272099">
              <w:rPr>
                <w:sz w:val="22"/>
                <w:szCs w:val="22"/>
                <w:lang w:val="fr-FR" w:eastAsia="en-US"/>
              </w:rPr>
              <w:t>e</w:t>
            </w:r>
            <w:r w:rsidRPr="00272099">
              <w:rPr>
                <w:sz w:val="22"/>
                <w:szCs w:val="22"/>
                <w:lang w:val="fr-FR" w:eastAsia="en-US"/>
              </w:rPr>
              <w:t>al</w:t>
            </w:r>
            <w:r w:rsidR="00FA037F" w:rsidRPr="00272099">
              <w:rPr>
                <w:sz w:val="22"/>
                <w:szCs w:val="22"/>
                <w:lang w:val="fr-FR" w:eastAsia="en-US"/>
              </w:rPr>
              <w:t>is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effusio</w:t>
            </w:r>
          </w:p>
        </w:tc>
      </w:tr>
      <w:tr w:rsidR="00AE7BB2" w:rsidRPr="00272099" w14:paraId="0E48C999" w14:textId="76BD9B79" w:rsidTr="0083636B">
        <w:trPr>
          <w:trHeight w:val="790"/>
        </w:trPr>
        <w:tc>
          <w:tcPr>
            <w:tcW w:w="1172" w:type="pct"/>
          </w:tcPr>
          <w:p w14:paraId="433A9FB2" w14:textId="45998D4A" w:rsidR="009F7E40" w:rsidRPr="00272099" w:rsidRDefault="00E978BB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fül és az egyensúly-érzékelő szerv betegségei és tünetei</w:t>
            </w:r>
          </w:p>
        </w:tc>
        <w:tc>
          <w:tcPr>
            <w:tcW w:w="1173" w:type="pct"/>
          </w:tcPr>
          <w:p w14:paraId="3B0D3C04" w14:textId="2ECE357D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E978BB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5440BD7" w14:textId="34CF24F4" w:rsidR="009F7E40" w:rsidRPr="00272099" w:rsidRDefault="00D37E4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hallás</w:t>
            </w:r>
            <w:r w:rsidR="005359DC">
              <w:rPr>
                <w:sz w:val="22"/>
                <w:szCs w:val="22"/>
                <w:lang w:eastAsia="hu-HU"/>
              </w:rPr>
              <w:t>károsodás</w:t>
            </w:r>
            <w:r w:rsidR="009F7E40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2E870EA0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tinnitus</w:t>
            </w:r>
          </w:p>
        </w:tc>
        <w:tc>
          <w:tcPr>
            <w:tcW w:w="1261" w:type="pct"/>
          </w:tcPr>
          <w:p w14:paraId="63026565" w14:textId="74DD5DAB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4F3049" w14:textId="6DF8B805" w:rsidTr="0083636B">
        <w:trPr>
          <w:trHeight w:val="1668"/>
        </w:trPr>
        <w:tc>
          <w:tcPr>
            <w:tcW w:w="1172" w:type="pct"/>
            <w:vMerge w:val="restart"/>
          </w:tcPr>
          <w:p w14:paraId="196AB246" w14:textId="29B6D4F7" w:rsidR="008500B7" w:rsidRPr="00272099" w:rsidRDefault="00676CA2" w:rsidP="00F200C5">
            <w:pPr>
              <w:tabs>
                <w:tab w:val="left" w:pos="567"/>
              </w:tabs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Szívbetegségek és a szívvel kapcsolatos tünetek</w:t>
            </w:r>
          </w:p>
        </w:tc>
        <w:tc>
          <w:tcPr>
            <w:tcW w:w="1173" w:type="pct"/>
          </w:tcPr>
          <w:p w14:paraId="2D45EA0B" w14:textId="6614C40C" w:rsidR="008500B7" w:rsidRPr="00272099" w:rsidRDefault="00676CA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787FC56" w14:textId="19666023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myocardialis ischaemia, beleértve az angina pectorist vagy myocardialis infarctust,</w:t>
            </w:r>
          </w:p>
          <w:p w14:paraId="76E85332" w14:textId="77777777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tachycardia,</w:t>
            </w:r>
          </w:p>
          <w:p w14:paraId="49CC8AD7" w14:textId="77777777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arrhythmia,</w:t>
            </w:r>
          </w:p>
          <w:p w14:paraId="46F746AD" w14:textId="77777777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szívdobogás-érzés,</w:t>
            </w:r>
          </w:p>
          <w:p w14:paraId="7C3AE424" w14:textId="5865483A" w:rsidR="008500B7" w:rsidRPr="00272099" w:rsidRDefault="001D6070" w:rsidP="00F200C5">
            <w:pPr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perifériás ödéma</w:t>
            </w:r>
          </w:p>
        </w:tc>
        <w:tc>
          <w:tcPr>
            <w:tcW w:w="1261" w:type="pct"/>
          </w:tcPr>
          <w:p w14:paraId="79B879F8" w14:textId="664B93E7" w:rsidR="008500B7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5AC258F" w14:textId="77777777" w:rsidTr="0083636B">
        <w:trPr>
          <w:trHeight w:val="281"/>
        </w:trPr>
        <w:tc>
          <w:tcPr>
            <w:tcW w:w="1172" w:type="pct"/>
            <w:vMerge/>
          </w:tcPr>
          <w:p w14:paraId="12F4EAF9" w14:textId="77777777" w:rsidR="008500B7" w:rsidRPr="00272099" w:rsidRDefault="008500B7" w:rsidP="00F200C5">
            <w:pPr>
              <w:tabs>
                <w:tab w:val="left" w:pos="567"/>
              </w:tabs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8E71358" w14:textId="4090B635" w:rsidR="008500B7" w:rsidRPr="00272099" w:rsidRDefault="00676CA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33DDFC59" w14:textId="56A9AF4D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6626B2F4" w14:textId="3C9288E5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arrhythmia</w:t>
            </w:r>
          </w:p>
        </w:tc>
      </w:tr>
      <w:tr w:rsidR="00AE7BB2" w:rsidRPr="00182EAD" w14:paraId="21AAFA90" w14:textId="77777777" w:rsidTr="0083636B">
        <w:trPr>
          <w:trHeight w:val="281"/>
        </w:trPr>
        <w:tc>
          <w:tcPr>
            <w:tcW w:w="1172" w:type="pct"/>
            <w:vMerge/>
          </w:tcPr>
          <w:p w14:paraId="7F410143" w14:textId="77777777" w:rsidR="008500B7" w:rsidRPr="00272099" w:rsidRDefault="008500B7" w:rsidP="00F200C5">
            <w:pPr>
              <w:tabs>
                <w:tab w:val="left" w:pos="567"/>
              </w:tabs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BDA6464" w14:textId="0AAAE0A1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676CA2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044A56AE" w14:textId="49E395C7" w:rsidR="008500B7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32EBF88D" w14:textId="78A3E9BC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i/>
                <w:sz w:val="22"/>
                <w:szCs w:val="22"/>
                <w:lang w:val="fr-FR" w:eastAsia="en-US"/>
              </w:rPr>
              <w:t>torsade de pointes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(poten</w:t>
            </w:r>
            <w:r w:rsidR="00C27685" w:rsidRPr="00272099">
              <w:rPr>
                <w:sz w:val="22"/>
                <w:szCs w:val="22"/>
                <w:lang w:val="fr-FR" w:eastAsia="en-US"/>
              </w:rPr>
              <w:t>ciálisan fatális</w:t>
            </w:r>
            <w:r w:rsidRPr="00272099">
              <w:rPr>
                <w:sz w:val="22"/>
                <w:szCs w:val="22"/>
                <w:lang w:val="fr-FR" w:eastAsia="en-US"/>
              </w:rPr>
              <w:t>) (</w:t>
            </w:r>
            <w:r w:rsidR="00C27685" w:rsidRPr="00272099">
              <w:rPr>
                <w:sz w:val="22"/>
                <w:szCs w:val="22"/>
                <w:lang w:val="fr-FR" w:eastAsia="en-US"/>
              </w:rPr>
              <w:t>lásd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4.4 </w:t>
            </w:r>
            <w:r w:rsidR="00C27685" w:rsidRPr="00272099">
              <w:rPr>
                <w:sz w:val="22"/>
                <w:szCs w:val="22"/>
                <w:lang w:val="fr-FR" w:eastAsia="en-US"/>
              </w:rPr>
              <w:t>és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4.5</w:t>
            </w:r>
            <w:r w:rsidR="00B93FC5" w:rsidRPr="00272099">
              <w:rPr>
                <w:sz w:val="22"/>
                <w:szCs w:val="22"/>
                <w:lang w:val="fr-FR" w:eastAsia="en-US"/>
              </w:rPr>
              <w:t> </w:t>
            </w:r>
            <w:r w:rsidR="00C27685" w:rsidRPr="00272099">
              <w:rPr>
                <w:sz w:val="22"/>
                <w:szCs w:val="22"/>
                <w:lang w:val="fr-FR" w:eastAsia="en-US"/>
              </w:rPr>
              <w:t>pont</w:t>
            </w:r>
            <w:r w:rsidRPr="00272099">
              <w:rPr>
                <w:sz w:val="22"/>
                <w:szCs w:val="22"/>
                <w:lang w:val="fr-FR" w:eastAsia="en-US"/>
              </w:rPr>
              <w:t>)</w:t>
            </w:r>
          </w:p>
        </w:tc>
      </w:tr>
      <w:tr w:rsidR="00AE7BB2" w:rsidRPr="00272099" w14:paraId="153F0C9B" w14:textId="352C1D80" w:rsidTr="0083636B">
        <w:tc>
          <w:tcPr>
            <w:tcW w:w="1172" w:type="pct"/>
            <w:vMerge w:val="restart"/>
          </w:tcPr>
          <w:p w14:paraId="4AFC606C" w14:textId="20465143" w:rsidR="009F7E40" w:rsidRPr="00272099" w:rsidRDefault="009041E1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Érbetegségek és tünetek</w:t>
            </w:r>
          </w:p>
        </w:tc>
        <w:tc>
          <w:tcPr>
            <w:tcW w:w="1173" w:type="pct"/>
          </w:tcPr>
          <w:p w14:paraId="4F0BEB78" w14:textId="44A83083" w:rsidR="009F7E40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5BD2EA73" w14:textId="00876EB5" w:rsidR="004F06C6" w:rsidRPr="00272099" w:rsidRDefault="004F06C6" w:rsidP="004F06C6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hypot</w:t>
            </w:r>
            <w:r w:rsidR="001C0601" w:rsidRPr="00272099">
              <w:rPr>
                <w:sz w:val="22"/>
                <w:szCs w:val="22"/>
                <w:lang w:eastAsia="hu-HU"/>
              </w:rPr>
              <w:t>ensio</w:t>
            </w:r>
            <w:r w:rsidRPr="00272099">
              <w:rPr>
                <w:sz w:val="22"/>
                <w:szCs w:val="22"/>
                <w:lang w:eastAsia="hu-HU"/>
              </w:rPr>
              <w:t>,</w:t>
            </w:r>
          </w:p>
          <w:p w14:paraId="45791871" w14:textId="629F8D74" w:rsidR="004F06C6" w:rsidRPr="00272099" w:rsidRDefault="004F06C6" w:rsidP="004F06C6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orthostaticus </w:t>
            </w:r>
            <w:r w:rsidR="00553512" w:rsidRPr="00272099">
              <w:rPr>
                <w:sz w:val="22"/>
                <w:szCs w:val="22"/>
                <w:lang w:eastAsia="hu-HU"/>
              </w:rPr>
              <w:t>hypotensio,</w:t>
            </w:r>
          </w:p>
          <w:p w14:paraId="3BCF2805" w14:textId="09C98394" w:rsidR="009F7E40" w:rsidRPr="00272099" w:rsidRDefault="004F06C6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syncope</w:t>
            </w:r>
          </w:p>
        </w:tc>
        <w:tc>
          <w:tcPr>
            <w:tcW w:w="1261" w:type="pct"/>
          </w:tcPr>
          <w:p w14:paraId="78747B75" w14:textId="0E8CF8FB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578ECB2" w14:textId="27B12E0B" w:rsidTr="0083636B">
        <w:tc>
          <w:tcPr>
            <w:tcW w:w="1172" w:type="pct"/>
            <w:vMerge/>
          </w:tcPr>
          <w:p w14:paraId="2ED3400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94CC680" w14:textId="1C97AA2E" w:rsidR="009F7E40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61DCFA3D" w14:textId="01685A6A" w:rsidR="009F7E40" w:rsidRPr="00272099" w:rsidRDefault="004F06C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kipirulás</w:t>
            </w:r>
          </w:p>
        </w:tc>
        <w:tc>
          <w:tcPr>
            <w:tcW w:w="1261" w:type="pct"/>
          </w:tcPr>
          <w:p w14:paraId="53401D42" w14:textId="3900B460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B3EEE61" w14:textId="5DAF4ED5" w:rsidTr="0083636B">
        <w:tc>
          <w:tcPr>
            <w:tcW w:w="1172" w:type="pct"/>
            <w:vMerge/>
          </w:tcPr>
          <w:p w14:paraId="3B1D502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E984912" w14:textId="1B6154B9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9041E1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8D2A6BE" w14:textId="40F9EEEC" w:rsidR="005E615C" w:rsidRPr="00272099" w:rsidRDefault="005E615C" w:rsidP="005E615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vascularis stenosis,</w:t>
            </w:r>
          </w:p>
          <w:p w14:paraId="7FC91A25" w14:textId="77777777" w:rsidR="00071C44" w:rsidRPr="00272099" w:rsidRDefault="005E615C" w:rsidP="00F200C5">
            <w:pPr>
              <w:tabs>
                <w:tab w:val="left" w:pos="567"/>
              </w:tabs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hipoperfúzió,</w:t>
            </w:r>
          </w:p>
          <w:p w14:paraId="7C8EBEE9" w14:textId="10A73D93" w:rsidR="009F7E40" w:rsidRPr="00272099" w:rsidRDefault="005E615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vasculitis</w:t>
            </w:r>
          </w:p>
        </w:tc>
        <w:tc>
          <w:tcPr>
            <w:tcW w:w="1261" w:type="pct"/>
          </w:tcPr>
          <w:p w14:paraId="297023C3" w14:textId="53568710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2F8D9539" w14:textId="77777777" w:rsidTr="0083636B">
        <w:tc>
          <w:tcPr>
            <w:tcW w:w="1172" w:type="pct"/>
            <w:vMerge/>
          </w:tcPr>
          <w:p w14:paraId="352EDBFD" w14:textId="77777777" w:rsidR="004416A7" w:rsidRPr="00272099" w:rsidRDefault="004416A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1BA3992" w14:textId="16597DDC" w:rsidR="004416A7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403F8CE0" w14:textId="36AE01BE" w:rsidR="004416A7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610C4A5C" w14:textId="023E0BA3" w:rsidR="004416A7" w:rsidRPr="00272099" w:rsidRDefault="004626F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hypotensio</w:t>
            </w:r>
          </w:p>
        </w:tc>
      </w:tr>
      <w:tr w:rsidR="00AE7BB2" w:rsidRPr="00272099" w14:paraId="041158BB" w14:textId="4E18B646" w:rsidTr="0083636B">
        <w:tc>
          <w:tcPr>
            <w:tcW w:w="1172" w:type="pct"/>
            <w:vMerge/>
          </w:tcPr>
          <w:p w14:paraId="084BAAED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9E8F59A" w14:textId="21510DD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9041E1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D1B1C17" w14:textId="3D8D79C1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Raynaud</w:t>
            </w:r>
            <w:r w:rsidR="00624D42" w:rsidRPr="00272099">
              <w:rPr>
                <w:sz w:val="22"/>
                <w:szCs w:val="22"/>
                <w:lang w:val="en-GB" w:eastAsia="en-US"/>
              </w:rPr>
              <w:t>-jelenség</w:t>
            </w:r>
          </w:p>
        </w:tc>
        <w:tc>
          <w:tcPr>
            <w:tcW w:w="1261" w:type="pct"/>
          </w:tcPr>
          <w:p w14:paraId="25156B61" w14:textId="50CEBE0D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96A88C9" w14:textId="41C53ACF" w:rsidTr="0083636B">
        <w:tc>
          <w:tcPr>
            <w:tcW w:w="1172" w:type="pct"/>
            <w:vMerge w:val="restart"/>
          </w:tcPr>
          <w:p w14:paraId="28859E28" w14:textId="12C97D90" w:rsidR="009F7E40" w:rsidRPr="00272099" w:rsidRDefault="00270895" w:rsidP="009E7177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Légzőrendszeri, mellkasi és mediastinalis betegségek és tünetek</w:t>
            </w:r>
          </w:p>
        </w:tc>
        <w:tc>
          <w:tcPr>
            <w:tcW w:w="1173" w:type="pct"/>
          </w:tcPr>
          <w:p w14:paraId="29111C0E" w14:textId="3AE80A19" w:rsidR="009F7E40" w:rsidRPr="00272099" w:rsidRDefault="0027089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2DFEF14B" w14:textId="4B6C0242" w:rsidR="00680785" w:rsidRPr="001D7B56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száraz</w:t>
            </w:r>
            <w:r w:rsidR="005359DC" w:rsidRPr="001D7B56">
              <w:rPr>
                <w:sz w:val="22"/>
                <w:szCs w:val="22"/>
                <w:lang w:val="en-GB" w:eastAsia="hu-HU"/>
              </w:rPr>
              <w:t>,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inger</w:t>
            </w:r>
            <w:r w:rsidR="005359DC" w:rsidRPr="001D7B56">
              <w:rPr>
                <w:sz w:val="22"/>
                <w:szCs w:val="22"/>
                <w:lang w:val="en-GB" w:eastAsia="hu-HU"/>
              </w:rPr>
              <w:t xml:space="preserve">lő </w:t>
            </w:r>
            <w:r w:rsidRPr="001D7B56">
              <w:rPr>
                <w:sz w:val="22"/>
                <w:szCs w:val="22"/>
                <w:lang w:val="en-GB" w:eastAsia="hu-HU"/>
              </w:rPr>
              <w:t>köhögés,</w:t>
            </w:r>
          </w:p>
          <w:p w14:paraId="287BA8BC" w14:textId="77777777" w:rsidR="00680785" w:rsidRPr="001D7B56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bronchitis,</w:t>
            </w:r>
          </w:p>
          <w:p w14:paraId="2B04E9A6" w14:textId="77777777" w:rsidR="00680785" w:rsidRPr="001D7B56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sinusitis,</w:t>
            </w:r>
          </w:p>
          <w:p w14:paraId="08BEC3CF" w14:textId="14651C48" w:rsidR="009F7E40" w:rsidRPr="00272099" w:rsidRDefault="0068078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nehézlégzés</w:t>
            </w:r>
          </w:p>
        </w:tc>
        <w:tc>
          <w:tcPr>
            <w:tcW w:w="1261" w:type="pct"/>
          </w:tcPr>
          <w:p w14:paraId="466DF77B" w14:textId="2A6B3D71" w:rsidR="009F7E40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16671CE" w14:textId="03BC1330" w:rsidTr="0083636B">
        <w:trPr>
          <w:trHeight w:val="1040"/>
        </w:trPr>
        <w:tc>
          <w:tcPr>
            <w:tcW w:w="1172" w:type="pct"/>
            <w:vMerge/>
          </w:tcPr>
          <w:p w14:paraId="270E3D6B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85706C3" w14:textId="05FAA48A" w:rsidR="009F7E40" w:rsidRPr="00272099" w:rsidRDefault="0068078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65BF8D9" w14:textId="1C369C3D" w:rsidR="009F7E40" w:rsidRPr="00272099" w:rsidRDefault="003233B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bronchospasmus beleértve az asztma súlyosbodását, orrdugulás</w:t>
            </w:r>
          </w:p>
        </w:tc>
        <w:tc>
          <w:tcPr>
            <w:tcW w:w="1261" w:type="pct"/>
          </w:tcPr>
          <w:p w14:paraId="6138C252" w14:textId="5E508EFA" w:rsidR="009F7E40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C9923AB" w14:textId="7F4DED36" w:rsidTr="0083636B">
        <w:tc>
          <w:tcPr>
            <w:tcW w:w="1172" w:type="pct"/>
            <w:vMerge w:val="restart"/>
          </w:tcPr>
          <w:p w14:paraId="2CA219B7" w14:textId="56E2CB03" w:rsidR="003B0C73" w:rsidRPr="00272099" w:rsidRDefault="003B0C73" w:rsidP="003B0C73">
            <w:pPr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Emésztőrendszeri betegségek és tünetek</w:t>
            </w:r>
          </w:p>
          <w:p w14:paraId="7EF663E5" w14:textId="2C80C329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3" w:type="pct"/>
          </w:tcPr>
          <w:p w14:paraId="4D6336DC" w14:textId="62CBB703" w:rsidR="009F7E40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435B1435" w14:textId="7E4D7C3F" w:rsidR="00E5391C" w:rsidRPr="001D7B56" w:rsidRDefault="008A0183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</w:t>
            </w:r>
            <w:r w:rsidR="00E5391C" w:rsidRPr="001D7B56">
              <w:rPr>
                <w:sz w:val="22"/>
                <w:szCs w:val="22"/>
                <w:lang w:val="en-GB" w:eastAsia="hu-HU"/>
              </w:rPr>
              <w:t xml:space="preserve"> gyomor-béltraktus gyulladása,</w:t>
            </w:r>
          </w:p>
          <w:p w14:paraId="18231F21" w14:textId="77777777" w:rsidR="00E5391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emésztési zavarok,</w:t>
            </w:r>
          </w:p>
          <w:p w14:paraId="166E01B8" w14:textId="6D24B3EB" w:rsidR="00E5391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hasi diszkomfort</w:t>
            </w:r>
            <w:r w:rsidR="009E7177" w:rsidRPr="001D7B56">
              <w:rPr>
                <w:sz w:val="22"/>
                <w:szCs w:val="22"/>
                <w:lang w:val="en-GB" w:eastAsia="hu-HU"/>
              </w:rPr>
              <w:t>érzés</w:t>
            </w:r>
            <w:r w:rsidRPr="001D7B56">
              <w:rPr>
                <w:sz w:val="22"/>
                <w:szCs w:val="22"/>
                <w:lang w:val="en-GB" w:eastAsia="hu-HU"/>
              </w:rPr>
              <w:t>,</w:t>
            </w:r>
          </w:p>
          <w:p w14:paraId="1544A353" w14:textId="77777777" w:rsidR="00E5391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dyspepsia,</w:t>
            </w:r>
          </w:p>
          <w:p w14:paraId="5433FC6B" w14:textId="77777777" w:rsidR="00A23F0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lastRenderedPageBreak/>
              <w:t>hányinger,</w:t>
            </w:r>
          </w:p>
          <w:p w14:paraId="764F1799" w14:textId="7AF1FACE" w:rsidR="00A23F0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hányás,</w:t>
            </w:r>
          </w:p>
          <w:p w14:paraId="246BF4C0" w14:textId="24D8D557" w:rsidR="009F7E40" w:rsidRPr="00272099" w:rsidRDefault="00E5391C" w:rsidP="0043185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hasmenés</w:t>
            </w:r>
          </w:p>
        </w:tc>
        <w:tc>
          <w:tcPr>
            <w:tcW w:w="1261" w:type="pct"/>
          </w:tcPr>
          <w:p w14:paraId="6B923F81" w14:textId="0783F9CA" w:rsidR="009F7E40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lastRenderedPageBreak/>
              <w:t>-</w:t>
            </w:r>
          </w:p>
        </w:tc>
      </w:tr>
      <w:tr w:rsidR="00AE7BB2" w:rsidRPr="00272099" w14:paraId="74EDE914" w14:textId="649B20B0" w:rsidTr="0083636B">
        <w:tc>
          <w:tcPr>
            <w:tcW w:w="1172" w:type="pct"/>
            <w:vMerge/>
          </w:tcPr>
          <w:p w14:paraId="79FA409E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08DE403" w14:textId="6A9D0131" w:rsidR="009F7E40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76F7A1EB" w14:textId="754A3D84" w:rsidR="00726C41" w:rsidRPr="001D7B56" w:rsidRDefault="008A0183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p</w:t>
            </w:r>
            <w:r w:rsidR="00726C41" w:rsidRPr="001D7B56">
              <w:rPr>
                <w:sz w:val="22"/>
                <w:szCs w:val="22"/>
                <w:lang w:val="en-GB" w:eastAsia="hu-HU"/>
              </w:rPr>
              <w:t>ancreatitis (ACE-gátlóval összefüggésben, nagyon kivételes esetben, beszámoltak fatális kimenetelű esetekről),</w:t>
            </w:r>
          </w:p>
          <w:p w14:paraId="150BA537" w14:textId="559319CA" w:rsidR="00726C41" w:rsidRPr="001D7B56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 hasnyálmirigy-enzimek </w:t>
            </w:r>
            <w:r w:rsidR="009E7177" w:rsidRPr="001D7B56">
              <w:rPr>
                <w:sz w:val="22"/>
                <w:szCs w:val="22"/>
                <w:lang w:val="en-GB" w:eastAsia="hu-HU"/>
              </w:rPr>
              <w:t>mennyiségének növekedése</w:t>
            </w:r>
            <w:r w:rsidRPr="001D7B56">
              <w:rPr>
                <w:sz w:val="22"/>
                <w:szCs w:val="22"/>
                <w:lang w:val="en-GB" w:eastAsia="hu-HU"/>
              </w:rPr>
              <w:t>,</w:t>
            </w:r>
          </w:p>
          <w:p w14:paraId="7ACDF7BC" w14:textId="77777777" w:rsidR="00726C41" w:rsidRPr="001D7B56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vékonybél-angiooedema,</w:t>
            </w:r>
          </w:p>
          <w:p w14:paraId="4AA5CF72" w14:textId="07514336" w:rsidR="00726C41" w:rsidRPr="001D7B56" w:rsidRDefault="009E7177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gyomortáji</w:t>
            </w:r>
            <w:r w:rsidR="00726C41" w:rsidRPr="001D7B56">
              <w:rPr>
                <w:sz w:val="22"/>
                <w:szCs w:val="22"/>
                <w:lang w:val="en-GB" w:eastAsia="hu-HU"/>
              </w:rPr>
              <w:t xml:space="preserve"> fájdalom beleértve a gastritist,</w:t>
            </w:r>
          </w:p>
          <w:p w14:paraId="561434D6" w14:textId="77777777" w:rsidR="00726C41" w:rsidRPr="001D7B56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székrekedés,</w:t>
            </w:r>
          </w:p>
          <w:p w14:paraId="6C257B09" w14:textId="199C6710" w:rsidR="009F7E40" w:rsidRPr="00272099" w:rsidRDefault="00726C4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szájszárazság</w:t>
            </w:r>
          </w:p>
        </w:tc>
        <w:tc>
          <w:tcPr>
            <w:tcW w:w="1261" w:type="pct"/>
          </w:tcPr>
          <w:p w14:paraId="2E41DE46" w14:textId="1E57CC0F" w:rsidR="009F7E40" w:rsidRPr="00272099" w:rsidRDefault="000373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hányás</w:t>
            </w:r>
          </w:p>
        </w:tc>
      </w:tr>
      <w:tr w:rsidR="00AE7BB2" w:rsidRPr="00272099" w14:paraId="64A09514" w14:textId="2FF8F135" w:rsidTr="0083636B">
        <w:tc>
          <w:tcPr>
            <w:tcW w:w="1172" w:type="pct"/>
            <w:vMerge/>
          </w:tcPr>
          <w:p w14:paraId="661388E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67790EF" w14:textId="293C29F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3B0C73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0C88513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glossitis</w:t>
            </w:r>
          </w:p>
        </w:tc>
        <w:tc>
          <w:tcPr>
            <w:tcW w:w="1261" w:type="pct"/>
          </w:tcPr>
          <w:p w14:paraId="7C4A468E" w14:textId="09136317" w:rsidR="009F7E40" w:rsidRPr="00272099" w:rsidRDefault="00096DD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hányinger, székrekedés. szájszárazság</w:t>
            </w:r>
          </w:p>
        </w:tc>
      </w:tr>
      <w:tr w:rsidR="00AE7BB2" w:rsidRPr="00272099" w14:paraId="7346FC82" w14:textId="77777777" w:rsidTr="0083636B">
        <w:tc>
          <w:tcPr>
            <w:tcW w:w="1172" w:type="pct"/>
            <w:vMerge/>
          </w:tcPr>
          <w:p w14:paraId="03FE4E13" w14:textId="77777777" w:rsidR="00553C04" w:rsidRPr="00272099" w:rsidRDefault="00553C04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E05F303" w14:textId="47CD2C7E" w:rsidR="00553C04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55489833" w14:textId="0F813DB5" w:rsidR="00553C04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5D03BBC2" w14:textId="20397090" w:rsidR="00553C04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pancreatitis</w:t>
            </w:r>
          </w:p>
        </w:tc>
      </w:tr>
      <w:tr w:rsidR="00AE7BB2" w:rsidRPr="00272099" w14:paraId="3B78ADE6" w14:textId="4881C0A7" w:rsidTr="0083636B">
        <w:tc>
          <w:tcPr>
            <w:tcW w:w="1172" w:type="pct"/>
            <w:vMerge/>
          </w:tcPr>
          <w:p w14:paraId="7F8401E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649A209" w14:textId="2530AE06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3B0C73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E6D8AF5" w14:textId="5790E442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stomatitis</w:t>
            </w:r>
            <w:r w:rsidR="00726C41" w:rsidRPr="00272099">
              <w:rPr>
                <w:sz w:val="22"/>
                <w:szCs w:val="22"/>
                <w:lang w:val="en-GB" w:eastAsia="en-US"/>
              </w:rPr>
              <w:t xml:space="preserve"> </w:t>
            </w:r>
            <w:r w:rsidR="008A0183" w:rsidRPr="00272099">
              <w:rPr>
                <w:sz w:val="22"/>
                <w:szCs w:val="22"/>
                <w:lang w:val="en-GB" w:eastAsia="en-US"/>
              </w:rPr>
              <w:t>aphtosa</w:t>
            </w:r>
          </w:p>
        </w:tc>
        <w:tc>
          <w:tcPr>
            <w:tcW w:w="1261" w:type="pct"/>
          </w:tcPr>
          <w:p w14:paraId="34C8A54E" w14:textId="3482782E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BE2E739" w14:textId="107A64A0" w:rsidTr="0083636B">
        <w:tc>
          <w:tcPr>
            <w:tcW w:w="1172" w:type="pct"/>
            <w:vMerge w:val="restart"/>
          </w:tcPr>
          <w:p w14:paraId="1FB422AE" w14:textId="6589C69C" w:rsidR="009F7E40" w:rsidRPr="0083636B" w:rsidRDefault="00DB253D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3636B">
              <w:rPr>
                <w:b/>
                <w:iCs/>
                <w:sz w:val="22"/>
                <w:szCs w:val="22"/>
                <w:lang w:eastAsia="hu-HU"/>
              </w:rPr>
              <w:t>Máj- és epebetegségek, illetve tünetek</w:t>
            </w:r>
          </w:p>
        </w:tc>
        <w:tc>
          <w:tcPr>
            <w:tcW w:w="1173" w:type="pct"/>
          </w:tcPr>
          <w:p w14:paraId="5CA323AF" w14:textId="7195377E" w:rsidR="009F7E40" w:rsidRPr="0083636B" w:rsidRDefault="00DB253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0F5BB2B1" w14:textId="538C2683" w:rsidR="009F7E40" w:rsidRPr="0083636B" w:rsidRDefault="00D706FE" w:rsidP="0083636B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májenzimek </w:t>
            </w:r>
            <w:r w:rsidR="0083636B" w:rsidRPr="001D7B56">
              <w:rPr>
                <w:sz w:val="22"/>
                <w:szCs w:val="22"/>
                <w:lang w:val="en-GB" w:eastAsia="hu-HU"/>
              </w:rPr>
              <w:t xml:space="preserve">szintjének </w:t>
            </w:r>
            <w:r w:rsidRPr="001D7B56">
              <w:rPr>
                <w:sz w:val="22"/>
                <w:szCs w:val="22"/>
                <w:lang w:val="en-GB" w:eastAsia="hu-HU"/>
              </w:rPr>
              <w:t>és/vagy a konjugált bilirubin</w:t>
            </w:r>
            <w:r w:rsidR="0083636B" w:rsidRPr="001D7B56">
              <w:rPr>
                <w:sz w:val="22"/>
                <w:szCs w:val="22"/>
                <w:lang w:val="en-GB" w:eastAsia="hu-HU"/>
              </w:rPr>
              <w:t xml:space="preserve"> szintjének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emelkedése</w:t>
            </w:r>
          </w:p>
        </w:tc>
        <w:tc>
          <w:tcPr>
            <w:tcW w:w="1261" w:type="pct"/>
          </w:tcPr>
          <w:p w14:paraId="427305F2" w14:textId="6C6FA7CF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850FDEF" w14:textId="51B7FB1E" w:rsidTr="0083636B">
        <w:tc>
          <w:tcPr>
            <w:tcW w:w="1172" w:type="pct"/>
            <w:vMerge/>
          </w:tcPr>
          <w:p w14:paraId="5ACD550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2435618" w14:textId="1299CD04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482D0C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43A56C3" w14:textId="54543DAA" w:rsidR="004B3DC3" w:rsidRPr="00272099" w:rsidRDefault="004B3DC3" w:rsidP="004B3DC3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epepangásos sárgaság,</w:t>
            </w:r>
          </w:p>
          <w:p w14:paraId="137C0824" w14:textId="315AC674" w:rsidR="009F7E40" w:rsidRPr="00272099" w:rsidRDefault="004B3DC3" w:rsidP="004B3DC3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hepatocelluláris károsodás</w:t>
            </w:r>
          </w:p>
        </w:tc>
        <w:tc>
          <w:tcPr>
            <w:tcW w:w="1261" w:type="pct"/>
          </w:tcPr>
          <w:p w14:paraId="1A297E73" w14:textId="2A0EC3E6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6191CBE7" w14:textId="77777777" w:rsidTr="0083636B">
        <w:tc>
          <w:tcPr>
            <w:tcW w:w="1172" w:type="pct"/>
            <w:vMerge/>
          </w:tcPr>
          <w:p w14:paraId="22263390" w14:textId="77777777" w:rsidR="00A2269B" w:rsidRPr="00272099" w:rsidRDefault="00A2269B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2E94E8CA" w14:textId="027C2C3B" w:rsidR="00A2269B" w:rsidRPr="00272099" w:rsidRDefault="00482D0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21B3602E" w14:textId="166ED3A3" w:rsidR="00A2269B" w:rsidRPr="00272099" w:rsidRDefault="00A226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97D9388" w14:textId="70B98FF9" w:rsidR="00A2269B" w:rsidRPr="00272099" w:rsidRDefault="00B74FF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májfunkció zavarok</w:t>
            </w:r>
          </w:p>
        </w:tc>
      </w:tr>
      <w:tr w:rsidR="00AE7BB2" w:rsidRPr="00272099" w14:paraId="41D76E86" w14:textId="44E4BF5E" w:rsidTr="0083636B">
        <w:tc>
          <w:tcPr>
            <w:tcW w:w="1172" w:type="pct"/>
            <w:vMerge/>
          </w:tcPr>
          <w:p w14:paraId="762A7DC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7285831" w14:textId="19D53AA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482D0C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52773274" w14:textId="2438A297" w:rsidR="009F7E40" w:rsidRPr="00272099" w:rsidRDefault="00AD364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akut májelégtelenség, pangásos vagy cytolyticus hepatitis (nagyon kivételes esetben fatális kimenetellel)</w:t>
            </w:r>
          </w:p>
        </w:tc>
        <w:tc>
          <w:tcPr>
            <w:tcW w:w="1261" w:type="pct"/>
          </w:tcPr>
          <w:p w14:paraId="48FD5EA9" w14:textId="42AE5CC3" w:rsidR="006F5C75" w:rsidRPr="00272099" w:rsidRDefault="0083636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m</w:t>
            </w:r>
            <w:r w:rsidR="006F5C75" w:rsidRPr="001D7B56">
              <w:rPr>
                <w:sz w:val="22"/>
                <w:szCs w:val="22"/>
                <w:lang w:val="en-GB"/>
              </w:rPr>
              <w:t xml:space="preserve">ájkárosodás esetén hepaticus encephalopathia kialakulásának lehetősége (lásd 4.3 és </w:t>
            </w:r>
            <w:r w:rsidR="00AE7BB2" w:rsidRPr="001D7B56">
              <w:rPr>
                <w:sz w:val="22"/>
                <w:szCs w:val="22"/>
                <w:lang w:val="en-GB"/>
              </w:rPr>
              <w:t>4.4</w:t>
            </w:r>
            <w:r w:rsidR="00C85CA7" w:rsidRPr="001D7B56">
              <w:rPr>
                <w:sz w:val="22"/>
                <w:szCs w:val="22"/>
                <w:lang w:val="en-GB"/>
              </w:rPr>
              <w:t> </w:t>
            </w:r>
            <w:r w:rsidR="00AE7BB2" w:rsidRPr="001D7B56">
              <w:rPr>
                <w:sz w:val="22"/>
                <w:szCs w:val="22"/>
                <w:lang w:val="en-GB"/>
              </w:rPr>
              <w:t>pont</w:t>
            </w:r>
            <w:r w:rsidR="006F5C75" w:rsidRPr="001D7B56">
              <w:rPr>
                <w:sz w:val="22"/>
                <w:szCs w:val="22"/>
                <w:lang w:val="en-GB"/>
              </w:rPr>
              <w:t>)</w:t>
            </w:r>
            <w:r w:rsidRPr="001D7B56">
              <w:rPr>
                <w:sz w:val="22"/>
                <w:szCs w:val="22"/>
                <w:lang w:val="en-GB"/>
              </w:rPr>
              <w:t>,</w:t>
            </w:r>
          </w:p>
          <w:p w14:paraId="168E5ED4" w14:textId="1C00DFE5" w:rsidR="009F7E40" w:rsidRPr="00272099" w:rsidRDefault="00A226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hepatitis</w:t>
            </w:r>
          </w:p>
        </w:tc>
      </w:tr>
      <w:tr w:rsidR="00AE7BB2" w:rsidRPr="00272099" w14:paraId="4B86B9DC" w14:textId="6ED8B125" w:rsidTr="0083636B">
        <w:tc>
          <w:tcPr>
            <w:tcW w:w="1172" w:type="pct"/>
            <w:vMerge w:val="restart"/>
          </w:tcPr>
          <w:p w14:paraId="00B7D11E" w14:textId="06F680B4" w:rsidR="009F7E40" w:rsidRPr="00272099" w:rsidRDefault="005100A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bőr és a bőr alatti szövet betegségei és tünetei</w:t>
            </w:r>
          </w:p>
        </w:tc>
        <w:tc>
          <w:tcPr>
            <w:tcW w:w="1173" w:type="pct"/>
          </w:tcPr>
          <w:p w14:paraId="26DE157C" w14:textId="39B42F6A" w:rsidR="009F7E40" w:rsidRPr="00272099" w:rsidRDefault="005100A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43B6812F" w14:textId="508BCDEC" w:rsidR="009F7E40" w:rsidRPr="00272099" w:rsidRDefault="000B4735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pt-PT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kiütés, különösen maculo-papulosus</w:t>
            </w:r>
          </w:p>
        </w:tc>
        <w:tc>
          <w:tcPr>
            <w:tcW w:w="1261" w:type="pct"/>
          </w:tcPr>
          <w:p w14:paraId="0A10D93F" w14:textId="0CDC32D5" w:rsidR="009F7E40" w:rsidRPr="00272099" w:rsidRDefault="00542B1C" w:rsidP="00F200C5">
            <w:pPr>
              <w:tabs>
                <w:tab w:val="left" w:pos="567"/>
              </w:tabs>
              <w:rPr>
                <w:sz w:val="22"/>
                <w:szCs w:val="22"/>
                <w:lang w:val="pt-PT" w:eastAsia="en-US"/>
              </w:rPr>
            </w:pPr>
            <w:r w:rsidRPr="00272099">
              <w:rPr>
                <w:sz w:val="22"/>
                <w:szCs w:val="22"/>
              </w:rPr>
              <w:t>túlérzékenységi reakciók,</w:t>
            </w:r>
            <w:r w:rsidR="00B94C33" w:rsidRPr="00272099">
              <w:rPr>
                <w:sz w:val="22"/>
                <w:szCs w:val="22"/>
                <w:lang w:val="pt-PT" w:eastAsia="en-US"/>
              </w:rPr>
              <w:t xml:space="preserve"> maculopapul</w:t>
            </w:r>
            <w:r w:rsidRPr="00272099">
              <w:rPr>
                <w:sz w:val="22"/>
                <w:szCs w:val="22"/>
                <w:lang w:val="pt-PT" w:eastAsia="en-US"/>
              </w:rPr>
              <w:t>osus kiütések</w:t>
            </w:r>
          </w:p>
        </w:tc>
      </w:tr>
      <w:tr w:rsidR="00AE7BB2" w:rsidRPr="00272099" w14:paraId="0E35CE4B" w14:textId="436B02A7" w:rsidTr="0083636B">
        <w:tc>
          <w:tcPr>
            <w:tcW w:w="1172" w:type="pct"/>
            <w:vMerge/>
          </w:tcPr>
          <w:p w14:paraId="0A94FD8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pt-PT" w:eastAsia="en-US"/>
              </w:rPr>
            </w:pPr>
          </w:p>
        </w:tc>
        <w:tc>
          <w:tcPr>
            <w:tcW w:w="1173" w:type="pct"/>
          </w:tcPr>
          <w:p w14:paraId="10CFA86C" w14:textId="7696DC7C" w:rsidR="009F7E40" w:rsidRPr="00272099" w:rsidRDefault="005100A0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41516ECA" w14:textId="03D3C16B" w:rsidR="006E6929" w:rsidRPr="001D7B56" w:rsidRDefault="006E6929" w:rsidP="006E6929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angiooedema; nagyon kivételesen az angiooedema következtében kialakuló légúti obstrukció fatális kimenetelű;</w:t>
            </w:r>
          </w:p>
          <w:p w14:paraId="6C140BDA" w14:textId="77777777" w:rsidR="006E6929" w:rsidRPr="00272099" w:rsidRDefault="006E6929" w:rsidP="006E6929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pruritus,</w:t>
            </w:r>
          </w:p>
          <w:p w14:paraId="6CB2460A" w14:textId="589CB43E" w:rsidR="009F7E40" w:rsidRPr="00272099" w:rsidRDefault="006E6929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hyperhidrosis</w:t>
            </w:r>
          </w:p>
        </w:tc>
        <w:tc>
          <w:tcPr>
            <w:tcW w:w="1261" w:type="pct"/>
          </w:tcPr>
          <w:p w14:paraId="7B51A66B" w14:textId="6B5ECD32" w:rsidR="009F7E40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purpura</w:t>
            </w:r>
          </w:p>
        </w:tc>
      </w:tr>
      <w:tr w:rsidR="00AE7BB2" w:rsidRPr="00272099" w14:paraId="5F23D9A4" w14:textId="066A4A57" w:rsidTr="0083636B">
        <w:tc>
          <w:tcPr>
            <w:tcW w:w="1172" w:type="pct"/>
            <w:vMerge/>
          </w:tcPr>
          <w:p w14:paraId="4137D303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5A6E3AC" w14:textId="0EBB8525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5100A0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42E3067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exfoliative dermatitis,</w:t>
            </w:r>
          </w:p>
          <w:p w14:paraId="1A7BF340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urticaria,</w:t>
            </w:r>
          </w:p>
          <w:p w14:paraId="202FA6E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onycholysis</w:t>
            </w:r>
          </w:p>
        </w:tc>
        <w:tc>
          <w:tcPr>
            <w:tcW w:w="1261" w:type="pct"/>
          </w:tcPr>
          <w:p w14:paraId="36B29BA3" w14:textId="26100FCA" w:rsidR="009F7E40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070011B" w14:textId="7D09803F" w:rsidTr="0083636B">
        <w:tc>
          <w:tcPr>
            <w:tcW w:w="1172" w:type="pct"/>
            <w:vMerge/>
          </w:tcPr>
          <w:p w14:paraId="7D6158F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A9F0D9E" w14:textId="4AEF8F05" w:rsidR="009F7E40" w:rsidRPr="00272099" w:rsidRDefault="005100A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62B83903" w14:textId="634E7D98" w:rsidR="009F7E40" w:rsidRPr="00272099" w:rsidRDefault="000568D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fényérzékenységi reakciók</w:t>
            </w:r>
          </w:p>
        </w:tc>
        <w:tc>
          <w:tcPr>
            <w:tcW w:w="1261" w:type="pct"/>
          </w:tcPr>
          <w:p w14:paraId="52E91548" w14:textId="2D072814" w:rsidR="00657D96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angioedema,</w:t>
            </w:r>
          </w:p>
          <w:p w14:paraId="20080989" w14:textId="77777777" w:rsidR="00657D96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urticaria,</w:t>
            </w:r>
          </w:p>
          <w:p w14:paraId="6EC18A57" w14:textId="77777777" w:rsidR="00B765BF" w:rsidRPr="00272099" w:rsidRDefault="00B765BF" w:rsidP="00B765BF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toxikus epidermalis necrolysis,</w:t>
            </w:r>
          </w:p>
          <w:p w14:paraId="7089EE64" w14:textId="36297145" w:rsidR="009F7E40" w:rsidRPr="00272099" w:rsidRDefault="00B765BF" w:rsidP="00B765BF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Stevens</w:t>
            </w:r>
            <w:r w:rsidR="00B5192C" w:rsidRPr="00272099">
              <w:rPr>
                <w:sz w:val="22"/>
                <w:szCs w:val="22"/>
                <w:lang w:val="en-GB" w:eastAsia="en-US"/>
              </w:rPr>
              <w:t>–</w:t>
            </w:r>
            <w:r w:rsidRPr="00272099">
              <w:rPr>
                <w:sz w:val="22"/>
                <w:szCs w:val="22"/>
                <w:lang w:val="en-GB" w:eastAsia="en-US"/>
              </w:rPr>
              <w:t>Johnson</w:t>
            </w:r>
            <w:r w:rsidR="0083636B">
              <w:rPr>
                <w:sz w:val="22"/>
                <w:szCs w:val="22"/>
                <w:lang w:val="en-GB" w:eastAsia="en-US"/>
              </w:rPr>
              <w:t>-</w:t>
            </w:r>
            <w:r w:rsidRPr="00272099">
              <w:rPr>
                <w:sz w:val="22"/>
                <w:szCs w:val="22"/>
                <w:lang w:val="en-GB" w:eastAsia="en-US"/>
              </w:rPr>
              <w:t>szindróma</w:t>
            </w:r>
          </w:p>
        </w:tc>
      </w:tr>
      <w:tr w:rsidR="00AE7BB2" w:rsidRPr="00182EAD" w14:paraId="1546D99A" w14:textId="768B55C1" w:rsidTr="0083636B">
        <w:tc>
          <w:tcPr>
            <w:tcW w:w="1172" w:type="pct"/>
            <w:vMerge/>
          </w:tcPr>
          <w:p w14:paraId="73E73A8D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8BE39F3" w14:textId="7047356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5100A0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186922B0" w14:textId="76D95AEE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toxi</w:t>
            </w:r>
            <w:r w:rsidR="000568DA" w:rsidRPr="00272099">
              <w:rPr>
                <w:sz w:val="22"/>
                <w:szCs w:val="22"/>
                <w:lang w:val="en-GB" w:eastAsia="en-US"/>
              </w:rPr>
              <w:t xml:space="preserve">kus </w:t>
            </w:r>
            <w:r w:rsidRPr="00272099">
              <w:rPr>
                <w:sz w:val="22"/>
                <w:szCs w:val="22"/>
                <w:lang w:val="en-GB" w:eastAsia="en-US"/>
              </w:rPr>
              <w:t>epidermal</w:t>
            </w:r>
            <w:r w:rsidR="000568DA" w:rsidRPr="00272099">
              <w:rPr>
                <w:sz w:val="22"/>
                <w:szCs w:val="22"/>
                <w:lang w:val="en-GB" w:eastAsia="en-US"/>
              </w:rPr>
              <w:t>is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necrolysis,</w:t>
            </w:r>
          </w:p>
          <w:p w14:paraId="14647A27" w14:textId="6EEB220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Stevens</w:t>
            </w:r>
            <w:r w:rsidR="006A31E1" w:rsidRPr="00272099">
              <w:rPr>
                <w:sz w:val="22"/>
                <w:szCs w:val="22"/>
                <w:lang w:val="en-GB" w:eastAsia="en-US"/>
              </w:rPr>
              <w:t>–</w:t>
            </w:r>
            <w:r w:rsidRPr="00272099">
              <w:rPr>
                <w:sz w:val="22"/>
                <w:szCs w:val="22"/>
                <w:lang w:val="en-GB" w:eastAsia="en-US"/>
              </w:rPr>
              <w:t>Johnson</w:t>
            </w:r>
            <w:r w:rsidR="0083636B">
              <w:rPr>
                <w:sz w:val="22"/>
                <w:szCs w:val="22"/>
                <w:lang w:val="en-GB" w:eastAsia="en-US"/>
              </w:rPr>
              <w:t>-</w:t>
            </w:r>
            <w:r w:rsidRPr="00272099">
              <w:rPr>
                <w:sz w:val="22"/>
                <w:szCs w:val="22"/>
                <w:lang w:val="en-GB" w:eastAsia="en-US"/>
              </w:rPr>
              <w:t>s</w:t>
            </w:r>
            <w:r w:rsidR="000568DA" w:rsidRPr="00272099">
              <w:rPr>
                <w:sz w:val="22"/>
                <w:szCs w:val="22"/>
                <w:lang w:val="en-GB" w:eastAsia="en-US"/>
              </w:rPr>
              <w:t>zi</w:t>
            </w:r>
            <w:r w:rsidRPr="00272099">
              <w:rPr>
                <w:sz w:val="22"/>
                <w:szCs w:val="22"/>
                <w:lang w:val="en-GB" w:eastAsia="en-US"/>
              </w:rPr>
              <w:t>ndr</w:t>
            </w:r>
            <w:r w:rsidR="000568DA" w:rsidRPr="00272099">
              <w:rPr>
                <w:sz w:val="22"/>
                <w:szCs w:val="22"/>
                <w:lang w:val="en-GB" w:eastAsia="en-US"/>
              </w:rPr>
              <w:t>óma</w:t>
            </w:r>
            <w:r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6DAEF731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erythema multiforme,</w:t>
            </w:r>
          </w:p>
          <w:p w14:paraId="6C4E0883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pemphigus,</w:t>
            </w:r>
          </w:p>
          <w:p w14:paraId="08A97138" w14:textId="4208E377" w:rsidR="009F7E40" w:rsidRPr="00272099" w:rsidRDefault="000568D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súl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yosbodó </w:t>
            </w:r>
            <w:r w:rsidR="009F7E40" w:rsidRPr="00272099">
              <w:rPr>
                <w:sz w:val="22"/>
                <w:szCs w:val="22"/>
                <w:lang w:val="en-GB" w:eastAsia="en-US"/>
              </w:rPr>
              <w:t>psoriasis,</w:t>
            </w:r>
          </w:p>
          <w:p w14:paraId="67692CE9" w14:textId="6A0B211F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psoriasiform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 dermatitis</w:t>
            </w:r>
            <w:r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8ECCFFE" w14:textId="26F76E3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 xml:space="preserve">pemphigoid 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vagy 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lichenoid exanthema </w:t>
            </w:r>
            <w:r w:rsidR="003600C0" w:rsidRPr="00272099">
              <w:rPr>
                <w:sz w:val="22"/>
                <w:szCs w:val="22"/>
                <w:lang w:val="en-GB" w:eastAsia="en-US"/>
              </w:rPr>
              <w:t xml:space="preserve">vagy </w:t>
            </w:r>
            <w:r w:rsidRPr="00272099">
              <w:rPr>
                <w:sz w:val="22"/>
                <w:szCs w:val="22"/>
                <w:lang w:val="en-GB" w:eastAsia="en-US"/>
              </w:rPr>
              <w:t>enanthema,</w:t>
            </w:r>
          </w:p>
          <w:p w14:paraId="3FF42BF3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alopecia</w:t>
            </w:r>
          </w:p>
        </w:tc>
        <w:tc>
          <w:tcPr>
            <w:tcW w:w="1261" w:type="pct"/>
          </w:tcPr>
          <w:p w14:paraId="7D0C8C72" w14:textId="5B45BAE0" w:rsidR="0013150E" w:rsidRPr="00272099" w:rsidRDefault="002E5F8C" w:rsidP="0013150E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az előzőleg fennálló akut disszeminált lupus erythematosus lehetséges rosszabbodása</w:t>
            </w:r>
            <w:r w:rsidR="0013150E" w:rsidRPr="001D7B56">
              <w:rPr>
                <w:sz w:val="22"/>
                <w:szCs w:val="22"/>
                <w:lang w:val="en-GB"/>
              </w:rPr>
              <w:t>,</w:t>
            </w:r>
            <w:r w:rsidRPr="00272099" w:rsidDel="002E5F8C">
              <w:rPr>
                <w:sz w:val="22"/>
                <w:szCs w:val="22"/>
                <w:lang w:val="en-GB" w:eastAsia="en-US"/>
              </w:rPr>
              <w:t xml:space="preserve"> </w:t>
            </w:r>
            <w:r w:rsidR="00D347C6" w:rsidRPr="00272099">
              <w:rPr>
                <w:sz w:val="22"/>
                <w:szCs w:val="22"/>
                <w:lang w:val="en-GB" w:eastAsia="en-US"/>
              </w:rPr>
              <w:t>fényérzékenység</w:t>
            </w:r>
            <w:r w:rsidR="0013150E" w:rsidRPr="00272099">
              <w:rPr>
                <w:sz w:val="22"/>
                <w:szCs w:val="22"/>
                <w:lang w:val="en-GB" w:eastAsia="en-US"/>
              </w:rPr>
              <w:t xml:space="preserve"> (lásd 4.4</w:t>
            </w:r>
            <w:r w:rsidR="006A31E1" w:rsidRPr="00272099">
              <w:rPr>
                <w:sz w:val="22"/>
                <w:szCs w:val="22"/>
                <w:lang w:val="en-GB" w:eastAsia="en-US"/>
              </w:rPr>
              <w:t> </w:t>
            </w:r>
            <w:r w:rsidR="0013150E" w:rsidRPr="00272099">
              <w:rPr>
                <w:sz w:val="22"/>
                <w:szCs w:val="22"/>
                <w:lang w:val="en-GB" w:eastAsia="en-US"/>
              </w:rPr>
              <w:t>pont),</w:t>
            </w:r>
          </w:p>
          <w:p w14:paraId="5A65CED0" w14:textId="6574F0DD" w:rsidR="00D347C6" w:rsidRPr="00272099" w:rsidRDefault="00D347C6" w:rsidP="0013150E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</w:p>
        </w:tc>
      </w:tr>
      <w:tr w:rsidR="00AE7BB2" w:rsidRPr="00272099" w14:paraId="306F0EA9" w14:textId="0EBBEB97" w:rsidTr="0083636B">
        <w:tc>
          <w:tcPr>
            <w:tcW w:w="1172" w:type="pct"/>
            <w:vMerge w:val="restart"/>
          </w:tcPr>
          <w:p w14:paraId="5A16B7FE" w14:textId="7A2DD187" w:rsidR="00B94C33" w:rsidRPr="001D7B56" w:rsidRDefault="008B1412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  <w:r w:rsidRPr="001D7B56">
              <w:rPr>
                <w:b/>
                <w:iCs/>
                <w:sz w:val="22"/>
                <w:szCs w:val="22"/>
                <w:lang w:val="en-GB" w:eastAsia="hu-HU"/>
              </w:rPr>
              <w:t>A csont- és izomrendszer, valamint a kötőszövet betegségei és tünetei</w:t>
            </w:r>
          </w:p>
        </w:tc>
        <w:tc>
          <w:tcPr>
            <w:tcW w:w="1173" w:type="pct"/>
          </w:tcPr>
          <w:p w14:paraId="349D7D51" w14:textId="4ACC18E2" w:rsidR="00B94C33" w:rsidRPr="00272099" w:rsidRDefault="008B141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667F924F" w14:textId="2A36D496" w:rsidR="00C1446A" w:rsidRPr="00272099" w:rsidRDefault="00C1446A" w:rsidP="00C1446A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izomgörcs,</w:t>
            </w:r>
          </w:p>
          <w:p w14:paraId="7D89F453" w14:textId="771B963E" w:rsidR="00B94C33" w:rsidRPr="00272099" w:rsidRDefault="00C1446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izomfájdalom</w:t>
            </w:r>
          </w:p>
        </w:tc>
        <w:tc>
          <w:tcPr>
            <w:tcW w:w="1261" w:type="pct"/>
          </w:tcPr>
          <w:p w14:paraId="5A49B427" w14:textId="5323C7B2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0439BBB" w14:textId="58913421" w:rsidTr="0083636B">
        <w:tc>
          <w:tcPr>
            <w:tcW w:w="1172" w:type="pct"/>
            <w:vMerge/>
          </w:tcPr>
          <w:p w14:paraId="2F9242A3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9132782" w14:textId="785FCC8B" w:rsidR="00B94C33" w:rsidRPr="00272099" w:rsidRDefault="008B141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8A0EA27" w14:textId="4D856F10" w:rsidR="00B94C33" w:rsidRPr="00272099" w:rsidRDefault="008F565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í</w:t>
            </w:r>
            <w:r w:rsidR="00C1446A" w:rsidRPr="00272099">
              <w:rPr>
                <w:sz w:val="22"/>
                <w:szCs w:val="22"/>
                <w:lang w:val="en-GB" w:eastAsia="en-US"/>
              </w:rPr>
              <w:t>zületi fájdalom</w:t>
            </w:r>
          </w:p>
        </w:tc>
        <w:tc>
          <w:tcPr>
            <w:tcW w:w="1261" w:type="pct"/>
          </w:tcPr>
          <w:p w14:paraId="5589A869" w14:textId="34C38087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641655A" w14:textId="77777777" w:rsidTr="0083636B">
        <w:tc>
          <w:tcPr>
            <w:tcW w:w="1172" w:type="pct"/>
            <w:vMerge/>
          </w:tcPr>
          <w:p w14:paraId="50A2E1AB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3B84B45" w14:textId="32EF253A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8B1412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02C49FE" w14:textId="7BEF39B3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5E1F6A64" w14:textId="1B73F6D1" w:rsidR="00B94C33" w:rsidRPr="00272099" w:rsidRDefault="0078658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 xml:space="preserve">izomgörcs, izomgyengeség, izomfájdalom, </w:t>
            </w:r>
            <w:r w:rsidR="00B94C33" w:rsidRPr="00272099">
              <w:rPr>
                <w:sz w:val="22"/>
                <w:szCs w:val="22"/>
                <w:lang w:val="en-GB" w:eastAsia="en-US"/>
              </w:rPr>
              <w:t>rhabdomyolysis</w:t>
            </w:r>
          </w:p>
        </w:tc>
      </w:tr>
      <w:tr w:rsidR="00AE7BB2" w:rsidRPr="00272099" w14:paraId="0A8A5FC7" w14:textId="1D0E967E" w:rsidTr="0083636B">
        <w:tc>
          <w:tcPr>
            <w:tcW w:w="1172" w:type="pct"/>
            <w:vMerge w:val="restart"/>
          </w:tcPr>
          <w:p w14:paraId="357F5C2A" w14:textId="4F85F2C8" w:rsidR="00EC6C9E" w:rsidRPr="00272099" w:rsidRDefault="00EC6C9E" w:rsidP="00EC6C9E">
            <w:pPr>
              <w:keepNext/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Vese-</w:t>
            </w:r>
            <w:r w:rsidR="0083636B">
              <w:rPr>
                <w:b/>
                <w:iCs/>
                <w:sz w:val="22"/>
                <w:szCs w:val="22"/>
                <w:lang w:eastAsia="hu-HU"/>
              </w:rPr>
              <w:t xml:space="preserve"> </w:t>
            </w:r>
            <w:r w:rsidRPr="00272099">
              <w:rPr>
                <w:b/>
                <w:iCs/>
                <w:sz w:val="22"/>
                <w:szCs w:val="22"/>
                <w:lang w:eastAsia="hu-HU"/>
              </w:rPr>
              <w:t>és húgyúti betegségek és tünetek</w:t>
            </w:r>
          </w:p>
          <w:p w14:paraId="7CBA2C4C" w14:textId="6B638088" w:rsidR="00B94C33" w:rsidRPr="00272099" w:rsidRDefault="00B94C33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173" w:type="pct"/>
          </w:tcPr>
          <w:p w14:paraId="0D4257DF" w14:textId="6346CC2D" w:rsidR="00B94C33" w:rsidRPr="00272099" w:rsidRDefault="00EC6C9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978783A" w14:textId="0699550C" w:rsidR="006904B5" w:rsidRPr="001D7B56" w:rsidRDefault="001E19F3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v</w:t>
            </w:r>
            <w:r w:rsidR="00A945D9" w:rsidRPr="001D7B56">
              <w:rPr>
                <w:sz w:val="22"/>
                <w:szCs w:val="22"/>
                <w:lang w:val="en-GB" w:eastAsia="hu-HU"/>
              </w:rPr>
              <w:t>esekárosodás, ideértve az akut veseelégtelen-séget,</w:t>
            </w:r>
          </w:p>
          <w:p w14:paraId="2D925ADE" w14:textId="77777777" w:rsidR="001438AE" w:rsidRPr="001D7B56" w:rsidRDefault="006904B5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 </w:t>
            </w:r>
            <w:r w:rsidR="00A945D9" w:rsidRPr="001D7B56">
              <w:rPr>
                <w:sz w:val="22"/>
                <w:szCs w:val="22"/>
                <w:lang w:val="en-GB" w:eastAsia="hu-HU"/>
              </w:rPr>
              <w:t>vizeletmennyiség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ének </w:t>
            </w:r>
            <w:r w:rsidR="00A945D9" w:rsidRPr="001D7B56">
              <w:rPr>
                <w:sz w:val="22"/>
                <w:szCs w:val="22"/>
                <w:lang w:val="en-GB" w:eastAsia="hu-HU"/>
              </w:rPr>
              <w:t>növekedése,</w:t>
            </w:r>
          </w:p>
          <w:p w14:paraId="746C02D1" w14:textId="662F63E4" w:rsidR="001438AE" w:rsidRPr="001D7B56" w:rsidRDefault="00A945D9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az előzetesen fennálló proteinuria romlása,</w:t>
            </w:r>
          </w:p>
          <w:p w14:paraId="02F81D97" w14:textId="130290DB" w:rsidR="00A945D9" w:rsidRPr="001D7B56" w:rsidRDefault="00A945D9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 </w:t>
            </w:r>
            <w:r w:rsidR="0083636B" w:rsidRPr="001D7B56">
              <w:rPr>
                <w:sz w:val="22"/>
                <w:szCs w:val="22"/>
                <w:lang w:val="en-GB" w:eastAsia="hu-HU"/>
              </w:rPr>
              <w:t xml:space="preserve">vér </w:t>
            </w:r>
            <w:r w:rsidRPr="001D7B56">
              <w:rPr>
                <w:sz w:val="22"/>
                <w:szCs w:val="22"/>
                <w:lang w:val="en-GB" w:eastAsia="hu-HU"/>
              </w:rPr>
              <w:t>urea</w:t>
            </w:r>
            <w:r w:rsidR="00CF567A" w:rsidRPr="001D7B56">
              <w:rPr>
                <w:sz w:val="22"/>
                <w:szCs w:val="22"/>
                <w:lang w:val="en-GB" w:eastAsia="hu-HU"/>
              </w:rPr>
              <w:t xml:space="preserve"> </w:t>
            </w:r>
            <w:r w:rsidRPr="001D7B56">
              <w:rPr>
                <w:sz w:val="22"/>
                <w:szCs w:val="22"/>
                <w:lang w:val="en-GB" w:eastAsia="hu-HU"/>
              </w:rPr>
              <w:t>szint</w:t>
            </w:r>
            <w:r w:rsidR="0083636B" w:rsidRPr="001D7B56">
              <w:rPr>
                <w:sz w:val="22"/>
                <w:szCs w:val="22"/>
                <w:lang w:val="en-GB" w:eastAsia="hu-HU"/>
              </w:rPr>
              <w:t>jének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emelkedése,</w:t>
            </w:r>
          </w:p>
          <w:p w14:paraId="3E061618" w14:textId="647BE571" w:rsidR="00B94C33" w:rsidRPr="00272099" w:rsidRDefault="00A945D9" w:rsidP="0083636B">
            <w:pPr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a vér kreatininszintjének emelkedése</w:t>
            </w:r>
          </w:p>
        </w:tc>
        <w:tc>
          <w:tcPr>
            <w:tcW w:w="1261" w:type="pct"/>
          </w:tcPr>
          <w:p w14:paraId="53B02B27" w14:textId="2A4AB686" w:rsidR="00B94C33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994E430" w14:textId="77777777" w:rsidTr="0083636B">
        <w:tc>
          <w:tcPr>
            <w:tcW w:w="1172" w:type="pct"/>
            <w:vMerge/>
          </w:tcPr>
          <w:p w14:paraId="1E164FFF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907A893" w14:textId="5D04DC2C" w:rsidR="00B94C33" w:rsidRPr="00272099" w:rsidRDefault="00EC6C9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15DAFF6C" w14:textId="17FC08C0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0D859AEB" w14:textId="176497A5" w:rsidR="00B94C33" w:rsidRPr="00272099" w:rsidRDefault="006E67B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veseelégtelenség</w:t>
            </w:r>
          </w:p>
        </w:tc>
      </w:tr>
      <w:tr w:rsidR="00AE7BB2" w:rsidRPr="00272099" w14:paraId="6E3B63D0" w14:textId="287446AB" w:rsidTr="0083636B">
        <w:tc>
          <w:tcPr>
            <w:tcW w:w="1172" w:type="pct"/>
            <w:vMerge w:val="restart"/>
          </w:tcPr>
          <w:p w14:paraId="79890C96" w14:textId="1CA12B8A" w:rsidR="009F7E40" w:rsidRPr="00272099" w:rsidRDefault="000B6A7E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nemi szervekkel és az emlőkkel kapcsolatos betegségek és tünetek</w:t>
            </w:r>
          </w:p>
        </w:tc>
        <w:tc>
          <w:tcPr>
            <w:tcW w:w="1173" w:type="pct"/>
          </w:tcPr>
          <w:p w14:paraId="19B4D8A5" w14:textId="6E101284" w:rsidR="009F7E40" w:rsidRPr="00272099" w:rsidRDefault="000B6A7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48E58486" w14:textId="0D6E0B42" w:rsidR="006904B5" w:rsidRPr="001D7B56" w:rsidRDefault="006904B5" w:rsidP="006904B5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átmeneti erektilis diszfunkció,</w:t>
            </w:r>
          </w:p>
          <w:p w14:paraId="2F2D0C3E" w14:textId="11B2462A" w:rsidR="009F7E40" w:rsidRPr="00272099" w:rsidRDefault="006904B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csökkent libidó</w:t>
            </w:r>
          </w:p>
        </w:tc>
        <w:tc>
          <w:tcPr>
            <w:tcW w:w="1261" w:type="pct"/>
          </w:tcPr>
          <w:p w14:paraId="0FC7DD40" w14:textId="7F3A63F7" w:rsidR="009F7E40" w:rsidRPr="00272099" w:rsidRDefault="006E67B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erektilis diszfunkció</w:t>
            </w:r>
          </w:p>
        </w:tc>
      </w:tr>
      <w:tr w:rsidR="00AE7BB2" w:rsidRPr="00272099" w14:paraId="3A659D20" w14:textId="326E2669" w:rsidTr="0083636B">
        <w:tc>
          <w:tcPr>
            <w:tcW w:w="1172" w:type="pct"/>
            <w:vMerge/>
          </w:tcPr>
          <w:p w14:paraId="704A4E0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DA1269B" w14:textId="4310535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0B6A7E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3C2A35FA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gynaecomastia</w:t>
            </w:r>
          </w:p>
        </w:tc>
        <w:tc>
          <w:tcPr>
            <w:tcW w:w="1261" w:type="pct"/>
          </w:tcPr>
          <w:p w14:paraId="46C46645" w14:textId="66F0DF76" w:rsidR="009F7E40" w:rsidRPr="00272099" w:rsidRDefault="00600B78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E16B782" w14:textId="77943845" w:rsidTr="0083636B">
        <w:trPr>
          <w:trHeight w:val="530"/>
        </w:trPr>
        <w:tc>
          <w:tcPr>
            <w:tcW w:w="1172" w:type="pct"/>
            <w:vMerge w:val="restart"/>
          </w:tcPr>
          <w:p w14:paraId="67499E47" w14:textId="645A737E" w:rsidR="009F7E40" w:rsidRPr="00272099" w:rsidRDefault="00B43175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Általános tünetek, az alkalmazás helyén fellépő reakciók</w:t>
            </w:r>
          </w:p>
        </w:tc>
        <w:tc>
          <w:tcPr>
            <w:tcW w:w="1173" w:type="pct"/>
          </w:tcPr>
          <w:p w14:paraId="0E49F8D7" w14:textId="7D0D93C5" w:rsidR="009F7E40" w:rsidRPr="00272099" w:rsidRDefault="00B431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70D512CA" w14:textId="536017FF" w:rsidR="00077F3C" w:rsidRPr="00272099" w:rsidRDefault="00077F3C" w:rsidP="00077F3C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mellkasi fájdalom,</w:t>
            </w:r>
          </w:p>
          <w:p w14:paraId="4E4B6962" w14:textId="79455620" w:rsidR="009F7E40" w:rsidRPr="00272099" w:rsidRDefault="00077F3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fáradékonyság</w:t>
            </w:r>
          </w:p>
        </w:tc>
        <w:tc>
          <w:tcPr>
            <w:tcW w:w="1261" w:type="pct"/>
          </w:tcPr>
          <w:p w14:paraId="0C3FB770" w14:textId="768C8A84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9A0F4B" w14:textId="036D0DA5" w:rsidTr="0083636B">
        <w:tc>
          <w:tcPr>
            <w:tcW w:w="1172" w:type="pct"/>
            <w:vMerge/>
          </w:tcPr>
          <w:p w14:paraId="088AC71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F03FD5E" w14:textId="74061450" w:rsidR="009F7E40" w:rsidRPr="00272099" w:rsidRDefault="00B431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1ADFB9A" w14:textId="284649A9" w:rsidR="009F7E40" w:rsidRPr="00272099" w:rsidRDefault="00077F3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láz</w:t>
            </w:r>
          </w:p>
        </w:tc>
        <w:tc>
          <w:tcPr>
            <w:tcW w:w="1261" w:type="pct"/>
          </w:tcPr>
          <w:p w14:paraId="09B13123" w14:textId="56C30F23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6EE44A1" w14:textId="6DB6B60C" w:rsidTr="0083636B">
        <w:tc>
          <w:tcPr>
            <w:tcW w:w="1172" w:type="pct"/>
            <w:vMerge/>
            <w:tcBorders>
              <w:bottom w:val="single" w:sz="4" w:space="0" w:color="auto"/>
            </w:tcBorders>
          </w:tcPr>
          <w:p w14:paraId="0349B3F9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3D8A1785" w14:textId="2B8490F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B43175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42D02A29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asthenia</w:t>
            </w:r>
          </w:p>
        </w:tc>
        <w:tc>
          <w:tcPr>
            <w:tcW w:w="1261" w:type="pct"/>
            <w:tcBorders>
              <w:bottom w:val="single" w:sz="4" w:space="0" w:color="auto"/>
            </w:tcBorders>
          </w:tcPr>
          <w:p w14:paraId="1572DC41" w14:textId="06590C55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182EAD" w14:paraId="1F9322A4" w14:textId="727860AF" w:rsidTr="0083636B">
        <w:tc>
          <w:tcPr>
            <w:tcW w:w="1172" w:type="pct"/>
            <w:tcBorders>
              <w:bottom w:val="single" w:sz="4" w:space="0" w:color="auto"/>
            </w:tcBorders>
          </w:tcPr>
          <w:p w14:paraId="3DCBB73F" w14:textId="001E0FA0" w:rsidR="009F7E40" w:rsidRPr="00F154C4" w:rsidRDefault="008F5656" w:rsidP="008F5656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8F5656">
              <w:rPr>
                <w:b/>
                <w:iCs/>
                <w:sz w:val="22"/>
                <w:szCs w:val="22"/>
                <w:lang w:eastAsia="hu-HU"/>
              </w:rPr>
              <w:t>Laboratóriumi és egyéb vizsgálatok eredményei</w:t>
            </w: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4B41AECC" w14:textId="17BA32E4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B43175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70058A2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  <w:tcBorders>
              <w:bottom w:val="single" w:sz="4" w:space="0" w:color="auto"/>
            </w:tcBorders>
          </w:tcPr>
          <w:p w14:paraId="754D3D6C" w14:textId="1D1F10C6" w:rsidR="00F01877" w:rsidRPr="00272099" w:rsidRDefault="006B6B6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 xml:space="preserve">a </w:t>
            </w:r>
            <w:r w:rsidR="00F01877" w:rsidRPr="001D7B56">
              <w:rPr>
                <w:sz w:val="22"/>
                <w:szCs w:val="22"/>
                <w:lang w:val="en-GB"/>
              </w:rPr>
              <w:t>QT-szakasz megnyúlása az EKG-n (lásd 4.4 és 4.5</w:t>
            </w:r>
            <w:r w:rsidR="007A7AAD" w:rsidRPr="001D7B56">
              <w:rPr>
                <w:sz w:val="22"/>
                <w:szCs w:val="22"/>
                <w:lang w:val="en-GB"/>
              </w:rPr>
              <w:t> </w:t>
            </w:r>
            <w:r w:rsidR="00F01877" w:rsidRPr="001D7B56">
              <w:rPr>
                <w:sz w:val="22"/>
                <w:szCs w:val="22"/>
                <w:lang w:val="en-GB"/>
              </w:rPr>
              <w:t>pont)</w:t>
            </w:r>
            <w:r w:rsidR="002D0460" w:rsidRPr="001D7B56">
              <w:rPr>
                <w:sz w:val="22"/>
                <w:szCs w:val="22"/>
                <w:lang w:val="en-GB"/>
              </w:rPr>
              <w:t>,</w:t>
            </w:r>
          </w:p>
          <w:p w14:paraId="32A90DA7" w14:textId="4BD336E6" w:rsidR="006B6B63" w:rsidRPr="00272099" w:rsidRDefault="002D046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a</w:t>
            </w:r>
            <w:r w:rsidR="006B6B63" w:rsidRPr="001D7B56">
              <w:rPr>
                <w:sz w:val="22"/>
                <w:szCs w:val="22"/>
                <w:lang w:val="en-GB"/>
              </w:rPr>
              <w:t xml:space="preserve"> vér glükózszintjének emelkedése (lásd 4.4</w:t>
            </w:r>
            <w:r w:rsidR="007A7AAD" w:rsidRPr="001D7B56">
              <w:rPr>
                <w:sz w:val="22"/>
                <w:szCs w:val="22"/>
                <w:lang w:val="en-GB"/>
              </w:rPr>
              <w:t> </w:t>
            </w:r>
            <w:r w:rsidR="006B6B63" w:rsidRPr="001D7B56">
              <w:rPr>
                <w:sz w:val="22"/>
                <w:szCs w:val="22"/>
                <w:lang w:val="en-GB"/>
              </w:rPr>
              <w:t>pont)</w:t>
            </w:r>
            <w:r w:rsidR="006B6B63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DE59A53" w14:textId="00EDED86" w:rsidR="00436025" w:rsidRPr="00272099" w:rsidRDefault="00FA7EE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/>
              </w:rPr>
              <w:t xml:space="preserve">a </w:t>
            </w:r>
            <w:r w:rsidR="00436025" w:rsidRPr="001D7B56">
              <w:rPr>
                <w:sz w:val="22"/>
                <w:szCs w:val="22"/>
                <w:lang w:val="en-GB"/>
              </w:rPr>
              <w:t>vér ureaszintjének emelkedése (lásd 4.4</w:t>
            </w:r>
            <w:r w:rsidR="007A7AAD" w:rsidRPr="001D7B56">
              <w:rPr>
                <w:sz w:val="22"/>
                <w:szCs w:val="22"/>
                <w:lang w:val="en-GB"/>
              </w:rPr>
              <w:t> </w:t>
            </w:r>
            <w:r w:rsidR="00436025" w:rsidRPr="001D7B56">
              <w:rPr>
                <w:sz w:val="22"/>
                <w:szCs w:val="22"/>
                <w:lang w:val="en-GB"/>
              </w:rPr>
              <w:t>pont)</w:t>
            </w:r>
            <w:r w:rsidR="00436025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0F2206D3" w14:textId="1C2583B6" w:rsidR="009F7E40" w:rsidRPr="00272099" w:rsidRDefault="00FA7EE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emelkedett májenzimszintek</w:t>
            </w:r>
          </w:p>
        </w:tc>
      </w:tr>
    </w:tbl>
    <w:p w14:paraId="48BDA804" w14:textId="77777777" w:rsidR="006A1826" w:rsidRPr="00272099" w:rsidRDefault="006A1826" w:rsidP="00F200C5">
      <w:pPr>
        <w:rPr>
          <w:sz w:val="22"/>
          <w:szCs w:val="22"/>
          <w:u w:val="single"/>
          <w:lang w:val="en-GB" w:eastAsia="en-US"/>
        </w:rPr>
      </w:pPr>
    </w:p>
    <w:p w14:paraId="25EEF78E" w14:textId="5FBB092E" w:rsidR="00B35055" w:rsidRPr="00272099" w:rsidRDefault="00775148" w:rsidP="0028698B">
      <w:pPr>
        <w:rPr>
          <w:i/>
          <w:iCs/>
          <w:sz w:val="22"/>
          <w:szCs w:val="22"/>
          <w:lang w:val="en-GB"/>
        </w:rPr>
      </w:pPr>
      <w:r w:rsidRPr="00272099">
        <w:rPr>
          <w:i/>
          <w:iCs/>
          <w:sz w:val="22"/>
          <w:szCs w:val="22"/>
          <w:lang w:val="en-GB"/>
        </w:rPr>
        <w:t xml:space="preserve">A </w:t>
      </w:r>
      <w:r w:rsidR="0083636B">
        <w:rPr>
          <w:i/>
          <w:iCs/>
          <w:sz w:val="22"/>
          <w:szCs w:val="22"/>
          <w:lang w:val="en-GB"/>
        </w:rPr>
        <w:t>ramipril/</w:t>
      </w:r>
      <w:r w:rsidRPr="00272099">
        <w:rPr>
          <w:i/>
          <w:iCs/>
          <w:sz w:val="22"/>
          <w:szCs w:val="22"/>
          <w:lang w:val="en-GB"/>
        </w:rPr>
        <w:t>indapamid kombinációra vonatkozóan</w:t>
      </w:r>
      <w:r w:rsidR="00B35055" w:rsidRPr="00272099">
        <w:rPr>
          <w:i/>
          <w:iCs/>
          <w:sz w:val="22"/>
          <w:szCs w:val="22"/>
          <w:lang w:val="en-GB"/>
        </w:rPr>
        <w:t>:</w:t>
      </w:r>
    </w:p>
    <w:p w14:paraId="254CC86E" w14:textId="77777777" w:rsidR="0028698B" w:rsidRPr="00272099" w:rsidRDefault="0028698B" w:rsidP="0028698B">
      <w:pPr>
        <w:rPr>
          <w:i/>
          <w:iCs/>
          <w:sz w:val="22"/>
          <w:szCs w:val="22"/>
          <w:lang w:val="en-GB"/>
        </w:rPr>
      </w:pPr>
    </w:p>
    <w:p w14:paraId="6078FCEF" w14:textId="255C263E" w:rsidR="00207116" w:rsidRPr="00272099" w:rsidRDefault="00775148" w:rsidP="0028698B">
      <w:pPr>
        <w:rPr>
          <w:i/>
          <w:iCs/>
          <w:sz w:val="22"/>
          <w:szCs w:val="22"/>
          <w:lang w:val="en-GB"/>
        </w:rPr>
      </w:pPr>
      <w:r w:rsidRPr="00272099">
        <w:rPr>
          <w:i/>
          <w:iCs/>
          <w:sz w:val="22"/>
          <w:szCs w:val="22"/>
          <w:lang w:val="en-GB"/>
        </w:rPr>
        <w:t xml:space="preserve">A mellékhatások elemzése </w:t>
      </w:r>
      <w:r w:rsidR="00BC1ACB" w:rsidRPr="00272099">
        <w:rPr>
          <w:i/>
          <w:iCs/>
          <w:sz w:val="22"/>
          <w:szCs w:val="22"/>
          <w:lang w:val="en-GB"/>
        </w:rPr>
        <w:t>(AE</w:t>
      </w:r>
      <w:r w:rsidR="00E61BAB" w:rsidRPr="00272099">
        <w:rPr>
          <w:i/>
          <w:iCs/>
          <w:sz w:val="22"/>
          <w:szCs w:val="22"/>
          <w:lang w:val="en-GB"/>
        </w:rPr>
        <w:t>s</w:t>
      </w:r>
      <w:r w:rsidR="00BC1ACB" w:rsidRPr="00272099">
        <w:rPr>
          <w:i/>
          <w:iCs/>
          <w:sz w:val="22"/>
          <w:szCs w:val="22"/>
          <w:lang w:val="en-GB"/>
        </w:rPr>
        <w:t xml:space="preserve">) </w:t>
      </w:r>
      <w:r w:rsidRPr="00272099">
        <w:rPr>
          <w:i/>
          <w:iCs/>
          <w:sz w:val="22"/>
          <w:szCs w:val="22"/>
          <w:lang w:val="en-GB"/>
        </w:rPr>
        <w:t>a ramipril</w:t>
      </w:r>
      <w:r w:rsidR="0083636B">
        <w:rPr>
          <w:i/>
          <w:iCs/>
          <w:sz w:val="22"/>
          <w:szCs w:val="22"/>
          <w:lang w:val="en-GB"/>
        </w:rPr>
        <w:t>/</w:t>
      </w:r>
      <w:r w:rsidRPr="00272099">
        <w:rPr>
          <w:i/>
          <w:iCs/>
          <w:sz w:val="22"/>
          <w:szCs w:val="22"/>
          <w:lang w:val="en-GB"/>
        </w:rPr>
        <w:t>indapamid kombinációra vonatkozóan</w:t>
      </w:r>
    </w:p>
    <w:p w14:paraId="2729CFB8" w14:textId="6D84B2E9" w:rsidR="00F77419" w:rsidRPr="00272099" w:rsidRDefault="00F77419" w:rsidP="00F77419">
      <w:pPr>
        <w:rPr>
          <w:sz w:val="22"/>
          <w:szCs w:val="22"/>
          <w:lang w:val="hu-HU"/>
        </w:rPr>
      </w:pPr>
      <w:r w:rsidRPr="00226E90">
        <w:rPr>
          <w:sz w:val="22"/>
          <w:szCs w:val="22"/>
          <w:lang w:val="hu-HU"/>
        </w:rPr>
        <w:t>Esszenciális hipertóniában szenvedő betegek</w:t>
      </w:r>
      <w:r w:rsidR="00D341B3" w:rsidRPr="00226E90">
        <w:rPr>
          <w:sz w:val="22"/>
          <w:szCs w:val="22"/>
          <w:lang w:val="hu-HU"/>
        </w:rPr>
        <w:t>nél</w:t>
      </w:r>
      <w:r w:rsidRPr="00226E90">
        <w:rPr>
          <w:sz w:val="22"/>
          <w:szCs w:val="22"/>
          <w:lang w:val="hu-HU"/>
        </w:rPr>
        <w:t xml:space="preserve"> végzett prospektív, nyílt</w:t>
      </w:r>
      <w:r w:rsidR="00226E90">
        <w:rPr>
          <w:sz w:val="22"/>
          <w:szCs w:val="22"/>
          <w:lang w:val="hu-HU"/>
        </w:rPr>
        <w:t xml:space="preserve"> elrendezésű</w:t>
      </w:r>
      <w:r w:rsidRPr="00226E90">
        <w:rPr>
          <w:sz w:val="22"/>
          <w:szCs w:val="22"/>
          <w:lang w:val="hu-HU"/>
        </w:rPr>
        <w:t>, multicentrikus IV. fázisú</w:t>
      </w:r>
      <w:r w:rsidRPr="00272099">
        <w:rPr>
          <w:sz w:val="22"/>
          <w:szCs w:val="22"/>
          <w:lang w:val="hu-HU"/>
        </w:rPr>
        <w:t xml:space="preserve"> vizsgálat</w:t>
      </w:r>
      <w:r w:rsidR="00D341B3" w:rsidRPr="00272099">
        <w:rPr>
          <w:sz w:val="22"/>
          <w:szCs w:val="22"/>
          <w:lang w:val="hu-HU"/>
        </w:rPr>
        <w:t xml:space="preserve">ban </w:t>
      </w:r>
      <w:r w:rsidR="00226E90">
        <w:rPr>
          <w:sz w:val="22"/>
          <w:szCs w:val="22"/>
          <w:lang w:val="hu-HU"/>
        </w:rPr>
        <w:t>értékelték</w:t>
      </w:r>
      <w:r w:rsidR="00226E90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 xml:space="preserve">az indapamid </w:t>
      </w:r>
      <w:r w:rsidR="00346408">
        <w:rPr>
          <w:sz w:val="22"/>
          <w:szCs w:val="22"/>
          <w:lang w:val="hu-HU"/>
        </w:rPr>
        <w:t>nyújtott hatóanyag-leadású</w:t>
      </w:r>
      <w:r w:rsidR="00346408" w:rsidRPr="00272099">
        <w:rPr>
          <w:sz w:val="22"/>
          <w:szCs w:val="22"/>
          <w:lang w:val="hu-HU"/>
        </w:rPr>
        <w:t xml:space="preserve"> </w:t>
      </w:r>
      <w:r w:rsidR="00346408">
        <w:rPr>
          <w:sz w:val="22"/>
          <w:szCs w:val="22"/>
          <w:lang w:val="hu-HU"/>
        </w:rPr>
        <w:t>(</w:t>
      </w:r>
      <w:r w:rsidRPr="00272099">
        <w:rPr>
          <w:sz w:val="22"/>
          <w:szCs w:val="22"/>
          <w:lang w:val="hu-HU"/>
        </w:rPr>
        <w:t>SR</w:t>
      </w:r>
      <w:r w:rsidR="00346408">
        <w:rPr>
          <w:sz w:val="22"/>
          <w:szCs w:val="22"/>
          <w:lang w:val="hu-HU"/>
        </w:rPr>
        <w:t>) készítmény</w:t>
      </w:r>
      <w:r w:rsidRPr="00272099">
        <w:rPr>
          <w:sz w:val="22"/>
          <w:szCs w:val="22"/>
          <w:lang w:val="hu-HU"/>
        </w:rPr>
        <w:t xml:space="preserve"> és a </w:t>
      </w:r>
      <w:r w:rsidRPr="00272099">
        <w:rPr>
          <w:sz w:val="22"/>
          <w:szCs w:val="22"/>
          <w:lang w:val="hu-HU"/>
        </w:rPr>
        <w:lastRenderedPageBreak/>
        <w:t>ramipril együttes alkalmazásának hat</w:t>
      </w:r>
      <w:r w:rsidR="00864EC7" w:rsidRPr="00272099">
        <w:rPr>
          <w:sz w:val="22"/>
          <w:szCs w:val="22"/>
          <w:lang w:val="hu-HU"/>
        </w:rPr>
        <w:t>ásos</w:t>
      </w:r>
      <w:r w:rsidRPr="00272099">
        <w:rPr>
          <w:sz w:val="22"/>
          <w:szCs w:val="22"/>
          <w:lang w:val="hu-HU"/>
        </w:rPr>
        <w:t>ságát és biztonságosságát a vérnyomás csökkentésében olyan enyhe vagy közepes</w:t>
      </w:r>
      <w:r w:rsidR="00EA3644">
        <w:rPr>
          <w:sz w:val="22"/>
          <w:szCs w:val="22"/>
          <w:lang w:val="hu-HU"/>
        </w:rPr>
        <w:t xml:space="preserve"> fokú</w:t>
      </w:r>
      <w:r w:rsidRPr="00272099">
        <w:rPr>
          <w:sz w:val="22"/>
          <w:szCs w:val="22"/>
          <w:lang w:val="hu-HU"/>
        </w:rPr>
        <w:t xml:space="preserve"> hipertóniában szenvedő betegeknél, akiknek </w:t>
      </w:r>
      <w:r w:rsidR="009C6B7E" w:rsidRPr="00272099">
        <w:rPr>
          <w:sz w:val="22"/>
          <w:szCs w:val="22"/>
          <w:lang w:val="hu-HU"/>
        </w:rPr>
        <w:t xml:space="preserve">a </w:t>
      </w:r>
      <w:r w:rsidRPr="00272099">
        <w:rPr>
          <w:sz w:val="22"/>
          <w:szCs w:val="22"/>
          <w:lang w:val="hu-HU"/>
        </w:rPr>
        <w:t xml:space="preserve">vérnyomását </w:t>
      </w:r>
      <w:r w:rsidR="009C6B7E" w:rsidRPr="00272099">
        <w:rPr>
          <w:sz w:val="22"/>
          <w:szCs w:val="22"/>
          <w:lang w:val="hu-HU"/>
        </w:rPr>
        <w:t xml:space="preserve">(BP) monoterápiában adott </w:t>
      </w:r>
      <w:r w:rsidRPr="00272099">
        <w:rPr>
          <w:sz w:val="22"/>
          <w:szCs w:val="22"/>
          <w:lang w:val="hu-HU"/>
        </w:rPr>
        <w:t>5</w:t>
      </w:r>
      <w:r w:rsidR="00D341B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ramipril, 10</w:t>
      </w:r>
      <w:r w:rsidR="00D341B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 vagy 1,5</w:t>
      </w:r>
      <w:r w:rsidR="00765E0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indapamid SR</w:t>
      </w:r>
      <w:r w:rsidR="00346408">
        <w:rPr>
          <w:sz w:val="22"/>
          <w:szCs w:val="22"/>
          <w:lang w:val="hu-HU"/>
        </w:rPr>
        <w:t xml:space="preserve"> készítménnyel</w:t>
      </w:r>
      <w:r w:rsidRPr="00272099">
        <w:rPr>
          <w:sz w:val="22"/>
          <w:szCs w:val="22"/>
          <w:lang w:val="hu-HU"/>
        </w:rPr>
        <w:t xml:space="preserve"> nem sikerült </w:t>
      </w:r>
      <w:r w:rsidR="00226E90">
        <w:rPr>
          <w:sz w:val="22"/>
          <w:szCs w:val="22"/>
          <w:lang w:val="hu-HU"/>
        </w:rPr>
        <w:t>beállítani</w:t>
      </w:r>
      <w:r w:rsidRPr="00272099">
        <w:rPr>
          <w:sz w:val="22"/>
          <w:szCs w:val="22"/>
          <w:lang w:val="hu-HU"/>
        </w:rPr>
        <w:t>. A kombinált kezelés 10</w:t>
      </w:r>
      <w:r w:rsidR="009C6B7E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hétig tartott, 194</w:t>
      </w:r>
      <w:r w:rsidR="007903FF" w:rsidRPr="00272099">
        <w:rPr>
          <w:sz w:val="22"/>
          <w:szCs w:val="22"/>
          <w:lang w:val="hu-HU"/>
        </w:rPr>
        <w:t xml:space="preserve"> beteg alkotta a </w:t>
      </w:r>
      <w:r w:rsidR="002A3FD2" w:rsidRPr="00272099">
        <w:rPr>
          <w:sz w:val="22"/>
          <w:szCs w:val="22"/>
          <w:lang w:val="hu-HU"/>
        </w:rPr>
        <w:t>biztonságossági</w:t>
      </w:r>
      <w:r w:rsidR="007903FF" w:rsidRPr="00272099">
        <w:rPr>
          <w:sz w:val="22"/>
          <w:szCs w:val="22"/>
          <w:lang w:val="hu-HU"/>
        </w:rPr>
        <w:t xml:space="preserve"> populációt, és legalább egy </w:t>
      </w:r>
      <w:r w:rsidR="00A161EA" w:rsidRPr="00272099">
        <w:rPr>
          <w:sz w:val="22"/>
          <w:szCs w:val="22"/>
          <w:lang w:val="hu-HU"/>
        </w:rPr>
        <w:t xml:space="preserve">dózis </w:t>
      </w:r>
      <w:r w:rsidR="007903FF" w:rsidRPr="00272099">
        <w:rPr>
          <w:sz w:val="22"/>
          <w:szCs w:val="22"/>
          <w:lang w:val="hu-HU"/>
        </w:rPr>
        <w:t>kombinációs terápiát kap</w:t>
      </w:r>
      <w:r w:rsidR="005E06E4" w:rsidRPr="00272099">
        <w:rPr>
          <w:sz w:val="22"/>
          <w:szCs w:val="22"/>
          <w:lang w:val="hu-HU"/>
        </w:rPr>
        <w:t>tak</w:t>
      </w:r>
      <w:r w:rsidR="007903FF" w:rsidRPr="00272099">
        <w:rPr>
          <w:sz w:val="22"/>
          <w:szCs w:val="22"/>
          <w:lang w:val="hu-HU"/>
        </w:rPr>
        <w:t>.</w:t>
      </w:r>
    </w:p>
    <w:p w14:paraId="0A127ECB" w14:textId="16D093A7" w:rsidR="00F77419" w:rsidRPr="00272099" w:rsidRDefault="00F77419" w:rsidP="00F7741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vizsgálat során összesen 102</w:t>
      </w:r>
      <w:r w:rsidR="005E06E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jelentettek, függetlenül attól, hogy azok összefüggésben álltak-e a vizsgálati kezeléssel a biztonságossági populációba tartozó egyéneknél.</w:t>
      </w:r>
    </w:p>
    <w:p w14:paraId="72298A46" w14:textId="77777777" w:rsidR="00F77419" w:rsidRPr="00272099" w:rsidRDefault="00F77419" w:rsidP="00F77419">
      <w:pPr>
        <w:rPr>
          <w:sz w:val="22"/>
          <w:szCs w:val="22"/>
          <w:lang w:val="hu-HU"/>
        </w:rPr>
      </w:pPr>
    </w:p>
    <w:p w14:paraId="4AB52BD4" w14:textId="01A7AFF7" w:rsidR="00967021" w:rsidRPr="00272099" w:rsidRDefault="00967021" w:rsidP="00967021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Az első csoportban (5 mg ramipril) 1</w:t>
      </w:r>
      <w:r w:rsidR="00765E0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(89</w:t>
      </w:r>
      <w:r w:rsidR="00226E90">
        <w:rPr>
          <w:sz w:val="22"/>
          <w:szCs w:val="22"/>
          <w:lang w:val="hu-HU"/>
        </w:rPr>
        <w:t xml:space="preserve"> beteg</w:t>
      </w:r>
      <w:r w:rsidR="00964249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1,1%-nál) 4</w:t>
      </w:r>
      <w:r w:rsidR="00964249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jelentettek. A második csoportban (10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ramipril) 3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(83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>b</w:t>
      </w:r>
      <w:r w:rsidR="00226E90">
        <w:rPr>
          <w:sz w:val="22"/>
          <w:szCs w:val="22"/>
          <w:lang w:val="hu-HU"/>
        </w:rPr>
        <w:t>ő</w:t>
      </w:r>
      <w:r w:rsidR="005851C1" w:rsidRPr="00272099">
        <w:rPr>
          <w:sz w:val="22"/>
          <w:szCs w:val="22"/>
          <w:lang w:val="hu-HU"/>
        </w:rPr>
        <w:t>l</w:t>
      </w:r>
      <w:r w:rsidRPr="00272099">
        <w:rPr>
          <w:sz w:val="22"/>
          <w:szCs w:val="22"/>
          <w:lang w:val="hu-HU"/>
        </w:rPr>
        <w:t xml:space="preserve"> 3,5%-nál) 5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jelentettek, míg a harmadik csoportban (indapamid SR</w:t>
      </w:r>
      <w:r w:rsidR="00346408">
        <w:rPr>
          <w:sz w:val="22"/>
          <w:szCs w:val="22"/>
          <w:lang w:val="hu-HU"/>
        </w:rPr>
        <w:t xml:space="preserve"> készítmény</w:t>
      </w:r>
      <w:r w:rsidRPr="00272099">
        <w:rPr>
          <w:sz w:val="22"/>
          <w:szCs w:val="22"/>
          <w:lang w:val="hu-HU"/>
        </w:rPr>
        <w:t>) 1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(22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4,5%-nál)</w:t>
      </w:r>
      <w:r w:rsidR="00765E04" w:rsidRPr="00272099">
        <w:rPr>
          <w:sz w:val="22"/>
          <w:szCs w:val="22"/>
          <w:lang w:val="hu-HU"/>
        </w:rPr>
        <w:t xml:space="preserve"> </w:t>
      </w:r>
      <w:r w:rsidR="006E718F" w:rsidRPr="00272099">
        <w:rPr>
          <w:sz w:val="22"/>
          <w:szCs w:val="22"/>
          <w:lang w:val="hu-HU"/>
        </w:rPr>
        <w:t>jelentettek nemkívánatos eseményt</w:t>
      </w:r>
      <w:r w:rsidRPr="00272099">
        <w:rPr>
          <w:sz w:val="22"/>
          <w:szCs w:val="22"/>
          <w:lang w:val="hu-HU"/>
        </w:rPr>
        <w:t>. Az összes kezelési csoportban (összesen 194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beteg) összesen 10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nemkívánatos </w:t>
      </w:r>
      <w:r w:rsidR="005851C1" w:rsidRPr="00272099">
        <w:rPr>
          <w:sz w:val="22"/>
          <w:szCs w:val="22"/>
          <w:lang w:val="hu-HU"/>
        </w:rPr>
        <w:t xml:space="preserve">esemény </w:t>
      </w:r>
      <w:r w:rsidR="006E718F" w:rsidRPr="00272099">
        <w:rPr>
          <w:sz w:val="22"/>
          <w:szCs w:val="22"/>
          <w:lang w:val="hu-HU"/>
        </w:rPr>
        <w:t>fordult elő</w:t>
      </w:r>
      <w:r w:rsidRPr="00272099">
        <w:rPr>
          <w:sz w:val="22"/>
          <w:szCs w:val="22"/>
          <w:lang w:val="hu-HU"/>
        </w:rPr>
        <w:t xml:space="preserve"> 5</w:t>
      </w:r>
      <w:r w:rsidR="00A3137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(194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2,6%-</w:t>
      </w:r>
      <w:r w:rsidR="00226E90">
        <w:rPr>
          <w:sz w:val="22"/>
          <w:szCs w:val="22"/>
          <w:lang w:val="hu-HU"/>
        </w:rPr>
        <w:t>nál</w:t>
      </w:r>
      <w:r w:rsidRPr="00272099">
        <w:rPr>
          <w:sz w:val="22"/>
          <w:szCs w:val="22"/>
          <w:lang w:val="hu-HU"/>
        </w:rPr>
        <w:t>).</w:t>
      </w:r>
    </w:p>
    <w:p w14:paraId="235F4AF8" w14:textId="77777777" w:rsidR="00967021" w:rsidRPr="00272099" w:rsidRDefault="00967021" w:rsidP="00967021">
      <w:pPr>
        <w:rPr>
          <w:sz w:val="22"/>
          <w:szCs w:val="22"/>
          <w:lang w:val="hu-HU"/>
        </w:rPr>
      </w:pPr>
    </w:p>
    <w:p w14:paraId="75DF1BCE" w14:textId="19163C6C" w:rsidR="00CD2F96" w:rsidRPr="00272099" w:rsidRDefault="00CD2F96" w:rsidP="00CD2F96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Ezek a nemkívánatos események a következők voltak:</w:t>
      </w:r>
    </w:p>
    <w:p w14:paraId="0B3AA2BA" w14:textId="0B45946A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CD2F96" w:rsidRPr="00272099">
        <w:rPr>
          <w:sz w:val="22"/>
          <w:szCs w:val="22"/>
          <w:lang w:val="hu-HU"/>
        </w:rPr>
        <w:t>zív</w:t>
      </w:r>
      <w:r>
        <w:rPr>
          <w:sz w:val="22"/>
          <w:szCs w:val="22"/>
          <w:lang w:val="hu-HU"/>
        </w:rPr>
        <w:t xml:space="preserve">betegségek: </w:t>
      </w:r>
      <w:r w:rsidR="00CD2F96" w:rsidRPr="00272099">
        <w:rPr>
          <w:sz w:val="22"/>
          <w:szCs w:val="22"/>
          <w:lang w:val="hu-HU"/>
        </w:rPr>
        <w:t>tachycardi</w:t>
      </w:r>
      <w:r>
        <w:rPr>
          <w:sz w:val="22"/>
          <w:szCs w:val="22"/>
          <w:lang w:val="hu-HU"/>
        </w:rPr>
        <w:t>a,</w:t>
      </w:r>
      <w:r w:rsidR="00CD2F96" w:rsidRPr="00272099">
        <w:rPr>
          <w:sz w:val="22"/>
          <w:szCs w:val="22"/>
          <w:lang w:val="hu-HU"/>
        </w:rPr>
        <w:t xml:space="preserve"> 1</w:t>
      </w:r>
      <w:r w:rsidR="005851C1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0,5%-a)</w:t>
      </w:r>
      <w:r>
        <w:rPr>
          <w:sz w:val="22"/>
          <w:szCs w:val="22"/>
          <w:lang w:val="hu-HU"/>
        </w:rPr>
        <w:t>;</w:t>
      </w:r>
    </w:p>
    <w:p w14:paraId="63817AD5" w14:textId="1F9179DA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á</w:t>
      </w:r>
      <w:r w:rsidR="00CD2F96" w:rsidRPr="00272099">
        <w:rPr>
          <w:sz w:val="22"/>
          <w:szCs w:val="22"/>
          <w:lang w:val="hu-HU"/>
        </w:rPr>
        <w:t xml:space="preserve">ltalános </w:t>
      </w:r>
      <w:r>
        <w:rPr>
          <w:sz w:val="22"/>
          <w:szCs w:val="22"/>
          <w:lang w:val="hu-HU"/>
        </w:rPr>
        <w:t>tünetek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 xml:space="preserve">és az alkalmazás helyén jelentkező </w:t>
      </w:r>
      <w:r>
        <w:rPr>
          <w:sz w:val="22"/>
          <w:szCs w:val="22"/>
          <w:lang w:val="hu-HU"/>
        </w:rPr>
        <w:t>reakciók: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ast</w:t>
      </w:r>
      <w:r w:rsidR="008E1007" w:rsidRPr="00272099">
        <w:rPr>
          <w:sz w:val="22"/>
          <w:szCs w:val="22"/>
          <w:lang w:val="hu-HU"/>
        </w:rPr>
        <w:t>he</w:t>
      </w:r>
      <w:r w:rsidR="00CD2F96" w:rsidRPr="00272099">
        <w:rPr>
          <w:sz w:val="22"/>
          <w:szCs w:val="22"/>
          <w:lang w:val="hu-HU"/>
        </w:rPr>
        <w:t>nia és mellkasi diszkomfort</w:t>
      </w:r>
      <w:r>
        <w:rPr>
          <w:sz w:val="22"/>
          <w:szCs w:val="22"/>
          <w:lang w:val="hu-HU"/>
        </w:rPr>
        <w:t>érzés,</w:t>
      </w:r>
      <w:r w:rsidR="00CD2F96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CD2F96" w:rsidRPr="00272099">
        <w:rPr>
          <w:sz w:val="22"/>
          <w:szCs w:val="22"/>
          <w:lang w:val="hu-HU"/>
        </w:rPr>
        <w:t>1</w:t>
      </w:r>
      <w:r w:rsidR="00875A98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0,5%-a), összesen 2</w:t>
      </w:r>
      <w:r w:rsidR="00875A98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1,0%-a)</w:t>
      </w:r>
      <w:r>
        <w:rPr>
          <w:sz w:val="22"/>
          <w:szCs w:val="22"/>
          <w:lang w:val="hu-HU"/>
        </w:rPr>
        <w:t>;</w:t>
      </w:r>
    </w:p>
    <w:p w14:paraId="79521F3B" w14:textId="0E8F013A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CD2F96" w:rsidRPr="00272099">
        <w:rPr>
          <w:sz w:val="22"/>
          <w:szCs w:val="22"/>
          <w:lang w:val="hu-HU"/>
        </w:rPr>
        <w:t xml:space="preserve">mmunrendszeri </w:t>
      </w:r>
      <w:r>
        <w:rPr>
          <w:sz w:val="22"/>
          <w:szCs w:val="22"/>
          <w:lang w:val="hu-HU"/>
        </w:rPr>
        <w:t>betegségek és tünetek: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túlérzékenység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875A98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5E85232D" w14:textId="7B464A35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CD2F96" w:rsidRPr="00272099">
        <w:rPr>
          <w:sz w:val="22"/>
          <w:szCs w:val="22"/>
          <w:lang w:val="hu-HU"/>
        </w:rPr>
        <w:t xml:space="preserve">degrendszeri </w:t>
      </w:r>
      <w:r>
        <w:rPr>
          <w:sz w:val="22"/>
          <w:szCs w:val="22"/>
          <w:lang w:val="hu-HU"/>
        </w:rPr>
        <w:t>betegségek és tünetek:</w:t>
      </w:r>
      <w:r w:rsidRPr="00272099" w:rsidDel="00226E90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szédülés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34A36238" w14:textId="334BB048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CD2F96" w:rsidRPr="00272099">
        <w:rPr>
          <w:sz w:val="22"/>
          <w:szCs w:val="22"/>
          <w:lang w:val="hu-HU"/>
        </w:rPr>
        <w:t xml:space="preserve">szichiátriai </w:t>
      </w:r>
      <w:r>
        <w:rPr>
          <w:sz w:val="22"/>
          <w:szCs w:val="22"/>
          <w:lang w:val="hu-HU"/>
        </w:rPr>
        <w:t>kórképek: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álmosság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526BF039" w14:textId="39216D47" w:rsidR="00E45DEB" w:rsidRPr="00272099" w:rsidRDefault="00226E90" w:rsidP="00E45DEB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E45DEB" w:rsidRPr="00272099">
        <w:rPr>
          <w:sz w:val="22"/>
          <w:szCs w:val="22"/>
          <w:lang w:val="hu-HU"/>
        </w:rPr>
        <w:t xml:space="preserve">égzőszervi, mellkasi és mediastinális </w:t>
      </w:r>
      <w:r>
        <w:rPr>
          <w:sz w:val="22"/>
          <w:szCs w:val="22"/>
          <w:lang w:val="hu-HU"/>
        </w:rPr>
        <w:t>betegségek és tünetek:</w:t>
      </w:r>
      <w:r w:rsidRPr="00272099">
        <w:rPr>
          <w:sz w:val="22"/>
          <w:szCs w:val="22"/>
          <w:lang w:val="hu-HU"/>
        </w:rPr>
        <w:t xml:space="preserve"> </w:t>
      </w:r>
      <w:r w:rsidR="00E45DEB" w:rsidRPr="00272099">
        <w:rPr>
          <w:sz w:val="22"/>
          <w:szCs w:val="22"/>
          <w:lang w:val="hu-HU"/>
        </w:rPr>
        <w:t>köhögés és oropharyngealis fájdalom</w:t>
      </w:r>
      <w:r>
        <w:rPr>
          <w:sz w:val="22"/>
          <w:szCs w:val="22"/>
          <w:lang w:val="hu-HU"/>
        </w:rPr>
        <w:t>,</w:t>
      </w:r>
      <w:r w:rsidR="00E45DEB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E45DEB" w:rsidRPr="00272099">
        <w:rPr>
          <w:sz w:val="22"/>
          <w:szCs w:val="22"/>
          <w:lang w:val="hu-HU"/>
        </w:rPr>
        <w:t>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E45DEB" w:rsidRPr="00272099">
        <w:rPr>
          <w:sz w:val="22"/>
          <w:szCs w:val="22"/>
          <w:lang w:val="hu-HU"/>
        </w:rPr>
        <w:t xml:space="preserve"> (a betegek 0,5%-a), összesen 2</w:t>
      </w:r>
      <w:r w:rsidR="00AA6CC8" w:rsidRPr="00272099">
        <w:rPr>
          <w:sz w:val="22"/>
          <w:szCs w:val="22"/>
          <w:lang w:val="hu-HU"/>
        </w:rPr>
        <w:t> nemkívánatos esemény</w:t>
      </w:r>
      <w:r w:rsidR="00E45DEB" w:rsidRPr="00272099">
        <w:rPr>
          <w:sz w:val="22"/>
          <w:szCs w:val="22"/>
          <w:lang w:val="hu-HU"/>
        </w:rPr>
        <w:t xml:space="preserve"> (a betegek 1,0%-a)</w:t>
      </w:r>
      <w:r>
        <w:rPr>
          <w:sz w:val="22"/>
          <w:szCs w:val="22"/>
          <w:lang w:val="hu-HU"/>
        </w:rPr>
        <w:t>;</w:t>
      </w:r>
    </w:p>
    <w:p w14:paraId="2C0E0FA3" w14:textId="1B0DEC60" w:rsidR="009D47E0" w:rsidRPr="00272099" w:rsidRDefault="00226E90" w:rsidP="00BD3845">
      <w:pPr>
        <w:pStyle w:val="Listaszerbekezds"/>
        <w:numPr>
          <w:ilvl w:val="0"/>
          <w:numId w:val="15"/>
        </w:numPr>
        <w:ind w:left="357" w:hanging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</w:t>
      </w:r>
      <w:r w:rsidR="00E45DEB" w:rsidRPr="00272099">
        <w:rPr>
          <w:sz w:val="22"/>
          <w:szCs w:val="22"/>
          <w:lang w:val="hu-HU"/>
        </w:rPr>
        <w:t xml:space="preserve">őr és </w:t>
      </w:r>
      <w:r w:rsidR="00BD3845" w:rsidRPr="00272099">
        <w:rPr>
          <w:sz w:val="22"/>
          <w:szCs w:val="22"/>
          <w:lang w:val="hu-HU"/>
        </w:rPr>
        <w:t xml:space="preserve">bőr alatti szöveti </w:t>
      </w:r>
      <w:r>
        <w:rPr>
          <w:sz w:val="22"/>
          <w:szCs w:val="22"/>
          <w:lang w:val="hu-HU"/>
        </w:rPr>
        <w:t>betegségei és tünetei:</w:t>
      </w:r>
      <w:r w:rsidRPr="00272099">
        <w:rPr>
          <w:sz w:val="22"/>
          <w:szCs w:val="22"/>
          <w:lang w:val="hu-HU"/>
        </w:rPr>
        <w:t xml:space="preserve"> </w:t>
      </w:r>
      <w:r w:rsidR="00BD3845" w:rsidRPr="00272099">
        <w:rPr>
          <w:sz w:val="22"/>
          <w:szCs w:val="22"/>
          <w:lang w:val="hu-HU"/>
        </w:rPr>
        <w:t>viszketés és bőrkiütés</w:t>
      </w:r>
      <w:r>
        <w:rPr>
          <w:sz w:val="22"/>
          <w:szCs w:val="22"/>
          <w:lang w:val="hu-HU"/>
        </w:rPr>
        <w:t>,</w:t>
      </w:r>
      <w:r w:rsidR="00BD3845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BD3845" w:rsidRPr="00272099">
        <w:rPr>
          <w:sz w:val="22"/>
          <w:szCs w:val="22"/>
          <w:lang w:val="hu-HU"/>
        </w:rPr>
        <w:t>1</w:t>
      </w:r>
      <w:r w:rsidR="00AA6CC8" w:rsidRPr="00272099">
        <w:rPr>
          <w:sz w:val="22"/>
          <w:szCs w:val="22"/>
          <w:lang w:val="hu-HU"/>
        </w:rPr>
        <w:t> nemkívánatos esemény</w:t>
      </w:r>
      <w:r w:rsidR="00BD3845" w:rsidRPr="00272099">
        <w:rPr>
          <w:sz w:val="22"/>
          <w:szCs w:val="22"/>
          <w:lang w:val="hu-HU"/>
        </w:rPr>
        <w:t xml:space="preserve"> (a betegek 0,5%-a), összesen 2</w:t>
      </w:r>
      <w:r w:rsidR="00AA6CC8" w:rsidRPr="00272099">
        <w:rPr>
          <w:sz w:val="22"/>
          <w:szCs w:val="22"/>
          <w:lang w:val="hu-HU"/>
        </w:rPr>
        <w:t> </w:t>
      </w:r>
      <w:r w:rsidR="00722E30" w:rsidRPr="00272099">
        <w:rPr>
          <w:sz w:val="22"/>
          <w:szCs w:val="22"/>
          <w:lang w:val="hu-HU"/>
        </w:rPr>
        <w:t>nemkívánatos esemény</w:t>
      </w:r>
      <w:r w:rsidR="00BD3845" w:rsidRPr="00272099">
        <w:rPr>
          <w:sz w:val="22"/>
          <w:szCs w:val="22"/>
          <w:lang w:val="hu-HU"/>
        </w:rPr>
        <w:t xml:space="preserve"> (a betegek 1,0%-a).</w:t>
      </w:r>
    </w:p>
    <w:p w14:paraId="31AD882E" w14:textId="77777777" w:rsidR="00CE6BBB" w:rsidRPr="00272099" w:rsidRDefault="00CE6BBB" w:rsidP="00CA1AF5">
      <w:pPr>
        <w:rPr>
          <w:sz w:val="22"/>
          <w:szCs w:val="22"/>
          <w:lang w:val="hu-HU"/>
        </w:rPr>
      </w:pPr>
    </w:p>
    <w:p w14:paraId="2E15E44D" w14:textId="27204670" w:rsidR="00866415" w:rsidRPr="00272099" w:rsidRDefault="00866415" w:rsidP="0086641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 xml:space="preserve">A százalékokat a következő adatok alapján számították ki: </w:t>
      </w:r>
      <w:r w:rsidR="00722E30" w:rsidRPr="00272099">
        <w:rPr>
          <w:sz w:val="22"/>
          <w:szCs w:val="22"/>
          <w:lang w:val="hu-HU"/>
        </w:rPr>
        <w:t>nemkívánatos esemény</w:t>
      </w:r>
      <w:r w:rsidR="00226E90">
        <w:rPr>
          <w:sz w:val="22"/>
          <w:szCs w:val="22"/>
          <w:lang w:val="hu-HU"/>
        </w:rPr>
        <w:t>t mutató alanyok száma</w:t>
      </w:r>
      <w:r w:rsidR="00722E30" w:rsidRPr="00272099">
        <w:rPr>
          <w:sz w:val="22"/>
          <w:szCs w:val="22"/>
          <w:lang w:val="hu-HU"/>
        </w:rPr>
        <w:t>/</w:t>
      </w:r>
      <w:r w:rsidR="00507CB5">
        <w:rPr>
          <w:sz w:val="22"/>
          <w:szCs w:val="22"/>
          <w:lang w:val="hu-HU"/>
        </w:rPr>
        <w:t>teljes vi</w:t>
      </w:r>
      <w:r w:rsidR="00226E90">
        <w:rPr>
          <w:sz w:val="22"/>
          <w:szCs w:val="22"/>
          <w:lang w:val="hu-HU"/>
        </w:rPr>
        <w:t>z</w:t>
      </w:r>
      <w:r w:rsidR="00507CB5">
        <w:rPr>
          <w:sz w:val="22"/>
          <w:szCs w:val="22"/>
          <w:lang w:val="hu-HU"/>
        </w:rPr>
        <w:t>s</w:t>
      </w:r>
      <w:r w:rsidR="00226E90">
        <w:rPr>
          <w:sz w:val="22"/>
          <w:szCs w:val="22"/>
          <w:lang w:val="hu-HU"/>
        </w:rPr>
        <w:t>gálati populáció létszáma</w:t>
      </w:r>
      <w:r w:rsidRPr="00272099">
        <w:rPr>
          <w:sz w:val="22"/>
          <w:szCs w:val="22"/>
          <w:lang w:val="hu-HU"/>
        </w:rPr>
        <w:t xml:space="preserve"> </w:t>
      </w:r>
      <w:r w:rsidR="00226E90">
        <w:rPr>
          <w:sz w:val="22"/>
          <w:szCs w:val="22"/>
          <w:lang w:val="hu-HU"/>
        </w:rPr>
        <w:t>(</w:t>
      </w:r>
      <w:r w:rsidRPr="00272099">
        <w:rPr>
          <w:sz w:val="22"/>
          <w:szCs w:val="22"/>
          <w:lang w:val="hu-HU"/>
        </w:rPr>
        <w:t>összesen 194</w:t>
      </w:r>
      <w:r w:rsidR="00507CB5">
        <w:rPr>
          <w:sz w:val="22"/>
          <w:szCs w:val="22"/>
          <w:lang w:val="hu-HU"/>
        </w:rPr>
        <w:t xml:space="preserve"> fő</w:t>
      </w:r>
      <w:r w:rsidRPr="00272099">
        <w:rPr>
          <w:sz w:val="22"/>
          <w:szCs w:val="22"/>
          <w:lang w:val="hu-HU"/>
        </w:rPr>
        <w:t>, N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=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194=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89+83+22 </w:t>
      </w:r>
      <w:r w:rsidR="00507CB5">
        <w:rPr>
          <w:sz w:val="22"/>
          <w:szCs w:val="22"/>
          <w:lang w:val="hu-HU"/>
        </w:rPr>
        <w:t>fő)</w:t>
      </w:r>
      <w:r w:rsidRPr="00272099">
        <w:rPr>
          <w:sz w:val="22"/>
          <w:szCs w:val="22"/>
          <w:lang w:val="hu-HU"/>
        </w:rPr>
        <w:t>.</w:t>
      </w:r>
    </w:p>
    <w:p w14:paraId="18E42F6C" w14:textId="77777777" w:rsidR="00866415" w:rsidRPr="00272099" w:rsidRDefault="00866415" w:rsidP="00866415">
      <w:pPr>
        <w:rPr>
          <w:sz w:val="22"/>
          <w:szCs w:val="22"/>
          <w:lang w:val="hu-HU"/>
        </w:rPr>
      </w:pPr>
    </w:p>
    <w:p w14:paraId="04FC06B9" w14:textId="0D4AF44F" w:rsidR="00866415" w:rsidRPr="00272099" w:rsidRDefault="0005714C" w:rsidP="0086641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Ramipril/Indapamide </w:t>
      </w:r>
      <w:r w:rsidR="00182EAD">
        <w:rPr>
          <w:sz w:val="22"/>
          <w:szCs w:val="22"/>
          <w:lang w:val="hu-HU"/>
        </w:rPr>
        <w:t>Egis-vel</w:t>
      </w:r>
      <w:r w:rsidR="00507CB5">
        <w:rPr>
          <w:sz w:val="22"/>
          <w:szCs w:val="22"/>
          <w:lang w:val="hu-HU"/>
        </w:rPr>
        <w:t xml:space="preserve"> kapcsolatban</w:t>
      </w:r>
      <w:r w:rsidR="00866415" w:rsidRPr="00272099">
        <w:rPr>
          <w:sz w:val="22"/>
          <w:szCs w:val="22"/>
          <w:lang w:val="hu-HU"/>
        </w:rPr>
        <w:t xml:space="preserve"> jelentett mellékhatások összhangban voltak a </w:t>
      </w:r>
      <w:r w:rsidR="00507CB5" w:rsidRPr="00272099">
        <w:rPr>
          <w:sz w:val="22"/>
          <w:szCs w:val="22"/>
          <w:lang w:val="hu-HU"/>
        </w:rPr>
        <w:t xml:space="preserve">monoterápiában alkalmazott </w:t>
      </w:r>
      <w:r w:rsidR="00866415" w:rsidRPr="00272099">
        <w:rPr>
          <w:sz w:val="22"/>
          <w:szCs w:val="22"/>
          <w:lang w:val="hu-HU"/>
        </w:rPr>
        <w:t>ramipril és az indapamid mellékhatásprofiljával.</w:t>
      </w:r>
    </w:p>
    <w:p w14:paraId="0AE4D701" w14:textId="042600F2" w:rsidR="00397A03" w:rsidRPr="00272099" w:rsidRDefault="00397A03" w:rsidP="00507CB5">
      <w:pPr>
        <w:rPr>
          <w:sz w:val="22"/>
          <w:szCs w:val="22"/>
          <w:lang w:val="hu-HU"/>
        </w:rPr>
      </w:pPr>
    </w:p>
    <w:p w14:paraId="74B775CC" w14:textId="77777777" w:rsidR="00270DE8" w:rsidRPr="001D7B56" w:rsidRDefault="00270DE8" w:rsidP="00270DE8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val="hu-HU" w:eastAsia="zh-CN"/>
        </w:rPr>
      </w:pPr>
      <w:r w:rsidRPr="001D7B56">
        <w:rPr>
          <w:rFonts w:eastAsia="SimSun"/>
          <w:snapToGrid w:val="0"/>
          <w:sz w:val="22"/>
          <w:szCs w:val="22"/>
          <w:u w:val="single"/>
          <w:lang w:val="hu-HU" w:eastAsia="zh-CN"/>
        </w:rPr>
        <w:t>Feltételezett mellékhatások bejelentése</w:t>
      </w:r>
    </w:p>
    <w:p w14:paraId="02D473C7" w14:textId="567C9ECC" w:rsidR="00F00876" w:rsidRPr="001D7B56" w:rsidRDefault="00270DE8" w:rsidP="00F200C5">
      <w:pPr>
        <w:autoSpaceDE w:val="0"/>
        <w:autoSpaceDN w:val="0"/>
        <w:adjustRightInd w:val="0"/>
        <w:rPr>
          <w:noProof/>
          <w:sz w:val="22"/>
          <w:szCs w:val="22"/>
          <w:lang w:val="hu-HU"/>
        </w:rPr>
      </w:pPr>
      <w:r w:rsidRPr="001D7B56">
        <w:rPr>
          <w:rFonts w:eastAsia="SimSun"/>
          <w:snapToGrid w:val="0"/>
          <w:sz w:val="22"/>
          <w:szCs w:val="22"/>
          <w:lang w:val="hu-HU"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1D7B56">
        <w:rPr>
          <w:sz w:val="22"/>
          <w:szCs w:val="22"/>
          <w:lang w:val="hu-HU"/>
        </w:rPr>
        <w:t xml:space="preserve">az </w:t>
      </w:r>
      <w:hyperlink r:id="rId11" w:history="1">
        <w:r w:rsidRPr="001D7B56">
          <w:rPr>
            <w:rStyle w:val="Hiperhivatkozs"/>
            <w:sz w:val="22"/>
            <w:szCs w:val="22"/>
            <w:lang w:val="hu-HU"/>
          </w:rPr>
          <w:t>V. függelékben</w:t>
        </w:r>
      </w:hyperlink>
      <w:r w:rsidRPr="001D7B56">
        <w:rPr>
          <w:rFonts w:eastAsia="SimSun"/>
          <w:snapToGrid w:val="0"/>
          <w:sz w:val="22"/>
          <w:szCs w:val="22"/>
          <w:lang w:val="hu-HU" w:eastAsia="zh-CN"/>
        </w:rPr>
        <w:t xml:space="preserve"> található elérhetőségek valamelyikén keresztül</w:t>
      </w:r>
      <w:r w:rsidR="00BD1081" w:rsidRPr="001D7B56">
        <w:rPr>
          <w:sz w:val="22"/>
          <w:szCs w:val="22"/>
          <w:lang w:val="hu-HU"/>
        </w:rPr>
        <w:t>.</w:t>
      </w:r>
    </w:p>
    <w:p w14:paraId="2B6A462D" w14:textId="77777777" w:rsidR="00F00876" w:rsidRPr="001D7B56" w:rsidRDefault="00F00876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712FEA0" w14:textId="1B3D51FE" w:rsidR="001D29E6" w:rsidRPr="001D7B56" w:rsidRDefault="001D29E6" w:rsidP="00F200C5">
      <w:pPr>
        <w:rPr>
          <w:b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4.9</w:t>
      </w:r>
      <w:r w:rsidRPr="001D7B56">
        <w:rPr>
          <w:b/>
          <w:sz w:val="22"/>
          <w:szCs w:val="22"/>
          <w:lang w:val="hu-HU"/>
        </w:rPr>
        <w:tab/>
      </w:r>
      <w:r w:rsidR="006B31A3" w:rsidRPr="001D7B56">
        <w:rPr>
          <w:b/>
          <w:sz w:val="22"/>
          <w:szCs w:val="22"/>
          <w:lang w:val="hu-HU"/>
        </w:rPr>
        <w:t>Túladagolás</w:t>
      </w:r>
    </w:p>
    <w:p w14:paraId="3BED201B" w14:textId="77777777" w:rsidR="00657D96" w:rsidRPr="001D7B56" w:rsidRDefault="00657D96" w:rsidP="00F200C5">
      <w:pPr>
        <w:rPr>
          <w:sz w:val="22"/>
          <w:szCs w:val="22"/>
          <w:lang w:val="hu-HU"/>
        </w:rPr>
      </w:pPr>
    </w:p>
    <w:p w14:paraId="41731F85" w14:textId="06985765" w:rsidR="0049490E" w:rsidRPr="001D7B56" w:rsidRDefault="0005714C" w:rsidP="00F200C5">
      <w:pPr>
        <w:rPr>
          <w:noProof/>
          <w:sz w:val="22"/>
          <w:szCs w:val="22"/>
          <w:lang w:val="hu-HU" w:eastAsia="en-US"/>
        </w:rPr>
      </w:pPr>
      <w:r>
        <w:rPr>
          <w:noProof/>
          <w:sz w:val="22"/>
          <w:szCs w:val="22"/>
          <w:lang w:val="hu-HU" w:eastAsia="en-US"/>
        </w:rPr>
        <w:t>A Ramipril/Indapamide Egis</w:t>
      </w:r>
      <w:r w:rsidR="0049490E" w:rsidRPr="001D7B56">
        <w:rPr>
          <w:noProof/>
          <w:sz w:val="22"/>
          <w:szCs w:val="22"/>
          <w:lang w:val="hu-HU" w:eastAsia="en-US"/>
        </w:rPr>
        <w:t xml:space="preserve"> </w:t>
      </w:r>
      <w:r w:rsidR="002152A5" w:rsidRPr="001D7B56">
        <w:rPr>
          <w:noProof/>
          <w:sz w:val="22"/>
          <w:szCs w:val="22"/>
          <w:lang w:val="hu-HU" w:eastAsia="en-US"/>
        </w:rPr>
        <w:t>túladagolásáról embernél</w:t>
      </w:r>
      <w:r w:rsidR="00C0342A" w:rsidRPr="001D7B56">
        <w:rPr>
          <w:noProof/>
          <w:sz w:val="22"/>
          <w:szCs w:val="22"/>
          <w:lang w:val="hu-HU" w:eastAsia="en-US"/>
        </w:rPr>
        <w:t xml:space="preserve"> nincs információ</w:t>
      </w:r>
      <w:r w:rsidR="0049490E" w:rsidRPr="001D7B56">
        <w:rPr>
          <w:noProof/>
          <w:sz w:val="22"/>
          <w:szCs w:val="22"/>
          <w:lang w:val="hu-HU" w:eastAsia="en-US"/>
        </w:rPr>
        <w:t>.</w:t>
      </w:r>
    </w:p>
    <w:p w14:paraId="4147327E" w14:textId="77777777" w:rsidR="008C560F" w:rsidRPr="001D7B56" w:rsidRDefault="008C560F" w:rsidP="00F200C5">
      <w:pPr>
        <w:rPr>
          <w:noProof/>
          <w:sz w:val="22"/>
          <w:szCs w:val="22"/>
          <w:lang w:val="hu-HU"/>
        </w:rPr>
      </w:pPr>
    </w:p>
    <w:p w14:paraId="6368E1DD" w14:textId="586EC0E7" w:rsidR="008C560F" w:rsidRPr="001D7B56" w:rsidRDefault="002152A5" w:rsidP="00F200C5">
      <w:pPr>
        <w:rPr>
          <w:noProof/>
          <w:sz w:val="22"/>
          <w:szCs w:val="22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Tünetek</w:t>
      </w:r>
    </w:p>
    <w:p w14:paraId="71C690D2" w14:textId="3668682D" w:rsidR="00AC57EF" w:rsidRPr="001D7B56" w:rsidRDefault="001A5F71" w:rsidP="00F200C5">
      <w:pPr>
        <w:rPr>
          <w:i/>
          <w:iCs/>
          <w:noProof/>
          <w:sz w:val="22"/>
          <w:szCs w:val="22"/>
          <w:u w:val="single"/>
          <w:lang w:val="hu-HU"/>
        </w:rPr>
      </w:pPr>
      <w:r w:rsidRPr="001D7B56">
        <w:rPr>
          <w:i/>
          <w:iCs/>
          <w:noProof/>
          <w:sz w:val="22"/>
          <w:szCs w:val="22"/>
          <w:u w:val="single"/>
          <w:lang w:val="hu-HU"/>
        </w:rPr>
        <w:t>A r</w:t>
      </w:r>
      <w:r w:rsidR="002152A5" w:rsidRPr="001D7B56">
        <w:rPr>
          <w:i/>
          <w:iCs/>
          <w:noProof/>
          <w:sz w:val="22"/>
          <w:szCs w:val="22"/>
          <w:u w:val="single"/>
          <w:lang w:val="hu-HU"/>
        </w:rPr>
        <w:t>amipril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l</w:t>
      </w:r>
      <w:r w:rsidR="002152A5" w:rsidRPr="001D7B56">
        <w:rPr>
          <w:i/>
          <w:iCs/>
          <w:noProof/>
          <w:sz w:val="22"/>
          <w:szCs w:val="22"/>
          <w:u w:val="single"/>
          <w:lang w:val="hu-HU"/>
        </w:rPr>
        <w:t>e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l</w:t>
      </w:r>
      <w:r w:rsidR="002152A5" w:rsidRPr="001D7B56">
        <w:rPr>
          <w:i/>
          <w:iCs/>
          <w:noProof/>
          <w:sz w:val="22"/>
          <w:szCs w:val="22"/>
          <w:u w:val="single"/>
          <w:lang w:val="hu-HU"/>
        </w:rPr>
        <w:t xml:space="preserve"> 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kapcsolatban</w:t>
      </w:r>
    </w:p>
    <w:p w14:paraId="2158B3E1" w14:textId="3ABE0E90" w:rsidR="00AC57EF" w:rsidRPr="001D7B56" w:rsidRDefault="0000219A" w:rsidP="00F200C5">
      <w:pPr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 ACE-gátló</w:t>
      </w:r>
      <w:r w:rsidR="00E91E6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túladagolással összefüggő tünetek közé tartozhatnak a </w:t>
      </w:r>
      <w:r w:rsidR="00507CB5" w:rsidRPr="001D7B56">
        <w:rPr>
          <w:sz w:val="22"/>
          <w:szCs w:val="22"/>
          <w:lang w:val="hu-HU" w:eastAsia="hu-HU"/>
        </w:rPr>
        <w:t>nagy</w:t>
      </w:r>
      <w:r w:rsidRPr="001D7B56">
        <w:rPr>
          <w:sz w:val="22"/>
          <w:szCs w:val="22"/>
          <w:lang w:val="hu-HU" w:eastAsia="hu-HU"/>
        </w:rPr>
        <w:t>mértékű perifériás vazodilatáció (kifejezett hypotoniával, shockkal) bradycardia</w:t>
      </w:r>
      <w:r w:rsidRPr="001D7B56">
        <w:rPr>
          <w:bCs/>
          <w:sz w:val="22"/>
          <w:szCs w:val="22"/>
          <w:lang w:val="hu-HU" w:eastAsia="hu-HU"/>
        </w:rPr>
        <w:t xml:space="preserve">, </w:t>
      </w:r>
      <w:r w:rsidRPr="001D7B56">
        <w:rPr>
          <w:sz w:val="22"/>
          <w:szCs w:val="22"/>
          <w:lang w:val="hu-HU" w:eastAsia="hu-HU"/>
        </w:rPr>
        <w:t>elektrolitzavarok és veseelégtelenség</w:t>
      </w:r>
      <w:r w:rsidR="00A84CE4" w:rsidRPr="001D7B56">
        <w:rPr>
          <w:sz w:val="22"/>
          <w:szCs w:val="22"/>
          <w:lang w:val="hu-HU" w:eastAsia="hu-HU"/>
        </w:rPr>
        <w:t>.</w:t>
      </w:r>
    </w:p>
    <w:p w14:paraId="600381AF" w14:textId="77777777" w:rsidR="00507CB5" w:rsidRPr="001D7B56" w:rsidRDefault="00507CB5" w:rsidP="00F200C5">
      <w:pPr>
        <w:rPr>
          <w:noProof/>
          <w:sz w:val="22"/>
          <w:szCs w:val="22"/>
          <w:lang w:val="hu-HU"/>
        </w:rPr>
      </w:pPr>
    </w:p>
    <w:p w14:paraId="05AB1D52" w14:textId="74F05868" w:rsidR="00AC57EF" w:rsidRPr="001D7B56" w:rsidRDefault="001A5F71" w:rsidP="00F200C5">
      <w:pPr>
        <w:rPr>
          <w:i/>
          <w:iCs/>
          <w:noProof/>
          <w:sz w:val="22"/>
          <w:szCs w:val="22"/>
          <w:u w:val="single"/>
          <w:lang w:val="hu-HU"/>
        </w:rPr>
      </w:pPr>
      <w:r w:rsidRPr="001D7B56">
        <w:rPr>
          <w:i/>
          <w:iCs/>
          <w:noProof/>
          <w:sz w:val="22"/>
          <w:szCs w:val="22"/>
          <w:u w:val="single"/>
          <w:lang w:val="hu-HU"/>
        </w:rPr>
        <w:t>Az i</w:t>
      </w:r>
      <w:r w:rsidR="00AC57EF" w:rsidRPr="001D7B56">
        <w:rPr>
          <w:i/>
          <w:iCs/>
          <w:noProof/>
          <w:sz w:val="22"/>
          <w:szCs w:val="22"/>
          <w:u w:val="single"/>
          <w:lang w:val="hu-HU"/>
        </w:rPr>
        <w:t>ndapamid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d</w:t>
      </w:r>
      <w:r w:rsidR="0000219A" w:rsidRPr="001D7B56">
        <w:rPr>
          <w:i/>
          <w:iCs/>
          <w:noProof/>
          <w:sz w:val="22"/>
          <w:szCs w:val="22"/>
          <w:u w:val="single"/>
          <w:lang w:val="hu-HU"/>
        </w:rPr>
        <w:t>a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l</w:t>
      </w:r>
      <w:r w:rsidR="0000219A" w:rsidRPr="001D7B56">
        <w:rPr>
          <w:i/>
          <w:iCs/>
          <w:noProof/>
          <w:sz w:val="22"/>
          <w:szCs w:val="22"/>
          <w:u w:val="single"/>
          <w:lang w:val="hu-HU"/>
        </w:rPr>
        <w:t xml:space="preserve"> 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kapcsolatban</w:t>
      </w:r>
    </w:p>
    <w:p w14:paraId="0B8DF8C0" w14:textId="77777777" w:rsidR="00EB6A8F" w:rsidRPr="001D7B56" w:rsidRDefault="00EB6A8F" w:rsidP="00EB6A8F">
      <w:pPr>
        <w:tabs>
          <w:tab w:val="left" w:pos="567"/>
        </w:tabs>
        <w:rPr>
          <w:bCs/>
          <w:sz w:val="22"/>
          <w:szCs w:val="22"/>
          <w:lang w:val="hu-HU"/>
        </w:rPr>
      </w:pPr>
      <w:r w:rsidRPr="001D7B56">
        <w:rPr>
          <w:bCs/>
          <w:sz w:val="22"/>
          <w:szCs w:val="22"/>
          <w:lang w:val="hu-HU"/>
        </w:rPr>
        <w:t>Az indapamid a terápiás dózis 27-szereséig (40 mg) nem okozott toxicitást.</w:t>
      </w:r>
    </w:p>
    <w:p w14:paraId="608C9977" w14:textId="479F5512" w:rsidR="00EB6A8F" w:rsidRPr="001D7B56" w:rsidRDefault="00EB6A8F" w:rsidP="00EB6A8F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Az akut mérgezés tünetei főként a víz- és elektrolit-egyensúly zavarából erednek (hyponatraemia, hypokalaemia). Klinikai tünetként jelentkezhet hányinger, hányás, hypot</w:t>
      </w:r>
      <w:r w:rsidR="00507CB5" w:rsidRPr="001D7B56">
        <w:rPr>
          <w:sz w:val="22"/>
          <w:lang w:val="hu-HU"/>
        </w:rPr>
        <w:t>ensio</w:t>
      </w:r>
      <w:r w:rsidRPr="001D7B56">
        <w:rPr>
          <w:sz w:val="22"/>
          <w:lang w:val="hu-HU"/>
        </w:rPr>
        <w:t xml:space="preserve">, izomgörcsök, vertigo, álmosság, </w:t>
      </w:r>
      <w:r w:rsidR="00507CB5" w:rsidRPr="001D7B56">
        <w:rPr>
          <w:sz w:val="22"/>
          <w:lang w:val="hu-HU"/>
        </w:rPr>
        <w:t>zavartság</w:t>
      </w:r>
      <w:r w:rsidRPr="001D7B56">
        <w:rPr>
          <w:sz w:val="22"/>
          <w:lang w:val="hu-HU"/>
        </w:rPr>
        <w:t>, polyuria vagy oliguria, ami anuriáig fokozódhat (a hypovolaemia miatt).</w:t>
      </w:r>
    </w:p>
    <w:p w14:paraId="5400C669" w14:textId="77777777" w:rsidR="00AC57EF" w:rsidRPr="001D7B56" w:rsidRDefault="00AC57EF" w:rsidP="00F200C5">
      <w:pPr>
        <w:rPr>
          <w:noProof/>
          <w:sz w:val="22"/>
          <w:szCs w:val="22"/>
          <w:u w:val="single"/>
          <w:lang w:val="hu-HU"/>
        </w:rPr>
      </w:pPr>
    </w:p>
    <w:p w14:paraId="321BB588" w14:textId="4DEBD39B" w:rsidR="008C560F" w:rsidRPr="001D7B56" w:rsidRDefault="00042BD7" w:rsidP="00D1263D">
      <w:pPr>
        <w:keepNext/>
        <w:rPr>
          <w:noProof/>
          <w:sz w:val="22"/>
          <w:szCs w:val="22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lastRenderedPageBreak/>
        <w:t>Kezelés</w:t>
      </w:r>
    </w:p>
    <w:p w14:paraId="1C6E04FF" w14:textId="08CB43C0" w:rsidR="009C4623" w:rsidRPr="001D7B56" w:rsidRDefault="00BF656F" w:rsidP="00D1263D">
      <w:pPr>
        <w:keepNext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 beteg szoros orvosi ellenőrzése szükséges, valamint tüneti és támogató kezelést kell alkalmazni. A javasolt beavatkozások közé tartozik az elsődleges detoxikálás (gyomormosás, adszorbensek adása), valamint a hemodinamikai stabilitás </w:t>
      </w:r>
      <w:r w:rsidR="00507CB5" w:rsidRPr="001D7B56">
        <w:rPr>
          <w:sz w:val="22"/>
          <w:szCs w:val="22"/>
          <w:lang w:val="hu-HU" w:eastAsia="hu-HU"/>
        </w:rPr>
        <w:t xml:space="preserve">és a víz- és elektroliháztartás egyensúlyának </w:t>
      </w:r>
      <w:r w:rsidRPr="001D7B56">
        <w:rPr>
          <w:sz w:val="22"/>
          <w:szCs w:val="22"/>
          <w:lang w:val="hu-HU" w:eastAsia="hu-HU"/>
        </w:rPr>
        <w:t>helyreállítását célzó kezelések</w:t>
      </w:r>
      <w:r w:rsidR="001841D7" w:rsidRPr="001D7B56">
        <w:rPr>
          <w:sz w:val="22"/>
          <w:szCs w:val="22"/>
          <w:lang w:val="hu-HU" w:eastAsia="hu-HU"/>
        </w:rPr>
        <w:t xml:space="preserve"> speciális </w:t>
      </w:r>
      <w:r w:rsidR="00B31679" w:rsidRPr="001D7B56">
        <w:rPr>
          <w:sz w:val="22"/>
          <w:szCs w:val="22"/>
          <w:lang w:val="hu-HU" w:eastAsia="hu-HU"/>
        </w:rPr>
        <w:t>egészségügyi intézményben</w:t>
      </w:r>
      <w:r w:rsidRPr="001D7B56">
        <w:rPr>
          <w:sz w:val="22"/>
          <w:szCs w:val="22"/>
          <w:lang w:val="hu-HU" w:eastAsia="hu-HU"/>
        </w:rPr>
        <w:t>, ideértve az alfa</w:t>
      </w:r>
      <w:r w:rsidRPr="001D7B56">
        <w:rPr>
          <w:sz w:val="22"/>
          <w:szCs w:val="22"/>
          <w:lang w:val="hu-HU" w:eastAsia="hu-HU"/>
        </w:rPr>
        <w:noBreakHyphen/>
        <w:t>1</w:t>
      </w:r>
      <w:r w:rsidR="00507CB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adrenerg</w:t>
      </w:r>
      <w:r w:rsidR="00507CB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agonisták, vagy angiotenzin II (angiotenzinamid) alkalmazását is. A ramiprilát, a ramipril aktív metabolitja, kevéssé távolítható el hemodialízissel a keringésből</w:t>
      </w:r>
      <w:r w:rsidR="009C4623" w:rsidRPr="001D7B56">
        <w:rPr>
          <w:sz w:val="22"/>
          <w:szCs w:val="22"/>
          <w:lang w:val="hu-HU"/>
        </w:rPr>
        <w:t>.</w:t>
      </w:r>
    </w:p>
    <w:p w14:paraId="737735E8" w14:textId="77777777" w:rsidR="00AC57EF" w:rsidRPr="001D7B56" w:rsidRDefault="00AC57EF" w:rsidP="00F200C5">
      <w:pPr>
        <w:rPr>
          <w:sz w:val="22"/>
          <w:szCs w:val="22"/>
          <w:lang w:val="hu-HU"/>
        </w:rPr>
      </w:pPr>
    </w:p>
    <w:p w14:paraId="5BB647B0" w14:textId="77777777" w:rsidR="004404A4" w:rsidRPr="001D7B56" w:rsidRDefault="004404A4" w:rsidP="00F200C5">
      <w:pPr>
        <w:rPr>
          <w:sz w:val="22"/>
          <w:szCs w:val="22"/>
          <w:lang w:val="hu-HU"/>
        </w:rPr>
      </w:pPr>
    </w:p>
    <w:p w14:paraId="2AD6B022" w14:textId="0EF88F75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</w:t>
      </w:r>
      <w:r w:rsidRPr="001D7B56">
        <w:rPr>
          <w:b/>
          <w:sz w:val="22"/>
          <w:szCs w:val="22"/>
          <w:lang w:val="hu-HU"/>
        </w:rPr>
        <w:tab/>
      </w:r>
      <w:r w:rsidR="00E42D38" w:rsidRPr="001D7B56">
        <w:rPr>
          <w:b/>
          <w:bCs/>
          <w:sz w:val="22"/>
          <w:szCs w:val="22"/>
          <w:lang w:val="hu-HU" w:eastAsia="hu-HU"/>
        </w:rPr>
        <w:t>FARMAKOLÓGIAI TULAJDONSÁGOK</w:t>
      </w:r>
    </w:p>
    <w:p w14:paraId="092FC26D" w14:textId="77777777" w:rsidR="001D29E6" w:rsidRPr="001D7B56" w:rsidRDefault="001D29E6" w:rsidP="00F200C5">
      <w:pPr>
        <w:rPr>
          <w:b/>
          <w:sz w:val="22"/>
          <w:szCs w:val="22"/>
          <w:lang w:val="hu-HU"/>
        </w:rPr>
      </w:pPr>
    </w:p>
    <w:p w14:paraId="08427A4F" w14:textId="78F2BF5D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5.1</w:t>
      </w:r>
      <w:r w:rsidRPr="001D7B56">
        <w:rPr>
          <w:b/>
          <w:sz w:val="22"/>
          <w:szCs w:val="22"/>
          <w:lang w:val="hu-HU"/>
        </w:rPr>
        <w:tab/>
      </w:r>
      <w:r w:rsidR="00E518A4" w:rsidRPr="001D7B56">
        <w:rPr>
          <w:b/>
          <w:bCs/>
          <w:sz w:val="22"/>
          <w:szCs w:val="22"/>
          <w:lang w:val="hu-HU" w:eastAsia="hu-HU"/>
        </w:rPr>
        <w:t>Farmakodinámiás tulajdonságok</w:t>
      </w:r>
    </w:p>
    <w:p w14:paraId="795AF0B4" w14:textId="77777777" w:rsidR="001D29E6" w:rsidRPr="001D7B56" w:rsidRDefault="001D29E6" w:rsidP="00F200C5">
      <w:pPr>
        <w:rPr>
          <w:sz w:val="22"/>
          <w:szCs w:val="22"/>
          <w:lang w:val="hu-HU"/>
        </w:rPr>
      </w:pPr>
    </w:p>
    <w:p w14:paraId="60A8FB3F" w14:textId="624E1B28" w:rsidR="001D29E6" w:rsidRPr="001D7B56" w:rsidRDefault="007505EB" w:rsidP="00F200C5">
      <w:pPr>
        <w:pStyle w:val="Default"/>
        <w:rPr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Farmakoterápiás csoport</w:t>
      </w:r>
      <w:r w:rsidR="001D29E6" w:rsidRPr="001D7B56">
        <w:rPr>
          <w:sz w:val="22"/>
          <w:szCs w:val="22"/>
          <w:lang w:val="hu-HU"/>
        </w:rPr>
        <w:t xml:space="preserve">: </w:t>
      </w:r>
      <w:r w:rsidR="00B80246" w:rsidRPr="001D7B56">
        <w:rPr>
          <w:sz w:val="22"/>
          <w:szCs w:val="22"/>
          <w:lang w:val="hu-HU" w:eastAsia="hu-HU"/>
        </w:rPr>
        <w:t>a renin-angiotenzin rendszerre ható készítmények, ACE-gátlók</w:t>
      </w:r>
      <w:r w:rsidR="002172E9" w:rsidRPr="001D7B56">
        <w:rPr>
          <w:sz w:val="22"/>
          <w:szCs w:val="22"/>
          <w:lang w:val="hu-HU" w:eastAsia="hu-HU"/>
        </w:rPr>
        <w:t xml:space="preserve"> és diuretikumok</w:t>
      </w:r>
      <w:r w:rsidR="00530B55" w:rsidRPr="001D7B56">
        <w:rPr>
          <w:sz w:val="22"/>
          <w:szCs w:val="22"/>
          <w:lang w:val="hu-HU"/>
        </w:rPr>
        <w:t xml:space="preserve">; </w:t>
      </w:r>
      <w:r w:rsidR="00E61545" w:rsidRPr="001D7B56">
        <w:rPr>
          <w:sz w:val="22"/>
          <w:szCs w:val="22"/>
          <w:lang w:val="hu-HU"/>
        </w:rPr>
        <w:t>ATC</w:t>
      </w:r>
      <w:r w:rsidR="002172E9" w:rsidRPr="001D7B56">
        <w:rPr>
          <w:sz w:val="22"/>
          <w:szCs w:val="22"/>
          <w:lang w:val="hu-HU"/>
        </w:rPr>
        <w:t>-kód</w:t>
      </w:r>
      <w:r w:rsidR="00E61545" w:rsidRPr="001D7B56">
        <w:rPr>
          <w:sz w:val="22"/>
          <w:szCs w:val="22"/>
          <w:lang w:val="hu-HU"/>
        </w:rPr>
        <w:t>:</w:t>
      </w:r>
      <w:r w:rsidR="00530B55" w:rsidRPr="001D7B56">
        <w:rPr>
          <w:sz w:val="22"/>
          <w:szCs w:val="22"/>
          <w:lang w:val="hu-HU"/>
        </w:rPr>
        <w:t xml:space="preserve"> C09BA05</w:t>
      </w:r>
    </w:p>
    <w:p w14:paraId="2E5EAD8B" w14:textId="77777777" w:rsidR="00541A7B" w:rsidRPr="001D7B56" w:rsidRDefault="00541A7B" w:rsidP="00F200C5">
      <w:pPr>
        <w:rPr>
          <w:noProof/>
          <w:sz w:val="22"/>
          <w:szCs w:val="22"/>
          <w:lang w:val="hu-HU"/>
        </w:rPr>
      </w:pPr>
    </w:p>
    <w:p w14:paraId="01347309" w14:textId="71F77951" w:rsidR="00C53ACC" w:rsidRPr="001D7B56" w:rsidRDefault="002172E9" w:rsidP="00F200C5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Hatásmechanizmus</w:t>
      </w:r>
    </w:p>
    <w:p w14:paraId="24A2EE78" w14:textId="70AB95DA" w:rsidR="007E6522" w:rsidRPr="001D7B56" w:rsidRDefault="007E6522" w:rsidP="00F200C5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507CB5">
        <w:rPr>
          <w:i/>
          <w:iCs/>
          <w:sz w:val="22"/>
          <w:szCs w:val="22"/>
          <w:lang w:val="hu-HU" w:eastAsia="hu-HU"/>
        </w:rPr>
        <w:t>A ramipril és indapamid kombinációra vonatkozó közös jellemzők</w:t>
      </w:r>
      <w:bookmarkStart w:id="23" w:name="_Hlk139633411"/>
    </w:p>
    <w:p w14:paraId="0A891C00" w14:textId="5756FEFB" w:rsidR="00F765F4" w:rsidRPr="001D7B56" w:rsidRDefault="00B839C3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ramipril és az indapamid additív szinergi</w:t>
      </w:r>
      <w:r w:rsidR="008C3628" w:rsidRPr="001D7B56">
        <w:rPr>
          <w:sz w:val="22"/>
          <w:szCs w:val="22"/>
          <w:lang w:val="hu-HU"/>
        </w:rPr>
        <w:t xml:space="preserve">sta hatása látható </w:t>
      </w:r>
      <w:r w:rsidRPr="001D7B56">
        <w:rPr>
          <w:sz w:val="22"/>
          <w:szCs w:val="22"/>
          <w:lang w:val="hu-HU"/>
        </w:rPr>
        <w:t>a vérnyomáscsökkentő hatásban.</w:t>
      </w:r>
      <w:bookmarkEnd w:id="23"/>
    </w:p>
    <w:p w14:paraId="3E5E9AAD" w14:textId="77777777" w:rsidR="00B54515" w:rsidRPr="001D7B56" w:rsidRDefault="00B54515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BCEA4C4" w14:textId="54AF6A21" w:rsidR="00E61545" w:rsidRPr="001D7B56" w:rsidRDefault="00722DFE" w:rsidP="00F200C5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 ramiprilre jellemző</w:t>
      </w:r>
    </w:p>
    <w:p w14:paraId="69EDE3EB" w14:textId="043E7288" w:rsidR="00F841B8" w:rsidRPr="001D7B56" w:rsidRDefault="00F841B8" w:rsidP="00F841B8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ramiprilát, a ramipril</w:t>
      </w:r>
      <w:r w:rsidR="008C3628" w:rsidRPr="001D7B56">
        <w:rPr>
          <w:sz w:val="22"/>
          <w:szCs w:val="22"/>
          <w:lang w:val="hu-HU" w:eastAsia="hu-HU"/>
        </w:rPr>
        <w:t xml:space="preserve"> (prodrug)</w:t>
      </w:r>
      <w:r w:rsidRPr="001D7B56">
        <w:rPr>
          <w:sz w:val="22"/>
          <w:szCs w:val="22"/>
          <w:lang w:val="hu-HU" w:eastAsia="hu-HU"/>
        </w:rPr>
        <w:t xml:space="preserve"> aktív metabolitja gátolja a dipeptidil-karboxi-peptidáz-I enzim (szinonimái: angiotenzinkonvertáló</w:t>
      </w:r>
      <w:r w:rsidR="008C3628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enzim; kinináz II) működését. Ez az enzim katalizálja a plazmában és a szövetekben az angiotenzin I átalakulását az aktív érszűkítő hatású angiotenzin II-vé, valamint gátolja az értágító hatású bradikinin lebontását. Az angiotenzin II csökkent mértékű képződése és a bradikinin lebomlásának gátlása vazodilatációt okoz.</w:t>
      </w:r>
    </w:p>
    <w:p w14:paraId="5A7039E0" w14:textId="308D6C0B" w:rsidR="00F841B8" w:rsidRPr="001D7B56" w:rsidRDefault="00F841B8" w:rsidP="00F841B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Mivel az angiotenzin II stimulálja az aldoszteron </w:t>
      </w:r>
      <w:r w:rsidR="008C3628" w:rsidRPr="001D7B56">
        <w:rPr>
          <w:sz w:val="22"/>
          <w:szCs w:val="22"/>
          <w:lang w:val="hu-HU" w:eastAsia="hu-HU"/>
        </w:rPr>
        <w:t xml:space="preserve">felszabadulását </w:t>
      </w:r>
      <w:r w:rsidRPr="001D7B56">
        <w:rPr>
          <w:sz w:val="22"/>
          <w:szCs w:val="22"/>
          <w:lang w:val="hu-HU" w:eastAsia="hu-HU"/>
        </w:rPr>
        <w:t xml:space="preserve">is, a ramiprilát csökkenti az aldoszteron szekrécióját. Monoterápiában alkalmazva az ACE-gátlókra adott átlagos terápiás válasz </w:t>
      </w:r>
      <w:r w:rsidR="008C3628" w:rsidRPr="001D7B56">
        <w:rPr>
          <w:sz w:val="22"/>
          <w:szCs w:val="22"/>
          <w:lang w:val="hu-HU" w:eastAsia="hu-HU"/>
        </w:rPr>
        <w:t xml:space="preserve">kisebb </w:t>
      </w:r>
      <w:r w:rsidRPr="001D7B56">
        <w:rPr>
          <w:sz w:val="22"/>
          <w:szCs w:val="22"/>
          <w:lang w:val="hu-HU" w:eastAsia="hu-HU"/>
        </w:rPr>
        <w:t>volt a feketebőrű (afro-karibi) hypertoniás betegek esetén (általában alacsony reninszintű hypertoniás populáció), mint a nem fekete bőrűek</w:t>
      </w:r>
      <w:r w:rsidR="008C3628" w:rsidRPr="001D7B56">
        <w:rPr>
          <w:sz w:val="22"/>
          <w:szCs w:val="22"/>
          <w:lang w:val="hu-HU" w:eastAsia="hu-HU"/>
        </w:rPr>
        <w:t>nél</w:t>
      </w:r>
      <w:r w:rsidRPr="001D7B56">
        <w:rPr>
          <w:sz w:val="22"/>
          <w:szCs w:val="22"/>
          <w:lang w:val="hu-HU" w:eastAsia="hu-HU"/>
        </w:rPr>
        <w:t>.</w:t>
      </w:r>
    </w:p>
    <w:p w14:paraId="7D74DE73" w14:textId="4B5DD845" w:rsidR="00E61545" w:rsidRPr="001D7B56" w:rsidRDefault="00E61545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A3EB770" w14:textId="15A63D6B" w:rsidR="005F107A" w:rsidRPr="001D7B56" w:rsidRDefault="00F841B8" w:rsidP="00F200C5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jellemző</w:t>
      </w:r>
    </w:p>
    <w:p w14:paraId="3D571E60" w14:textId="7CE2F69D" w:rsidR="00943485" w:rsidRPr="001D7B56" w:rsidRDefault="00943485" w:rsidP="00943485">
      <w:pPr>
        <w:pStyle w:val="Szvegtrz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67"/>
          <w:tab w:val="left" w:pos="7413"/>
        </w:tabs>
        <w:jc w:val="left"/>
        <w:rPr>
          <w:b w:val="0"/>
          <w:bCs w:val="0"/>
          <w:color w:val="auto"/>
          <w:sz w:val="22"/>
          <w:u w:val="none"/>
          <w:lang w:val="hu-HU"/>
        </w:rPr>
      </w:pPr>
      <w:r w:rsidRPr="001D7B56">
        <w:rPr>
          <w:b w:val="0"/>
          <w:bCs w:val="0"/>
          <w:color w:val="auto"/>
          <w:sz w:val="22"/>
          <w:u w:val="none"/>
          <w:lang w:val="hu-HU"/>
        </w:rPr>
        <w:t>Az indapamid egy indolgyűrűt tartalmazó szulfonamid-származék – a tiazid diuretikumokkal farmakológiailag rokon vegyület –, amely a nátrium-reabszorpció gátlása révén, a vesekéreg dilúciós szegmentumában hat.</w:t>
      </w:r>
    </w:p>
    <w:p w14:paraId="52351394" w14:textId="3C76ADD3" w:rsidR="00943485" w:rsidRPr="001D7B56" w:rsidRDefault="00943485" w:rsidP="00943485">
      <w:pPr>
        <w:pStyle w:val="Szvegtrzs"/>
        <w:tabs>
          <w:tab w:val="left" w:pos="567"/>
          <w:tab w:val="left" w:pos="7413"/>
        </w:tabs>
        <w:rPr>
          <w:i w:val="0"/>
          <w:iCs/>
          <w:color w:val="auto"/>
          <w:sz w:val="22"/>
          <w:szCs w:val="22"/>
          <w:lang w:val="hu-HU"/>
        </w:rPr>
      </w:pPr>
      <w:r w:rsidRPr="001D7B56">
        <w:rPr>
          <w:i w:val="0"/>
          <w:iCs/>
          <w:color w:val="auto"/>
          <w:sz w:val="22"/>
          <w:szCs w:val="22"/>
          <w:lang w:val="hu-HU"/>
        </w:rPr>
        <w:t>Fokozza a nátrium és a kl</w:t>
      </w:r>
      <w:r w:rsidR="00407FBD" w:rsidRPr="001D7B56">
        <w:rPr>
          <w:i w:val="0"/>
          <w:iCs/>
          <w:color w:val="auto"/>
          <w:sz w:val="22"/>
          <w:szCs w:val="22"/>
          <w:lang w:val="hu-HU"/>
        </w:rPr>
        <w:t>o</w:t>
      </w:r>
      <w:r w:rsidRPr="001D7B56">
        <w:rPr>
          <w:i w:val="0"/>
          <w:iCs/>
          <w:color w:val="auto"/>
          <w:sz w:val="22"/>
          <w:szCs w:val="22"/>
          <w:lang w:val="hu-HU"/>
        </w:rPr>
        <w:t>r</w:t>
      </w:r>
      <w:r w:rsidR="00407FBD" w:rsidRPr="001D7B56">
        <w:rPr>
          <w:i w:val="0"/>
          <w:iCs/>
          <w:color w:val="auto"/>
          <w:sz w:val="22"/>
          <w:szCs w:val="22"/>
          <w:lang w:val="hu-HU"/>
        </w:rPr>
        <w:t>id</w:t>
      </w:r>
      <w:r w:rsidRPr="001D7B56">
        <w:rPr>
          <w:i w:val="0"/>
          <w:iCs/>
          <w:color w:val="auto"/>
          <w:sz w:val="22"/>
          <w:szCs w:val="22"/>
          <w:lang w:val="hu-HU"/>
        </w:rPr>
        <w:t xml:space="preserve"> vizelettel történő kiválasztását, kisebb mértékben a kálium és magnézium kiválasztását is, növelve ezzel a vizelet mennyiségét, ezáltal antihipertenzív hatást vált ki.</w:t>
      </w:r>
    </w:p>
    <w:p w14:paraId="79E3E488" w14:textId="77777777" w:rsidR="005F107A" w:rsidRPr="001D7B56" w:rsidRDefault="005F107A" w:rsidP="00F200C5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</w:p>
    <w:p w14:paraId="57A9B640" w14:textId="77777777" w:rsidR="000C5FA6" w:rsidRPr="001D7B56" w:rsidRDefault="000C5FA6" w:rsidP="000C5FA6">
      <w:pPr>
        <w:tabs>
          <w:tab w:val="left" w:pos="567"/>
          <w:tab w:val="left" w:pos="7413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Farmakodinámiás hatások</w:t>
      </w:r>
    </w:p>
    <w:p w14:paraId="453521B8" w14:textId="77777777" w:rsidR="000C5FA6" w:rsidRPr="001D7B56" w:rsidRDefault="000C5FA6" w:rsidP="000C5FA6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 ramiprilre jellemző</w:t>
      </w:r>
    </w:p>
    <w:p w14:paraId="0DE6F720" w14:textId="77777777" w:rsidR="007B203F" w:rsidRPr="001D7B56" w:rsidRDefault="007B203F" w:rsidP="007B203F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i/>
          <w:sz w:val="22"/>
          <w:szCs w:val="22"/>
          <w:u w:val="single"/>
          <w:lang w:val="hu-HU" w:eastAsia="hu-HU"/>
        </w:rPr>
        <w:t>Vérnyomáscsökkentő tulajdonságok</w:t>
      </w:r>
    </w:p>
    <w:p w14:paraId="6F70E8D7" w14:textId="2FF74A99" w:rsidR="008531E4" w:rsidRPr="001D7B56" w:rsidRDefault="008531E4" w:rsidP="008531E4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kifejezetten csökkenti a perifériás artériás rezisztenciát. Általában nem okoz nagy változást a vese plazma-átáramlásában és a glomeruláris filtrációs rátában. Hypertoniás betegeknél történő alkalmazás esetén a ramipril a fekvő és álló helyzetben mért vérnyomás csökkenését okozza a szív</w:t>
      </w:r>
      <w:r w:rsidR="00694C0D" w:rsidRPr="001D7B56">
        <w:rPr>
          <w:sz w:val="22"/>
          <w:szCs w:val="22"/>
          <w:lang w:val="hu-HU" w:eastAsia="hu-HU"/>
        </w:rPr>
        <w:t>frekvencia</w:t>
      </w:r>
      <w:r w:rsidRPr="001D7B56">
        <w:rPr>
          <w:sz w:val="22"/>
          <w:szCs w:val="22"/>
          <w:lang w:val="hu-HU" w:eastAsia="hu-HU"/>
        </w:rPr>
        <w:t xml:space="preserve"> kompenzatórikus emelkedése nélkül.</w:t>
      </w:r>
    </w:p>
    <w:p w14:paraId="59A171D8" w14:textId="37E180DD" w:rsidR="008531E4" w:rsidRPr="001D7B56" w:rsidRDefault="008531E4" w:rsidP="008531E4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legtöbb betegn</w:t>
      </w:r>
      <w:r w:rsidR="00DD3BAA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a vérnyomáscsökkentő hatás az egyszeri, szájon át történő adagolást követően 1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2 órával jelentkezik. A szájon át történő egyszeri adagolás után a csúcshatás 3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6 óra múlva alakul ki. A vérnyomáscsökkentő hatás általában 24</w:t>
      </w:r>
      <w:r w:rsidR="0060096D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órán át </w:t>
      </w:r>
      <w:r w:rsidR="00DD3BAA" w:rsidRPr="001D7B56">
        <w:rPr>
          <w:sz w:val="22"/>
          <w:szCs w:val="22"/>
          <w:lang w:val="hu-HU" w:eastAsia="hu-HU"/>
        </w:rPr>
        <w:t>tart</w:t>
      </w:r>
      <w:r w:rsidRPr="001D7B56">
        <w:rPr>
          <w:sz w:val="22"/>
          <w:szCs w:val="22"/>
          <w:lang w:val="hu-HU" w:eastAsia="hu-HU"/>
        </w:rPr>
        <w:t>.</w:t>
      </w:r>
    </w:p>
    <w:p w14:paraId="4FF2D3FF" w14:textId="61197068" w:rsidR="00356384" w:rsidRPr="001D7B56" w:rsidRDefault="008531E4" w:rsidP="00F200C5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maximális vérnyomáscsökkentő hatás folyamatos ramipril-kezelés esetén 3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4 hét után érzékelhető. Kimutatták, hogy a vérnyomáscsökkentő hatás fennmarad hosszan tartó, 2 éves kezelés alatt is.</w:t>
      </w:r>
    </w:p>
    <w:p w14:paraId="359AEBF5" w14:textId="27FA229F" w:rsidR="00AA71E2" w:rsidRPr="001D7B56" w:rsidRDefault="008531E4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 ramipril-kezelés hirtelen megszakítása nem vált ki hirtelen és </w:t>
      </w:r>
      <w:r w:rsidR="00DD3BAA" w:rsidRPr="001D7B56">
        <w:rPr>
          <w:sz w:val="22"/>
          <w:szCs w:val="22"/>
          <w:lang w:val="hu-HU" w:eastAsia="hu-HU"/>
        </w:rPr>
        <w:t xml:space="preserve">nagy </w:t>
      </w:r>
      <w:r w:rsidRPr="001D7B56">
        <w:rPr>
          <w:sz w:val="22"/>
          <w:szCs w:val="22"/>
          <w:lang w:val="hu-HU" w:eastAsia="hu-HU"/>
        </w:rPr>
        <w:t>kiugrást a vérnyomásban</w:t>
      </w:r>
      <w:r w:rsidR="00AA71E2" w:rsidRPr="001D7B56">
        <w:rPr>
          <w:sz w:val="22"/>
          <w:szCs w:val="22"/>
          <w:lang w:val="hu-HU"/>
        </w:rPr>
        <w:t>.</w:t>
      </w:r>
    </w:p>
    <w:p w14:paraId="640A184F" w14:textId="62C71B41" w:rsidR="00AA71E2" w:rsidRPr="001D7B56" w:rsidRDefault="00AA71E2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B32E97F" w14:textId="77777777" w:rsidR="00331526" w:rsidRPr="001D7B56" w:rsidRDefault="00331526" w:rsidP="00331526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jellemző</w:t>
      </w:r>
    </w:p>
    <w:p w14:paraId="79EE03F9" w14:textId="420EE343" w:rsidR="004A79D2" w:rsidRPr="001D7B56" w:rsidRDefault="000F0E0D" w:rsidP="004A79D2">
      <w:pPr>
        <w:tabs>
          <w:tab w:val="left" w:pos="567"/>
          <w:tab w:val="left" w:pos="7413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</w:t>
      </w:r>
      <w:r w:rsidR="004A79D2" w:rsidRPr="001D7B56">
        <w:rPr>
          <w:sz w:val="22"/>
          <w:szCs w:val="22"/>
          <w:lang w:val="hu-HU"/>
        </w:rPr>
        <w:t xml:space="preserve">II. és III. fázisú vizsgálatok azt mutatták, hogy monoterápiaként alkalmazva az antihipertenzív hatás 24 óráig </w:t>
      </w:r>
      <w:r w:rsidRPr="001D7B56">
        <w:rPr>
          <w:sz w:val="22"/>
          <w:szCs w:val="22"/>
          <w:lang w:val="hu-HU"/>
        </w:rPr>
        <w:t>tart</w:t>
      </w:r>
      <w:r w:rsidR="004A79D2" w:rsidRPr="001D7B56">
        <w:rPr>
          <w:sz w:val="22"/>
          <w:szCs w:val="22"/>
          <w:lang w:val="hu-HU"/>
        </w:rPr>
        <w:t>. Ez már gyenge diuretikus hatású dózisok esetén is kimutatható volt.</w:t>
      </w:r>
    </w:p>
    <w:p w14:paraId="39FF6D20" w14:textId="24F0FAE1" w:rsidR="004A79D2" w:rsidRPr="001D7B56" w:rsidRDefault="004A79D2" w:rsidP="004A79D2">
      <w:pPr>
        <w:tabs>
          <w:tab w:val="left" w:pos="567"/>
          <w:tab w:val="left" w:pos="7413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indapamid antihipertenzív aktivitása összefügg az artériás compliance javulásával és az arterioláris és </w:t>
      </w:r>
      <w:r w:rsidR="000F0E0D" w:rsidRPr="001D7B56">
        <w:rPr>
          <w:sz w:val="22"/>
          <w:szCs w:val="22"/>
          <w:lang w:val="hu-HU"/>
        </w:rPr>
        <w:t xml:space="preserve">teljes </w:t>
      </w:r>
      <w:r w:rsidRPr="001D7B56">
        <w:rPr>
          <w:sz w:val="22"/>
          <w:szCs w:val="22"/>
          <w:lang w:val="hu-HU"/>
        </w:rPr>
        <w:t>perifériás rezisztencia csökkenésével.</w:t>
      </w:r>
      <w:r w:rsidR="0079349C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Az indapamid csökkenti a balkamra-hypertrophiát.</w:t>
      </w:r>
    </w:p>
    <w:p w14:paraId="170A357A" w14:textId="4143ECCD" w:rsidR="004A79D2" w:rsidRPr="001D7B56" w:rsidRDefault="004A79D2" w:rsidP="004A79D2">
      <w:pPr>
        <w:pStyle w:val="Szvegtrzs"/>
        <w:tabs>
          <w:tab w:val="left" w:pos="567"/>
          <w:tab w:val="left" w:pos="7413"/>
        </w:tabs>
        <w:rPr>
          <w:i w:val="0"/>
          <w:iCs/>
          <w:color w:val="auto"/>
          <w:sz w:val="22"/>
          <w:szCs w:val="22"/>
          <w:lang w:val="hu-HU"/>
        </w:rPr>
      </w:pPr>
      <w:r w:rsidRPr="001D7B56">
        <w:rPr>
          <w:i w:val="0"/>
          <w:iCs/>
          <w:color w:val="auto"/>
          <w:sz w:val="22"/>
          <w:szCs w:val="22"/>
          <w:lang w:val="hu-HU"/>
        </w:rPr>
        <w:lastRenderedPageBreak/>
        <w:t xml:space="preserve">A tiazidoknak és rokon diuretikumoknak egy bizonyos dózisnál maximális a hatása, ezen túlmenően a dózis növelésekor a mellékhatások tovább fokozódnak. </w:t>
      </w:r>
      <w:r w:rsidR="0006049A" w:rsidRPr="001D7B56">
        <w:rPr>
          <w:i w:val="0"/>
          <w:iCs/>
          <w:color w:val="auto"/>
          <w:sz w:val="22"/>
          <w:szCs w:val="22"/>
          <w:lang w:val="hu-HU"/>
        </w:rPr>
        <w:t>A kezelés hatástalansága esetén a dózis nem növelhető</w:t>
      </w:r>
      <w:r w:rsidRPr="001D7B56">
        <w:rPr>
          <w:i w:val="0"/>
          <w:iCs/>
          <w:color w:val="auto"/>
          <w:sz w:val="22"/>
          <w:szCs w:val="22"/>
          <w:lang w:val="hu-HU"/>
        </w:rPr>
        <w:t>.</w:t>
      </w:r>
    </w:p>
    <w:p w14:paraId="10DBA4D4" w14:textId="50314F57" w:rsidR="005F107A" w:rsidRPr="001D7B56" w:rsidRDefault="004A79D2" w:rsidP="00904F2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Rövid-, közép- és hosszútávú vizsgálatok igazolták, hogy az indapamid</w:t>
      </w:r>
      <w:r w:rsidR="00904F2B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nem befolyásolja a lipidanyagcserét: trigliceridek, LDL- és HDL-koleszterin szintjét</w:t>
      </w:r>
      <w:r w:rsidR="00904F2B" w:rsidRPr="001D7B56">
        <w:rPr>
          <w:sz w:val="22"/>
          <w:szCs w:val="22"/>
          <w:lang w:val="hu-HU"/>
        </w:rPr>
        <w:t xml:space="preserve">, továbbá </w:t>
      </w:r>
      <w:r w:rsidRPr="001D7B56">
        <w:rPr>
          <w:sz w:val="22"/>
          <w:szCs w:val="22"/>
          <w:lang w:val="hu-HU"/>
        </w:rPr>
        <w:t>nem befolyásolja a szénhidrát-anyagcserét még diabeteses hypertoniás betegeknél</w:t>
      </w:r>
      <w:r w:rsidR="0079349C" w:rsidRPr="001D7B56">
        <w:rPr>
          <w:sz w:val="22"/>
          <w:szCs w:val="22"/>
          <w:lang w:val="hu-HU"/>
        </w:rPr>
        <w:t xml:space="preserve"> sem</w:t>
      </w:r>
      <w:r w:rsidR="005F107A" w:rsidRPr="001D7B56">
        <w:rPr>
          <w:sz w:val="22"/>
          <w:szCs w:val="22"/>
          <w:lang w:val="hu-HU"/>
        </w:rPr>
        <w:t>.</w:t>
      </w:r>
    </w:p>
    <w:p w14:paraId="65C291AF" w14:textId="77777777" w:rsidR="005F107A" w:rsidRPr="001D7B56" w:rsidRDefault="005F107A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B654C99" w14:textId="77777777" w:rsidR="003B2933" w:rsidRPr="001D7B56" w:rsidRDefault="003B2933" w:rsidP="003B2933">
      <w:pPr>
        <w:autoSpaceDE w:val="0"/>
        <w:autoSpaceDN w:val="0"/>
        <w:adjustRightInd w:val="0"/>
        <w:rPr>
          <w:iCs/>
          <w:sz w:val="22"/>
          <w:szCs w:val="22"/>
          <w:u w:val="single"/>
          <w:lang w:val="hu-HU" w:eastAsia="hu-HU"/>
        </w:rPr>
      </w:pPr>
      <w:r w:rsidRPr="001D7B56">
        <w:rPr>
          <w:iCs/>
          <w:sz w:val="22"/>
          <w:szCs w:val="22"/>
          <w:u w:val="single"/>
          <w:lang w:val="hu-HU" w:eastAsia="hu-HU"/>
        </w:rPr>
        <w:t>Klinikai hatásosság és biztonságosság</w:t>
      </w:r>
    </w:p>
    <w:p w14:paraId="7628E117" w14:textId="5818ABEF" w:rsidR="003B2933" w:rsidRPr="001D7B56" w:rsidRDefault="003B2933" w:rsidP="00BA540B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0F0E0D">
        <w:rPr>
          <w:i/>
          <w:iCs/>
          <w:sz w:val="22"/>
          <w:szCs w:val="22"/>
          <w:lang w:val="hu-HU" w:eastAsia="hu-HU"/>
        </w:rPr>
        <w:t>A ramipril és indapamid kombinációra vonatkozó közös jellemzők</w:t>
      </w:r>
    </w:p>
    <w:p w14:paraId="60B49AF0" w14:textId="77777777" w:rsidR="00BA540B" w:rsidRPr="001D7B56" w:rsidRDefault="00BA540B" w:rsidP="00BA540B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2D9E6C8" w14:textId="4A732054" w:rsidR="00AE0A79" w:rsidRPr="001D7B56" w:rsidRDefault="004300D9" w:rsidP="00BA540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Prospektív, nyílt</w:t>
      </w:r>
      <w:r w:rsidR="000F0E0D" w:rsidRPr="001D7B56">
        <w:rPr>
          <w:sz w:val="22"/>
          <w:szCs w:val="22"/>
          <w:lang w:val="hu-HU"/>
        </w:rPr>
        <w:t xml:space="preserve"> elrendezésű</w:t>
      </w:r>
      <w:r w:rsidRPr="001D7B56">
        <w:rPr>
          <w:sz w:val="22"/>
          <w:szCs w:val="22"/>
          <w:lang w:val="hu-HU"/>
        </w:rPr>
        <w:t>, multicentrikus</w:t>
      </w:r>
      <w:r w:rsidR="000F0E0D" w:rsidRPr="001D7B56">
        <w:rPr>
          <w:sz w:val="22"/>
          <w:szCs w:val="22"/>
          <w:lang w:val="hu-HU"/>
        </w:rPr>
        <w:t>,</w:t>
      </w:r>
      <w:r w:rsidRPr="001D7B56">
        <w:rPr>
          <w:sz w:val="22"/>
          <w:szCs w:val="22"/>
          <w:lang w:val="hu-HU"/>
        </w:rPr>
        <w:t xml:space="preserve"> IV. fázisú vizsgálat</w:t>
      </w:r>
      <w:r w:rsidR="00B01D50" w:rsidRPr="001D7B56">
        <w:rPr>
          <w:sz w:val="22"/>
          <w:szCs w:val="22"/>
          <w:lang w:val="hu-HU"/>
        </w:rPr>
        <w:t>ot végeztek</w:t>
      </w:r>
      <w:r w:rsidRPr="001D7B56">
        <w:rPr>
          <w:sz w:val="22"/>
          <w:szCs w:val="22"/>
          <w:lang w:val="hu-HU"/>
        </w:rPr>
        <w:t xml:space="preserve"> esszenciális h</w:t>
      </w:r>
      <w:r w:rsidR="00787C02" w:rsidRPr="001D7B56">
        <w:rPr>
          <w:sz w:val="22"/>
          <w:szCs w:val="22"/>
          <w:lang w:val="hu-HU"/>
        </w:rPr>
        <w:t>y</w:t>
      </w:r>
      <w:r w:rsidRPr="001D7B56">
        <w:rPr>
          <w:sz w:val="22"/>
          <w:szCs w:val="22"/>
          <w:lang w:val="hu-HU"/>
        </w:rPr>
        <w:t>pert</w:t>
      </w:r>
      <w:r w:rsidR="00787C02" w:rsidRPr="001D7B56">
        <w:rPr>
          <w:sz w:val="22"/>
          <w:szCs w:val="22"/>
          <w:lang w:val="hu-HU"/>
        </w:rPr>
        <w:t>o</w:t>
      </w:r>
      <w:r w:rsidRPr="001D7B56">
        <w:rPr>
          <w:sz w:val="22"/>
          <w:szCs w:val="22"/>
          <w:lang w:val="hu-HU"/>
        </w:rPr>
        <w:t>niában szenvedő betegeknél</w:t>
      </w:r>
      <w:r w:rsidR="00B01D50" w:rsidRPr="001D7B56">
        <w:rPr>
          <w:sz w:val="22"/>
          <w:szCs w:val="22"/>
          <w:lang w:val="hu-HU"/>
        </w:rPr>
        <w:t>.</w:t>
      </w:r>
      <w:r w:rsidRPr="001D7B56">
        <w:rPr>
          <w:sz w:val="22"/>
          <w:szCs w:val="22"/>
          <w:lang w:val="hu-HU"/>
        </w:rPr>
        <w:t xml:space="preserve"> </w:t>
      </w:r>
      <w:r w:rsidR="00B01D50" w:rsidRPr="001D7B56">
        <w:rPr>
          <w:sz w:val="22"/>
          <w:szCs w:val="22"/>
          <w:lang w:val="hu-HU"/>
        </w:rPr>
        <w:t>A</w:t>
      </w:r>
      <w:r w:rsidRPr="001D7B56">
        <w:rPr>
          <w:sz w:val="22"/>
          <w:szCs w:val="22"/>
          <w:lang w:val="hu-HU"/>
        </w:rPr>
        <w:t xml:space="preserve">z indapamid SR </w:t>
      </w:r>
      <w:r w:rsidR="00346408" w:rsidRPr="001D7B56">
        <w:rPr>
          <w:sz w:val="22"/>
          <w:szCs w:val="22"/>
          <w:lang w:val="hu-HU"/>
        </w:rPr>
        <w:t xml:space="preserve">készítmény </w:t>
      </w:r>
      <w:r w:rsidRPr="001D7B56">
        <w:rPr>
          <w:sz w:val="22"/>
          <w:szCs w:val="22"/>
          <w:lang w:val="hu-HU"/>
        </w:rPr>
        <w:t>és a ramipril együttes alkalmazásának hat</w:t>
      </w:r>
      <w:r w:rsidR="00114E3A" w:rsidRPr="001D7B56">
        <w:rPr>
          <w:sz w:val="22"/>
          <w:szCs w:val="22"/>
          <w:lang w:val="hu-HU"/>
        </w:rPr>
        <w:t>ásos</w:t>
      </w:r>
      <w:r w:rsidRPr="001D7B56">
        <w:rPr>
          <w:sz w:val="22"/>
          <w:szCs w:val="22"/>
          <w:lang w:val="hu-HU"/>
        </w:rPr>
        <w:t>ságá</w:t>
      </w:r>
      <w:r w:rsidR="00AE0A79" w:rsidRPr="001D7B56">
        <w:rPr>
          <w:sz w:val="22"/>
          <w:szCs w:val="22"/>
          <w:lang w:val="hu-HU"/>
        </w:rPr>
        <w:t>t</w:t>
      </w:r>
      <w:r w:rsidRPr="001D7B56">
        <w:rPr>
          <w:sz w:val="22"/>
          <w:szCs w:val="22"/>
          <w:lang w:val="hu-HU"/>
        </w:rPr>
        <w:t xml:space="preserve"> és biztonságosságá</w:t>
      </w:r>
      <w:r w:rsidR="00AE0A79" w:rsidRPr="001D7B56">
        <w:rPr>
          <w:sz w:val="22"/>
          <w:szCs w:val="22"/>
          <w:lang w:val="hu-HU"/>
        </w:rPr>
        <w:t>t</w:t>
      </w:r>
      <w:r w:rsidR="007D41E9" w:rsidRPr="001D7B56">
        <w:rPr>
          <w:sz w:val="22"/>
          <w:szCs w:val="22"/>
          <w:lang w:val="hu-HU"/>
        </w:rPr>
        <w:t xml:space="preserve"> vizsgálták</w:t>
      </w:r>
      <w:r w:rsidRPr="001D7B56">
        <w:rPr>
          <w:sz w:val="22"/>
          <w:szCs w:val="22"/>
          <w:lang w:val="hu-HU"/>
        </w:rPr>
        <w:t xml:space="preserve"> a vérnyomás csökkentése </w:t>
      </w:r>
      <w:r w:rsidR="000F0E0D" w:rsidRPr="001D7B56">
        <w:rPr>
          <w:sz w:val="22"/>
          <w:szCs w:val="22"/>
          <w:lang w:val="hu-HU"/>
        </w:rPr>
        <w:t xml:space="preserve">szempontjából </w:t>
      </w:r>
      <w:r w:rsidRPr="001D7B56">
        <w:rPr>
          <w:sz w:val="22"/>
          <w:szCs w:val="22"/>
          <w:lang w:val="hu-HU"/>
        </w:rPr>
        <w:t>olyan enyhe vagy közepes</w:t>
      </w:r>
      <w:r w:rsidR="000F0E0D" w:rsidRPr="001D7B56">
        <w:rPr>
          <w:sz w:val="22"/>
          <w:szCs w:val="22"/>
          <w:lang w:val="hu-HU"/>
        </w:rPr>
        <w:t xml:space="preserve"> </w:t>
      </w:r>
      <w:r w:rsidR="00433EE8" w:rsidRPr="001D7B56">
        <w:rPr>
          <w:sz w:val="22"/>
          <w:szCs w:val="22"/>
          <w:lang w:val="hu-HU"/>
        </w:rPr>
        <w:t>fokú</w:t>
      </w:r>
      <w:r w:rsidR="001258F2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h</w:t>
      </w:r>
      <w:r w:rsidR="00787C02" w:rsidRPr="001D7B56">
        <w:rPr>
          <w:sz w:val="22"/>
          <w:szCs w:val="22"/>
          <w:lang w:val="hu-HU"/>
        </w:rPr>
        <w:t>y</w:t>
      </w:r>
      <w:r w:rsidRPr="001D7B56">
        <w:rPr>
          <w:sz w:val="22"/>
          <w:szCs w:val="22"/>
          <w:lang w:val="hu-HU"/>
        </w:rPr>
        <w:t>pert</w:t>
      </w:r>
      <w:r w:rsidR="00787C02" w:rsidRPr="001D7B56">
        <w:rPr>
          <w:sz w:val="22"/>
          <w:szCs w:val="22"/>
          <w:lang w:val="hu-HU"/>
        </w:rPr>
        <w:t>o</w:t>
      </w:r>
      <w:r w:rsidRPr="001D7B56">
        <w:rPr>
          <w:sz w:val="22"/>
          <w:szCs w:val="22"/>
          <w:lang w:val="hu-HU"/>
        </w:rPr>
        <w:t xml:space="preserve">niában szenvedő betegeknél, akiknek vérnyomása (BP) nem volt </w:t>
      </w:r>
      <w:r w:rsidR="000F0E0D" w:rsidRPr="001D7B56">
        <w:rPr>
          <w:sz w:val="22"/>
          <w:szCs w:val="22"/>
          <w:lang w:val="hu-HU"/>
        </w:rPr>
        <w:t xml:space="preserve">beállítható </w:t>
      </w:r>
      <w:r w:rsidR="00AE0A79" w:rsidRPr="001D7B56">
        <w:rPr>
          <w:sz w:val="22"/>
          <w:szCs w:val="22"/>
          <w:lang w:val="hu-HU"/>
        </w:rPr>
        <w:t xml:space="preserve">monoterápiában alkalmazott </w:t>
      </w:r>
      <w:r w:rsidRPr="001D7B56">
        <w:rPr>
          <w:sz w:val="22"/>
          <w:szCs w:val="22"/>
          <w:lang w:val="hu-HU"/>
        </w:rPr>
        <w:t>5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ramiprillel, 10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 vagy 1,5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indapamid</w:t>
      </w:r>
      <w:r w:rsidR="00346408" w:rsidRPr="001D7B56">
        <w:rPr>
          <w:sz w:val="22"/>
          <w:szCs w:val="22"/>
          <w:lang w:val="hu-HU"/>
        </w:rPr>
        <w:t>ot tartalmazó</w:t>
      </w:r>
      <w:r w:rsidRPr="001D7B56">
        <w:rPr>
          <w:sz w:val="22"/>
          <w:szCs w:val="22"/>
          <w:lang w:val="hu-HU"/>
        </w:rPr>
        <w:t xml:space="preserve"> SR</w:t>
      </w:r>
      <w:r w:rsidR="00346408" w:rsidRPr="001D7B56">
        <w:rPr>
          <w:sz w:val="22"/>
          <w:szCs w:val="22"/>
          <w:lang w:val="hu-HU"/>
        </w:rPr>
        <w:t xml:space="preserve"> készítménny</w:t>
      </w:r>
      <w:r w:rsidRPr="001D7B56">
        <w:rPr>
          <w:sz w:val="22"/>
          <w:szCs w:val="22"/>
          <w:lang w:val="hu-HU"/>
        </w:rPr>
        <w:t>el.</w:t>
      </w:r>
    </w:p>
    <w:p w14:paraId="6E2207E6" w14:textId="33DB7341" w:rsidR="00D05B1B" w:rsidRPr="001D7B56" w:rsidRDefault="004300D9" w:rsidP="00BA540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elsődleges végpont a 10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hetes kezelés utáni átlagos szisztolés vérnyomás (SBP) </w:t>
      </w:r>
      <w:r w:rsidR="007F2D29" w:rsidRPr="001D7B56">
        <w:rPr>
          <w:sz w:val="22"/>
          <w:szCs w:val="22"/>
          <w:lang w:val="hu-HU"/>
        </w:rPr>
        <w:t xml:space="preserve">csökkenése </w:t>
      </w:r>
      <w:r w:rsidRPr="001D7B56">
        <w:rPr>
          <w:sz w:val="22"/>
          <w:szCs w:val="22"/>
          <w:lang w:val="hu-HU"/>
        </w:rPr>
        <w:t xml:space="preserve">volt, összehasonlítva a ramipril és </w:t>
      </w:r>
      <w:r w:rsidR="00346408" w:rsidRPr="001D7B56">
        <w:rPr>
          <w:sz w:val="22"/>
          <w:szCs w:val="22"/>
          <w:lang w:val="hu-HU"/>
        </w:rPr>
        <w:t xml:space="preserve">az </w:t>
      </w:r>
      <w:r w:rsidRPr="001D7B56">
        <w:rPr>
          <w:sz w:val="22"/>
          <w:szCs w:val="22"/>
          <w:lang w:val="hu-HU"/>
        </w:rPr>
        <w:t>SR</w:t>
      </w:r>
      <w:r w:rsidR="00346408" w:rsidRPr="001D7B56">
        <w:rPr>
          <w:sz w:val="22"/>
          <w:szCs w:val="22"/>
          <w:lang w:val="hu-HU"/>
        </w:rPr>
        <w:t xml:space="preserve"> indapamid-készítmény</w:t>
      </w:r>
      <w:r w:rsidRPr="001D7B56">
        <w:rPr>
          <w:sz w:val="22"/>
          <w:szCs w:val="22"/>
          <w:lang w:val="hu-HU"/>
        </w:rPr>
        <w:t xml:space="preserve"> egyidejű adagolása előtti utolsó szisztolés vérnyomással (SBP). A másodlagos végpontok a 10</w:t>
      </w:r>
      <w:r w:rsidR="008911C0" w:rsidRPr="001D7B56">
        <w:rPr>
          <w:sz w:val="22"/>
          <w:szCs w:val="22"/>
          <w:lang w:val="hu-HU"/>
        </w:rPr>
        <w:t>.</w:t>
      </w:r>
      <w:r w:rsidRPr="001D7B56">
        <w:rPr>
          <w:sz w:val="22"/>
          <w:szCs w:val="22"/>
          <w:lang w:val="hu-HU"/>
        </w:rPr>
        <w:t xml:space="preserve"> és 6</w:t>
      </w:r>
      <w:r w:rsidR="008911C0" w:rsidRPr="001D7B56">
        <w:rPr>
          <w:sz w:val="22"/>
          <w:szCs w:val="22"/>
          <w:lang w:val="hu-HU"/>
        </w:rPr>
        <w:t>.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hét után</w:t>
      </w:r>
      <w:r w:rsidR="007F2D29" w:rsidRPr="001D7B56">
        <w:rPr>
          <w:sz w:val="22"/>
          <w:szCs w:val="22"/>
          <w:lang w:val="hu-HU"/>
        </w:rPr>
        <w:t xml:space="preserve"> a</w:t>
      </w:r>
      <w:r w:rsidRPr="001D7B56">
        <w:rPr>
          <w:sz w:val="22"/>
          <w:szCs w:val="22"/>
          <w:lang w:val="hu-HU"/>
        </w:rPr>
        <w:t xml:space="preserve"> diasztolés vérnyomás (DBP) csökkenése, a 6</w:t>
      </w:r>
      <w:r w:rsidR="00787C02" w:rsidRPr="001D7B56">
        <w:rPr>
          <w:sz w:val="22"/>
          <w:szCs w:val="22"/>
          <w:lang w:val="hu-HU"/>
        </w:rPr>
        <w:t>. </w:t>
      </w:r>
      <w:r w:rsidRPr="001D7B56">
        <w:rPr>
          <w:sz w:val="22"/>
          <w:szCs w:val="22"/>
          <w:lang w:val="hu-HU"/>
        </w:rPr>
        <w:t>hét után</w:t>
      </w:r>
      <w:r w:rsidR="007F2D29" w:rsidRPr="001D7B56">
        <w:rPr>
          <w:sz w:val="22"/>
          <w:szCs w:val="22"/>
          <w:lang w:val="hu-HU"/>
        </w:rPr>
        <w:t xml:space="preserve"> a</w:t>
      </w:r>
      <w:r w:rsidRPr="001D7B56">
        <w:rPr>
          <w:sz w:val="22"/>
          <w:szCs w:val="22"/>
          <w:lang w:val="hu-HU"/>
        </w:rPr>
        <w:t xml:space="preserve"> SBP csökkenése, a vérnyomás</w:t>
      </w:r>
      <w:r w:rsidR="00027C0E" w:rsidRPr="001D7B56">
        <w:rPr>
          <w:sz w:val="22"/>
          <w:szCs w:val="22"/>
          <w:lang w:val="hu-HU"/>
        </w:rPr>
        <w:t>kontrollt</w:t>
      </w:r>
      <w:r w:rsidRPr="001D7B56">
        <w:rPr>
          <w:sz w:val="22"/>
          <w:szCs w:val="22"/>
          <w:lang w:val="hu-HU"/>
        </w:rPr>
        <w:t xml:space="preserve"> elérő betegek százalékos aránya, a nemkívánatos események (AE) száma és a biztonságosság vizsgálata voltak.</w:t>
      </w:r>
    </w:p>
    <w:p w14:paraId="6DD0414E" w14:textId="19D08952" w:rsidR="00CB3A4C" w:rsidRPr="001D7B56" w:rsidRDefault="00541433" w:rsidP="0029391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Összesen 194</w:t>
      </w:r>
      <w:r w:rsidR="008911C0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beteg kapott legalább egy </w:t>
      </w:r>
      <w:r w:rsidR="0051268C" w:rsidRPr="001D7B56">
        <w:rPr>
          <w:sz w:val="22"/>
          <w:szCs w:val="22"/>
          <w:lang w:val="hu-HU"/>
        </w:rPr>
        <w:t xml:space="preserve">dózis </w:t>
      </w:r>
      <w:r w:rsidRPr="001D7B56">
        <w:rPr>
          <w:sz w:val="22"/>
          <w:szCs w:val="22"/>
          <w:lang w:val="hu-HU"/>
        </w:rPr>
        <w:t>kombinációs terápiát, közülük 190</w:t>
      </w:r>
      <w:r w:rsidR="008911C0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szerepelt az mITT </w:t>
      </w:r>
      <w:r w:rsidR="002673D6" w:rsidRPr="001D7B56">
        <w:rPr>
          <w:sz w:val="22"/>
          <w:szCs w:val="22"/>
          <w:lang w:val="hu-HU"/>
        </w:rPr>
        <w:t>(</w:t>
      </w:r>
      <w:r w:rsidR="003947A8" w:rsidRPr="001D7B56">
        <w:rPr>
          <w:sz w:val="22"/>
          <w:szCs w:val="22"/>
          <w:lang w:val="hu-HU"/>
        </w:rPr>
        <w:t xml:space="preserve">modified Intent-To-Treat - </w:t>
      </w:r>
      <w:r w:rsidR="002673D6" w:rsidRPr="001D7B56">
        <w:rPr>
          <w:sz w:val="22"/>
          <w:szCs w:val="22"/>
          <w:lang w:val="hu-HU"/>
        </w:rPr>
        <w:t xml:space="preserve">módosított </w:t>
      </w:r>
      <w:r w:rsidR="00FC50A8" w:rsidRPr="001D7B56">
        <w:rPr>
          <w:sz w:val="22"/>
          <w:szCs w:val="22"/>
          <w:lang w:val="hu-HU"/>
        </w:rPr>
        <w:t>beválasztás</w:t>
      </w:r>
      <w:r w:rsidR="002673D6" w:rsidRPr="001D7B56">
        <w:rPr>
          <w:sz w:val="22"/>
          <w:szCs w:val="22"/>
          <w:lang w:val="hu-HU"/>
        </w:rPr>
        <w:t xml:space="preserve"> szerinti</w:t>
      </w:r>
      <w:r w:rsidR="003947A8" w:rsidRPr="001D7B56">
        <w:rPr>
          <w:sz w:val="22"/>
          <w:szCs w:val="22"/>
          <w:lang w:val="hu-HU"/>
        </w:rPr>
        <w:t>)</w:t>
      </w:r>
      <w:r w:rsidR="002673D6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populációban. A 10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hetes kombinációs terápia után </w:t>
      </w:r>
      <w:r w:rsidR="00027C0E" w:rsidRPr="001D7B56">
        <w:rPr>
          <w:sz w:val="22"/>
          <w:szCs w:val="22"/>
          <w:lang w:val="hu-HU"/>
        </w:rPr>
        <w:t xml:space="preserve">szignifikáns </w:t>
      </w:r>
      <w:r w:rsidRPr="001D7B56">
        <w:rPr>
          <w:sz w:val="22"/>
          <w:szCs w:val="22"/>
          <w:lang w:val="hu-HU"/>
        </w:rPr>
        <w:t>szisztolés vérnyomáscsökkenést mértek azoknál a betegeknél, akiket korábban 5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 (2.</w:t>
      </w:r>
      <w:r w:rsidR="00516B97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csoport) vagy 10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 (3.</w:t>
      </w:r>
      <w:r w:rsidR="00157F5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csoport) kezeltek, és a kiindulás</w:t>
      </w:r>
      <w:r w:rsidR="00027C0E" w:rsidRPr="001D7B56">
        <w:rPr>
          <w:sz w:val="22"/>
          <w:szCs w:val="22"/>
          <w:lang w:val="hu-HU"/>
        </w:rPr>
        <w:t>kor</w:t>
      </w:r>
      <w:r w:rsidRPr="001D7B56">
        <w:rPr>
          <w:sz w:val="22"/>
          <w:szCs w:val="22"/>
          <w:lang w:val="hu-HU"/>
        </w:rPr>
        <w:t xml:space="preserve"> 1,5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indapamid</w:t>
      </w:r>
      <w:r w:rsidR="00346408" w:rsidRPr="001D7B56">
        <w:rPr>
          <w:sz w:val="22"/>
          <w:szCs w:val="22"/>
          <w:lang w:val="hu-HU"/>
        </w:rPr>
        <w:t>ot tartalmazó</w:t>
      </w:r>
      <w:r w:rsidRPr="001D7B56">
        <w:rPr>
          <w:sz w:val="22"/>
          <w:szCs w:val="22"/>
          <w:lang w:val="hu-HU"/>
        </w:rPr>
        <w:t xml:space="preserve"> SR</w:t>
      </w:r>
      <w:r w:rsidR="00346408" w:rsidRPr="001D7B56">
        <w:rPr>
          <w:sz w:val="22"/>
          <w:szCs w:val="22"/>
          <w:lang w:val="hu-HU"/>
        </w:rPr>
        <w:t xml:space="preserve"> készítmény</w:t>
      </w:r>
      <w:r w:rsidRPr="001D7B56">
        <w:rPr>
          <w:sz w:val="22"/>
          <w:szCs w:val="22"/>
          <w:lang w:val="hu-HU"/>
        </w:rPr>
        <w:t>t adtak hozzá. Az SBP 17,7</w:t>
      </w:r>
      <w:r w:rsidR="00254465" w:rsidRPr="001D7B56">
        <w:rPr>
          <w:sz w:val="22"/>
          <w:szCs w:val="22"/>
          <w:lang w:val="hu-HU"/>
        </w:rPr>
        <w:t> </w:t>
      </w:r>
      <w:r w:rsidR="006757B7" w:rsidRPr="001D7B56">
        <w:rPr>
          <w:sz w:val="22"/>
          <w:szCs w:val="22"/>
          <w:lang w:val="hu-HU"/>
        </w:rPr>
        <w:t>Hgmm</w:t>
      </w:r>
      <w:r w:rsidRPr="001D7B56">
        <w:rPr>
          <w:sz w:val="22"/>
          <w:szCs w:val="22"/>
          <w:lang w:val="hu-HU"/>
        </w:rPr>
        <w:t>-</w:t>
      </w:r>
      <w:r w:rsidR="006757B7" w:rsidRPr="001D7B56">
        <w:rPr>
          <w:sz w:val="22"/>
          <w:szCs w:val="22"/>
          <w:lang w:val="hu-HU"/>
        </w:rPr>
        <w:t>rel</w:t>
      </w:r>
      <w:r w:rsidRPr="001D7B56">
        <w:rPr>
          <w:sz w:val="22"/>
          <w:szCs w:val="22"/>
          <w:lang w:val="hu-HU"/>
        </w:rPr>
        <w:t xml:space="preserve"> (±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8,52, </w:t>
      </w:r>
      <w:proofErr w:type="gramStart"/>
      <w:r w:rsidRPr="001D7B56">
        <w:rPr>
          <w:sz w:val="22"/>
          <w:szCs w:val="22"/>
          <w:lang w:val="hu-HU"/>
        </w:rPr>
        <w:t>p&lt;</w:t>
      </w:r>
      <w:proofErr w:type="gramEnd"/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0,0001, N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=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89) csökkent a 2.</w:t>
      </w:r>
      <w:r w:rsidR="008B15BD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és 14,0</w:t>
      </w:r>
      <w:r w:rsidR="00254465" w:rsidRPr="001D7B56">
        <w:rPr>
          <w:sz w:val="22"/>
          <w:szCs w:val="22"/>
          <w:lang w:val="hu-HU"/>
        </w:rPr>
        <w:t> </w:t>
      </w:r>
      <w:r w:rsidR="006757B7" w:rsidRPr="001D7B56">
        <w:rPr>
          <w:sz w:val="22"/>
          <w:szCs w:val="22"/>
          <w:lang w:val="hu-HU"/>
        </w:rPr>
        <w:t>Hg</w:t>
      </w:r>
      <w:r w:rsidRPr="001D7B56">
        <w:rPr>
          <w:sz w:val="22"/>
          <w:szCs w:val="22"/>
          <w:lang w:val="hu-HU"/>
        </w:rPr>
        <w:t>mm</w:t>
      </w:r>
      <w:r w:rsidR="006757B7" w:rsidRPr="001D7B56">
        <w:rPr>
          <w:sz w:val="22"/>
          <w:szCs w:val="22"/>
          <w:lang w:val="hu-HU"/>
        </w:rPr>
        <w:t>-rel</w:t>
      </w:r>
      <w:r w:rsidRPr="001D7B56">
        <w:rPr>
          <w:sz w:val="22"/>
          <w:szCs w:val="22"/>
          <w:lang w:val="hu-HU"/>
        </w:rPr>
        <w:t xml:space="preserve"> (±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6,30, p&lt;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0,0001, N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=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81) a 3.</w:t>
      </w:r>
      <w:r w:rsidR="00FE409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a kiindulási értékhez képest. Az SBP szignifikánsan,</w:t>
      </w:r>
      <w:r w:rsidR="006757B7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16,3</w:t>
      </w:r>
      <w:r w:rsidR="00254465" w:rsidRPr="001D7B56">
        <w:rPr>
          <w:sz w:val="22"/>
          <w:szCs w:val="22"/>
          <w:lang w:val="hu-HU"/>
        </w:rPr>
        <w:t> </w:t>
      </w:r>
      <w:r w:rsidR="006757B7" w:rsidRPr="001D7B56">
        <w:rPr>
          <w:sz w:val="22"/>
          <w:szCs w:val="22"/>
          <w:lang w:val="hu-HU"/>
        </w:rPr>
        <w:t>Hg</w:t>
      </w:r>
      <w:r w:rsidRPr="001D7B56">
        <w:rPr>
          <w:sz w:val="22"/>
          <w:szCs w:val="22"/>
          <w:lang w:val="hu-HU"/>
        </w:rPr>
        <w:t>mm</w:t>
      </w:r>
      <w:r w:rsidR="006757B7" w:rsidRPr="001D7B56">
        <w:rPr>
          <w:sz w:val="22"/>
          <w:szCs w:val="22"/>
          <w:lang w:val="hu-HU"/>
        </w:rPr>
        <w:t>-rel</w:t>
      </w:r>
      <w:r w:rsidRPr="001D7B56">
        <w:rPr>
          <w:sz w:val="22"/>
          <w:szCs w:val="22"/>
          <w:lang w:val="hu-HU"/>
        </w:rPr>
        <w:t xml:space="preserve"> (±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7,93, </w:t>
      </w:r>
      <w:proofErr w:type="gramStart"/>
      <w:r w:rsidRPr="001D7B56">
        <w:rPr>
          <w:sz w:val="22"/>
          <w:szCs w:val="22"/>
          <w:lang w:val="hu-HU"/>
        </w:rPr>
        <w:t>p&lt;</w:t>
      </w:r>
      <w:proofErr w:type="gramEnd"/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0,0001, N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=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190) csökkent a teljes vizsgálati populációban, függetlenül a kezelési csoporttól. A vizsgálat végén (EoS) mért diasztolés vérnyomás a kiindulási értékhez képest a 2.</w:t>
      </w:r>
      <w:r w:rsidR="008B15BD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6,6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Hg</w:t>
      </w:r>
      <w:r w:rsidR="008F46DE" w:rsidRPr="001D7B56">
        <w:rPr>
          <w:sz w:val="22"/>
          <w:szCs w:val="22"/>
          <w:lang w:val="hu-HU"/>
        </w:rPr>
        <w:t>mm-rel</w:t>
      </w:r>
      <w:r w:rsidRPr="001D7B56">
        <w:rPr>
          <w:sz w:val="22"/>
          <w:szCs w:val="22"/>
          <w:lang w:val="hu-HU"/>
        </w:rPr>
        <w:t xml:space="preserve"> </w:t>
      </w:r>
      <w:r w:rsidR="00E756BA" w:rsidRPr="001D7B56">
        <w:rPr>
          <w:sz w:val="22"/>
          <w:szCs w:val="22"/>
          <w:lang w:val="hu-HU"/>
        </w:rPr>
        <w:t>(</w:t>
      </w:r>
      <w:r w:rsidRPr="001D7B56">
        <w:rPr>
          <w:sz w:val="22"/>
          <w:szCs w:val="22"/>
          <w:lang w:val="hu-HU"/>
        </w:rPr>
        <w:t>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7,38</w:t>
      </w:r>
      <w:r w:rsidR="00E756B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>, a 3.</w:t>
      </w:r>
      <w:r w:rsidR="00255D3B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6,4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Hg</w:t>
      </w:r>
      <w:r w:rsidR="008F46DE" w:rsidRPr="001D7B56">
        <w:rPr>
          <w:sz w:val="22"/>
          <w:szCs w:val="22"/>
          <w:lang w:val="hu-HU"/>
        </w:rPr>
        <w:t>mm-rel</w:t>
      </w:r>
      <w:r w:rsidRPr="001D7B56">
        <w:rPr>
          <w:sz w:val="22"/>
          <w:szCs w:val="22"/>
          <w:lang w:val="hu-HU"/>
        </w:rPr>
        <w:t xml:space="preserve"> </w:t>
      </w:r>
      <w:r w:rsidR="00E756BA" w:rsidRPr="001D7B56">
        <w:rPr>
          <w:sz w:val="22"/>
          <w:szCs w:val="22"/>
          <w:lang w:val="hu-HU"/>
        </w:rPr>
        <w:t>(</w:t>
      </w:r>
      <w:r w:rsidRPr="001D7B56">
        <w:rPr>
          <w:sz w:val="22"/>
          <w:szCs w:val="22"/>
          <w:lang w:val="hu-HU"/>
        </w:rPr>
        <w:t>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5,22</w:t>
      </w:r>
      <w:r w:rsidR="00E756B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>, a teljes vizsgálati populációban pedig 6,6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</w:t>
      </w:r>
      <w:r w:rsidR="008F46DE" w:rsidRPr="001D7B56">
        <w:rPr>
          <w:sz w:val="22"/>
          <w:szCs w:val="22"/>
          <w:lang w:val="hu-HU"/>
        </w:rPr>
        <w:t>mm-rel</w:t>
      </w:r>
      <w:r w:rsidRPr="001D7B56">
        <w:rPr>
          <w:sz w:val="22"/>
          <w:szCs w:val="22"/>
          <w:lang w:val="hu-HU"/>
        </w:rPr>
        <w:t xml:space="preserve"> </w:t>
      </w:r>
      <w:r w:rsidR="00E756BA" w:rsidRPr="001D7B56">
        <w:rPr>
          <w:sz w:val="22"/>
          <w:szCs w:val="22"/>
          <w:lang w:val="hu-HU"/>
        </w:rPr>
        <w:t>(</w:t>
      </w:r>
      <w:r w:rsidRPr="001D7B56">
        <w:rPr>
          <w:sz w:val="22"/>
          <w:szCs w:val="22"/>
          <w:lang w:val="hu-HU"/>
        </w:rPr>
        <w:t>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6,79</w:t>
      </w:r>
      <w:r w:rsidR="00E756B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 xml:space="preserve"> csökkent.</w:t>
      </w:r>
    </w:p>
    <w:p w14:paraId="77BB8BCE" w14:textId="7030BC1E" w:rsidR="00037974" w:rsidRPr="00272099" w:rsidRDefault="00541433" w:rsidP="0029391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</w:t>
      </w:r>
      <w:r w:rsidR="00346408" w:rsidRPr="001D7B56">
        <w:rPr>
          <w:sz w:val="22"/>
          <w:szCs w:val="22"/>
          <w:lang w:val="hu-HU"/>
        </w:rPr>
        <w:t xml:space="preserve">SR </w:t>
      </w:r>
      <w:r w:rsidRPr="001D7B56">
        <w:rPr>
          <w:sz w:val="22"/>
          <w:szCs w:val="22"/>
          <w:lang w:val="hu-HU"/>
        </w:rPr>
        <w:t>indapamid</w:t>
      </w:r>
      <w:r w:rsidR="00346408" w:rsidRPr="001D7B56">
        <w:rPr>
          <w:sz w:val="22"/>
          <w:szCs w:val="22"/>
          <w:lang w:val="hu-HU"/>
        </w:rPr>
        <w:t>-készítményt kapó</w:t>
      </w:r>
      <w:r w:rsidRPr="001D7B56">
        <w:rPr>
          <w:sz w:val="22"/>
          <w:szCs w:val="22"/>
          <w:lang w:val="hu-HU"/>
        </w:rPr>
        <w:t xml:space="preserve"> csoportot nem értékelték statisztikai </w:t>
      </w:r>
      <w:r w:rsidR="00E756BA" w:rsidRPr="001D7B56">
        <w:rPr>
          <w:sz w:val="22"/>
          <w:szCs w:val="22"/>
          <w:lang w:val="hu-HU"/>
        </w:rPr>
        <w:t xml:space="preserve">szignifikancia </w:t>
      </w:r>
      <w:r w:rsidRPr="001D7B56">
        <w:rPr>
          <w:sz w:val="22"/>
          <w:szCs w:val="22"/>
          <w:lang w:val="hu-HU"/>
        </w:rPr>
        <w:t>szempont</w:t>
      </w:r>
      <w:r w:rsidR="00E756BA" w:rsidRPr="001D7B56">
        <w:rPr>
          <w:sz w:val="22"/>
          <w:szCs w:val="22"/>
          <w:lang w:val="hu-HU"/>
        </w:rPr>
        <w:t>já</w:t>
      </w:r>
      <w:r w:rsidRPr="001D7B56">
        <w:rPr>
          <w:sz w:val="22"/>
          <w:szCs w:val="22"/>
          <w:lang w:val="hu-HU"/>
        </w:rPr>
        <w:t>ból, mivel a betegek száma ebben a csoportban nem érte el a 30-at.</w:t>
      </w:r>
    </w:p>
    <w:p w14:paraId="79420762" w14:textId="77777777" w:rsidR="00BA540B" w:rsidRPr="001D7B56" w:rsidRDefault="00BA540B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507ED4F" w14:textId="77777777" w:rsidR="00293917" w:rsidRPr="001D7B56" w:rsidRDefault="00293917" w:rsidP="00293917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 ramiprilre jellemző</w:t>
      </w:r>
    </w:p>
    <w:p w14:paraId="0C1A70C8" w14:textId="5D11D278" w:rsidR="00B70B72" w:rsidRPr="00272099" w:rsidRDefault="0037793D" w:rsidP="00F200C5">
      <w:pPr>
        <w:rPr>
          <w:i/>
          <w:sz w:val="22"/>
          <w:szCs w:val="22"/>
          <w:u w:val="single"/>
          <w:lang w:val="hu-HU" w:eastAsia="hu-HU"/>
        </w:rPr>
      </w:pPr>
      <w:r w:rsidRPr="001D7B56">
        <w:rPr>
          <w:i/>
          <w:sz w:val="22"/>
          <w:szCs w:val="22"/>
          <w:u w:val="single"/>
          <w:lang w:val="hu-HU" w:eastAsia="hu-HU"/>
        </w:rPr>
        <w:t xml:space="preserve">A renin-angiotenzin-aldoszteron rendszer kettős blokádja </w:t>
      </w:r>
      <w:r w:rsidR="00B70B72" w:rsidRPr="00272099">
        <w:rPr>
          <w:i/>
          <w:sz w:val="22"/>
          <w:szCs w:val="22"/>
          <w:u w:val="single"/>
          <w:lang w:val="hu-HU" w:eastAsia="hu-HU"/>
        </w:rPr>
        <w:t>(RAAS)</w:t>
      </w:r>
    </w:p>
    <w:p w14:paraId="02C09E72" w14:textId="5DB75D3B" w:rsidR="00064387" w:rsidRPr="001D7B56" w:rsidRDefault="00064387" w:rsidP="0006438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Két nagy, randomizált, kontrollos vizsgálatban [ONTARGET (ONgoing Telmisartan Alone and in combination with Ramipril Global Endpoint Trial) és VA NEPHRON-D (The Veterans Affairs Nephropathy in Diabetes)] vizsgálták az ACE-gátló és angiotenzin II-receptor-blokkoló kombinált alkalmazását. Az ONTARGET vizsgálatot olyan betegekn</w:t>
      </w:r>
      <w:r w:rsidR="00E756BA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végezték, akiknek a kórtörténetében kardiovaszkuláris vagy cerebrovaszkuláris betegség, vagy szervkárosodással járó </w:t>
      </w:r>
      <w:r w:rsidRPr="001D7B56">
        <w:rPr>
          <w:sz w:val="22"/>
          <w:szCs w:val="22"/>
          <w:lang w:val="hu-HU"/>
        </w:rPr>
        <w:t>2-es</w:t>
      </w:r>
      <w:r w:rsidRPr="001D7B56">
        <w:rPr>
          <w:sz w:val="22"/>
          <w:szCs w:val="22"/>
          <w:lang w:val="hu-HU" w:eastAsia="hu-HU"/>
        </w:rPr>
        <w:t xml:space="preserve"> típusú diabetes mellitus szerepelt. A VA NEPHRON-D vizsgálatot </w:t>
      </w:r>
      <w:r w:rsidRPr="001D7B56">
        <w:rPr>
          <w:sz w:val="22"/>
          <w:szCs w:val="22"/>
          <w:lang w:val="hu-HU"/>
        </w:rPr>
        <w:t>2-es</w:t>
      </w:r>
      <w:r w:rsidRPr="001D7B56">
        <w:rPr>
          <w:sz w:val="22"/>
          <w:szCs w:val="22"/>
          <w:lang w:val="hu-HU" w:eastAsia="hu-HU"/>
        </w:rPr>
        <w:t xml:space="preserve"> típusú diabetesben és diabeteses nephropathiában szenvedő betegekn</w:t>
      </w:r>
      <w:r w:rsidR="00E756BA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végezték.</w:t>
      </w:r>
    </w:p>
    <w:p w14:paraId="20FC18D8" w14:textId="014747F6" w:rsidR="00B70B72" w:rsidRPr="001D7B56" w:rsidRDefault="006D24A1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Ezek a vizsgálatok nem mutattak ki szignifikánsan előnyös hatásokat a renális és/vagy kardiovaszkuláris kimenetel és a mortalitás vonatkozásában, miközben a monoterápia esetén megfigyelthez képest nőtt a hyperkalaemia, akut vese</w:t>
      </w:r>
      <w:r w:rsidR="00E756BA" w:rsidRPr="001D7B56">
        <w:rPr>
          <w:sz w:val="22"/>
          <w:szCs w:val="22"/>
          <w:lang w:val="hu-HU" w:eastAsia="hu-HU"/>
        </w:rPr>
        <w:t>károsodás</w:t>
      </w:r>
      <w:r w:rsidRPr="001D7B56">
        <w:rPr>
          <w:sz w:val="22"/>
          <w:szCs w:val="22"/>
          <w:lang w:val="hu-HU" w:eastAsia="hu-HU"/>
        </w:rPr>
        <w:t xml:space="preserve"> és/vagy hypot</w:t>
      </w:r>
      <w:r w:rsidR="00E756BA" w:rsidRPr="001D7B56">
        <w:rPr>
          <w:sz w:val="22"/>
          <w:szCs w:val="22"/>
          <w:lang w:val="hu-HU" w:eastAsia="hu-HU"/>
        </w:rPr>
        <w:t>ensio</w:t>
      </w:r>
      <w:r w:rsidRPr="001D7B56">
        <w:rPr>
          <w:sz w:val="22"/>
          <w:szCs w:val="22"/>
          <w:lang w:val="hu-HU" w:eastAsia="hu-HU"/>
        </w:rPr>
        <w:t xml:space="preserve"> kockázata. A hasonló farmakodinámiás tulajdonságok alapján ezek az eredmények más ACE-gátlók és angiotenzin II-receptor-blokkolók esetében is relevánsak. Ezért az ACE-gátlók és angiotenzin II-receptor-blokkolók nem adhatók együtt diabeteses nephropathiában szenvedő betegeknek</w:t>
      </w:r>
      <w:r w:rsidR="00B70B72" w:rsidRPr="001D7B56">
        <w:rPr>
          <w:sz w:val="22"/>
          <w:szCs w:val="22"/>
          <w:lang w:val="hu-HU"/>
        </w:rPr>
        <w:t>.</w:t>
      </w:r>
    </w:p>
    <w:p w14:paraId="3E1BA810" w14:textId="77777777" w:rsidR="00B91060" w:rsidRPr="001D7B56" w:rsidRDefault="00B91060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 w:eastAsia="hu-HU"/>
        </w:rPr>
      </w:pPr>
    </w:p>
    <w:p w14:paraId="44EB729F" w14:textId="6F1BB438" w:rsidR="00B70B72" w:rsidRPr="001D7B56" w:rsidRDefault="00F7541C" w:rsidP="00E756BA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Az ALTITUDE (Aliskiren Trial in Type 2 Diabetes Using Cardiovascular and Renal Disease Endpoints) vizsgálat célja az volt, hogy megállapítsák, előnyös-e a standard ACE-gátló- vagy angiotenzin II-receptor-blokkoló-kezelés kiegészítése aliszkirénnel 2-es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aliszkirén</w:t>
      </w:r>
      <w:r w:rsidR="00E756BA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csoportban, mint a placebocsoportban, és a </w:t>
      </w:r>
      <w:r w:rsidRPr="001D7B56">
        <w:rPr>
          <w:sz w:val="22"/>
          <w:szCs w:val="22"/>
          <w:lang w:val="hu-HU" w:eastAsia="hu-HU"/>
        </w:rPr>
        <w:lastRenderedPageBreak/>
        <w:t>mellékhatások, illetve súlyos mellékhatások (hyperkalaemia, hypot</w:t>
      </w:r>
      <w:r w:rsidR="00E756BA" w:rsidRPr="001D7B56">
        <w:rPr>
          <w:sz w:val="22"/>
          <w:szCs w:val="22"/>
          <w:lang w:val="hu-HU" w:eastAsia="hu-HU"/>
        </w:rPr>
        <w:t>ensio</w:t>
      </w:r>
      <w:r w:rsidRPr="001D7B56">
        <w:rPr>
          <w:sz w:val="22"/>
          <w:szCs w:val="22"/>
          <w:lang w:val="hu-HU" w:eastAsia="hu-HU"/>
        </w:rPr>
        <w:t xml:space="preserve"> és veseműködési zavar) is gyakoribbak voltak az aliszkirén</w:t>
      </w:r>
      <w:r w:rsidR="00E756BA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csoportban, mint a placebocsoportban</w:t>
      </w:r>
      <w:r w:rsidR="00B70B72" w:rsidRPr="001D7B56">
        <w:rPr>
          <w:sz w:val="22"/>
          <w:szCs w:val="22"/>
          <w:lang w:val="hu-HU"/>
        </w:rPr>
        <w:t>.</w:t>
      </w:r>
    </w:p>
    <w:p w14:paraId="41452B31" w14:textId="77777777" w:rsidR="00DA4561" w:rsidRPr="001D7B56" w:rsidRDefault="00DA4561" w:rsidP="00DA4561">
      <w:pPr>
        <w:outlineLvl w:val="0"/>
        <w:rPr>
          <w:sz w:val="22"/>
          <w:szCs w:val="22"/>
          <w:lang w:val="hu-HU"/>
        </w:rPr>
      </w:pPr>
    </w:p>
    <w:p w14:paraId="1596C182" w14:textId="77777777" w:rsidR="00DA4561" w:rsidRPr="00272099" w:rsidRDefault="00DA4561" w:rsidP="00DA4561">
      <w:pPr>
        <w:autoSpaceDE w:val="0"/>
        <w:autoSpaceDN w:val="0"/>
        <w:adjustRightInd w:val="0"/>
        <w:rPr>
          <w:bCs/>
          <w:iCs/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 w:eastAsia="hu-HU"/>
        </w:rPr>
        <w:t xml:space="preserve">Gyermekek és serdülők </w:t>
      </w:r>
      <w:r w:rsidRPr="00272099">
        <w:rPr>
          <w:bCs/>
          <w:iCs/>
          <w:sz w:val="22"/>
          <w:szCs w:val="22"/>
          <w:u w:val="single"/>
          <w:lang w:val="hu-HU"/>
        </w:rPr>
        <w:t>(lásd 4.2 pont)</w:t>
      </w:r>
    </w:p>
    <w:p w14:paraId="538A4F5F" w14:textId="273DF41A" w:rsidR="00DA4561" w:rsidRPr="00272099" w:rsidRDefault="0005714C" w:rsidP="00DA4561">
      <w:pPr>
        <w:widowControl w:val="0"/>
        <w:autoSpaceDE w:val="0"/>
        <w:autoSpaceDN w:val="0"/>
        <w:adjustRightInd w:val="0"/>
        <w:rPr>
          <w:bCs/>
          <w:iCs/>
          <w:sz w:val="22"/>
          <w:szCs w:val="22"/>
          <w:lang w:val="hu-HU"/>
        </w:rPr>
      </w:pPr>
      <w:r>
        <w:rPr>
          <w:bCs/>
          <w:iCs/>
          <w:sz w:val="22"/>
          <w:szCs w:val="22"/>
          <w:lang w:val="hu-HU"/>
        </w:rPr>
        <w:t>A Ramipril/Indapamide Egis</w:t>
      </w:r>
      <w:r w:rsidR="00DA4561" w:rsidRPr="00272099">
        <w:rPr>
          <w:bCs/>
          <w:iCs/>
          <w:sz w:val="22"/>
          <w:szCs w:val="22"/>
          <w:lang w:val="hu-HU"/>
        </w:rPr>
        <w:t xml:space="preserve"> biztonságossága és hatékonysága gyermekek és serdülők esetében nem bizonyított. Erre vonatkozóan nincs rendelkezésre álló adat.</w:t>
      </w:r>
    </w:p>
    <w:p w14:paraId="101E577D" w14:textId="77777777" w:rsidR="00DA4561" w:rsidRPr="00272099" w:rsidRDefault="00DA4561" w:rsidP="00F200C5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val="hu-HU"/>
        </w:rPr>
      </w:pPr>
    </w:p>
    <w:p w14:paraId="5CDEC9AA" w14:textId="77777777" w:rsidR="000462DF" w:rsidRPr="00272099" w:rsidRDefault="000462DF" w:rsidP="000462DF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A ramiprilre jellemző</w:t>
      </w:r>
    </w:p>
    <w:p w14:paraId="2028A71A" w14:textId="0A76C7C2" w:rsidR="00D83E52" w:rsidRPr="001D7B56" w:rsidRDefault="00D83E52" w:rsidP="00D83E52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Egy randomizált, kettős vak, placebokontrollos klinikai vizsgálatban, amelyet 244, 6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16 év közötti magas vérnyomás</w:t>
      </w:r>
      <w:r w:rsidR="00BB46C3" w:rsidRPr="001D7B56">
        <w:rPr>
          <w:sz w:val="22"/>
          <w:szCs w:val="22"/>
          <w:lang w:val="hu-HU" w:eastAsia="hu-HU"/>
        </w:rPr>
        <w:t>ban szenvedő</w:t>
      </w:r>
      <w:r w:rsidRPr="001D7B56">
        <w:rPr>
          <w:sz w:val="22"/>
          <w:szCs w:val="22"/>
          <w:lang w:val="hu-HU" w:eastAsia="hu-HU"/>
        </w:rPr>
        <w:t xml:space="preserve"> (73%-</w:t>
      </w:r>
      <w:r w:rsidR="00BB46C3" w:rsidRPr="001D7B56">
        <w:rPr>
          <w:sz w:val="22"/>
          <w:szCs w:val="22"/>
          <w:lang w:val="hu-HU" w:eastAsia="hu-HU"/>
        </w:rPr>
        <w:t>nál</w:t>
      </w:r>
      <w:r w:rsidRPr="001D7B56">
        <w:rPr>
          <w:sz w:val="22"/>
          <w:szCs w:val="22"/>
          <w:lang w:val="hu-HU" w:eastAsia="hu-HU"/>
        </w:rPr>
        <w:t xml:space="preserve"> primer </w:t>
      </w:r>
      <w:r w:rsidR="00BB46C3" w:rsidRPr="001D7B56">
        <w:rPr>
          <w:sz w:val="22"/>
          <w:szCs w:val="22"/>
          <w:lang w:val="hu-HU" w:eastAsia="hu-HU"/>
        </w:rPr>
        <w:t>hypertonia</w:t>
      </w:r>
      <w:r w:rsidRPr="001D7B56">
        <w:rPr>
          <w:sz w:val="22"/>
          <w:szCs w:val="22"/>
          <w:lang w:val="hu-HU" w:eastAsia="hu-HU"/>
        </w:rPr>
        <w:t xml:space="preserve">) gyermek és serdülő bevonásával végeztek, a betegek alacsony, közepes, vagy nagy </w:t>
      </w:r>
      <w:r w:rsidR="00EE1A3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>ban kaptak ramiprilt oly módon, hogy a ramiprilát plazmakoncentrációja a testtömegük alapján az 1,25 mg, 5 mg és 20 mg felnőtt dózistartománynak feleljen meg. 4 hét elmúltával a ramipril a szisztolés vérnyomás csökkentés</w:t>
      </w:r>
      <w:r w:rsidR="00BB46C3" w:rsidRPr="001D7B56">
        <w:rPr>
          <w:sz w:val="22"/>
          <w:szCs w:val="22"/>
          <w:lang w:val="hu-HU" w:eastAsia="hu-HU"/>
        </w:rPr>
        <w:t>e végpontban</w:t>
      </w:r>
      <w:r w:rsidRPr="001D7B56">
        <w:rPr>
          <w:sz w:val="22"/>
          <w:szCs w:val="22"/>
          <w:lang w:val="hu-HU" w:eastAsia="hu-HU"/>
        </w:rPr>
        <w:t xml:space="preserve"> hatástalannak bizonyult, ugyanakkor a leg</w:t>
      </w:r>
      <w:r w:rsidR="00BB46C3" w:rsidRPr="001D7B56">
        <w:rPr>
          <w:sz w:val="22"/>
          <w:szCs w:val="22"/>
          <w:lang w:val="hu-HU" w:eastAsia="hu-HU"/>
        </w:rPr>
        <w:t>nagyo</w:t>
      </w:r>
      <w:r w:rsidRPr="001D7B56">
        <w:rPr>
          <w:sz w:val="22"/>
          <w:szCs w:val="22"/>
          <w:lang w:val="hu-HU" w:eastAsia="hu-HU"/>
        </w:rPr>
        <w:t xml:space="preserve">bb </w:t>
      </w:r>
      <w:r w:rsidR="00EE1A3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>ban alkalmazva csökkentette a diasztolés vérnyomást. Magas vérnyomással diagnosztizált gyermekekn</w:t>
      </w:r>
      <w:r w:rsidR="00BB46C3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a ramipril közepes, illetve nagy </w:t>
      </w:r>
      <w:r w:rsidR="00EE1A3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okban egyaránt </w:t>
      </w:r>
      <w:r w:rsidR="00BB46C3" w:rsidRPr="001D7B56">
        <w:rPr>
          <w:sz w:val="22"/>
          <w:szCs w:val="22"/>
          <w:lang w:val="hu-HU" w:eastAsia="hu-HU"/>
        </w:rPr>
        <w:t xml:space="preserve">szignifikánsan </w:t>
      </w:r>
      <w:r w:rsidRPr="001D7B56">
        <w:rPr>
          <w:sz w:val="22"/>
          <w:szCs w:val="22"/>
          <w:lang w:val="hu-HU" w:eastAsia="hu-HU"/>
        </w:rPr>
        <w:t>csökkentette a szisztolés és a diasztolés vérnyomást.</w:t>
      </w:r>
    </w:p>
    <w:p w14:paraId="5C4A20B9" w14:textId="77777777" w:rsidR="00F765F4" w:rsidRPr="001D7B56" w:rsidRDefault="00F765F4" w:rsidP="00F200C5">
      <w:pPr>
        <w:widowControl w:val="0"/>
        <w:autoSpaceDE w:val="0"/>
        <w:autoSpaceDN w:val="0"/>
        <w:adjustRightInd w:val="0"/>
        <w:rPr>
          <w:bCs/>
          <w:iCs/>
          <w:sz w:val="22"/>
          <w:szCs w:val="22"/>
          <w:lang w:val="hu-HU"/>
        </w:rPr>
      </w:pPr>
    </w:p>
    <w:p w14:paraId="30E4D7EE" w14:textId="42727BFD" w:rsidR="0083250D" w:rsidRPr="001D7B56" w:rsidRDefault="0083250D" w:rsidP="0083250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Ezt a hatást nem tapasztalták egy 4 hetes, dózisemeléses, randomizált, kettős vak, megvonásos vizsgálatban, amelyben 218, 6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16 év közötti (75%-</w:t>
      </w:r>
      <w:r w:rsidR="00BB46C3" w:rsidRPr="001D7B56">
        <w:rPr>
          <w:sz w:val="22"/>
          <w:szCs w:val="22"/>
          <w:lang w:val="hu-HU" w:eastAsia="hu-HU"/>
        </w:rPr>
        <w:t>uk</w:t>
      </w:r>
      <w:r w:rsidRPr="001D7B56">
        <w:rPr>
          <w:sz w:val="22"/>
          <w:szCs w:val="22"/>
          <w:lang w:val="hu-HU" w:eastAsia="hu-HU"/>
        </w:rPr>
        <w:t xml:space="preserve"> primer </w:t>
      </w:r>
      <w:r w:rsidR="00BB46C3" w:rsidRPr="001D7B56">
        <w:rPr>
          <w:sz w:val="22"/>
          <w:szCs w:val="22"/>
          <w:lang w:val="hu-HU" w:eastAsia="hu-HU"/>
        </w:rPr>
        <w:t>hyp</w:t>
      </w:r>
      <w:r w:rsidR="00C2303F" w:rsidRPr="001D7B56">
        <w:rPr>
          <w:sz w:val="22"/>
          <w:szCs w:val="22"/>
          <w:lang w:val="hu-HU" w:eastAsia="hu-HU"/>
        </w:rPr>
        <w:t>e</w:t>
      </w:r>
      <w:r w:rsidR="00BB46C3" w:rsidRPr="001D7B56">
        <w:rPr>
          <w:sz w:val="22"/>
          <w:szCs w:val="22"/>
          <w:lang w:val="hu-HU" w:eastAsia="hu-HU"/>
        </w:rPr>
        <w:t>rtoniában szenvedő</w:t>
      </w:r>
      <w:r w:rsidRPr="001D7B56">
        <w:rPr>
          <w:sz w:val="22"/>
          <w:szCs w:val="22"/>
          <w:lang w:val="hu-HU" w:eastAsia="hu-HU"/>
        </w:rPr>
        <w:t xml:space="preserve">) gyermek és serdülő vett részt. A ramipril testtömegen alapuló, mindhárom </w:t>
      </w:r>
      <w:r w:rsidR="003874E5" w:rsidRPr="001D7B56">
        <w:rPr>
          <w:sz w:val="22"/>
          <w:szCs w:val="22"/>
          <w:lang w:val="hu-HU" w:eastAsia="hu-HU"/>
        </w:rPr>
        <w:t xml:space="preserve">vizsgált </w:t>
      </w:r>
      <w:r w:rsidRPr="001D7B56">
        <w:rPr>
          <w:sz w:val="22"/>
          <w:szCs w:val="22"/>
          <w:lang w:val="hu-HU" w:eastAsia="hu-HU"/>
        </w:rPr>
        <w:t xml:space="preserve">dózisszintje esetében (alacsony dózis: 0,625 mg–2,5 mg, közepes dózis: 2,5 mg–10 mg; </w:t>
      </w:r>
      <w:r w:rsidR="003874E5" w:rsidRPr="001D7B56">
        <w:rPr>
          <w:sz w:val="22"/>
          <w:szCs w:val="22"/>
          <w:lang w:val="hu-HU" w:eastAsia="hu-HU"/>
        </w:rPr>
        <w:t xml:space="preserve">nagy </w:t>
      </w:r>
      <w:r w:rsidRPr="001D7B56">
        <w:rPr>
          <w:sz w:val="22"/>
          <w:szCs w:val="22"/>
          <w:lang w:val="hu-HU" w:eastAsia="hu-HU"/>
        </w:rPr>
        <w:t>dózis: 5 mg–20 mg) a diasztolés és a szisztolés vérnyomás egyaránt mutatott mérsékelt</w:t>
      </w:r>
      <w:r w:rsidR="00346408" w:rsidRPr="001D7B56">
        <w:rPr>
          <w:sz w:val="22"/>
          <w:szCs w:val="22"/>
          <w:lang w:val="hu-HU" w:eastAsia="hu-HU"/>
        </w:rPr>
        <w:t xml:space="preserve"> rebound hatást</w:t>
      </w:r>
      <w:r w:rsidRPr="001D7B56">
        <w:rPr>
          <w:sz w:val="22"/>
          <w:szCs w:val="22"/>
          <w:lang w:val="hu-HU" w:eastAsia="hu-HU"/>
        </w:rPr>
        <w:t xml:space="preserve">, </w:t>
      </w:r>
      <w:r w:rsidR="00346408" w:rsidRPr="001D7B56">
        <w:rPr>
          <w:bCs/>
          <w:sz w:val="22"/>
          <w:szCs w:val="22"/>
          <w:lang w:val="hu-HU"/>
        </w:rPr>
        <w:t>de nem volt statisztikailag szignifikáns mértékben visszatérés a kiindulási értékhez</w:t>
      </w:r>
      <w:r w:rsidRPr="001D7B56">
        <w:rPr>
          <w:sz w:val="22"/>
          <w:szCs w:val="22"/>
          <w:lang w:val="hu-HU" w:eastAsia="hu-HU"/>
        </w:rPr>
        <w:t>. A vizsgált gyermek</w:t>
      </w:r>
      <w:r w:rsidR="003874E5" w:rsidRPr="001D7B56">
        <w:rPr>
          <w:sz w:val="22"/>
          <w:szCs w:val="22"/>
          <w:lang w:val="hu-HU" w:eastAsia="hu-HU"/>
        </w:rPr>
        <w:t>eknél</w:t>
      </w:r>
      <w:r w:rsidR="00346408" w:rsidRPr="001D7B56">
        <w:rPr>
          <w:sz w:val="22"/>
          <w:szCs w:val="22"/>
          <w:lang w:val="hu-HU" w:eastAsia="hu-HU"/>
        </w:rPr>
        <w:t xml:space="preserve"> és</w:t>
      </w:r>
      <w:r w:rsidR="003874E5" w:rsidRPr="001D7B56">
        <w:rPr>
          <w:sz w:val="22"/>
          <w:szCs w:val="22"/>
          <w:lang w:val="hu-HU" w:eastAsia="hu-HU"/>
        </w:rPr>
        <w:t xml:space="preserve"> serdülők</w:t>
      </w:r>
      <w:r w:rsidRPr="001D7B56">
        <w:rPr>
          <w:sz w:val="22"/>
          <w:szCs w:val="22"/>
          <w:lang w:val="hu-HU" w:eastAsia="hu-HU"/>
        </w:rPr>
        <w:t xml:space="preserve">nél a ramiprilnek nem volt </w:t>
      </w:r>
      <w:r w:rsidR="00346408" w:rsidRPr="001D7B56">
        <w:rPr>
          <w:sz w:val="22"/>
          <w:szCs w:val="22"/>
          <w:lang w:val="hu-HU" w:eastAsia="hu-HU"/>
        </w:rPr>
        <w:t xml:space="preserve">a </w:t>
      </w:r>
      <w:r w:rsidRPr="001D7B56">
        <w:rPr>
          <w:sz w:val="22"/>
          <w:szCs w:val="22"/>
          <w:lang w:val="hu-HU" w:eastAsia="hu-HU"/>
        </w:rPr>
        <w:t>dózis</w:t>
      </w:r>
      <w:r w:rsidR="00346408" w:rsidRPr="001D7B56">
        <w:rPr>
          <w:sz w:val="22"/>
          <w:szCs w:val="22"/>
          <w:lang w:val="hu-HU" w:eastAsia="hu-HU"/>
        </w:rPr>
        <w:t xml:space="preserve">sal arányos terápiás </w:t>
      </w:r>
      <w:r w:rsidRPr="001D7B56">
        <w:rPr>
          <w:sz w:val="22"/>
          <w:szCs w:val="22"/>
          <w:lang w:val="hu-HU" w:eastAsia="hu-HU"/>
        </w:rPr>
        <w:t>válasza.</w:t>
      </w:r>
    </w:p>
    <w:p w14:paraId="414584D4" w14:textId="77777777" w:rsidR="00C94B87" w:rsidRPr="001D7B56" w:rsidRDefault="00C94B87" w:rsidP="00F200C5">
      <w:pPr>
        <w:outlineLvl w:val="0"/>
        <w:rPr>
          <w:sz w:val="22"/>
          <w:szCs w:val="22"/>
          <w:lang w:val="hu-HU"/>
        </w:rPr>
      </w:pPr>
    </w:p>
    <w:p w14:paraId="7F60E7AD" w14:textId="1EC8C2DA" w:rsidR="001D29E6" w:rsidRPr="001D7B56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5.2</w:t>
      </w:r>
      <w:r w:rsidRPr="001D7B56">
        <w:rPr>
          <w:b/>
          <w:sz w:val="22"/>
          <w:szCs w:val="22"/>
          <w:lang w:val="hu-HU"/>
        </w:rPr>
        <w:tab/>
      </w:r>
      <w:r w:rsidR="003B30D0" w:rsidRPr="001D7B56">
        <w:rPr>
          <w:b/>
          <w:sz w:val="22"/>
          <w:szCs w:val="22"/>
          <w:lang w:val="hu-HU" w:eastAsia="hu-HU"/>
        </w:rPr>
        <w:t>Farmakokinetikai tulajdonságok</w:t>
      </w:r>
    </w:p>
    <w:p w14:paraId="43A4E563" w14:textId="3570F7A1" w:rsidR="00C53ACC" w:rsidRPr="001D7B56" w:rsidRDefault="00C53ACC" w:rsidP="00F200C5">
      <w:pPr>
        <w:ind w:left="567" w:hanging="567"/>
        <w:rPr>
          <w:sz w:val="22"/>
          <w:szCs w:val="22"/>
          <w:lang w:val="hu-HU"/>
        </w:rPr>
      </w:pPr>
    </w:p>
    <w:p w14:paraId="49D8B7E0" w14:textId="7F6A05B9" w:rsidR="0003031A" w:rsidRPr="001D7B56" w:rsidRDefault="00124566" w:rsidP="00F200C5">
      <w:pPr>
        <w:ind w:left="567" w:hanging="567"/>
        <w:rPr>
          <w:i/>
          <w:iCs/>
          <w:sz w:val="22"/>
          <w:szCs w:val="22"/>
          <w:u w:val="single"/>
          <w:lang w:val="hu-HU"/>
        </w:rPr>
      </w:pPr>
      <w:r w:rsidRPr="001D7B56">
        <w:rPr>
          <w:i/>
          <w:iCs/>
          <w:sz w:val="22"/>
          <w:szCs w:val="22"/>
          <w:u w:val="single"/>
          <w:lang w:val="hu-HU"/>
        </w:rPr>
        <w:t>A r</w:t>
      </w:r>
      <w:r w:rsidR="003B30D0" w:rsidRPr="001D7B56">
        <w:rPr>
          <w:i/>
          <w:iCs/>
          <w:sz w:val="22"/>
          <w:szCs w:val="22"/>
          <w:u w:val="single"/>
          <w:lang w:val="hu-HU"/>
        </w:rPr>
        <w:t>amiprillel kapcsolatos</w:t>
      </w:r>
      <w:r w:rsidR="003874E5" w:rsidRPr="001D7B56">
        <w:rPr>
          <w:i/>
          <w:iCs/>
          <w:sz w:val="22"/>
          <w:szCs w:val="22"/>
          <w:u w:val="single"/>
          <w:lang w:val="hu-HU"/>
        </w:rPr>
        <w:t xml:space="preserve"> információk</w:t>
      </w:r>
    </w:p>
    <w:p w14:paraId="21E73E41" w14:textId="77777777" w:rsidR="006D5AED" w:rsidRPr="001D7B56" w:rsidRDefault="006D5AED" w:rsidP="006D5AED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Felszívódás</w:t>
      </w:r>
    </w:p>
    <w:p w14:paraId="59EDD69D" w14:textId="7259CD5C" w:rsidR="00B40CAD" w:rsidRPr="001D7B56" w:rsidRDefault="006D5AED" w:rsidP="006D5AE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a szájon át történő alkalmazást követően gyorsan felszívódik a gyomor-bélrendszerből: a ramipril csúcskoncentrációja 1 órán belül alakul ki. Vizeletből történt visszamérések alapján a felszívódás mértéke legalább 56% és a felszívódást a gyomor-béltraktusban lévő táplálék nem befolyásolja</w:t>
      </w:r>
      <w:r w:rsidR="003874E5" w:rsidRPr="001D7B56">
        <w:rPr>
          <w:sz w:val="22"/>
          <w:szCs w:val="22"/>
          <w:lang w:val="hu-HU" w:eastAsia="hu-HU"/>
        </w:rPr>
        <w:t xml:space="preserve"> szignifikánsan</w:t>
      </w:r>
      <w:r w:rsidRPr="001D7B56">
        <w:rPr>
          <w:sz w:val="22"/>
          <w:szCs w:val="22"/>
          <w:lang w:val="hu-HU" w:eastAsia="hu-HU"/>
        </w:rPr>
        <w:t>. Szájon át történő alkalmazást követően az aktív metabolit, a ramiprilát biohasznosulása 2,5 mg és 5 mg ramipril esetén 45%.</w:t>
      </w:r>
    </w:p>
    <w:p w14:paraId="3F4C12D0" w14:textId="51B2DCCE" w:rsidR="006D5AED" w:rsidRPr="001D7B56" w:rsidRDefault="006D5AED" w:rsidP="006D5AE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egyedüli aktív metabolitjának, a ramiprilátnak a csúcskoncentrációja a ramipril bevételét követően 2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 xml:space="preserve">4 óra </w:t>
      </w:r>
      <w:r w:rsidR="003874E5" w:rsidRPr="001D7B56">
        <w:rPr>
          <w:sz w:val="22"/>
          <w:szCs w:val="22"/>
          <w:lang w:val="hu-HU" w:eastAsia="hu-HU"/>
        </w:rPr>
        <w:t xml:space="preserve">után </w:t>
      </w:r>
      <w:r w:rsidRPr="001D7B56">
        <w:rPr>
          <w:sz w:val="22"/>
          <w:szCs w:val="22"/>
          <w:lang w:val="hu-HU" w:eastAsia="hu-HU"/>
        </w:rPr>
        <w:t>alakul ki. A</w:t>
      </w:r>
      <w:r w:rsidR="003874E5" w:rsidRPr="001D7B56">
        <w:rPr>
          <w:sz w:val="22"/>
          <w:szCs w:val="22"/>
          <w:lang w:val="hu-HU" w:eastAsia="hu-HU"/>
        </w:rPr>
        <w:t xml:space="preserve"> dinamikus</w:t>
      </w:r>
      <w:r w:rsidRPr="001D7B56">
        <w:rPr>
          <w:sz w:val="22"/>
          <w:szCs w:val="22"/>
          <w:lang w:val="hu-HU" w:eastAsia="hu-HU"/>
        </w:rPr>
        <w:t xml:space="preserve"> egyensúlyi ramiprilát plazmakoncentráció a szokásos </w:t>
      </w:r>
      <w:r w:rsidR="003874E5" w:rsidRPr="001D7B56">
        <w:rPr>
          <w:sz w:val="22"/>
          <w:szCs w:val="22"/>
          <w:lang w:val="hu-HU" w:eastAsia="hu-HU"/>
        </w:rPr>
        <w:t xml:space="preserve">dózisok </w:t>
      </w:r>
      <w:r w:rsidRPr="001D7B56">
        <w:rPr>
          <w:sz w:val="22"/>
          <w:szCs w:val="22"/>
          <w:lang w:val="hu-HU" w:eastAsia="hu-HU"/>
        </w:rPr>
        <w:t>napi egyszeri alkalmazása esetén nagyjából a kezelés negyedik napjára alakul ki.</w:t>
      </w:r>
    </w:p>
    <w:p w14:paraId="6D4D1172" w14:textId="77777777" w:rsidR="00DE5244" w:rsidRPr="001D7B56" w:rsidRDefault="00DE5244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  <w:lang w:val="hu-HU"/>
        </w:rPr>
      </w:pPr>
    </w:p>
    <w:p w14:paraId="324B7C20" w14:textId="77777777" w:rsidR="009D5E2A" w:rsidRPr="001D7B56" w:rsidRDefault="009D5E2A" w:rsidP="009D5E2A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Eloszlás</w:t>
      </w:r>
    </w:p>
    <w:p w14:paraId="14E5B6DD" w14:textId="77777777" w:rsidR="009D5E2A" w:rsidRPr="001D7B56" w:rsidRDefault="009D5E2A" w:rsidP="009D5E2A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szérumban a ramipril fehérjekötődése kb. 73%, ami a ramiprilát esetén kb. 56%.</w:t>
      </w:r>
    </w:p>
    <w:p w14:paraId="7861A43E" w14:textId="77777777" w:rsidR="00DE5244" w:rsidRPr="001D7B56" w:rsidRDefault="00DE5244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  <w:lang w:val="hu-HU"/>
        </w:rPr>
      </w:pPr>
    </w:p>
    <w:p w14:paraId="0014831F" w14:textId="77777777" w:rsidR="009C6521" w:rsidRPr="001D7B56" w:rsidRDefault="009C6521" w:rsidP="009C6521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Biotranszformáció</w:t>
      </w:r>
    </w:p>
    <w:p w14:paraId="77C49B02" w14:textId="6496F5CB" w:rsidR="00DE5244" w:rsidRPr="001D7B56" w:rsidRDefault="009C6521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A ramipril majdnem teljesen ramipriláttá, és diketo-piperazin</w:t>
      </w:r>
      <w:r w:rsidR="003874E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észterré, diketo-piperazinsavvá, valamint ramipril</w:t>
      </w:r>
      <w:r w:rsidR="003874E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 és ramiprilát</w:t>
      </w:r>
      <w:r w:rsidR="003874E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glükuronid</w:t>
      </w:r>
      <w:r w:rsidR="003874E5" w:rsidRPr="001D7B56">
        <w:rPr>
          <w:sz w:val="22"/>
          <w:szCs w:val="22"/>
          <w:lang w:val="hu-HU" w:eastAsia="hu-HU"/>
        </w:rPr>
        <w:t>d</w:t>
      </w:r>
      <w:r w:rsidRPr="001D7B56">
        <w:rPr>
          <w:sz w:val="22"/>
          <w:szCs w:val="22"/>
          <w:lang w:val="hu-HU" w:eastAsia="hu-HU"/>
        </w:rPr>
        <w:t>á metabolizálódik</w:t>
      </w:r>
      <w:r w:rsidR="00DE5244" w:rsidRPr="001D7B56">
        <w:rPr>
          <w:iCs/>
          <w:noProof/>
          <w:sz w:val="22"/>
          <w:szCs w:val="22"/>
          <w:lang w:val="hu-HU"/>
        </w:rPr>
        <w:t>.</w:t>
      </w:r>
    </w:p>
    <w:p w14:paraId="54639D72" w14:textId="77777777" w:rsidR="00EC645F" w:rsidRPr="001D7B56" w:rsidRDefault="00EC645F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53A10F24" w14:textId="77777777" w:rsidR="00F52541" w:rsidRPr="001D7B56" w:rsidRDefault="00F52541" w:rsidP="00F52541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Elimináció</w:t>
      </w:r>
    </w:p>
    <w:p w14:paraId="64CECA91" w14:textId="77777777" w:rsidR="00F52541" w:rsidRPr="001D7B56" w:rsidRDefault="00F52541" w:rsidP="00F52541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metabolitok kiürülése elsődlegesen a vesén keresztül történik.</w:t>
      </w:r>
    </w:p>
    <w:p w14:paraId="6C3E0B7E" w14:textId="0E606BFA" w:rsidR="00F52541" w:rsidRPr="001D7B56" w:rsidRDefault="00F52541" w:rsidP="00F52541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ramiprilát plazmakoncentrációja polifázisos módon csökken. A ramiprilátnak az ACE-hoz történő erős, telíthető </w:t>
      </w:r>
      <w:r w:rsidR="003874E5" w:rsidRPr="001D7B56">
        <w:rPr>
          <w:sz w:val="22"/>
          <w:szCs w:val="22"/>
          <w:lang w:val="hu-HU" w:eastAsia="hu-HU"/>
        </w:rPr>
        <w:t xml:space="preserve">kötődése </w:t>
      </w:r>
      <w:r w:rsidRPr="001D7B56">
        <w:rPr>
          <w:sz w:val="22"/>
          <w:szCs w:val="22"/>
          <w:lang w:val="hu-HU" w:eastAsia="hu-HU"/>
        </w:rPr>
        <w:t xml:space="preserve">és az enzimről történő lassú leválása miatt a ramiprilát nyújtott terminális eliminációs fázist mutat alacsony </w:t>
      </w:r>
      <w:r w:rsidR="003874E5" w:rsidRPr="001D7B56">
        <w:rPr>
          <w:sz w:val="22"/>
          <w:szCs w:val="22"/>
          <w:lang w:val="hu-HU" w:eastAsia="hu-HU"/>
        </w:rPr>
        <w:t>plazma</w:t>
      </w:r>
      <w:r w:rsidRPr="001D7B56">
        <w:rPr>
          <w:sz w:val="22"/>
          <w:szCs w:val="22"/>
          <w:lang w:val="hu-HU" w:eastAsia="hu-HU"/>
        </w:rPr>
        <w:t>koncentrációk mellett.</w:t>
      </w:r>
    </w:p>
    <w:p w14:paraId="676052DF" w14:textId="3298164A" w:rsidR="0003031A" w:rsidRPr="001D7B56" w:rsidRDefault="00F52541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A ramipril ismételt napi egyszeri adagolása mellett, a ramiprilát-koncentráció hatékony felezési ideje 13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17 óra között volt 5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 xml:space="preserve">10 mg-os </w:t>
      </w:r>
      <w:r w:rsidR="003874E5" w:rsidRPr="001D7B56">
        <w:rPr>
          <w:sz w:val="22"/>
          <w:szCs w:val="22"/>
          <w:lang w:val="hu-HU" w:eastAsia="hu-HU"/>
        </w:rPr>
        <w:t xml:space="preserve">dózisok </w:t>
      </w:r>
      <w:r w:rsidRPr="001D7B56">
        <w:rPr>
          <w:sz w:val="22"/>
          <w:szCs w:val="22"/>
          <w:lang w:val="hu-HU" w:eastAsia="hu-HU"/>
        </w:rPr>
        <w:t xml:space="preserve">esetén és a </w:t>
      </w:r>
      <w:r w:rsidR="003874E5" w:rsidRPr="001D7B56">
        <w:rPr>
          <w:sz w:val="22"/>
          <w:szCs w:val="22"/>
          <w:lang w:val="hu-HU" w:eastAsia="hu-HU"/>
        </w:rPr>
        <w:t xml:space="preserve">kisebb, </w:t>
      </w:r>
      <w:r w:rsidRPr="001D7B56">
        <w:rPr>
          <w:sz w:val="22"/>
          <w:szCs w:val="22"/>
          <w:lang w:val="hu-HU" w:eastAsia="hu-HU"/>
        </w:rPr>
        <w:t>1,25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 xml:space="preserve">2,5 mg-os </w:t>
      </w:r>
      <w:r w:rsidR="003874E5" w:rsidRPr="001D7B56">
        <w:rPr>
          <w:sz w:val="22"/>
          <w:szCs w:val="22"/>
          <w:lang w:val="hu-HU" w:eastAsia="hu-HU"/>
        </w:rPr>
        <w:t xml:space="preserve">dózisok </w:t>
      </w:r>
      <w:r w:rsidRPr="001D7B56">
        <w:rPr>
          <w:sz w:val="22"/>
          <w:szCs w:val="22"/>
          <w:lang w:val="hu-HU" w:eastAsia="hu-HU"/>
        </w:rPr>
        <w:t>esetén ennél hosszabb volt. Ez a különbség az enzim telíthető ramiprilátkötő képességéből következik</w:t>
      </w:r>
      <w:r w:rsidR="0003031A" w:rsidRPr="001D7B56">
        <w:rPr>
          <w:iCs/>
          <w:noProof/>
          <w:sz w:val="22"/>
          <w:szCs w:val="22"/>
          <w:lang w:val="hu-HU"/>
        </w:rPr>
        <w:t>.</w:t>
      </w:r>
    </w:p>
    <w:p w14:paraId="75581584" w14:textId="3EE3B749" w:rsidR="0003031A" w:rsidRPr="001D7B56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40FB547F" w14:textId="43603A48" w:rsidR="00C118F2" w:rsidRPr="001D7B56" w:rsidRDefault="00013973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  <w:lang w:val="hu-HU"/>
        </w:rPr>
      </w:pPr>
      <w:r w:rsidRPr="001D7B56">
        <w:rPr>
          <w:iCs/>
          <w:noProof/>
          <w:sz w:val="22"/>
          <w:szCs w:val="22"/>
          <w:u w:val="single"/>
          <w:lang w:val="hu-HU"/>
        </w:rPr>
        <w:t>Különleges betegcsoportok</w:t>
      </w:r>
    </w:p>
    <w:p w14:paraId="418F33A4" w14:textId="38501C27" w:rsidR="00743C49" w:rsidRPr="001D7B56" w:rsidRDefault="00743C49" w:rsidP="00743C49">
      <w:pPr>
        <w:autoSpaceDE w:val="0"/>
        <w:autoSpaceDN w:val="0"/>
        <w:adjustRightInd w:val="0"/>
        <w:rPr>
          <w:i/>
          <w:sz w:val="22"/>
          <w:szCs w:val="22"/>
          <w:lang w:val="hu-HU" w:eastAsia="hu-HU"/>
        </w:rPr>
      </w:pPr>
      <w:r w:rsidRPr="001D7B56">
        <w:rPr>
          <w:i/>
          <w:sz w:val="22"/>
          <w:szCs w:val="22"/>
          <w:lang w:val="hu-HU" w:eastAsia="hu-HU"/>
        </w:rPr>
        <w:t>Vesekárosodás (lásd 4.2</w:t>
      </w:r>
      <w:r w:rsidR="00CA6972" w:rsidRPr="001D7B56">
        <w:rPr>
          <w:i/>
          <w:sz w:val="22"/>
          <w:szCs w:val="22"/>
          <w:lang w:val="hu-HU" w:eastAsia="hu-HU"/>
        </w:rPr>
        <w:t> </w:t>
      </w:r>
      <w:r w:rsidRPr="001D7B56">
        <w:rPr>
          <w:i/>
          <w:sz w:val="22"/>
          <w:szCs w:val="22"/>
          <w:lang w:val="hu-HU" w:eastAsia="hu-HU"/>
        </w:rPr>
        <w:t>pont)</w:t>
      </w:r>
    </w:p>
    <w:p w14:paraId="6E15E66A" w14:textId="3AB9261F" w:rsidR="00743C49" w:rsidRPr="001D7B56" w:rsidRDefault="00743C49" w:rsidP="00743C49">
      <w:pPr>
        <w:numPr>
          <w:ilvl w:val="12"/>
          <w:numId w:val="0"/>
        </w:numPr>
        <w:ind w:right="-2"/>
        <w:rPr>
          <w:i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lastRenderedPageBreak/>
        <w:t xml:space="preserve">A ramiprilát veséken keresztül történő kiválasztása </w:t>
      </w:r>
      <w:r w:rsidR="002E4B85" w:rsidRPr="001D7B56">
        <w:rPr>
          <w:sz w:val="22"/>
          <w:szCs w:val="22"/>
          <w:lang w:val="hu-HU" w:eastAsia="hu-HU"/>
        </w:rPr>
        <w:t>vese</w:t>
      </w:r>
      <w:r w:rsidRPr="001D7B56">
        <w:rPr>
          <w:sz w:val="22"/>
          <w:szCs w:val="22"/>
          <w:lang w:val="hu-HU" w:eastAsia="hu-HU"/>
        </w:rPr>
        <w:t>károsod</w:t>
      </w:r>
      <w:r w:rsidR="002E4B85" w:rsidRPr="001D7B56">
        <w:rPr>
          <w:sz w:val="22"/>
          <w:szCs w:val="22"/>
          <w:lang w:val="hu-HU" w:eastAsia="hu-HU"/>
        </w:rPr>
        <w:t>ásban szenvedő</w:t>
      </w:r>
      <w:r w:rsidRPr="001D7B56">
        <w:rPr>
          <w:sz w:val="22"/>
          <w:szCs w:val="22"/>
          <w:lang w:val="hu-HU" w:eastAsia="hu-HU"/>
        </w:rPr>
        <w:t xml:space="preserve">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csökkent és a ramiprilát vese-clearance-e arányos a kreatinin-clearance-szel. Ez emelkedett ramiprilát plazmakoncentrációt eredményez, ami lassabban csökken, mint ép veseműködésű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>.</w:t>
      </w:r>
    </w:p>
    <w:p w14:paraId="4FA36E68" w14:textId="77777777" w:rsidR="0003031A" w:rsidRPr="001D7B56" w:rsidRDefault="0003031A" w:rsidP="00F200C5">
      <w:pPr>
        <w:numPr>
          <w:ilvl w:val="12"/>
          <w:numId w:val="0"/>
        </w:numPr>
        <w:ind w:right="-2"/>
        <w:rPr>
          <w:i/>
          <w:noProof/>
          <w:sz w:val="22"/>
          <w:szCs w:val="22"/>
          <w:lang w:val="hu-HU"/>
        </w:rPr>
      </w:pPr>
    </w:p>
    <w:p w14:paraId="5B511B62" w14:textId="7454DE74" w:rsidR="004C28EF" w:rsidRPr="001D7B56" w:rsidRDefault="004C28EF" w:rsidP="004C28EF">
      <w:pPr>
        <w:autoSpaceDE w:val="0"/>
        <w:autoSpaceDN w:val="0"/>
        <w:adjustRightInd w:val="0"/>
        <w:rPr>
          <w:i/>
          <w:sz w:val="22"/>
          <w:szCs w:val="22"/>
          <w:lang w:val="hu-HU" w:eastAsia="hu-HU"/>
        </w:rPr>
      </w:pPr>
      <w:r w:rsidRPr="001D7B56">
        <w:rPr>
          <w:i/>
          <w:sz w:val="22"/>
          <w:szCs w:val="22"/>
          <w:lang w:val="hu-HU" w:eastAsia="hu-HU"/>
        </w:rPr>
        <w:t>Májkárosodás (lásd 4.2</w:t>
      </w:r>
      <w:r w:rsidR="00A904B3" w:rsidRPr="001D7B56">
        <w:rPr>
          <w:i/>
          <w:sz w:val="22"/>
          <w:szCs w:val="22"/>
          <w:lang w:val="hu-HU" w:eastAsia="hu-HU"/>
        </w:rPr>
        <w:t> </w:t>
      </w:r>
      <w:r w:rsidRPr="001D7B56">
        <w:rPr>
          <w:i/>
          <w:sz w:val="22"/>
          <w:szCs w:val="22"/>
          <w:lang w:val="hu-HU" w:eastAsia="hu-HU"/>
        </w:rPr>
        <w:t>pont)</w:t>
      </w:r>
    </w:p>
    <w:p w14:paraId="51945777" w14:textId="2EAD1BE3" w:rsidR="004C28EF" w:rsidRPr="001D7B56" w:rsidRDefault="004C28EF" w:rsidP="004C28EF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Májkárosodásban szenvedő betegek esetén késleltetett a ramipril átalakulása ramipriláttá a máj</w:t>
      </w:r>
      <w:r w:rsidR="002E4B85" w:rsidRPr="001D7B56">
        <w:rPr>
          <w:sz w:val="22"/>
          <w:szCs w:val="22"/>
          <w:lang w:val="hu-HU" w:eastAsia="hu-HU"/>
        </w:rPr>
        <w:t xml:space="preserve">ban található </w:t>
      </w:r>
      <w:r w:rsidRPr="001D7B56">
        <w:rPr>
          <w:sz w:val="22"/>
          <w:szCs w:val="22"/>
          <w:lang w:val="hu-HU" w:eastAsia="hu-HU"/>
        </w:rPr>
        <w:t>észterázok csökkent aktivitása miatt, ennek következtében a plazma ramipril</w:t>
      </w:r>
      <w:r w:rsidR="002E4B8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szintek ilyen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megemelkednek. Ugyanakkor a ramiprilát csúcskoncentrációk ilyen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nem különböznek a normális májműködésű egyének esetén tapasztaltaktól.</w:t>
      </w:r>
    </w:p>
    <w:p w14:paraId="0A1EAFD7" w14:textId="77777777" w:rsidR="0003031A" w:rsidRPr="001D7B56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2F83FCA7" w14:textId="77777777" w:rsidR="004D56BF" w:rsidRPr="001D7B56" w:rsidRDefault="004D56BF" w:rsidP="004D56BF">
      <w:pPr>
        <w:tabs>
          <w:tab w:val="left" w:pos="567"/>
        </w:tabs>
        <w:suppressAutoHyphens/>
        <w:rPr>
          <w:bCs/>
          <w:i/>
          <w:sz w:val="22"/>
          <w:szCs w:val="22"/>
          <w:lang w:val="hu-HU" w:eastAsia="ar-SA"/>
        </w:rPr>
      </w:pPr>
      <w:r w:rsidRPr="001D7B56">
        <w:rPr>
          <w:bCs/>
          <w:i/>
          <w:sz w:val="22"/>
          <w:szCs w:val="22"/>
          <w:lang w:val="hu-HU" w:eastAsia="ar-SA"/>
        </w:rPr>
        <w:t>Szoptatás</w:t>
      </w:r>
    </w:p>
    <w:p w14:paraId="207178FB" w14:textId="02D755A6" w:rsidR="0003031A" w:rsidRPr="001D7B56" w:rsidRDefault="004D56BF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  <w:r w:rsidRPr="001D7B56">
        <w:rPr>
          <w:bCs/>
          <w:sz w:val="22"/>
          <w:szCs w:val="22"/>
          <w:lang w:val="hu-HU" w:eastAsia="ar-SA"/>
        </w:rPr>
        <w:t xml:space="preserve">A ramipril egyszeri </w:t>
      </w:r>
      <w:r w:rsidR="002E4B85" w:rsidRPr="001D7B56">
        <w:rPr>
          <w:bCs/>
          <w:i/>
          <w:sz w:val="22"/>
          <w:szCs w:val="22"/>
          <w:lang w:val="hu-HU" w:eastAsia="ar-SA"/>
        </w:rPr>
        <w:t>per os</w:t>
      </w:r>
      <w:r w:rsidR="002E4B85" w:rsidRPr="001D7B56">
        <w:rPr>
          <w:bCs/>
          <w:sz w:val="22"/>
          <w:szCs w:val="22"/>
          <w:lang w:val="hu-HU" w:eastAsia="ar-SA"/>
        </w:rPr>
        <w:t xml:space="preserve"> </w:t>
      </w:r>
      <w:r w:rsidR="004E2EAF" w:rsidRPr="001D7B56">
        <w:rPr>
          <w:bCs/>
          <w:sz w:val="22"/>
          <w:szCs w:val="22"/>
          <w:lang w:val="hu-HU" w:eastAsia="ar-SA"/>
        </w:rPr>
        <w:t xml:space="preserve">dózisát </w:t>
      </w:r>
      <w:r w:rsidRPr="001D7B56">
        <w:rPr>
          <w:bCs/>
          <w:sz w:val="22"/>
          <w:szCs w:val="22"/>
          <w:lang w:val="hu-HU" w:eastAsia="ar-SA"/>
        </w:rPr>
        <w:t xml:space="preserve">követően az anyatejben a ramipril és metabolitjának szintje nem érte el a mérhető szintet. A többszöri adagolás hatása nem ismert. </w:t>
      </w:r>
      <w:r w:rsidR="0005714C">
        <w:rPr>
          <w:bCs/>
          <w:sz w:val="22"/>
          <w:szCs w:val="22"/>
          <w:lang w:val="hu-HU" w:eastAsia="ar-SA"/>
        </w:rPr>
        <w:t>A Ramipril/Indapamide Egis</w:t>
      </w:r>
      <w:r w:rsidR="003F711B" w:rsidRPr="001D7B56">
        <w:rPr>
          <w:noProof/>
          <w:sz w:val="22"/>
          <w:szCs w:val="22"/>
          <w:lang w:val="hu-HU"/>
        </w:rPr>
        <w:t xml:space="preserve"> </w:t>
      </w:r>
      <w:r w:rsidR="00DD292B" w:rsidRPr="001D7B56">
        <w:rPr>
          <w:noProof/>
          <w:sz w:val="22"/>
          <w:szCs w:val="22"/>
          <w:lang w:val="hu-HU"/>
        </w:rPr>
        <w:t>alkalmazása nem javasolt szoptatás alatt</w:t>
      </w:r>
      <w:r w:rsidR="005105E1" w:rsidRPr="001D7B56">
        <w:rPr>
          <w:noProof/>
          <w:sz w:val="22"/>
          <w:szCs w:val="22"/>
          <w:lang w:val="hu-HU"/>
        </w:rPr>
        <w:t xml:space="preserve"> (</w:t>
      </w:r>
      <w:r w:rsidR="00DD292B" w:rsidRPr="001D7B56">
        <w:rPr>
          <w:noProof/>
          <w:sz w:val="22"/>
          <w:szCs w:val="22"/>
          <w:lang w:val="hu-HU"/>
        </w:rPr>
        <w:t xml:space="preserve">lásd </w:t>
      </w:r>
      <w:r w:rsidR="005105E1" w:rsidRPr="001D7B56">
        <w:rPr>
          <w:noProof/>
          <w:sz w:val="22"/>
          <w:szCs w:val="22"/>
          <w:lang w:val="hu-HU"/>
        </w:rPr>
        <w:t>4.6</w:t>
      </w:r>
      <w:r w:rsidR="00325C15" w:rsidRPr="001D7B56">
        <w:rPr>
          <w:noProof/>
          <w:sz w:val="22"/>
          <w:szCs w:val="22"/>
          <w:lang w:val="hu-HU"/>
        </w:rPr>
        <w:t> </w:t>
      </w:r>
      <w:r w:rsidR="00DD292B" w:rsidRPr="001D7B56">
        <w:rPr>
          <w:noProof/>
          <w:sz w:val="22"/>
          <w:szCs w:val="22"/>
          <w:lang w:val="hu-HU"/>
        </w:rPr>
        <w:t>pont</w:t>
      </w:r>
      <w:r w:rsidR="005105E1" w:rsidRPr="001D7B56">
        <w:rPr>
          <w:noProof/>
          <w:sz w:val="22"/>
          <w:szCs w:val="22"/>
          <w:lang w:val="hu-HU"/>
        </w:rPr>
        <w:t>)</w:t>
      </w:r>
      <w:r w:rsidR="003F711B" w:rsidRPr="001D7B56">
        <w:rPr>
          <w:noProof/>
          <w:sz w:val="22"/>
          <w:szCs w:val="22"/>
          <w:lang w:val="hu-HU"/>
        </w:rPr>
        <w:t>.</w:t>
      </w:r>
    </w:p>
    <w:p w14:paraId="3C3AE643" w14:textId="77777777" w:rsidR="0003031A" w:rsidRPr="001D7B56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6FD9CAA0" w14:textId="0B7DA8FA" w:rsidR="00047A12" w:rsidRPr="001D7B56" w:rsidRDefault="000F4EF7" w:rsidP="00F200C5">
      <w:pPr>
        <w:jc w:val="both"/>
        <w:rPr>
          <w:i/>
          <w:noProof/>
          <w:sz w:val="22"/>
          <w:szCs w:val="22"/>
          <w:u w:val="single"/>
          <w:lang w:val="hu-HU"/>
        </w:rPr>
      </w:pPr>
      <w:r w:rsidRPr="001D7B56">
        <w:rPr>
          <w:i/>
          <w:noProof/>
          <w:sz w:val="22"/>
          <w:szCs w:val="22"/>
          <w:u w:val="single"/>
          <w:lang w:val="hu-HU"/>
        </w:rPr>
        <w:t>Az i</w:t>
      </w:r>
      <w:r w:rsidR="00C07A79" w:rsidRPr="001D7B56">
        <w:rPr>
          <w:i/>
          <w:noProof/>
          <w:sz w:val="22"/>
          <w:szCs w:val="22"/>
          <w:u w:val="single"/>
          <w:lang w:val="hu-HU"/>
        </w:rPr>
        <w:t>ndapamiddal kapcsolatos</w:t>
      </w:r>
      <w:r w:rsidR="002E4B85" w:rsidRPr="001D7B56">
        <w:rPr>
          <w:i/>
          <w:noProof/>
          <w:sz w:val="22"/>
          <w:szCs w:val="22"/>
          <w:u w:val="single"/>
          <w:lang w:val="hu-HU"/>
        </w:rPr>
        <w:t xml:space="preserve"> információk</w:t>
      </w:r>
    </w:p>
    <w:p w14:paraId="71AA2E0A" w14:textId="25ED5185" w:rsidR="00C118F2" w:rsidRPr="001D7B56" w:rsidRDefault="002A3D00" w:rsidP="00F200C5">
      <w:pPr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</w:t>
      </w:r>
      <w:r w:rsidR="002E4B85" w:rsidRPr="001D7B56">
        <w:rPr>
          <w:sz w:val="22"/>
          <w:szCs w:val="22"/>
          <w:lang w:val="hu-HU"/>
        </w:rPr>
        <w:t xml:space="preserve">1,5 mg </w:t>
      </w:r>
      <w:r w:rsidR="00FE256B" w:rsidRPr="001D7B56">
        <w:rPr>
          <w:sz w:val="22"/>
          <w:szCs w:val="22"/>
          <w:lang w:val="hu-HU"/>
        </w:rPr>
        <w:t>indapamid</w:t>
      </w:r>
      <w:r w:rsidR="002E4B85" w:rsidRPr="001D7B56">
        <w:rPr>
          <w:sz w:val="22"/>
          <w:szCs w:val="22"/>
          <w:lang w:val="hu-HU"/>
        </w:rPr>
        <w:t>ot tartalmazó</w:t>
      </w:r>
      <w:r w:rsidR="00FE256B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retard filmtabletta egy olyan mátrix rendszer</w:t>
      </w:r>
      <w:r w:rsidR="002E4B85" w:rsidRPr="001D7B56">
        <w:rPr>
          <w:sz w:val="22"/>
          <w:szCs w:val="22"/>
          <w:lang w:val="hu-HU"/>
        </w:rPr>
        <w:t>ű</w:t>
      </w:r>
      <w:r w:rsidRPr="001D7B56">
        <w:rPr>
          <w:sz w:val="22"/>
          <w:szCs w:val="22"/>
          <w:lang w:val="hu-HU"/>
        </w:rPr>
        <w:t>, nyújtott hat</w:t>
      </w:r>
      <w:r w:rsidR="002E4B85" w:rsidRPr="001D7B56">
        <w:rPr>
          <w:sz w:val="22"/>
          <w:szCs w:val="22"/>
          <w:lang w:val="hu-HU"/>
        </w:rPr>
        <w:t>óanyag-leadású</w:t>
      </w:r>
      <w:r w:rsidRPr="001D7B56">
        <w:rPr>
          <w:sz w:val="22"/>
          <w:szCs w:val="22"/>
          <w:lang w:val="hu-HU"/>
        </w:rPr>
        <w:t xml:space="preserve"> gyógyszerforma, amelyben a hatóanyag a</w:t>
      </w:r>
      <w:r w:rsidR="002E4B85" w:rsidRPr="001D7B56">
        <w:rPr>
          <w:sz w:val="22"/>
          <w:szCs w:val="22"/>
          <w:lang w:val="hu-HU"/>
        </w:rPr>
        <w:t>z</w:t>
      </w:r>
      <w:r w:rsidRPr="001D7B56">
        <w:rPr>
          <w:sz w:val="22"/>
          <w:szCs w:val="22"/>
          <w:lang w:val="hu-HU"/>
        </w:rPr>
        <w:t xml:space="preserve"> </w:t>
      </w:r>
      <w:r w:rsidR="002E4B85" w:rsidRPr="001D7B56">
        <w:rPr>
          <w:sz w:val="22"/>
          <w:szCs w:val="22"/>
          <w:lang w:val="hu-HU"/>
        </w:rPr>
        <w:t>elnyújtott felszabadulást</w:t>
      </w:r>
      <w:r w:rsidRPr="001D7B56">
        <w:rPr>
          <w:sz w:val="22"/>
          <w:szCs w:val="22"/>
          <w:lang w:val="hu-HU"/>
        </w:rPr>
        <w:t xml:space="preserve"> lehetővé tévő módon került diszpergálásra</w:t>
      </w:r>
      <w:r w:rsidR="00C118F2" w:rsidRPr="001D7B56">
        <w:rPr>
          <w:iCs/>
          <w:noProof/>
          <w:sz w:val="22"/>
          <w:szCs w:val="22"/>
          <w:lang w:val="hu-HU"/>
        </w:rPr>
        <w:t>.</w:t>
      </w:r>
    </w:p>
    <w:p w14:paraId="430F6EEE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7D37C413" w14:textId="77777777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Felszívódás</w:t>
      </w:r>
    </w:p>
    <w:p w14:paraId="5F6A16FE" w14:textId="77777777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felszabadult indapamid gyorsan és teljes mértékben felszívódik a gastrointestinalis traktusból.</w:t>
      </w:r>
    </w:p>
    <w:p w14:paraId="363C3F83" w14:textId="1C5D2234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étkezés </w:t>
      </w:r>
      <w:r w:rsidR="00747CAB" w:rsidRPr="001D7B56">
        <w:rPr>
          <w:sz w:val="22"/>
          <w:szCs w:val="22"/>
          <w:lang w:val="hu-HU"/>
        </w:rPr>
        <w:t xml:space="preserve">kissé </w:t>
      </w:r>
      <w:r w:rsidRPr="001D7B56">
        <w:rPr>
          <w:sz w:val="22"/>
          <w:szCs w:val="22"/>
          <w:lang w:val="hu-HU"/>
        </w:rPr>
        <w:t xml:space="preserve">fokozza a felszívódás gyorsaságát, de nem befolyásolja a felszívódott gyógyszer mennyiségét. Egyszeri dózis alkalmazása után a szérum csúcskoncentráció 12 óra múlva alakul ki, az ismételt adagolások csökkentik a </w:t>
      </w:r>
      <w:r w:rsidR="002E4B85" w:rsidRPr="001D7B56">
        <w:rPr>
          <w:sz w:val="22"/>
          <w:szCs w:val="22"/>
          <w:lang w:val="hu-HU"/>
        </w:rPr>
        <w:t>két</w:t>
      </w:r>
      <w:r w:rsidR="006357A3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dózis bevétele közötti szérumszint-ingadozásokat.</w:t>
      </w:r>
    </w:p>
    <w:p w14:paraId="405D59C9" w14:textId="07C75EAF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Egyén</w:t>
      </w:r>
      <w:r w:rsidR="002E4B85" w:rsidRPr="001D7B56">
        <w:rPr>
          <w:sz w:val="22"/>
          <w:szCs w:val="22"/>
          <w:lang w:val="hu-HU"/>
        </w:rPr>
        <w:t>en belül</w:t>
      </w:r>
      <w:r w:rsidRPr="001D7B56">
        <w:rPr>
          <w:sz w:val="22"/>
          <w:szCs w:val="22"/>
          <w:lang w:val="hu-HU"/>
        </w:rPr>
        <w:t>i eltérések előfordulhatnak.</w:t>
      </w:r>
    </w:p>
    <w:p w14:paraId="29854A29" w14:textId="77777777" w:rsidR="00C118F2" w:rsidRPr="001D7B56" w:rsidRDefault="00C118F2" w:rsidP="00F200C5">
      <w:pPr>
        <w:rPr>
          <w:iCs/>
          <w:noProof/>
          <w:sz w:val="22"/>
          <w:szCs w:val="22"/>
          <w:lang w:val="hu-HU"/>
        </w:rPr>
      </w:pPr>
    </w:p>
    <w:p w14:paraId="54668B28" w14:textId="77777777" w:rsidR="00465161" w:rsidRPr="001D7B56" w:rsidRDefault="00465161" w:rsidP="00465161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Eloszlás</w:t>
      </w:r>
    </w:p>
    <w:p w14:paraId="377A7438" w14:textId="3BF5E8ED" w:rsidR="00465161" w:rsidRPr="001D7B56" w:rsidRDefault="00465161" w:rsidP="00465161">
      <w:pPr>
        <w:tabs>
          <w:tab w:val="left" w:pos="567"/>
          <w:tab w:val="left" w:pos="6840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indapamid 79%-a kötődik a plazmafehérjékhez. Eliminációs felezési ideje 14</w:t>
      </w:r>
      <w:r w:rsidRPr="001D7B56">
        <w:rPr>
          <w:sz w:val="22"/>
          <w:szCs w:val="22"/>
          <w:lang w:val="hu-HU"/>
        </w:rPr>
        <w:noBreakHyphen/>
        <w:t>24 óra (átlagosan 18 óra). A</w:t>
      </w:r>
      <w:r w:rsidR="002E4B85" w:rsidRPr="001D7B56">
        <w:rPr>
          <w:sz w:val="22"/>
          <w:szCs w:val="22"/>
          <w:lang w:val="hu-HU"/>
        </w:rPr>
        <w:t xml:space="preserve"> dinamikus</w:t>
      </w:r>
      <w:r w:rsidRPr="001D7B56">
        <w:rPr>
          <w:sz w:val="22"/>
          <w:szCs w:val="22"/>
          <w:lang w:val="hu-HU"/>
        </w:rPr>
        <w:t xml:space="preserve"> egyensúlyi vérszintet 7 nap múlva éri el. Az ismételt adagolás során nem akkumulálódik.</w:t>
      </w:r>
    </w:p>
    <w:p w14:paraId="3BE6D246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7F3F1CFE" w14:textId="51512792" w:rsidR="00BF1CD9" w:rsidRPr="001D7B56" w:rsidRDefault="0085163B" w:rsidP="00BF1CD9">
      <w:pPr>
        <w:tabs>
          <w:tab w:val="left" w:pos="567"/>
          <w:tab w:val="left" w:pos="6840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Biotranszfor</w:t>
      </w:r>
      <w:r w:rsidR="003C039B" w:rsidRPr="001D7B56">
        <w:rPr>
          <w:sz w:val="22"/>
          <w:szCs w:val="22"/>
          <w:u w:val="single"/>
          <w:lang w:val="hu-HU"/>
        </w:rPr>
        <w:t>máció</w:t>
      </w:r>
    </w:p>
    <w:p w14:paraId="40C0850C" w14:textId="1D0EEA51" w:rsidR="00C118F2" w:rsidRPr="001D7B56" w:rsidRDefault="00BF1CD9" w:rsidP="002E4B85">
      <w:pPr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kiválasztás főleg a vizelettel (a dózis kb.</w:t>
      </w:r>
      <w:r w:rsidR="002E4B85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70%-a) és széklettel (22%) történik, inaktív metabolitok formájában</w:t>
      </w:r>
      <w:r w:rsidR="00C118F2" w:rsidRPr="001D7B56">
        <w:rPr>
          <w:iCs/>
          <w:noProof/>
          <w:sz w:val="22"/>
          <w:szCs w:val="22"/>
          <w:lang w:val="hu-HU"/>
        </w:rPr>
        <w:t>.</w:t>
      </w:r>
    </w:p>
    <w:p w14:paraId="5923C09E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5D06139E" w14:textId="2F3176A9" w:rsidR="00E02806" w:rsidRPr="001D7B56" w:rsidRDefault="0087413F" w:rsidP="00E02806">
      <w:pPr>
        <w:tabs>
          <w:tab w:val="left" w:pos="567"/>
          <w:tab w:val="left" w:pos="6840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Vesekárosodás</w:t>
      </w:r>
    </w:p>
    <w:p w14:paraId="3707CC5A" w14:textId="5965CCCC" w:rsidR="005E51A1" w:rsidRPr="001D7B56" w:rsidRDefault="00E02806" w:rsidP="00F200C5">
      <w:pPr>
        <w:jc w:val="both"/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Veseelégtelenség esetén a farmakokinetikai paraméterek nem változnak</w:t>
      </w:r>
      <w:r w:rsidR="00C118F2" w:rsidRPr="001D7B56">
        <w:rPr>
          <w:iCs/>
          <w:noProof/>
          <w:sz w:val="22"/>
          <w:szCs w:val="22"/>
          <w:lang w:val="hu-HU"/>
        </w:rPr>
        <w:t>.</w:t>
      </w:r>
    </w:p>
    <w:p w14:paraId="10ED39CD" w14:textId="77777777" w:rsidR="00F4647B" w:rsidRPr="001D7B56" w:rsidRDefault="00F4647B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5A515026" w14:textId="011D956C" w:rsidR="00F4647B" w:rsidRPr="001D7B56" w:rsidRDefault="00F4647B" w:rsidP="00F200C5">
      <w:pPr>
        <w:jc w:val="both"/>
        <w:rPr>
          <w:i/>
          <w:iCs/>
          <w:noProof/>
          <w:sz w:val="22"/>
          <w:szCs w:val="22"/>
          <w:lang w:val="hu-HU"/>
        </w:rPr>
      </w:pPr>
      <w:r w:rsidRPr="001D7B56">
        <w:rPr>
          <w:i/>
          <w:iCs/>
          <w:noProof/>
          <w:sz w:val="22"/>
          <w:szCs w:val="22"/>
          <w:lang w:val="hu-HU"/>
        </w:rPr>
        <w:t>Gyermekek és serdülők</w:t>
      </w:r>
    </w:p>
    <w:p w14:paraId="72FA0D2B" w14:textId="2948476C" w:rsidR="00F4647B" w:rsidRPr="001D7B56" w:rsidRDefault="0005714C" w:rsidP="002E4B85">
      <w:pPr>
        <w:rPr>
          <w:iCs/>
          <w:noProof/>
          <w:sz w:val="22"/>
          <w:szCs w:val="22"/>
          <w:lang w:val="hu-HU"/>
        </w:rPr>
      </w:pPr>
      <w:r>
        <w:rPr>
          <w:iCs/>
          <w:noProof/>
          <w:sz w:val="22"/>
          <w:szCs w:val="22"/>
          <w:lang w:val="hu-HU"/>
        </w:rPr>
        <w:t>A Ramipril/Indapamide Egis</w:t>
      </w:r>
      <w:r w:rsidR="00A60BBE" w:rsidRPr="001D7B56">
        <w:rPr>
          <w:iCs/>
          <w:noProof/>
          <w:sz w:val="22"/>
          <w:szCs w:val="22"/>
          <w:lang w:val="hu-HU"/>
        </w:rPr>
        <w:t xml:space="preserve"> </w:t>
      </w:r>
      <w:r w:rsidR="00591D3A" w:rsidRPr="001D7B56">
        <w:rPr>
          <w:iCs/>
          <w:noProof/>
          <w:sz w:val="22"/>
          <w:szCs w:val="22"/>
          <w:lang w:val="hu-HU"/>
        </w:rPr>
        <w:t>alkalmazása</w:t>
      </w:r>
      <w:r w:rsidR="00231581" w:rsidRPr="001D7B56">
        <w:rPr>
          <w:iCs/>
          <w:noProof/>
          <w:sz w:val="22"/>
          <w:szCs w:val="22"/>
          <w:lang w:val="hu-HU"/>
        </w:rPr>
        <w:t xml:space="preserve"> a </w:t>
      </w:r>
      <w:r w:rsidR="00591D3A" w:rsidRPr="001D7B56">
        <w:rPr>
          <w:iCs/>
          <w:noProof/>
          <w:sz w:val="22"/>
          <w:szCs w:val="22"/>
          <w:lang w:val="hu-HU"/>
        </w:rPr>
        <w:t>18 év alatti</w:t>
      </w:r>
      <w:r w:rsidR="00F23048" w:rsidRPr="001D7B56">
        <w:rPr>
          <w:iCs/>
          <w:noProof/>
          <w:sz w:val="22"/>
          <w:szCs w:val="22"/>
          <w:lang w:val="hu-HU"/>
        </w:rPr>
        <w:t xml:space="preserve"> </w:t>
      </w:r>
      <w:r w:rsidR="00591D3A" w:rsidRPr="001D7B56">
        <w:rPr>
          <w:iCs/>
          <w:noProof/>
          <w:sz w:val="22"/>
          <w:szCs w:val="22"/>
          <w:lang w:val="hu-HU"/>
        </w:rPr>
        <w:t>gyermekek és serdülők esetében nem ajánlott (lásd 4.2 pont).</w:t>
      </w:r>
    </w:p>
    <w:p w14:paraId="6043F940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41375935" w14:textId="19BF8F36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5.3</w:t>
      </w:r>
      <w:r w:rsidRPr="001D7B56">
        <w:rPr>
          <w:b/>
          <w:sz w:val="22"/>
          <w:szCs w:val="22"/>
          <w:lang w:val="hu-HU"/>
        </w:rPr>
        <w:tab/>
      </w:r>
      <w:r w:rsidR="00B269AB" w:rsidRPr="001D7B56">
        <w:rPr>
          <w:b/>
          <w:noProof/>
          <w:sz w:val="22"/>
          <w:szCs w:val="22"/>
          <w:lang w:val="hu-HU"/>
        </w:rPr>
        <w:t>A preklinikai biztonságossági vizsgálatok eredményei</w:t>
      </w:r>
    </w:p>
    <w:p w14:paraId="16EB7584" w14:textId="77777777" w:rsidR="00287E09" w:rsidRPr="001D7B56" w:rsidRDefault="00287E09" w:rsidP="00F200C5">
      <w:pPr>
        <w:rPr>
          <w:sz w:val="22"/>
          <w:szCs w:val="22"/>
          <w:lang w:val="hu-HU"/>
        </w:rPr>
      </w:pPr>
    </w:p>
    <w:p w14:paraId="7987E032" w14:textId="4DADE6AD" w:rsidR="00762492" w:rsidRPr="001D7B56" w:rsidRDefault="008B4C96" w:rsidP="00762492">
      <w:pPr>
        <w:ind w:left="567" w:hanging="567"/>
        <w:rPr>
          <w:i/>
          <w:iCs/>
          <w:sz w:val="22"/>
          <w:szCs w:val="22"/>
          <w:u w:val="single"/>
          <w:lang w:val="hu-HU"/>
        </w:rPr>
      </w:pPr>
      <w:r w:rsidRPr="001D7B56">
        <w:rPr>
          <w:i/>
          <w:iCs/>
          <w:sz w:val="22"/>
          <w:szCs w:val="22"/>
          <w:u w:val="single"/>
          <w:lang w:val="hu-HU"/>
        </w:rPr>
        <w:t>A r</w:t>
      </w:r>
      <w:r w:rsidR="00762492" w:rsidRPr="001D7B56">
        <w:rPr>
          <w:i/>
          <w:iCs/>
          <w:sz w:val="22"/>
          <w:szCs w:val="22"/>
          <w:u w:val="single"/>
          <w:lang w:val="hu-HU"/>
        </w:rPr>
        <w:t>amiprillel kapcsolatos</w:t>
      </w:r>
      <w:r w:rsidR="00ED2DC3" w:rsidRPr="001D7B56">
        <w:rPr>
          <w:i/>
          <w:iCs/>
          <w:sz w:val="22"/>
          <w:szCs w:val="22"/>
          <w:u w:val="single"/>
          <w:lang w:val="hu-HU"/>
        </w:rPr>
        <w:t xml:space="preserve"> információk</w:t>
      </w:r>
    </w:p>
    <w:p w14:paraId="73CC428C" w14:textId="58616B8F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Rágcsálókn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a kutyákn</w:t>
      </w:r>
      <w:r w:rsidR="00ED2DC3" w:rsidRPr="001D7B56">
        <w:rPr>
          <w:sz w:val="22"/>
          <w:szCs w:val="22"/>
          <w:lang w:val="hu-HU" w:eastAsia="hu-HU"/>
        </w:rPr>
        <w:t>ál a</w:t>
      </w:r>
      <w:r w:rsidRPr="001D7B56">
        <w:rPr>
          <w:sz w:val="22"/>
          <w:szCs w:val="22"/>
          <w:lang w:val="hu-HU" w:eastAsia="hu-HU"/>
        </w:rPr>
        <w:t xml:space="preserve"> szájon át alkalmazott ramipril nem fejt ki akut toxikus hatást.</w:t>
      </w:r>
    </w:p>
    <w:p w14:paraId="7E21E8C5" w14:textId="62EA4FA3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Krónikus toxicitási vizsgálatokat ramiprillel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, kutyákn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majmokn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végeztek. Mindhárom fajnál a plazma elektrolitértékek eltolódására és vérkép-elváltozásra utaló jeleket találtak.</w:t>
      </w:r>
    </w:p>
    <w:p w14:paraId="75EBCDC4" w14:textId="2AE57A7C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farmakodinámiás hatásának kifejezéseként kutyán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majomn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a juxtaglomerularis apparátus jelentős megnagyobbodását figyelték meg 250 mg/ttkg/nap </w:t>
      </w:r>
      <w:r w:rsidR="00ED2DC3" w:rsidRPr="001D7B56">
        <w:rPr>
          <w:sz w:val="22"/>
          <w:szCs w:val="22"/>
          <w:lang w:val="hu-HU" w:eastAsia="hu-HU"/>
        </w:rPr>
        <w:t>dózisoktól</w:t>
      </w:r>
      <w:r w:rsidRPr="001D7B56">
        <w:rPr>
          <w:sz w:val="22"/>
          <w:szCs w:val="22"/>
          <w:lang w:val="hu-HU" w:eastAsia="hu-HU"/>
        </w:rPr>
        <w:t>. Patkányok</w:t>
      </w:r>
      <w:r w:rsidR="00ED2DC3" w:rsidRPr="001D7B56">
        <w:rPr>
          <w:sz w:val="22"/>
          <w:szCs w:val="22"/>
          <w:lang w:val="hu-HU" w:eastAsia="hu-HU"/>
        </w:rPr>
        <w:t xml:space="preserve"> káros hatás nélkül tolerálták a 2,0 mg/ttkg/nap dózisokat</w:t>
      </w:r>
      <w:r w:rsidRPr="001D7B56">
        <w:rPr>
          <w:sz w:val="22"/>
          <w:szCs w:val="22"/>
          <w:lang w:val="hu-HU" w:eastAsia="hu-HU"/>
        </w:rPr>
        <w:t xml:space="preserve">, kutyák </w:t>
      </w:r>
      <w:r w:rsidR="00ED2DC3" w:rsidRPr="001D7B56">
        <w:rPr>
          <w:sz w:val="22"/>
          <w:szCs w:val="22"/>
          <w:lang w:val="hu-HU" w:eastAsia="hu-HU"/>
        </w:rPr>
        <w:t xml:space="preserve">a 2,5 mg/ttkg/nap dózisokat </w:t>
      </w:r>
      <w:r w:rsidRPr="001D7B56">
        <w:rPr>
          <w:sz w:val="22"/>
          <w:szCs w:val="22"/>
          <w:lang w:val="hu-HU" w:eastAsia="hu-HU"/>
        </w:rPr>
        <w:t>és majmok</w:t>
      </w:r>
      <w:r w:rsidR="00ED2DC3" w:rsidRPr="001D7B56">
        <w:rPr>
          <w:sz w:val="22"/>
          <w:szCs w:val="22"/>
          <w:lang w:val="hu-HU" w:eastAsia="hu-HU"/>
        </w:rPr>
        <w:t xml:space="preserve"> a</w:t>
      </w:r>
      <w:r w:rsidRPr="001D7B56">
        <w:rPr>
          <w:sz w:val="22"/>
          <w:szCs w:val="22"/>
          <w:lang w:val="hu-HU" w:eastAsia="hu-HU"/>
        </w:rPr>
        <w:t xml:space="preserve"> 8 mg/</w:t>
      </w:r>
      <w:r w:rsidR="00ED2DC3" w:rsidRPr="001D7B56">
        <w:rPr>
          <w:sz w:val="22"/>
          <w:szCs w:val="22"/>
          <w:lang w:val="hu-HU" w:eastAsia="hu-HU"/>
        </w:rPr>
        <w:t>tt</w:t>
      </w:r>
      <w:r w:rsidRPr="001D7B56">
        <w:rPr>
          <w:sz w:val="22"/>
          <w:szCs w:val="22"/>
          <w:lang w:val="hu-HU" w:eastAsia="hu-HU"/>
        </w:rPr>
        <w:t xml:space="preserve">kg/nap </w:t>
      </w:r>
      <w:r w:rsidR="00ED2DC3" w:rsidRPr="001D7B56">
        <w:rPr>
          <w:sz w:val="22"/>
          <w:szCs w:val="22"/>
          <w:lang w:val="hu-HU" w:eastAsia="hu-HU"/>
        </w:rPr>
        <w:t>dózisokat</w:t>
      </w:r>
      <w:r w:rsidRPr="001D7B56">
        <w:rPr>
          <w:sz w:val="22"/>
          <w:szCs w:val="22"/>
          <w:lang w:val="hu-HU" w:eastAsia="hu-HU"/>
        </w:rPr>
        <w:t>.</w:t>
      </w:r>
      <w:r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 w:eastAsia="hu-HU"/>
        </w:rPr>
        <w:t>Nagyon fiatal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a ramipril egyszeri adagolása után </w:t>
      </w:r>
      <w:r w:rsidR="00ED2DC3" w:rsidRPr="001D7B56">
        <w:rPr>
          <w:sz w:val="22"/>
          <w:szCs w:val="22"/>
          <w:lang w:val="hu-HU" w:eastAsia="hu-HU"/>
        </w:rPr>
        <w:t xml:space="preserve">irreverzibilis </w:t>
      </w:r>
      <w:r w:rsidRPr="001D7B56">
        <w:rPr>
          <w:sz w:val="22"/>
          <w:szCs w:val="22"/>
          <w:lang w:val="hu-HU" w:eastAsia="hu-HU"/>
        </w:rPr>
        <w:t>vesekárosodást figyeltek meg.</w:t>
      </w:r>
    </w:p>
    <w:p w14:paraId="7241D04F" w14:textId="000F6A00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, nyulakn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majmokn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elvégzett reprodukciós toxikológiai vizsgálatok nem mutattak ki bármiféle teratogén hatást.</w:t>
      </w:r>
    </w:p>
    <w:p w14:paraId="61E16D7E" w14:textId="6A621F38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fertilitás nem károsodott sem a hím, sem a nőstény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.</w:t>
      </w:r>
    </w:p>
    <w:p w14:paraId="29BD0C72" w14:textId="0FBB78D0" w:rsidR="00912652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lastRenderedPageBreak/>
        <w:t xml:space="preserve">A vemhes és szoptató nőstény patkányoknak, a ramiprilt napi 50 mg/ttkg illetve </w:t>
      </w:r>
      <w:r w:rsidR="00ED2DC3" w:rsidRPr="001D7B56">
        <w:rPr>
          <w:sz w:val="22"/>
          <w:szCs w:val="22"/>
          <w:lang w:val="hu-HU" w:eastAsia="hu-HU"/>
        </w:rPr>
        <w:t xml:space="preserve">nagyobb dózisokban adagolva </w:t>
      </w:r>
      <w:r w:rsidRPr="001D7B56">
        <w:rPr>
          <w:sz w:val="22"/>
          <w:szCs w:val="22"/>
          <w:lang w:val="hu-HU" w:eastAsia="hu-HU"/>
        </w:rPr>
        <w:t>irreverzibilis vesekárosodást (a vesemedence tágulatát) okozott az utódokn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.</w:t>
      </w:r>
    </w:p>
    <w:p w14:paraId="20327249" w14:textId="46859071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számos, többféle módszerrel elvégzett mutagenitási vizsgálat szerint a ramipril nem </w:t>
      </w:r>
      <w:r w:rsidR="00ED2DC3" w:rsidRPr="001D7B56">
        <w:rPr>
          <w:sz w:val="22"/>
          <w:szCs w:val="22"/>
          <w:lang w:val="hu-HU" w:eastAsia="hu-HU"/>
        </w:rPr>
        <w:t xml:space="preserve">rendelkezik </w:t>
      </w:r>
      <w:r w:rsidRPr="001D7B56">
        <w:rPr>
          <w:sz w:val="22"/>
          <w:szCs w:val="22"/>
          <w:lang w:val="hu-HU" w:eastAsia="hu-HU"/>
        </w:rPr>
        <w:t xml:space="preserve">mutagén vagy genotoxikus </w:t>
      </w:r>
      <w:r w:rsidR="00ED2DC3" w:rsidRPr="001D7B56">
        <w:rPr>
          <w:sz w:val="22"/>
          <w:szCs w:val="22"/>
          <w:lang w:val="hu-HU" w:eastAsia="hu-HU"/>
        </w:rPr>
        <w:t>tulajdonságokkal</w:t>
      </w:r>
      <w:r w:rsidRPr="001D7B56">
        <w:rPr>
          <w:sz w:val="22"/>
          <w:szCs w:val="22"/>
          <w:lang w:val="hu-HU" w:eastAsia="hu-HU"/>
        </w:rPr>
        <w:t>.</w:t>
      </w:r>
    </w:p>
    <w:p w14:paraId="1B4EFDEC" w14:textId="77777777" w:rsidR="00287E09" w:rsidRPr="001D7B56" w:rsidRDefault="00287E09" w:rsidP="00F200C5">
      <w:pPr>
        <w:rPr>
          <w:i/>
          <w:iCs/>
          <w:sz w:val="22"/>
          <w:szCs w:val="22"/>
          <w:u w:val="single"/>
          <w:lang w:val="hu-HU"/>
        </w:rPr>
      </w:pPr>
    </w:p>
    <w:p w14:paraId="15D37B99" w14:textId="0E388BEC" w:rsidR="00947A0B" w:rsidRPr="001D7B56" w:rsidRDefault="008B4C96" w:rsidP="00947A0B">
      <w:pPr>
        <w:jc w:val="both"/>
        <w:rPr>
          <w:i/>
          <w:noProof/>
          <w:sz w:val="22"/>
          <w:szCs w:val="22"/>
          <w:u w:val="single"/>
          <w:lang w:val="hu-HU"/>
        </w:rPr>
      </w:pPr>
      <w:r w:rsidRPr="001D7B56">
        <w:rPr>
          <w:i/>
          <w:noProof/>
          <w:sz w:val="22"/>
          <w:szCs w:val="22"/>
          <w:u w:val="single"/>
          <w:lang w:val="hu-HU"/>
        </w:rPr>
        <w:t>Az i</w:t>
      </w:r>
      <w:r w:rsidR="00947A0B" w:rsidRPr="001D7B56">
        <w:rPr>
          <w:i/>
          <w:noProof/>
          <w:sz w:val="22"/>
          <w:szCs w:val="22"/>
          <w:u w:val="single"/>
          <w:lang w:val="hu-HU"/>
        </w:rPr>
        <w:t>ndapamiddal kapcsolatos</w:t>
      </w:r>
      <w:r w:rsidR="00ED2DC3" w:rsidRPr="001D7B56">
        <w:rPr>
          <w:i/>
          <w:noProof/>
          <w:sz w:val="22"/>
          <w:szCs w:val="22"/>
          <w:u w:val="single"/>
          <w:lang w:val="hu-HU"/>
        </w:rPr>
        <w:t xml:space="preserve"> információk</w:t>
      </w:r>
    </w:p>
    <w:p w14:paraId="2132C7C0" w14:textId="77777777" w:rsidR="007A176C" w:rsidRPr="001D7B56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  <w:lang w:val="hu-HU"/>
        </w:rPr>
      </w:pPr>
      <w:r w:rsidRPr="001D7B56">
        <w:rPr>
          <w:i w:val="0"/>
          <w:iCs/>
          <w:color w:val="auto"/>
          <w:sz w:val="22"/>
          <w:szCs w:val="22"/>
          <w:lang w:val="hu-HU"/>
        </w:rPr>
        <w:t>Az indapamid a vizsgálatok során nem mutatott mutagenitást vagy karcinogenitást.</w:t>
      </w:r>
    </w:p>
    <w:p w14:paraId="3425C7D3" w14:textId="05972443" w:rsidR="007A176C" w:rsidRPr="00182EAD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  <w:lang w:val="hu-HU"/>
        </w:rPr>
      </w:pPr>
      <w:r w:rsidRPr="00182EAD">
        <w:rPr>
          <w:i w:val="0"/>
          <w:iCs/>
          <w:color w:val="auto"/>
          <w:sz w:val="22"/>
          <w:szCs w:val="22"/>
          <w:lang w:val="hu-HU"/>
        </w:rPr>
        <w:t xml:space="preserve">Az indapamid legnagyobb </w:t>
      </w:r>
      <w:r w:rsidRPr="00182EAD">
        <w:rPr>
          <w:color w:val="auto"/>
          <w:sz w:val="22"/>
          <w:szCs w:val="22"/>
          <w:lang w:val="hu-HU"/>
        </w:rPr>
        <w:t>per os</w:t>
      </w:r>
      <w:r w:rsidRPr="00182EAD">
        <w:rPr>
          <w:i w:val="0"/>
          <w:iCs/>
          <w:color w:val="auto"/>
          <w:sz w:val="22"/>
          <w:szCs w:val="22"/>
          <w:lang w:val="hu-HU"/>
        </w:rPr>
        <w:t xml:space="preserve"> dózisait (a terápiás dózis 40</w:t>
      </w:r>
      <w:r w:rsidRPr="00182EAD">
        <w:rPr>
          <w:i w:val="0"/>
          <w:iCs/>
          <w:color w:val="auto"/>
          <w:sz w:val="22"/>
          <w:szCs w:val="22"/>
          <w:lang w:val="hu-HU"/>
        </w:rPr>
        <w:noBreakHyphen/>
        <w:t>8000-szeresét) különböző állatfajokn</w:t>
      </w:r>
      <w:r w:rsidR="00ED2DC3" w:rsidRPr="00182EAD">
        <w:rPr>
          <w:i w:val="0"/>
          <w:iCs/>
          <w:color w:val="auto"/>
          <w:sz w:val="22"/>
          <w:szCs w:val="22"/>
          <w:lang w:val="hu-HU"/>
        </w:rPr>
        <w:t>ál</w:t>
      </w:r>
      <w:r w:rsidRPr="00182EAD">
        <w:rPr>
          <w:i w:val="0"/>
          <w:iCs/>
          <w:color w:val="auto"/>
          <w:sz w:val="22"/>
          <w:szCs w:val="22"/>
          <w:lang w:val="hu-HU"/>
        </w:rPr>
        <w:t xml:space="preserve"> vizsgálva, a hatóanyag diuretikus hatásának fokozódását észlelték. Az akut toxicitási vizsgálatokban intravénás vagy intraperitoneális adagol</w:t>
      </w:r>
      <w:r w:rsidR="00ED2DC3" w:rsidRPr="00182EAD">
        <w:rPr>
          <w:i w:val="0"/>
          <w:iCs/>
          <w:color w:val="auto"/>
          <w:sz w:val="22"/>
          <w:szCs w:val="22"/>
          <w:lang w:val="hu-HU"/>
        </w:rPr>
        <w:t>ásnál az</w:t>
      </w:r>
      <w:r w:rsidRPr="00182EAD">
        <w:rPr>
          <w:i w:val="0"/>
          <w:iCs/>
          <w:color w:val="auto"/>
          <w:sz w:val="22"/>
          <w:szCs w:val="22"/>
          <w:lang w:val="hu-HU"/>
        </w:rPr>
        <w:t>t indapamid-mérgezés fő tünetei összefüggésben voltak a hatóanyag farmakológiai tulajdonságaival: bradypnoe, perifériás vazodilatáció.</w:t>
      </w:r>
    </w:p>
    <w:p w14:paraId="286FC78A" w14:textId="77777777" w:rsidR="007A176C" w:rsidRPr="00182EAD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  <w:lang w:val="hu-HU"/>
        </w:rPr>
      </w:pPr>
      <w:r w:rsidRPr="00182EAD">
        <w:rPr>
          <w:i w:val="0"/>
          <w:iCs/>
          <w:color w:val="auto"/>
          <w:sz w:val="22"/>
          <w:szCs w:val="22"/>
          <w:lang w:val="hu-HU"/>
        </w:rPr>
        <w:t>A reproduktív toxicitási vizsgálatok nem mutattak embriotoxikus vagy teratogén hatást.</w:t>
      </w:r>
    </w:p>
    <w:p w14:paraId="6346C376" w14:textId="77777777" w:rsidR="007A176C" w:rsidRPr="00182EAD" w:rsidRDefault="007A176C" w:rsidP="007A176C">
      <w:pPr>
        <w:pStyle w:val="llb"/>
        <w:tabs>
          <w:tab w:val="clear" w:pos="4536"/>
          <w:tab w:val="left" w:pos="567"/>
        </w:tabs>
        <w:rPr>
          <w:rFonts w:ascii="Times New Roman" w:hAnsi="Times New Roman"/>
          <w:iCs/>
          <w:sz w:val="22"/>
          <w:szCs w:val="22"/>
          <w:lang w:val="hu-HU"/>
        </w:rPr>
      </w:pPr>
      <w:r w:rsidRPr="00182EAD">
        <w:rPr>
          <w:rFonts w:ascii="Times New Roman" w:hAnsi="Times New Roman"/>
          <w:iCs/>
          <w:sz w:val="22"/>
          <w:szCs w:val="22"/>
          <w:lang w:val="hu-HU"/>
        </w:rPr>
        <w:t>A termékenységet nem rontotta sem hím, sem nőstény patkányoknál.</w:t>
      </w:r>
    </w:p>
    <w:p w14:paraId="53502035" w14:textId="77777777" w:rsidR="00A00AA2" w:rsidRPr="00182EAD" w:rsidRDefault="00A00AA2" w:rsidP="00F200C5">
      <w:pPr>
        <w:rPr>
          <w:b/>
          <w:sz w:val="22"/>
          <w:szCs w:val="22"/>
          <w:lang w:val="hu-HU"/>
        </w:rPr>
      </w:pPr>
    </w:p>
    <w:p w14:paraId="43F07189" w14:textId="77777777" w:rsidR="001D29E6" w:rsidRPr="00182EAD" w:rsidRDefault="001D29E6" w:rsidP="00F200C5">
      <w:pPr>
        <w:rPr>
          <w:b/>
          <w:sz w:val="22"/>
          <w:szCs w:val="22"/>
          <w:lang w:val="hu-HU"/>
        </w:rPr>
      </w:pPr>
    </w:p>
    <w:p w14:paraId="7A407E44" w14:textId="2B6F4B6C" w:rsidR="001D29E6" w:rsidRPr="00182EAD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182EAD">
        <w:rPr>
          <w:b/>
          <w:sz w:val="22"/>
          <w:szCs w:val="22"/>
          <w:lang w:val="hu-HU"/>
        </w:rPr>
        <w:t>6.</w:t>
      </w:r>
      <w:r w:rsidRPr="00182EAD">
        <w:rPr>
          <w:b/>
          <w:sz w:val="22"/>
          <w:szCs w:val="22"/>
          <w:lang w:val="hu-HU"/>
        </w:rPr>
        <w:tab/>
      </w:r>
      <w:r w:rsidR="000E4C18" w:rsidRPr="00182EAD">
        <w:rPr>
          <w:b/>
          <w:noProof/>
          <w:sz w:val="22"/>
          <w:szCs w:val="22"/>
          <w:lang w:val="hu-HU"/>
        </w:rPr>
        <w:t>GYÓGYSZERÉSZETI JELLEMZŐK</w:t>
      </w:r>
    </w:p>
    <w:p w14:paraId="1738ED51" w14:textId="77777777" w:rsidR="001D29E6" w:rsidRPr="00182EAD" w:rsidRDefault="001D29E6" w:rsidP="00F200C5">
      <w:pPr>
        <w:rPr>
          <w:b/>
          <w:sz w:val="22"/>
          <w:szCs w:val="22"/>
          <w:lang w:val="hu-HU"/>
        </w:rPr>
      </w:pPr>
    </w:p>
    <w:p w14:paraId="7DF50494" w14:textId="67AD4287" w:rsidR="001D29E6" w:rsidRPr="00182EAD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182EAD">
        <w:rPr>
          <w:b/>
          <w:sz w:val="22"/>
          <w:szCs w:val="22"/>
          <w:lang w:val="hu-HU"/>
        </w:rPr>
        <w:t>6.1</w:t>
      </w:r>
      <w:r w:rsidRPr="00182EAD">
        <w:rPr>
          <w:b/>
          <w:sz w:val="22"/>
          <w:szCs w:val="22"/>
          <w:lang w:val="hu-HU"/>
        </w:rPr>
        <w:tab/>
      </w:r>
      <w:r w:rsidR="00284827" w:rsidRPr="00182EAD">
        <w:rPr>
          <w:b/>
          <w:noProof/>
          <w:sz w:val="22"/>
          <w:szCs w:val="22"/>
          <w:lang w:val="hu-HU"/>
        </w:rPr>
        <w:t>Segédanyagok felsorolása</w:t>
      </w:r>
    </w:p>
    <w:p w14:paraId="3BBD9EE5" w14:textId="77777777" w:rsidR="001D29E6" w:rsidRPr="00182EAD" w:rsidRDefault="001D29E6" w:rsidP="00F200C5">
      <w:pPr>
        <w:rPr>
          <w:sz w:val="22"/>
          <w:szCs w:val="22"/>
          <w:lang w:val="hu-HU"/>
        </w:rPr>
      </w:pPr>
    </w:p>
    <w:p w14:paraId="1039BCB8" w14:textId="78C38372" w:rsidR="000D4FCE" w:rsidRPr="00182EAD" w:rsidRDefault="00EA5B7D" w:rsidP="00F200C5">
      <w:pPr>
        <w:rPr>
          <w:sz w:val="22"/>
          <w:szCs w:val="22"/>
          <w:u w:val="single"/>
          <w:lang w:val="hu-HU"/>
        </w:rPr>
      </w:pPr>
      <w:bookmarkStart w:id="24" w:name="_Hlk150522005"/>
      <w:r w:rsidRPr="00182EAD">
        <w:rPr>
          <w:sz w:val="22"/>
          <w:szCs w:val="22"/>
          <w:u w:val="single"/>
          <w:lang w:val="hu-HU"/>
        </w:rPr>
        <w:t>Kapszulat</w:t>
      </w:r>
      <w:r w:rsidR="003149C1" w:rsidRPr="00182EAD">
        <w:rPr>
          <w:sz w:val="22"/>
          <w:szCs w:val="22"/>
          <w:u w:val="single"/>
          <w:lang w:val="hu-HU"/>
        </w:rPr>
        <w:t>öltet</w:t>
      </w:r>
      <w:r w:rsidR="000D4FCE" w:rsidRPr="00182EAD">
        <w:rPr>
          <w:sz w:val="22"/>
          <w:szCs w:val="22"/>
          <w:u w:val="single"/>
          <w:lang w:val="hu-HU"/>
        </w:rPr>
        <w:t>:</w:t>
      </w:r>
    </w:p>
    <w:p w14:paraId="59E0DAE4" w14:textId="7BD2E9EB" w:rsidR="00453D6B" w:rsidRPr="00182EAD" w:rsidRDefault="00453D6B" w:rsidP="00F200C5">
      <w:pPr>
        <w:rPr>
          <w:sz w:val="22"/>
          <w:szCs w:val="22"/>
          <w:lang w:val="hu-HU"/>
        </w:rPr>
      </w:pPr>
      <w:bookmarkStart w:id="25" w:name="_Hlk150522046"/>
      <w:bookmarkEnd w:id="24"/>
      <w:r w:rsidRPr="00182EAD">
        <w:rPr>
          <w:sz w:val="22"/>
          <w:szCs w:val="22"/>
          <w:lang w:val="hu-HU"/>
        </w:rPr>
        <w:t>laktóz-monohidrát</w:t>
      </w:r>
      <w:r w:rsidR="005067DE" w:rsidRPr="00182EAD">
        <w:rPr>
          <w:sz w:val="22"/>
          <w:szCs w:val="22"/>
          <w:lang w:val="hu-HU"/>
        </w:rPr>
        <w:t>;</w:t>
      </w:r>
    </w:p>
    <w:p w14:paraId="3D1783C2" w14:textId="7EA44CE0" w:rsidR="0050447F" w:rsidRPr="00182EAD" w:rsidRDefault="00656CEF" w:rsidP="00F200C5">
      <w:pPr>
        <w:rPr>
          <w:sz w:val="22"/>
          <w:szCs w:val="22"/>
          <w:lang w:val="hu-HU"/>
        </w:rPr>
      </w:pPr>
      <w:r w:rsidRPr="00182EAD">
        <w:rPr>
          <w:sz w:val="22"/>
          <w:szCs w:val="22"/>
          <w:lang w:val="hu-HU"/>
        </w:rPr>
        <w:t>mi</w:t>
      </w:r>
      <w:r w:rsidR="00453D6B" w:rsidRPr="00182EAD">
        <w:rPr>
          <w:sz w:val="22"/>
          <w:szCs w:val="22"/>
          <w:lang w:val="hu-HU"/>
        </w:rPr>
        <w:t>k</w:t>
      </w:r>
      <w:r w:rsidRPr="00182EAD">
        <w:rPr>
          <w:sz w:val="22"/>
          <w:szCs w:val="22"/>
          <w:lang w:val="hu-HU"/>
        </w:rPr>
        <w:t>ro</w:t>
      </w:r>
      <w:r w:rsidR="00453D6B" w:rsidRPr="00182EAD">
        <w:rPr>
          <w:sz w:val="22"/>
          <w:szCs w:val="22"/>
          <w:lang w:val="hu-HU"/>
        </w:rPr>
        <w:t>kr</w:t>
      </w:r>
      <w:r w:rsidR="001B4580" w:rsidRPr="00182EAD">
        <w:rPr>
          <w:sz w:val="22"/>
          <w:szCs w:val="22"/>
          <w:lang w:val="hu-HU"/>
        </w:rPr>
        <w:t>i</w:t>
      </w:r>
      <w:r w:rsidRPr="00182EAD">
        <w:rPr>
          <w:sz w:val="22"/>
          <w:szCs w:val="22"/>
          <w:lang w:val="hu-HU"/>
        </w:rPr>
        <w:t>st</w:t>
      </w:r>
      <w:r w:rsidR="001B4580" w:rsidRPr="00182EAD">
        <w:rPr>
          <w:sz w:val="22"/>
          <w:szCs w:val="22"/>
          <w:lang w:val="hu-HU"/>
        </w:rPr>
        <w:t>ályos cellulóz</w:t>
      </w:r>
      <w:r w:rsidR="005067DE" w:rsidRPr="00182EAD">
        <w:rPr>
          <w:sz w:val="22"/>
          <w:szCs w:val="22"/>
          <w:lang w:val="hu-HU"/>
        </w:rPr>
        <w:t>;</w:t>
      </w:r>
    </w:p>
    <w:p w14:paraId="2F42D8E3" w14:textId="6E84F100" w:rsidR="0050447F" w:rsidRPr="00182EAD" w:rsidRDefault="00453D6B" w:rsidP="00F200C5">
      <w:pPr>
        <w:rPr>
          <w:sz w:val="22"/>
          <w:szCs w:val="22"/>
          <w:lang w:val="hu-HU"/>
        </w:rPr>
      </w:pPr>
      <w:r w:rsidRPr="00182EAD">
        <w:rPr>
          <w:sz w:val="22"/>
          <w:szCs w:val="22"/>
          <w:lang w:val="hu-HU"/>
        </w:rPr>
        <w:t>k</w:t>
      </w:r>
      <w:r w:rsidR="00656CEF" w:rsidRPr="00182EAD">
        <w:rPr>
          <w:sz w:val="22"/>
          <w:szCs w:val="22"/>
          <w:lang w:val="hu-HU"/>
        </w:rPr>
        <w:t>ros</w:t>
      </w:r>
      <w:r w:rsidRPr="00182EAD">
        <w:rPr>
          <w:sz w:val="22"/>
          <w:szCs w:val="22"/>
          <w:lang w:val="hu-HU"/>
        </w:rPr>
        <w:t>z</w:t>
      </w:r>
      <w:r w:rsidR="00656CEF" w:rsidRPr="00182EAD">
        <w:rPr>
          <w:sz w:val="22"/>
          <w:szCs w:val="22"/>
          <w:lang w:val="hu-HU"/>
        </w:rPr>
        <w:t>povidon</w:t>
      </w:r>
      <w:r w:rsidR="005067DE" w:rsidRPr="00182EAD">
        <w:rPr>
          <w:sz w:val="22"/>
          <w:szCs w:val="22"/>
          <w:lang w:val="hu-HU"/>
        </w:rPr>
        <w:t>;</w:t>
      </w:r>
    </w:p>
    <w:p w14:paraId="2FFE479F" w14:textId="06D3F4BF" w:rsidR="005E32EB" w:rsidRPr="00272099" w:rsidRDefault="005E32EB" w:rsidP="00F200C5">
      <w:pPr>
        <w:rPr>
          <w:sz w:val="22"/>
          <w:szCs w:val="22"/>
          <w:lang w:val="hu-HU"/>
        </w:rPr>
      </w:pPr>
      <w:r w:rsidRPr="00182EAD">
        <w:rPr>
          <w:sz w:val="22"/>
          <w:szCs w:val="22"/>
          <w:lang w:val="hu-HU"/>
        </w:rPr>
        <w:t>hipromellóz</w:t>
      </w:r>
      <w:r w:rsidR="005067DE" w:rsidRPr="00182EAD">
        <w:rPr>
          <w:sz w:val="22"/>
          <w:szCs w:val="22"/>
          <w:lang w:val="hu-HU"/>
        </w:rPr>
        <w:t>;</w:t>
      </w:r>
    </w:p>
    <w:p w14:paraId="71C08C78" w14:textId="0F177990" w:rsidR="00B2322A" w:rsidRPr="00272099" w:rsidRDefault="00B2322A" w:rsidP="00F200C5">
      <w:pPr>
        <w:rPr>
          <w:sz w:val="22"/>
          <w:szCs w:val="22"/>
          <w:lang w:val="hu-HU"/>
        </w:rPr>
      </w:pPr>
      <w:r w:rsidRPr="00182EAD">
        <w:rPr>
          <w:sz w:val="22"/>
          <w:szCs w:val="22"/>
          <w:lang w:val="hu-HU"/>
        </w:rPr>
        <w:t>magnézium-sztearát</w:t>
      </w:r>
      <w:r w:rsidR="005067DE" w:rsidRPr="00182EAD">
        <w:rPr>
          <w:sz w:val="22"/>
          <w:szCs w:val="22"/>
          <w:lang w:val="hu-HU"/>
        </w:rPr>
        <w:t>;</w:t>
      </w:r>
    </w:p>
    <w:p w14:paraId="35B6DBF0" w14:textId="6D8DCD2F" w:rsidR="00660073" w:rsidRPr="00272099" w:rsidRDefault="00660073" w:rsidP="00F200C5">
      <w:pPr>
        <w:rPr>
          <w:sz w:val="22"/>
          <w:szCs w:val="22"/>
          <w:lang w:val="hu-HU"/>
        </w:rPr>
      </w:pPr>
      <w:r w:rsidRPr="00182EAD">
        <w:rPr>
          <w:sz w:val="22"/>
          <w:szCs w:val="22"/>
          <w:lang w:val="hu-HU"/>
        </w:rPr>
        <w:t>nátrium-sztearil-fumarát</w:t>
      </w:r>
      <w:r w:rsidR="005067DE" w:rsidRPr="00182EAD">
        <w:rPr>
          <w:sz w:val="22"/>
          <w:szCs w:val="22"/>
          <w:lang w:val="hu-HU"/>
        </w:rPr>
        <w:t>;</w:t>
      </w:r>
    </w:p>
    <w:p w14:paraId="3E006DD8" w14:textId="6379582E" w:rsidR="00C3253C" w:rsidRPr="001D7B56" w:rsidRDefault="006607BC" w:rsidP="00F200C5">
      <w:pPr>
        <w:rPr>
          <w:sz w:val="22"/>
          <w:szCs w:val="22"/>
          <w:lang w:val="hu-HU"/>
        </w:rPr>
      </w:pPr>
      <w:proofErr w:type="gramStart"/>
      <w:r w:rsidRPr="001D7B56">
        <w:rPr>
          <w:sz w:val="22"/>
          <w:szCs w:val="22"/>
          <w:lang w:val="hu-HU"/>
        </w:rPr>
        <w:t>hidrofób</w:t>
      </w:r>
      <w:proofErr w:type="gramEnd"/>
      <w:r w:rsidRPr="001D7B56">
        <w:rPr>
          <w:sz w:val="22"/>
          <w:szCs w:val="22"/>
          <w:lang w:val="hu-HU"/>
        </w:rPr>
        <w:t xml:space="preserve"> kolloid szilícium</w:t>
      </w:r>
      <w:r w:rsidR="00ED6BFE" w:rsidRPr="001D7B56">
        <w:rPr>
          <w:sz w:val="22"/>
          <w:szCs w:val="22"/>
          <w:lang w:val="hu-HU"/>
        </w:rPr>
        <w:t>-</w:t>
      </w:r>
      <w:r w:rsidRPr="001D7B56">
        <w:rPr>
          <w:sz w:val="22"/>
          <w:szCs w:val="22"/>
          <w:lang w:val="hu-HU"/>
        </w:rPr>
        <w:t>dioxid</w:t>
      </w:r>
      <w:r w:rsidR="00C3253C" w:rsidRPr="001D7B56">
        <w:rPr>
          <w:sz w:val="22"/>
          <w:szCs w:val="22"/>
          <w:lang w:val="hu-HU"/>
        </w:rPr>
        <w:t>;</w:t>
      </w:r>
    </w:p>
    <w:p w14:paraId="28136AC4" w14:textId="2FCC7CA3" w:rsidR="0050447F" w:rsidRPr="00272099" w:rsidRDefault="00874129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vízmentes kolloid </w:t>
      </w:r>
      <w:r w:rsidR="008C54BE" w:rsidRPr="001D7B56">
        <w:rPr>
          <w:sz w:val="22"/>
          <w:szCs w:val="22"/>
          <w:lang w:val="hu-HU"/>
        </w:rPr>
        <w:t>szilícium-dioxid</w:t>
      </w:r>
      <w:r w:rsidR="005067DE" w:rsidRPr="001D7B56">
        <w:rPr>
          <w:sz w:val="22"/>
          <w:szCs w:val="22"/>
          <w:lang w:val="hu-HU"/>
        </w:rPr>
        <w:t>;</w:t>
      </w:r>
    </w:p>
    <w:p w14:paraId="2642F1D4" w14:textId="7689BD88" w:rsidR="00227A84" w:rsidRPr="00272099" w:rsidRDefault="00227A84" w:rsidP="00227A84">
      <w:pPr>
        <w:pStyle w:val="Listaszerbekezds"/>
        <w:tabs>
          <w:tab w:val="left" w:pos="567"/>
        </w:tabs>
        <w:ind w:left="0"/>
        <w:rPr>
          <w:sz w:val="22"/>
          <w:szCs w:val="22"/>
        </w:rPr>
      </w:pPr>
      <w:r w:rsidRPr="00272099">
        <w:rPr>
          <w:sz w:val="22"/>
          <w:szCs w:val="22"/>
        </w:rPr>
        <w:t>sárga vas-oxid (E172)</w:t>
      </w:r>
      <w:r w:rsidR="005067DE">
        <w:rPr>
          <w:sz w:val="22"/>
          <w:szCs w:val="22"/>
        </w:rPr>
        <w:t>.</w:t>
      </w:r>
    </w:p>
    <w:bookmarkEnd w:id="25"/>
    <w:p w14:paraId="35D8257F" w14:textId="77777777" w:rsidR="00656CEF" w:rsidRPr="00272099" w:rsidRDefault="00656CEF" w:rsidP="00F200C5">
      <w:pPr>
        <w:rPr>
          <w:sz w:val="22"/>
          <w:szCs w:val="22"/>
        </w:rPr>
      </w:pPr>
    </w:p>
    <w:p w14:paraId="0FC1D379" w14:textId="3228A623" w:rsidR="000D4FCE" w:rsidRPr="00272099" w:rsidRDefault="00730608" w:rsidP="00F200C5">
      <w:pPr>
        <w:rPr>
          <w:sz w:val="22"/>
          <w:szCs w:val="22"/>
          <w:u w:val="single"/>
        </w:rPr>
      </w:pPr>
      <w:bookmarkStart w:id="26" w:name="_Hlk150522114"/>
      <w:r w:rsidRPr="00272099">
        <w:rPr>
          <w:sz w:val="22"/>
          <w:szCs w:val="22"/>
          <w:u w:val="single"/>
        </w:rPr>
        <w:t>Kapszula</w:t>
      </w:r>
      <w:r w:rsidR="003149C1" w:rsidRPr="00272099">
        <w:rPr>
          <w:sz w:val="22"/>
          <w:szCs w:val="22"/>
          <w:u w:val="single"/>
        </w:rPr>
        <w:t>héj</w:t>
      </w:r>
      <w:r w:rsidR="000D4FCE" w:rsidRPr="00272099">
        <w:rPr>
          <w:sz w:val="22"/>
          <w:szCs w:val="22"/>
          <w:u w:val="single"/>
        </w:rPr>
        <w:t>:</w:t>
      </w:r>
    </w:p>
    <w:p w14:paraId="7F0E80CE" w14:textId="017E592F" w:rsidR="00766782" w:rsidRPr="00272099" w:rsidRDefault="00766782" w:rsidP="00F200C5">
      <w:pPr>
        <w:rPr>
          <w:i/>
          <w:iCs/>
          <w:sz w:val="22"/>
          <w:szCs w:val="22"/>
        </w:rPr>
      </w:pPr>
      <w:r w:rsidRPr="00272099">
        <w:rPr>
          <w:sz w:val="22"/>
          <w:szCs w:val="22"/>
        </w:rPr>
        <w:t>zselatin</w:t>
      </w:r>
      <w:r w:rsidR="005067DE">
        <w:rPr>
          <w:sz w:val="22"/>
          <w:szCs w:val="22"/>
        </w:rPr>
        <w:t>;</w:t>
      </w:r>
    </w:p>
    <w:p w14:paraId="5240A370" w14:textId="4138D559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sárga vas-oxid (E172)</w:t>
      </w:r>
      <w:r w:rsidR="00657303">
        <w:rPr>
          <w:sz w:val="22"/>
          <w:szCs w:val="22"/>
        </w:rPr>
        <w:t>;</w:t>
      </w:r>
    </w:p>
    <w:p w14:paraId="51EA4218" w14:textId="3E08B5D5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vörös vas-oxid (E172)</w:t>
      </w:r>
      <w:r w:rsidR="005067DE">
        <w:rPr>
          <w:sz w:val="22"/>
          <w:szCs w:val="22"/>
        </w:rPr>
        <w:t>;</w:t>
      </w:r>
    </w:p>
    <w:p w14:paraId="6CC752F2" w14:textId="1B02743E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  <w:lang w:val="de-DE"/>
        </w:rPr>
        <w:t>titán-dioxid (E171)</w:t>
      </w:r>
      <w:r w:rsidR="005067DE">
        <w:rPr>
          <w:sz w:val="22"/>
          <w:szCs w:val="22"/>
          <w:lang w:val="de-DE"/>
        </w:rPr>
        <w:t>.</w:t>
      </w:r>
    </w:p>
    <w:bookmarkEnd w:id="26"/>
    <w:p w14:paraId="55D661B3" w14:textId="77777777" w:rsidR="007F65C3" w:rsidRPr="00272099" w:rsidRDefault="007F65C3" w:rsidP="00F200C5">
      <w:pPr>
        <w:rPr>
          <w:sz w:val="22"/>
          <w:szCs w:val="22"/>
          <w:lang w:val="de-DE"/>
        </w:rPr>
      </w:pPr>
    </w:p>
    <w:p w14:paraId="39304A0A" w14:textId="794F0157" w:rsidR="0018785E" w:rsidRPr="00182EAD" w:rsidRDefault="001D29E6" w:rsidP="0018785E">
      <w:pPr>
        <w:tabs>
          <w:tab w:val="left" w:pos="567"/>
        </w:tabs>
        <w:ind w:left="567" w:hanging="567"/>
        <w:rPr>
          <w:b/>
          <w:noProof/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6.2</w:t>
      </w:r>
      <w:r w:rsidRPr="00272099">
        <w:rPr>
          <w:b/>
          <w:sz w:val="22"/>
          <w:szCs w:val="22"/>
          <w:lang w:val="de-DE"/>
        </w:rPr>
        <w:tab/>
      </w:r>
      <w:r w:rsidR="0018785E" w:rsidRPr="00182EAD">
        <w:rPr>
          <w:b/>
          <w:noProof/>
          <w:sz w:val="22"/>
          <w:szCs w:val="22"/>
          <w:lang w:val="de-DE"/>
        </w:rPr>
        <w:t>Inkompatibilitások</w:t>
      </w:r>
    </w:p>
    <w:p w14:paraId="3BDBB95A" w14:textId="1A0F662D" w:rsidR="001D29E6" w:rsidRPr="00272099" w:rsidRDefault="001D29E6" w:rsidP="00F200C5">
      <w:pPr>
        <w:ind w:left="567" w:hanging="567"/>
        <w:rPr>
          <w:sz w:val="22"/>
          <w:szCs w:val="22"/>
          <w:lang w:val="de-DE"/>
        </w:rPr>
      </w:pPr>
    </w:p>
    <w:p w14:paraId="18410B92" w14:textId="1E3C2491" w:rsidR="0050447F" w:rsidRPr="00272099" w:rsidRDefault="002A0068" w:rsidP="00F200C5">
      <w:pPr>
        <w:ind w:left="2"/>
        <w:rPr>
          <w:sz w:val="22"/>
          <w:szCs w:val="22"/>
          <w:lang w:val="hu-HU" w:eastAsia="hu-HU"/>
        </w:rPr>
      </w:pPr>
      <w:r w:rsidRPr="00182EAD">
        <w:rPr>
          <w:noProof/>
          <w:sz w:val="22"/>
          <w:szCs w:val="22"/>
          <w:lang w:val="de-DE"/>
        </w:rPr>
        <w:t>Nem értelmezhető</w:t>
      </w:r>
      <w:r w:rsidR="00A13289" w:rsidRPr="00182EAD">
        <w:rPr>
          <w:sz w:val="22"/>
          <w:szCs w:val="22"/>
          <w:lang w:val="de-DE"/>
        </w:rPr>
        <w:t>.</w:t>
      </w:r>
    </w:p>
    <w:p w14:paraId="02393756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680C92D7" w14:textId="04539770" w:rsidR="001D29E6" w:rsidRPr="00272099" w:rsidRDefault="001D29E6" w:rsidP="00F200C5">
      <w:pPr>
        <w:ind w:left="567" w:hanging="567"/>
        <w:rPr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6.3</w:t>
      </w:r>
      <w:r w:rsidRPr="00272099">
        <w:rPr>
          <w:b/>
          <w:sz w:val="22"/>
          <w:szCs w:val="22"/>
          <w:lang w:val="de-DE"/>
        </w:rPr>
        <w:tab/>
      </w:r>
      <w:r w:rsidR="00172029" w:rsidRPr="001D7B56">
        <w:rPr>
          <w:b/>
          <w:noProof/>
          <w:sz w:val="22"/>
          <w:szCs w:val="22"/>
          <w:lang w:val="de-DE"/>
        </w:rPr>
        <w:t>Felhasználhatósági időtartam</w:t>
      </w:r>
    </w:p>
    <w:p w14:paraId="456A2F94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2049E5A1" w14:textId="15E5561E" w:rsidR="00EB1800" w:rsidRPr="00272099" w:rsidRDefault="00EB1800" w:rsidP="00F200C5">
      <w:pPr>
        <w:rPr>
          <w:sz w:val="22"/>
          <w:szCs w:val="22"/>
          <w:lang w:val="de-DE"/>
        </w:rPr>
      </w:pPr>
      <w:r w:rsidRPr="00272099">
        <w:rPr>
          <w:sz w:val="22"/>
          <w:szCs w:val="22"/>
          <w:lang w:val="de-DE"/>
        </w:rPr>
        <w:t>3</w:t>
      </w:r>
      <w:r w:rsidR="001A00D9" w:rsidRPr="00272099">
        <w:rPr>
          <w:sz w:val="22"/>
          <w:szCs w:val="22"/>
          <w:lang w:val="de-DE"/>
        </w:rPr>
        <w:t> </w:t>
      </w:r>
      <w:r w:rsidR="00172029" w:rsidRPr="00272099">
        <w:rPr>
          <w:sz w:val="22"/>
          <w:szCs w:val="22"/>
          <w:lang w:val="de-DE"/>
        </w:rPr>
        <w:t>év</w:t>
      </w:r>
      <w:r w:rsidR="00A13289" w:rsidRPr="00272099">
        <w:rPr>
          <w:sz w:val="22"/>
          <w:szCs w:val="22"/>
          <w:lang w:val="de-DE"/>
        </w:rPr>
        <w:t>.</w:t>
      </w:r>
    </w:p>
    <w:p w14:paraId="1FD6FF89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1615E8E3" w14:textId="1A2579BE" w:rsidR="001D29E6" w:rsidRPr="00272099" w:rsidRDefault="001D29E6" w:rsidP="00F200C5">
      <w:pPr>
        <w:ind w:left="567" w:hanging="567"/>
        <w:rPr>
          <w:b/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6.4</w:t>
      </w:r>
      <w:r w:rsidRPr="00272099">
        <w:rPr>
          <w:b/>
          <w:sz w:val="22"/>
          <w:szCs w:val="22"/>
          <w:lang w:val="de-DE"/>
        </w:rPr>
        <w:tab/>
      </w:r>
      <w:r w:rsidR="00912C4A" w:rsidRPr="001D7B56">
        <w:rPr>
          <w:b/>
          <w:noProof/>
          <w:sz w:val="22"/>
          <w:szCs w:val="22"/>
          <w:lang w:val="de-DE"/>
        </w:rPr>
        <w:t>Különleges tárolási előírások</w:t>
      </w:r>
    </w:p>
    <w:p w14:paraId="61941631" w14:textId="743E94B4" w:rsidR="001D29E6" w:rsidRPr="00272099" w:rsidRDefault="001D29E6" w:rsidP="00F200C5">
      <w:pPr>
        <w:rPr>
          <w:i/>
          <w:iCs/>
          <w:sz w:val="22"/>
          <w:szCs w:val="22"/>
          <w:lang w:val="de-DE"/>
        </w:rPr>
      </w:pPr>
    </w:p>
    <w:p w14:paraId="17B22BDF" w14:textId="77777777" w:rsidR="005067DE" w:rsidRPr="00182EAD" w:rsidRDefault="005067DE" w:rsidP="005067DE">
      <w:pPr>
        <w:tabs>
          <w:tab w:val="left" w:pos="567"/>
        </w:tabs>
        <w:rPr>
          <w:sz w:val="22"/>
          <w:szCs w:val="22"/>
          <w:lang w:val="de-DE"/>
        </w:rPr>
      </w:pPr>
      <w:bookmarkStart w:id="27" w:name="_Hlk150523256"/>
      <w:r w:rsidRPr="00182EAD">
        <w:rPr>
          <w:sz w:val="22"/>
          <w:szCs w:val="22"/>
          <w:lang w:val="de-DE"/>
        </w:rPr>
        <w:t>Legfeljebb 25 °C-on tárolandó.</w:t>
      </w:r>
    </w:p>
    <w:bookmarkEnd w:id="27"/>
    <w:p w14:paraId="507D479F" w14:textId="77777777" w:rsidR="00645602" w:rsidRPr="00272099" w:rsidRDefault="00645602" w:rsidP="00F200C5">
      <w:pPr>
        <w:rPr>
          <w:i/>
          <w:iCs/>
          <w:sz w:val="22"/>
          <w:szCs w:val="22"/>
          <w:lang w:val="de-DE"/>
        </w:rPr>
      </w:pPr>
    </w:p>
    <w:p w14:paraId="71318F87" w14:textId="541696D2" w:rsidR="001D29E6" w:rsidRPr="00272099" w:rsidRDefault="00935027" w:rsidP="00AB2E6F">
      <w:pPr>
        <w:numPr>
          <w:ilvl w:val="1"/>
          <w:numId w:val="2"/>
        </w:numPr>
        <w:rPr>
          <w:b/>
          <w:bCs/>
          <w:sz w:val="22"/>
          <w:szCs w:val="22"/>
          <w:lang w:val="es-ES"/>
        </w:rPr>
      </w:pPr>
      <w:r w:rsidRPr="00272099">
        <w:rPr>
          <w:b/>
          <w:noProof/>
          <w:sz w:val="22"/>
          <w:szCs w:val="22"/>
        </w:rPr>
        <w:t>Csomagolás típusa és kiszerelése</w:t>
      </w:r>
    </w:p>
    <w:p w14:paraId="155C160C" w14:textId="77777777" w:rsidR="001D29E6" w:rsidRPr="00272099" w:rsidRDefault="001D29E6" w:rsidP="00F200C5">
      <w:pPr>
        <w:rPr>
          <w:sz w:val="22"/>
          <w:szCs w:val="22"/>
        </w:rPr>
      </w:pPr>
    </w:p>
    <w:p w14:paraId="3850DF67" w14:textId="465EFFA1" w:rsidR="005657E7" w:rsidRPr="00272099" w:rsidRDefault="005657E7" w:rsidP="005657E7">
      <w:pPr>
        <w:tabs>
          <w:tab w:val="left" w:pos="567"/>
        </w:tabs>
        <w:rPr>
          <w:sz w:val="22"/>
          <w:szCs w:val="22"/>
          <w:lang w:val="nl-BE"/>
        </w:rPr>
      </w:pPr>
      <w:bookmarkStart w:id="28" w:name="_Hlk150521650"/>
      <w:r w:rsidRPr="00272099">
        <w:rPr>
          <w:bCs/>
          <w:sz w:val="22"/>
          <w:szCs w:val="22"/>
        </w:rPr>
        <w:t xml:space="preserve">10 darab, 28 darab, 30 darab, 56 darab, 60 darab, 90 darab, 100 darab vagy 112 darab </w:t>
      </w:r>
      <w:r w:rsidR="00011050" w:rsidRPr="00272099">
        <w:rPr>
          <w:bCs/>
          <w:sz w:val="22"/>
          <w:szCs w:val="22"/>
        </w:rPr>
        <w:t>módosított</w:t>
      </w:r>
      <w:r w:rsidR="00807127" w:rsidRPr="00272099">
        <w:rPr>
          <w:bCs/>
          <w:sz w:val="22"/>
          <w:szCs w:val="22"/>
        </w:rPr>
        <w:t xml:space="preserve"> hatóanyag-leadású</w:t>
      </w:r>
      <w:r w:rsidR="00011050" w:rsidRPr="00272099">
        <w:rPr>
          <w:bCs/>
          <w:sz w:val="22"/>
          <w:szCs w:val="22"/>
        </w:rPr>
        <w:t xml:space="preserve"> </w:t>
      </w:r>
      <w:r w:rsidRPr="00272099">
        <w:rPr>
          <w:bCs/>
          <w:sz w:val="22"/>
          <w:szCs w:val="22"/>
        </w:rPr>
        <w:t xml:space="preserve">kemény kapszula </w:t>
      </w:r>
      <w:r w:rsidRPr="00272099">
        <w:rPr>
          <w:sz w:val="22"/>
          <w:szCs w:val="22"/>
          <w:lang w:val="nl-BE"/>
        </w:rPr>
        <w:t>(OPA/Al/PVC//Al) buborékcsomagolásban</w:t>
      </w:r>
      <w:r w:rsidR="005067DE">
        <w:rPr>
          <w:sz w:val="22"/>
          <w:szCs w:val="22"/>
          <w:lang w:val="nl-BE"/>
        </w:rPr>
        <w:t xml:space="preserve"> és dobozban</w:t>
      </w:r>
      <w:r w:rsidRPr="00272099">
        <w:rPr>
          <w:sz w:val="22"/>
          <w:szCs w:val="22"/>
          <w:lang w:val="nl-BE"/>
        </w:rPr>
        <w:t>.</w:t>
      </w:r>
    </w:p>
    <w:p w14:paraId="31359E28" w14:textId="77777777" w:rsidR="00534F65" w:rsidRPr="00272099" w:rsidRDefault="00534F65" w:rsidP="00F200C5">
      <w:pPr>
        <w:rPr>
          <w:bCs/>
          <w:sz w:val="22"/>
          <w:szCs w:val="22"/>
        </w:rPr>
      </w:pPr>
    </w:p>
    <w:p w14:paraId="4D355CFB" w14:textId="186336AF" w:rsidR="0050447F" w:rsidRPr="00272099" w:rsidRDefault="005657E7" w:rsidP="00F200C5">
      <w:pPr>
        <w:rPr>
          <w:sz w:val="22"/>
          <w:szCs w:val="22"/>
        </w:rPr>
      </w:pPr>
      <w:r w:rsidRPr="00272099">
        <w:rPr>
          <w:bCs/>
          <w:sz w:val="22"/>
          <w:szCs w:val="22"/>
        </w:rPr>
        <w:t>Nem feltétlenül mindegyik kiszerelés kerül kereskedelmi forgalomba</w:t>
      </w:r>
      <w:bookmarkStart w:id="29" w:name="_Hlk150521661"/>
      <w:bookmarkEnd w:id="28"/>
      <w:r w:rsidR="0050447F" w:rsidRPr="00272099">
        <w:rPr>
          <w:sz w:val="22"/>
          <w:szCs w:val="22"/>
        </w:rPr>
        <w:t>.</w:t>
      </w:r>
    </w:p>
    <w:bookmarkEnd w:id="29"/>
    <w:p w14:paraId="3C1DFF4D" w14:textId="77777777" w:rsidR="0050447F" w:rsidRPr="00272099" w:rsidRDefault="0050447F" w:rsidP="00F200C5">
      <w:pPr>
        <w:rPr>
          <w:sz w:val="22"/>
          <w:szCs w:val="22"/>
        </w:rPr>
      </w:pPr>
    </w:p>
    <w:p w14:paraId="0E7E3B6A" w14:textId="1677290B" w:rsidR="001D29E6" w:rsidRPr="00272099" w:rsidRDefault="001D29E6" w:rsidP="00F200C5">
      <w:pPr>
        <w:ind w:left="567" w:hanging="567"/>
        <w:outlineLvl w:val="0"/>
        <w:rPr>
          <w:sz w:val="22"/>
          <w:szCs w:val="22"/>
        </w:rPr>
      </w:pPr>
      <w:r w:rsidRPr="00272099">
        <w:rPr>
          <w:b/>
          <w:sz w:val="22"/>
          <w:szCs w:val="22"/>
        </w:rPr>
        <w:t>6.6</w:t>
      </w:r>
      <w:r w:rsidRPr="00272099">
        <w:rPr>
          <w:b/>
          <w:sz w:val="22"/>
          <w:szCs w:val="22"/>
        </w:rPr>
        <w:tab/>
      </w:r>
      <w:r w:rsidR="00814EC5" w:rsidRPr="00272099">
        <w:rPr>
          <w:b/>
          <w:bCs/>
          <w:sz w:val="22"/>
          <w:szCs w:val="22"/>
        </w:rPr>
        <w:t>A megsemmisítésre vonatkozó különleges óvintézkedések és egyéb, a készítmény kezelésével kapcsolatos információk</w:t>
      </w:r>
    </w:p>
    <w:p w14:paraId="1BBA1159" w14:textId="77777777" w:rsidR="001D29E6" w:rsidRPr="00272099" w:rsidRDefault="001D29E6" w:rsidP="00F200C5">
      <w:pPr>
        <w:rPr>
          <w:sz w:val="22"/>
          <w:szCs w:val="22"/>
        </w:rPr>
      </w:pPr>
    </w:p>
    <w:p w14:paraId="4C3853E1" w14:textId="7D28BCCF" w:rsidR="001D29E6" w:rsidRPr="00272099" w:rsidRDefault="007E5134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="00617A14" w:rsidRPr="00272099">
        <w:rPr>
          <w:sz w:val="22"/>
          <w:szCs w:val="22"/>
        </w:rPr>
        <w:t>.</w:t>
      </w:r>
    </w:p>
    <w:p w14:paraId="0944DA36" w14:textId="77777777" w:rsidR="005907BB" w:rsidRDefault="005907BB" w:rsidP="005907BB">
      <w:pPr>
        <w:tabs>
          <w:tab w:val="left" w:pos="567"/>
        </w:tabs>
        <w:rPr>
          <w:noProof/>
          <w:sz w:val="22"/>
          <w:szCs w:val="22"/>
        </w:rPr>
      </w:pPr>
    </w:p>
    <w:p w14:paraId="6444C734" w14:textId="77777777" w:rsidR="005907BB" w:rsidRPr="00D94099" w:rsidRDefault="005907BB" w:rsidP="005907BB">
      <w:pPr>
        <w:tabs>
          <w:tab w:val="left" w:pos="567"/>
        </w:tabs>
        <w:spacing w:line="240" w:lineRule="exact"/>
        <w:rPr>
          <w:sz w:val="22"/>
          <w:szCs w:val="22"/>
        </w:rPr>
      </w:pPr>
      <w:r w:rsidRPr="005907BB">
        <w:rPr>
          <w:b/>
          <w:noProof/>
          <w:sz w:val="22"/>
          <w:szCs w:val="22"/>
        </w:rPr>
        <w:t>Megjegyzés:</w:t>
      </w:r>
      <w:r>
        <w:rPr>
          <w:noProof/>
          <w:sz w:val="22"/>
          <w:szCs w:val="22"/>
        </w:rPr>
        <w:t xml:space="preserve"> </w:t>
      </w:r>
      <w:r w:rsidRPr="00D94099">
        <w:rPr>
          <w:b/>
          <w:sz w:val="22"/>
          <w:szCs w:val="22"/>
        </w:rPr>
        <w:sym w:font="Wingdings" w:char="F058"/>
      </w:r>
      <w:r w:rsidRPr="00D94099">
        <w:rPr>
          <w:sz w:val="22"/>
          <w:szCs w:val="22"/>
        </w:rPr>
        <w:t xml:space="preserve"> (egy keresztes)</w:t>
      </w:r>
    </w:p>
    <w:p w14:paraId="02736997" w14:textId="1CA45A0D" w:rsidR="005907BB" w:rsidRPr="005907BB" w:rsidRDefault="005907BB" w:rsidP="005907BB">
      <w:pPr>
        <w:tabs>
          <w:tab w:val="left" w:pos="567"/>
        </w:tabs>
        <w:rPr>
          <w:b/>
          <w:noProof/>
          <w:sz w:val="22"/>
          <w:szCs w:val="22"/>
        </w:rPr>
      </w:pPr>
      <w:r w:rsidRPr="005907BB">
        <w:rPr>
          <w:b/>
          <w:noProof/>
          <w:sz w:val="22"/>
          <w:szCs w:val="22"/>
        </w:rPr>
        <w:t>Osztályozás: II. csoport</w:t>
      </w:r>
    </w:p>
    <w:p w14:paraId="27F6C2B2" w14:textId="20A677D6" w:rsidR="001D29E6" w:rsidRPr="005907BB" w:rsidRDefault="005907BB" w:rsidP="005907BB">
      <w:pPr>
        <w:rPr>
          <w:sz w:val="22"/>
          <w:szCs w:val="22"/>
        </w:rPr>
      </w:pPr>
      <w:r w:rsidRPr="005907BB">
        <w:rPr>
          <w:sz w:val="22"/>
        </w:rPr>
        <w:t>Kizárólag orvosi rendelvényhez kötött gyógyszer (V).</w:t>
      </w:r>
    </w:p>
    <w:p w14:paraId="4097E5FB" w14:textId="2E4275E1" w:rsidR="001D29E6" w:rsidRDefault="001D29E6" w:rsidP="00F200C5">
      <w:pPr>
        <w:rPr>
          <w:sz w:val="22"/>
          <w:szCs w:val="22"/>
        </w:rPr>
      </w:pPr>
    </w:p>
    <w:p w14:paraId="46B0FEDF" w14:textId="77777777" w:rsidR="005907BB" w:rsidRPr="005907BB" w:rsidRDefault="005907BB" w:rsidP="00F200C5">
      <w:pPr>
        <w:rPr>
          <w:sz w:val="22"/>
          <w:szCs w:val="22"/>
        </w:rPr>
      </w:pPr>
    </w:p>
    <w:p w14:paraId="2E7526BF" w14:textId="77777777" w:rsidR="00F7219B" w:rsidRPr="00272099" w:rsidRDefault="001D29E6" w:rsidP="00F7219B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272099">
        <w:rPr>
          <w:b/>
          <w:sz w:val="22"/>
          <w:szCs w:val="22"/>
        </w:rPr>
        <w:t>7.</w:t>
      </w:r>
      <w:r w:rsidRPr="00272099">
        <w:rPr>
          <w:b/>
          <w:sz w:val="22"/>
          <w:szCs w:val="22"/>
        </w:rPr>
        <w:tab/>
      </w:r>
      <w:r w:rsidR="00F7219B" w:rsidRPr="00272099">
        <w:rPr>
          <w:b/>
          <w:noProof/>
          <w:sz w:val="22"/>
          <w:szCs w:val="22"/>
        </w:rPr>
        <w:t>A FORGALOMBA HOZATALI ENGEDÉLY JOGOSULTJA</w:t>
      </w:r>
    </w:p>
    <w:p w14:paraId="5F5C3983" w14:textId="77777777" w:rsidR="00F7219B" w:rsidRPr="00272099" w:rsidRDefault="00F7219B" w:rsidP="00F7219B">
      <w:pPr>
        <w:tabs>
          <w:tab w:val="left" w:pos="567"/>
        </w:tabs>
        <w:rPr>
          <w:noProof/>
          <w:sz w:val="22"/>
          <w:szCs w:val="22"/>
        </w:rPr>
      </w:pPr>
    </w:p>
    <w:p w14:paraId="70174568" w14:textId="77777777" w:rsidR="00F7219B" w:rsidRPr="00272099" w:rsidRDefault="00F7219B" w:rsidP="00F7219B">
      <w:pPr>
        <w:tabs>
          <w:tab w:val="left" w:pos="567"/>
        </w:tabs>
        <w:rPr>
          <w:noProof/>
          <w:sz w:val="22"/>
          <w:szCs w:val="22"/>
        </w:rPr>
      </w:pPr>
      <w:bookmarkStart w:id="30" w:name="_Hlk214019862"/>
      <w:r w:rsidRPr="00272099">
        <w:rPr>
          <w:noProof/>
          <w:sz w:val="22"/>
          <w:szCs w:val="22"/>
        </w:rPr>
        <w:t>Egis Gyógyszergyár Zrt.</w:t>
      </w:r>
    </w:p>
    <w:p w14:paraId="47CE996C" w14:textId="77777777" w:rsidR="00F7219B" w:rsidRPr="00272099" w:rsidRDefault="00F7219B" w:rsidP="00F7219B">
      <w:pPr>
        <w:tabs>
          <w:tab w:val="left" w:pos="567"/>
        </w:tabs>
        <w:rPr>
          <w:sz w:val="22"/>
          <w:szCs w:val="22"/>
        </w:rPr>
      </w:pPr>
      <w:r w:rsidRPr="00272099">
        <w:rPr>
          <w:noProof/>
          <w:sz w:val="22"/>
          <w:szCs w:val="22"/>
        </w:rPr>
        <w:t>1106 Budapest, Keresztúri út 30-38.</w:t>
      </w:r>
    </w:p>
    <w:p w14:paraId="42D6CE64" w14:textId="513DC104" w:rsidR="001D29E6" w:rsidRPr="00272099" w:rsidRDefault="00C144FF" w:rsidP="00F7219B">
      <w:pPr>
        <w:ind w:left="567" w:hanging="567"/>
        <w:rPr>
          <w:sz w:val="22"/>
          <w:szCs w:val="22"/>
        </w:rPr>
      </w:pPr>
      <w:r w:rsidRPr="00272099">
        <w:rPr>
          <w:sz w:val="22"/>
          <w:szCs w:val="22"/>
        </w:rPr>
        <w:t>Magyaro</w:t>
      </w:r>
      <w:r w:rsidR="00272099" w:rsidRPr="00272099">
        <w:rPr>
          <w:sz w:val="22"/>
          <w:szCs w:val="22"/>
        </w:rPr>
        <w:t>r</w:t>
      </w:r>
      <w:r w:rsidRPr="00272099">
        <w:rPr>
          <w:sz w:val="22"/>
          <w:szCs w:val="22"/>
        </w:rPr>
        <w:t>szág</w:t>
      </w:r>
    </w:p>
    <w:bookmarkEnd w:id="30"/>
    <w:p w14:paraId="45B8A38D" w14:textId="6FBE83AE" w:rsidR="009202CB" w:rsidRPr="00272099" w:rsidRDefault="009202CB" w:rsidP="00F200C5">
      <w:pPr>
        <w:rPr>
          <w:sz w:val="22"/>
          <w:szCs w:val="22"/>
        </w:rPr>
      </w:pPr>
    </w:p>
    <w:p w14:paraId="7ACEA923" w14:textId="77777777" w:rsidR="00272099" w:rsidRPr="00272099" w:rsidRDefault="00272099" w:rsidP="00F200C5">
      <w:pPr>
        <w:rPr>
          <w:sz w:val="22"/>
          <w:szCs w:val="22"/>
        </w:rPr>
      </w:pPr>
    </w:p>
    <w:p w14:paraId="57672E2A" w14:textId="01EFEC17" w:rsidR="001D29E6" w:rsidRPr="00182EAD" w:rsidRDefault="001D29E6" w:rsidP="00F200C5">
      <w:pPr>
        <w:ind w:left="567" w:hanging="567"/>
        <w:rPr>
          <w:b/>
          <w:sz w:val="22"/>
          <w:szCs w:val="22"/>
        </w:rPr>
      </w:pPr>
      <w:r w:rsidRPr="00182EAD">
        <w:rPr>
          <w:b/>
          <w:sz w:val="22"/>
          <w:szCs w:val="22"/>
        </w:rPr>
        <w:t>8.</w:t>
      </w:r>
      <w:r w:rsidRPr="00182EAD">
        <w:rPr>
          <w:b/>
          <w:sz w:val="22"/>
          <w:szCs w:val="22"/>
        </w:rPr>
        <w:tab/>
      </w:r>
      <w:r w:rsidR="006A7E5E" w:rsidRPr="00182EAD">
        <w:rPr>
          <w:b/>
          <w:noProof/>
          <w:sz w:val="22"/>
          <w:szCs w:val="22"/>
        </w:rPr>
        <w:t>A FORGALOMBA HOZATALI ENGEDÉLY SZÁMA</w:t>
      </w:r>
      <w:r w:rsidRPr="00182EAD">
        <w:rPr>
          <w:b/>
          <w:sz w:val="22"/>
          <w:szCs w:val="22"/>
        </w:rPr>
        <w:t>(</w:t>
      </w:r>
      <w:r w:rsidR="006A7E5E" w:rsidRPr="00182EAD">
        <w:rPr>
          <w:b/>
          <w:sz w:val="22"/>
          <w:szCs w:val="22"/>
        </w:rPr>
        <w:t>I</w:t>
      </w:r>
      <w:r w:rsidRPr="00182EAD">
        <w:rPr>
          <w:b/>
          <w:sz w:val="22"/>
          <w:szCs w:val="22"/>
        </w:rPr>
        <w:t>)</w:t>
      </w:r>
    </w:p>
    <w:p w14:paraId="2C62E836" w14:textId="77777777" w:rsidR="001D29E6" w:rsidRPr="00182EAD" w:rsidRDefault="001D29E6" w:rsidP="00F200C5">
      <w:pPr>
        <w:rPr>
          <w:i/>
          <w:sz w:val="22"/>
          <w:szCs w:val="22"/>
        </w:rPr>
      </w:pPr>
    </w:p>
    <w:p w14:paraId="69948C29" w14:textId="171F22D1" w:rsidR="00C76B5F" w:rsidRPr="00C76B5F" w:rsidRDefault="00C76B5F" w:rsidP="00C76B5F">
      <w:pPr>
        <w:tabs>
          <w:tab w:val="left" w:pos="567"/>
        </w:tabs>
        <w:rPr>
          <w:noProof/>
          <w:sz w:val="22"/>
          <w:szCs w:val="22"/>
          <w:u w:val="single"/>
        </w:rPr>
      </w:pPr>
      <w:r>
        <w:rPr>
          <w:noProof/>
          <w:sz w:val="22"/>
          <w:szCs w:val="22"/>
          <w:u w:val="single"/>
        </w:rPr>
        <w:t>Ramipril/Indapamide Egis 5 </w:t>
      </w:r>
      <w:r w:rsidRPr="00C76B5F">
        <w:rPr>
          <w:noProof/>
          <w:sz w:val="22"/>
          <w:szCs w:val="22"/>
          <w:u w:val="single"/>
        </w:rPr>
        <w:t>mg/1,5</w:t>
      </w:r>
      <w:r>
        <w:rPr>
          <w:noProof/>
          <w:sz w:val="22"/>
          <w:szCs w:val="22"/>
          <w:u w:val="single"/>
        </w:rPr>
        <w:t> </w:t>
      </w:r>
      <w:r w:rsidRPr="00C76B5F">
        <w:rPr>
          <w:noProof/>
          <w:sz w:val="22"/>
          <w:szCs w:val="22"/>
          <w:u w:val="single"/>
        </w:rPr>
        <w:t>mg módosított hatóanyag-leadású kemény kapszula</w:t>
      </w:r>
    </w:p>
    <w:p w14:paraId="4CC0566B" w14:textId="1CBA42B8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OGYI-T-24739/01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10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OPA/Al/PVC//Al buborékcsomagolásban</w:t>
      </w:r>
    </w:p>
    <w:p w14:paraId="09C027D6" w14:textId="1C64E75C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OGYI-T-24739/02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30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2BC4E282" w14:textId="2E8424AB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OGYI-T-24739/03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60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3B325DAF" w14:textId="10B4B60C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OGYI-T-24739/04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90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1640CEDB" w14:textId="33A55D1E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OGYI-T-24739/05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100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4F4C5796" w14:textId="77777777" w:rsidR="00C76B5F" w:rsidRPr="00C76B5F" w:rsidRDefault="00C76B5F" w:rsidP="00C76B5F">
      <w:pPr>
        <w:tabs>
          <w:tab w:val="left" w:pos="567"/>
        </w:tabs>
        <w:rPr>
          <w:noProof/>
          <w:sz w:val="22"/>
          <w:szCs w:val="22"/>
        </w:rPr>
      </w:pPr>
    </w:p>
    <w:p w14:paraId="400DA4F8" w14:textId="09E6EBF3" w:rsidR="00C76B5F" w:rsidRPr="00C76B5F" w:rsidRDefault="00C76B5F" w:rsidP="00C76B5F">
      <w:pPr>
        <w:tabs>
          <w:tab w:val="left" w:pos="567"/>
        </w:tabs>
        <w:rPr>
          <w:noProof/>
          <w:sz w:val="22"/>
          <w:szCs w:val="22"/>
          <w:u w:val="single"/>
        </w:rPr>
      </w:pPr>
      <w:r>
        <w:rPr>
          <w:noProof/>
          <w:sz w:val="22"/>
          <w:szCs w:val="22"/>
          <w:u w:val="single"/>
        </w:rPr>
        <w:t>Ramipril/Indapamide Egis 10 </w:t>
      </w:r>
      <w:r w:rsidRPr="00C76B5F">
        <w:rPr>
          <w:noProof/>
          <w:sz w:val="22"/>
          <w:szCs w:val="22"/>
          <w:u w:val="single"/>
        </w:rPr>
        <w:t>mg/1,5</w:t>
      </w:r>
      <w:r>
        <w:rPr>
          <w:noProof/>
          <w:sz w:val="22"/>
          <w:szCs w:val="22"/>
          <w:u w:val="single"/>
        </w:rPr>
        <w:t> </w:t>
      </w:r>
      <w:r w:rsidRPr="00C76B5F">
        <w:rPr>
          <w:noProof/>
          <w:sz w:val="22"/>
          <w:szCs w:val="22"/>
          <w:u w:val="single"/>
        </w:rPr>
        <w:t>mg módosított hatóanyag-leadású kemény kapszula</w:t>
      </w:r>
    </w:p>
    <w:p w14:paraId="23048D13" w14:textId="3332B630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OGYI-T-24739/06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10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00A4D2A5" w14:textId="15280B17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OGYI-T-24739/07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30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4E31B505" w14:textId="4E4B883D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OGYI-T-24739/08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60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63FA59AE" w14:textId="6D1C14EC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OGYI-T-24739/09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90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 xml:space="preserve">OPA/Al/PVC//Al buborékcsomagolásban </w:t>
      </w:r>
    </w:p>
    <w:p w14:paraId="164F5DDA" w14:textId="563248E0" w:rsidR="00C76B5F" w:rsidRPr="00C76B5F" w:rsidRDefault="00C76B5F" w:rsidP="00C76B5F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C76B5F">
        <w:rPr>
          <w:noProof/>
          <w:sz w:val="22"/>
          <w:szCs w:val="22"/>
        </w:rPr>
        <w:t>OGYI-T-24739/10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100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C76B5F">
        <w:rPr>
          <w:noProof/>
          <w:sz w:val="22"/>
          <w:szCs w:val="22"/>
        </w:rPr>
        <w:t>OPA/Al/PVC//Al buborékcsomagolásban</w:t>
      </w:r>
    </w:p>
    <w:p w14:paraId="01FD6B5F" w14:textId="77777777" w:rsidR="00A03820" w:rsidRPr="00182EAD" w:rsidRDefault="00A03820" w:rsidP="00C76B5F">
      <w:pPr>
        <w:tabs>
          <w:tab w:val="left" w:pos="567"/>
        </w:tabs>
        <w:rPr>
          <w:noProof/>
          <w:sz w:val="22"/>
          <w:szCs w:val="22"/>
        </w:rPr>
      </w:pPr>
    </w:p>
    <w:p w14:paraId="720CDE92" w14:textId="77777777" w:rsidR="009202CB" w:rsidRPr="00182EAD" w:rsidRDefault="009202CB" w:rsidP="00F200C5">
      <w:pPr>
        <w:rPr>
          <w:sz w:val="22"/>
          <w:szCs w:val="22"/>
        </w:rPr>
      </w:pPr>
    </w:p>
    <w:p w14:paraId="0D9E5B8A" w14:textId="63EF5FF8" w:rsidR="00B36025" w:rsidRPr="00182EAD" w:rsidRDefault="001D29E6" w:rsidP="00B36025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182EAD">
        <w:rPr>
          <w:b/>
          <w:sz w:val="22"/>
          <w:szCs w:val="22"/>
        </w:rPr>
        <w:t>9.</w:t>
      </w:r>
      <w:r w:rsidRPr="00182EAD">
        <w:rPr>
          <w:b/>
          <w:sz w:val="22"/>
          <w:szCs w:val="22"/>
        </w:rPr>
        <w:tab/>
      </w:r>
      <w:r w:rsidR="00B36025" w:rsidRPr="00182EAD">
        <w:rPr>
          <w:b/>
          <w:noProof/>
          <w:sz w:val="22"/>
          <w:szCs w:val="22"/>
        </w:rPr>
        <w:t>A FORGALOMBA HOZATALI ENGEDÉLY ELSŐ KIADÁSÁNAK / MEGÚJÍTÁSÁNAK DÁTUMA</w:t>
      </w:r>
    </w:p>
    <w:p w14:paraId="72C376AF" w14:textId="0229B4F2" w:rsidR="001D29E6" w:rsidRPr="00182EAD" w:rsidRDefault="001D29E6" w:rsidP="00F200C5">
      <w:pPr>
        <w:ind w:left="567" w:hanging="567"/>
        <w:rPr>
          <w:sz w:val="22"/>
          <w:szCs w:val="22"/>
        </w:rPr>
      </w:pPr>
    </w:p>
    <w:p w14:paraId="3A2070F6" w14:textId="69A5D5CA" w:rsidR="00167629" w:rsidRPr="00182EAD" w:rsidRDefault="00E31A4D" w:rsidP="00F200C5">
      <w:pPr>
        <w:rPr>
          <w:i/>
          <w:noProof/>
          <w:sz w:val="22"/>
          <w:szCs w:val="22"/>
        </w:rPr>
      </w:pPr>
      <w:r w:rsidRPr="00182EAD">
        <w:rPr>
          <w:noProof/>
          <w:sz w:val="22"/>
          <w:szCs w:val="22"/>
        </w:rPr>
        <w:t>A forgalomba hozatali engedély első kiadásának dátuma</w:t>
      </w:r>
      <w:r w:rsidR="00167629" w:rsidRPr="00182EAD">
        <w:rPr>
          <w:noProof/>
          <w:sz w:val="22"/>
          <w:szCs w:val="22"/>
        </w:rPr>
        <w:t xml:space="preserve">: </w:t>
      </w:r>
      <w:r w:rsidR="00C76B5F">
        <w:rPr>
          <w:noProof/>
          <w:sz w:val="22"/>
          <w:szCs w:val="22"/>
        </w:rPr>
        <w:t>2026. május 14.</w:t>
      </w:r>
    </w:p>
    <w:p w14:paraId="4AC311B8" w14:textId="77777777" w:rsidR="001D29E6" w:rsidRPr="00182EAD" w:rsidRDefault="001D29E6" w:rsidP="00F200C5">
      <w:pPr>
        <w:rPr>
          <w:sz w:val="22"/>
          <w:szCs w:val="22"/>
        </w:rPr>
      </w:pPr>
    </w:p>
    <w:p w14:paraId="388B9D6E" w14:textId="77777777" w:rsidR="001D29E6" w:rsidRPr="00182EAD" w:rsidRDefault="001D29E6" w:rsidP="00F200C5">
      <w:pPr>
        <w:rPr>
          <w:sz w:val="22"/>
          <w:szCs w:val="22"/>
        </w:rPr>
      </w:pPr>
    </w:p>
    <w:p w14:paraId="5F2359C7" w14:textId="33BDE8D8" w:rsidR="001D29E6" w:rsidRPr="00182EAD" w:rsidRDefault="001D29E6" w:rsidP="00F200C5">
      <w:pPr>
        <w:ind w:left="567" w:hanging="567"/>
        <w:rPr>
          <w:b/>
          <w:sz w:val="22"/>
          <w:szCs w:val="22"/>
        </w:rPr>
      </w:pPr>
      <w:r w:rsidRPr="00182EAD">
        <w:rPr>
          <w:b/>
          <w:sz w:val="22"/>
          <w:szCs w:val="22"/>
        </w:rPr>
        <w:t>10.</w:t>
      </w:r>
      <w:r w:rsidRPr="00182EAD">
        <w:rPr>
          <w:b/>
          <w:sz w:val="22"/>
          <w:szCs w:val="22"/>
        </w:rPr>
        <w:tab/>
      </w:r>
      <w:r w:rsidR="0013030F" w:rsidRPr="00182EAD">
        <w:rPr>
          <w:b/>
          <w:noProof/>
          <w:sz w:val="22"/>
          <w:szCs w:val="22"/>
        </w:rPr>
        <w:t>A SZÖVEG ELLENŐRZÉSÉNEK DÁTUMA</w:t>
      </w:r>
    </w:p>
    <w:p w14:paraId="744BC20E" w14:textId="1B7705EE" w:rsidR="001D29E6" w:rsidRPr="00182EAD" w:rsidRDefault="001D29E6" w:rsidP="00F200C5">
      <w:pPr>
        <w:numPr>
          <w:ilvl w:val="12"/>
          <w:numId w:val="0"/>
        </w:numPr>
        <w:ind w:right="-2"/>
        <w:rPr>
          <w:iCs/>
          <w:sz w:val="22"/>
          <w:szCs w:val="22"/>
        </w:rPr>
      </w:pPr>
    </w:p>
    <w:p w14:paraId="0340F6A4" w14:textId="2AD97287" w:rsidR="001A1FA7" w:rsidRPr="00182EAD" w:rsidRDefault="00C76B5F" w:rsidP="00F200C5">
      <w:pPr>
        <w:numPr>
          <w:ilvl w:val="12"/>
          <w:numId w:val="0"/>
        </w:numPr>
        <w:ind w:right="-2"/>
        <w:rPr>
          <w:iCs/>
          <w:sz w:val="22"/>
          <w:szCs w:val="22"/>
        </w:rPr>
      </w:pPr>
      <w:r>
        <w:rPr>
          <w:iCs/>
          <w:sz w:val="22"/>
          <w:szCs w:val="22"/>
        </w:rPr>
        <w:t>2026. május 14.</w:t>
      </w:r>
      <w:bookmarkStart w:id="31" w:name="_GoBack"/>
      <w:bookmarkEnd w:id="31"/>
    </w:p>
    <w:sectPr w:rsidR="001A1FA7" w:rsidRPr="00182EAD" w:rsidSect="001E2FA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ACF5C" w14:textId="77777777" w:rsidR="00A70729" w:rsidRDefault="00A70729">
      <w:r>
        <w:separator/>
      </w:r>
    </w:p>
  </w:endnote>
  <w:endnote w:type="continuationSeparator" w:id="0">
    <w:p w14:paraId="79E78B86" w14:textId="77777777" w:rsidR="00A70729" w:rsidRDefault="00A7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A0F61" w14:textId="4E3E9EDB" w:rsidR="00A70729" w:rsidRDefault="00A70729" w:rsidP="003906E6">
    <w:pPr>
      <w:pStyle w:val="llb"/>
      <w:tabs>
        <w:tab w:val="clear" w:pos="8930"/>
        <w:tab w:val="right" w:pos="8931"/>
      </w:tabs>
      <w:ind w:right="96"/>
      <w:jc w:val="center"/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</w:instrText>
    </w:r>
    <w:r>
      <w:rPr>
        <w:rFonts w:ascii="Arial" w:hAnsi="Arial" w:cs="Arial"/>
      </w:rPr>
      <w:instrText>EQ</w:instrText>
    </w:r>
    <w:r w:rsidRPr="000C1913">
      <w:rPr>
        <w:rFonts w:ascii="Arial" w:hAnsi="Arial" w:cs="Arial"/>
      </w:rPr>
      <w:instrText xml:space="preserve">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6C137" w14:textId="43B2F254" w:rsidR="00A70729" w:rsidRPr="00A70729" w:rsidRDefault="00A70729" w:rsidP="001D7B56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70729">
      <w:rPr>
        <w:rFonts w:ascii="Times New Roman" w:hAnsi="Times New Roman"/>
        <w:sz w:val="18"/>
        <w:szCs w:val="18"/>
      </w:rPr>
      <w:t>NNGYK/GYSZ/13101/2024</w:t>
    </w:r>
    <w:r w:rsidRPr="00272099">
      <w:rPr>
        <w:rFonts w:ascii="Times New Roman" w:hAnsi="Times New Roman"/>
        <w:sz w:val="18"/>
        <w:szCs w:val="18"/>
      </w:rPr>
      <w:fldChar w:fldCharType="begin"/>
    </w:r>
    <w:r w:rsidRPr="00272099">
      <w:rPr>
        <w:rFonts w:ascii="Times New Roman" w:hAnsi="Times New Roman"/>
        <w:sz w:val="18"/>
        <w:szCs w:val="18"/>
      </w:rPr>
      <w:instrText xml:space="preserve"> EQ </w:instrText>
    </w:r>
    <w:r w:rsidRPr="00272099">
      <w:rPr>
        <w:rFonts w:ascii="Times New Roman" w:hAnsi="Times New Roman"/>
        <w:sz w:val="18"/>
        <w:szCs w:val="18"/>
      </w:rPr>
      <w:fldChar w:fldCharType="end"/>
    </w:r>
  </w:p>
  <w:p w14:paraId="5D341C06" w14:textId="36BF6137" w:rsidR="00A70729" w:rsidRPr="00272099" w:rsidRDefault="00A70729">
    <w:pPr>
      <w:rPr>
        <w:sz w:val="18"/>
        <w:szCs w:val="18"/>
      </w:rPr>
    </w:pPr>
    <w:r>
      <w:rPr>
        <w:sz w:val="18"/>
        <w:szCs w:val="18"/>
      </w:rPr>
      <w:t>NNGYK/GYSZ/13102</w:t>
    </w:r>
    <w:r w:rsidRPr="00A70729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585F2" w14:textId="77777777" w:rsidR="00A70729" w:rsidRDefault="00A70729">
      <w:r>
        <w:separator/>
      </w:r>
    </w:p>
  </w:footnote>
  <w:footnote w:type="continuationSeparator" w:id="0">
    <w:p w14:paraId="5BBC46ED" w14:textId="77777777" w:rsidR="00A70729" w:rsidRDefault="00A70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29482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572281C" w14:textId="38D7819A" w:rsidR="00A70729" w:rsidRPr="00A70729" w:rsidRDefault="00A70729" w:rsidP="00272099">
        <w:pPr>
          <w:pStyle w:val="lfej"/>
          <w:jc w:val="center"/>
          <w:rPr>
            <w:rFonts w:ascii="Times New Roman" w:hAnsi="Times New Roman"/>
          </w:rPr>
        </w:pPr>
        <w:r w:rsidRPr="00A70729">
          <w:rPr>
            <w:rFonts w:ascii="Times New Roman" w:hAnsi="Times New Roman"/>
            <w:sz w:val="18"/>
            <w:szCs w:val="18"/>
          </w:rPr>
          <w:fldChar w:fldCharType="begin"/>
        </w:r>
        <w:r w:rsidRPr="00A70729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70729">
          <w:rPr>
            <w:rFonts w:ascii="Times New Roman" w:hAnsi="Times New Roman"/>
            <w:sz w:val="18"/>
            <w:szCs w:val="18"/>
          </w:rPr>
          <w:fldChar w:fldCharType="separate"/>
        </w:r>
        <w:r w:rsidR="00C76B5F" w:rsidRPr="00C76B5F">
          <w:rPr>
            <w:rFonts w:ascii="Times New Roman" w:hAnsi="Times New Roman"/>
            <w:noProof/>
            <w:sz w:val="18"/>
            <w:szCs w:val="18"/>
            <w:lang w:val="hu-HU"/>
          </w:rPr>
          <w:t>22</w:t>
        </w:r>
        <w:r w:rsidRPr="00A70729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5"/>
    <w:multiLevelType w:val="hybridMultilevel"/>
    <w:tmpl w:val="1E7FF52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8"/>
    <w:multiLevelType w:val="hybridMultilevel"/>
    <w:tmpl w:val="B966EF0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A"/>
    <w:multiLevelType w:val="hybridMultilevel"/>
    <w:tmpl w:val="4516DD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B"/>
    <w:multiLevelType w:val="hybridMultilevel"/>
    <w:tmpl w:val="7C83E45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D"/>
    <w:multiLevelType w:val="hybridMultilevel"/>
    <w:tmpl w:val="62BBD95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E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11"/>
    <w:multiLevelType w:val="hybridMultilevel"/>
    <w:tmpl w:val="721DA31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6273B93"/>
    <w:multiLevelType w:val="hybridMultilevel"/>
    <w:tmpl w:val="6446527A"/>
    <w:lvl w:ilvl="0" w:tplc="9120FC5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9F7E34"/>
    <w:multiLevelType w:val="hybridMultilevel"/>
    <w:tmpl w:val="F3AC9F32"/>
    <w:lvl w:ilvl="0" w:tplc="040E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11134A4D"/>
    <w:multiLevelType w:val="hybridMultilevel"/>
    <w:tmpl w:val="5066E2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E2AA2"/>
    <w:multiLevelType w:val="hybridMultilevel"/>
    <w:tmpl w:val="9CE6B1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1C548EF"/>
    <w:multiLevelType w:val="hybridMultilevel"/>
    <w:tmpl w:val="8AA6A7B6"/>
    <w:lvl w:ilvl="0" w:tplc="6FD25BF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8857E76"/>
    <w:multiLevelType w:val="hybridMultilevel"/>
    <w:tmpl w:val="A5BE0A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126387"/>
    <w:multiLevelType w:val="hybridMultilevel"/>
    <w:tmpl w:val="6332CD9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862022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02C3E"/>
    <w:multiLevelType w:val="multilevel"/>
    <w:tmpl w:val="2522E1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06B7902"/>
    <w:multiLevelType w:val="hybridMultilevel"/>
    <w:tmpl w:val="1E3407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950B5"/>
    <w:multiLevelType w:val="hybridMultilevel"/>
    <w:tmpl w:val="0EDC66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E1F63"/>
    <w:multiLevelType w:val="hybridMultilevel"/>
    <w:tmpl w:val="60ECC5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92B88"/>
    <w:multiLevelType w:val="hybridMultilevel"/>
    <w:tmpl w:val="65140B54"/>
    <w:lvl w:ilvl="0" w:tplc="00000005">
      <w:start w:val="1999"/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081FC4"/>
    <w:multiLevelType w:val="hybridMultilevel"/>
    <w:tmpl w:val="1474E56E"/>
    <w:lvl w:ilvl="0" w:tplc="825C9902">
      <w:start w:val="1"/>
      <w:numFmt w:val="bullet"/>
      <w:lvlText w:val="˗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A3EDA"/>
    <w:multiLevelType w:val="hybridMultilevel"/>
    <w:tmpl w:val="58E84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F5324B"/>
    <w:multiLevelType w:val="hybridMultilevel"/>
    <w:tmpl w:val="37CCEBB6"/>
    <w:lvl w:ilvl="0" w:tplc="00000002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B6864"/>
    <w:multiLevelType w:val="hybridMultilevel"/>
    <w:tmpl w:val="14C62D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1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  <w:num w:numId="11">
    <w:abstractNumId w:val="23"/>
  </w:num>
  <w:num w:numId="12">
    <w:abstractNumId w:val="8"/>
  </w:num>
  <w:num w:numId="13">
    <w:abstractNumId w:val="21"/>
  </w:num>
  <w:num w:numId="14">
    <w:abstractNumId w:val="9"/>
  </w:num>
  <w:num w:numId="15">
    <w:abstractNumId w:val="26"/>
  </w:num>
  <w:num w:numId="16">
    <w:abstractNumId w:val="17"/>
  </w:num>
  <w:num w:numId="17">
    <w:abstractNumId w:val="20"/>
  </w:num>
  <w:num w:numId="18">
    <w:abstractNumId w:val="15"/>
  </w:num>
  <w:num w:numId="19">
    <w:abstractNumId w:val="13"/>
  </w:num>
  <w:num w:numId="20">
    <w:abstractNumId w:val="25"/>
  </w:num>
  <w:num w:numId="21">
    <w:abstractNumId w:val="16"/>
  </w:num>
  <w:num w:numId="22">
    <w:abstractNumId w:val="10"/>
  </w:num>
  <w:num w:numId="23">
    <w:abstractNumId w:val="11"/>
  </w:num>
  <w:num w:numId="24">
    <w:abstractNumId w:val="18"/>
  </w:num>
  <w:num w:numId="25">
    <w:abstractNumId w:val="19"/>
  </w:num>
  <w:num w:numId="26">
    <w:abstractNumId w:val="22"/>
  </w:num>
  <w:num w:numId="2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nl-NL" w:vendorID="9" w:dllVersion="512" w:checkStyle="1"/>
  <w:activeWritingStyle w:appName="MSWord" w:lang="hu-HU" w:vendorID="7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0490"/>
    <w:rsid w:val="000005D0"/>
    <w:rsid w:val="0000219A"/>
    <w:rsid w:val="000028FC"/>
    <w:rsid w:val="0000471B"/>
    <w:rsid w:val="00005D89"/>
    <w:rsid w:val="000064E6"/>
    <w:rsid w:val="00011050"/>
    <w:rsid w:val="000131C2"/>
    <w:rsid w:val="00013321"/>
    <w:rsid w:val="00013973"/>
    <w:rsid w:val="00016911"/>
    <w:rsid w:val="000200C0"/>
    <w:rsid w:val="000207F4"/>
    <w:rsid w:val="00023614"/>
    <w:rsid w:val="0002389B"/>
    <w:rsid w:val="0002534C"/>
    <w:rsid w:val="000258F3"/>
    <w:rsid w:val="00025CD7"/>
    <w:rsid w:val="0002656F"/>
    <w:rsid w:val="00027C0E"/>
    <w:rsid w:val="00030116"/>
    <w:rsid w:val="0003031A"/>
    <w:rsid w:val="00030397"/>
    <w:rsid w:val="00032946"/>
    <w:rsid w:val="00032EC7"/>
    <w:rsid w:val="0003419D"/>
    <w:rsid w:val="000365A4"/>
    <w:rsid w:val="000365EA"/>
    <w:rsid w:val="00037076"/>
    <w:rsid w:val="00037396"/>
    <w:rsid w:val="00037974"/>
    <w:rsid w:val="00037ACA"/>
    <w:rsid w:val="00037D68"/>
    <w:rsid w:val="0004060E"/>
    <w:rsid w:val="00042472"/>
    <w:rsid w:val="000425D4"/>
    <w:rsid w:val="00042BD7"/>
    <w:rsid w:val="00043B8F"/>
    <w:rsid w:val="000462DF"/>
    <w:rsid w:val="00046E22"/>
    <w:rsid w:val="00047A12"/>
    <w:rsid w:val="00051CAB"/>
    <w:rsid w:val="00053232"/>
    <w:rsid w:val="00054C31"/>
    <w:rsid w:val="00055C9A"/>
    <w:rsid w:val="000562B3"/>
    <w:rsid w:val="000568DA"/>
    <w:rsid w:val="00056F41"/>
    <w:rsid w:val="0005714C"/>
    <w:rsid w:val="0006049A"/>
    <w:rsid w:val="00060616"/>
    <w:rsid w:val="00061E2F"/>
    <w:rsid w:val="00062788"/>
    <w:rsid w:val="00063AF5"/>
    <w:rsid w:val="00064387"/>
    <w:rsid w:val="00065B6F"/>
    <w:rsid w:val="00066994"/>
    <w:rsid w:val="0006699A"/>
    <w:rsid w:val="00067B95"/>
    <w:rsid w:val="00067D17"/>
    <w:rsid w:val="00070E77"/>
    <w:rsid w:val="00071231"/>
    <w:rsid w:val="000717BD"/>
    <w:rsid w:val="00071C44"/>
    <w:rsid w:val="00072829"/>
    <w:rsid w:val="00074B9F"/>
    <w:rsid w:val="00074C1E"/>
    <w:rsid w:val="00074F38"/>
    <w:rsid w:val="000756BE"/>
    <w:rsid w:val="00076A8E"/>
    <w:rsid w:val="00076BBE"/>
    <w:rsid w:val="00077442"/>
    <w:rsid w:val="00077ADD"/>
    <w:rsid w:val="00077F3C"/>
    <w:rsid w:val="00083300"/>
    <w:rsid w:val="00083518"/>
    <w:rsid w:val="00084EB7"/>
    <w:rsid w:val="00086803"/>
    <w:rsid w:val="000873B7"/>
    <w:rsid w:val="000901FB"/>
    <w:rsid w:val="0009043F"/>
    <w:rsid w:val="00090480"/>
    <w:rsid w:val="000908B7"/>
    <w:rsid w:val="000928EC"/>
    <w:rsid w:val="00093E8A"/>
    <w:rsid w:val="000956B1"/>
    <w:rsid w:val="00096494"/>
    <w:rsid w:val="00096DD1"/>
    <w:rsid w:val="000A2D2C"/>
    <w:rsid w:val="000A362F"/>
    <w:rsid w:val="000A4237"/>
    <w:rsid w:val="000A5142"/>
    <w:rsid w:val="000A5EF2"/>
    <w:rsid w:val="000A61F6"/>
    <w:rsid w:val="000A6F17"/>
    <w:rsid w:val="000A7917"/>
    <w:rsid w:val="000A7F82"/>
    <w:rsid w:val="000B0CE9"/>
    <w:rsid w:val="000B1F48"/>
    <w:rsid w:val="000B2458"/>
    <w:rsid w:val="000B3CFE"/>
    <w:rsid w:val="000B4735"/>
    <w:rsid w:val="000B624E"/>
    <w:rsid w:val="000B6A7E"/>
    <w:rsid w:val="000B6A8B"/>
    <w:rsid w:val="000B6ADA"/>
    <w:rsid w:val="000C1913"/>
    <w:rsid w:val="000C1AAA"/>
    <w:rsid w:val="000C31CA"/>
    <w:rsid w:val="000C33AA"/>
    <w:rsid w:val="000C3A49"/>
    <w:rsid w:val="000C477E"/>
    <w:rsid w:val="000C4BA4"/>
    <w:rsid w:val="000C5321"/>
    <w:rsid w:val="000C5FA6"/>
    <w:rsid w:val="000D132A"/>
    <w:rsid w:val="000D1661"/>
    <w:rsid w:val="000D2F91"/>
    <w:rsid w:val="000D3567"/>
    <w:rsid w:val="000D4FCE"/>
    <w:rsid w:val="000D7A8E"/>
    <w:rsid w:val="000D7AA6"/>
    <w:rsid w:val="000E025C"/>
    <w:rsid w:val="000E0678"/>
    <w:rsid w:val="000E3A69"/>
    <w:rsid w:val="000E4C18"/>
    <w:rsid w:val="000E76FB"/>
    <w:rsid w:val="000E7A79"/>
    <w:rsid w:val="000F0E0D"/>
    <w:rsid w:val="000F1F82"/>
    <w:rsid w:val="000F2743"/>
    <w:rsid w:val="000F373A"/>
    <w:rsid w:val="000F4E5D"/>
    <w:rsid w:val="000F4EF7"/>
    <w:rsid w:val="000F712E"/>
    <w:rsid w:val="000F7480"/>
    <w:rsid w:val="00103EA2"/>
    <w:rsid w:val="00105857"/>
    <w:rsid w:val="0010585D"/>
    <w:rsid w:val="00106B7C"/>
    <w:rsid w:val="00106CC5"/>
    <w:rsid w:val="00106E81"/>
    <w:rsid w:val="00111593"/>
    <w:rsid w:val="0011202F"/>
    <w:rsid w:val="00112620"/>
    <w:rsid w:val="00114E3A"/>
    <w:rsid w:val="00115A1E"/>
    <w:rsid w:val="00117BB8"/>
    <w:rsid w:val="0012007E"/>
    <w:rsid w:val="00120746"/>
    <w:rsid w:val="00122101"/>
    <w:rsid w:val="00123F25"/>
    <w:rsid w:val="00124566"/>
    <w:rsid w:val="001258F2"/>
    <w:rsid w:val="0013030F"/>
    <w:rsid w:val="00130549"/>
    <w:rsid w:val="001311EF"/>
    <w:rsid w:val="0013150E"/>
    <w:rsid w:val="001316C1"/>
    <w:rsid w:val="001329AC"/>
    <w:rsid w:val="00132B72"/>
    <w:rsid w:val="00132C58"/>
    <w:rsid w:val="00135CCA"/>
    <w:rsid w:val="00142F7A"/>
    <w:rsid w:val="001438AE"/>
    <w:rsid w:val="00143CE4"/>
    <w:rsid w:val="001456ED"/>
    <w:rsid w:val="0014598F"/>
    <w:rsid w:val="00146039"/>
    <w:rsid w:val="00146158"/>
    <w:rsid w:val="00147B9A"/>
    <w:rsid w:val="001515CD"/>
    <w:rsid w:val="001515DC"/>
    <w:rsid w:val="00151D7F"/>
    <w:rsid w:val="00152CC5"/>
    <w:rsid w:val="00152E50"/>
    <w:rsid w:val="001530C1"/>
    <w:rsid w:val="00153952"/>
    <w:rsid w:val="00153B4D"/>
    <w:rsid w:val="0015442D"/>
    <w:rsid w:val="0015729B"/>
    <w:rsid w:val="00157A2C"/>
    <w:rsid w:val="00157F52"/>
    <w:rsid w:val="00160BE2"/>
    <w:rsid w:val="0016102C"/>
    <w:rsid w:val="001611DD"/>
    <w:rsid w:val="001611F7"/>
    <w:rsid w:val="00161235"/>
    <w:rsid w:val="001616B5"/>
    <w:rsid w:val="00161830"/>
    <w:rsid w:val="0016320C"/>
    <w:rsid w:val="00163ECF"/>
    <w:rsid w:val="001645FE"/>
    <w:rsid w:val="001659FC"/>
    <w:rsid w:val="00167629"/>
    <w:rsid w:val="00167BA2"/>
    <w:rsid w:val="00170D3F"/>
    <w:rsid w:val="00172029"/>
    <w:rsid w:val="00172D4D"/>
    <w:rsid w:val="0017394C"/>
    <w:rsid w:val="001746D7"/>
    <w:rsid w:val="00174C88"/>
    <w:rsid w:val="00174E0F"/>
    <w:rsid w:val="001761E2"/>
    <w:rsid w:val="00176C2E"/>
    <w:rsid w:val="00177555"/>
    <w:rsid w:val="00177E1A"/>
    <w:rsid w:val="00181321"/>
    <w:rsid w:val="00182EAD"/>
    <w:rsid w:val="00183CC2"/>
    <w:rsid w:val="00183E5F"/>
    <w:rsid w:val="001841D7"/>
    <w:rsid w:val="00184BA5"/>
    <w:rsid w:val="00185256"/>
    <w:rsid w:val="001853C6"/>
    <w:rsid w:val="0018550C"/>
    <w:rsid w:val="0018785E"/>
    <w:rsid w:val="001903FC"/>
    <w:rsid w:val="001937FF"/>
    <w:rsid w:val="00195197"/>
    <w:rsid w:val="00195B9C"/>
    <w:rsid w:val="00195D59"/>
    <w:rsid w:val="00196C4C"/>
    <w:rsid w:val="001972A8"/>
    <w:rsid w:val="00197CFF"/>
    <w:rsid w:val="00197D0B"/>
    <w:rsid w:val="001A00D9"/>
    <w:rsid w:val="001A0CFB"/>
    <w:rsid w:val="001A0FCF"/>
    <w:rsid w:val="001A12F0"/>
    <w:rsid w:val="001A19B4"/>
    <w:rsid w:val="001A1FA7"/>
    <w:rsid w:val="001A274B"/>
    <w:rsid w:val="001A2A6C"/>
    <w:rsid w:val="001A471E"/>
    <w:rsid w:val="001A5EF0"/>
    <w:rsid w:val="001A5F71"/>
    <w:rsid w:val="001A5FCA"/>
    <w:rsid w:val="001A6BA9"/>
    <w:rsid w:val="001A6F30"/>
    <w:rsid w:val="001B0D4F"/>
    <w:rsid w:val="001B1A22"/>
    <w:rsid w:val="001B26D7"/>
    <w:rsid w:val="001B2A29"/>
    <w:rsid w:val="001B4580"/>
    <w:rsid w:val="001B4FFC"/>
    <w:rsid w:val="001B5266"/>
    <w:rsid w:val="001B6A7C"/>
    <w:rsid w:val="001B7372"/>
    <w:rsid w:val="001B78E5"/>
    <w:rsid w:val="001B7981"/>
    <w:rsid w:val="001C0601"/>
    <w:rsid w:val="001C2495"/>
    <w:rsid w:val="001C28A2"/>
    <w:rsid w:val="001C54F5"/>
    <w:rsid w:val="001C6F07"/>
    <w:rsid w:val="001C7621"/>
    <w:rsid w:val="001C7A30"/>
    <w:rsid w:val="001D0D81"/>
    <w:rsid w:val="001D25F7"/>
    <w:rsid w:val="001D29E6"/>
    <w:rsid w:val="001D3D65"/>
    <w:rsid w:val="001D40D6"/>
    <w:rsid w:val="001D5B83"/>
    <w:rsid w:val="001D6070"/>
    <w:rsid w:val="001D76B8"/>
    <w:rsid w:val="001D7B56"/>
    <w:rsid w:val="001D7D1B"/>
    <w:rsid w:val="001D7ECD"/>
    <w:rsid w:val="001E19F3"/>
    <w:rsid w:val="001E1EDE"/>
    <w:rsid w:val="001E2FAD"/>
    <w:rsid w:val="001E3123"/>
    <w:rsid w:val="001E3D26"/>
    <w:rsid w:val="001E4F37"/>
    <w:rsid w:val="001E53D2"/>
    <w:rsid w:val="001E5AFE"/>
    <w:rsid w:val="001E6EB3"/>
    <w:rsid w:val="001E7083"/>
    <w:rsid w:val="001E769E"/>
    <w:rsid w:val="001E770C"/>
    <w:rsid w:val="001F0AE4"/>
    <w:rsid w:val="001F1991"/>
    <w:rsid w:val="001F2980"/>
    <w:rsid w:val="001F3539"/>
    <w:rsid w:val="001F433B"/>
    <w:rsid w:val="001F5E07"/>
    <w:rsid w:val="001F6CF5"/>
    <w:rsid w:val="001F6FFF"/>
    <w:rsid w:val="001F788E"/>
    <w:rsid w:val="001F7DEE"/>
    <w:rsid w:val="00200397"/>
    <w:rsid w:val="002023F4"/>
    <w:rsid w:val="00203054"/>
    <w:rsid w:val="002033B2"/>
    <w:rsid w:val="00204112"/>
    <w:rsid w:val="00207116"/>
    <w:rsid w:val="002074BB"/>
    <w:rsid w:val="00207999"/>
    <w:rsid w:val="00211F4D"/>
    <w:rsid w:val="002121C8"/>
    <w:rsid w:val="0021438D"/>
    <w:rsid w:val="002149E9"/>
    <w:rsid w:val="002152A5"/>
    <w:rsid w:val="00215A58"/>
    <w:rsid w:val="002172E9"/>
    <w:rsid w:val="00217327"/>
    <w:rsid w:val="002174A1"/>
    <w:rsid w:val="002175C2"/>
    <w:rsid w:val="00220032"/>
    <w:rsid w:val="002208D0"/>
    <w:rsid w:val="0022179A"/>
    <w:rsid w:val="00222DBB"/>
    <w:rsid w:val="002238DA"/>
    <w:rsid w:val="00224C97"/>
    <w:rsid w:val="002252EB"/>
    <w:rsid w:val="002267BF"/>
    <w:rsid w:val="00226E90"/>
    <w:rsid w:val="0022729A"/>
    <w:rsid w:val="00227A84"/>
    <w:rsid w:val="00227F9F"/>
    <w:rsid w:val="00231581"/>
    <w:rsid w:val="002318F6"/>
    <w:rsid w:val="00232029"/>
    <w:rsid w:val="00236784"/>
    <w:rsid w:val="0023721E"/>
    <w:rsid w:val="0023787C"/>
    <w:rsid w:val="00241DBA"/>
    <w:rsid w:val="00242202"/>
    <w:rsid w:val="00242636"/>
    <w:rsid w:val="00242FBE"/>
    <w:rsid w:val="00243E4E"/>
    <w:rsid w:val="00246BC8"/>
    <w:rsid w:val="00246C7F"/>
    <w:rsid w:val="00250B07"/>
    <w:rsid w:val="00251790"/>
    <w:rsid w:val="00253422"/>
    <w:rsid w:val="00253770"/>
    <w:rsid w:val="00253CE3"/>
    <w:rsid w:val="002541E4"/>
    <w:rsid w:val="00254465"/>
    <w:rsid w:val="002553BB"/>
    <w:rsid w:val="00255425"/>
    <w:rsid w:val="00255B09"/>
    <w:rsid w:val="00255D3B"/>
    <w:rsid w:val="00255D43"/>
    <w:rsid w:val="002604BE"/>
    <w:rsid w:val="00260A5B"/>
    <w:rsid w:val="00261127"/>
    <w:rsid w:val="0026185E"/>
    <w:rsid w:val="00261AED"/>
    <w:rsid w:val="00261BBB"/>
    <w:rsid w:val="002620E3"/>
    <w:rsid w:val="00262FB9"/>
    <w:rsid w:val="00264AEF"/>
    <w:rsid w:val="002669AA"/>
    <w:rsid w:val="002672C7"/>
    <w:rsid w:val="002673D6"/>
    <w:rsid w:val="002674DF"/>
    <w:rsid w:val="00267C7F"/>
    <w:rsid w:val="00270895"/>
    <w:rsid w:val="00270DE8"/>
    <w:rsid w:val="00272099"/>
    <w:rsid w:val="00273DB6"/>
    <w:rsid w:val="00276569"/>
    <w:rsid w:val="0027662E"/>
    <w:rsid w:val="0027717F"/>
    <w:rsid w:val="00277698"/>
    <w:rsid w:val="002826DD"/>
    <w:rsid w:val="002839CF"/>
    <w:rsid w:val="00283B4E"/>
    <w:rsid w:val="00284827"/>
    <w:rsid w:val="0028506C"/>
    <w:rsid w:val="002854BA"/>
    <w:rsid w:val="0028698B"/>
    <w:rsid w:val="00286C10"/>
    <w:rsid w:val="00287E09"/>
    <w:rsid w:val="0029055A"/>
    <w:rsid w:val="0029144C"/>
    <w:rsid w:val="002915D0"/>
    <w:rsid w:val="00291C79"/>
    <w:rsid w:val="002920E8"/>
    <w:rsid w:val="0029295B"/>
    <w:rsid w:val="00292966"/>
    <w:rsid w:val="00293917"/>
    <w:rsid w:val="00294413"/>
    <w:rsid w:val="00294B13"/>
    <w:rsid w:val="002970CD"/>
    <w:rsid w:val="0029721A"/>
    <w:rsid w:val="00297A35"/>
    <w:rsid w:val="00297BEF"/>
    <w:rsid w:val="002A0068"/>
    <w:rsid w:val="002A0679"/>
    <w:rsid w:val="002A09F1"/>
    <w:rsid w:val="002A26A4"/>
    <w:rsid w:val="002A2BAC"/>
    <w:rsid w:val="002A3D00"/>
    <w:rsid w:val="002A3FD2"/>
    <w:rsid w:val="002A440E"/>
    <w:rsid w:val="002A4F15"/>
    <w:rsid w:val="002B0566"/>
    <w:rsid w:val="002B2835"/>
    <w:rsid w:val="002B51E7"/>
    <w:rsid w:val="002B57B9"/>
    <w:rsid w:val="002B62F6"/>
    <w:rsid w:val="002C08EA"/>
    <w:rsid w:val="002C13E9"/>
    <w:rsid w:val="002C14AB"/>
    <w:rsid w:val="002C1EC0"/>
    <w:rsid w:val="002C5002"/>
    <w:rsid w:val="002C6793"/>
    <w:rsid w:val="002C6970"/>
    <w:rsid w:val="002C6E12"/>
    <w:rsid w:val="002C7AFF"/>
    <w:rsid w:val="002C7F5A"/>
    <w:rsid w:val="002D0418"/>
    <w:rsid w:val="002D0460"/>
    <w:rsid w:val="002D05B9"/>
    <w:rsid w:val="002D08B0"/>
    <w:rsid w:val="002D11D3"/>
    <w:rsid w:val="002D1635"/>
    <w:rsid w:val="002D1668"/>
    <w:rsid w:val="002D16B5"/>
    <w:rsid w:val="002D16B6"/>
    <w:rsid w:val="002D2A4E"/>
    <w:rsid w:val="002D3B50"/>
    <w:rsid w:val="002D3D9F"/>
    <w:rsid w:val="002D4A94"/>
    <w:rsid w:val="002D4D61"/>
    <w:rsid w:val="002D612F"/>
    <w:rsid w:val="002D6564"/>
    <w:rsid w:val="002E2801"/>
    <w:rsid w:val="002E2882"/>
    <w:rsid w:val="002E4B85"/>
    <w:rsid w:val="002E4E88"/>
    <w:rsid w:val="002E5F8C"/>
    <w:rsid w:val="002E69A1"/>
    <w:rsid w:val="002E7D5C"/>
    <w:rsid w:val="002F0C5D"/>
    <w:rsid w:val="002F1C31"/>
    <w:rsid w:val="002F1CB7"/>
    <w:rsid w:val="002F20FB"/>
    <w:rsid w:val="002F43A8"/>
    <w:rsid w:val="002F554D"/>
    <w:rsid w:val="002F5BA0"/>
    <w:rsid w:val="002F5C3D"/>
    <w:rsid w:val="003017FB"/>
    <w:rsid w:val="00302DF4"/>
    <w:rsid w:val="00303190"/>
    <w:rsid w:val="003037B1"/>
    <w:rsid w:val="0030458F"/>
    <w:rsid w:val="00311CC4"/>
    <w:rsid w:val="0031220F"/>
    <w:rsid w:val="00312512"/>
    <w:rsid w:val="00312F27"/>
    <w:rsid w:val="003149C1"/>
    <w:rsid w:val="00317074"/>
    <w:rsid w:val="003201DA"/>
    <w:rsid w:val="00321597"/>
    <w:rsid w:val="00321FC3"/>
    <w:rsid w:val="003233B0"/>
    <w:rsid w:val="00323CF6"/>
    <w:rsid w:val="00324A74"/>
    <w:rsid w:val="00324BA4"/>
    <w:rsid w:val="00325C15"/>
    <w:rsid w:val="00327744"/>
    <w:rsid w:val="00331526"/>
    <w:rsid w:val="00331CE1"/>
    <w:rsid w:val="00331E85"/>
    <w:rsid w:val="00333235"/>
    <w:rsid w:val="00333BA5"/>
    <w:rsid w:val="00333DF9"/>
    <w:rsid w:val="003342C9"/>
    <w:rsid w:val="0033506F"/>
    <w:rsid w:val="00335E01"/>
    <w:rsid w:val="00336935"/>
    <w:rsid w:val="0034005B"/>
    <w:rsid w:val="003409EC"/>
    <w:rsid w:val="0034217C"/>
    <w:rsid w:val="003422CA"/>
    <w:rsid w:val="0034515D"/>
    <w:rsid w:val="003457FD"/>
    <w:rsid w:val="0034611B"/>
    <w:rsid w:val="00346408"/>
    <w:rsid w:val="003507B1"/>
    <w:rsid w:val="00350B3A"/>
    <w:rsid w:val="003521B2"/>
    <w:rsid w:val="003548DE"/>
    <w:rsid w:val="003554A2"/>
    <w:rsid w:val="00356384"/>
    <w:rsid w:val="00356442"/>
    <w:rsid w:val="003600C0"/>
    <w:rsid w:val="00360683"/>
    <w:rsid w:val="003606E7"/>
    <w:rsid w:val="00360A4A"/>
    <w:rsid w:val="00360B05"/>
    <w:rsid w:val="0036335B"/>
    <w:rsid w:val="00364C26"/>
    <w:rsid w:val="00367256"/>
    <w:rsid w:val="003674C2"/>
    <w:rsid w:val="003679E9"/>
    <w:rsid w:val="00370ADA"/>
    <w:rsid w:val="00370C2D"/>
    <w:rsid w:val="0037203E"/>
    <w:rsid w:val="0037474B"/>
    <w:rsid w:val="00374C48"/>
    <w:rsid w:val="0037793D"/>
    <w:rsid w:val="00377F56"/>
    <w:rsid w:val="00381471"/>
    <w:rsid w:val="00384807"/>
    <w:rsid w:val="00384836"/>
    <w:rsid w:val="00386D4E"/>
    <w:rsid w:val="00387162"/>
    <w:rsid w:val="003874E5"/>
    <w:rsid w:val="003906E6"/>
    <w:rsid w:val="00390833"/>
    <w:rsid w:val="00392927"/>
    <w:rsid w:val="00392FBD"/>
    <w:rsid w:val="003937D9"/>
    <w:rsid w:val="003947A8"/>
    <w:rsid w:val="00394F61"/>
    <w:rsid w:val="0039627E"/>
    <w:rsid w:val="003963B4"/>
    <w:rsid w:val="00396D87"/>
    <w:rsid w:val="0039738C"/>
    <w:rsid w:val="003974D5"/>
    <w:rsid w:val="00397730"/>
    <w:rsid w:val="00397A03"/>
    <w:rsid w:val="00397FAB"/>
    <w:rsid w:val="003A17EE"/>
    <w:rsid w:val="003A5676"/>
    <w:rsid w:val="003A787D"/>
    <w:rsid w:val="003B0C73"/>
    <w:rsid w:val="003B1455"/>
    <w:rsid w:val="003B1E53"/>
    <w:rsid w:val="003B1EFC"/>
    <w:rsid w:val="003B2933"/>
    <w:rsid w:val="003B2C30"/>
    <w:rsid w:val="003B30D0"/>
    <w:rsid w:val="003B3D77"/>
    <w:rsid w:val="003B4431"/>
    <w:rsid w:val="003B5676"/>
    <w:rsid w:val="003B5C93"/>
    <w:rsid w:val="003B5ED8"/>
    <w:rsid w:val="003B748D"/>
    <w:rsid w:val="003C039B"/>
    <w:rsid w:val="003C2B5F"/>
    <w:rsid w:val="003C77EF"/>
    <w:rsid w:val="003C78BC"/>
    <w:rsid w:val="003D12B6"/>
    <w:rsid w:val="003D18D5"/>
    <w:rsid w:val="003D212C"/>
    <w:rsid w:val="003D5F28"/>
    <w:rsid w:val="003D6A71"/>
    <w:rsid w:val="003D6DE3"/>
    <w:rsid w:val="003D75AA"/>
    <w:rsid w:val="003D75AF"/>
    <w:rsid w:val="003D77FC"/>
    <w:rsid w:val="003D7A9A"/>
    <w:rsid w:val="003E039A"/>
    <w:rsid w:val="003E047C"/>
    <w:rsid w:val="003E0FA1"/>
    <w:rsid w:val="003E1CB9"/>
    <w:rsid w:val="003E355A"/>
    <w:rsid w:val="003E3F9D"/>
    <w:rsid w:val="003E58A2"/>
    <w:rsid w:val="003E5C7B"/>
    <w:rsid w:val="003E6D6F"/>
    <w:rsid w:val="003E6F2A"/>
    <w:rsid w:val="003E76FE"/>
    <w:rsid w:val="003F0788"/>
    <w:rsid w:val="003F0E4D"/>
    <w:rsid w:val="003F1279"/>
    <w:rsid w:val="003F1A94"/>
    <w:rsid w:val="003F22C6"/>
    <w:rsid w:val="003F28E1"/>
    <w:rsid w:val="003F2A93"/>
    <w:rsid w:val="003F2CCF"/>
    <w:rsid w:val="003F4589"/>
    <w:rsid w:val="003F61B1"/>
    <w:rsid w:val="003F711B"/>
    <w:rsid w:val="0040014B"/>
    <w:rsid w:val="00400BFE"/>
    <w:rsid w:val="00401015"/>
    <w:rsid w:val="00402740"/>
    <w:rsid w:val="00402E2A"/>
    <w:rsid w:val="004055F8"/>
    <w:rsid w:val="00406BD3"/>
    <w:rsid w:val="00407889"/>
    <w:rsid w:val="00407FBD"/>
    <w:rsid w:val="00410A71"/>
    <w:rsid w:val="00411AF5"/>
    <w:rsid w:val="00413612"/>
    <w:rsid w:val="00415992"/>
    <w:rsid w:val="00415B37"/>
    <w:rsid w:val="0042062F"/>
    <w:rsid w:val="00420700"/>
    <w:rsid w:val="00422762"/>
    <w:rsid w:val="0042280A"/>
    <w:rsid w:val="00422BCB"/>
    <w:rsid w:val="00423510"/>
    <w:rsid w:val="00423D5B"/>
    <w:rsid w:val="00426A16"/>
    <w:rsid w:val="004279E2"/>
    <w:rsid w:val="00427FFD"/>
    <w:rsid w:val="004300D9"/>
    <w:rsid w:val="0043118D"/>
    <w:rsid w:val="0043185C"/>
    <w:rsid w:val="004318BF"/>
    <w:rsid w:val="00431E4E"/>
    <w:rsid w:val="00432C43"/>
    <w:rsid w:val="0043314C"/>
    <w:rsid w:val="00433EE8"/>
    <w:rsid w:val="00436025"/>
    <w:rsid w:val="00437526"/>
    <w:rsid w:val="004404A4"/>
    <w:rsid w:val="0044146B"/>
    <w:rsid w:val="004416A7"/>
    <w:rsid w:val="00441AD2"/>
    <w:rsid w:val="00442479"/>
    <w:rsid w:val="0044276F"/>
    <w:rsid w:val="004427C9"/>
    <w:rsid w:val="00445DB9"/>
    <w:rsid w:val="00445E39"/>
    <w:rsid w:val="00446845"/>
    <w:rsid w:val="00447838"/>
    <w:rsid w:val="004504ED"/>
    <w:rsid w:val="004532C5"/>
    <w:rsid w:val="00453D6B"/>
    <w:rsid w:val="0045660C"/>
    <w:rsid w:val="0046177A"/>
    <w:rsid w:val="004626F6"/>
    <w:rsid w:val="00462BF5"/>
    <w:rsid w:val="0046454C"/>
    <w:rsid w:val="00464E20"/>
    <w:rsid w:val="00465066"/>
    <w:rsid w:val="00465161"/>
    <w:rsid w:val="004661CF"/>
    <w:rsid w:val="0046681D"/>
    <w:rsid w:val="00466FF2"/>
    <w:rsid w:val="004675C7"/>
    <w:rsid w:val="00474234"/>
    <w:rsid w:val="00474D7A"/>
    <w:rsid w:val="004751AE"/>
    <w:rsid w:val="004752D6"/>
    <w:rsid w:val="00475E4B"/>
    <w:rsid w:val="00475EC1"/>
    <w:rsid w:val="004769BB"/>
    <w:rsid w:val="004807E8"/>
    <w:rsid w:val="00481F77"/>
    <w:rsid w:val="00482D0C"/>
    <w:rsid w:val="00485DAE"/>
    <w:rsid w:val="0049073C"/>
    <w:rsid w:val="00490E39"/>
    <w:rsid w:val="00492121"/>
    <w:rsid w:val="00492EE3"/>
    <w:rsid w:val="004931BC"/>
    <w:rsid w:val="0049490E"/>
    <w:rsid w:val="00495262"/>
    <w:rsid w:val="00496625"/>
    <w:rsid w:val="00497C86"/>
    <w:rsid w:val="004A1F27"/>
    <w:rsid w:val="004A1F4B"/>
    <w:rsid w:val="004A24AF"/>
    <w:rsid w:val="004A3142"/>
    <w:rsid w:val="004A321A"/>
    <w:rsid w:val="004A4112"/>
    <w:rsid w:val="004A48F0"/>
    <w:rsid w:val="004A4FA5"/>
    <w:rsid w:val="004A5069"/>
    <w:rsid w:val="004A575B"/>
    <w:rsid w:val="004A6C51"/>
    <w:rsid w:val="004A6E7C"/>
    <w:rsid w:val="004A7962"/>
    <w:rsid w:val="004A79D2"/>
    <w:rsid w:val="004A7D7C"/>
    <w:rsid w:val="004B0157"/>
    <w:rsid w:val="004B3119"/>
    <w:rsid w:val="004B3DC3"/>
    <w:rsid w:val="004B4031"/>
    <w:rsid w:val="004B4AC3"/>
    <w:rsid w:val="004B5EE0"/>
    <w:rsid w:val="004C04E8"/>
    <w:rsid w:val="004C1B52"/>
    <w:rsid w:val="004C28EF"/>
    <w:rsid w:val="004C33C5"/>
    <w:rsid w:val="004C3888"/>
    <w:rsid w:val="004C582F"/>
    <w:rsid w:val="004C6B9D"/>
    <w:rsid w:val="004C70B6"/>
    <w:rsid w:val="004C731B"/>
    <w:rsid w:val="004C7608"/>
    <w:rsid w:val="004D0727"/>
    <w:rsid w:val="004D127A"/>
    <w:rsid w:val="004D15AC"/>
    <w:rsid w:val="004D1C3D"/>
    <w:rsid w:val="004D268B"/>
    <w:rsid w:val="004D2A72"/>
    <w:rsid w:val="004D5332"/>
    <w:rsid w:val="004D56BF"/>
    <w:rsid w:val="004D6356"/>
    <w:rsid w:val="004D7AD4"/>
    <w:rsid w:val="004D7B15"/>
    <w:rsid w:val="004D7D37"/>
    <w:rsid w:val="004D7F6A"/>
    <w:rsid w:val="004E0067"/>
    <w:rsid w:val="004E03B3"/>
    <w:rsid w:val="004E2EAF"/>
    <w:rsid w:val="004E371F"/>
    <w:rsid w:val="004E4DA7"/>
    <w:rsid w:val="004E675C"/>
    <w:rsid w:val="004E6C21"/>
    <w:rsid w:val="004E740A"/>
    <w:rsid w:val="004E796D"/>
    <w:rsid w:val="004E7F0E"/>
    <w:rsid w:val="004F06C6"/>
    <w:rsid w:val="004F08BE"/>
    <w:rsid w:val="004F0C06"/>
    <w:rsid w:val="004F11F5"/>
    <w:rsid w:val="004F1261"/>
    <w:rsid w:val="004F12CB"/>
    <w:rsid w:val="004F2F3F"/>
    <w:rsid w:val="004F329B"/>
    <w:rsid w:val="004F5762"/>
    <w:rsid w:val="004F60B3"/>
    <w:rsid w:val="004F64B7"/>
    <w:rsid w:val="005022B9"/>
    <w:rsid w:val="005022DB"/>
    <w:rsid w:val="005029AC"/>
    <w:rsid w:val="005030D7"/>
    <w:rsid w:val="0050369D"/>
    <w:rsid w:val="005037AC"/>
    <w:rsid w:val="00504081"/>
    <w:rsid w:val="0050447F"/>
    <w:rsid w:val="005048AB"/>
    <w:rsid w:val="00506537"/>
    <w:rsid w:val="0050671A"/>
    <w:rsid w:val="005067DE"/>
    <w:rsid w:val="00507235"/>
    <w:rsid w:val="00507503"/>
    <w:rsid w:val="0050773E"/>
    <w:rsid w:val="00507C0C"/>
    <w:rsid w:val="00507CB5"/>
    <w:rsid w:val="00507DD9"/>
    <w:rsid w:val="005100A0"/>
    <w:rsid w:val="005105E1"/>
    <w:rsid w:val="00511820"/>
    <w:rsid w:val="0051183A"/>
    <w:rsid w:val="0051191F"/>
    <w:rsid w:val="00512031"/>
    <w:rsid w:val="005123C7"/>
    <w:rsid w:val="005123F7"/>
    <w:rsid w:val="0051268C"/>
    <w:rsid w:val="00512EFC"/>
    <w:rsid w:val="0051509E"/>
    <w:rsid w:val="005163A3"/>
    <w:rsid w:val="00516B97"/>
    <w:rsid w:val="00517406"/>
    <w:rsid w:val="00520119"/>
    <w:rsid w:val="00521F11"/>
    <w:rsid w:val="00524A14"/>
    <w:rsid w:val="00525076"/>
    <w:rsid w:val="00530B55"/>
    <w:rsid w:val="00531BDA"/>
    <w:rsid w:val="005326D8"/>
    <w:rsid w:val="00534F65"/>
    <w:rsid w:val="005359DC"/>
    <w:rsid w:val="00541433"/>
    <w:rsid w:val="005419C5"/>
    <w:rsid w:val="00541A7B"/>
    <w:rsid w:val="00542843"/>
    <w:rsid w:val="00542B1C"/>
    <w:rsid w:val="00542EAB"/>
    <w:rsid w:val="0054304D"/>
    <w:rsid w:val="005461C6"/>
    <w:rsid w:val="00546ABA"/>
    <w:rsid w:val="00546E2D"/>
    <w:rsid w:val="00547410"/>
    <w:rsid w:val="00547E7A"/>
    <w:rsid w:val="00547EB4"/>
    <w:rsid w:val="00550F0F"/>
    <w:rsid w:val="00551598"/>
    <w:rsid w:val="00551855"/>
    <w:rsid w:val="00553352"/>
    <w:rsid w:val="00553512"/>
    <w:rsid w:val="00553BC8"/>
    <w:rsid w:val="00553C04"/>
    <w:rsid w:val="00553FC2"/>
    <w:rsid w:val="00554977"/>
    <w:rsid w:val="00557F74"/>
    <w:rsid w:val="0056371D"/>
    <w:rsid w:val="00564571"/>
    <w:rsid w:val="00564E5F"/>
    <w:rsid w:val="00565766"/>
    <w:rsid w:val="005657E7"/>
    <w:rsid w:val="00566EAD"/>
    <w:rsid w:val="00567652"/>
    <w:rsid w:val="0056769B"/>
    <w:rsid w:val="00570533"/>
    <w:rsid w:val="00570A15"/>
    <w:rsid w:val="00571B7B"/>
    <w:rsid w:val="00572E42"/>
    <w:rsid w:val="00573D3B"/>
    <w:rsid w:val="00574377"/>
    <w:rsid w:val="00583C33"/>
    <w:rsid w:val="005848DC"/>
    <w:rsid w:val="005851C1"/>
    <w:rsid w:val="00586328"/>
    <w:rsid w:val="00586959"/>
    <w:rsid w:val="005869BD"/>
    <w:rsid w:val="005877AF"/>
    <w:rsid w:val="0059031E"/>
    <w:rsid w:val="005907BB"/>
    <w:rsid w:val="00590F2A"/>
    <w:rsid w:val="00591D3A"/>
    <w:rsid w:val="00591E7B"/>
    <w:rsid w:val="005924A0"/>
    <w:rsid w:val="00592674"/>
    <w:rsid w:val="00592794"/>
    <w:rsid w:val="00594CA5"/>
    <w:rsid w:val="0059518D"/>
    <w:rsid w:val="00595842"/>
    <w:rsid w:val="00595859"/>
    <w:rsid w:val="0059608B"/>
    <w:rsid w:val="005974A5"/>
    <w:rsid w:val="005A0598"/>
    <w:rsid w:val="005A099B"/>
    <w:rsid w:val="005A0ACB"/>
    <w:rsid w:val="005A1D00"/>
    <w:rsid w:val="005A24D6"/>
    <w:rsid w:val="005A2ABD"/>
    <w:rsid w:val="005A3817"/>
    <w:rsid w:val="005A3C49"/>
    <w:rsid w:val="005A44CD"/>
    <w:rsid w:val="005A4573"/>
    <w:rsid w:val="005A481A"/>
    <w:rsid w:val="005A670F"/>
    <w:rsid w:val="005A68DE"/>
    <w:rsid w:val="005B1370"/>
    <w:rsid w:val="005B1526"/>
    <w:rsid w:val="005B2541"/>
    <w:rsid w:val="005B463A"/>
    <w:rsid w:val="005B7688"/>
    <w:rsid w:val="005C0B3A"/>
    <w:rsid w:val="005C296C"/>
    <w:rsid w:val="005C298D"/>
    <w:rsid w:val="005C4D7C"/>
    <w:rsid w:val="005C54BE"/>
    <w:rsid w:val="005C5AD5"/>
    <w:rsid w:val="005C6BD4"/>
    <w:rsid w:val="005D2006"/>
    <w:rsid w:val="005D2020"/>
    <w:rsid w:val="005D296F"/>
    <w:rsid w:val="005D3A87"/>
    <w:rsid w:val="005D445C"/>
    <w:rsid w:val="005D4EFE"/>
    <w:rsid w:val="005D5343"/>
    <w:rsid w:val="005D5E72"/>
    <w:rsid w:val="005D65C7"/>
    <w:rsid w:val="005D7E43"/>
    <w:rsid w:val="005E06E4"/>
    <w:rsid w:val="005E0803"/>
    <w:rsid w:val="005E0B8E"/>
    <w:rsid w:val="005E1311"/>
    <w:rsid w:val="005E1E13"/>
    <w:rsid w:val="005E31A3"/>
    <w:rsid w:val="005E32EB"/>
    <w:rsid w:val="005E3B33"/>
    <w:rsid w:val="005E4332"/>
    <w:rsid w:val="005E51A1"/>
    <w:rsid w:val="005E5CCD"/>
    <w:rsid w:val="005E615C"/>
    <w:rsid w:val="005E7489"/>
    <w:rsid w:val="005F107A"/>
    <w:rsid w:val="005F15C4"/>
    <w:rsid w:val="005F212D"/>
    <w:rsid w:val="005F2362"/>
    <w:rsid w:val="005F4055"/>
    <w:rsid w:val="005F5656"/>
    <w:rsid w:val="005F5A3D"/>
    <w:rsid w:val="005F628F"/>
    <w:rsid w:val="005F638E"/>
    <w:rsid w:val="005F63EC"/>
    <w:rsid w:val="005F682E"/>
    <w:rsid w:val="005F74E0"/>
    <w:rsid w:val="005F79DF"/>
    <w:rsid w:val="005F7B5B"/>
    <w:rsid w:val="005F7D8E"/>
    <w:rsid w:val="006003C1"/>
    <w:rsid w:val="006003FD"/>
    <w:rsid w:val="0060096D"/>
    <w:rsid w:val="00600B78"/>
    <w:rsid w:val="00602032"/>
    <w:rsid w:val="006020A4"/>
    <w:rsid w:val="006023EB"/>
    <w:rsid w:val="00602510"/>
    <w:rsid w:val="00602A41"/>
    <w:rsid w:val="00602DB6"/>
    <w:rsid w:val="00603010"/>
    <w:rsid w:val="00603D75"/>
    <w:rsid w:val="0060435D"/>
    <w:rsid w:val="00605C24"/>
    <w:rsid w:val="00606479"/>
    <w:rsid w:val="00606867"/>
    <w:rsid w:val="00606AE6"/>
    <w:rsid w:val="00607091"/>
    <w:rsid w:val="00607B80"/>
    <w:rsid w:val="00607C44"/>
    <w:rsid w:val="00610096"/>
    <w:rsid w:val="00610B88"/>
    <w:rsid w:val="006117CD"/>
    <w:rsid w:val="00612A6C"/>
    <w:rsid w:val="00613219"/>
    <w:rsid w:val="00616BC3"/>
    <w:rsid w:val="00616BCA"/>
    <w:rsid w:val="00617A14"/>
    <w:rsid w:val="00620612"/>
    <w:rsid w:val="00620FA0"/>
    <w:rsid w:val="00621932"/>
    <w:rsid w:val="006224C2"/>
    <w:rsid w:val="00622612"/>
    <w:rsid w:val="00624D42"/>
    <w:rsid w:val="00624D6F"/>
    <w:rsid w:val="006250FF"/>
    <w:rsid w:val="006257AF"/>
    <w:rsid w:val="00626B27"/>
    <w:rsid w:val="0062711E"/>
    <w:rsid w:val="0062776E"/>
    <w:rsid w:val="00632637"/>
    <w:rsid w:val="0063402A"/>
    <w:rsid w:val="006341C2"/>
    <w:rsid w:val="006348AB"/>
    <w:rsid w:val="006357A3"/>
    <w:rsid w:val="00635A87"/>
    <w:rsid w:val="006408A0"/>
    <w:rsid w:val="006416EE"/>
    <w:rsid w:val="006424A1"/>
    <w:rsid w:val="00642E0C"/>
    <w:rsid w:val="00644EDA"/>
    <w:rsid w:val="00645602"/>
    <w:rsid w:val="00646D17"/>
    <w:rsid w:val="00646FB8"/>
    <w:rsid w:val="006546EB"/>
    <w:rsid w:val="00654BAB"/>
    <w:rsid w:val="00655AB4"/>
    <w:rsid w:val="006562B3"/>
    <w:rsid w:val="00656CEF"/>
    <w:rsid w:val="00657303"/>
    <w:rsid w:val="00657D96"/>
    <w:rsid w:val="00657F76"/>
    <w:rsid w:val="00660073"/>
    <w:rsid w:val="006603EA"/>
    <w:rsid w:val="006607BC"/>
    <w:rsid w:val="00661BB0"/>
    <w:rsid w:val="00662802"/>
    <w:rsid w:val="00662D95"/>
    <w:rsid w:val="00662D9D"/>
    <w:rsid w:val="00664E42"/>
    <w:rsid w:val="00665524"/>
    <w:rsid w:val="00666911"/>
    <w:rsid w:val="00667812"/>
    <w:rsid w:val="00670C9B"/>
    <w:rsid w:val="00670CD3"/>
    <w:rsid w:val="006722CA"/>
    <w:rsid w:val="00672797"/>
    <w:rsid w:val="00673DC1"/>
    <w:rsid w:val="00673ED0"/>
    <w:rsid w:val="006757B7"/>
    <w:rsid w:val="006761FB"/>
    <w:rsid w:val="00676CA2"/>
    <w:rsid w:val="00676E38"/>
    <w:rsid w:val="00680785"/>
    <w:rsid w:val="0068133F"/>
    <w:rsid w:val="006834AE"/>
    <w:rsid w:val="00685571"/>
    <w:rsid w:val="00685DF8"/>
    <w:rsid w:val="0068600A"/>
    <w:rsid w:val="00687B61"/>
    <w:rsid w:val="006904B5"/>
    <w:rsid w:val="006907C9"/>
    <w:rsid w:val="0069272B"/>
    <w:rsid w:val="00692F59"/>
    <w:rsid w:val="00694C0D"/>
    <w:rsid w:val="006967C0"/>
    <w:rsid w:val="006969E1"/>
    <w:rsid w:val="00696BD2"/>
    <w:rsid w:val="00697320"/>
    <w:rsid w:val="0069792B"/>
    <w:rsid w:val="00697A9B"/>
    <w:rsid w:val="00697DFF"/>
    <w:rsid w:val="006A0BE4"/>
    <w:rsid w:val="006A1826"/>
    <w:rsid w:val="006A30AB"/>
    <w:rsid w:val="006A31E1"/>
    <w:rsid w:val="006A4847"/>
    <w:rsid w:val="006A4AF4"/>
    <w:rsid w:val="006A5078"/>
    <w:rsid w:val="006A6608"/>
    <w:rsid w:val="006A6694"/>
    <w:rsid w:val="006A7AC8"/>
    <w:rsid w:val="006A7E5E"/>
    <w:rsid w:val="006B06A8"/>
    <w:rsid w:val="006B1C7F"/>
    <w:rsid w:val="006B23FF"/>
    <w:rsid w:val="006B31A3"/>
    <w:rsid w:val="006B41B4"/>
    <w:rsid w:val="006B6A06"/>
    <w:rsid w:val="006B6B63"/>
    <w:rsid w:val="006B6F45"/>
    <w:rsid w:val="006C0715"/>
    <w:rsid w:val="006C0995"/>
    <w:rsid w:val="006C2609"/>
    <w:rsid w:val="006C3433"/>
    <w:rsid w:val="006C3A64"/>
    <w:rsid w:val="006C44BE"/>
    <w:rsid w:val="006C44E4"/>
    <w:rsid w:val="006C4B01"/>
    <w:rsid w:val="006C5957"/>
    <w:rsid w:val="006C62E5"/>
    <w:rsid w:val="006C6348"/>
    <w:rsid w:val="006D23D3"/>
    <w:rsid w:val="006D24A1"/>
    <w:rsid w:val="006D2A15"/>
    <w:rsid w:val="006D2CB8"/>
    <w:rsid w:val="006D2DF5"/>
    <w:rsid w:val="006D2E45"/>
    <w:rsid w:val="006D4463"/>
    <w:rsid w:val="006D454A"/>
    <w:rsid w:val="006D5208"/>
    <w:rsid w:val="006D5406"/>
    <w:rsid w:val="006D5AED"/>
    <w:rsid w:val="006D6192"/>
    <w:rsid w:val="006D6356"/>
    <w:rsid w:val="006D6EC0"/>
    <w:rsid w:val="006D7F73"/>
    <w:rsid w:val="006E007B"/>
    <w:rsid w:val="006E2DA1"/>
    <w:rsid w:val="006E3498"/>
    <w:rsid w:val="006E4787"/>
    <w:rsid w:val="006E4E90"/>
    <w:rsid w:val="006E6152"/>
    <w:rsid w:val="006E67BD"/>
    <w:rsid w:val="006E6929"/>
    <w:rsid w:val="006E711E"/>
    <w:rsid w:val="006E718F"/>
    <w:rsid w:val="006E72ED"/>
    <w:rsid w:val="006F14DE"/>
    <w:rsid w:val="006F2B3D"/>
    <w:rsid w:val="006F2E41"/>
    <w:rsid w:val="006F3802"/>
    <w:rsid w:val="006F482C"/>
    <w:rsid w:val="006F5C75"/>
    <w:rsid w:val="006F666B"/>
    <w:rsid w:val="006F796D"/>
    <w:rsid w:val="00700969"/>
    <w:rsid w:val="007013EB"/>
    <w:rsid w:val="00702586"/>
    <w:rsid w:val="007027F8"/>
    <w:rsid w:val="00703952"/>
    <w:rsid w:val="00703B6F"/>
    <w:rsid w:val="00704179"/>
    <w:rsid w:val="0070782C"/>
    <w:rsid w:val="00707935"/>
    <w:rsid w:val="00710753"/>
    <w:rsid w:val="00711B26"/>
    <w:rsid w:val="00711BEB"/>
    <w:rsid w:val="00713483"/>
    <w:rsid w:val="00713B52"/>
    <w:rsid w:val="00716C49"/>
    <w:rsid w:val="00720A13"/>
    <w:rsid w:val="00721649"/>
    <w:rsid w:val="00722071"/>
    <w:rsid w:val="00722CF0"/>
    <w:rsid w:val="00722DFE"/>
    <w:rsid w:val="00722E30"/>
    <w:rsid w:val="00724DD9"/>
    <w:rsid w:val="00726C41"/>
    <w:rsid w:val="0072793C"/>
    <w:rsid w:val="0072794A"/>
    <w:rsid w:val="00727B6D"/>
    <w:rsid w:val="00727BFE"/>
    <w:rsid w:val="0073003D"/>
    <w:rsid w:val="00730608"/>
    <w:rsid w:val="007329BC"/>
    <w:rsid w:val="00735480"/>
    <w:rsid w:val="00737128"/>
    <w:rsid w:val="00741210"/>
    <w:rsid w:val="00741549"/>
    <w:rsid w:val="00742731"/>
    <w:rsid w:val="00742D5E"/>
    <w:rsid w:val="00742E9E"/>
    <w:rsid w:val="007434EF"/>
    <w:rsid w:val="00743C49"/>
    <w:rsid w:val="007444B2"/>
    <w:rsid w:val="00746E96"/>
    <w:rsid w:val="00747CAB"/>
    <w:rsid w:val="007505EB"/>
    <w:rsid w:val="00750FF6"/>
    <w:rsid w:val="007511C1"/>
    <w:rsid w:val="00751A5C"/>
    <w:rsid w:val="00753073"/>
    <w:rsid w:val="0075350F"/>
    <w:rsid w:val="0075511A"/>
    <w:rsid w:val="00755FEC"/>
    <w:rsid w:val="00756015"/>
    <w:rsid w:val="0075602D"/>
    <w:rsid w:val="0075711A"/>
    <w:rsid w:val="00757475"/>
    <w:rsid w:val="00757F86"/>
    <w:rsid w:val="0076020A"/>
    <w:rsid w:val="00760459"/>
    <w:rsid w:val="007613A6"/>
    <w:rsid w:val="00762124"/>
    <w:rsid w:val="0076222B"/>
    <w:rsid w:val="00762492"/>
    <w:rsid w:val="0076335C"/>
    <w:rsid w:val="00765C87"/>
    <w:rsid w:val="00765E04"/>
    <w:rsid w:val="00766782"/>
    <w:rsid w:val="007679EB"/>
    <w:rsid w:val="0077020C"/>
    <w:rsid w:val="00770A03"/>
    <w:rsid w:val="007710EC"/>
    <w:rsid w:val="0077110B"/>
    <w:rsid w:val="007711AD"/>
    <w:rsid w:val="007743A0"/>
    <w:rsid w:val="00774546"/>
    <w:rsid w:val="00775148"/>
    <w:rsid w:val="0077719C"/>
    <w:rsid w:val="00777724"/>
    <w:rsid w:val="00777769"/>
    <w:rsid w:val="007813FE"/>
    <w:rsid w:val="00781737"/>
    <w:rsid w:val="007826F9"/>
    <w:rsid w:val="00783068"/>
    <w:rsid w:val="007851AE"/>
    <w:rsid w:val="00786366"/>
    <w:rsid w:val="00786583"/>
    <w:rsid w:val="00786BF7"/>
    <w:rsid w:val="007875BB"/>
    <w:rsid w:val="00787C02"/>
    <w:rsid w:val="0079012C"/>
    <w:rsid w:val="007903FF"/>
    <w:rsid w:val="007918AF"/>
    <w:rsid w:val="00791C95"/>
    <w:rsid w:val="0079203A"/>
    <w:rsid w:val="00792708"/>
    <w:rsid w:val="0079349C"/>
    <w:rsid w:val="0079498C"/>
    <w:rsid w:val="00797252"/>
    <w:rsid w:val="00797C3B"/>
    <w:rsid w:val="007A06BA"/>
    <w:rsid w:val="007A10AD"/>
    <w:rsid w:val="007A11B1"/>
    <w:rsid w:val="007A15CA"/>
    <w:rsid w:val="007A175E"/>
    <w:rsid w:val="007A176C"/>
    <w:rsid w:val="007A1DDF"/>
    <w:rsid w:val="007A1E92"/>
    <w:rsid w:val="007A2378"/>
    <w:rsid w:val="007A4327"/>
    <w:rsid w:val="007A4CB4"/>
    <w:rsid w:val="007A5859"/>
    <w:rsid w:val="007A5FB0"/>
    <w:rsid w:val="007A6CEB"/>
    <w:rsid w:val="007A7A43"/>
    <w:rsid w:val="007A7AAD"/>
    <w:rsid w:val="007B203F"/>
    <w:rsid w:val="007B32B6"/>
    <w:rsid w:val="007B3D18"/>
    <w:rsid w:val="007B3FC9"/>
    <w:rsid w:val="007B4201"/>
    <w:rsid w:val="007B52C1"/>
    <w:rsid w:val="007B7C0D"/>
    <w:rsid w:val="007C0B44"/>
    <w:rsid w:val="007C1C01"/>
    <w:rsid w:val="007C2D61"/>
    <w:rsid w:val="007C2F6D"/>
    <w:rsid w:val="007C4798"/>
    <w:rsid w:val="007C4A8F"/>
    <w:rsid w:val="007C580A"/>
    <w:rsid w:val="007C7857"/>
    <w:rsid w:val="007D2A54"/>
    <w:rsid w:val="007D3315"/>
    <w:rsid w:val="007D34E2"/>
    <w:rsid w:val="007D375A"/>
    <w:rsid w:val="007D3C88"/>
    <w:rsid w:val="007D41E9"/>
    <w:rsid w:val="007D5438"/>
    <w:rsid w:val="007D5BE2"/>
    <w:rsid w:val="007E020A"/>
    <w:rsid w:val="007E02D0"/>
    <w:rsid w:val="007E0E05"/>
    <w:rsid w:val="007E3739"/>
    <w:rsid w:val="007E3800"/>
    <w:rsid w:val="007E3ED4"/>
    <w:rsid w:val="007E4BE4"/>
    <w:rsid w:val="007E4E4A"/>
    <w:rsid w:val="007E5134"/>
    <w:rsid w:val="007E6522"/>
    <w:rsid w:val="007E758F"/>
    <w:rsid w:val="007F2D29"/>
    <w:rsid w:val="007F3AFB"/>
    <w:rsid w:val="007F55D0"/>
    <w:rsid w:val="007F65C3"/>
    <w:rsid w:val="007F78A7"/>
    <w:rsid w:val="007F7E38"/>
    <w:rsid w:val="00801B87"/>
    <w:rsid w:val="00801BA4"/>
    <w:rsid w:val="00802F4C"/>
    <w:rsid w:val="00802FB9"/>
    <w:rsid w:val="00803B41"/>
    <w:rsid w:val="00807127"/>
    <w:rsid w:val="00807B7F"/>
    <w:rsid w:val="008116DF"/>
    <w:rsid w:val="008148EE"/>
    <w:rsid w:val="00814AA1"/>
    <w:rsid w:val="00814EC5"/>
    <w:rsid w:val="00815BDE"/>
    <w:rsid w:val="00815D6A"/>
    <w:rsid w:val="0081795C"/>
    <w:rsid w:val="008209F4"/>
    <w:rsid w:val="00822EDB"/>
    <w:rsid w:val="008234B6"/>
    <w:rsid w:val="00823F94"/>
    <w:rsid w:val="0082548C"/>
    <w:rsid w:val="00825CF6"/>
    <w:rsid w:val="00825F52"/>
    <w:rsid w:val="00826697"/>
    <w:rsid w:val="008268B1"/>
    <w:rsid w:val="008275D2"/>
    <w:rsid w:val="00830BC6"/>
    <w:rsid w:val="0083196A"/>
    <w:rsid w:val="0083250D"/>
    <w:rsid w:val="00834F1C"/>
    <w:rsid w:val="0083636B"/>
    <w:rsid w:val="0084172C"/>
    <w:rsid w:val="0084213D"/>
    <w:rsid w:val="00843D50"/>
    <w:rsid w:val="00843DAD"/>
    <w:rsid w:val="008450F1"/>
    <w:rsid w:val="00846E55"/>
    <w:rsid w:val="0084707E"/>
    <w:rsid w:val="00847E48"/>
    <w:rsid w:val="008500B7"/>
    <w:rsid w:val="0085163B"/>
    <w:rsid w:val="00851792"/>
    <w:rsid w:val="008524B8"/>
    <w:rsid w:val="008531E4"/>
    <w:rsid w:val="00853C9E"/>
    <w:rsid w:val="0085517C"/>
    <w:rsid w:val="0085527C"/>
    <w:rsid w:val="00855F3F"/>
    <w:rsid w:val="00857102"/>
    <w:rsid w:val="00860FE1"/>
    <w:rsid w:val="008615ED"/>
    <w:rsid w:val="008632F6"/>
    <w:rsid w:val="00864EC7"/>
    <w:rsid w:val="00866415"/>
    <w:rsid w:val="0086646D"/>
    <w:rsid w:val="00866E14"/>
    <w:rsid w:val="0086700F"/>
    <w:rsid w:val="00867CE6"/>
    <w:rsid w:val="0087013C"/>
    <w:rsid w:val="00870516"/>
    <w:rsid w:val="00870A09"/>
    <w:rsid w:val="008717FC"/>
    <w:rsid w:val="00872214"/>
    <w:rsid w:val="00872504"/>
    <w:rsid w:val="00873660"/>
    <w:rsid w:val="00874129"/>
    <w:rsid w:val="0087413F"/>
    <w:rsid w:val="00874BB5"/>
    <w:rsid w:val="0087542F"/>
    <w:rsid w:val="00875A98"/>
    <w:rsid w:val="00875DE9"/>
    <w:rsid w:val="008775F7"/>
    <w:rsid w:val="0088078A"/>
    <w:rsid w:val="008807F8"/>
    <w:rsid w:val="00880819"/>
    <w:rsid w:val="0088112C"/>
    <w:rsid w:val="00882E02"/>
    <w:rsid w:val="00883F04"/>
    <w:rsid w:val="008847F6"/>
    <w:rsid w:val="00884F7E"/>
    <w:rsid w:val="00887CBF"/>
    <w:rsid w:val="00887CC8"/>
    <w:rsid w:val="008907FF"/>
    <w:rsid w:val="008911C0"/>
    <w:rsid w:val="00891BF1"/>
    <w:rsid w:val="00893401"/>
    <w:rsid w:val="008935B0"/>
    <w:rsid w:val="00895EA1"/>
    <w:rsid w:val="008960D1"/>
    <w:rsid w:val="008A0133"/>
    <w:rsid w:val="008A0183"/>
    <w:rsid w:val="008A0A98"/>
    <w:rsid w:val="008A0F09"/>
    <w:rsid w:val="008A11E6"/>
    <w:rsid w:val="008A1302"/>
    <w:rsid w:val="008A27AA"/>
    <w:rsid w:val="008A35DD"/>
    <w:rsid w:val="008A3C60"/>
    <w:rsid w:val="008A3D6B"/>
    <w:rsid w:val="008A497D"/>
    <w:rsid w:val="008A4B0C"/>
    <w:rsid w:val="008A5149"/>
    <w:rsid w:val="008A5273"/>
    <w:rsid w:val="008A6A40"/>
    <w:rsid w:val="008B0D39"/>
    <w:rsid w:val="008B1409"/>
    <w:rsid w:val="008B1412"/>
    <w:rsid w:val="008B15BD"/>
    <w:rsid w:val="008B17BD"/>
    <w:rsid w:val="008B2B0D"/>
    <w:rsid w:val="008B32BA"/>
    <w:rsid w:val="008B3739"/>
    <w:rsid w:val="008B3E9B"/>
    <w:rsid w:val="008B4C96"/>
    <w:rsid w:val="008B554A"/>
    <w:rsid w:val="008B58EB"/>
    <w:rsid w:val="008B5A3C"/>
    <w:rsid w:val="008B5CD5"/>
    <w:rsid w:val="008B7230"/>
    <w:rsid w:val="008B7B67"/>
    <w:rsid w:val="008C1D36"/>
    <w:rsid w:val="008C24B6"/>
    <w:rsid w:val="008C2757"/>
    <w:rsid w:val="008C309C"/>
    <w:rsid w:val="008C3366"/>
    <w:rsid w:val="008C3628"/>
    <w:rsid w:val="008C3DC6"/>
    <w:rsid w:val="008C4151"/>
    <w:rsid w:val="008C54BE"/>
    <w:rsid w:val="008C560F"/>
    <w:rsid w:val="008C6063"/>
    <w:rsid w:val="008C73C7"/>
    <w:rsid w:val="008D092C"/>
    <w:rsid w:val="008D0FBE"/>
    <w:rsid w:val="008D1BC1"/>
    <w:rsid w:val="008D3237"/>
    <w:rsid w:val="008D36DC"/>
    <w:rsid w:val="008D4D1C"/>
    <w:rsid w:val="008D6FF3"/>
    <w:rsid w:val="008E1007"/>
    <w:rsid w:val="008E3CD2"/>
    <w:rsid w:val="008E3FFE"/>
    <w:rsid w:val="008E4166"/>
    <w:rsid w:val="008E5879"/>
    <w:rsid w:val="008E6009"/>
    <w:rsid w:val="008E6185"/>
    <w:rsid w:val="008E68FF"/>
    <w:rsid w:val="008E69F2"/>
    <w:rsid w:val="008F3032"/>
    <w:rsid w:val="008F3B5A"/>
    <w:rsid w:val="008F3CE4"/>
    <w:rsid w:val="008F3D7F"/>
    <w:rsid w:val="008F46DE"/>
    <w:rsid w:val="008F4F06"/>
    <w:rsid w:val="008F5656"/>
    <w:rsid w:val="008F57C5"/>
    <w:rsid w:val="008F6CDB"/>
    <w:rsid w:val="009004CC"/>
    <w:rsid w:val="00901E77"/>
    <w:rsid w:val="00901F96"/>
    <w:rsid w:val="009020B8"/>
    <w:rsid w:val="00902CC7"/>
    <w:rsid w:val="009036B3"/>
    <w:rsid w:val="009041E1"/>
    <w:rsid w:val="00904580"/>
    <w:rsid w:val="00904F2B"/>
    <w:rsid w:val="009064E1"/>
    <w:rsid w:val="00907CF7"/>
    <w:rsid w:val="00907E0C"/>
    <w:rsid w:val="0091002F"/>
    <w:rsid w:val="0091105B"/>
    <w:rsid w:val="00912083"/>
    <w:rsid w:val="00912652"/>
    <w:rsid w:val="00912C4A"/>
    <w:rsid w:val="00912E30"/>
    <w:rsid w:val="009138FE"/>
    <w:rsid w:val="00913AA2"/>
    <w:rsid w:val="009143F9"/>
    <w:rsid w:val="00915E67"/>
    <w:rsid w:val="00915F3F"/>
    <w:rsid w:val="009165E2"/>
    <w:rsid w:val="00916975"/>
    <w:rsid w:val="00917CCC"/>
    <w:rsid w:val="00917F68"/>
    <w:rsid w:val="0092003A"/>
    <w:rsid w:val="009202CB"/>
    <w:rsid w:val="00920BE3"/>
    <w:rsid w:val="0092237C"/>
    <w:rsid w:val="0092284B"/>
    <w:rsid w:val="0092324A"/>
    <w:rsid w:val="009234D3"/>
    <w:rsid w:val="00923BFF"/>
    <w:rsid w:val="00925EDF"/>
    <w:rsid w:val="00930FB9"/>
    <w:rsid w:val="00934E28"/>
    <w:rsid w:val="00935027"/>
    <w:rsid w:val="00936CC2"/>
    <w:rsid w:val="00940698"/>
    <w:rsid w:val="00940D86"/>
    <w:rsid w:val="00940DC3"/>
    <w:rsid w:val="00943485"/>
    <w:rsid w:val="00943863"/>
    <w:rsid w:val="00944AE8"/>
    <w:rsid w:val="00944DF1"/>
    <w:rsid w:val="00945652"/>
    <w:rsid w:val="0094628A"/>
    <w:rsid w:val="009462E9"/>
    <w:rsid w:val="00947A0B"/>
    <w:rsid w:val="009505B6"/>
    <w:rsid w:val="0095142A"/>
    <w:rsid w:val="00951602"/>
    <w:rsid w:val="009544C3"/>
    <w:rsid w:val="009547F8"/>
    <w:rsid w:val="00956625"/>
    <w:rsid w:val="00956AC2"/>
    <w:rsid w:val="00960479"/>
    <w:rsid w:val="00960A66"/>
    <w:rsid w:val="00960E8E"/>
    <w:rsid w:val="00960F4D"/>
    <w:rsid w:val="00962267"/>
    <w:rsid w:val="009623D3"/>
    <w:rsid w:val="0096413D"/>
    <w:rsid w:val="00964249"/>
    <w:rsid w:val="009667A1"/>
    <w:rsid w:val="00967021"/>
    <w:rsid w:val="00972831"/>
    <w:rsid w:val="009733D3"/>
    <w:rsid w:val="00973FFB"/>
    <w:rsid w:val="00976CBD"/>
    <w:rsid w:val="0098105A"/>
    <w:rsid w:val="0098126E"/>
    <w:rsid w:val="0098454B"/>
    <w:rsid w:val="00984DE0"/>
    <w:rsid w:val="009853F2"/>
    <w:rsid w:val="00985AFC"/>
    <w:rsid w:val="009877C5"/>
    <w:rsid w:val="009878CF"/>
    <w:rsid w:val="0099080F"/>
    <w:rsid w:val="009908D0"/>
    <w:rsid w:val="00991DCB"/>
    <w:rsid w:val="00991E1F"/>
    <w:rsid w:val="00991E67"/>
    <w:rsid w:val="00992892"/>
    <w:rsid w:val="009932E1"/>
    <w:rsid w:val="00993C06"/>
    <w:rsid w:val="00993C41"/>
    <w:rsid w:val="00993ED7"/>
    <w:rsid w:val="00993EF3"/>
    <w:rsid w:val="0099472E"/>
    <w:rsid w:val="009948DE"/>
    <w:rsid w:val="009A16D4"/>
    <w:rsid w:val="009A267E"/>
    <w:rsid w:val="009A3054"/>
    <w:rsid w:val="009A3126"/>
    <w:rsid w:val="009A4360"/>
    <w:rsid w:val="009A4D5E"/>
    <w:rsid w:val="009A52C3"/>
    <w:rsid w:val="009B1F44"/>
    <w:rsid w:val="009B3751"/>
    <w:rsid w:val="009B454C"/>
    <w:rsid w:val="009B4C39"/>
    <w:rsid w:val="009B62FE"/>
    <w:rsid w:val="009B76FB"/>
    <w:rsid w:val="009C147E"/>
    <w:rsid w:val="009C1B38"/>
    <w:rsid w:val="009C1DA5"/>
    <w:rsid w:val="009C4623"/>
    <w:rsid w:val="009C4773"/>
    <w:rsid w:val="009C5954"/>
    <w:rsid w:val="009C6521"/>
    <w:rsid w:val="009C6B7E"/>
    <w:rsid w:val="009D0250"/>
    <w:rsid w:val="009D06C5"/>
    <w:rsid w:val="009D2747"/>
    <w:rsid w:val="009D2E36"/>
    <w:rsid w:val="009D47E0"/>
    <w:rsid w:val="009D5E2A"/>
    <w:rsid w:val="009D6762"/>
    <w:rsid w:val="009D7052"/>
    <w:rsid w:val="009D7182"/>
    <w:rsid w:val="009E197B"/>
    <w:rsid w:val="009E2300"/>
    <w:rsid w:val="009E3000"/>
    <w:rsid w:val="009E3B16"/>
    <w:rsid w:val="009E3B64"/>
    <w:rsid w:val="009E3F2A"/>
    <w:rsid w:val="009E4387"/>
    <w:rsid w:val="009E4649"/>
    <w:rsid w:val="009E52E4"/>
    <w:rsid w:val="009E5573"/>
    <w:rsid w:val="009E624A"/>
    <w:rsid w:val="009E7177"/>
    <w:rsid w:val="009F0CF2"/>
    <w:rsid w:val="009F38C7"/>
    <w:rsid w:val="009F4BA4"/>
    <w:rsid w:val="009F6F9F"/>
    <w:rsid w:val="009F7E40"/>
    <w:rsid w:val="00A00AA2"/>
    <w:rsid w:val="00A00E5C"/>
    <w:rsid w:val="00A012DF"/>
    <w:rsid w:val="00A0248D"/>
    <w:rsid w:val="00A02EEF"/>
    <w:rsid w:val="00A03820"/>
    <w:rsid w:val="00A04278"/>
    <w:rsid w:val="00A044D8"/>
    <w:rsid w:val="00A046A5"/>
    <w:rsid w:val="00A074D9"/>
    <w:rsid w:val="00A1087A"/>
    <w:rsid w:val="00A10ACC"/>
    <w:rsid w:val="00A11A6F"/>
    <w:rsid w:val="00A13289"/>
    <w:rsid w:val="00A14EF5"/>
    <w:rsid w:val="00A154BB"/>
    <w:rsid w:val="00A15ECA"/>
    <w:rsid w:val="00A16028"/>
    <w:rsid w:val="00A161EA"/>
    <w:rsid w:val="00A16467"/>
    <w:rsid w:val="00A16CDB"/>
    <w:rsid w:val="00A176E3"/>
    <w:rsid w:val="00A176EF"/>
    <w:rsid w:val="00A1770B"/>
    <w:rsid w:val="00A17CAE"/>
    <w:rsid w:val="00A20993"/>
    <w:rsid w:val="00A213EE"/>
    <w:rsid w:val="00A2209E"/>
    <w:rsid w:val="00A2269B"/>
    <w:rsid w:val="00A2298C"/>
    <w:rsid w:val="00A234F5"/>
    <w:rsid w:val="00A23F0C"/>
    <w:rsid w:val="00A25F86"/>
    <w:rsid w:val="00A26EA7"/>
    <w:rsid w:val="00A31373"/>
    <w:rsid w:val="00A31B35"/>
    <w:rsid w:val="00A31C09"/>
    <w:rsid w:val="00A31E10"/>
    <w:rsid w:val="00A331E5"/>
    <w:rsid w:val="00A333A8"/>
    <w:rsid w:val="00A34BB1"/>
    <w:rsid w:val="00A359C3"/>
    <w:rsid w:val="00A36BB1"/>
    <w:rsid w:val="00A36DD4"/>
    <w:rsid w:val="00A40082"/>
    <w:rsid w:val="00A40A04"/>
    <w:rsid w:val="00A42A37"/>
    <w:rsid w:val="00A4323E"/>
    <w:rsid w:val="00A433F5"/>
    <w:rsid w:val="00A44378"/>
    <w:rsid w:val="00A459AD"/>
    <w:rsid w:val="00A466A4"/>
    <w:rsid w:val="00A46B86"/>
    <w:rsid w:val="00A46D28"/>
    <w:rsid w:val="00A50657"/>
    <w:rsid w:val="00A50AE3"/>
    <w:rsid w:val="00A52917"/>
    <w:rsid w:val="00A52A4D"/>
    <w:rsid w:val="00A54044"/>
    <w:rsid w:val="00A543A0"/>
    <w:rsid w:val="00A54502"/>
    <w:rsid w:val="00A54618"/>
    <w:rsid w:val="00A561C7"/>
    <w:rsid w:val="00A57054"/>
    <w:rsid w:val="00A60BBE"/>
    <w:rsid w:val="00A61D57"/>
    <w:rsid w:val="00A62132"/>
    <w:rsid w:val="00A6217A"/>
    <w:rsid w:val="00A62A35"/>
    <w:rsid w:val="00A6302F"/>
    <w:rsid w:val="00A6525A"/>
    <w:rsid w:val="00A6557A"/>
    <w:rsid w:val="00A65A69"/>
    <w:rsid w:val="00A65DC0"/>
    <w:rsid w:val="00A66817"/>
    <w:rsid w:val="00A66AA9"/>
    <w:rsid w:val="00A66BD9"/>
    <w:rsid w:val="00A67130"/>
    <w:rsid w:val="00A6741A"/>
    <w:rsid w:val="00A70729"/>
    <w:rsid w:val="00A70A18"/>
    <w:rsid w:val="00A72977"/>
    <w:rsid w:val="00A72AA1"/>
    <w:rsid w:val="00A7327F"/>
    <w:rsid w:val="00A7628A"/>
    <w:rsid w:val="00A772F1"/>
    <w:rsid w:val="00A777D2"/>
    <w:rsid w:val="00A808EC"/>
    <w:rsid w:val="00A80D94"/>
    <w:rsid w:val="00A81FF1"/>
    <w:rsid w:val="00A8269A"/>
    <w:rsid w:val="00A84CE4"/>
    <w:rsid w:val="00A87AE3"/>
    <w:rsid w:val="00A87D92"/>
    <w:rsid w:val="00A903D7"/>
    <w:rsid w:val="00A904B3"/>
    <w:rsid w:val="00A90647"/>
    <w:rsid w:val="00A909D3"/>
    <w:rsid w:val="00A9146A"/>
    <w:rsid w:val="00A917E5"/>
    <w:rsid w:val="00A92145"/>
    <w:rsid w:val="00A9256D"/>
    <w:rsid w:val="00A93D73"/>
    <w:rsid w:val="00A945D9"/>
    <w:rsid w:val="00A94E62"/>
    <w:rsid w:val="00A962E7"/>
    <w:rsid w:val="00A97AC1"/>
    <w:rsid w:val="00A97BF0"/>
    <w:rsid w:val="00AA0A6F"/>
    <w:rsid w:val="00AA1106"/>
    <w:rsid w:val="00AA23D2"/>
    <w:rsid w:val="00AA4271"/>
    <w:rsid w:val="00AA5017"/>
    <w:rsid w:val="00AA622A"/>
    <w:rsid w:val="00AA6CC8"/>
    <w:rsid w:val="00AA71E2"/>
    <w:rsid w:val="00AA7C10"/>
    <w:rsid w:val="00AB029A"/>
    <w:rsid w:val="00AB0D90"/>
    <w:rsid w:val="00AB2735"/>
    <w:rsid w:val="00AB2A73"/>
    <w:rsid w:val="00AB2E6F"/>
    <w:rsid w:val="00AB5199"/>
    <w:rsid w:val="00AB7F2E"/>
    <w:rsid w:val="00AC1CEC"/>
    <w:rsid w:val="00AC20C5"/>
    <w:rsid w:val="00AC216C"/>
    <w:rsid w:val="00AC2464"/>
    <w:rsid w:val="00AC3E02"/>
    <w:rsid w:val="00AC5205"/>
    <w:rsid w:val="00AC57EF"/>
    <w:rsid w:val="00AC7DE5"/>
    <w:rsid w:val="00AD1855"/>
    <w:rsid w:val="00AD364E"/>
    <w:rsid w:val="00AD6FDA"/>
    <w:rsid w:val="00AE010C"/>
    <w:rsid w:val="00AE0A79"/>
    <w:rsid w:val="00AE24AD"/>
    <w:rsid w:val="00AE279B"/>
    <w:rsid w:val="00AE3DF9"/>
    <w:rsid w:val="00AE6C96"/>
    <w:rsid w:val="00AE7BB2"/>
    <w:rsid w:val="00AE7C9C"/>
    <w:rsid w:val="00AF0A54"/>
    <w:rsid w:val="00AF0F75"/>
    <w:rsid w:val="00AF1929"/>
    <w:rsid w:val="00AF3EA0"/>
    <w:rsid w:val="00AF48FD"/>
    <w:rsid w:val="00AF4C4C"/>
    <w:rsid w:val="00AF6078"/>
    <w:rsid w:val="00B00691"/>
    <w:rsid w:val="00B00F9D"/>
    <w:rsid w:val="00B01D50"/>
    <w:rsid w:val="00B01F83"/>
    <w:rsid w:val="00B02B79"/>
    <w:rsid w:val="00B02FF3"/>
    <w:rsid w:val="00B03379"/>
    <w:rsid w:val="00B034DA"/>
    <w:rsid w:val="00B03EA6"/>
    <w:rsid w:val="00B0406C"/>
    <w:rsid w:val="00B04CB6"/>
    <w:rsid w:val="00B04CD3"/>
    <w:rsid w:val="00B05B81"/>
    <w:rsid w:val="00B05C97"/>
    <w:rsid w:val="00B0629E"/>
    <w:rsid w:val="00B071F6"/>
    <w:rsid w:val="00B074C4"/>
    <w:rsid w:val="00B11A21"/>
    <w:rsid w:val="00B1250B"/>
    <w:rsid w:val="00B15244"/>
    <w:rsid w:val="00B16871"/>
    <w:rsid w:val="00B1796C"/>
    <w:rsid w:val="00B17F93"/>
    <w:rsid w:val="00B21529"/>
    <w:rsid w:val="00B21DA6"/>
    <w:rsid w:val="00B2322A"/>
    <w:rsid w:val="00B23439"/>
    <w:rsid w:val="00B2675C"/>
    <w:rsid w:val="00B269AB"/>
    <w:rsid w:val="00B26ECD"/>
    <w:rsid w:val="00B31679"/>
    <w:rsid w:val="00B32DBD"/>
    <w:rsid w:val="00B33A84"/>
    <w:rsid w:val="00B34422"/>
    <w:rsid w:val="00B34D08"/>
    <w:rsid w:val="00B35055"/>
    <w:rsid w:val="00B36025"/>
    <w:rsid w:val="00B3737A"/>
    <w:rsid w:val="00B40CAD"/>
    <w:rsid w:val="00B414FA"/>
    <w:rsid w:val="00B41BA2"/>
    <w:rsid w:val="00B42AF5"/>
    <w:rsid w:val="00B43175"/>
    <w:rsid w:val="00B4486E"/>
    <w:rsid w:val="00B45224"/>
    <w:rsid w:val="00B4791E"/>
    <w:rsid w:val="00B47F6C"/>
    <w:rsid w:val="00B5008F"/>
    <w:rsid w:val="00B5192C"/>
    <w:rsid w:val="00B520AF"/>
    <w:rsid w:val="00B542A1"/>
    <w:rsid w:val="00B54515"/>
    <w:rsid w:val="00B54AFE"/>
    <w:rsid w:val="00B5751A"/>
    <w:rsid w:val="00B60074"/>
    <w:rsid w:val="00B606D4"/>
    <w:rsid w:val="00B6216F"/>
    <w:rsid w:val="00B62447"/>
    <w:rsid w:val="00B6252F"/>
    <w:rsid w:val="00B62715"/>
    <w:rsid w:val="00B62CC1"/>
    <w:rsid w:val="00B63903"/>
    <w:rsid w:val="00B63A3F"/>
    <w:rsid w:val="00B64621"/>
    <w:rsid w:val="00B656AF"/>
    <w:rsid w:val="00B667A1"/>
    <w:rsid w:val="00B70B72"/>
    <w:rsid w:val="00B711BE"/>
    <w:rsid w:val="00B7254E"/>
    <w:rsid w:val="00B74FF3"/>
    <w:rsid w:val="00B750EC"/>
    <w:rsid w:val="00B75401"/>
    <w:rsid w:val="00B7584C"/>
    <w:rsid w:val="00B75C30"/>
    <w:rsid w:val="00B765BF"/>
    <w:rsid w:val="00B779F7"/>
    <w:rsid w:val="00B80246"/>
    <w:rsid w:val="00B806AF"/>
    <w:rsid w:val="00B80F91"/>
    <w:rsid w:val="00B81A66"/>
    <w:rsid w:val="00B827F1"/>
    <w:rsid w:val="00B839C3"/>
    <w:rsid w:val="00B83E1F"/>
    <w:rsid w:val="00B8454B"/>
    <w:rsid w:val="00B870FB"/>
    <w:rsid w:val="00B91060"/>
    <w:rsid w:val="00B91895"/>
    <w:rsid w:val="00B92CE6"/>
    <w:rsid w:val="00B93404"/>
    <w:rsid w:val="00B93FC5"/>
    <w:rsid w:val="00B940B2"/>
    <w:rsid w:val="00B94C33"/>
    <w:rsid w:val="00B95AF0"/>
    <w:rsid w:val="00B96882"/>
    <w:rsid w:val="00B9763A"/>
    <w:rsid w:val="00BA0EE4"/>
    <w:rsid w:val="00BA20CA"/>
    <w:rsid w:val="00BA540B"/>
    <w:rsid w:val="00BA765E"/>
    <w:rsid w:val="00BB183D"/>
    <w:rsid w:val="00BB1C7D"/>
    <w:rsid w:val="00BB2CFE"/>
    <w:rsid w:val="00BB3DDA"/>
    <w:rsid w:val="00BB46C3"/>
    <w:rsid w:val="00BB4C55"/>
    <w:rsid w:val="00BB56AF"/>
    <w:rsid w:val="00BB6204"/>
    <w:rsid w:val="00BB6643"/>
    <w:rsid w:val="00BB6FCD"/>
    <w:rsid w:val="00BB791A"/>
    <w:rsid w:val="00BC0DE9"/>
    <w:rsid w:val="00BC1ACB"/>
    <w:rsid w:val="00BC21A2"/>
    <w:rsid w:val="00BC21D5"/>
    <w:rsid w:val="00BC2331"/>
    <w:rsid w:val="00BC42AA"/>
    <w:rsid w:val="00BC5C3E"/>
    <w:rsid w:val="00BC6210"/>
    <w:rsid w:val="00BD00C1"/>
    <w:rsid w:val="00BD0A4F"/>
    <w:rsid w:val="00BD1081"/>
    <w:rsid w:val="00BD10B6"/>
    <w:rsid w:val="00BD1D0A"/>
    <w:rsid w:val="00BD2237"/>
    <w:rsid w:val="00BD3845"/>
    <w:rsid w:val="00BD3EFB"/>
    <w:rsid w:val="00BD58BE"/>
    <w:rsid w:val="00BD5E6B"/>
    <w:rsid w:val="00BD7E8E"/>
    <w:rsid w:val="00BE196F"/>
    <w:rsid w:val="00BE1B6B"/>
    <w:rsid w:val="00BE4447"/>
    <w:rsid w:val="00BE48ED"/>
    <w:rsid w:val="00BE5F9E"/>
    <w:rsid w:val="00BE604D"/>
    <w:rsid w:val="00BE71B6"/>
    <w:rsid w:val="00BF0ACE"/>
    <w:rsid w:val="00BF0B1B"/>
    <w:rsid w:val="00BF0B77"/>
    <w:rsid w:val="00BF0FE0"/>
    <w:rsid w:val="00BF1CD9"/>
    <w:rsid w:val="00BF2959"/>
    <w:rsid w:val="00BF3639"/>
    <w:rsid w:val="00BF3E15"/>
    <w:rsid w:val="00BF436B"/>
    <w:rsid w:val="00BF4546"/>
    <w:rsid w:val="00BF5EE0"/>
    <w:rsid w:val="00BF656F"/>
    <w:rsid w:val="00BF7CB7"/>
    <w:rsid w:val="00BF7E84"/>
    <w:rsid w:val="00C00167"/>
    <w:rsid w:val="00C00883"/>
    <w:rsid w:val="00C0342A"/>
    <w:rsid w:val="00C04414"/>
    <w:rsid w:val="00C05D4F"/>
    <w:rsid w:val="00C07A79"/>
    <w:rsid w:val="00C10A2C"/>
    <w:rsid w:val="00C118F2"/>
    <w:rsid w:val="00C11ECD"/>
    <w:rsid w:val="00C121CC"/>
    <w:rsid w:val="00C1411C"/>
    <w:rsid w:val="00C1446A"/>
    <w:rsid w:val="00C144FF"/>
    <w:rsid w:val="00C15D6C"/>
    <w:rsid w:val="00C16D33"/>
    <w:rsid w:val="00C16EED"/>
    <w:rsid w:val="00C1703C"/>
    <w:rsid w:val="00C17777"/>
    <w:rsid w:val="00C2006F"/>
    <w:rsid w:val="00C20920"/>
    <w:rsid w:val="00C20AA3"/>
    <w:rsid w:val="00C20F8F"/>
    <w:rsid w:val="00C2303F"/>
    <w:rsid w:val="00C23E48"/>
    <w:rsid w:val="00C24A62"/>
    <w:rsid w:val="00C26A9A"/>
    <w:rsid w:val="00C26B54"/>
    <w:rsid w:val="00C27685"/>
    <w:rsid w:val="00C30A5C"/>
    <w:rsid w:val="00C3253C"/>
    <w:rsid w:val="00C32816"/>
    <w:rsid w:val="00C328DD"/>
    <w:rsid w:val="00C33D5F"/>
    <w:rsid w:val="00C34205"/>
    <w:rsid w:val="00C35581"/>
    <w:rsid w:val="00C373C3"/>
    <w:rsid w:val="00C3782D"/>
    <w:rsid w:val="00C4004A"/>
    <w:rsid w:val="00C414CD"/>
    <w:rsid w:val="00C4231E"/>
    <w:rsid w:val="00C43341"/>
    <w:rsid w:val="00C44A14"/>
    <w:rsid w:val="00C44F71"/>
    <w:rsid w:val="00C454D8"/>
    <w:rsid w:val="00C45C2C"/>
    <w:rsid w:val="00C46D10"/>
    <w:rsid w:val="00C474AE"/>
    <w:rsid w:val="00C50B36"/>
    <w:rsid w:val="00C51503"/>
    <w:rsid w:val="00C51675"/>
    <w:rsid w:val="00C52653"/>
    <w:rsid w:val="00C53ACC"/>
    <w:rsid w:val="00C565DE"/>
    <w:rsid w:val="00C5689B"/>
    <w:rsid w:val="00C56AB5"/>
    <w:rsid w:val="00C601D0"/>
    <w:rsid w:val="00C62C90"/>
    <w:rsid w:val="00C66942"/>
    <w:rsid w:val="00C6721C"/>
    <w:rsid w:val="00C706C2"/>
    <w:rsid w:val="00C71172"/>
    <w:rsid w:val="00C71662"/>
    <w:rsid w:val="00C72F7C"/>
    <w:rsid w:val="00C73399"/>
    <w:rsid w:val="00C73C7A"/>
    <w:rsid w:val="00C767C4"/>
    <w:rsid w:val="00C76B5F"/>
    <w:rsid w:val="00C77AE9"/>
    <w:rsid w:val="00C815C0"/>
    <w:rsid w:val="00C822E2"/>
    <w:rsid w:val="00C8326B"/>
    <w:rsid w:val="00C835F8"/>
    <w:rsid w:val="00C840D8"/>
    <w:rsid w:val="00C84FD3"/>
    <w:rsid w:val="00C85CA7"/>
    <w:rsid w:val="00C8661D"/>
    <w:rsid w:val="00C86C5B"/>
    <w:rsid w:val="00C90598"/>
    <w:rsid w:val="00C91D6C"/>
    <w:rsid w:val="00C9230B"/>
    <w:rsid w:val="00C942D1"/>
    <w:rsid w:val="00C94B87"/>
    <w:rsid w:val="00C95590"/>
    <w:rsid w:val="00C9647E"/>
    <w:rsid w:val="00CA0679"/>
    <w:rsid w:val="00CA1AF5"/>
    <w:rsid w:val="00CA2D04"/>
    <w:rsid w:val="00CA2FAB"/>
    <w:rsid w:val="00CA5848"/>
    <w:rsid w:val="00CA6853"/>
    <w:rsid w:val="00CA6972"/>
    <w:rsid w:val="00CB07B3"/>
    <w:rsid w:val="00CB0C3B"/>
    <w:rsid w:val="00CB0E5C"/>
    <w:rsid w:val="00CB327B"/>
    <w:rsid w:val="00CB397C"/>
    <w:rsid w:val="00CB3A4C"/>
    <w:rsid w:val="00CB4C17"/>
    <w:rsid w:val="00CB7AA6"/>
    <w:rsid w:val="00CC3910"/>
    <w:rsid w:val="00CC565B"/>
    <w:rsid w:val="00CC5682"/>
    <w:rsid w:val="00CC6AA4"/>
    <w:rsid w:val="00CC6ED6"/>
    <w:rsid w:val="00CC6EEE"/>
    <w:rsid w:val="00CC7257"/>
    <w:rsid w:val="00CC7459"/>
    <w:rsid w:val="00CD0DE4"/>
    <w:rsid w:val="00CD19C1"/>
    <w:rsid w:val="00CD1D72"/>
    <w:rsid w:val="00CD2F96"/>
    <w:rsid w:val="00CD440B"/>
    <w:rsid w:val="00CD494C"/>
    <w:rsid w:val="00CD55D8"/>
    <w:rsid w:val="00CD6171"/>
    <w:rsid w:val="00CD63D9"/>
    <w:rsid w:val="00CD6CB9"/>
    <w:rsid w:val="00CD758F"/>
    <w:rsid w:val="00CE04EE"/>
    <w:rsid w:val="00CE0DCF"/>
    <w:rsid w:val="00CE322B"/>
    <w:rsid w:val="00CE3436"/>
    <w:rsid w:val="00CE508C"/>
    <w:rsid w:val="00CE56B9"/>
    <w:rsid w:val="00CE581A"/>
    <w:rsid w:val="00CE5C02"/>
    <w:rsid w:val="00CE6BBB"/>
    <w:rsid w:val="00CE6EBA"/>
    <w:rsid w:val="00CE7ADE"/>
    <w:rsid w:val="00CF08DF"/>
    <w:rsid w:val="00CF0ABB"/>
    <w:rsid w:val="00CF15C7"/>
    <w:rsid w:val="00CF1948"/>
    <w:rsid w:val="00CF1D58"/>
    <w:rsid w:val="00CF2FFC"/>
    <w:rsid w:val="00CF4AB0"/>
    <w:rsid w:val="00CF567A"/>
    <w:rsid w:val="00CF5E80"/>
    <w:rsid w:val="00CF677D"/>
    <w:rsid w:val="00CF7B6E"/>
    <w:rsid w:val="00D026B1"/>
    <w:rsid w:val="00D02BD3"/>
    <w:rsid w:val="00D04F8D"/>
    <w:rsid w:val="00D05B1B"/>
    <w:rsid w:val="00D119BE"/>
    <w:rsid w:val="00D11E6C"/>
    <w:rsid w:val="00D1258C"/>
    <w:rsid w:val="00D1263D"/>
    <w:rsid w:val="00D13B33"/>
    <w:rsid w:val="00D14FE2"/>
    <w:rsid w:val="00D17B20"/>
    <w:rsid w:val="00D216E8"/>
    <w:rsid w:val="00D21A6E"/>
    <w:rsid w:val="00D23606"/>
    <w:rsid w:val="00D24727"/>
    <w:rsid w:val="00D25905"/>
    <w:rsid w:val="00D25E7A"/>
    <w:rsid w:val="00D26AE7"/>
    <w:rsid w:val="00D30126"/>
    <w:rsid w:val="00D307B8"/>
    <w:rsid w:val="00D312F8"/>
    <w:rsid w:val="00D31FE3"/>
    <w:rsid w:val="00D32721"/>
    <w:rsid w:val="00D3334D"/>
    <w:rsid w:val="00D3393C"/>
    <w:rsid w:val="00D341B3"/>
    <w:rsid w:val="00D347C6"/>
    <w:rsid w:val="00D35590"/>
    <w:rsid w:val="00D36AD3"/>
    <w:rsid w:val="00D37B85"/>
    <w:rsid w:val="00D37E45"/>
    <w:rsid w:val="00D40A8C"/>
    <w:rsid w:val="00D41431"/>
    <w:rsid w:val="00D4144D"/>
    <w:rsid w:val="00D42B49"/>
    <w:rsid w:val="00D4345C"/>
    <w:rsid w:val="00D43772"/>
    <w:rsid w:val="00D43C82"/>
    <w:rsid w:val="00D452CE"/>
    <w:rsid w:val="00D45D7B"/>
    <w:rsid w:val="00D46E63"/>
    <w:rsid w:val="00D46FBC"/>
    <w:rsid w:val="00D47779"/>
    <w:rsid w:val="00D503B0"/>
    <w:rsid w:val="00D50A01"/>
    <w:rsid w:val="00D51560"/>
    <w:rsid w:val="00D51959"/>
    <w:rsid w:val="00D52919"/>
    <w:rsid w:val="00D53299"/>
    <w:rsid w:val="00D5403E"/>
    <w:rsid w:val="00D5424B"/>
    <w:rsid w:val="00D55132"/>
    <w:rsid w:val="00D570BC"/>
    <w:rsid w:val="00D57804"/>
    <w:rsid w:val="00D60A4B"/>
    <w:rsid w:val="00D60E11"/>
    <w:rsid w:val="00D6102B"/>
    <w:rsid w:val="00D62118"/>
    <w:rsid w:val="00D62768"/>
    <w:rsid w:val="00D63313"/>
    <w:rsid w:val="00D63D82"/>
    <w:rsid w:val="00D65CB1"/>
    <w:rsid w:val="00D67734"/>
    <w:rsid w:val="00D67A85"/>
    <w:rsid w:val="00D706FE"/>
    <w:rsid w:val="00D720AA"/>
    <w:rsid w:val="00D72702"/>
    <w:rsid w:val="00D74486"/>
    <w:rsid w:val="00D744F6"/>
    <w:rsid w:val="00D74541"/>
    <w:rsid w:val="00D748AC"/>
    <w:rsid w:val="00D74C36"/>
    <w:rsid w:val="00D74D12"/>
    <w:rsid w:val="00D75723"/>
    <w:rsid w:val="00D76CFA"/>
    <w:rsid w:val="00D7710D"/>
    <w:rsid w:val="00D77619"/>
    <w:rsid w:val="00D77C6F"/>
    <w:rsid w:val="00D809E5"/>
    <w:rsid w:val="00D8118A"/>
    <w:rsid w:val="00D8208C"/>
    <w:rsid w:val="00D83E52"/>
    <w:rsid w:val="00D85585"/>
    <w:rsid w:val="00D907A5"/>
    <w:rsid w:val="00D9258C"/>
    <w:rsid w:val="00D95775"/>
    <w:rsid w:val="00D964B8"/>
    <w:rsid w:val="00D9674E"/>
    <w:rsid w:val="00D96F9F"/>
    <w:rsid w:val="00D9705B"/>
    <w:rsid w:val="00D9705E"/>
    <w:rsid w:val="00D976F1"/>
    <w:rsid w:val="00DA0319"/>
    <w:rsid w:val="00DA1505"/>
    <w:rsid w:val="00DA2606"/>
    <w:rsid w:val="00DA4561"/>
    <w:rsid w:val="00DA4B4D"/>
    <w:rsid w:val="00DA529D"/>
    <w:rsid w:val="00DA6790"/>
    <w:rsid w:val="00DA6BCB"/>
    <w:rsid w:val="00DB253D"/>
    <w:rsid w:val="00DB38BE"/>
    <w:rsid w:val="00DB494A"/>
    <w:rsid w:val="00DB4A6B"/>
    <w:rsid w:val="00DB7869"/>
    <w:rsid w:val="00DC0E9A"/>
    <w:rsid w:val="00DC11ED"/>
    <w:rsid w:val="00DC160D"/>
    <w:rsid w:val="00DC1818"/>
    <w:rsid w:val="00DC2D03"/>
    <w:rsid w:val="00DC320A"/>
    <w:rsid w:val="00DC514D"/>
    <w:rsid w:val="00DC611C"/>
    <w:rsid w:val="00DD03C1"/>
    <w:rsid w:val="00DD109D"/>
    <w:rsid w:val="00DD292B"/>
    <w:rsid w:val="00DD2963"/>
    <w:rsid w:val="00DD36F8"/>
    <w:rsid w:val="00DD3BAA"/>
    <w:rsid w:val="00DD3DDA"/>
    <w:rsid w:val="00DD49C5"/>
    <w:rsid w:val="00DD4C11"/>
    <w:rsid w:val="00DD5A9C"/>
    <w:rsid w:val="00DD66D6"/>
    <w:rsid w:val="00DD72C0"/>
    <w:rsid w:val="00DE031C"/>
    <w:rsid w:val="00DE05ED"/>
    <w:rsid w:val="00DE0CEC"/>
    <w:rsid w:val="00DE11D1"/>
    <w:rsid w:val="00DE1A01"/>
    <w:rsid w:val="00DE1D15"/>
    <w:rsid w:val="00DE2B41"/>
    <w:rsid w:val="00DE2DD1"/>
    <w:rsid w:val="00DE463C"/>
    <w:rsid w:val="00DE5244"/>
    <w:rsid w:val="00DE530C"/>
    <w:rsid w:val="00DE6945"/>
    <w:rsid w:val="00DE696B"/>
    <w:rsid w:val="00DE6BA0"/>
    <w:rsid w:val="00DE6D73"/>
    <w:rsid w:val="00DF0886"/>
    <w:rsid w:val="00DF1D59"/>
    <w:rsid w:val="00DF2EAA"/>
    <w:rsid w:val="00DF313F"/>
    <w:rsid w:val="00DF4D88"/>
    <w:rsid w:val="00DF5408"/>
    <w:rsid w:val="00DF5D17"/>
    <w:rsid w:val="00DF69E7"/>
    <w:rsid w:val="00DF6B0B"/>
    <w:rsid w:val="00DF789E"/>
    <w:rsid w:val="00DF7D53"/>
    <w:rsid w:val="00E003A6"/>
    <w:rsid w:val="00E00B4E"/>
    <w:rsid w:val="00E00C01"/>
    <w:rsid w:val="00E01600"/>
    <w:rsid w:val="00E01AC0"/>
    <w:rsid w:val="00E01C98"/>
    <w:rsid w:val="00E01EAC"/>
    <w:rsid w:val="00E023C9"/>
    <w:rsid w:val="00E02806"/>
    <w:rsid w:val="00E03CB4"/>
    <w:rsid w:val="00E03DE8"/>
    <w:rsid w:val="00E04073"/>
    <w:rsid w:val="00E044A8"/>
    <w:rsid w:val="00E04A1F"/>
    <w:rsid w:val="00E11610"/>
    <w:rsid w:val="00E12031"/>
    <w:rsid w:val="00E12285"/>
    <w:rsid w:val="00E12ECE"/>
    <w:rsid w:val="00E1335F"/>
    <w:rsid w:val="00E2041D"/>
    <w:rsid w:val="00E20BA3"/>
    <w:rsid w:val="00E211B9"/>
    <w:rsid w:val="00E229F8"/>
    <w:rsid w:val="00E22A23"/>
    <w:rsid w:val="00E22A46"/>
    <w:rsid w:val="00E22BA1"/>
    <w:rsid w:val="00E23389"/>
    <w:rsid w:val="00E24940"/>
    <w:rsid w:val="00E26133"/>
    <w:rsid w:val="00E26E06"/>
    <w:rsid w:val="00E27302"/>
    <w:rsid w:val="00E27E9E"/>
    <w:rsid w:val="00E31A4D"/>
    <w:rsid w:val="00E31A8F"/>
    <w:rsid w:val="00E32698"/>
    <w:rsid w:val="00E329C9"/>
    <w:rsid w:val="00E32AD7"/>
    <w:rsid w:val="00E33797"/>
    <w:rsid w:val="00E33B46"/>
    <w:rsid w:val="00E351F9"/>
    <w:rsid w:val="00E35E2A"/>
    <w:rsid w:val="00E36EAD"/>
    <w:rsid w:val="00E402A3"/>
    <w:rsid w:val="00E42D38"/>
    <w:rsid w:val="00E439A9"/>
    <w:rsid w:val="00E43E06"/>
    <w:rsid w:val="00E43E1A"/>
    <w:rsid w:val="00E45B1A"/>
    <w:rsid w:val="00E45DEB"/>
    <w:rsid w:val="00E462F5"/>
    <w:rsid w:val="00E4651B"/>
    <w:rsid w:val="00E46FC1"/>
    <w:rsid w:val="00E50325"/>
    <w:rsid w:val="00E518A4"/>
    <w:rsid w:val="00E51FE8"/>
    <w:rsid w:val="00E52D3D"/>
    <w:rsid w:val="00E5391C"/>
    <w:rsid w:val="00E53ED4"/>
    <w:rsid w:val="00E542FD"/>
    <w:rsid w:val="00E5710F"/>
    <w:rsid w:val="00E61545"/>
    <w:rsid w:val="00E617F1"/>
    <w:rsid w:val="00E61BAB"/>
    <w:rsid w:val="00E61C39"/>
    <w:rsid w:val="00E6278D"/>
    <w:rsid w:val="00E62B28"/>
    <w:rsid w:val="00E62B9B"/>
    <w:rsid w:val="00E63D2E"/>
    <w:rsid w:val="00E6404F"/>
    <w:rsid w:val="00E64E3C"/>
    <w:rsid w:val="00E65CF1"/>
    <w:rsid w:val="00E67554"/>
    <w:rsid w:val="00E70E83"/>
    <w:rsid w:val="00E7242E"/>
    <w:rsid w:val="00E746BE"/>
    <w:rsid w:val="00E74980"/>
    <w:rsid w:val="00E74EE6"/>
    <w:rsid w:val="00E75646"/>
    <w:rsid w:val="00E756BA"/>
    <w:rsid w:val="00E814B2"/>
    <w:rsid w:val="00E8211D"/>
    <w:rsid w:val="00E825FF"/>
    <w:rsid w:val="00E828BC"/>
    <w:rsid w:val="00E84C67"/>
    <w:rsid w:val="00E86A99"/>
    <w:rsid w:val="00E86EE4"/>
    <w:rsid w:val="00E87099"/>
    <w:rsid w:val="00E90D41"/>
    <w:rsid w:val="00E91E65"/>
    <w:rsid w:val="00E92178"/>
    <w:rsid w:val="00E92B99"/>
    <w:rsid w:val="00E940BB"/>
    <w:rsid w:val="00E951DC"/>
    <w:rsid w:val="00E95AF9"/>
    <w:rsid w:val="00E95FAC"/>
    <w:rsid w:val="00E961B0"/>
    <w:rsid w:val="00E96AD0"/>
    <w:rsid w:val="00E978BB"/>
    <w:rsid w:val="00EA1514"/>
    <w:rsid w:val="00EA1A3F"/>
    <w:rsid w:val="00EA3644"/>
    <w:rsid w:val="00EA553E"/>
    <w:rsid w:val="00EA557B"/>
    <w:rsid w:val="00EA5B7D"/>
    <w:rsid w:val="00EA61B2"/>
    <w:rsid w:val="00EA6E5A"/>
    <w:rsid w:val="00EA7F08"/>
    <w:rsid w:val="00EB1800"/>
    <w:rsid w:val="00EB2882"/>
    <w:rsid w:val="00EB4D10"/>
    <w:rsid w:val="00EB5062"/>
    <w:rsid w:val="00EB56FA"/>
    <w:rsid w:val="00EB6A8F"/>
    <w:rsid w:val="00EC05FD"/>
    <w:rsid w:val="00EC14F8"/>
    <w:rsid w:val="00EC1B75"/>
    <w:rsid w:val="00EC2D15"/>
    <w:rsid w:val="00EC3853"/>
    <w:rsid w:val="00EC55A3"/>
    <w:rsid w:val="00EC645F"/>
    <w:rsid w:val="00EC6C9E"/>
    <w:rsid w:val="00EC6F7F"/>
    <w:rsid w:val="00EC763A"/>
    <w:rsid w:val="00EC7772"/>
    <w:rsid w:val="00ED111A"/>
    <w:rsid w:val="00ED1125"/>
    <w:rsid w:val="00ED21B8"/>
    <w:rsid w:val="00ED2783"/>
    <w:rsid w:val="00ED2DC3"/>
    <w:rsid w:val="00ED6BFE"/>
    <w:rsid w:val="00EE07B8"/>
    <w:rsid w:val="00EE0A70"/>
    <w:rsid w:val="00EE19FF"/>
    <w:rsid w:val="00EE1A3E"/>
    <w:rsid w:val="00EE33C0"/>
    <w:rsid w:val="00EE3C30"/>
    <w:rsid w:val="00EE473D"/>
    <w:rsid w:val="00EE7786"/>
    <w:rsid w:val="00EF22D8"/>
    <w:rsid w:val="00EF276E"/>
    <w:rsid w:val="00EF2E98"/>
    <w:rsid w:val="00EF31B5"/>
    <w:rsid w:val="00EF32CC"/>
    <w:rsid w:val="00EF3EA2"/>
    <w:rsid w:val="00EF4649"/>
    <w:rsid w:val="00EF56D6"/>
    <w:rsid w:val="00EF717A"/>
    <w:rsid w:val="00EF7EAD"/>
    <w:rsid w:val="00F00876"/>
    <w:rsid w:val="00F01346"/>
    <w:rsid w:val="00F01877"/>
    <w:rsid w:val="00F01F7D"/>
    <w:rsid w:val="00F0285F"/>
    <w:rsid w:val="00F029B6"/>
    <w:rsid w:val="00F02E25"/>
    <w:rsid w:val="00F039E8"/>
    <w:rsid w:val="00F04844"/>
    <w:rsid w:val="00F06910"/>
    <w:rsid w:val="00F12B3B"/>
    <w:rsid w:val="00F131B5"/>
    <w:rsid w:val="00F150BE"/>
    <w:rsid w:val="00F154C4"/>
    <w:rsid w:val="00F156E4"/>
    <w:rsid w:val="00F15A37"/>
    <w:rsid w:val="00F16123"/>
    <w:rsid w:val="00F165FC"/>
    <w:rsid w:val="00F17D1C"/>
    <w:rsid w:val="00F200C5"/>
    <w:rsid w:val="00F20BD3"/>
    <w:rsid w:val="00F21C3B"/>
    <w:rsid w:val="00F22B08"/>
    <w:rsid w:val="00F23048"/>
    <w:rsid w:val="00F23B39"/>
    <w:rsid w:val="00F25825"/>
    <w:rsid w:val="00F264A0"/>
    <w:rsid w:val="00F26CA1"/>
    <w:rsid w:val="00F26DD9"/>
    <w:rsid w:val="00F3071C"/>
    <w:rsid w:val="00F3129C"/>
    <w:rsid w:val="00F31C62"/>
    <w:rsid w:val="00F3205E"/>
    <w:rsid w:val="00F320F3"/>
    <w:rsid w:val="00F32128"/>
    <w:rsid w:val="00F33B25"/>
    <w:rsid w:val="00F34062"/>
    <w:rsid w:val="00F37CDE"/>
    <w:rsid w:val="00F408D6"/>
    <w:rsid w:val="00F4239A"/>
    <w:rsid w:val="00F42B50"/>
    <w:rsid w:val="00F42CEA"/>
    <w:rsid w:val="00F44922"/>
    <w:rsid w:val="00F45542"/>
    <w:rsid w:val="00F45F8F"/>
    <w:rsid w:val="00F4647B"/>
    <w:rsid w:val="00F46662"/>
    <w:rsid w:val="00F4737C"/>
    <w:rsid w:val="00F47AA3"/>
    <w:rsid w:val="00F51E03"/>
    <w:rsid w:val="00F52541"/>
    <w:rsid w:val="00F5414D"/>
    <w:rsid w:val="00F546F6"/>
    <w:rsid w:val="00F54AF8"/>
    <w:rsid w:val="00F54C43"/>
    <w:rsid w:val="00F55415"/>
    <w:rsid w:val="00F561E8"/>
    <w:rsid w:val="00F57DB4"/>
    <w:rsid w:val="00F602E1"/>
    <w:rsid w:val="00F606AA"/>
    <w:rsid w:val="00F60E93"/>
    <w:rsid w:val="00F61272"/>
    <w:rsid w:val="00F626E6"/>
    <w:rsid w:val="00F63D30"/>
    <w:rsid w:val="00F63DDA"/>
    <w:rsid w:val="00F654FD"/>
    <w:rsid w:val="00F67D3A"/>
    <w:rsid w:val="00F7083A"/>
    <w:rsid w:val="00F71831"/>
    <w:rsid w:val="00F71E99"/>
    <w:rsid w:val="00F7219B"/>
    <w:rsid w:val="00F741B3"/>
    <w:rsid w:val="00F74538"/>
    <w:rsid w:val="00F7541C"/>
    <w:rsid w:val="00F76489"/>
    <w:rsid w:val="00F765F4"/>
    <w:rsid w:val="00F77419"/>
    <w:rsid w:val="00F77968"/>
    <w:rsid w:val="00F7797E"/>
    <w:rsid w:val="00F80714"/>
    <w:rsid w:val="00F80A72"/>
    <w:rsid w:val="00F8276A"/>
    <w:rsid w:val="00F83797"/>
    <w:rsid w:val="00F841B8"/>
    <w:rsid w:val="00F85106"/>
    <w:rsid w:val="00F8583F"/>
    <w:rsid w:val="00F87E05"/>
    <w:rsid w:val="00F907CD"/>
    <w:rsid w:val="00F9161D"/>
    <w:rsid w:val="00F92195"/>
    <w:rsid w:val="00F93F0A"/>
    <w:rsid w:val="00F94168"/>
    <w:rsid w:val="00F9435E"/>
    <w:rsid w:val="00F95377"/>
    <w:rsid w:val="00F95611"/>
    <w:rsid w:val="00F956A7"/>
    <w:rsid w:val="00F96AAD"/>
    <w:rsid w:val="00F96B2D"/>
    <w:rsid w:val="00FA037F"/>
    <w:rsid w:val="00FA0AA4"/>
    <w:rsid w:val="00FA58D1"/>
    <w:rsid w:val="00FA7EEB"/>
    <w:rsid w:val="00FB008A"/>
    <w:rsid w:val="00FB178B"/>
    <w:rsid w:val="00FB1B26"/>
    <w:rsid w:val="00FB2BE3"/>
    <w:rsid w:val="00FB3981"/>
    <w:rsid w:val="00FB3CED"/>
    <w:rsid w:val="00FB4B32"/>
    <w:rsid w:val="00FB6025"/>
    <w:rsid w:val="00FB63C9"/>
    <w:rsid w:val="00FB688A"/>
    <w:rsid w:val="00FB6A15"/>
    <w:rsid w:val="00FB7397"/>
    <w:rsid w:val="00FB75BF"/>
    <w:rsid w:val="00FC0058"/>
    <w:rsid w:val="00FC013E"/>
    <w:rsid w:val="00FC1E76"/>
    <w:rsid w:val="00FC2E7F"/>
    <w:rsid w:val="00FC32DE"/>
    <w:rsid w:val="00FC32E3"/>
    <w:rsid w:val="00FC3E5A"/>
    <w:rsid w:val="00FC50A8"/>
    <w:rsid w:val="00FC5581"/>
    <w:rsid w:val="00FC6AD0"/>
    <w:rsid w:val="00FC7A03"/>
    <w:rsid w:val="00FC7CC3"/>
    <w:rsid w:val="00FC7D40"/>
    <w:rsid w:val="00FC7E31"/>
    <w:rsid w:val="00FD0785"/>
    <w:rsid w:val="00FD17C1"/>
    <w:rsid w:val="00FD1933"/>
    <w:rsid w:val="00FD1AFC"/>
    <w:rsid w:val="00FD1C0F"/>
    <w:rsid w:val="00FD2C84"/>
    <w:rsid w:val="00FD3270"/>
    <w:rsid w:val="00FD3737"/>
    <w:rsid w:val="00FD3D0E"/>
    <w:rsid w:val="00FD4094"/>
    <w:rsid w:val="00FD4510"/>
    <w:rsid w:val="00FD463D"/>
    <w:rsid w:val="00FD4CFB"/>
    <w:rsid w:val="00FD6054"/>
    <w:rsid w:val="00FD6286"/>
    <w:rsid w:val="00FD62BC"/>
    <w:rsid w:val="00FD679E"/>
    <w:rsid w:val="00FE142F"/>
    <w:rsid w:val="00FE256B"/>
    <w:rsid w:val="00FE3655"/>
    <w:rsid w:val="00FE4092"/>
    <w:rsid w:val="00FE4328"/>
    <w:rsid w:val="00FE5A5D"/>
    <w:rsid w:val="00FE6E3D"/>
    <w:rsid w:val="00FE7AC4"/>
    <w:rsid w:val="00FE7B4A"/>
    <w:rsid w:val="00FE7DD6"/>
    <w:rsid w:val="00FF0E22"/>
    <w:rsid w:val="00FF1CA9"/>
    <w:rsid w:val="00FF23B8"/>
    <w:rsid w:val="00FF2EA8"/>
    <w:rsid w:val="00FF3F47"/>
    <w:rsid w:val="00FF4A4B"/>
    <w:rsid w:val="00FF5283"/>
    <w:rsid w:val="00FF5FB8"/>
    <w:rsid w:val="00FF6492"/>
    <w:rsid w:val="00FF790D"/>
    <w:rsid w:val="00FF7A9F"/>
    <w:rsid w:val="7AC99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8F008"/>
  <w14:defaultImageDpi w14:val="330"/>
  <w15:chartTrackingRefBased/>
  <w15:docId w15:val="{A9CF1C2A-55D4-4397-926D-FC73170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l">
    <w:name w:val="Normal"/>
    <w:qFormat/>
    <w:rsid w:val="00A00AA2"/>
    <w:rPr>
      <w:sz w:val="24"/>
      <w:szCs w:val="24"/>
      <w:lang w:val="es-ES_tradnl" w:eastAsia="es-ES_tradnl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autoSpaceDE w:val="0"/>
      <w:autoSpaceDN w:val="0"/>
      <w:adjustRightInd w:val="0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autoSpaceDE w:val="0"/>
      <w:autoSpaceDN w:val="0"/>
      <w:adjustRightInd w:val="0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"/>
      </w:numPr>
      <w:spacing w:after="120"/>
    </w:pPr>
    <w:rPr>
      <w:rFonts w:ascii="Arial" w:hAnsi="Arial" w:cs="Arial"/>
      <w:b/>
      <w:bCs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table" w:styleId="Rcsostblzat">
    <w:name w:val="Table Grid"/>
    <w:basedOn w:val="Normltblzat"/>
    <w:rsid w:val="008A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egyzetszvegChar">
    <w:name w:val="Jegyzetszöveg Char"/>
    <w:link w:val="Jegyzetszveg"/>
    <w:rsid w:val="002C08EA"/>
    <w:rPr>
      <w:szCs w:val="24"/>
      <w:lang w:val="es-ES_tradnl"/>
    </w:rPr>
  </w:style>
  <w:style w:type="paragraph" w:styleId="Vltozat">
    <w:name w:val="Revision"/>
    <w:hidden/>
    <w:uiPriority w:val="62"/>
    <w:rsid w:val="00E51FE8"/>
    <w:rPr>
      <w:sz w:val="24"/>
      <w:szCs w:val="24"/>
      <w:lang w:val="es-ES_tradnl" w:eastAsia="es-ES_tradnl"/>
    </w:rPr>
  </w:style>
  <w:style w:type="paragraph" w:customStyle="1" w:styleId="pf0">
    <w:name w:val="pf0"/>
    <w:basedOn w:val="Norml"/>
    <w:rsid w:val="0081795C"/>
    <w:pPr>
      <w:spacing w:before="100" w:beforeAutospacing="1" w:after="100" w:afterAutospacing="1"/>
    </w:pPr>
    <w:rPr>
      <w:lang w:val="hu-HU" w:eastAsia="hu-HU"/>
    </w:rPr>
  </w:style>
  <w:style w:type="character" w:customStyle="1" w:styleId="cf01">
    <w:name w:val="cf01"/>
    <w:basedOn w:val="Bekezdsalapbettpusa"/>
    <w:rsid w:val="0081795C"/>
    <w:rPr>
      <w:rFonts w:ascii="Segoe UI" w:hAnsi="Segoe UI" w:cs="Segoe UI" w:hint="default"/>
      <w:sz w:val="18"/>
      <w:szCs w:val="18"/>
    </w:rPr>
  </w:style>
  <w:style w:type="paragraph" w:styleId="Listaszerbekezds">
    <w:name w:val="List Paragraph"/>
    <w:basedOn w:val="Norml"/>
    <w:uiPriority w:val="34"/>
    <w:qFormat/>
    <w:rsid w:val="00FC32E3"/>
    <w:pPr>
      <w:ind w:left="720"/>
      <w:contextualSpacing/>
    </w:pPr>
  </w:style>
  <w:style w:type="character" w:customStyle="1" w:styleId="Feloldatlanmegemlts1">
    <w:name w:val="Feloldatlan megemlítés1"/>
    <w:basedOn w:val="Bekezdsalapbettpusa"/>
    <w:uiPriority w:val="47"/>
    <w:rsid w:val="00EC6F7F"/>
    <w:rPr>
      <w:color w:val="605E5C"/>
      <w:shd w:val="clear" w:color="auto" w:fill="E1DFDD"/>
    </w:rPr>
  </w:style>
  <w:style w:type="character" w:customStyle="1" w:styleId="ui-provider">
    <w:name w:val="ui-provider"/>
    <w:basedOn w:val="Bekezdsalapbettpusa"/>
    <w:rsid w:val="00AA622A"/>
  </w:style>
  <w:style w:type="character" w:customStyle="1" w:styleId="Megemlts1">
    <w:name w:val="Megemlítés1"/>
    <w:basedOn w:val="Bekezdsalapbettpusa"/>
    <w:uiPriority w:val="99"/>
    <w:unhideWhenUsed/>
    <w:rsid w:val="00C23E48"/>
    <w:rPr>
      <w:color w:val="2B579A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1E2FAD"/>
    <w:rPr>
      <w:rFonts w:ascii="Helvetica" w:hAnsi="Helvetica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3cd7b-d43a-42d9-8ce8-5c72f1cc483d" xsi:nil="true"/>
    <lcf76f155ced4ddcb4097134ff3c332f xmlns="a4d8ca41-50e0-4401-a2e5-225518e3a5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6D3D1C870832E49BE1ECA9B92B4E033" ma:contentTypeVersion="16" ma:contentTypeDescription="Új dokumentum létrehozása." ma:contentTypeScope="" ma:versionID="23c636627a68d5900bb4d9c3b679cf66">
  <xsd:schema xmlns:xsd="http://www.w3.org/2001/XMLSchema" xmlns:xs="http://www.w3.org/2001/XMLSchema" xmlns:p="http://schemas.microsoft.com/office/2006/metadata/properties" xmlns:ns2="a4d8ca41-50e0-4401-a2e5-225518e3a596" xmlns:ns3="0fe3cd7b-d43a-42d9-8ce8-5c72f1cc483d" targetNamespace="http://schemas.microsoft.com/office/2006/metadata/properties" ma:root="true" ma:fieldsID="16373259a82543c540b388d71f1e2ce6" ns2:_="" ns3:_="">
    <xsd:import namespace="a4d8ca41-50e0-4401-a2e5-225518e3a596"/>
    <xsd:import namespace="0fe3cd7b-d43a-42d9-8ce8-5c72f1cc4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8ca41-50e0-4401-a2e5-225518e3a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Képcímkék" ma:readOnly="false" ma:fieldId="{5cf76f15-5ced-4ddc-b409-7134ff3c332f}" ma:taxonomyMulti="true" ma:sspId="aa9bb4cd-7655-4d34-b30e-85d754ea40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3cd7b-d43a-42d9-8ce8-5c72f1cc4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adf4c6c3-ab43-4b7a-ac89-3c5a3c288128}" ma:internalName="TaxCatchAll" ma:showField="CatchAllData" ma:web="0fe3cd7b-d43a-42d9-8ce8-5c72f1cc48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3B50713-25E8-4AE4-914F-4146E86F0F61}">
  <ds:schemaRefs>
    <ds:schemaRef ds:uri="http://schemas.microsoft.com/office/2006/metadata/properties"/>
    <ds:schemaRef ds:uri="http://schemas.microsoft.com/office/infopath/2007/PartnerControls"/>
    <ds:schemaRef ds:uri="0fe3cd7b-d43a-42d9-8ce8-5c72f1cc483d"/>
    <ds:schemaRef ds:uri="a4d8ca41-50e0-4401-a2e5-225518e3a596"/>
  </ds:schemaRefs>
</ds:datastoreItem>
</file>

<file path=customXml/itemProps2.xml><?xml version="1.0" encoding="utf-8"?>
<ds:datastoreItem xmlns:ds="http://schemas.openxmlformats.org/officeDocument/2006/customXml" ds:itemID="{2351A023-F341-431C-AC18-BF8961FC6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2B44E0-2BFC-4286-AB80-7D07B7563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8ca41-50e0-4401-a2e5-225518e3a596"/>
    <ds:schemaRef ds:uri="0fe3cd7b-d43a-42d9-8ce8-5c72f1cc4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7AB3DA-0930-479C-9DB9-0C0A29D8C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22</Pages>
  <Words>7990</Words>
  <Characters>55136</Characters>
  <Application>Microsoft Office Word</Application>
  <DocSecurity>0</DocSecurity>
  <Lines>459</Lines>
  <Paragraphs>125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Domokos, Dora HU</dc:creator>
  <cp:keywords/>
  <cp:lastModifiedBy>HU OGYI 49.1</cp:lastModifiedBy>
  <cp:revision>14</cp:revision>
  <dcterms:created xsi:type="dcterms:W3CDTF">2026-03-24T08:01:00Z</dcterms:created>
  <dcterms:modified xsi:type="dcterms:W3CDTF">2026-05-14T07:43:00Z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0x01010096D3D1C870832E49BE1ECA9B92B4E033</vt:lpwstr>
  </property>
  <property fmtid="{D5CDD505-2E9C-101B-9397-08002B2CF9AE}" pid="3" name="MediaServiceImageTags">
    <vt:lpwstr/>
  </property>
</Properties>
</file>