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FFD10" w14:textId="77777777" w:rsidR="006003A8" w:rsidRPr="000C41EE" w:rsidRDefault="005E5AA5" w:rsidP="001E1034">
      <w:pPr>
        <w:pStyle w:val="Cmsor1"/>
        <w:numPr>
          <w:ilvl w:val="0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A GYÓGYSZER NEVE</w:t>
      </w:r>
    </w:p>
    <w:p w14:paraId="588C39F5" w14:textId="77777777" w:rsidR="006003A8" w:rsidRPr="000C41EE" w:rsidRDefault="006003A8" w:rsidP="001E1034">
      <w:pPr>
        <w:pStyle w:val="Szvegtrzs"/>
        <w:rPr>
          <w:b/>
          <w:sz w:val="22"/>
          <w:szCs w:val="22"/>
        </w:rPr>
      </w:pPr>
    </w:p>
    <w:p w14:paraId="3E333223" w14:textId="0199EF95" w:rsidR="00D10739" w:rsidRPr="00142B1A" w:rsidRDefault="005E5AA5" w:rsidP="001E1034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N</w:t>
      </w:r>
      <w:r w:rsidR="00FC5B3E" w:rsidRPr="00142B1A">
        <w:rPr>
          <w:sz w:val="22"/>
          <w:szCs w:val="22"/>
          <w:lang w:val="hu"/>
        </w:rPr>
        <w:t>ox</w:t>
      </w:r>
      <w:r w:rsidRPr="00142B1A">
        <w:rPr>
          <w:sz w:val="22"/>
          <w:szCs w:val="22"/>
          <w:lang w:val="hu"/>
        </w:rPr>
        <w:t>phyr 225 ppm mol/mol túlnyomásos orvosi gáz</w:t>
      </w:r>
    </w:p>
    <w:p w14:paraId="4BDC0488" w14:textId="1AC089FB" w:rsidR="00D10739" w:rsidRPr="00142B1A" w:rsidRDefault="005E5AA5" w:rsidP="001E1034">
      <w:pPr>
        <w:pStyle w:val="Szvegtrzs"/>
        <w:rPr>
          <w:sz w:val="22"/>
          <w:szCs w:val="22"/>
          <w:lang w:val="hu"/>
        </w:rPr>
      </w:pPr>
      <w:r w:rsidRPr="001E1034">
        <w:rPr>
          <w:sz w:val="22"/>
          <w:szCs w:val="22"/>
          <w:lang w:val="hu"/>
        </w:rPr>
        <w:t>N</w:t>
      </w:r>
      <w:r w:rsidR="00FC5B3E" w:rsidRPr="001E1034">
        <w:rPr>
          <w:sz w:val="22"/>
          <w:szCs w:val="22"/>
          <w:lang w:val="hu"/>
        </w:rPr>
        <w:t>ox</w:t>
      </w:r>
      <w:r w:rsidRPr="001E1034">
        <w:rPr>
          <w:sz w:val="22"/>
          <w:szCs w:val="22"/>
          <w:lang w:val="hu"/>
        </w:rPr>
        <w:t>phyr 450 ppm mol/mol túlnyomásos orvosi gáz</w:t>
      </w:r>
    </w:p>
    <w:p w14:paraId="1698629E" w14:textId="270293E4" w:rsidR="006003A8" w:rsidRPr="00142B1A" w:rsidRDefault="005E5AA5" w:rsidP="001E1034">
      <w:pPr>
        <w:pStyle w:val="Szvegtrzs"/>
        <w:rPr>
          <w:sz w:val="22"/>
          <w:szCs w:val="22"/>
          <w:lang w:val="hu"/>
        </w:rPr>
      </w:pPr>
      <w:r w:rsidRPr="001E1034">
        <w:rPr>
          <w:sz w:val="22"/>
          <w:szCs w:val="22"/>
          <w:lang w:val="hu"/>
        </w:rPr>
        <w:t>N</w:t>
      </w:r>
      <w:r w:rsidR="00FC5B3E" w:rsidRPr="001E1034">
        <w:rPr>
          <w:sz w:val="22"/>
          <w:szCs w:val="22"/>
          <w:lang w:val="hu"/>
        </w:rPr>
        <w:t>ox</w:t>
      </w:r>
      <w:r w:rsidRPr="001E1034">
        <w:rPr>
          <w:sz w:val="22"/>
          <w:szCs w:val="22"/>
          <w:lang w:val="hu"/>
        </w:rPr>
        <w:t>phyr 1000 ppm mol/mol túlnyomásos orvosi gáz</w:t>
      </w:r>
    </w:p>
    <w:p w14:paraId="6F0C0F7A" w14:textId="77777777" w:rsidR="006003A8" w:rsidRPr="00142B1A" w:rsidRDefault="006003A8" w:rsidP="007F325B">
      <w:pPr>
        <w:pStyle w:val="Szvegtrzs"/>
        <w:rPr>
          <w:sz w:val="22"/>
          <w:szCs w:val="22"/>
          <w:lang w:val="hu"/>
        </w:rPr>
      </w:pPr>
    </w:p>
    <w:p w14:paraId="3CBAB17C" w14:textId="77777777" w:rsidR="006003A8" w:rsidRPr="00142B1A" w:rsidRDefault="006003A8" w:rsidP="001E1034">
      <w:pPr>
        <w:pStyle w:val="Szvegtrzs"/>
        <w:rPr>
          <w:sz w:val="22"/>
          <w:szCs w:val="22"/>
          <w:lang w:val="hu"/>
        </w:rPr>
      </w:pPr>
    </w:p>
    <w:p w14:paraId="6137A6C1" w14:textId="77777777" w:rsidR="006003A8" w:rsidRPr="000C41EE" w:rsidRDefault="005E5AA5" w:rsidP="001E1034">
      <w:pPr>
        <w:pStyle w:val="Cmsor1"/>
        <w:numPr>
          <w:ilvl w:val="0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MINŐSÉGI ÉS MENNYISÉGI ÖSSZETÉTEL</w:t>
      </w:r>
    </w:p>
    <w:p w14:paraId="2F05299C" w14:textId="77777777" w:rsidR="006003A8" w:rsidRPr="000C41EE" w:rsidRDefault="006003A8" w:rsidP="001E1034">
      <w:pPr>
        <w:pStyle w:val="Szvegtrzs"/>
        <w:rPr>
          <w:b/>
          <w:sz w:val="22"/>
          <w:szCs w:val="22"/>
        </w:rPr>
      </w:pPr>
    </w:p>
    <w:p w14:paraId="04E2CEFB" w14:textId="77777777" w:rsidR="0079017C" w:rsidRPr="001E1034" w:rsidRDefault="0079017C" w:rsidP="0079017C">
      <w:pPr>
        <w:pStyle w:val="Szvegtrzs"/>
        <w:rPr>
          <w:sz w:val="22"/>
          <w:szCs w:val="22"/>
          <w:u w:val="single"/>
          <w:lang w:val="hu"/>
        </w:rPr>
      </w:pPr>
      <w:r w:rsidRPr="001E1034">
        <w:rPr>
          <w:sz w:val="22"/>
          <w:szCs w:val="22"/>
          <w:u w:val="single"/>
          <w:lang w:val="hu"/>
        </w:rPr>
        <w:t>Noxphyr 225 ppm mol/mol túlnyomásos orvosi gáz</w:t>
      </w:r>
    </w:p>
    <w:p w14:paraId="1483883B" w14:textId="0AE49D9E" w:rsidR="00D10739" w:rsidRPr="00142B1A" w:rsidRDefault="005E5AA5" w:rsidP="007F325B">
      <w:pPr>
        <w:pStyle w:val="Szvegtrzs"/>
        <w:rPr>
          <w:sz w:val="22"/>
          <w:szCs w:val="22"/>
          <w:lang w:val="hu"/>
        </w:rPr>
      </w:pPr>
      <w:r w:rsidRPr="00142B1A">
        <w:rPr>
          <w:sz w:val="22"/>
          <w:szCs w:val="22"/>
          <w:lang w:val="hu"/>
        </w:rPr>
        <w:t>225 ppm mol/mol</w:t>
      </w:r>
      <w:r w:rsidR="0079017C" w:rsidRPr="0079017C">
        <w:rPr>
          <w:sz w:val="22"/>
          <w:szCs w:val="22"/>
          <w:lang w:val="hu"/>
        </w:rPr>
        <w:t xml:space="preserve"> </w:t>
      </w:r>
      <w:r w:rsidR="0079017C">
        <w:rPr>
          <w:sz w:val="22"/>
          <w:szCs w:val="22"/>
          <w:lang w:val="hu"/>
        </w:rPr>
        <w:t>n</w:t>
      </w:r>
      <w:r w:rsidR="0079017C" w:rsidRPr="000C05BF">
        <w:rPr>
          <w:sz w:val="22"/>
          <w:szCs w:val="22"/>
          <w:lang w:val="hu"/>
        </w:rPr>
        <w:t>itrogén-monoxid</w:t>
      </w:r>
      <w:r w:rsidR="0079017C">
        <w:rPr>
          <w:sz w:val="22"/>
          <w:szCs w:val="22"/>
          <w:lang w:val="hu"/>
        </w:rPr>
        <w:t>.</w:t>
      </w:r>
    </w:p>
    <w:p w14:paraId="0ABACF1E" w14:textId="3EA9F43A" w:rsidR="0079017C" w:rsidRPr="00125C0C" w:rsidRDefault="0079017C" w:rsidP="0079017C">
      <w:pPr>
        <w:pStyle w:val="Szvegtrzs"/>
        <w:rPr>
          <w:sz w:val="22"/>
          <w:szCs w:val="22"/>
          <w:lang w:val="hu"/>
        </w:rPr>
      </w:pPr>
      <w:r w:rsidRPr="00125C0C">
        <w:rPr>
          <w:sz w:val="22"/>
          <w:szCs w:val="22"/>
          <w:lang w:val="hu"/>
        </w:rPr>
        <w:t>0,225 ml nitrogén-monoxid</w:t>
      </w:r>
      <w:r>
        <w:rPr>
          <w:sz w:val="22"/>
          <w:szCs w:val="22"/>
          <w:lang w:val="hu"/>
        </w:rPr>
        <w:t>ot</w:t>
      </w:r>
      <w:r w:rsidRPr="00125C0C">
        <w:rPr>
          <w:sz w:val="22"/>
          <w:szCs w:val="22"/>
          <w:lang w:val="hu"/>
        </w:rPr>
        <w:t xml:space="preserve"> (NO)</w:t>
      </w:r>
      <w:r>
        <w:rPr>
          <w:sz w:val="22"/>
          <w:szCs w:val="22"/>
          <w:lang w:val="hu"/>
        </w:rPr>
        <w:t xml:space="preserve"> tartalmaz </w:t>
      </w:r>
      <w:r w:rsidRPr="00125C0C">
        <w:rPr>
          <w:sz w:val="22"/>
          <w:szCs w:val="22"/>
          <w:lang w:val="hu"/>
        </w:rPr>
        <w:t>999,775 ml nitrogénben (N</w:t>
      </w:r>
      <w:r w:rsidRPr="007F325B">
        <w:rPr>
          <w:sz w:val="22"/>
          <w:szCs w:val="22"/>
          <w:vertAlign w:val="subscript"/>
          <w:lang w:val="hu"/>
        </w:rPr>
        <w:t>2</w:t>
      </w:r>
      <w:r w:rsidRPr="00125C0C">
        <w:rPr>
          <w:sz w:val="22"/>
          <w:szCs w:val="22"/>
          <w:lang w:val="hu"/>
        </w:rPr>
        <w:t>).</w:t>
      </w:r>
    </w:p>
    <w:p w14:paraId="532788FA" w14:textId="0E815477" w:rsidR="0079017C" w:rsidRDefault="0079017C" w:rsidP="001E1034">
      <w:pPr>
        <w:pStyle w:val="Szvegtrzs"/>
        <w:rPr>
          <w:sz w:val="22"/>
          <w:szCs w:val="22"/>
          <w:lang w:val="hu"/>
        </w:rPr>
      </w:pPr>
    </w:p>
    <w:p w14:paraId="463BA3E9" w14:textId="77777777" w:rsidR="0079017C" w:rsidRPr="001E1034" w:rsidRDefault="0079017C" w:rsidP="0079017C">
      <w:pPr>
        <w:pStyle w:val="Szvegtrzs"/>
        <w:rPr>
          <w:sz w:val="22"/>
          <w:szCs w:val="22"/>
          <w:u w:val="single"/>
          <w:lang w:val="hu"/>
        </w:rPr>
      </w:pPr>
      <w:r w:rsidRPr="001E1034">
        <w:rPr>
          <w:sz w:val="22"/>
          <w:szCs w:val="22"/>
          <w:u w:val="single"/>
          <w:lang w:val="hu"/>
        </w:rPr>
        <w:t>Noxphyr 450 ppm mol/mol túlnyomásos orvosi gáz</w:t>
      </w:r>
    </w:p>
    <w:p w14:paraId="4A9D50B3" w14:textId="367D948B" w:rsidR="00D10739" w:rsidRPr="00142B1A" w:rsidRDefault="005E5AA5" w:rsidP="001E1034">
      <w:pPr>
        <w:pStyle w:val="Szvegtrzs"/>
        <w:rPr>
          <w:sz w:val="22"/>
          <w:szCs w:val="22"/>
          <w:lang w:val="hu"/>
        </w:rPr>
      </w:pPr>
      <w:r w:rsidRPr="007F325B">
        <w:rPr>
          <w:sz w:val="22"/>
          <w:szCs w:val="22"/>
          <w:lang w:val="hu"/>
        </w:rPr>
        <w:t>450 ppm mol/mol</w:t>
      </w:r>
      <w:r w:rsidR="0079017C" w:rsidRPr="0079017C">
        <w:rPr>
          <w:sz w:val="22"/>
          <w:szCs w:val="22"/>
          <w:lang w:val="hu"/>
        </w:rPr>
        <w:t xml:space="preserve"> </w:t>
      </w:r>
      <w:r w:rsidR="0079017C">
        <w:rPr>
          <w:sz w:val="22"/>
          <w:szCs w:val="22"/>
          <w:lang w:val="hu"/>
        </w:rPr>
        <w:t>n</w:t>
      </w:r>
      <w:r w:rsidR="0079017C" w:rsidRPr="004A4718">
        <w:rPr>
          <w:sz w:val="22"/>
          <w:szCs w:val="22"/>
          <w:lang w:val="hu"/>
        </w:rPr>
        <w:t>itrogén-monoxid</w:t>
      </w:r>
      <w:r w:rsidR="000A4870">
        <w:rPr>
          <w:sz w:val="22"/>
          <w:szCs w:val="22"/>
          <w:lang w:val="hu"/>
        </w:rPr>
        <w:t>.</w:t>
      </w:r>
    </w:p>
    <w:p w14:paraId="16C53455" w14:textId="543474B3" w:rsidR="0079017C" w:rsidRPr="00775317" w:rsidRDefault="0079017C" w:rsidP="0079017C">
      <w:pPr>
        <w:pStyle w:val="Szvegtrzs"/>
        <w:rPr>
          <w:sz w:val="22"/>
          <w:szCs w:val="22"/>
          <w:shd w:val="clear" w:color="auto" w:fill="D2D2D2"/>
          <w:lang w:val="hu"/>
        </w:rPr>
      </w:pPr>
      <w:r w:rsidRPr="00775317">
        <w:rPr>
          <w:sz w:val="22"/>
          <w:szCs w:val="22"/>
          <w:lang w:val="hu"/>
        </w:rPr>
        <w:t>0,450 ml nitrogén-monoxid</w:t>
      </w:r>
      <w:r>
        <w:rPr>
          <w:sz w:val="22"/>
          <w:szCs w:val="22"/>
          <w:lang w:val="hu"/>
        </w:rPr>
        <w:t>ot</w:t>
      </w:r>
      <w:r w:rsidRPr="00775317">
        <w:rPr>
          <w:sz w:val="22"/>
          <w:szCs w:val="22"/>
          <w:lang w:val="hu"/>
        </w:rPr>
        <w:t xml:space="preserve"> (NO)</w:t>
      </w:r>
      <w:r>
        <w:rPr>
          <w:sz w:val="22"/>
          <w:szCs w:val="22"/>
          <w:lang w:val="hu"/>
        </w:rPr>
        <w:t xml:space="preserve"> tartalmaz </w:t>
      </w:r>
      <w:r w:rsidRPr="00775317">
        <w:rPr>
          <w:sz w:val="22"/>
          <w:szCs w:val="22"/>
          <w:lang w:val="hu"/>
        </w:rPr>
        <w:t>999,55 ml nitrogénben (N</w:t>
      </w:r>
      <w:r w:rsidRPr="007F325B">
        <w:rPr>
          <w:sz w:val="22"/>
          <w:szCs w:val="22"/>
          <w:vertAlign w:val="subscript"/>
          <w:lang w:val="hu"/>
        </w:rPr>
        <w:t>2</w:t>
      </w:r>
      <w:r w:rsidRPr="00775317">
        <w:rPr>
          <w:sz w:val="22"/>
          <w:szCs w:val="22"/>
          <w:lang w:val="hu"/>
        </w:rPr>
        <w:t>).</w:t>
      </w:r>
    </w:p>
    <w:p w14:paraId="1FF33A3F" w14:textId="77777777" w:rsidR="0079017C" w:rsidRDefault="0079017C" w:rsidP="007F325B">
      <w:pPr>
        <w:pStyle w:val="Szvegtrzs"/>
        <w:rPr>
          <w:sz w:val="22"/>
          <w:szCs w:val="22"/>
          <w:lang w:val="hu"/>
        </w:rPr>
      </w:pPr>
    </w:p>
    <w:p w14:paraId="07306D6B" w14:textId="573453A4" w:rsidR="0079017C" w:rsidRPr="001E1034" w:rsidRDefault="0079017C" w:rsidP="007F325B">
      <w:pPr>
        <w:pStyle w:val="Szvegtrzs"/>
        <w:rPr>
          <w:sz w:val="22"/>
          <w:szCs w:val="22"/>
          <w:u w:val="single"/>
          <w:lang w:val="hu"/>
        </w:rPr>
      </w:pPr>
      <w:r w:rsidRPr="001E1034">
        <w:rPr>
          <w:sz w:val="22"/>
          <w:szCs w:val="22"/>
          <w:u w:val="single"/>
          <w:lang w:val="hu"/>
        </w:rPr>
        <w:t>Noxphyr 1000 ppm mol/mol túlnyomásos orvosi gáz</w:t>
      </w:r>
    </w:p>
    <w:p w14:paraId="741A03EF" w14:textId="296EF05B" w:rsidR="006003A8" w:rsidRPr="00142B1A" w:rsidRDefault="005E5AA5" w:rsidP="007F325B">
      <w:pPr>
        <w:pStyle w:val="Szvegtrzs"/>
        <w:rPr>
          <w:sz w:val="22"/>
          <w:szCs w:val="22"/>
          <w:lang w:val="hu"/>
        </w:rPr>
      </w:pPr>
      <w:r w:rsidRPr="007F325B">
        <w:rPr>
          <w:sz w:val="22"/>
          <w:szCs w:val="22"/>
          <w:lang w:val="hu"/>
        </w:rPr>
        <w:t>1000 ppm mol/mol</w:t>
      </w:r>
      <w:r w:rsidR="0079017C" w:rsidRPr="0079017C">
        <w:rPr>
          <w:sz w:val="22"/>
          <w:szCs w:val="22"/>
          <w:lang w:val="hu"/>
        </w:rPr>
        <w:t xml:space="preserve"> </w:t>
      </w:r>
      <w:r w:rsidR="0079017C">
        <w:rPr>
          <w:sz w:val="22"/>
          <w:szCs w:val="22"/>
          <w:lang w:val="hu"/>
        </w:rPr>
        <w:t>n</w:t>
      </w:r>
      <w:r w:rsidR="0079017C" w:rsidRPr="00E25639">
        <w:rPr>
          <w:sz w:val="22"/>
          <w:szCs w:val="22"/>
          <w:lang w:val="hu"/>
        </w:rPr>
        <w:t>itrogén-monoxid</w:t>
      </w:r>
      <w:r w:rsidR="0079017C">
        <w:rPr>
          <w:sz w:val="22"/>
          <w:szCs w:val="22"/>
          <w:lang w:val="hu"/>
        </w:rPr>
        <w:t>.</w:t>
      </w:r>
    </w:p>
    <w:p w14:paraId="37CAF808" w14:textId="182AA588" w:rsidR="0079017C" w:rsidRPr="00DA0422" w:rsidRDefault="0079017C" w:rsidP="0079017C">
      <w:pPr>
        <w:pStyle w:val="Szvegtrzs"/>
        <w:rPr>
          <w:sz w:val="22"/>
          <w:szCs w:val="22"/>
          <w:shd w:val="clear" w:color="auto" w:fill="D2D2D2"/>
          <w:lang w:val="hu"/>
        </w:rPr>
      </w:pPr>
      <w:r w:rsidRPr="00DA0422">
        <w:rPr>
          <w:sz w:val="22"/>
          <w:szCs w:val="22"/>
          <w:lang w:val="hu"/>
        </w:rPr>
        <w:t>1 ml nitrogén-monoxid</w:t>
      </w:r>
      <w:r>
        <w:rPr>
          <w:sz w:val="22"/>
          <w:szCs w:val="22"/>
          <w:lang w:val="hu"/>
        </w:rPr>
        <w:t>ot</w:t>
      </w:r>
      <w:r w:rsidRPr="00DA0422">
        <w:rPr>
          <w:sz w:val="22"/>
          <w:szCs w:val="22"/>
          <w:lang w:val="hu"/>
        </w:rPr>
        <w:t xml:space="preserve"> (NO)</w:t>
      </w:r>
      <w:r>
        <w:rPr>
          <w:sz w:val="22"/>
          <w:szCs w:val="22"/>
          <w:lang w:val="hu"/>
        </w:rPr>
        <w:t xml:space="preserve"> tartalmaz </w:t>
      </w:r>
      <w:r w:rsidRPr="00DA0422">
        <w:rPr>
          <w:sz w:val="22"/>
          <w:szCs w:val="22"/>
          <w:lang w:val="hu"/>
        </w:rPr>
        <w:t>999 ml nitrogénben (N</w:t>
      </w:r>
      <w:r w:rsidRPr="001E1034">
        <w:rPr>
          <w:sz w:val="22"/>
          <w:szCs w:val="22"/>
          <w:vertAlign w:val="subscript"/>
          <w:lang w:val="hu"/>
        </w:rPr>
        <w:t>2</w:t>
      </w:r>
      <w:r w:rsidRPr="00DA0422">
        <w:rPr>
          <w:sz w:val="22"/>
          <w:szCs w:val="22"/>
          <w:lang w:val="hu"/>
        </w:rPr>
        <w:t>).</w:t>
      </w:r>
    </w:p>
    <w:p w14:paraId="2515E5DB" w14:textId="77777777" w:rsidR="006003A8" w:rsidRPr="00142B1A" w:rsidRDefault="006003A8" w:rsidP="007F325B">
      <w:pPr>
        <w:pStyle w:val="Szvegtrzs"/>
        <w:rPr>
          <w:sz w:val="22"/>
          <w:szCs w:val="22"/>
          <w:lang w:val="hu"/>
        </w:rPr>
      </w:pPr>
    </w:p>
    <w:p w14:paraId="79EC9E7A" w14:textId="6B539037" w:rsidR="006003A8" w:rsidRDefault="005E5AA5" w:rsidP="007F325B">
      <w:pPr>
        <w:pStyle w:val="Szvegtrzs"/>
        <w:rPr>
          <w:sz w:val="22"/>
          <w:szCs w:val="22"/>
          <w:lang w:val="hu"/>
        </w:rPr>
      </w:pPr>
      <w:r w:rsidRPr="007F325B">
        <w:rPr>
          <w:sz w:val="22"/>
          <w:szCs w:val="22"/>
          <w:lang w:val="hu"/>
        </w:rPr>
        <w:t>Egy 2 literes, 150 bar nyomás</w:t>
      </w:r>
      <w:r w:rsidR="0048133B">
        <w:rPr>
          <w:sz w:val="22"/>
          <w:szCs w:val="22"/>
          <w:lang w:val="hu"/>
        </w:rPr>
        <w:t>on</w:t>
      </w:r>
      <w:r w:rsidRPr="007F325B">
        <w:rPr>
          <w:sz w:val="22"/>
          <w:szCs w:val="22"/>
          <w:lang w:val="hu"/>
        </w:rPr>
        <w:t xml:space="preserve"> töltött gázpalack</w:t>
      </w:r>
      <w:r w:rsidR="002C7F98">
        <w:rPr>
          <w:sz w:val="22"/>
          <w:szCs w:val="22"/>
          <w:lang w:val="hu"/>
        </w:rPr>
        <w:t>ból</w:t>
      </w:r>
      <w:r w:rsidRPr="007F325B">
        <w:rPr>
          <w:sz w:val="22"/>
          <w:szCs w:val="22"/>
          <w:lang w:val="hu"/>
        </w:rPr>
        <w:t xml:space="preserve"> 1 bar nyomáson </w:t>
      </w:r>
      <w:r w:rsidR="002C7F98">
        <w:rPr>
          <w:sz w:val="22"/>
          <w:szCs w:val="22"/>
          <w:lang w:val="hu"/>
        </w:rPr>
        <w:t xml:space="preserve">és </w:t>
      </w:r>
      <w:r w:rsidRPr="001E1034">
        <w:rPr>
          <w:sz w:val="22"/>
          <w:szCs w:val="22"/>
          <w:lang w:val="hu"/>
        </w:rPr>
        <w:t>15</w:t>
      </w:r>
      <w:r w:rsidR="00B67A4B" w:rsidRPr="00142B1A">
        <w:rPr>
          <w:sz w:val="22"/>
          <w:szCs w:val="22"/>
          <w:lang w:val="hu"/>
        </w:rPr>
        <w:t> </w:t>
      </w:r>
      <w:r w:rsidRPr="007F325B">
        <w:rPr>
          <w:sz w:val="22"/>
          <w:szCs w:val="22"/>
          <w:lang w:val="hu"/>
        </w:rPr>
        <w:t xml:space="preserve">°C-on 300 l gáz </w:t>
      </w:r>
      <w:r w:rsidR="00CC1E78">
        <w:rPr>
          <w:sz w:val="22"/>
          <w:szCs w:val="22"/>
          <w:lang w:val="hu"/>
        </w:rPr>
        <w:t>nyerhető</w:t>
      </w:r>
      <w:r w:rsidRPr="001E1034">
        <w:rPr>
          <w:sz w:val="22"/>
          <w:szCs w:val="22"/>
          <w:lang w:val="hu"/>
        </w:rPr>
        <w:t>.</w:t>
      </w:r>
    </w:p>
    <w:p w14:paraId="28A83889" w14:textId="7251A8DE" w:rsidR="00A76D9C" w:rsidRPr="00142B1A" w:rsidRDefault="00A76D9C" w:rsidP="007F325B">
      <w:pPr>
        <w:pStyle w:val="Szvegtrzs"/>
        <w:rPr>
          <w:sz w:val="22"/>
          <w:szCs w:val="22"/>
          <w:shd w:val="clear" w:color="auto" w:fill="D2D2D2"/>
          <w:lang w:val="hu"/>
        </w:rPr>
      </w:pPr>
    </w:p>
    <w:p w14:paraId="077D963B" w14:textId="4A6F58D1" w:rsidR="00A76D9C" w:rsidRPr="00A76D9C" w:rsidRDefault="005E5AA5" w:rsidP="00A76D9C">
      <w:pPr>
        <w:pStyle w:val="Szvegtrzs"/>
        <w:tabs>
          <w:tab w:val="left" w:pos="2363"/>
        </w:tabs>
        <w:rPr>
          <w:sz w:val="22"/>
          <w:szCs w:val="22"/>
          <w:lang w:val="hu"/>
        </w:rPr>
      </w:pPr>
      <w:r w:rsidRPr="00142B1A">
        <w:rPr>
          <w:sz w:val="22"/>
          <w:szCs w:val="22"/>
          <w:lang w:val="hu"/>
        </w:rPr>
        <w:t>Egy 10 literes, 150</w:t>
      </w:r>
      <w:bookmarkStart w:id="0" w:name="_Hlk171687151"/>
      <w:r w:rsidRPr="00142B1A">
        <w:rPr>
          <w:sz w:val="22"/>
          <w:szCs w:val="22"/>
          <w:lang w:val="hu"/>
        </w:rPr>
        <w:t> </w:t>
      </w:r>
      <w:bookmarkEnd w:id="0"/>
      <w:r w:rsidRPr="00142B1A">
        <w:rPr>
          <w:sz w:val="22"/>
          <w:szCs w:val="22"/>
          <w:lang w:val="hu"/>
        </w:rPr>
        <w:t>bar nyomás</w:t>
      </w:r>
      <w:r w:rsidR="0048133B">
        <w:rPr>
          <w:sz w:val="22"/>
          <w:szCs w:val="22"/>
          <w:lang w:val="hu"/>
        </w:rPr>
        <w:t>on</w:t>
      </w:r>
      <w:r w:rsidRPr="00142B1A">
        <w:rPr>
          <w:sz w:val="22"/>
          <w:szCs w:val="22"/>
          <w:lang w:val="hu"/>
        </w:rPr>
        <w:t xml:space="preserve"> töltött gázpalack</w:t>
      </w:r>
      <w:r w:rsidR="00CC1E78">
        <w:rPr>
          <w:sz w:val="22"/>
          <w:szCs w:val="22"/>
          <w:lang w:val="hu"/>
        </w:rPr>
        <w:t>ból</w:t>
      </w:r>
      <w:r w:rsidRPr="00142B1A">
        <w:rPr>
          <w:sz w:val="22"/>
          <w:szCs w:val="22"/>
          <w:lang w:val="hu"/>
        </w:rPr>
        <w:t xml:space="preserve"> 1 bar nyomáson </w:t>
      </w:r>
      <w:r w:rsidR="00CC1E78">
        <w:rPr>
          <w:sz w:val="22"/>
          <w:szCs w:val="22"/>
          <w:lang w:val="hu"/>
        </w:rPr>
        <w:t xml:space="preserve">és </w:t>
      </w:r>
      <w:r w:rsidRPr="00142B1A">
        <w:rPr>
          <w:sz w:val="22"/>
          <w:szCs w:val="22"/>
          <w:lang w:val="hu"/>
        </w:rPr>
        <w:t>15</w:t>
      </w:r>
      <w:r w:rsidR="00B67A4B" w:rsidRPr="00142B1A">
        <w:rPr>
          <w:sz w:val="22"/>
          <w:szCs w:val="22"/>
          <w:lang w:val="hu"/>
        </w:rPr>
        <w:t> </w:t>
      </w:r>
      <w:r w:rsidRPr="00142B1A">
        <w:rPr>
          <w:sz w:val="22"/>
          <w:szCs w:val="22"/>
          <w:lang w:val="hu"/>
        </w:rPr>
        <w:t xml:space="preserve">°C-on 1500 l gáz </w:t>
      </w:r>
      <w:r w:rsidR="00CC1E78">
        <w:rPr>
          <w:sz w:val="22"/>
          <w:szCs w:val="22"/>
          <w:lang w:val="hu"/>
        </w:rPr>
        <w:t>nyerhető</w:t>
      </w:r>
      <w:r w:rsidRPr="00142B1A">
        <w:rPr>
          <w:sz w:val="22"/>
          <w:szCs w:val="22"/>
          <w:lang w:val="hu"/>
        </w:rPr>
        <w:t>.</w:t>
      </w:r>
    </w:p>
    <w:p w14:paraId="062339B2" w14:textId="77777777" w:rsidR="0079017C" w:rsidRDefault="0079017C" w:rsidP="007F325B">
      <w:pPr>
        <w:pStyle w:val="Szvegtrzs"/>
        <w:rPr>
          <w:sz w:val="22"/>
          <w:szCs w:val="22"/>
          <w:lang w:val="hu"/>
        </w:rPr>
      </w:pPr>
    </w:p>
    <w:p w14:paraId="0588AD54" w14:textId="4D606583" w:rsidR="006003A8" w:rsidRPr="00142B1A" w:rsidRDefault="005E5AA5" w:rsidP="007F325B">
      <w:pPr>
        <w:pStyle w:val="Szvegtrzs"/>
        <w:rPr>
          <w:sz w:val="22"/>
          <w:szCs w:val="22"/>
          <w:lang w:val="hu"/>
        </w:rPr>
      </w:pPr>
      <w:r w:rsidRPr="00142B1A">
        <w:rPr>
          <w:sz w:val="22"/>
          <w:szCs w:val="22"/>
          <w:lang w:val="hu"/>
        </w:rPr>
        <w:t>A segédanyagok teljes listáját lásd a 6.1 pontban.</w:t>
      </w:r>
    </w:p>
    <w:p w14:paraId="676E1E7E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1422A212" w14:textId="77777777" w:rsidR="007D60FD" w:rsidRPr="000C41EE" w:rsidRDefault="007D60FD" w:rsidP="007F325B">
      <w:pPr>
        <w:pStyle w:val="Szvegtrzs"/>
        <w:rPr>
          <w:sz w:val="22"/>
          <w:szCs w:val="22"/>
          <w:lang w:val="hu"/>
        </w:rPr>
      </w:pPr>
    </w:p>
    <w:p w14:paraId="0694C3B5" w14:textId="77777777" w:rsidR="006003A8" w:rsidRPr="000C41EE" w:rsidRDefault="005E5AA5" w:rsidP="007F325B">
      <w:pPr>
        <w:pStyle w:val="Cmsor1"/>
        <w:numPr>
          <w:ilvl w:val="0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GYÓGYSZERFORMA</w:t>
      </w:r>
    </w:p>
    <w:p w14:paraId="1424BADE" w14:textId="77777777" w:rsidR="006003A8" w:rsidRPr="000C41EE" w:rsidRDefault="006003A8" w:rsidP="007F325B">
      <w:pPr>
        <w:pStyle w:val="Szvegtrzs"/>
        <w:rPr>
          <w:b/>
          <w:sz w:val="22"/>
          <w:szCs w:val="22"/>
        </w:rPr>
      </w:pPr>
    </w:p>
    <w:p w14:paraId="099269A4" w14:textId="537C7B04" w:rsidR="00A97A50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Túlnyomásos orvosi gáz.</w:t>
      </w:r>
    </w:p>
    <w:p w14:paraId="60218E65" w14:textId="1FC06407" w:rsidR="006003A8" w:rsidRPr="000C41EE" w:rsidRDefault="005E5AA5" w:rsidP="007F325B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Színtelen</w:t>
      </w:r>
      <w:r w:rsidR="00B53243">
        <w:rPr>
          <w:sz w:val="22"/>
          <w:szCs w:val="22"/>
          <w:lang w:val="hu"/>
        </w:rPr>
        <w:t>,</w:t>
      </w:r>
      <w:r w:rsidRPr="000C41EE">
        <w:rPr>
          <w:sz w:val="22"/>
          <w:szCs w:val="22"/>
          <w:lang w:val="hu"/>
        </w:rPr>
        <w:t xml:space="preserve"> szagtalan gáz.</w:t>
      </w:r>
    </w:p>
    <w:p w14:paraId="026097EE" w14:textId="77777777" w:rsidR="006003A8" w:rsidRPr="000C41EE" w:rsidRDefault="006003A8" w:rsidP="001E1034">
      <w:pPr>
        <w:pStyle w:val="Szvegtrzs"/>
        <w:rPr>
          <w:sz w:val="22"/>
          <w:szCs w:val="22"/>
        </w:rPr>
      </w:pPr>
    </w:p>
    <w:p w14:paraId="4EB133C4" w14:textId="77777777" w:rsidR="006003A8" w:rsidRPr="000C41EE" w:rsidRDefault="006003A8" w:rsidP="007F325B">
      <w:pPr>
        <w:pStyle w:val="Szvegtrzs"/>
        <w:rPr>
          <w:sz w:val="22"/>
          <w:szCs w:val="22"/>
        </w:rPr>
      </w:pPr>
    </w:p>
    <w:p w14:paraId="7F1BC9C8" w14:textId="77777777" w:rsidR="006003A8" w:rsidRPr="000C41EE" w:rsidRDefault="005E5AA5" w:rsidP="007F325B">
      <w:pPr>
        <w:pStyle w:val="Cmsor1"/>
        <w:numPr>
          <w:ilvl w:val="0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KLINIKAI JELLEMZŐK</w:t>
      </w:r>
    </w:p>
    <w:p w14:paraId="6818FDDB" w14:textId="77777777" w:rsidR="006003A8" w:rsidRPr="000C41EE" w:rsidRDefault="006003A8" w:rsidP="007F325B">
      <w:pPr>
        <w:pStyle w:val="Szvegtrzs"/>
        <w:rPr>
          <w:b/>
          <w:sz w:val="22"/>
          <w:szCs w:val="22"/>
        </w:rPr>
      </w:pPr>
    </w:p>
    <w:p w14:paraId="21CFB2AC" w14:textId="77777777" w:rsidR="006003A8" w:rsidRPr="000C41EE" w:rsidRDefault="005E5AA5" w:rsidP="007F325B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Terápiás javallatok</w:t>
      </w:r>
    </w:p>
    <w:p w14:paraId="38062A7B" w14:textId="77777777" w:rsidR="006003A8" w:rsidRPr="000C41EE" w:rsidRDefault="006003A8" w:rsidP="007F325B">
      <w:pPr>
        <w:pStyle w:val="Szvegtrzs"/>
        <w:rPr>
          <w:b/>
          <w:sz w:val="22"/>
          <w:szCs w:val="22"/>
        </w:rPr>
      </w:pPr>
    </w:p>
    <w:p w14:paraId="5F987AC9" w14:textId="7BC043E6" w:rsidR="006003A8" w:rsidRPr="000C41EE" w:rsidRDefault="005E5AA5" w:rsidP="007F325B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légzéstámogatással és más megfelelő hatóanyagokkal együtt az alábbiakra javallott:</w:t>
      </w:r>
    </w:p>
    <w:p w14:paraId="77AB6382" w14:textId="077B3B25" w:rsidR="006003A8" w:rsidRPr="000C41EE" w:rsidRDefault="005E5AA5" w:rsidP="007F325B">
      <w:pPr>
        <w:pStyle w:val="Listaszerbekezds"/>
        <w:numPr>
          <w:ilvl w:val="2"/>
          <w:numId w:val="8"/>
        </w:numPr>
        <w:ind w:left="567" w:hanging="567"/>
      </w:pPr>
      <w:r w:rsidRPr="000C41EE">
        <w:rPr>
          <w:lang w:val="hu"/>
        </w:rPr>
        <w:t>klinikailag vagy echokardiográfiával igazolt pulmonalis hypertoniával társuló h</w:t>
      </w:r>
      <w:r w:rsidR="00066481" w:rsidRPr="000C41EE">
        <w:rPr>
          <w:lang w:val="hu"/>
        </w:rPr>
        <w:t>y</w:t>
      </w:r>
      <w:r w:rsidRPr="000C41EE">
        <w:rPr>
          <w:lang w:val="hu"/>
        </w:rPr>
        <w:t>poxiás légzési elégtelenségben szenvedő, 34. gesztációs hétre</w:t>
      </w:r>
      <w:r w:rsidR="00A97A50" w:rsidRPr="000C41EE">
        <w:rPr>
          <w:lang w:val="hu"/>
        </w:rPr>
        <w:t xml:space="preserve"> vagy a</w:t>
      </w:r>
      <w:r w:rsidR="00066481" w:rsidRPr="000C41EE">
        <w:rPr>
          <w:lang w:val="hu"/>
        </w:rPr>
        <w:t>z után</w:t>
      </w:r>
      <w:r w:rsidRPr="000C41EE">
        <w:rPr>
          <w:lang w:val="hu"/>
        </w:rPr>
        <w:t xml:space="preserve"> született újszülöttek kezelésére</w:t>
      </w:r>
      <w:r w:rsidR="00322667" w:rsidRPr="000C41EE">
        <w:rPr>
          <w:lang w:val="hu"/>
        </w:rPr>
        <w:t>,</w:t>
      </w:r>
      <w:r w:rsidRPr="000C41EE">
        <w:rPr>
          <w:lang w:val="hu"/>
        </w:rPr>
        <w:t xml:space="preserve"> az oxigenizáció javítása és az extracorporalis membránoxigenizáció-igény csökkentése érdekében</w:t>
      </w:r>
      <w:r w:rsidR="00A97A50" w:rsidRPr="000C41EE">
        <w:rPr>
          <w:lang w:val="hu"/>
        </w:rPr>
        <w:t>.</w:t>
      </w:r>
    </w:p>
    <w:p w14:paraId="1AC6229A" w14:textId="0ABA9F3A" w:rsidR="006003A8" w:rsidRPr="000E365A" w:rsidRDefault="005E5AA5" w:rsidP="007F325B">
      <w:pPr>
        <w:pStyle w:val="Szvegtrzs"/>
        <w:numPr>
          <w:ilvl w:val="0"/>
          <w:numId w:val="8"/>
        </w:numPr>
        <w:ind w:left="567" w:hanging="567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felnőttek és újszülöttek pulmonalis hypertoniájának perioperatív kezelése részeként</w:t>
      </w:r>
      <w:r w:rsidR="00A97A50" w:rsidRPr="000C41EE">
        <w:rPr>
          <w:sz w:val="22"/>
          <w:szCs w:val="22"/>
          <w:lang w:val="hu"/>
        </w:rPr>
        <w:t>;</w:t>
      </w:r>
      <w:r w:rsidR="000E365A">
        <w:rPr>
          <w:sz w:val="22"/>
          <w:szCs w:val="22"/>
          <w:lang w:val="hu"/>
        </w:rPr>
        <w:t xml:space="preserve"> </w:t>
      </w:r>
      <w:r w:rsidRPr="000E365A">
        <w:rPr>
          <w:sz w:val="22"/>
          <w:szCs w:val="22"/>
          <w:lang w:val="hu"/>
        </w:rPr>
        <w:t xml:space="preserve">0–17 éves kor közötti </w:t>
      </w:r>
      <w:r w:rsidR="000E365A">
        <w:rPr>
          <w:sz w:val="22"/>
          <w:szCs w:val="22"/>
          <w:lang w:val="hu"/>
        </w:rPr>
        <w:t>újszülöttek</w:t>
      </w:r>
      <w:r w:rsidR="00A97A50" w:rsidRPr="000E365A">
        <w:rPr>
          <w:sz w:val="22"/>
          <w:szCs w:val="22"/>
          <w:lang w:val="hu"/>
        </w:rPr>
        <w:t>,</w:t>
      </w:r>
      <w:r w:rsidRPr="000E365A">
        <w:rPr>
          <w:sz w:val="22"/>
          <w:szCs w:val="22"/>
          <w:lang w:val="hu"/>
        </w:rPr>
        <w:t xml:space="preserve"> </w:t>
      </w:r>
      <w:r w:rsidR="000E365A">
        <w:rPr>
          <w:sz w:val="22"/>
          <w:szCs w:val="22"/>
          <w:lang w:val="hu"/>
        </w:rPr>
        <w:t>csecsemők</w:t>
      </w:r>
      <w:r w:rsidRPr="000E365A">
        <w:rPr>
          <w:sz w:val="22"/>
          <w:szCs w:val="22"/>
          <w:lang w:val="hu"/>
        </w:rPr>
        <w:t xml:space="preserve">, gyermekek és serdülők szívműtétjével összefüggésben a pulmonalis artériás </w:t>
      </w:r>
      <w:r w:rsidR="00086AFD" w:rsidRPr="000E365A">
        <w:rPr>
          <w:sz w:val="22"/>
          <w:szCs w:val="22"/>
          <w:lang w:val="hu"/>
        </w:rPr>
        <w:t>vérnyomás</w:t>
      </w:r>
      <w:r w:rsidRPr="000E365A">
        <w:rPr>
          <w:sz w:val="22"/>
          <w:szCs w:val="22"/>
          <w:lang w:val="hu"/>
        </w:rPr>
        <w:t xml:space="preserve"> szelektív csökkentés</w:t>
      </w:r>
      <w:r w:rsidR="00A97A50" w:rsidRPr="000E365A">
        <w:rPr>
          <w:sz w:val="22"/>
          <w:szCs w:val="22"/>
          <w:lang w:val="hu"/>
        </w:rPr>
        <w:t>ére</w:t>
      </w:r>
      <w:r w:rsidRPr="000E365A">
        <w:rPr>
          <w:sz w:val="22"/>
          <w:szCs w:val="22"/>
          <w:lang w:val="hu"/>
        </w:rPr>
        <w:t xml:space="preserve"> és a jobb kamrai funkció és oxigenizáció javítás</w:t>
      </w:r>
      <w:r w:rsidR="00A97A50" w:rsidRPr="000E365A">
        <w:rPr>
          <w:sz w:val="22"/>
          <w:szCs w:val="22"/>
          <w:lang w:val="hu"/>
        </w:rPr>
        <w:t>ára.</w:t>
      </w:r>
    </w:p>
    <w:p w14:paraId="3E2A1F19" w14:textId="77777777" w:rsidR="006003A8" w:rsidRPr="000C41EE" w:rsidRDefault="006003A8" w:rsidP="007F325B">
      <w:pPr>
        <w:pStyle w:val="Szvegtrzs"/>
        <w:rPr>
          <w:sz w:val="22"/>
          <w:szCs w:val="22"/>
        </w:rPr>
      </w:pPr>
    </w:p>
    <w:p w14:paraId="70F7E1EA" w14:textId="77777777" w:rsidR="006003A8" w:rsidRPr="000C41EE" w:rsidRDefault="005E5AA5" w:rsidP="007F325B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Adagolás és alkalmazás</w:t>
      </w:r>
    </w:p>
    <w:p w14:paraId="70A2B40F" w14:textId="77777777" w:rsidR="006003A8" w:rsidRPr="000C41EE" w:rsidRDefault="006003A8" w:rsidP="007F325B">
      <w:pPr>
        <w:pStyle w:val="Szvegtrzs"/>
        <w:rPr>
          <w:b/>
          <w:sz w:val="22"/>
          <w:szCs w:val="22"/>
        </w:rPr>
      </w:pPr>
    </w:p>
    <w:p w14:paraId="2CE28C93" w14:textId="77777777" w:rsidR="006003A8" w:rsidRPr="000C41EE" w:rsidRDefault="005E5AA5" w:rsidP="007F325B">
      <w:pPr>
        <w:rPr>
          <w:i/>
          <w:u w:val="single"/>
        </w:rPr>
      </w:pPr>
      <w:r w:rsidRPr="000C41EE">
        <w:rPr>
          <w:i/>
          <w:iCs/>
          <w:u w:val="single"/>
          <w:lang w:val="hu"/>
        </w:rPr>
        <w:t>Újszülöttkori perzisztáló pulmonalis hypertonia (PPHN)</w:t>
      </w:r>
    </w:p>
    <w:p w14:paraId="0A37B740" w14:textId="1FC03FE6" w:rsidR="006003A8" w:rsidRPr="00142B1A" w:rsidRDefault="005E5AA5" w:rsidP="007F325B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 xml:space="preserve">A nitrogén-monoxid </w:t>
      </w:r>
      <w:r w:rsidR="00CC1E78">
        <w:rPr>
          <w:sz w:val="22"/>
          <w:szCs w:val="22"/>
          <w:lang w:val="hu"/>
        </w:rPr>
        <w:t>alkalmazását</w:t>
      </w:r>
      <w:r w:rsidR="00CC1E78" w:rsidRPr="00142B1A">
        <w:rPr>
          <w:sz w:val="22"/>
          <w:szCs w:val="22"/>
          <w:lang w:val="hu"/>
        </w:rPr>
        <w:t xml:space="preserve"> </w:t>
      </w:r>
      <w:r w:rsidRPr="00142B1A">
        <w:rPr>
          <w:sz w:val="22"/>
          <w:szCs w:val="22"/>
          <w:lang w:val="hu"/>
        </w:rPr>
        <w:t>újszülöttek intenzív ellátásában jártas orvosnak kell felügyelnie.</w:t>
      </w:r>
    </w:p>
    <w:p w14:paraId="167DCF8B" w14:textId="418D2164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Az alkalmazást azokra az újszülött osztályokra kell korlátozni, ahol megfelelő képzést kaptak a nitrogén-monoxid adagolórendszerének alkalmazásával kapcsolatban.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kizárólag neonatológus előírása szerint adható.</w:t>
      </w:r>
    </w:p>
    <w:p w14:paraId="738FD14C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6F5D4D96" w14:textId="74D312DF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lastRenderedPageBreak/>
        <w:t>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olyan lélegeztetett újszülöttek esetében alkalmazható, akik várhatóan 24 órán túli légzéstámogatást igényelnek.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kizárólag a légzéstámogatás optimalizálását követően alkalmazható. Ez magába foglalja a légzési térfogat/nyomások optimalizálását és tüdő felépülését (</w:t>
      </w:r>
      <w:r w:rsidR="00322667" w:rsidRPr="000C41EE">
        <w:rPr>
          <w:sz w:val="22"/>
          <w:szCs w:val="22"/>
          <w:lang w:val="hu"/>
        </w:rPr>
        <w:t>surfactant</w:t>
      </w:r>
      <w:r w:rsidRPr="000C41EE">
        <w:rPr>
          <w:sz w:val="22"/>
          <w:szCs w:val="22"/>
          <w:lang w:val="hu"/>
        </w:rPr>
        <w:t>, magas frekvenciájú lélegeztetés és pozitív kilégzésvégi nyomás).</w:t>
      </w:r>
    </w:p>
    <w:p w14:paraId="697672CB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001EC6F8" w14:textId="77777777" w:rsidR="006003A8" w:rsidRPr="000C41EE" w:rsidRDefault="005E5AA5" w:rsidP="007F325B">
      <w:pPr>
        <w:rPr>
          <w:i/>
          <w:u w:val="single"/>
          <w:lang w:val="hu"/>
        </w:rPr>
      </w:pPr>
      <w:r w:rsidRPr="000C41EE">
        <w:rPr>
          <w:i/>
          <w:iCs/>
          <w:u w:val="single"/>
          <w:lang w:val="hu"/>
        </w:rPr>
        <w:t>Szívműtéttel összefüggő pulmonalis hypertonia</w:t>
      </w:r>
    </w:p>
    <w:p w14:paraId="37C3B6D1" w14:textId="112A3278" w:rsidR="006003A8" w:rsidRPr="00142B1A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nitrogén-monoxid </w:t>
      </w:r>
      <w:r w:rsidR="00027A6C">
        <w:rPr>
          <w:sz w:val="22"/>
          <w:szCs w:val="22"/>
          <w:lang w:val="hu"/>
        </w:rPr>
        <w:t>alkalmazását</w:t>
      </w:r>
      <w:r w:rsidR="00027A6C" w:rsidRPr="00142B1A">
        <w:rPr>
          <w:sz w:val="22"/>
          <w:szCs w:val="22"/>
          <w:lang w:val="hu"/>
        </w:rPr>
        <w:t xml:space="preserve"> </w:t>
      </w:r>
      <w:r w:rsidR="00A044F3" w:rsidRPr="00142B1A">
        <w:rPr>
          <w:sz w:val="22"/>
          <w:szCs w:val="22"/>
          <w:lang w:val="hu"/>
        </w:rPr>
        <w:t>szív- és mellkassebészeti aneszteziológiában</w:t>
      </w:r>
      <w:r w:rsidRPr="00142B1A">
        <w:rPr>
          <w:sz w:val="22"/>
          <w:szCs w:val="22"/>
          <w:lang w:val="hu"/>
        </w:rPr>
        <w:t xml:space="preserve"> és intenzív ellátásában jártas orvosnak kell felügyelnie. Az alkalmazást azokra a </w:t>
      </w:r>
      <w:r w:rsidR="00A044F3" w:rsidRPr="000C41EE">
        <w:rPr>
          <w:sz w:val="22"/>
          <w:szCs w:val="22"/>
          <w:lang w:val="hu"/>
        </w:rPr>
        <w:t>szív- és mellkassebészeti egységekre</w:t>
      </w:r>
      <w:r w:rsidRPr="000C41EE">
        <w:rPr>
          <w:sz w:val="22"/>
          <w:szCs w:val="22"/>
          <w:lang w:val="hu"/>
        </w:rPr>
        <w:t xml:space="preserve"> kell korlátozni, ahol megfelelő képzést kaptak a nitrogén-monoxid adagolórendszerének alkalmazásával kapcsolatban.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kizárólag aneszteziológus vagy intenzívterápiás</w:t>
      </w:r>
      <w:r w:rsidR="00027A6C">
        <w:rPr>
          <w:sz w:val="22"/>
          <w:szCs w:val="22"/>
          <w:lang w:val="hu"/>
        </w:rPr>
        <w:t xml:space="preserve"> </w:t>
      </w:r>
      <w:r w:rsidRPr="00142B1A">
        <w:rPr>
          <w:sz w:val="22"/>
          <w:szCs w:val="22"/>
          <w:lang w:val="hu"/>
        </w:rPr>
        <w:t>orvos előírása szerint adható.</w:t>
      </w:r>
    </w:p>
    <w:p w14:paraId="6A493589" w14:textId="77777777" w:rsidR="006003A8" w:rsidRPr="00142B1A" w:rsidRDefault="006003A8" w:rsidP="007F325B">
      <w:pPr>
        <w:pStyle w:val="Szvegtrzs"/>
        <w:rPr>
          <w:sz w:val="22"/>
          <w:szCs w:val="22"/>
          <w:lang w:val="hu"/>
        </w:rPr>
      </w:pPr>
    </w:p>
    <w:p w14:paraId="1597A72F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142B1A">
        <w:rPr>
          <w:sz w:val="22"/>
          <w:szCs w:val="22"/>
          <w:lang w:val="hu"/>
        </w:rPr>
        <w:t>Adagolás</w:t>
      </w:r>
    </w:p>
    <w:p w14:paraId="75F56474" w14:textId="17427418" w:rsidR="006003A8" w:rsidRPr="00142B1A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Az adagolást a beteg egészségügyi állapotának megfelelően </w:t>
      </w:r>
      <w:r w:rsidR="00027A6C">
        <w:rPr>
          <w:sz w:val="22"/>
          <w:szCs w:val="22"/>
          <w:lang w:val="hu"/>
        </w:rPr>
        <w:t>kell meg</w:t>
      </w:r>
      <w:r w:rsidRPr="00142B1A">
        <w:rPr>
          <w:sz w:val="22"/>
          <w:szCs w:val="22"/>
          <w:lang w:val="hu"/>
        </w:rPr>
        <w:t>határoz</w:t>
      </w:r>
      <w:r w:rsidR="00027A6C">
        <w:rPr>
          <w:sz w:val="22"/>
          <w:szCs w:val="22"/>
          <w:lang w:val="hu"/>
        </w:rPr>
        <w:t>ni</w:t>
      </w:r>
      <w:r w:rsidRPr="00142B1A">
        <w:rPr>
          <w:sz w:val="22"/>
          <w:szCs w:val="22"/>
          <w:lang w:val="hu"/>
        </w:rPr>
        <w:t>.</w:t>
      </w:r>
    </w:p>
    <w:p w14:paraId="621BA0B0" w14:textId="0A657E75" w:rsidR="006003A8" w:rsidRPr="00142B1A" w:rsidRDefault="005E5AA5" w:rsidP="007F325B">
      <w:pPr>
        <w:pStyle w:val="Szvegtrzs"/>
        <w:rPr>
          <w:sz w:val="22"/>
          <w:szCs w:val="22"/>
          <w:lang w:val="hu"/>
        </w:rPr>
      </w:pPr>
      <w:r w:rsidRPr="00142B1A">
        <w:rPr>
          <w:sz w:val="22"/>
          <w:szCs w:val="22"/>
          <w:lang w:val="hu"/>
        </w:rPr>
        <w:t>A nitrogén-dioxiddá (N</w:t>
      </w:r>
      <w:r w:rsidRPr="000C41EE">
        <w:rPr>
          <w:sz w:val="22"/>
          <w:szCs w:val="22"/>
          <w:lang w:val="hu"/>
        </w:rPr>
        <w:t>O</w:t>
      </w:r>
      <w:r w:rsidRPr="007F325B">
        <w:rPr>
          <w:sz w:val="22"/>
          <w:szCs w:val="22"/>
          <w:vertAlign w:val="subscript"/>
          <w:lang w:val="hu"/>
        </w:rPr>
        <w:t>2</w:t>
      </w:r>
      <w:r w:rsidRPr="00142B1A">
        <w:rPr>
          <w:sz w:val="22"/>
          <w:szCs w:val="22"/>
          <w:lang w:val="hu"/>
        </w:rPr>
        <w:t>) történő átalakulás potenciális kockázata miatt a nitrogén-dioxid</w:t>
      </w:r>
      <w:r w:rsidR="00027A6C">
        <w:rPr>
          <w:sz w:val="22"/>
          <w:szCs w:val="22"/>
          <w:lang w:val="hu"/>
        </w:rPr>
        <w:t>-</w:t>
      </w:r>
      <w:r w:rsidR="00E1148D">
        <w:rPr>
          <w:sz w:val="22"/>
          <w:szCs w:val="22"/>
          <w:lang w:val="hu"/>
        </w:rPr>
        <w:t>koncentráció</w:t>
      </w:r>
      <w:r w:rsidRPr="00142B1A">
        <w:rPr>
          <w:sz w:val="22"/>
          <w:szCs w:val="22"/>
          <w:lang w:val="hu"/>
        </w:rPr>
        <w:t>t (NO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142B1A">
        <w:rPr>
          <w:sz w:val="22"/>
          <w:szCs w:val="22"/>
          <w:lang w:val="hu"/>
        </w:rPr>
        <w:t xml:space="preserve">) folyamatosan </w:t>
      </w:r>
      <w:r w:rsidR="00027A6C">
        <w:rPr>
          <w:sz w:val="22"/>
          <w:szCs w:val="22"/>
          <w:lang w:val="hu"/>
        </w:rPr>
        <w:t>monitorozni kell</w:t>
      </w:r>
      <w:r w:rsidRPr="00142B1A">
        <w:rPr>
          <w:sz w:val="22"/>
          <w:szCs w:val="22"/>
          <w:lang w:val="hu"/>
        </w:rPr>
        <w:t>.</w:t>
      </w:r>
    </w:p>
    <w:p w14:paraId="58F0652A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1965E54F" w14:textId="77777777" w:rsidR="006003A8" w:rsidRPr="000C41EE" w:rsidRDefault="005E5AA5" w:rsidP="007F325B">
      <w:pPr>
        <w:pStyle w:val="Szvegtrzs"/>
        <w:rPr>
          <w:i/>
          <w:sz w:val="22"/>
          <w:szCs w:val="22"/>
          <w:u w:val="single"/>
          <w:lang w:val="it-IT"/>
        </w:rPr>
      </w:pPr>
      <w:r w:rsidRPr="000C41EE">
        <w:rPr>
          <w:i/>
          <w:iCs/>
          <w:sz w:val="22"/>
          <w:szCs w:val="22"/>
          <w:u w:val="single"/>
          <w:lang w:val="hu"/>
        </w:rPr>
        <w:t>Újszülöttkori perzisztáló pulmonalis hypertonia (PPH)</w:t>
      </w:r>
    </w:p>
    <w:p w14:paraId="751AD47F" w14:textId="0CAFE263" w:rsidR="006003A8" w:rsidRPr="00142B1A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34. gesztációs hétre </w:t>
      </w:r>
      <w:r w:rsidR="00EF7B78" w:rsidRPr="000C41EE">
        <w:rPr>
          <w:sz w:val="22"/>
          <w:szCs w:val="22"/>
          <w:lang w:val="hu"/>
        </w:rPr>
        <w:t xml:space="preserve">vagy </w:t>
      </w:r>
      <w:r w:rsidR="00A044F3" w:rsidRPr="000C41EE">
        <w:rPr>
          <w:sz w:val="22"/>
          <w:szCs w:val="22"/>
          <w:lang w:val="hu"/>
        </w:rPr>
        <w:t>az után</w:t>
      </w:r>
      <w:r w:rsidR="00EF7B78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született újszülöttek: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maximális ajánlott dózisa 20 ppm, és ezt a dózist nem szabad túllépni. Az </w:t>
      </w:r>
      <w:r w:rsidR="00E66EB7" w:rsidRPr="000C41EE">
        <w:rPr>
          <w:sz w:val="22"/>
          <w:szCs w:val="22"/>
          <w:lang w:val="hu"/>
        </w:rPr>
        <w:t xml:space="preserve">kezelést </w:t>
      </w:r>
      <w:r w:rsidRPr="000C41EE">
        <w:rPr>
          <w:sz w:val="22"/>
          <w:szCs w:val="22"/>
          <w:lang w:val="hu"/>
        </w:rPr>
        <w:t>a lehető leghamarabb kell elkezdeni és a</w:t>
      </w:r>
      <w:r w:rsidR="00027A6C">
        <w:rPr>
          <w:sz w:val="22"/>
          <w:szCs w:val="22"/>
          <w:lang w:val="hu"/>
        </w:rPr>
        <w:t xml:space="preserve"> kezelés</w:t>
      </w:r>
      <w:r w:rsidRPr="00142B1A">
        <w:rPr>
          <w:sz w:val="22"/>
          <w:szCs w:val="22"/>
          <w:lang w:val="hu"/>
        </w:rPr>
        <w:t xml:space="preserve"> első 4–24 órájában lépcsőzetesen 5 ppm-re vagy ez alá kell csökkenteni</w:t>
      </w:r>
      <w:r w:rsidR="00E66EB7" w:rsidRPr="00142B1A">
        <w:rPr>
          <w:sz w:val="22"/>
          <w:szCs w:val="22"/>
          <w:lang w:val="hu"/>
        </w:rPr>
        <w:t xml:space="preserve"> a dózist</w:t>
      </w:r>
      <w:r w:rsidRPr="00142B1A">
        <w:rPr>
          <w:sz w:val="22"/>
          <w:szCs w:val="22"/>
          <w:lang w:val="hu"/>
        </w:rPr>
        <w:t xml:space="preserve">, valamint a beteg egyéni szükségleteinek megfelelően kell </w:t>
      </w:r>
      <w:r w:rsidR="00027A6C">
        <w:rPr>
          <w:sz w:val="22"/>
          <w:szCs w:val="22"/>
          <w:lang w:val="hu"/>
        </w:rPr>
        <w:t>titrálni</w:t>
      </w:r>
      <w:r w:rsidR="00027A6C" w:rsidRPr="00142B1A">
        <w:rPr>
          <w:sz w:val="22"/>
          <w:szCs w:val="22"/>
          <w:lang w:val="hu"/>
        </w:rPr>
        <w:t xml:space="preserve"> </w:t>
      </w:r>
      <w:r w:rsidRPr="00142B1A">
        <w:rPr>
          <w:sz w:val="22"/>
          <w:szCs w:val="22"/>
          <w:lang w:val="hu"/>
        </w:rPr>
        <w:t xml:space="preserve">mindaddig, amíg a klinikai paraméterek (oxigenizáció, artériás pulmonalis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>) a kívánt határértékeken belülre nem kerülnek. A nitrogén-monoxiddal végzett inhalációs kezelést 5 ppm értéken kell tartani addig, amíg az újszülött oxigenizációjában javulást nem figyelnek meg oly</w:t>
      </w:r>
      <w:r w:rsidR="00C72ECF" w:rsidRPr="000C41EE">
        <w:rPr>
          <w:sz w:val="22"/>
          <w:szCs w:val="22"/>
          <w:lang w:val="hu"/>
        </w:rPr>
        <w:t>an</w:t>
      </w:r>
      <w:r w:rsidRPr="000C41EE">
        <w:rPr>
          <w:sz w:val="22"/>
          <w:szCs w:val="22"/>
          <w:lang w:val="hu"/>
        </w:rPr>
        <w:t xml:space="preserve"> módon, hogy a belélegzett oxigénfrakció 60% alá csökken (FiO</w:t>
      </w:r>
      <w:r w:rsidRPr="007F325B">
        <w:rPr>
          <w:sz w:val="22"/>
          <w:szCs w:val="22"/>
          <w:vertAlign w:val="subscript"/>
          <w:lang w:val="hu"/>
        </w:rPr>
        <w:t>2</w:t>
      </w:r>
      <w:r w:rsidRPr="00142B1A">
        <w:rPr>
          <w:sz w:val="22"/>
          <w:szCs w:val="22"/>
          <w:lang w:val="hu"/>
        </w:rPr>
        <w:t> &lt; 0,60).</w:t>
      </w:r>
    </w:p>
    <w:p w14:paraId="2157134F" w14:textId="77777777" w:rsidR="006003A8" w:rsidRPr="00142B1A" w:rsidRDefault="006003A8" w:rsidP="007F325B">
      <w:pPr>
        <w:pStyle w:val="Szvegtrzs"/>
        <w:rPr>
          <w:sz w:val="22"/>
          <w:szCs w:val="22"/>
          <w:lang w:val="hu"/>
        </w:rPr>
      </w:pPr>
    </w:p>
    <w:p w14:paraId="248C8B41" w14:textId="69E92F0E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142B1A">
        <w:rPr>
          <w:sz w:val="22"/>
          <w:szCs w:val="22"/>
          <w:lang w:val="hu"/>
        </w:rPr>
        <w:t>A terápia legfeljebb 96 óráig folytatható vagy addig, amíg az oxigénszaturáció rendben nem jön és a beteg készen nem áll 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phyr-kezelés lépcsőzetes abbahagyására. A kezelés időtartamát a lehető legrövidebb időre kell korlátozni. Az időtartam változó, leggyakrabban 4 napnál rövidebb. </w:t>
      </w:r>
      <w:r w:rsidR="00C72ECF" w:rsidRPr="000C41EE">
        <w:rPr>
          <w:sz w:val="22"/>
          <w:szCs w:val="22"/>
          <w:lang w:val="hu"/>
        </w:rPr>
        <w:t>H</w:t>
      </w:r>
      <w:r w:rsidRPr="000C41EE">
        <w:rPr>
          <w:sz w:val="22"/>
          <w:szCs w:val="22"/>
          <w:lang w:val="hu"/>
        </w:rPr>
        <w:t>a az inhalációs nitrogén-monoxid hatást</w:t>
      </w:r>
      <w:r w:rsidR="00A044F3" w:rsidRPr="000C41EE">
        <w:rPr>
          <w:sz w:val="22"/>
          <w:szCs w:val="22"/>
          <w:lang w:val="hu"/>
        </w:rPr>
        <w:t>alan</w:t>
      </w:r>
      <w:r w:rsidR="00C72ECF" w:rsidRPr="000C41EE">
        <w:rPr>
          <w:sz w:val="22"/>
          <w:szCs w:val="22"/>
          <w:lang w:val="hu"/>
        </w:rPr>
        <w:t>, lásd a 4.4 pontot</w:t>
      </w:r>
      <w:r w:rsidRPr="000C41EE">
        <w:rPr>
          <w:sz w:val="22"/>
          <w:szCs w:val="22"/>
          <w:lang w:val="hu"/>
        </w:rPr>
        <w:t>.</w:t>
      </w:r>
    </w:p>
    <w:p w14:paraId="3EC6F004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70F29427" w14:textId="77777777" w:rsidR="006003A8" w:rsidRPr="000C41EE" w:rsidRDefault="005E5AA5" w:rsidP="007F325B">
      <w:pPr>
        <w:rPr>
          <w:i/>
          <w:lang w:val="hu"/>
        </w:rPr>
      </w:pPr>
      <w:r w:rsidRPr="000C41EE">
        <w:rPr>
          <w:i/>
          <w:iCs/>
          <w:lang w:val="hu"/>
        </w:rPr>
        <w:t>A kezelés leállítása</w:t>
      </w:r>
    </w:p>
    <w:p w14:paraId="5214DB8A" w14:textId="0FABFD8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</w:t>
      </w:r>
      <w:r w:rsidR="0066216A">
        <w:rPr>
          <w:sz w:val="22"/>
          <w:szCs w:val="22"/>
          <w:lang w:val="hu"/>
        </w:rPr>
        <w:t>-kezelés</w:t>
      </w:r>
      <w:r w:rsidRPr="00142B1A">
        <w:rPr>
          <w:sz w:val="22"/>
          <w:szCs w:val="22"/>
          <w:lang w:val="hu"/>
        </w:rPr>
        <w:t xml:space="preserve"> leállítását </w:t>
      </w:r>
      <w:r w:rsidR="0062691B" w:rsidRPr="005F4C81">
        <w:rPr>
          <w:sz w:val="22"/>
          <w:szCs w:val="22"/>
          <w:lang w:val="hu"/>
        </w:rPr>
        <w:t>96 óráig tartó kezelést követően</w:t>
      </w:r>
      <w:r w:rsidR="0062691B" w:rsidRPr="00142B1A">
        <w:rPr>
          <w:sz w:val="22"/>
          <w:szCs w:val="22"/>
          <w:lang w:val="hu"/>
        </w:rPr>
        <w:t xml:space="preserve"> lehet megkísérelni</w:t>
      </w:r>
      <w:r w:rsidR="0062691B">
        <w:rPr>
          <w:sz w:val="22"/>
          <w:szCs w:val="22"/>
          <w:lang w:val="hu"/>
        </w:rPr>
        <w:t xml:space="preserve">, vagy </w:t>
      </w:r>
      <w:r w:rsidRPr="00142B1A">
        <w:rPr>
          <w:sz w:val="22"/>
          <w:szCs w:val="22"/>
          <w:lang w:val="hu"/>
        </w:rPr>
        <w:t xml:space="preserve">azután, </w:t>
      </w:r>
      <w:r w:rsidRPr="005F4C81">
        <w:rPr>
          <w:sz w:val="22"/>
          <w:szCs w:val="22"/>
          <w:lang w:val="hu"/>
        </w:rPr>
        <w:t>hogy a légzéstámogatás</w:t>
      </w:r>
      <w:r w:rsidR="00C72ECF" w:rsidRPr="005F4C81">
        <w:rPr>
          <w:sz w:val="22"/>
          <w:szCs w:val="22"/>
          <w:lang w:val="hu"/>
        </w:rPr>
        <w:t>t</w:t>
      </w:r>
      <w:r w:rsidRPr="005F4C81">
        <w:rPr>
          <w:sz w:val="22"/>
          <w:szCs w:val="22"/>
          <w:lang w:val="hu"/>
        </w:rPr>
        <w:t xml:space="preserve"> lényegesen lecsökken</w:t>
      </w:r>
      <w:r w:rsidR="00C72ECF" w:rsidRPr="005F4C81">
        <w:rPr>
          <w:sz w:val="22"/>
          <w:szCs w:val="22"/>
          <w:lang w:val="hu"/>
        </w:rPr>
        <w:t>tették</w:t>
      </w:r>
      <w:r w:rsidRPr="00142B1A">
        <w:rPr>
          <w:sz w:val="22"/>
          <w:szCs w:val="22"/>
          <w:lang w:val="hu"/>
        </w:rPr>
        <w:t xml:space="preserve">. Amint döntés született a nitrogén-monoxiddal végzett inhalációs kezelés abbahagyásáról, a dózist 1 ppm-re </w:t>
      </w:r>
      <w:r w:rsidR="009C4E91">
        <w:rPr>
          <w:sz w:val="22"/>
          <w:szCs w:val="22"/>
          <w:lang w:val="hu"/>
        </w:rPr>
        <w:t xml:space="preserve">kell </w:t>
      </w:r>
      <w:r w:rsidRPr="00142B1A">
        <w:rPr>
          <w:sz w:val="22"/>
          <w:szCs w:val="22"/>
          <w:lang w:val="hu"/>
        </w:rPr>
        <w:t>csökkenteni</w:t>
      </w:r>
      <w:r w:rsidR="00B67A4B">
        <w:rPr>
          <w:sz w:val="22"/>
          <w:szCs w:val="22"/>
          <w:lang w:val="hu"/>
        </w:rPr>
        <w:t xml:space="preserve"> </w:t>
      </w:r>
      <w:r w:rsidR="00B67A4B" w:rsidRPr="00142B1A">
        <w:rPr>
          <w:sz w:val="22"/>
          <w:szCs w:val="22"/>
          <w:lang w:val="hu"/>
        </w:rPr>
        <w:t xml:space="preserve">30 perc – 1 óra </w:t>
      </w:r>
      <w:r w:rsidR="00B67A4B">
        <w:rPr>
          <w:sz w:val="22"/>
          <w:szCs w:val="22"/>
          <w:lang w:val="hu"/>
        </w:rPr>
        <w:t>időtartamra</w:t>
      </w:r>
      <w:r w:rsidRPr="00142B1A">
        <w:rPr>
          <w:sz w:val="22"/>
          <w:szCs w:val="22"/>
          <w:lang w:val="hu"/>
        </w:rPr>
        <w:t>. Ha a N</w:t>
      </w:r>
      <w:r w:rsidR="00FC5B3E" w:rsidRPr="00142B1A">
        <w:rPr>
          <w:sz w:val="22"/>
          <w:szCs w:val="22"/>
          <w:lang w:val="hu"/>
        </w:rPr>
        <w:t>ox</w:t>
      </w:r>
      <w:r w:rsidRPr="00142B1A">
        <w:rPr>
          <w:sz w:val="22"/>
          <w:szCs w:val="22"/>
          <w:lang w:val="hu"/>
        </w:rPr>
        <w:t>phyr 1 ppm mennyiségű adagolása nem változtatja meg az oxigenizációt, a FiO</w:t>
      </w:r>
      <w:r w:rsidRPr="007F325B">
        <w:rPr>
          <w:sz w:val="22"/>
          <w:szCs w:val="22"/>
          <w:vertAlign w:val="subscript"/>
          <w:lang w:val="hu"/>
        </w:rPr>
        <w:t>2</w:t>
      </w:r>
      <w:r w:rsidRPr="00142B1A">
        <w:rPr>
          <w:sz w:val="22"/>
          <w:szCs w:val="22"/>
          <w:lang w:val="hu"/>
        </w:rPr>
        <w:t xml:space="preserve"> értékét 10%-kal kell </w:t>
      </w:r>
      <w:r w:rsidRPr="0062691B">
        <w:rPr>
          <w:sz w:val="22"/>
          <w:szCs w:val="22"/>
          <w:lang w:val="hu"/>
        </w:rPr>
        <w:t>növelni, majd a N</w:t>
      </w:r>
      <w:r w:rsidR="0066216A" w:rsidRPr="0062691B">
        <w:rPr>
          <w:sz w:val="22"/>
          <w:szCs w:val="22"/>
          <w:lang w:val="hu"/>
        </w:rPr>
        <w:t>o</w:t>
      </w:r>
      <w:r w:rsidR="0041242C" w:rsidRPr="0062691B">
        <w:rPr>
          <w:sz w:val="22"/>
          <w:szCs w:val="22"/>
          <w:lang w:val="hu"/>
        </w:rPr>
        <w:t>x</w:t>
      </w:r>
      <w:r w:rsidRPr="0062691B">
        <w:rPr>
          <w:sz w:val="22"/>
          <w:szCs w:val="22"/>
          <w:lang w:val="hu"/>
        </w:rPr>
        <w:t xml:space="preserve">phyr </w:t>
      </w:r>
      <w:r w:rsidR="0066216A" w:rsidRPr="0062691B">
        <w:rPr>
          <w:sz w:val="22"/>
          <w:szCs w:val="22"/>
          <w:lang w:val="hu"/>
        </w:rPr>
        <w:t xml:space="preserve">alkalmazását </w:t>
      </w:r>
      <w:r w:rsidRPr="0062691B">
        <w:rPr>
          <w:sz w:val="22"/>
          <w:szCs w:val="22"/>
          <w:lang w:val="hu"/>
        </w:rPr>
        <w:t xml:space="preserve">abba kell hagyni és szorosan </w:t>
      </w:r>
      <w:r w:rsidR="00C72ECF" w:rsidRPr="0062691B">
        <w:rPr>
          <w:sz w:val="22"/>
          <w:szCs w:val="22"/>
          <w:lang w:val="hu"/>
        </w:rPr>
        <w:t xml:space="preserve">monitorozni </w:t>
      </w:r>
      <w:r w:rsidRPr="0062691B">
        <w:rPr>
          <w:sz w:val="22"/>
          <w:szCs w:val="22"/>
          <w:lang w:val="hu"/>
        </w:rPr>
        <w:t>kell az újszülöttnél a hypox</w:t>
      </w:r>
      <w:r w:rsidR="00AF3601" w:rsidRPr="0062691B">
        <w:rPr>
          <w:sz w:val="22"/>
          <w:szCs w:val="22"/>
          <w:lang w:val="hu"/>
        </w:rPr>
        <w:t>aemia</w:t>
      </w:r>
      <w:r w:rsidRPr="0062691B">
        <w:rPr>
          <w:sz w:val="22"/>
          <w:szCs w:val="22"/>
          <w:lang w:val="hu"/>
        </w:rPr>
        <w:t xml:space="preserve"> </w:t>
      </w:r>
      <w:r w:rsidR="0066216A" w:rsidRPr="0062691B">
        <w:rPr>
          <w:sz w:val="22"/>
          <w:szCs w:val="22"/>
          <w:lang w:val="hu"/>
        </w:rPr>
        <w:t>jeleit</w:t>
      </w:r>
      <w:r w:rsidRPr="0062691B">
        <w:rPr>
          <w:sz w:val="22"/>
          <w:szCs w:val="22"/>
          <w:lang w:val="hu"/>
        </w:rPr>
        <w:t>.</w:t>
      </w:r>
      <w:r w:rsidRPr="00142B1A">
        <w:rPr>
          <w:sz w:val="22"/>
          <w:szCs w:val="22"/>
          <w:lang w:val="hu"/>
        </w:rPr>
        <w:t xml:space="preserve"> Ha az oxigenizáció 20%-nál nagyobb mértékben esik,</w:t>
      </w:r>
      <w:r w:rsidR="003435DD" w:rsidRPr="00142B1A">
        <w:rPr>
          <w:sz w:val="22"/>
          <w:szCs w:val="22"/>
          <w:lang w:val="hu"/>
        </w:rPr>
        <w:t xml:space="preserve"> </w:t>
      </w:r>
      <w:r w:rsidRPr="00142B1A">
        <w:rPr>
          <w:sz w:val="22"/>
          <w:szCs w:val="22"/>
          <w:lang w:val="hu"/>
        </w:rPr>
        <w:t>a N</w:t>
      </w:r>
      <w:r w:rsidR="0041242C" w:rsidRPr="00142B1A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phyr-kezelést 5 ppm-mel újra kell kezdeni, és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phyr-kezelés abbahagyását 12–24 óra elteltével újra fontolóra kell venni. Azokat a csecsemőket, akiknél nem lehet leállítani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phyr-kezelést 4 nap elteltével, körültekintő diagnosztikai kivizsgálásnak kell alávetni egyéb betegségek tekintetében.</w:t>
      </w:r>
    </w:p>
    <w:p w14:paraId="05372A15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30561F27" w14:textId="77777777" w:rsidR="006003A8" w:rsidRPr="000C41EE" w:rsidRDefault="005E5AA5" w:rsidP="007F325B">
      <w:pPr>
        <w:rPr>
          <w:i/>
          <w:u w:val="single"/>
          <w:lang w:val="hu"/>
        </w:rPr>
      </w:pPr>
      <w:r w:rsidRPr="000C41EE">
        <w:rPr>
          <w:i/>
          <w:iCs/>
          <w:u w:val="single"/>
          <w:lang w:val="hu"/>
        </w:rPr>
        <w:t>Szívműtéttel összefüggő pulmonalis hypertonia</w:t>
      </w:r>
    </w:p>
    <w:p w14:paraId="72F5E57E" w14:textId="10D6218B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kizárólag a konzervatív légzéstámogatás optimalizá</w:t>
      </w:r>
      <w:r w:rsidR="003D4268" w:rsidRPr="000C41EE">
        <w:rPr>
          <w:sz w:val="22"/>
          <w:szCs w:val="22"/>
          <w:lang w:val="hu"/>
        </w:rPr>
        <w:t>lá</w:t>
      </w:r>
      <w:r w:rsidRPr="000C41EE">
        <w:rPr>
          <w:sz w:val="22"/>
          <w:szCs w:val="22"/>
          <w:lang w:val="hu"/>
        </w:rPr>
        <w:t>sa után alkalmazható.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a haemodinamika és az oxigenizáció gondos ellenőrzése mellett alkalmazható.</w:t>
      </w:r>
    </w:p>
    <w:p w14:paraId="5E721A2B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5A62C627" w14:textId="5D327C79" w:rsidR="006003A8" w:rsidRPr="000C41EE" w:rsidRDefault="0066216A" w:rsidP="007F325B">
      <w:pPr>
        <w:rPr>
          <w:i/>
          <w:lang w:val="hu"/>
        </w:rPr>
      </w:pPr>
      <w:r w:rsidRPr="00BB4F73">
        <w:rPr>
          <w:i/>
          <w:iCs/>
          <w:lang w:val="hu"/>
        </w:rPr>
        <w:t>0–17 éves kor között</w:t>
      </w:r>
      <w:r>
        <w:rPr>
          <w:i/>
          <w:iCs/>
          <w:lang w:val="hu"/>
        </w:rPr>
        <w:t>i</w:t>
      </w:r>
      <w:r w:rsidRPr="00142B1A">
        <w:rPr>
          <w:i/>
          <w:iCs/>
          <w:lang w:val="hu"/>
        </w:rPr>
        <w:t xml:space="preserve"> </w:t>
      </w:r>
      <w:r>
        <w:rPr>
          <w:i/>
          <w:iCs/>
          <w:lang w:val="hu"/>
        </w:rPr>
        <w:t>ú</w:t>
      </w:r>
      <w:r w:rsidR="005E5AA5" w:rsidRPr="00142B1A">
        <w:rPr>
          <w:i/>
          <w:iCs/>
          <w:lang w:val="hu"/>
        </w:rPr>
        <w:t>jszülöttek, csecsemők</w:t>
      </w:r>
      <w:r w:rsidR="006E4C2E" w:rsidRPr="00142B1A">
        <w:rPr>
          <w:i/>
          <w:iCs/>
          <w:lang w:val="hu"/>
        </w:rPr>
        <w:t>,</w:t>
      </w:r>
      <w:r w:rsidR="005E5AA5" w:rsidRPr="00142B1A">
        <w:rPr>
          <w:i/>
          <w:iCs/>
          <w:lang w:val="hu"/>
        </w:rPr>
        <w:t xml:space="preserve"> kisgyermekek, gyermekek és serdülők</w:t>
      </w:r>
    </w:p>
    <w:p w14:paraId="1A589A8A" w14:textId="4ACF8262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Az inhalált nitrogén-monoxid kezdő dózisa az inhalált gáz 10 ppm-je (milliomodrész, parts per million). A dózis </w:t>
      </w:r>
      <w:r w:rsidR="0066216A">
        <w:rPr>
          <w:sz w:val="22"/>
          <w:szCs w:val="22"/>
          <w:lang w:val="hu"/>
        </w:rPr>
        <w:t xml:space="preserve">legfeljebb </w:t>
      </w:r>
      <w:r w:rsidRPr="00142B1A">
        <w:rPr>
          <w:sz w:val="22"/>
          <w:szCs w:val="22"/>
          <w:lang w:val="hu"/>
        </w:rPr>
        <w:t>20 ppm-ig emelhető, ha az alacsonyabb dózis</w:t>
      </w:r>
      <w:r w:rsidR="0066216A">
        <w:rPr>
          <w:sz w:val="22"/>
          <w:szCs w:val="22"/>
          <w:lang w:val="hu"/>
        </w:rPr>
        <w:t>nak</w:t>
      </w:r>
      <w:r w:rsidRPr="00142B1A">
        <w:rPr>
          <w:sz w:val="22"/>
          <w:szCs w:val="22"/>
          <w:lang w:val="hu"/>
        </w:rPr>
        <w:t xml:space="preserve"> </w:t>
      </w:r>
      <w:r w:rsidR="0066216A">
        <w:rPr>
          <w:sz w:val="22"/>
          <w:szCs w:val="22"/>
          <w:lang w:val="hu"/>
        </w:rPr>
        <w:t>nincs</w:t>
      </w:r>
      <w:r w:rsidRPr="00142B1A">
        <w:rPr>
          <w:sz w:val="22"/>
          <w:szCs w:val="22"/>
          <w:lang w:val="hu"/>
        </w:rPr>
        <w:t xml:space="preserve"> megfelelő klinikai hatás</w:t>
      </w:r>
      <w:r w:rsidR="0066216A">
        <w:rPr>
          <w:sz w:val="22"/>
          <w:szCs w:val="22"/>
          <w:lang w:val="hu"/>
        </w:rPr>
        <w:t>a</w:t>
      </w:r>
      <w:r w:rsidRPr="00142B1A">
        <w:rPr>
          <w:sz w:val="22"/>
          <w:szCs w:val="22"/>
          <w:lang w:val="hu"/>
        </w:rPr>
        <w:t xml:space="preserve">. A legalacsonyabb hatásos dózist kell alkalmazni és a dózis 5 ppm-ig csökkenthető, ha a pulmonalis artériás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és a szisztémás artériás oxigenizáció megfelelő marad ennél az alacsonyabb dózisnál.</w:t>
      </w:r>
    </w:p>
    <w:p w14:paraId="542D67D7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6CF5766C" w14:textId="7777777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12–17 éves korosztálynak ajánlott dózis alátámasztására szolgáló klinikai adatok korlátozottak.</w:t>
      </w:r>
    </w:p>
    <w:p w14:paraId="1FCD0CD7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18725479" w14:textId="77777777" w:rsidR="006003A8" w:rsidRPr="000C41EE" w:rsidRDefault="005E5AA5" w:rsidP="007F325B">
      <w:pPr>
        <w:rPr>
          <w:i/>
          <w:lang w:val="hu"/>
        </w:rPr>
      </w:pPr>
      <w:r w:rsidRPr="000C41EE">
        <w:rPr>
          <w:i/>
          <w:iCs/>
          <w:lang w:val="hu"/>
        </w:rPr>
        <w:t>Felnőttek</w:t>
      </w:r>
    </w:p>
    <w:p w14:paraId="751F5A8E" w14:textId="2422955C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lastRenderedPageBreak/>
        <w:t xml:space="preserve">Az inhalált nitrogén-monoxid kezdő dózisa az inhalált gáz 20 ppm-je (milliomodrész, parts per million). A dózis </w:t>
      </w:r>
      <w:r w:rsidR="0066216A">
        <w:rPr>
          <w:sz w:val="22"/>
          <w:szCs w:val="22"/>
          <w:lang w:val="hu"/>
        </w:rPr>
        <w:t xml:space="preserve">legfeljebb </w:t>
      </w:r>
      <w:r w:rsidRPr="00142B1A">
        <w:rPr>
          <w:sz w:val="22"/>
          <w:szCs w:val="22"/>
          <w:lang w:val="hu"/>
        </w:rPr>
        <w:t>40 ppm-ig emelhető, ha az alacsonyabb dózis</w:t>
      </w:r>
      <w:r w:rsidR="0066216A">
        <w:rPr>
          <w:sz w:val="22"/>
          <w:szCs w:val="22"/>
          <w:lang w:val="hu"/>
        </w:rPr>
        <w:t>nak nincs</w:t>
      </w:r>
      <w:r w:rsidRPr="00142B1A">
        <w:rPr>
          <w:sz w:val="22"/>
          <w:szCs w:val="22"/>
          <w:lang w:val="hu"/>
        </w:rPr>
        <w:t xml:space="preserve"> megfelelő klinikai hatás</w:t>
      </w:r>
      <w:r w:rsidR="0066216A">
        <w:rPr>
          <w:sz w:val="22"/>
          <w:szCs w:val="22"/>
          <w:lang w:val="hu"/>
        </w:rPr>
        <w:t>a</w:t>
      </w:r>
      <w:r w:rsidRPr="00142B1A">
        <w:rPr>
          <w:sz w:val="22"/>
          <w:szCs w:val="22"/>
          <w:lang w:val="hu"/>
        </w:rPr>
        <w:t>. A legalacsonyabb hatásos dózist kell alkalmazni és a dózis 5 ppm-ig csökkenthető, ha a pulmonalis</w:t>
      </w:r>
      <w:r w:rsidRPr="000C41EE">
        <w:rPr>
          <w:sz w:val="22"/>
          <w:szCs w:val="22"/>
          <w:lang w:val="hu"/>
        </w:rPr>
        <w:t xml:space="preserve"> artériás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és a szisztémás artériás oxigenizáció megfelelő marad ennél az alacsonyabb dózisnál.</w:t>
      </w:r>
    </w:p>
    <w:p w14:paraId="4EE1E70E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4B69EC76" w14:textId="33BD7095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Az inhalált nitrogén-monoxid hatásai gyorsak, a pulmonalis artériás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</w:t>
      </w:r>
      <w:r w:rsidR="002043BB" w:rsidRPr="000C41EE">
        <w:rPr>
          <w:sz w:val="22"/>
          <w:szCs w:val="22"/>
          <w:lang w:val="hu"/>
        </w:rPr>
        <w:t>csökke</w:t>
      </w:r>
      <w:r w:rsidR="003435DD" w:rsidRPr="000C41EE">
        <w:rPr>
          <w:sz w:val="22"/>
          <w:szCs w:val="22"/>
          <w:lang w:val="hu"/>
        </w:rPr>
        <w:t>n</w:t>
      </w:r>
      <w:r w:rsidR="002043BB" w:rsidRPr="000C41EE">
        <w:rPr>
          <w:sz w:val="22"/>
          <w:szCs w:val="22"/>
          <w:lang w:val="hu"/>
        </w:rPr>
        <w:t xml:space="preserve">ése </w:t>
      </w:r>
      <w:r w:rsidRPr="000C41EE">
        <w:rPr>
          <w:sz w:val="22"/>
          <w:szCs w:val="22"/>
          <w:lang w:val="hu"/>
        </w:rPr>
        <w:t>és az oxigenizáció javulása 5–20 percen belül megfigyelhető. Elégtelen válaszreakció eseté</w:t>
      </w:r>
      <w:r w:rsidR="003435DD" w:rsidRPr="000C41EE">
        <w:rPr>
          <w:sz w:val="22"/>
          <w:szCs w:val="22"/>
          <w:lang w:val="hu"/>
        </w:rPr>
        <w:t>n</w:t>
      </w:r>
      <w:r w:rsidRPr="000C41EE">
        <w:rPr>
          <w:sz w:val="22"/>
          <w:szCs w:val="22"/>
          <w:lang w:val="hu"/>
        </w:rPr>
        <w:t xml:space="preserve"> legalább 10 perc elteltével titrálható</w:t>
      </w:r>
      <w:r w:rsidR="00DD4AB7" w:rsidRPr="000C41EE">
        <w:rPr>
          <w:sz w:val="22"/>
          <w:szCs w:val="22"/>
          <w:lang w:val="hu"/>
        </w:rPr>
        <w:t xml:space="preserve"> a dózis</w:t>
      </w:r>
      <w:r w:rsidRPr="000C41EE">
        <w:rPr>
          <w:sz w:val="22"/>
          <w:szCs w:val="22"/>
          <w:lang w:val="hu"/>
        </w:rPr>
        <w:t>.</w:t>
      </w:r>
    </w:p>
    <w:p w14:paraId="39A145AE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7AFB03BE" w14:textId="7777777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Fontolóra kell venni a kezelés abbahagyását, ha a 30 perces próbakezelést követően nem tapasztalható előnyös élettani hatás.</w:t>
      </w:r>
    </w:p>
    <w:p w14:paraId="0ACB8092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3C100DEC" w14:textId="47189460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kezelés a perioperatív folyamat során bármikor elkezdhető a pulmonalis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csökkentése érdekében.</w:t>
      </w:r>
    </w:p>
    <w:p w14:paraId="4EF2E901" w14:textId="5429E5D4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klinikai vizsgálatokban a kezelést gyakran a cardiopulmonalis bypass-ról történő leválasztást megelőzően kezd</w:t>
      </w:r>
      <w:r w:rsidR="00DD4AB7" w:rsidRPr="000C41EE">
        <w:rPr>
          <w:sz w:val="22"/>
          <w:szCs w:val="22"/>
          <w:lang w:val="hu"/>
        </w:rPr>
        <w:t>ték el</w:t>
      </w:r>
      <w:r w:rsidRPr="000C41EE">
        <w:rPr>
          <w:sz w:val="22"/>
          <w:szCs w:val="22"/>
          <w:lang w:val="hu"/>
        </w:rPr>
        <w:t xml:space="preserve">. </w:t>
      </w:r>
      <w:r w:rsidR="00DD4AB7" w:rsidRPr="000C41EE">
        <w:rPr>
          <w:sz w:val="22"/>
          <w:szCs w:val="22"/>
          <w:lang w:val="hu"/>
        </w:rPr>
        <w:t>A perioperatív időszakban l</w:t>
      </w:r>
      <w:r w:rsidRPr="000C41EE">
        <w:rPr>
          <w:sz w:val="22"/>
          <w:szCs w:val="22"/>
          <w:lang w:val="hu"/>
        </w:rPr>
        <w:t>egfeljebb 7 nap</w:t>
      </w:r>
      <w:r w:rsidR="009C4E91">
        <w:rPr>
          <w:sz w:val="22"/>
          <w:szCs w:val="22"/>
          <w:lang w:val="hu"/>
        </w:rPr>
        <w:t>ig</w:t>
      </w:r>
      <w:r w:rsidRPr="000C41EE">
        <w:rPr>
          <w:sz w:val="22"/>
          <w:szCs w:val="22"/>
          <w:lang w:val="hu"/>
        </w:rPr>
        <w:t xml:space="preserve"> alkalmaztak inhalált nitrogén-monoxidot, de az általános kezelési idő</w:t>
      </w:r>
      <w:r w:rsidR="00852B94">
        <w:rPr>
          <w:sz w:val="22"/>
          <w:szCs w:val="22"/>
          <w:lang w:val="hu"/>
        </w:rPr>
        <w:t>tartam</w:t>
      </w:r>
      <w:r w:rsidRPr="000C41EE">
        <w:rPr>
          <w:sz w:val="22"/>
          <w:szCs w:val="22"/>
          <w:lang w:val="hu"/>
        </w:rPr>
        <w:t xml:space="preserve"> 24–48 óra.</w:t>
      </w:r>
    </w:p>
    <w:p w14:paraId="57E1B623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09153057" w14:textId="77777777" w:rsidR="006003A8" w:rsidRPr="000C41EE" w:rsidRDefault="005E5AA5" w:rsidP="007F325B">
      <w:pPr>
        <w:rPr>
          <w:i/>
          <w:lang w:val="hu"/>
        </w:rPr>
      </w:pPr>
      <w:r w:rsidRPr="000C41EE">
        <w:rPr>
          <w:i/>
          <w:iCs/>
          <w:lang w:val="hu"/>
        </w:rPr>
        <w:t>A kezelés leállítása</w:t>
      </w:r>
    </w:p>
    <w:p w14:paraId="0CEC21FF" w14:textId="7E233684" w:rsidR="006003A8" w:rsidRPr="000C41EE" w:rsidRDefault="00DD4AB7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Amint a haemodinamika stabilizálódik, a</w:t>
      </w:r>
      <w:r w:rsidR="005E5AA5" w:rsidRPr="000C41EE">
        <w:rPr>
          <w:sz w:val="22"/>
          <w:szCs w:val="22"/>
          <w:lang w:val="hu"/>
        </w:rPr>
        <w:t xml:space="preserve"> N</w:t>
      </w:r>
      <w:r w:rsidR="0041242C" w:rsidRPr="000C41EE">
        <w:rPr>
          <w:sz w:val="22"/>
          <w:szCs w:val="22"/>
          <w:lang w:val="hu"/>
        </w:rPr>
        <w:t>ox</w:t>
      </w:r>
      <w:r w:rsidR="005E5AA5" w:rsidRPr="000C41EE">
        <w:rPr>
          <w:sz w:val="22"/>
          <w:szCs w:val="22"/>
          <w:lang w:val="hu"/>
        </w:rPr>
        <w:t>phyr</w:t>
      </w:r>
      <w:r w:rsidR="0080680E">
        <w:rPr>
          <w:sz w:val="22"/>
          <w:szCs w:val="22"/>
          <w:lang w:val="hu"/>
        </w:rPr>
        <w:t>-kezelés</w:t>
      </w:r>
      <w:r w:rsidR="005E5AA5" w:rsidRPr="00142B1A">
        <w:rPr>
          <w:sz w:val="22"/>
          <w:szCs w:val="22"/>
          <w:lang w:val="hu"/>
        </w:rPr>
        <w:t xml:space="preserve"> leállításá</w:t>
      </w:r>
      <w:r w:rsidR="0080680E">
        <w:rPr>
          <w:sz w:val="22"/>
          <w:szCs w:val="22"/>
          <w:lang w:val="hu"/>
        </w:rPr>
        <w:t>t</w:t>
      </w:r>
      <w:r w:rsidR="005E5AA5" w:rsidRPr="00142B1A">
        <w:rPr>
          <w:sz w:val="22"/>
          <w:szCs w:val="22"/>
          <w:lang w:val="hu"/>
        </w:rPr>
        <w:t xml:space="preserve"> </w:t>
      </w:r>
      <w:r w:rsidRPr="00142B1A">
        <w:rPr>
          <w:sz w:val="22"/>
          <w:szCs w:val="22"/>
          <w:lang w:val="hu"/>
        </w:rPr>
        <w:t xml:space="preserve">el </w:t>
      </w:r>
      <w:r w:rsidR="005E5AA5" w:rsidRPr="000C41EE">
        <w:rPr>
          <w:sz w:val="22"/>
          <w:szCs w:val="22"/>
          <w:lang w:val="hu"/>
        </w:rPr>
        <w:t>lehet kezdeni a légzéstámogatás és az inotróp támogatás csökken</w:t>
      </w:r>
      <w:r w:rsidRPr="000C41EE">
        <w:rPr>
          <w:sz w:val="22"/>
          <w:szCs w:val="22"/>
          <w:lang w:val="hu"/>
        </w:rPr>
        <w:t>t</w:t>
      </w:r>
      <w:r w:rsidR="005E5AA5" w:rsidRPr="000C41EE">
        <w:rPr>
          <w:sz w:val="22"/>
          <w:szCs w:val="22"/>
          <w:lang w:val="hu"/>
        </w:rPr>
        <w:t>ésével együtt. A nitrogén-monoxiddal végzett inhalációs kezelés leállítását fokozatosan kell végezni. A</w:t>
      </w:r>
      <w:r w:rsidR="00C57F19" w:rsidRPr="000C41EE">
        <w:rPr>
          <w:sz w:val="22"/>
          <w:szCs w:val="22"/>
          <w:lang w:val="hu"/>
        </w:rPr>
        <w:t xml:space="preserve"> szisztémás és centrális vérnyomás szoros megfigyelése mellett</w:t>
      </w:r>
      <w:r w:rsidR="005E5AA5" w:rsidRPr="000C41EE">
        <w:rPr>
          <w:sz w:val="22"/>
          <w:szCs w:val="22"/>
          <w:lang w:val="hu"/>
        </w:rPr>
        <w:t xml:space="preserve"> </w:t>
      </w:r>
      <w:r w:rsidR="00C57F19" w:rsidRPr="000C41EE">
        <w:rPr>
          <w:sz w:val="22"/>
          <w:szCs w:val="22"/>
          <w:lang w:val="hu"/>
        </w:rPr>
        <w:t xml:space="preserve">a </w:t>
      </w:r>
      <w:r w:rsidR="005E5AA5" w:rsidRPr="000C41EE">
        <w:rPr>
          <w:sz w:val="22"/>
          <w:szCs w:val="22"/>
          <w:lang w:val="hu"/>
        </w:rPr>
        <w:t xml:space="preserve">dózist </w:t>
      </w:r>
      <w:r w:rsidR="00C57F19" w:rsidRPr="000C41EE">
        <w:rPr>
          <w:sz w:val="22"/>
          <w:szCs w:val="22"/>
          <w:lang w:val="hu"/>
        </w:rPr>
        <w:t>fokozatosan</w:t>
      </w:r>
      <w:r w:rsidR="005E5AA5" w:rsidRPr="000C41EE">
        <w:rPr>
          <w:sz w:val="22"/>
          <w:szCs w:val="22"/>
          <w:lang w:val="hu"/>
        </w:rPr>
        <w:t xml:space="preserve"> kell lecsökkenteni 30 perc</w:t>
      </w:r>
      <w:r w:rsidR="00C57F19" w:rsidRPr="000C41EE">
        <w:rPr>
          <w:sz w:val="22"/>
          <w:szCs w:val="22"/>
          <w:lang w:val="hu"/>
        </w:rPr>
        <w:t>ig</w:t>
      </w:r>
      <w:r w:rsidR="005E5AA5" w:rsidRPr="000C41EE">
        <w:rPr>
          <w:sz w:val="22"/>
          <w:szCs w:val="22"/>
          <w:lang w:val="hu"/>
        </w:rPr>
        <w:t xml:space="preserve"> 1 ppm-re, majd le kell állítani a kezelést.</w:t>
      </w:r>
    </w:p>
    <w:p w14:paraId="59E0E371" w14:textId="49B34BD1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</w:t>
      </w:r>
      <w:r w:rsidR="0080680E">
        <w:rPr>
          <w:sz w:val="22"/>
          <w:szCs w:val="22"/>
          <w:lang w:val="hu"/>
        </w:rPr>
        <w:t xml:space="preserve"> kezelés</w:t>
      </w:r>
      <w:r w:rsidRPr="00142B1A">
        <w:rPr>
          <w:sz w:val="22"/>
          <w:szCs w:val="22"/>
          <w:lang w:val="hu"/>
        </w:rPr>
        <w:t xml:space="preserve"> leállítás</w:t>
      </w:r>
      <w:r w:rsidR="0080680E">
        <w:rPr>
          <w:sz w:val="22"/>
          <w:szCs w:val="22"/>
          <w:lang w:val="hu"/>
        </w:rPr>
        <w:t>á</w:t>
      </w:r>
      <w:r w:rsidRPr="00142B1A">
        <w:rPr>
          <w:sz w:val="22"/>
          <w:szCs w:val="22"/>
          <w:lang w:val="hu"/>
        </w:rPr>
        <w:t>t legalább 12 óránként meg kell kísérelni, ha a beteg a N</w:t>
      </w:r>
      <w:r w:rsidR="00FC5B3E" w:rsidRPr="00142B1A">
        <w:rPr>
          <w:sz w:val="22"/>
          <w:szCs w:val="22"/>
          <w:lang w:val="hu"/>
        </w:rPr>
        <w:t>ox</w:t>
      </w:r>
      <w:r w:rsidRPr="00142B1A">
        <w:rPr>
          <w:sz w:val="22"/>
          <w:szCs w:val="22"/>
          <w:lang w:val="hu"/>
        </w:rPr>
        <w:t>phyr alacsony dózisa mellett stabil.</w:t>
      </w:r>
    </w:p>
    <w:p w14:paraId="23823B8C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56332700" w14:textId="1B562449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nitrogén-monoxiddal végzett inhalációs kezelés túl gyors leállítása magában hordozza a pulmonalis artériás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visszaugró emelkedésének</w:t>
      </w:r>
      <w:r w:rsidR="00664926" w:rsidRPr="000C41EE">
        <w:rPr>
          <w:sz w:val="22"/>
          <w:szCs w:val="22"/>
          <w:lang w:val="hu"/>
        </w:rPr>
        <w:t xml:space="preserve"> kockázatát</w:t>
      </w:r>
      <w:r w:rsidRPr="000C41EE">
        <w:rPr>
          <w:sz w:val="22"/>
          <w:szCs w:val="22"/>
          <w:lang w:val="hu"/>
        </w:rPr>
        <w:t xml:space="preserve">, </w:t>
      </w:r>
      <w:r w:rsidR="00664926" w:rsidRPr="000C41EE">
        <w:rPr>
          <w:sz w:val="22"/>
          <w:szCs w:val="22"/>
          <w:lang w:val="hu"/>
        </w:rPr>
        <w:t>amely</w:t>
      </w:r>
      <w:r w:rsidR="003D4268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a keringés instabilitás</w:t>
      </w:r>
      <w:r w:rsidR="003435DD" w:rsidRPr="000C41EE">
        <w:rPr>
          <w:sz w:val="22"/>
          <w:szCs w:val="22"/>
          <w:lang w:val="hu"/>
        </w:rPr>
        <w:t>á</w:t>
      </w:r>
      <w:r w:rsidR="00664926" w:rsidRPr="000C41EE">
        <w:rPr>
          <w:sz w:val="22"/>
          <w:szCs w:val="22"/>
          <w:lang w:val="hu"/>
        </w:rPr>
        <w:t>t okozhat</w:t>
      </w:r>
      <w:r w:rsidR="003435DD" w:rsidRPr="000C41EE">
        <w:rPr>
          <w:sz w:val="22"/>
          <w:szCs w:val="22"/>
          <w:lang w:val="hu"/>
        </w:rPr>
        <w:t>ja</w:t>
      </w:r>
      <w:r w:rsidRPr="000C41EE">
        <w:rPr>
          <w:sz w:val="22"/>
          <w:szCs w:val="22"/>
          <w:lang w:val="hu"/>
        </w:rPr>
        <w:t>.</w:t>
      </w:r>
    </w:p>
    <w:p w14:paraId="00E873E7" w14:textId="77777777" w:rsidR="009926AC" w:rsidRPr="000C41EE" w:rsidRDefault="009926AC" w:rsidP="007F325B">
      <w:pPr>
        <w:pStyle w:val="Szvegtrzs"/>
        <w:rPr>
          <w:sz w:val="22"/>
          <w:szCs w:val="22"/>
          <w:lang w:val="hu"/>
        </w:rPr>
      </w:pPr>
    </w:p>
    <w:p w14:paraId="536E6870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Különleges betegcsoportokra vonatkozó további információk</w:t>
      </w:r>
    </w:p>
    <w:p w14:paraId="4DA96282" w14:textId="4112770F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Nem állnak rendelkezésre különleges betegcsoportokra, például vese-</w:t>
      </w:r>
      <w:r w:rsidR="0080680E">
        <w:rPr>
          <w:sz w:val="22"/>
          <w:szCs w:val="22"/>
          <w:lang w:val="hu"/>
        </w:rPr>
        <w:t xml:space="preserve"> vagy </w:t>
      </w:r>
      <w:r w:rsidRPr="00142B1A">
        <w:rPr>
          <w:sz w:val="22"/>
          <w:szCs w:val="22"/>
          <w:lang w:val="hu"/>
        </w:rPr>
        <w:t>máj</w:t>
      </w:r>
      <w:r w:rsidR="0080680E">
        <w:rPr>
          <w:sz w:val="22"/>
          <w:szCs w:val="22"/>
          <w:lang w:val="hu"/>
        </w:rPr>
        <w:t>károsodásban</w:t>
      </w:r>
      <w:r w:rsidRPr="00142B1A">
        <w:rPr>
          <w:sz w:val="22"/>
          <w:szCs w:val="22"/>
          <w:lang w:val="hu"/>
        </w:rPr>
        <w:t xml:space="preserve"> szenvedőkre vagy idősekre vonatkozó dózismódosítással kapcsolatos releváns információk.</w:t>
      </w:r>
      <w:r w:rsidRPr="00142B1A">
        <w:rPr>
          <w:sz w:val="22"/>
          <w:szCs w:val="22"/>
          <w:u w:val="single"/>
          <w:lang w:val="hu"/>
        </w:rPr>
        <w:t xml:space="preserve"> Ezeknél a betegcsoportoknál ezért óvatosság ajánlott.</w:t>
      </w:r>
    </w:p>
    <w:p w14:paraId="7634FC8D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761542B0" w14:textId="28CF753C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Az inhalációs nitrogén-monoxid biztonságosságát és hatásosságát a 34. gesztációs hétnél fiatalabb koraszülöttek</w:t>
      </w:r>
      <w:r w:rsidR="00547CF1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esetében nem igazolták, az adagolásra vonatkozóan nem adható ajánlás.</w:t>
      </w:r>
    </w:p>
    <w:p w14:paraId="28AC532C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75FF94ED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Az alkalmazás módja</w:t>
      </w:r>
    </w:p>
    <w:p w14:paraId="69012F0C" w14:textId="7777777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Inhalációs alkalmazásra.</w:t>
      </w:r>
    </w:p>
    <w:p w14:paraId="6D76CF60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01FE84EC" w14:textId="060346DE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</w:t>
      </w:r>
      <w:r w:rsidR="006364E0" w:rsidRPr="000C41EE">
        <w:rPr>
          <w:sz w:val="22"/>
          <w:szCs w:val="22"/>
          <w:lang w:val="hu"/>
        </w:rPr>
        <w:t xml:space="preserve"> alkalmazás</w:t>
      </w:r>
      <w:r w:rsidR="004B156C">
        <w:rPr>
          <w:sz w:val="22"/>
          <w:szCs w:val="22"/>
          <w:lang w:val="hu"/>
        </w:rPr>
        <w:t>i</w:t>
      </w:r>
      <w:r w:rsidRPr="00142B1A">
        <w:rPr>
          <w:sz w:val="22"/>
          <w:szCs w:val="22"/>
          <w:lang w:val="hu"/>
        </w:rPr>
        <w:t xml:space="preserve"> módjának megváltoztatása megváltoztathatja a gyógyszer toxicitási profilját. Az </w:t>
      </w:r>
      <w:r w:rsidR="006364E0" w:rsidRPr="00142B1A">
        <w:rPr>
          <w:sz w:val="22"/>
          <w:szCs w:val="22"/>
          <w:lang w:val="hu"/>
        </w:rPr>
        <w:t xml:space="preserve">alkalmazásra </w:t>
      </w:r>
      <w:r w:rsidRPr="00142B1A">
        <w:rPr>
          <w:sz w:val="22"/>
          <w:szCs w:val="22"/>
          <w:lang w:val="hu"/>
        </w:rPr>
        <w:t>vonatkozó ajánlásokat követni kell.</w:t>
      </w:r>
    </w:p>
    <w:p w14:paraId="1C3E0CB5" w14:textId="299315D2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nitrogén-monoxidot rendszerint inhalációval, mesterséges lélegeztetés során </w:t>
      </w:r>
      <w:r w:rsidR="004B156C">
        <w:rPr>
          <w:sz w:val="22"/>
          <w:szCs w:val="22"/>
          <w:lang w:val="hu"/>
        </w:rPr>
        <w:t>adják</w:t>
      </w:r>
      <w:r w:rsidR="004B156C" w:rsidRPr="00142B1A">
        <w:rPr>
          <w:sz w:val="22"/>
          <w:szCs w:val="22"/>
          <w:lang w:val="hu"/>
        </w:rPr>
        <w:t xml:space="preserve"> </w:t>
      </w:r>
      <w:r w:rsidRPr="00142B1A">
        <w:rPr>
          <w:sz w:val="22"/>
          <w:szCs w:val="22"/>
          <w:lang w:val="hu"/>
        </w:rPr>
        <w:t>a betegeknek, miután oxigén/levegő elegyével hígítják az Európai Közösség szabványai szerint klinikai alkalmazásra jóváhagyott (CE-jelzéssel ellátott) nitrogén-monoxid-adagolórendszer segítségével. A híg</w:t>
      </w:r>
      <w:r w:rsidRPr="000C41EE">
        <w:rPr>
          <w:sz w:val="22"/>
          <w:szCs w:val="22"/>
          <w:lang w:val="hu"/>
        </w:rPr>
        <w:t xml:space="preserve">ítás nélkül alkalmazott közvetlen endotrachealis </w:t>
      </w:r>
      <w:r w:rsidR="00E66EB7" w:rsidRPr="000C41EE">
        <w:rPr>
          <w:sz w:val="22"/>
          <w:szCs w:val="22"/>
          <w:lang w:val="hu"/>
        </w:rPr>
        <w:t>alkalmaz</w:t>
      </w:r>
      <w:r w:rsidR="003D4268" w:rsidRPr="000C41EE">
        <w:rPr>
          <w:sz w:val="22"/>
          <w:szCs w:val="22"/>
          <w:lang w:val="hu"/>
        </w:rPr>
        <w:t>á</w:t>
      </w:r>
      <w:r w:rsidR="00E66EB7" w:rsidRPr="000C41EE">
        <w:rPr>
          <w:sz w:val="22"/>
          <w:szCs w:val="22"/>
          <w:lang w:val="hu"/>
        </w:rPr>
        <w:t xml:space="preserve">s </w:t>
      </w:r>
      <w:r w:rsidRPr="000C41EE">
        <w:rPr>
          <w:sz w:val="22"/>
          <w:szCs w:val="22"/>
          <w:lang w:val="hu"/>
        </w:rPr>
        <w:t>ellenjavallt a</w:t>
      </w:r>
      <w:r w:rsidR="006364E0" w:rsidRPr="000C41EE">
        <w:rPr>
          <w:sz w:val="22"/>
          <w:szCs w:val="22"/>
          <w:lang w:val="hu"/>
        </w:rPr>
        <w:t xml:space="preserve"> gázzal </w:t>
      </w:r>
      <w:r w:rsidR="004B156C">
        <w:rPr>
          <w:sz w:val="22"/>
          <w:szCs w:val="22"/>
          <w:lang w:val="hu"/>
        </w:rPr>
        <w:t xml:space="preserve">érintkező </w:t>
      </w:r>
      <w:r w:rsidRPr="00142B1A">
        <w:rPr>
          <w:sz w:val="22"/>
          <w:szCs w:val="22"/>
          <w:lang w:val="hu"/>
        </w:rPr>
        <w:t>nyálkahártya</w:t>
      </w:r>
      <w:r w:rsidR="003D4268" w:rsidRPr="00142B1A">
        <w:rPr>
          <w:sz w:val="22"/>
          <w:szCs w:val="22"/>
          <w:lang w:val="hu"/>
        </w:rPr>
        <w:t xml:space="preserve"> </w:t>
      </w:r>
      <w:r w:rsidR="004B156C">
        <w:rPr>
          <w:sz w:val="22"/>
          <w:szCs w:val="22"/>
          <w:lang w:val="hu"/>
        </w:rPr>
        <w:t xml:space="preserve">helyi </w:t>
      </w:r>
      <w:r w:rsidRPr="00142B1A">
        <w:rPr>
          <w:sz w:val="22"/>
          <w:szCs w:val="22"/>
          <w:lang w:val="hu"/>
        </w:rPr>
        <w:t>lézió</w:t>
      </w:r>
      <w:r w:rsidR="006364E0" w:rsidRPr="00142B1A">
        <w:rPr>
          <w:sz w:val="22"/>
          <w:szCs w:val="22"/>
          <w:lang w:val="hu"/>
        </w:rPr>
        <w:t>jának</w:t>
      </w:r>
      <w:r w:rsidRPr="00142B1A">
        <w:rPr>
          <w:sz w:val="22"/>
          <w:szCs w:val="22"/>
          <w:lang w:val="hu"/>
        </w:rPr>
        <w:t xml:space="preserve"> kockázata miatt.</w:t>
      </w:r>
    </w:p>
    <w:p w14:paraId="137A2D5D" w14:textId="55E6CB9F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nitrogén-monoxidnak megfelelően kell keverednie más gázokkal a lélegeztetőrendszerben. Ajánlott a lélegeztetőrendszer belégzési ágán a nitrogén-monoxid és az oxigén közötti lehető legrövidebb érintkezési időt biztosítani </w:t>
      </w:r>
      <w:r w:rsidR="006364E0" w:rsidRPr="000C41EE">
        <w:rPr>
          <w:sz w:val="22"/>
          <w:szCs w:val="22"/>
          <w:lang w:val="hu"/>
        </w:rPr>
        <w:t xml:space="preserve">csökkentve annak a kockázatát, hogy </w:t>
      </w:r>
      <w:r w:rsidRPr="000C41EE">
        <w:rPr>
          <w:sz w:val="22"/>
          <w:szCs w:val="22"/>
          <w:lang w:val="hu"/>
        </w:rPr>
        <w:t xml:space="preserve">a belélegzett gázban toxikus oxidációs származékok </w:t>
      </w:r>
      <w:r w:rsidR="006364E0" w:rsidRPr="000C41EE">
        <w:rPr>
          <w:sz w:val="22"/>
          <w:szCs w:val="22"/>
          <w:lang w:val="hu"/>
        </w:rPr>
        <w:t>alakuljanak ki</w:t>
      </w:r>
      <w:r w:rsidRPr="000C41EE">
        <w:rPr>
          <w:sz w:val="22"/>
          <w:szCs w:val="22"/>
          <w:lang w:val="hu"/>
        </w:rPr>
        <w:t>.</w:t>
      </w:r>
    </w:p>
    <w:p w14:paraId="512AF657" w14:textId="49E428A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Az adagolórendszernek az inhalált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állandó koncentrációját kell biztosítani, a lélegeztetőberendezéstől és az alkalmazott lélegeztetési módtól függetlenül.</w:t>
      </w:r>
    </w:p>
    <w:p w14:paraId="7839523A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4A14671E" w14:textId="5B4ED7CC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Az adagolási hibák elkerülése érdekében, az inhalált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koncentrációját folyamatosan </w:t>
      </w:r>
      <w:r w:rsidRPr="000C41EE">
        <w:rPr>
          <w:sz w:val="22"/>
          <w:szCs w:val="22"/>
          <w:lang w:val="hu"/>
        </w:rPr>
        <w:lastRenderedPageBreak/>
        <w:t xml:space="preserve">szabályozni kell a lélegeztetőrendszer </w:t>
      </w:r>
      <w:r w:rsidR="007C4470" w:rsidRPr="000C41EE">
        <w:rPr>
          <w:sz w:val="22"/>
          <w:szCs w:val="22"/>
          <w:lang w:val="hu"/>
        </w:rPr>
        <w:t xml:space="preserve">belégzési ágának </w:t>
      </w:r>
      <w:r w:rsidRPr="000C41EE">
        <w:rPr>
          <w:sz w:val="22"/>
          <w:szCs w:val="22"/>
          <w:lang w:val="hu"/>
        </w:rPr>
        <w:t>beteghez közeli részén és az endotrachealis tubus csúcsának közelében. A nitrogén-dioxid (NO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>) koncentrációját és a FiO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értékét </w:t>
      </w:r>
      <w:r w:rsidR="007C4470" w:rsidRPr="000C41EE">
        <w:rPr>
          <w:sz w:val="22"/>
          <w:szCs w:val="22"/>
          <w:lang w:val="hu"/>
        </w:rPr>
        <w:t xml:space="preserve">is </w:t>
      </w:r>
      <w:r w:rsidRPr="000C41EE">
        <w:rPr>
          <w:sz w:val="22"/>
          <w:szCs w:val="22"/>
          <w:lang w:val="hu"/>
        </w:rPr>
        <w:t>ugyanazon a helyen kell szabályozni kalibrált és az Európai Közösség szabványai szerint jóváhagyott monitorozó berendezés segítségével.</w:t>
      </w:r>
    </w:p>
    <w:p w14:paraId="0BC4C10B" w14:textId="37055240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koncentrációjának a lehető legalacsonyabbnak kell lennie a belélegzett elegyben. Ha a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koncentrációja meghaladja az 1 ppm-et, 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dózisát és/vagy a FiO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értékét csökkenteni kell, miután az adagolórendszer lehetséges meghibásodását kizárják.</w:t>
      </w:r>
    </w:p>
    <w:p w14:paraId="162E7FFE" w14:textId="5B310978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beteg biztonsága érdekében megfelelő riasztási szinteket kell beállítani 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(az előírt dózisú NO ±2 ppm), </w:t>
      </w:r>
      <w:r w:rsidR="00B97091">
        <w:rPr>
          <w:sz w:val="22"/>
          <w:szCs w:val="22"/>
          <w:lang w:val="hu"/>
        </w:rPr>
        <w:t xml:space="preserve">a </w:t>
      </w:r>
      <w:r w:rsidRPr="000C41EE">
        <w:rPr>
          <w:sz w:val="22"/>
          <w:szCs w:val="22"/>
          <w:lang w:val="hu"/>
        </w:rPr>
        <w:t>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(maximum 1 ppm) és </w:t>
      </w:r>
      <w:r w:rsidR="00B97091">
        <w:rPr>
          <w:sz w:val="22"/>
          <w:szCs w:val="22"/>
          <w:lang w:val="hu"/>
        </w:rPr>
        <w:t xml:space="preserve">a </w:t>
      </w:r>
      <w:r w:rsidRPr="000C41EE">
        <w:rPr>
          <w:sz w:val="22"/>
          <w:szCs w:val="22"/>
          <w:lang w:val="hu"/>
        </w:rPr>
        <w:t>FiO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(±0,05: a </w:t>
      </w:r>
      <w:r w:rsidRPr="000C41EE">
        <w:rPr>
          <w:sz w:val="22"/>
          <w:szCs w:val="22"/>
          <w:u w:val="single"/>
          <w:lang w:val="hu"/>
        </w:rPr>
        <w:t xml:space="preserve">belélegzett </w:t>
      </w:r>
      <w:r w:rsidRPr="00B97091">
        <w:rPr>
          <w:sz w:val="22"/>
          <w:szCs w:val="22"/>
          <w:u w:val="single"/>
          <w:lang w:val="hu"/>
        </w:rPr>
        <w:t xml:space="preserve">oxigénfrakció </w:t>
      </w:r>
      <w:r w:rsidRPr="007F325B">
        <w:rPr>
          <w:b/>
          <w:sz w:val="22"/>
          <w:szCs w:val="22"/>
          <w:u w:val="single"/>
          <w:lang w:val="hu"/>
        </w:rPr>
        <w:t>nem változhat</w:t>
      </w:r>
      <w:r w:rsidRPr="007F325B">
        <w:rPr>
          <w:sz w:val="22"/>
          <w:szCs w:val="22"/>
          <w:u w:val="single"/>
          <w:lang w:val="hu"/>
        </w:rPr>
        <w:t xml:space="preserve"> </w:t>
      </w:r>
      <w:r w:rsidRPr="000C41EE">
        <w:rPr>
          <w:sz w:val="22"/>
          <w:szCs w:val="22"/>
          <w:u w:val="single"/>
          <w:lang w:val="hu"/>
        </w:rPr>
        <w:t>5%-nál nagyobb mértékben</w:t>
      </w:r>
      <w:r w:rsidRPr="000C41EE">
        <w:rPr>
          <w:sz w:val="22"/>
          <w:szCs w:val="22"/>
          <w:lang w:val="hu"/>
        </w:rPr>
        <w:t>) értékeire.</w:t>
      </w:r>
    </w:p>
    <w:p w14:paraId="10F0E135" w14:textId="65BAFF4E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Ha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koncentrációjának váratlan megváltozását tapasztalja, olvassa el az adagolórendszer használati utasítását.</w:t>
      </w:r>
    </w:p>
    <w:p w14:paraId="03FC6EFF" w14:textId="2072D3B3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gázpalack nyomását ellenőrizni kell, hogy a gázpalack cseréje a kezelés </w:t>
      </w:r>
      <w:r w:rsidR="00B97091">
        <w:rPr>
          <w:sz w:val="22"/>
          <w:szCs w:val="22"/>
          <w:lang w:val="hu"/>
        </w:rPr>
        <w:t>megszakítása</w:t>
      </w:r>
      <w:r w:rsidR="00B97091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vagy megváltozása nélkül megtörténhessen. Tartalék gázpalackoknak is rendelkezésre kell állniuk, ami lehetővé teszi a megfelelő pillanatban történő cserét.</w:t>
      </w:r>
    </w:p>
    <w:p w14:paraId="063ADDB8" w14:textId="40CD4EEE" w:rsidR="006003A8" w:rsidRPr="000C41EE" w:rsidRDefault="007C4470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Tartalék</w:t>
      </w:r>
      <w:r w:rsidR="005E5AA5" w:rsidRPr="000C41EE">
        <w:rPr>
          <w:sz w:val="22"/>
          <w:szCs w:val="22"/>
          <w:lang w:val="hu"/>
        </w:rPr>
        <w:t xml:space="preserve"> adagolórendszernek is rendelkezésre kell állnia, vagy külső vagy beépített eszközként. Követni kell az eszköz használati utasítását.</w:t>
      </w:r>
    </w:p>
    <w:p w14:paraId="1B588E59" w14:textId="1D240C39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phyr-kezelésnek gépi és manuális lélegeztetés esetén is rendelkezésre kell állnia a beteg szállítása és újraélesztése során. Az orvosnak rendelkeznie kell egy tartalék nitrogén-monoxid-adagolórendszerrel.</w:t>
      </w:r>
    </w:p>
    <w:p w14:paraId="2F59B025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1EC73DAE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nitrogén-dioxid keletkezésének monitorozása</w:t>
      </w:r>
    </w:p>
    <w:p w14:paraId="41B61D09" w14:textId="065CC32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Nitrogén-monoxidot és oxigént (O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) tartalmazó gázkeverékekben gyorsan </w:t>
      </w:r>
      <w:r w:rsidR="00CC07F3" w:rsidRPr="000C41EE">
        <w:rPr>
          <w:sz w:val="22"/>
          <w:szCs w:val="22"/>
          <w:lang w:val="hu"/>
        </w:rPr>
        <w:t xml:space="preserve">képződik </w:t>
      </w:r>
      <w:r w:rsidRPr="000C41EE">
        <w:rPr>
          <w:sz w:val="22"/>
          <w:szCs w:val="22"/>
          <w:lang w:val="hu"/>
        </w:rPr>
        <w:t>nitrogén-dioxid (NO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>).</w:t>
      </w:r>
    </w:p>
    <w:p w14:paraId="3E33079A" w14:textId="77777777" w:rsidR="00E66EB7" w:rsidRPr="000C41EE" w:rsidRDefault="00E66EB7" w:rsidP="007F325B">
      <w:pPr>
        <w:pStyle w:val="Szvegtrzs"/>
        <w:rPr>
          <w:sz w:val="22"/>
          <w:szCs w:val="22"/>
          <w:lang w:val="hu"/>
        </w:rPr>
      </w:pPr>
    </w:p>
    <w:p w14:paraId="5977E53F" w14:textId="7FED2FEC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nitrogén-monoxid </w:t>
      </w:r>
      <w:r w:rsidR="00533FFF">
        <w:rPr>
          <w:sz w:val="22"/>
          <w:szCs w:val="22"/>
          <w:lang w:val="hu"/>
        </w:rPr>
        <w:t xml:space="preserve">és </w:t>
      </w:r>
      <w:r w:rsidRPr="000C41EE">
        <w:rPr>
          <w:sz w:val="22"/>
          <w:szCs w:val="22"/>
          <w:lang w:val="hu"/>
        </w:rPr>
        <w:t>az oxigén reakció</w:t>
      </w:r>
      <w:r w:rsidR="00533FFF">
        <w:rPr>
          <w:sz w:val="22"/>
          <w:szCs w:val="22"/>
          <w:lang w:val="hu"/>
        </w:rPr>
        <w:t>ja során</w:t>
      </w:r>
      <w:r w:rsidRPr="000C41EE">
        <w:rPr>
          <w:sz w:val="22"/>
          <w:szCs w:val="22"/>
          <w:lang w:val="hu"/>
        </w:rPr>
        <w:t xml:space="preserve"> – a NO és az 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koncentrációjától függően – különböző mennyiségű nitrogén-dioxid (NO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>)</w:t>
      </w:r>
      <w:r w:rsidR="00533FFF">
        <w:rPr>
          <w:sz w:val="22"/>
          <w:szCs w:val="22"/>
          <w:lang w:val="hu"/>
        </w:rPr>
        <w:t xml:space="preserve"> keletkezik</w:t>
      </w:r>
      <w:r w:rsidRPr="000C41EE">
        <w:rPr>
          <w:sz w:val="22"/>
          <w:szCs w:val="22"/>
          <w:lang w:val="hu"/>
        </w:rPr>
        <w:t>. A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mérgező gáz, amely </w:t>
      </w:r>
      <w:r w:rsidR="00CC07F3" w:rsidRPr="000C41EE">
        <w:rPr>
          <w:sz w:val="22"/>
          <w:szCs w:val="22"/>
          <w:lang w:val="hu"/>
        </w:rPr>
        <w:t xml:space="preserve">a légzőrendszerben </w:t>
      </w:r>
      <w:r w:rsidRPr="000C41EE">
        <w:rPr>
          <w:sz w:val="22"/>
          <w:szCs w:val="22"/>
          <w:lang w:val="hu"/>
        </w:rPr>
        <w:t xml:space="preserve">gyulladásos reakciót vált ki, ezért a keletkezését </w:t>
      </w:r>
      <w:r w:rsidR="00CC07F3" w:rsidRPr="000C41EE">
        <w:rPr>
          <w:sz w:val="22"/>
          <w:szCs w:val="22"/>
          <w:lang w:val="hu"/>
        </w:rPr>
        <w:t>szorosan kell monitorozni</w:t>
      </w:r>
      <w:r w:rsidRPr="000C41EE">
        <w:rPr>
          <w:sz w:val="22"/>
          <w:szCs w:val="22"/>
          <w:lang w:val="hu"/>
        </w:rPr>
        <w:t>.</w:t>
      </w:r>
    </w:p>
    <w:p w14:paraId="67A28C22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61E6E3EB" w14:textId="7777777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Minden beteg esetében közvetlenül a kezelés megkezdése előtt szükséges a rendszert a megfelelő eljárások alkalmazásával megtisztítani a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gáztól.</w:t>
      </w:r>
    </w:p>
    <w:p w14:paraId="71C299F7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519992A3" w14:textId="77777777" w:rsidR="006003A8" w:rsidRPr="000C41EE" w:rsidRDefault="005E5AA5" w:rsidP="007F325B">
      <w:pPr>
        <w:pStyle w:val="Szvegtrzs"/>
        <w:tabs>
          <w:tab w:val="left" w:pos="7310"/>
        </w:tabs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koncentrációját a lehető legalacsonyabb értéken kell tartani (0,5 ppm alatt). Ha a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koncentrációja 0,5 ppm-nél magasabb, az adagolórendszert ellenőrizni kell az eszköz használati utasításának megfelelően.</w:t>
      </w:r>
    </w:p>
    <w:p w14:paraId="0B9B6570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638F3494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methaemoglobin (MetHb) keletkezésének monitorozása</w:t>
      </w:r>
    </w:p>
    <w:p w14:paraId="07E10921" w14:textId="7B7DA553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belégzést követően a szisztémás keringés</w:t>
      </w:r>
      <w:r w:rsidR="001C341E" w:rsidRPr="000C41EE">
        <w:rPr>
          <w:sz w:val="22"/>
          <w:szCs w:val="22"/>
          <w:lang w:val="hu"/>
        </w:rPr>
        <w:t>be jutó nitrogén-monoxid</w:t>
      </w:r>
      <w:r w:rsidRPr="000C41EE">
        <w:rPr>
          <w:sz w:val="22"/>
          <w:szCs w:val="22"/>
          <w:lang w:val="hu"/>
        </w:rPr>
        <w:t xml:space="preserve"> végterméke elsődlegesen a methaemoglobin és a nitrát. A nitrát alapvetően az urogenitalis rendszeren keresztül választódik ki, míg a methaemoglobin a methaemoglobin-reduktáz által redukálódik.</w:t>
      </w:r>
    </w:p>
    <w:p w14:paraId="5F27F806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1B62F17F" w14:textId="223A3172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Újszülöttekben és csecsemőkben a methaemoglobin-reduktáz aktivitásának szintje alacsonyabb a felnőttekhez képest, ezért monitorozni kell a methaemoglobin koncentrációját a vérben.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phyr-kezelés megkezdését követő 1 órán belül meg kell mérni a methaemoglobinszintet olyan mérőeszköz segítségével, amely a foetalis haemoglobint megfelelően elkülöníti a methaemoglobintól. Ha a methaemoglobin </w:t>
      </w:r>
      <w:r w:rsidR="00CC07F3" w:rsidRPr="000C41EE">
        <w:rPr>
          <w:sz w:val="22"/>
          <w:szCs w:val="22"/>
          <w:lang w:val="hu"/>
        </w:rPr>
        <w:t xml:space="preserve">több mint </w:t>
      </w:r>
      <w:r w:rsidRPr="000C41EE">
        <w:rPr>
          <w:sz w:val="22"/>
          <w:szCs w:val="22"/>
          <w:lang w:val="hu"/>
        </w:rPr>
        <w:t>2,5%, 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dózisát csökkenteni kell és fel kell mérni a redukálószerek – például metilénkék – </w:t>
      </w:r>
      <w:r w:rsidR="00E66EB7" w:rsidRPr="000C41EE">
        <w:rPr>
          <w:sz w:val="22"/>
          <w:szCs w:val="22"/>
          <w:lang w:val="hu"/>
        </w:rPr>
        <w:t xml:space="preserve">alkalmazásának </w:t>
      </w:r>
      <w:r w:rsidRPr="000C41EE">
        <w:rPr>
          <w:sz w:val="22"/>
          <w:szCs w:val="22"/>
          <w:lang w:val="hu"/>
        </w:rPr>
        <w:t xml:space="preserve">szükségességét. Habár a methaemoglobinszint jelentős mértékű emelkedése nem gyakori – mivel az első meghatározáskor a szintje alacsony–, </w:t>
      </w:r>
      <w:r w:rsidR="00CC07F3" w:rsidRPr="000C41EE">
        <w:rPr>
          <w:sz w:val="22"/>
          <w:szCs w:val="22"/>
          <w:lang w:val="hu"/>
        </w:rPr>
        <w:t xml:space="preserve">ezt követően </w:t>
      </w:r>
      <w:r w:rsidRPr="000C41EE">
        <w:rPr>
          <w:sz w:val="22"/>
          <w:szCs w:val="22"/>
          <w:lang w:val="hu"/>
        </w:rPr>
        <w:t>a methaemoglobin</w:t>
      </w:r>
      <w:r w:rsidR="008A0B46">
        <w:rPr>
          <w:sz w:val="22"/>
          <w:szCs w:val="22"/>
          <w:lang w:val="hu"/>
        </w:rPr>
        <w:t>szint</w:t>
      </w:r>
      <w:r w:rsidRPr="000C41EE">
        <w:rPr>
          <w:sz w:val="22"/>
          <w:szCs w:val="22"/>
          <w:lang w:val="hu"/>
        </w:rPr>
        <w:t xml:space="preserve"> mérését ajánlatos 12–24 óránként</w:t>
      </w:r>
      <w:r w:rsidR="00CC07F3" w:rsidRPr="000C41EE">
        <w:rPr>
          <w:sz w:val="22"/>
          <w:szCs w:val="22"/>
          <w:lang w:val="hu"/>
        </w:rPr>
        <w:t xml:space="preserve"> megismételni</w:t>
      </w:r>
      <w:r w:rsidRPr="000C41EE">
        <w:rPr>
          <w:sz w:val="22"/>
          <w:szCs w:val="22"/>
          <w:lang w:val="hu"/>
        </w:rPr>
        <w:t>.</w:t>
      </w:r>
    </w:p>
    <w:p w14:paraId="3DD75D85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0A2B7CA1" w14:textId="182ED7BF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szívműtéten áteső felnőttek methaemoglobinszintjét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phyr-kezelés megkezdését követő egy órán belül meg kell mérni. Ha a methaemoglobin</w:t>
      </w:r>
      <w:r w:rsidR="003D4268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frakció olyan szintet ér el, amely potenciálisan veszélyezteti a megfelelő oxigénszállítást,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dózisát csökkenteni kell és fontolóra ve</w:t>
      </w:r>
      <w:r w:rsidR="00E5412C" w:rsidRPr="000C41EE">
        <w:rPr>
          <w:sz w:val="22"/>
          <w:szCs w:val="22"/>
          <w:lang w:val="hu"/>
        </w:rPr>
        <w:t>hető</w:t>
      </w:r>
      <w:r w:rsidRPr="000C41EE">
        <w:rPr>
          <w:sz w:val="22"/>
          <w:szCs w:val="22"/>
          <w:lang w:val="hu"/>
        </w:rPr>
        <w:t xml:space="preserve"> redukáló gyógyszer (például a metilénkék) a</w:t>
      </w:r>
      <w:r w:rsidR="00E5412C" w:rsidRPr="000C41EE">
        <w:rPr>
          <w:sz w:val="22"/>
          <w:szCs w:val="22"/>
          <w:lang w:val="hu"/>
        </w:rPr>
        <w:t>lkalmazása</w:t>
      </w:r>
      <w:r w:rsidRPr="000C41EE">
        <w:rPr>
          <w:sz w:val="22"/>
          <w:szCs w:val="22"/>
          <w:lang w:val="hu"/>
        </w:rPr>
        <w:t>.</w:t>
      </w:r>
    </w:p>
    <w:p w14:paraId="4158E0A3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09AEB73E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kórházi személyzetre vonatkozó expozíciós határértékek</w:t>
      </w:r>
    </w:p>
    <w:p w14:paraId="0EB879D4" w14:textId="7777777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nitrogén-monoxid és a nitrogén-dioxid kórházi személyzetre vonatkozó maximális expozíciós </w:t>
      </w:r>
      <w:r w:rsidRPr="000C41EE">
        <w:rPr>
          <w:sz w:val="22"/>
          <w:szCs w:val="22"/>
          <w:lang w:val="hu"/>
        </w:rPr>
        <w:lastRenderedPageBreak/>
        <w:t>határértékei (átlagos expozíció) munkaügyi jogszabályokban meghatározottak.</w:t>
      </w:r>
    </w:p>
    <w:p w14:paraId="56266540" w14:textId="2E004BE1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</w:t>
      </w:r>
      <w:r w:rsidR="003D4268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nemzeti biztonsági szabályozások</w:t>
      </w:r>
      <w:r w:rsidR="00E5412C" w:rsidRPr="000C41EE">
        <w:rPr>
          <w:sz w:val="22"/>
          <w:szCs w:val="22"/>
          <w:lang w:val="hu"/>
        </w:rPr>
        <w:t>nak megfelelően a NO</w:t>
      </w:r>
      <w:r w:rsidR="00E5412C" w:rsidRPr="007F325B">
        <w:rPr>
          <w:sz w:val="22"/>
          <w:szCs w:val="22"/>
          <w:vertAlign w:val="subscript"/>
          <w:lang w:val="hu"/>
        </w:rPr>
        <w:t>2</w:t>
      </w:r>
      <w:r w:rsidR="00E5412C" w:rsidRPr="000C41EE">
        <w:rPr>
          <w:sz w:val="22"/>
          <w:szCs w:val="22"/>
          <w:lang w:val="hu"/>
        </w:rPr>
        <w:t xml:space="preserve"> légköri szintjének</w:t>
      </w:r>
      <w:r w:rsidRPr="000C41EE">
        <w:rPr>
          <w:sz w:val="22"/>
          <w:szCs w:val="22"/>
          <w:lang w:val="hu"/>
        </w:rPr>
        <w:t xml:space="preserve"> nyomon követése kötelező. </w:t>
      </w:r>
    </w:p>
    <w:p w14:paraId="1A071AAC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1D970AD5" w14:textId="5C6BC231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Az </w:t>
      </w:r>
      <w:r w:rsidR="00E66EB7" w:rsidRPr="000C41EE">
        <w:rPr>
          <w:sz w:val="22"/>
          <w:szCs w:val="22"/>
          <w:lang w:val="hu"/>
        </w:rPr>
        <w:t xml:space="preserve">alkalmazás </w:t>
      </w:r>
      <w:r w:rsidRPr="000C41EE">
        <w:rPr>
          <w:sz w:val="22"/>
          <w:szCs w:val="22"/>
          <w:lang w:val="hu"/>
        </w:rPr>
        <w:t>betanítása</w:t>
      </w:r>
    </w:p>
    <w:p w14:paraId="468758C2" w14:textId="77777777" w:rsidR="006003A8" w:rsidRPr="000C41EE" w:rsidRDefault="005E5AA5" w:rsidP="007F325B">
      <w:pPr>
        <w:rPr>
          <w:lang w:val="hu"/>
        </w:rPr>
      </w:pPr>
      <w:r w:rsidRPr="000C41EE">
        <w:rPr>
          <w:lang w:val="hu"/>
        </w:rPr>
        <w:t>Az adagolóeszköz használati utasításának megfelelően a kórházi személyzetnek oktatásban kell részesülnie.</w:t>
      </w:r>
    </w:p>
    <w:p w14:paraId="5164D9FA" w14:textId="77777777" w:rsidR="006003A8" w:rsidRPr="000C41EE" w:rsidRDefault="006003A8" w:rsidP="000C41EE">
      <w:pPr>
        <w:rPr>
          <w:lang w:val="hu"/>
        </w:rPr>
      </w:pPr>
    </w:p>
    <w:p w14:paraId="36158890" w14:textId="77777777" w:rsidR="006003A8" w:rsidRPr="000C41EE" w:rsidRDefault="005E5AA5" w:rsidP="007F325B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Ellenjavallatok</w:t>
      </w:r>
    </w:p>
    <w:p w14:paraId="7324BD33" w14:textId="77777777" w:rsidR="006003A8" w:rsidRPr="000C41EE" w:rsidRDefault="006003A8" w:rsidP="007F325B">
      <w:pPr>
        <w:pStyle w:val="Szvegtrzs"/>
        <w:rPr>
          <w:b/>
          <w:sz w:val="22"/>
          <w:szCs w:val="22"/>
        </w:rPr>
      </w:pPr>
    </w:p>
    <w:p w14:paraId="637B32E7" w14:textId="77777777" w:rsidR="006003A8" w:rsidRPr="0062691B" w:rsidRDefault="005E5AA5" w:rsidP="007F325B">
      <w:pPr>
        <w:pStyle w:val="Listaszerbekezds"/>
        <w:numPr>
          <w:ilvl w:val="0"/>
          <w:numId w:val="3"/>
        </w:numPr>
        <w:ind w:left="567" w:hanging="567"/>
      </w:pPr>
      <w:r w:rsidRPr="000C41EE">
        <w:rPr>
          <w:lang w:val="hu"/>
        </w:rPr>
        <w:t xml:space="preserve">Újszülöttek </w:t>
      </w:r>
      <w:r w:rsidRPr="0062691B">
        <w:rPr>
          <w:lang w:val="hu"/>
        </w:rPr>
        <w:t>ismert jobb-bal sönttel vagy jelentős bal-jobb sönttel.</w:t>
      </w:r>
    </w:p>
    <w:p w14:paraId="085CBEFC" w14:textId="0C0A3C27" w:rsidR="006003A8" w:rsidRPr="000C41EE" w:rsidRDefault="005E5AA5" w:rsidP="007F325B">
      <w:pPr>
        <w:pStyle w:val="Listaszerbekezds"/>
        <w:numPr>
          <w:ilvl w:val="0"/>
          <w:numId w:val="3"/>
        </w:numPr>
        <w:ind w:left="567" w:hanging="567"/>
      </w:pPr>
      <w:r w:rsidRPr="000C41EE">
        <w:rPr>
          <w:lang w:val="hu"/>
        </w:rPr>
        <w:t xml:space="preserve">Örökletes vagy szerzett methaemoglobin-reduktáz (MetHb-reduktáz) vagy glükóz-6-foszfát-dehidrogenáz (G6PD) enzimhiányban szenvedő </w:t>
      </w:r>
      <w:r w:rsidR="00AC12B2">
        <w:rPr>
          <w:lang w:val="hu"/>
        </w:rPr>
        <w:t>betegek</w:t>
      </w:r>
      <w:r w:rsidRPr="000C41EE">
        <w:rPr>
          <w:lang w:val="hu"/>
        </w:rPr>
        <w:t>.</w:t>
      </w:r>
    </w:p>
    <w:p w14:paraId="69176EB6" w14:textId="77777777" w:rsidR="006003A8" w:rsidRPr="000C41EE" w:rsidRDefault="005E5AA5" w:rsidP="007F325B">
      <w:pPr>
        <w:pStyle w:val="Listaszerbekezds"/>
        <w:numPr>
          <w:ilvl w:val="0"/>
          <w:numId w:val="3"/>
        </w:numPr>
        <w:ind w:left="567" w:hanging="567"/>
      </w:pPr>
      <w:r w:rsidRPr="000C41EE">
        <w:rPr>
          <w:lang w:val="hu"/>
        </w:rPr>
        <w:t>A készítmény hatóanyagával vagy a 6.1 pontban felsorolt bármely segédanyagával szembeni túlérzékenység.</w:t>
      </w:r>
    </w:p>
    <w:p w14:paraId="218E1B1F" w14:textId="77777777" w:rsidR="006003A8" w:rsidRPr="000C41EE" w:rsidRDefault="006003A8" w:rsidP="007F325B">
      <w:pPr>
        <w:pStyle w:val="Listaszerbekezds"/>
        <w:ind w:left="0" w:firstLine="0"/>
      </w:pPr>
    </w:p>
    <w:p w14:paraId="63B3306D" w14:textId="2D05A845" w:rsidR="006003A8" w:rsidRPr="000C41EE" w:rsidRDefault="005E5AA5" w:rsidP="007F325B">
      <w:pPr>
        <w:rPr>
          <w:b/>
          <w:bCs/>
          <w:lang w:val="hu"/>
        </w:rPr>
      </w:pPr>
      <w:r w:rsidRPr="000C41EE">
        <w:rPr>
          <w:b/>
          <w:bCs/>
          <w:lang w:val="hu"/>
        </w:rPr>
        <w:t>4.4</w:t>
      </w:r>
      <w:r w:rsidRPr="000C41EE">
        <w:rPr>
          <w:b/>
          <w:bCs/>
          <w:lang w:val="hu"/>
        </w:rPr>
        <w:tab/>
        <w:t>Különleges figyelmeztetések és az alkalmazással kapcsolatos óvintézkedések</w:t>
      </w:r>
    </w:p>
    <w:p w14:paraId="6C55C054" w14:textId="77777777" w:rsidR="006003A8" w:rsidRPr="000C41EE" w:rsidRDefault="006003A8" w:rsidP="007F325B">
      <w:pPr>
        <w:pStyle w:val="Szvegtrzs"/>
        <w:rPr>
          <w:b/>
          <w:sz w:val="22"/>
          <w:szCs w:val="22"/>
          <w:lang w:val="hu"/>
        </w:rPr>
      </w:pPr>
    </w:p>
    <w:p w14:paraId="30C04496" w14:textId="6D31CB59" w:rsidR="006003A8" w:rsidRPr="000C41EE" w:rsidRDefault="005E5AA5" w:rsidP="007F325B">
      <w:pPr>
        <w:rPr>
          <w:b/>
          <w:lang w:val="hu"/>
        </w:rPr>
      </w:pPr>
      <w:r w:rsidRPr="000C41EE">
        <w:rPr>
          <w:b/>
          <w:bCs/>
          <w:lang w:val="hu"/>
        </w:rPr>
        <w:t>Az inhalációs N</w:t>
      </w:r>
      <w:r w:rsidR="00FC5B3E" w:rsidRPr="000C41EE">
        <w:rPr>
          <w:b/>
          <w:bCs/>
          <w:lang w:val="hu"/>
        </w:rPr>
        <w:t>ox</w:t>
      </w:r>
      <w:r w:rsidRPr="000C41EE">
        <w:rPr>
          <w:b/>
          <w:bCs/>
          <w:lang w:val="hu"/>
        </w:rPr>
        <w:t>phyr-kezelés során történő expozíció elkerülésére vonatkozó óvintézkedések</w:t>
      </w:r>
    </w:p>
    <w:p w14:paraId="5B1401E3" w14:textId="442D348D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A N</w:t>
      </w:r>
      <w:r w:rsidR="00FC5B3E" w:rsidRPr="000C41EE">
        <w:rPr>
          <w:lang w:val="hu"/>
        </w:rPr>
        <w:t>ox</w:t>
      </w:r>
      <w:r w:rsidRPr="000C41EE">
        <w:rPr>
          <w:lang w:val="hu"/>
        </w:rPr>
        <w:t>phyr előkészítése és alkalmazása során kövesse a szabványműveleti előírásokat.</w:t>
      </w:r>
    </w:p>
    <w:p w14:paraId="299941AD" w14:textId="62A1C8AC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Telepítsen tisztítórendszert a lélegeztetőberendezésekre, hogy felfogja a beteg kilé</w:t>
      </w:r>
      <w:r w:rsidR="00285856" w:rsidRPr="000C41EE">
        <w:rPr>
          <w:lang w:val="hu"/>
        </w:rPr>
        <w:t>le</w:t>
      </w:r>
      <w:r w:rsidRPr="000C41EE">
        <w:rPr>
          <w:lang w:val="hu"/>
        </w:rPr>
        <w:t>gzett levegőjét.</w:t>
      </w:r>
    </w:p>
    <w:p w14:paraId="77794603" w14:textId="77777777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A kezelőorvosok nitrogén-monoxiddal történő inhalációs kezelésre vonatkozó képzése során vegyen levegőmintákat.</w:t>
      </w:r>
    </w:p>
    <w:p w14:paraId="027FDBD4" w14:textId="4D152A12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Hordozható személyes riasztóeszközök</w:t>
      </w:r>
      <w:r w:rsidR="00285856" w:rsidRPr="000C41EE">
        <w:rPr>
          <w:lang w:val="hu"/>
        </w:rPr>
        <w:t xml:space="preserve"> biztosíthatók</w:t>
      </w:r>
      <w:r w:rsidRPr="000C41EE">
        <w:rPr>
          <w:lang w:val="hu"/>
        </w:rPr>
        <w:t>, amelyek figyelmeztetik a személyzetet, ha a NO vagy a NO</w:t>
      </w:r>
      <w:r w:rsidRPr="007F325B">
        <w:rPr>
          <w:vertAlign w:val="subscript"/>
          <w:lang w:val="hu"/>
        </w:rPr>
        <w:t>2</w:t>
      </w:r>
      <w:r w:rsidRPr="000C41EE">
        <w:rPr>
          <w:lang w:val="hu"/>
        </w:rPr>
        <w:t xml:space="preserve"> környezeti szintje a munkahelyi biztonsági határérték fölé emelkedik.</w:t>
      </w:r>
    </w:p>
    <w:p w14:paraId="7E20F581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51775D7C" w14:textId="42DAABD6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gázpalackok véletlen kiürülésének elkerülésére vonatkozó óvintézkedések és további intézkedések</w:t>
      </w:r>
    </w:p>
    <w:p w14:paraId="6B4A461F" w14:textId="39239CAE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nitrogén-monoxid gázpalackból történő spontán szivárgása nagyon ritka a töltési területek alapos ellenőrzése miatt. A gáz véletlen</w:t>
      </w:r>
      <w:r w:rsidR="00285856" w:rsidRPr="000C41EE">
        <w:rPr>
          <w:sz w:val="22"/>
          <w:szCs w:val="22"/>
          <w:lang w:val="hu"/>
        </w:rPr>
        <w:t>sz</w:t>
      </w:r>
      <w:r w:rsidR="00E66EB7" w:rsidRPr="000C41EE">
        <w:rPr>
          <w:sz w:val="22"/>
          <w:szCs w:val="22"/>
          <w:lang w:val="hu"/>
        </w:rPr>
        <w:t>e</w:t>
      </w:r>
      <w:r w:rsidR="00285856" w:rsidRPr="000C41EE">
        <w:rPr>
          <w:sz w:val="22"/>
          <w:szCs w:val="22"/>
          <w:lang w:val="hu"/>
        </w:rPr>
        <w:t>rű</w:t>
      </w:r>
      <w:r w:rsidRPr="000C41EE">
        <w:rPr>
          <w:sz w:val="22"/>
          <w:szCs w:val="22"/>
          <w:lang w:val="hu"/>
        </w:rPr>
        <w:t xml:space="preserve"> kiszök</w:t>
      </w:r>
      <w:r w:rsidR="00285856" w:rsidRPr="000C41EE">
        <w:rPr>
          <w:sz w:val="22"/>
          <w:szCs w:val="22"/>
          <w:lang w:val="hu"/>
        </w:rPr>
        <w:t>ése előford</w:t>
      </w:r>
      <w:r w:rsidR="00E66EB7" w:rsidRPr="000C41EE">
        <w:rPr>
          <w:sz w:val="22"/>
          <w:szCs w:val="22"/>
          <w:lang w:val="hu"/>
        </w:rPr>
        <w:t>u</w:t>
      </w:r>
      <w:r w:rsidR="00285856" w:rsidRPr="000C41EE">
        <w:rPr>
          <w:sz w:val="22"/>
          <w:szCs w:val="22"/>
          <w:lang w:val="hu"/>
        </w:rPr>
        <w:t>lhat</w:t>
      </w:r>
      <w:r w:rsidRPr="000C41EE">
        <w:rPr>
          <w:sz w:val="22"/>
          <w:szCs w:val="22"/>
          <w:lang w:val="hu"/>
        </w:rPr>
        <w:t xml:space="preserve">, ha a gázpalack úgy borul fel, hogy a szelep megsérül és </w:t>
      </w:r>
      <w:r w:rsidR="00285856" w:rsidRPr="000C41EE">
        <w:rPr>
          <w:sz w:val="22"/>
          <w:szCs w:val="22"/>
          <w:lang w:val="hu"/>
        </w:rPr>
        <w:t xml:space="preserve">kiereszti </w:t>
      </w:r>
      <w:r w:rsidRPr="000C41EE">
        <w:rPr>
          <w:sz w:val="22"/>
          <w:szCs w:val="22"/>
          <w:lang w:val="hu"/>
        </w:rPr>
        <w:t>a gáz</w:t>
      </w:r>
      <w:r w:rsidR="00285856" w:rsidRPr="000C41EE">
        <w:rPr>
          <w:sz w:val="22"/>
          <w:szCs w:val="22"/>
          <w:lang w:val="hu"/>
        </w:rPr>
        <w:t>t</w:t>
      </w:r>
      <w:r w:rsidRPr="000C41EE">
        <w:rPr>
          <w:sz w:val="22"/>
          <w:szCs w:val="22"/>
          <w:lang w:val="hu"/>
        </w:rPr>
        <w:t>. Teendők ennek elkerülése érdekében:</w:t>
      </w:r>
    </w:p>
    <w:p w14:paraId="57FC9C54" w14:textId="1AE41738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 xml:space="preserve">A kórházi személyzetnek mindig </w:t>
      </w:r>
      <w:r w:rsidR="00285856" w:rsidRPr="000C41EE">
        <w:rPr>
          <w:lang w:val="hu"/>
        </w:rPr>
        <w:t>függőleges helyzetben</w:t>
      </w:r>
      <w:r w:rsidRPr="000C41EE">
        <w:rPr>
          <w:lang w:val="hu"/>
        </w:rPr>
        <w:t xml:space="preserve"> kell a gázpalackot </w:t>
      </w:r>
      <w:r w:rsidR="00285856" w:rsidRPr="000C41EE">
        <w:rPr>
          <w:lang w:val="hu"/>
        </w:rPr>
        <w:t xml:space="preserve">rögzítenie </w:t>
      </w:r>
      <w:r w:rsidRPr="000C41EE">
        <w:rPr>
          <w:lang w:val="hu"/>
        </w:rPr>
        <w:t>és meg kell bizonyosodnia arról, hogy</w:t>
      </w:r>
      <w:r w:rsidR="00285856" w:rsidRPr="000C41EE">
        <w:rPr>
          <w:lang w:val="hu"/>
        </w:rPr>
        <w:t xml:space="preserve"> erősen </w:t>
      </w:r>
      <w:r w:rsidRPr="000C41EE">
        <w:rPr>
          <w:lang w:val="hu"/>
        </w:rPr>
        <w:t xml:space="preserve">van rögzítve, ami megakadályozza a </w:t>
      </w:r>
      <w:r w:rsidR="00E1467B">
        <w:rPr>
          <w:lang w:val="hu"/>
        </w:rPr>
        <w:t>gáz</w:t>
      </w:r>
      <w:r w:rsidRPr="000C41EE">
        <w:rPr>
          <w:lang w:val="hu"/>
        </w:rPr>
        <w:t>palack felborulását vagy eld</w:t>
      </w:r>
      <w:r w:rsidR="00285856" w:rsidRPr="000C41EE">
        <w:rPr>
          <w:lang w:val="hu"/>
        </w:rPr>
        <w:t>ől</w:t>
      </w:r>
      <w:r w:rsidRPr="000C41EE">
        <w:rPr>
          <w:lang w:val="hu"/>
        </w:rPr>
        <w:t>ését.</w:t>
      </w:r>
    </w:p>
    <w:p w14:paraId="11063190" w14:textId="77777777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A gázpalackok nagy körültekintéssel kezelendők, ügyelve arra, hogy a palackokat ne érje hirtelen ütés vagy ne ejtsék le.</w:t>
      </w:r>
    </w:p>
    <w:p w14:paraId="35A81C22" w14:textId="773CB7D3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Kizárólag megfelelő típusú és méretű, erre a célra szánt járművek és berendezések segítségével mozgass</w:t>
      </w:r>
      <w:r w:rsidR="00285856" w:rsidRPr="000C41EE">
        <w:rPr>
          <w:lang w:val="hu"/>
        </w:rPr>
        <w:t>ák</w:t>
      </w:r>
      <w:r w:rsidRPr="000C41EE">
        <w:rPr>
          <w:lang w:val="hu"/>
        </w:rPr>
        <w:t xml:space="preserve"> a gázpalackokat.</w:t>
      </w:r>
    </w:p>
    <w:p w14:paraId="0D4C0E62" w14:textId="77777777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Ha a gáz véletlenül kiszökik, a nitrogén-monoxid gáz szivárgása észlelhető a jellegzetes narancsosbarna színéről, valamint a szúrós, édeskés és fémes szagáról. Az ajánlott intézkedések a következők: a terem kiürítése és a szabadba nyíló ablakok kinyitása.</w:t>
      </w:r>
    </w:p>
    <w:p w14:paraId="39D08AC3" w14:textId="11286024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A szekrényben vagy tároló</w:t>
      </w:r>
      <w:r w:rsidR="004C6428" w:rsidRPr="000C41EE">
        <w:rPr>
          <w:lang w:val="hu"/>
        </w:rPr>
        <w:t>szobá</w:t>
      </w:r>
      <w:r w:rsidRPr="000C41EE">
        <w:rPr>
          <w:lang w:val="hu"/>
        </w:rPr>
        <w:t>ban közvetlenül a szabadba vezetett elszívó ventilátort kell felszerelni a gázpalackok tárolási területen belüli negatív nyomásának fenntartása érdekében.</w:t>
      </w:r>
    </w:p>
    <w:p w14:paraId="1068276B" w14:textId="77777777" w:rsidR="006003A8" w:rsidRPr="000C41EE" w:rsidRDefault="005E5AA5" w:rsidP="007F325B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Hasznos lehet a NO és a N</w:t>
      </w:r>
      <w:r w:rsidRPr="007F325B">
        <w:rPr>
          <w:vertAlign w:val="subscript"/>
          <w:lang w:val="hu"/>
        </w:rPr>
        <w:t>2</w:t>
      </w:r>
      <w:r w:rsidRPr="000C41EE">
        <w:rPr>
          <w:lang w:val="hu"/>
        </w:rPr>
        <w:t xml:space="preserve"> koncentrációjának folyamatos nyomon követése érdekében felszerelt NO vagy N</w:t>
      </w:r>
      <w:r w:rsidRPr="007F325B">
        <w:rPr>
          <w:vertAlign w:val="subscript"/>
          <w:lang w:val="hu"/>
        </w:rPr>
        <w:t>2</w:t>
      </w:r>
      <w:r w:rsidRPr="000C41EE">
        <w:rPr>
          <w:lang w:val="hu"/>
        </w:rPr>
        <w:t xml:space="preserve"> ellenőrzőrendszer telepítése a zárt NO gázpalack tárolási területein és a lélegeztetési területeken, hogy figyelmeztesse a dolgozókat a gáz véletlen kiszökése esetében (a nitrogéngáz kiszoríthatja a környezeti levegőt és csökkentheti a környezet oxigénszintjét).</w:t>
      </w:r>
    </w:p>
    <w:p w14:paraId="06BCFFC7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1BAD28D9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kezelésre adott válaszreakció értékelése</w:t>
      </w:r>
    </w:p>
    <w:p w14:paraId="5D04BF1C" w14:textId="5CDD8E25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klinikailag vagy echokardiográfiával igazolt pulmonalis hypertoniával társuló h</w:t>
      </w:r>
      <w:r w:rsidR="00A044F3" w:rsidRPr="000C41EE">
        <w:rPr>
          <w:sz w:val="22"/>
          <w:szCs w:val="22"/>
          <w:lang w:val="hu"/>
        </w:rPr>
        <w:t>y</w:t>
      </w:r>
      <w:r w:rsidRPr="000C41EE">
        <w:rPr>
          <w:sz w:val="22"/>
          <w:szCs w:val="22"/>
          <w:lang w:val="hu"/>
        </w:rPr>
        <w:t xml:space="preserve">poxiás légzési elégtelenségben szenvedő, </w:t>
      </w:r>
      <w:r w:rsidRPr="000C41EE">
        <w:rPr>
          <w:sz w:val="22"/>
          <w:szCs w:val="22"/>
          <w:u w:val="single"/>
          <w:lang w:val="hu"/>
        </w:rPr>
        <w:t xml:space="preserve">34. gesztációs hétre </w:t>
      </w:r>
      <w:r w:rsidR="004C6428" w:rsidRPr="000C41EE">
        <w:rPr>
          <w:sz w:val="22"/>
          <w:szCs w:val="22"/>
          <w:u w:val="single"/>
          <w:lang w:val="hu"/>
        </w:rPr>
        <w:t xml:space="preserve">vagy az után </w:t>
      </w:r>
      <w:r w:rsidRPr="000C41EE">
        <w:rPr>
          <w:sz w:val="22"/>
          <w:szCs w:val="22"/>
          <w:u w:val="single"/>
          <w:lang w:val="hu"/>
        </w:rPr>
        <w:t>született</w:t>
      </w:r>
      <w:r w:rsidRPr="000C41EE">
        <w:rPr>
          <w:sz w:val="22"/>
          <w:szCs w:val="22"/>
          <w:lang w:val="hu"/>
        </w:rPr>
        <w:t xml:space="preserve"> újszülöttek esetében a nitrogén-monoxiddal végzett inhalációs kezelést kapó betegek egy része nem </w:t>
      </w:r>
      <w:r w:rsidR="00A15CB8">
        <w:rPr>
          <w:sz w:val="22"/>
          <w:szCs w:val="22"/>
          <w:lang w:val="hu"/>
        </w:rPr>
        <w:t>reagál</w:t>
      </w:r>
      <w:r w:rsidRPr="000C41EE">
        <w:rPr>
          <w:sz w:val="22"/>
          <w:szCs w:val="22"/>
          <w:lang w:val="hu"/>
        </w:rPr>
        <w:t xml:space="preserve"> a kezelésre. A </w:t>
      </w:r>
      <w:r w:rsidR="00A15CB8">
        <w:rPr>
          <w:sz w:val="22"/>
          <w:szCs w:val="22"/>
          <w:lang w:val="hu"/>
        </w:rPr>
        <w:t xml:space="preserve">kezelésre </w:t>
      </w:r>
      <w:r w:rsidRPr="000C41EE">
        <w:rPr>
          <w:sz w:val="22"/>
          <w:szCs w:val="22"/>
          <w:lang w:val="hu"/>
        </w:rPr>
        <w:t xml:space="preserve">nem </w:t>
      </w:r>
      <w:r w:rsidR="00A15CB8">
        <w:rPr>
          <w:sz w:val="22"/>
          <w:szCs w:val="22"/>
          <w:lang w:val="hu"/>
        </w:rPr>
        <w:t>reagálók</w:t>
      </w:r>
      <w:r w:rsidR="00A15CB8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 xml:space="preserve">köre 30% és 45% között változik a kedvező </w:t>
      </w:r>
      <w:r w:rsidR="00A15CB8">
        <w:rPr>
          <w:sz w:val="22"/>
          <w:szCs w:val="22"/>
          <w:lang w:val="hu"/>
        </w:rPr>
        <w:t xml:space="preserve">terápiás </w:t>
      </w:r>
      <w:r w:rsidRPr="000C41EE">
        <w:rPr>
          <w:sz w:val="22"/>
          <w:szCs w:val="22"/>
          <w:lang w:val="hu"/>
        </w:rPr>
        <w:t xml:space="preserve">válasz előre meghatározott klinikai értékeitől függően. A konvencionális válaszmutatók magukba foglalják az oxigenizációs index 20%-os növekedését és/vagy a pulmonalis artériás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20%-os csökkenését. Gyermekek esetében </w:t>
      </w:r>
      <w:r w:rsidRPr="000C41EE">
        <w:rPr>
          <w:sz w:val="22"/>
          <w:szCs w:val="22"/>
          <w:lang w:val="hu"/>
        </w:rPr>
        <w:lastRenderedPageBreak/>
        <w:t>alacsonyabb oxigenizációs választ jeleztek a meconium aspiratiós szindrómával érintett újszülötteknél.</w:t>
      </w:r>
    </w:p>
    <w:p w14:paraId="1A246A71" w14:textId="77777777" w:rsidR="006003A8" w:rsidRPr="000C41EE" w:rsidRDefault="006003A8" w:rsidP="001E1034">
      <w:pPr>
        <w:pStyle w:val="Szvegtrzs"/>
        <w:rPr>
          <w:sz w:val="22"/>
          <w:szCs w:val="22"/>
          <w:lang w:val="hu"/>
        </w:rPr>
      </w:pPr>
    </w:p>
    <w:p w14:paraId="02143FA8" w14:textId="77777777" w:rsidR="006003A8" w:rsidRPr="000C41EE" w:rsidRDefault="005E5AA5" w:rsidP="001E1034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Továbbá klinikai vizsgálatokban nem igazolták az inhalációs nitrogén-monoxid alkalmazásának hatásosságát veleszületett rekeszizomsérvvel élő betegek esetében.</w:t>
      </w:r>
    </w:p>
    <w:p w14:paraId="5DDAB1E6" w14:textId="77777777" w:rsidR="006003A8" w:rsidRPr="000C41EE" w:rsidRDefault="006003A8" w:rsidP="001E1034">
      <w:pPr>
        <w:pStyle w:val="Szvegtrzs"/>
        <w:rPr>
          <w:sz w:val="22"/>
          <w:szCs w:val="22"/>
          <w:lang w:val="hu"/>
        </w:rPr>
      </w:pPr>
    </w:p>
    <w:p w14:paraId="29E7A24B" w14:textId="5F1FA4AD" w:rsidR="006003A8" w:rsidRPr="000C41EE" w:rsidRDefault="005E5AA5" w:rsidP="001E1034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Ha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</w:t>
      </w:r>
      <w:r w:rsidR="00E66EB7" w:rsidRPr="000C41EE">
        <w:rPr>
          <w:sz w:val="22"/>
          <w:szCs w:val="22"/>
          <w:lang w:val="hu"/>
        </w:rPr>
        <w:t>alkalmaz</w:t>
      </w:r>
      <w:r w:rsidRPr="000C41EE">
        <w:rPr>
          <w:sz w:val="22"/>
          <w:szCs w:val="22"/>
          <w:lang w:val="hu"/>
        </w:rPr>
        <w:t xml:space="preserve">ását követő 4–6 órában </w:t>
      </w:r>
      <w:r w:rsidR="001D4D4E">
        <w:rPr>
          <w:sz w:val="22"/>
          <w:szCs w:val="22"/>
          <w:lang w:val="hu"/>
        </w:rPr>
        <w:t>nincs megfelelő</w:t>
      </w:r>
      <w:r w:rsidRPr="000C41EE">
        <w:rPr>
          <w:sz w:val="22"/>
          <w:szCs w:val="22"/>
          <w:lang w:val="hu"/>
        </w:rPr>
        <w:t xml:space="preserve"> klinikai válasz, a következő lehetőségeket kell fontolóra venni:</w:t>
      </w:r>
    </w:p>
    <w:p w14:paraId="3649EAA4" w14:textId="6DE3E87F" w:rsidR="006003A8" w:rsidRPr="000C41EE" w:rsidRDefault="005E5AA5" w:rsidP="001E1034">
      <w:pPr>
        <w:pStyle w:val="Listaszerbekezds"/>
        <w:numPr>
          <w:ilvl w:val="2"/>
          <w:numId w:val="4"/>
        </w:numPr>
        <w:ind w:left="567"/>
        <w:rPr>
          <w:lang w:val="hu"/>
        </w:rPr>
      </w:pPr>
      <w:r w:rsidRPr="000C41EE">
        <w:rPr>
          <w:lang w:val="hu"/>
        </w:rPr>
        <w:t xml:space="preserve">Ha az előzetesen megállapított kritériumok szerint a beteg állapota tovább romlik vagy nem javul, mentőrendszer, például </w:t>
      </w:r>
      <w:r w:rsidR="009338B5">
        <w:rPr>
          <w:lang w:val="hu"/>
        </w:rPr>
        <w:t>extracorpora</w:t>
      </w:r>
      <w:r w:rsidR="001D4D4E" w:rsidRPr="001D4D4E">
        <w:rPr>
          <w:lang w:val="hu"/>
        </w:rPr>
        <w:t>lis membránoxigenizáció</w:t>
      </w:r>
      <w:r w:rsidR="001D4D4E">
        <w:rPr>
          <w:lang w:val="hu"/>
        </w:rPr>
        <w:t xml:space="preserve"> (</w:t>
      </w:r>
      <w:r w:rsidRPr="000C41EE">
        <w:rPr>
          <w:lang w:val="hu"/>
        </w:rPr>
        <w:t>ECMO</w:t>
      </w:r>
      <w:r w:rsidR="001D4D4E">
        <w:rPr>
          <w:lang w:val="hu"/>
        </w:rPr>
        <w:t>)</w:t>
      </w:r>
      <w:r w:rsidRPr="000C41EE">
        <w:rPr>
          <w:lang w:val="hu"/>
        </w:rPr>
        <w:t xml:space="preserve"> alkalmazása megfontolandó, ha </w:t>
      </w:r>
      <w:r w:rsidR="001D4D4E">
        <w:rPr>
          <w:lang w:val="hu"/>
        </w:rPr>
        <w:t>javallott</w:t>
      </w:r>
      <w:r w:rsidR="001D4D4E" w:rsidRPr="000C41EE">
        <w:rPr>
          <w:lang w:val="hu"/>
        </w:rPr>
        <w:t xml:space="preserve"> </w:t>
      </w:r>
      <w:r w:rsidRPr="000C41EE">
        <w:rPr>
          <w:lang w:val="hu"/>
        </w:rPr>
        <w:t xml:space="preserve">és lehetséges. Ha a nitrogén-monoxiddal végzett inhalációs kezelés </w:t>
      </w:r>
      <w:r w:rsidR="00E66EB7" w:rsidRPr="000C41EE">
        <w:rPr>
          <w:lang w:val="hu"/>
        </w:rPr>
        <w:t xml:space="preserve">kezdetét </w:t>
      </w:r>
      <w:r w:rsidRPr="000C41EE">
        <w:rPr>
          <w:lang w:val="hu"/>
        </w:rPr>
        <w:t>követő 4 órában tartósan magas az oxigenizációs index szintje (&gt;20) és az alveolaris artériás oxigéngrádiens szintje (Aao</w:t>
      </w:r>
      <w:r w:rsidRPr="007F325B">
        <w:rPr>
          <w:vertAlign w:val="subscript"/>
          <w:lang w:val="hu"/>
        </w:rPr>
        <w:t>2</w:t>
      </w:r>
      <w:r w:rsidRPr="000C41EE">
        <w:rPr>
          <w:lang w:val="hu"/>
        </w:rPr>
        <w:t>&gt;600), akkor az az ECMO-kezelés bevezetésének haladéktalan szükségességét jelzi.</w:t>
      </w:r>
    </w:p>
    <w:p w14:paraId="4CBB75C9" w14:textId="0E0C85BA" w:rsidR="006003A8" w:rsidRPr="000C41EE" w:rsidRDefault="005E5AA5" w:rsidP="001E1034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Azokban az esetekben, amikor nincs válaszreakció a N</w:t>
      </w:r>
      <w:r w:rsidR="00FC5B3E" w:rsidRPr="000C41EE">
        <w:rPr>
          <w:lang w:val="hu"/>
        </w:rPr>
        <w:t>ox</w:t>
      </w:r>
      <w:r w:rsidRPr="000C41EE">
        <w:rPr>
          <w:lang w:val="hu"/>
        </w:rPr>
        <w:t xml:space="preserve">phyr </w:t>
      </w:r>
      <w:r w:rsidR="00E66EB7" w:rsidRPr="000C41EE">
        <w:rPr>
          <w:lang w:val="hu"/>
        </w:rPr>
        <w:t>alkalmazását</w:t>
      </w:r>
      <w:r w:rsidRPr="000C41EE">
        <w:rPr>
          <w:lang w:val="hu"/>
        </w:rPr>
        <w:t xml:space="preserve"> követően, a kezelést fel kell függeszteni, de azt tilos hirtelen megszakítani, mivel a pulmonalis artériás </w:t>
      </w:r>
      <w:r w:rsidR="00086AFD" w:rsidRPr="000C41EE">
        <w:rPr>
          <w:lang w:val="hu"/>
        </w:rPr>
        <w:t>vérnyomás</w:t>
      </w:r>
      <w:r w:rsidRPr="000C41EE">
        <w:rPr>
          <w:lang w:val="hu"/>
        </w:rPr>
        <w:t xml:space="preserve"> (pulmonary arterial pressure, PAP) emelkedését és/vagy a vér oxigenizációjának (PaO</w:t>
      </w:r>
      <w:r w:rsidRPr="007F325B">
        <w:rPr>
          <w:vertAlign w:val="subscript"/>
          <w:lang w:val="hu"/>
        </w:rPr>
        <w:t>2</w:t>
      </w:r>
      <w:r w:rsidRPr="000C41EE">
        <w:rPr>
          <w:lang w:val="hu"/>
        </w:rPr>
        <w:t>) romlását idézheti elő. Mindkét eset is előfordulhat azoknál az újszülötteknél, akik a N</w:t>
      </w:r>
      <w:r w:rsidR="0041242C" w:rsidRPr="000C41EE">
        <w:rPr>
          <w:lang w:val="hu"/>
        </w:rPr>
        <w:t>ox</w:t>
      </w:r>
      <w:r w:rsidRPr="000C41EE">
        <w:rPr>
          <w:lang w:val="hu"/>
        </w:rPr>
        <w:t>phyr-kezelésre nem mutatnak egyértelmű választ. Az inhalációs nitrogén-monoxid</w:t>
      </w:r>
      <w:r w:rsidR="006A56F4">
        <w:rPr>
          <w:lang w:val="hu"/>
        </w:rPr>
        <w:t>-kezelés</w:t>
      </w:r>
      <w:r w:rsidRPr="000C41EE">
        <w:rPr>
          <w:lang w:val="hu"/>
        </w:rPr>
        <w:t xml:space="preserve"> fokozatos leállítása során körültekintően kell eljárni (lásd 4.2 </w:t>
      </w:r>
      <w:r w:rsidR="006A56F4">
        <w:rPr>
          <w:lang w:val="hu"/>
        </w:rPr>
        <w:t>pont „</w:t>
      </w:r>
      <w:r w:rsidRPr="000C41EE">
        <w:rPr>
          <w:lang w:val="hu"/>
        </w:rPr>
        <w:t>Adagolás és alkalmazás: A kezelés leállítása</w:t>
      </w:r>
      <w:r w:rsidR="006A56F4">
        <w:rPr>
          <w:lang w:val="hu"/>
        </w:rPr>
        <w:t>”</w:t>
      </w:r>
      <w:r w:rsidRPr="000C41EE">
        <w:rPr>
          <w:lang w:val="hu"/>
        </w:rPr>
        <w:t xml:space="preserve"> című </w:t>
      </w:r>
      <w:r w:rsidR="006A56F4">
        <w:rPr>
          <w:lang w:val="hu"/>
        </w:rPr>
        <w:t>részt</w:t>
      </w:r>
      <w:r w:rsidRPr="000C41EE">
        <w:rPr>
          <w:lang w:val="hu"/>
        </w:rPr>
        <w:t>).</w:t>
      </w:r>
    </w:p>
    <w:p w14:paraId="4EA2828D" w14:textId="125EC6A4" w:rsidR="006003A8" w:rsidRPr="000C41EE" w:rsidRDefault="005E5AA5" w:rsidP="001E1034">
      <w:pPr>
        <w:pStyle w:val="Listaszerbekezds"/>
        <w:numPr>
          <w:ilvl w:val="2"/>
          <w:numId w:val="4"/>
        </w:numPr>
        <w:ind w:left="567" w:hanging="567"/>
        <w:rPr>
          <w:lang w:val="hu"/>
        </w:rPr>
      </w:pPr>
      <w:r w:rsidRPr="000C41EE">
        <w:rPr>
          <w:lang w:val="hu"/>
        </w:rPr>
        <w:t>Abban az esetben, ha a beteget másik kórházba kell átszállítani, biztosítani kell a beteg szállítása során a nitrogén-monoxiddal történő ellátást, hogy elkerüljék a N</w:t>
      </w:r>
      <w:r w:rsidR="00FC5B3E" w:rsidRPr="000C41EE">
        <w:rPr>
          <w:lang w:val="hu"/>
        </w:rPr>
        <w:t>ox</w:t>
      </w:r>
      <w:r w:rsidRPr="000C41EE">
        <w:rPr>
          <w:lang w:val="hu"/>
        </w:rPr>
        <w:t>phyr-kezelés hirtelen abbahagyása okozta egészségiállapot-romlást.</w:t>
      </w:r>
    </w:p>
    <w:p w14:paraId="4B772F97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3669A1ED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kamrafunkció monitorozása</w:t>
      </w:r>
    </w:p>
    <w:p w14:paraId="0D75D46C" w14:textId="6DD3914C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Tekintettel az interventricularis és interauricularis kapcsolatra, az inhalációs </w:t>
      </w:r>
      <w:r w:rsidRPr="0062691B">
        <w:rPr>
          <w:sz w:val="22"/>
          <w:szCs w:val="22"/>
          <w:lang w:val="hu"/>
        </w:rPr>
        <w:t>N</w:t>
      </w:r>
      <w:r w:rsidR="00FC5B3E" w:rsidRPr="0062691B">
        <w:rPr>
          <w:sz w:val="22"/>
          <w:szCs w:val="22"/>
          <w:lang w:val="hu"/>
        </w:rPr>
        <w:t>ox</w:t>
      </w:r>
      <w:r w:rsidRPr="0062691B">
        <w:rPr>
          <w:sz w:val="22"/>
          <w:szCs w:val="22"/>
          <w:lang w:val="hu"/>
        </w:rPr>
        <w:t>phyr fokozhatja a bal-jobb söntöt a nitrogén-monoxid tüdőben kifejtett vasodilatátor hatása révén.</w:t>
      </w:r>
    </w:p>
    <w:p w14:paraId="7C62E61B" w14:textId="152770C5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Bal kamrai diszfunkcióval élő betegek esetében az emelkedett pulmonalis véráramlás szívelégtelenséghez és tüdőödéma kialakulásához vezethet. A perctérfogat, a bal oldali artériás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, illetve a pulmonalis kapilláris éknyomás gondos monitorozása elengedhetetlen ebben a helyzetben. A nitrogén-monoxid </w:t>
      </w:r>
      <w:r w:rsidR="00E66EB7" w:rsidRPr="000C41EE">
        <w:rPr>
          <w:sz w:val="22"/>
          <w:szCs w:val="22"/>
          <w:lang w:val="hu"/>
        </w:rPr>
        <w:t>alkalmazását</w:t>
      </w:r>
      <w:r w:rsidRPr="000C41EE">
        <w:rPr>
          <w:sz w:val="22"/>
          <w:szCs w:val="22"/>
          <w:lang w:val="hu"/>
        </w:rPr>
        <w:t xml:space="preserve"> megelőzően ezért ajánlott a pulmonalis artéria katéterezését vagy a centrális hemodinamika echocardiographiás vizsgálatát elvégezni.</w:t>
      </w:r>
    </w:p>
    <w:p w14:paraId="7922A6D2" w14:textId="251DEC0B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Az inhalációs nitrogén-monoxidot körültekintően kell alkalmazni komplex szívhibákkal élő betegek esetén, ahol a pulmonalis artériában levő magas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fontos a keringés fenntartása szempontjából.</w:t>
      </w:r>
    </w:p>
    <w:p w14:paraId="4166C0CC" w14:textId="07F51780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Az inhalációs nitrogén-monoxidot körültekintően kell alkalmazni azoknál a betegeknél is, akiknél károsodott a bal kamra funkciója és emelkedett az alap pulmonalis kapilláris </w:t>
      </w:r>
      <w:r w:rsidR="00086AFD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(pulmonary capillary pressure, PCWP), mivel náluk fokozott lehet a szívelégtelenség kialakulásának (pl. tüdőödéma) kockázata.</w:t>
      </w:r>
    </w:p>
    <w:p w14:paraId="1DFF2B5A" w14:textId="77777777" w:rsidR="006003A8" w:rsidRPr="000C41EE" w:rsidRDefault="005E5AA5" w:rsidP="007F325B">
      <w:pPr>
        <w:rPr>
          <w:i/>
          <w:lang w:val="hu"/>
        </w:rPr>
      </w:pPr>
      <w:r w:rsidRPr="000C41EE">
        <w:rPr>
          <w:i/>
          <w:iCs/>
          <w:lang w:val="hu"/>
        </w:rPr>
        <w:t>A szívátültetésre alkalmas recipiensek azonosításakor dilatatív cardiomyopathiában szenvedő betegek esetében az intravénás vasodilatátorok és az inotróp kezelés hozzájárul a kamrai compliance javulásához és a fokozott vénás visszaáramlásból eredő bal oldali telítési nyomás további növekedéséhez.</w:t>
      </w:r>
    </w:p>
    <w:p w14:paraId="612EDBFB" w14:textId="77777777" w:rsidR="006003A8" w:rsidRPr="000C41EE" w:rsidRDefault="006003A8" w:rsidP="007F325B">
      <w:pPr>
        <w:pStyle w:val="Szvegtrzs"/>
        <w:rPr>
          <w:i/>
          <w:sz w:val="22"/>
          <w:szCs w:val="22"/>
          <w:lang w:val="hu"/>
        </w:rPr>
      </w:pPr>
    </w:p>
    <w:p w14:paraId="5DBA268A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haemostasis monitorozása</w:t>
      </w:r>
    </w:p>
    <w:p w14:paraId="49656DB9" w14:textId="39A93971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Állatokon végzett vizsgálatok során kimutatták, hogy a nitrogén-monoxid hatással lehet a haemostasisra a megnyúlt vérzési idő előidézésével. A felnőttekre vonatkozó humán adatok ezzel ellentmondók, és randomizált, kontrollos vizsgálatokban újszülöttek esetében nem figyelték meg a jelentős vérzéses szövődmények fokozódását.</w:t>
      </w:r>
    </w:p>
    <w:p w14:paraId="532F3A22" w14:textId="09B52EF0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</w:t>
      </w:r>
      <w:r w:rsidR="00E66EB7" w:rsidRPr="000C41EE">
        <w:rPr>
          <w:sz w:val="22"/>
          <w:szCs w:val="22"/>
          <w:lang w:val="hu"/>
        </w:rPr>
        <w:t>alkalmazása</w:t>
      </w:r>
      <w:r w:rsidRPr="000C41EE">
        <w:rPr>
          <w:sz w:val="22"/>
          <w:szCs w:val="22"/>
          <w:lang w:val="hu"/>
        </w:rPr>
        <w:t xml:space="preserve"> során a vérzési idők 24 órán túli megfigyelése ajánlott azoknál a betegeknél, akiknél a thrombocyták számbeli vagy funkcióbeli eltérése, alvadási faktorok hiánya áll fenn vagy véralvadásgátló kezelésben részesülnek.</w:t>
      </w:r>
    </w:p>
    <w:p w14:paraId="55D601B8" w14:textId="77777777" w:rsidR="006003A8" w:rsidRPr="000C41EE" w:rsidRDefault="006003A8" w:rsidP="00922E7C">
      <w:pPr>
        <w:pStyle w:val="Szvegtrzs"/>
        <w:rPr>
          <w:sz w:val="22"/>
          <w:szCs w:val="22"/>
          <w:lang w:val="hu"/>
        </w:rPr>
      </w:pPr>
    </w:p>
    <w:p w14:paraId="0E0CC1BE" w14:textId="77777777" w:rsidR="006003A8" w:rsidRPr="000C41EE" w:rsidRDefault="005E5AA5" w:rsidP="007F325B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kezelés leállítása</w:t>
      </w:r>
    </w:p>
    <w:p w14:paraId="1A715DF5" w14:textId="18908FE6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</w:t>
      </w:r>
      <w:r w:rsidR="00FC5B3E" w:rsidRPr="000C41EE">
        <w:rPr>
          <w:sz w:val="22"/>
          <w:szCs w:val="22"/>
          <w:lang w:val="hu"/>
        </w:rPr>
        <w:t>Nox</w:t>
      </w:r>
      <w:r w:rsidRPr="000C41EE">
        <w:rPr>
          <w:sz w:val="22"/>
          <w:szCs w:val="22"/>
          <w:lang w:val="hu"/>
        </w:rPr>
        <w:t xml:space="preserve">phyr adagolását nem szabad hirtelen leállítani, mivel ez a pulmonalis artériás </w:t>
      </w:r>
      <w:r w:rsidR="00EF7B78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(pulmonary artery pressure, PAP) emelkedését és/vagy a vér oxigenizációjának (PaO</w:t>
      </w:r>
      <w:r w:rsidRPr="00922E7C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) romlását eredményezheti. Az oxigenizáció romlása és a PAP növekedése olyan újszülötteknél is előfordulhat, </w:t>
      </w:r>
      <w:r w:rsidRPr="000C41EE">
        <w:rPr>
          <w:sz w:val="22"/>
          <w:szCs w:val="22"/>
          <w:lang w:val="hu"/>
        </w:rPr>
        <w:lastRenderedPageBreak/>
        <w:t>akiknek 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phyr-kezelésre adott válaszreakciója nem volt egyértelmű. Az inhalációs nitrogén-monoxid</w:t>
      </w:r>
      <w:r w:rsidR="00005C3B">
        <w:rPr>
          <w:sz w:val="22"/>
          <w:szCs w:val="22"/>
          <w:lang w:val="hu"/>
        </w:rPr>
        <w:t>-kezelés</w:t>
      </w:r>
      <w:r w:rsidRPr="000C41EE">
        <w:rPr>
          <w:sz w:val="22"/>
          <w:szCs w:val="22"/>
          <w:lang w:val="hu"/>
        </w:rPr>
        <w:t xml:space="preserve"> leállítását körültekintően kell végezni. </w:t>
      </w:r>
      <w:r w:rsidR="004C6428" w:rsidRPr="000C41EE">
        <w:rPr>
          <w:sz w:val="22"/>
          <w:szCs w:val="22"/>
          <w:lang w:val="hu"/>
        </w:rPr>
        <w:t>További kezelés céljából m</w:t>
      </w:r>
      <w:r w:rsidRPr="000C41EE">
        <w:rPr>
          <w:sz w:val="22"/>
          <w:szCs w:val="22"/>
          <w:lang w:val="hu"/>
        </w:rPr>
        <w:t xml:space="preserve">ás létesítményekbe átszállított betegek esetében – akiknél folytatni kell a nitrogén-monoxid inhalációját – </w:t>
      </w:r>
      <w:r w:rsidR="004C6428" w:rsidRPr="000C41EE">
        <w:rPr>
          <w:sz w:val="22"/>
          <w:szCs w:val="22"/>
          <w:lang w:val="hu"/>
        </w:rPr>
        <w:t xml:space="preserve">intézkedéseket </w:t>
      </w:r>
      <w:r w:rsidRPr="000C41EE">
        <w:rPr>
          <w:sz w:val="22"/>
          <w:szCs w:val="22"/>
          <w:lang w:val="hu"/>
        </w:rPr>
        <w:t>kell tenni a szállítás közbeni folyamatos nitrogén-monoxid-ellátás biztosítása érdekében. Tartalék nitrogén-monoxid adagolórendszernek kell az orvos rendelkezésére állnia az ágy mellett elhelyezve.</w:t>
      </w:r>
    </w:p>
    <w:p w14:paraId="0A2E41DF" w14:textId="77777777" w:rsidR="006003A8" w:rsidRPr="000C41EE" w:rsidRDefault="006003A8" w:rsidP="00922E7C">
      <w:pPr>
        <w:pStyle w:val="Szvegtrzs"/>
        <w:rPr>
          <w:sz w:val="22"/>
          <w:szCs w:val="22"/>
          <w:lang w:val="hu"/>
        </w:rPr>
      </w:pPr>
    </w:p>
    <w:p w14:paraId="2BA1AE87" w14:textId="77777777" w:rsidR="006003A8" w:rsidRPr="000C41EE" w:rsidRDefault="005E5AA5" w:rsidP="00922E7C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Methaemoglobin keletkezése</w:t>
      </w:r>
    </w:p>
    <w:p w14:paraId="74B13274" w14:textId="2341B53C" w:rsidR="006003A8" w:rsidRPr="000C41EE" w:rsidRDefault="005E5AA5" w:rsidP="00922E7C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Az inhalált nitrogén-monoxid nagy része szisztémásan felszívódik. A </w:t>
      </w:r>
      <w:r w:rsidR="001C341E" w:rsidRPr="000C41EE">
        <w:rPr>
          <w:sz w:val="22"/>
          <w:szCs w:val="22"/>
          <w:lang w:val="hu"/>
        </w:rPr>
        <w:t xml:space="preserve">szisztémás keringésbe jutó </w:t>
      </w:r>
      <w:r w:rsidRPr="000C41EE">
        <w:rPr>
          <w:sz w:val="22"/>
          <w:szCs w:val="22"/>
          <w:lang w:val="hu"/>
        </w:rPr>
        <w:t>nitrogén-monoxid végtermékei elsősorban a methaemoglobin és a nitrát. A vér methaemoglobin koncentrációját monitorozni kell, lásd 4.2 pont.</w:t>
      </w:r>
    </w:p>
    <w:p w14:paraId="4CE97BEF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344459F7" w14:textId="77777777" w:rsidR="006003A8" w:rsidRPr="000C41EE" w:rsidRDefault="005E5AA5" w:rsidP="00922E7C">
      <w:pPr>
        <w:pStyle w:val="Cmsor2"/>
        <w:ind w:left="0" w:firstLine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Nitrogén-dioxid (NO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>) keletkezése</w:t>
      </w:r>
    </w:p>
    <w:p w14:paraId="3D3C1FEA" w14:textId="69289A10" w:rsidR="006003A8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nitrogén-monoxidot és oxigént tartalmazó gázkeverékekben gyorsan keletkezik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, a nitrogén-monoxid ilyen módon légúti gyulladást és </w:t>
      </w:r>
      <w:r w:rsidR="001C341E" w:rsidRPr="000C41EE">
        <w:rPr>
          <w:sz w:val="22"/>
          <w:szCs w:val="22"/>
          <w:lang w:val="hu"/>
        </w:rPr>
        <w:t xml:space="preserve">károsodást </w:t>
      </w:r>
      <w:r w:rsidRPr="000C41EE">
        <w:rPr>
          <w:sz w:val="22"/>
          <w:szCs w:val="22"/>
          <w:lang w:val="hu"/>
        </w:rPr>
        <w:t>okozhat. A nitrogén-monoxid dózisát csökkenteni kell, ha a nitrogén-dioxid koncentrációja meghaladja a 0,5 ppm-et.</w:t>
      </w:r>
    </w:p>
    <w:p w14:paraId="23A52D17" w14:textId="77777777" w:rsidR="00A76D9C" w:rsidRDefault="00A76D9C" w:rsidP="007F325B">
      <w:pPr>
        <w:pStyle w:val="Szvegtrzs"/>
        <w:rPr>
          <w:sz w:val="22"/>
          <w:szCs w:val="22"/>
          <w:lang w:val="hu"/>
        </w:rPr>
      </w:pPr>
    </w:p>
    <w:p w14:paraId="5A28431A" w14:textId="77777777" w:rsidR="00821908" w:rsidRPr="00D13EF9" w:rsidRDefault="00821908" w:rsidP="00A76D9C">
      <w:pPr>
        <w:rPr>
          <w:b/>
        </w:rPr>
      </w:pPr>
      <w:r w:rsidRPr="00D13EF9">
        <w:rPr>
          <w:b/>
        </w:rPr>
        <w:t>Pulmonalis</w:t>
      </w:r>
      <w:bookmarkStart w:id="1" w:name="_GoBack"/>
      <w:bookmarkEnd w:id="1"/>
      <w:r w:rsidRPr="00D13EF9">
        <w:rPr>
          <w:b/>
        </w:rPr>
        <w:t xml:space="preserve"> venoocclusiv betegség</w:t>
      </w:r>
    </w:p>
    <w:p w14:paraId="632553DE" w14:textId="17B32E46" w:rsidR="00821908" w:rsidRDefault="00821908" w:rsidP="00A76D9C">
      <w:r>
        <w:t>A nitrogén-monoxid alkalmazása során életveszélyes pulmonalis oedemát jelentettek pulmonalis venoocclusiv betegségben szenvedő betegeknél. Ezért a venoocclusiv betegség lehetőségét gondosan ki kell vizsgálni, ha pulmonalis hypertoniában szenvedő betegeknél nitrogén-monoxid alkalmazása után tüdő-oedema jelei tapasztalhatók. Venoocclusiv betegség diagnózisa esetén a kezelést abba kell hagyni.</w:t>
      </w:r>
    </w:p>
    <w:p w14:paraId="2DDF0CBC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60F845F6" w14:textId="77777777" w:rsidR="006003A8" w:rsidRPr="000C41EE" w:rsidRDefault="005E5AA5" w:rsidP="007F325B">
      <w:pPr>
        <w:pStyle w:val="Cmsor2"/>
        <w:numPr>
          <w:ilvl w:val="1"/>
          <w:numId w:val="2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Gyógyszerkölcsönhatások és egyéb interakciók</w:t>
      </w:r>
    </w:p>
    <w:p w14:paraId="2FA0DB04" w14:textId="77777777" w:rsidR="006003A8" w:rsidRPr="000C41EE" w:rsidRDefault="006003A8" w:rsidP="007F325B">
      <w:pPr>
        <w:pStyle w:val="Szvegtrzs"/>
        <w:rPr>
          <w:b/>
          <w:sz w:val="22"/>
          <w:szCs w:val="22"/>
        </w:rPr>
      </w:pPr>
    </w:p>
    <w:p w14:paraId="48FEEA77" w14:textId="276E9ADD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Interakciós vizsgálatokat nem végeztek. A </w:t>
      </w:r>
      <w:r w:rsidR="001E0586">
        <w:rPr>
          <w:sz w:val="22"/>
          <w:szCs w:val="22"/>
          <w:lang w:val="hu"/>
        </w:rPr>
        <w:t xml:space="preserve">rendelkezésre álló adatok alapján a </w:t>
      </w:r>
      <w:r w:rsidRPr="000C41EE">
        <w:rPr>
          <w:sz w:val="22"/>
          <w:szCs w:val="22"/>
          <w:lang w:val="hu"/>
        </w:rPr>
        <w:t>h</w:t>
      </w:r>
      <w:r w:rsidR="00A044F3" w:rsidRPr="000C41EE">
        <w:rPr>
          <w:sz w:val="22"/>
          <w:szCs w:val="22"/>
          <w:lang w:val="hu"/>
        </w:rPr>
        <w:t>y</w:t>
      </w:r>
      <w:r w:rsidRPr="000C41EE">
        <w:rPr>
          <w:sz w:val="22"/>
          <w:szCs w:val="22"/>
          <w:lang w:val="hu"/>
        </w:rPr>
        <w:t>poxiás légzési elégtelenség kezelésére alkalmazott egyéb gyógyszerekkel létrejövő klinikailag szignifikáns gyógyszerkölcsönhatás nem zárható ki.</w:t>
      </w:r>
    </w:p>
    <w:p w14:paraId="7675B20A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1C3C2F88" w14:textId="26817F3E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i/>
          <w:iCs/>
          <w:sz w:val="22"/>
          <w:szCs w:val="22"/>
          <w:lang w:val="hu"/>
        </w:rPr>
        <w:t>Oxigén:</w:t>
      </w:r>
      <w:r w:rsidRPr="000C41EE">
        <w:rPr>
          <w:sz w:val="22"/>
          <w:szCs w:val="22"/>
          <w:lang w:val="hu"/>
        </w:rPr>
        <w:t xml:space="preserve"> Oxigén jelenlétében a nitrogén-monoxid gyorsan olyan származékokká oxidálódik, amelyek a bronchialis epitheliumra és az alveolokapilláris membrán számára toxikusak. A fő képződő vegyület a </w:t>
      </w:r>
      <w:r w:rsidR="009D7CBE" w:rsidRPr="000C41EE">
        <w:rPr>
          <w:sz w:val="22"/>
          <w:szCs w:val="22"/>
          <w:lang w:val="hu"/>
        </w:rPr>
        <w:t>nit</w:t>
      </w:r>
      <w:r w:rsidR="003D4268" w:rsidRPr="000C41EE">
        <w:rPr>
          <w:sz w:val="22"/>
          <w:szCs w:val="22"/>
          <w:lang w:val="hu"/>
        </w:rPr>
        <w:t>r</w:t>
      </w:r>
      <w:r w:rsidR="009D7CBE" w:rsidRPr="000C41EE">
        <w:rPr>
          <w:sz w:val="22"/>
          <w:szCs w:val="22"/>
          <w:lang w:val="hu"/>
        </w:rPr>
        <w:t>ogén-dioxid (</w:t>
      </w:r>
      <w:r w:rsidRPr="000C41EE">
        <w:rPr>
          <w:sz w:val="22"/>
          <w:szCs w:val="22"/>
          <w:lang w:val="hu"/>
        </w:rPr>
        <w:t>NO</w:t>
      </w:r>
      <w:r w:rsidRPr="007F325B">
        <w:rPr>
          <w:sz w:val="22"/>
          <w:szCs w:val="22"/>
          <w:vertAlign w:val="subscript"/>
          <w:lang w:val="hu"/>
        </w:rPr>
        <w:t>2</w:t>
      </w:r>
      <w:r w:rsidR="009D7CBE" w:rsidRPr="000C41EE">
        <w:rPr>
          <w:sz w:val="22"/>
          <w:szCs w:val="22"/>
          <w:lang w:val="hu"/>
        </w:rPr>
        <w:t>)</w:t>
      </w:r>
      <w:r w:rsidRPr="000C41EE">
        <w:rPr>
          <w:sz w:val="22"/>
          <w:szCs w:val="22"/>
          <w:lang w:val="hu"/>
        </w:rPr>
        <w:t xml:space="preserve">, amely légúti gyulladást és </w:t>
      </w:r>
      <w:r w:rsidR="001C341E" w:rsidRPr="000C41EE">
        <w:rPr>
          <w:sz w:val="22"/>
          <w:szCs w:val="22"/>
          <w:lang w:val="hu"/>
        </w:rPr>
        <w:t xml:space="preserve">károsodást </w:t>
      </w:r>
      <w:r w:rsidRPr="000C41EE">
        <w:rPr>
          <w:sz w:val="22"/>
          <w:szCs w:val="22"/>
          <w:lang w:val="hu"/>
        </w:rPr>
        <w:t>okozhat. Rendelkezésre állnak olyan állatkísérlet</w:t>
      </w:r>
      <w:r w:rsidR="002C474F">
        <w:rPr>
          <w:sz w:val="22"/>
          <w:szCs w:val="22"/>
          <w:lang w:val="hu"/>
        </w:rPr>
        <w:t>ek</w:t>
      </w:r>
      <w:r w:rsidRPr="000C41EE">
        <w:rPr>
          <w:sz w:val="22"/>
          <w:szCs w:val="22"/>
          <w:lang w:val="hu"/>
        </w:rPr>
        <w:t>ből származó adatok, amelyek arra utalnak, hogy a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alacsony szintje hatására is növekszik a légúti gyulladásokra való hajlam. A 20 ppm alatti dózistartományban alkalmazott nitrogén-monoxiddal végzett kezelés során a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koncentrációjának 0,5 ppm alatt kell maradnia. Ha a NO</w:t>
      </w:r>
      <w:r w:rsidRPr="007F325B">
        <w:rPr>
          <w:sz w:val="22"/>
          <w:szCs w:val="22"/>
          <w:vertAlign w:val="subscript"/>
          <w:lang w:val="hu"/>
        </w:rPr>
        <w:t xml:space="preserve">2 </w:t>
      </w:r>
      <w:r w:rsidRPr="000C41EE">
        <w:rPr>
          <w:sz w:val="22"/>
          <w:szCs w:val="22"/>
          <w:lang w:val="hu"/>
        </w:rPr>
        <w:t>koncentrációja bármikor meghaladja az 1 ppm-et, a nitrogén-monoxid dózisát haladéktalanul csökkenteni kell. A NO</w:t>
      </w:r>
      <w:r w:rsidRPr="007F325B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monitorozására vonatkozó további információkért lásd a 4.2 pontot.</w:t>
      </w:r>
    </w:p>
    <w:p w14:paraId="4BF83EA9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50597614" w14:textId="619C489D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i/>
          <w:iCs/>
          <w:sz w:val="22"/>
          <w:szCs w:val="22"/>
          <w:lang w:val="hu"/>
        </w:rPr>
        <w:t>Nitrogén-monoxid donorok:</w:t>
      </w:r>
      <w:r w:rsidRPr="000C41EE">
        <w:rPr>
          <w:sz w:val="22"/>
          <w:szCs w:val="22"/>
          <w:lang w:val="hu"/>
        </w:rPr>
        <w:t xml:space="preserve"> A nitrogén-monoxid donorvegyületei</w:t>
      </w:r>
      <w:r w:rsidR="009D7CBE" w:rsidRPr="000C41EE">
        <w:rPr>
          <w:sz w:val="22"/>
          <w:szCs w:val="22"/>
          <w:lang w:val="hu"/>
        </w:rPr>
        <w:t>,</w:t>
      </w:r>
      <w:r w:rsidRPr="000C41EE">
        <w:rPr>
          <w:sz w:val="22"/>
          <w:szCs w:val="22"/>
          <w:lang w:val="hu"/>
        </w:rPr>
        <w:t xml:space="preserve"> köztük a nátrium-nitroprusszid és a nitroglicerin</w:t>
      </w:r>
      <w:r w:rsidR="009D7CBE" w:rsidRPr="000C41EE">
        <w:rPr>
          <w:sz w:val="22"/>
          <w:szCs w:val="22"/>
          <w:lang w:val="hu"/>
        </w:rPr>
        <w:t xml:space="preserve">, </w:t>
      </w:r>
      <w:r w:rsidRPr="000C41EE">
        <w:rPr>
          <w:sz w:val="22"/>
          <w:szCs w:val="22"/>
          <w:lang w:val="hu"/>
        </w:rPr>
        <w:t>hatásai összeadódhatnak</w:t>
      </w:r>
      <w:r w:rsidR="009D7CBE" w:rsidRPr="000C41EE">
        <w:rPr>
          <w:sz w:val="22"/>
          <w:szCs w:val="22"/>
          <w:lang w:val="hu"/>
        </w:rPr>
        <w:t xml:space="preserve"> a</w:t>
      </w:r>
      <w:r w:rsidRPr="000C41EE">
        <w:rPr>
          <w:sz w:val="22"/>
          <w:szCs w:val="22"/>
          <w:lang w:val="hu"/>
        </w:rPr>
        <w:t xml:space="preserve">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phyr-rel a methaemoglobinaemia kialakulásának kockázata tekintetében.</w:t>
      </w:r>
    </w:p>
    <w:p w14:paraId="1313D0A9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7A388C61" w14:textId="062F0470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i/>
          <w:iCs/>
          <w:sz w:val="22"/>
          <w:szCs w:val="22"/>
          <w:lang w:val="hu"/>
        </w:rPr>
        <w:t>Methaemoglobin induktorok:</w:t>
      </w:r>
      <w:r w:rsidRPr="000C41EE">
        <w:rPr>
          <w:sz w:val="22"/>
          <w:szCs w:val="22"/>
          <w:lang w:val="hu"/>
        </w:rPr>
        <w:t xml:space="preserve"> A methaemoglobinaemia kialakulásának nagyobb a kockázata, ha olyan gyógyszereket </w:t>
      </w:r>
      <w:r w:rsidR="009D7CBE" w:rsidRPr="000C41EE">
        <w:rPr>
          <w:sz w:val="22"/>
          <w:szCs w:val="22"/>
          <w:lang w:val="hu"/>
        </w:rPr>
        <w:t>alkalm</w:t>
      </w:r>
      <w:r w:rsidR="00E66EB7" w:rsidRPr="000C41EE">
        <w:rPr>
          <w:sz w:val="22"/>
          <w:szCs w:val="22"/>
          <w:lang w:val="hu"/>
        </w:rPr>
        <w:t>a</w:t>
      </w:r>
      <w:r w:rsidR="009D7CBE" w:rsidRPr="000C41EE">
        <w:rPr>
          <w:sz w:val="22"/>
          <w:szCs w:val="22"/>
          <w:lang w:val="hu"/>
        </w:rPr>
        <w:t xml:space="preserve">znak </w:t>
      </w:r>
      <w:r w:rsidRPr="000C41EE">
        <w:rPr>
          <w:sz w:val="22"/>
          <w:szCs w:val="22"/>
          <w:lang w:val="hu"/>
        </w:rPr>
        <w:t>a nitrogén-monoxiddal együtt, amelyek emelik a methaemoglobin koncentrációját (pl. alkil-nitrátokat, szulfonamidokat vagy prilokaint). Következésképpen a methaemoglobinszintet emelő gyógyszerek alkalmazása körültekintést igényel a nitrogén-monoxiddal végzett inhalációs kezelés során.</w:t>
      </w:r>
    </w:p>
    <w:p w14:paraId="666E4CCA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3084BC6C" w14:textId="3DECAF12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prilokain – akár orális, akár parenterális vagy topikális </w:t>
      </w:r>
      <w:r w:rsidR="008161ED">
        <w:rPr>
          <w:sz w:val="22"/>
          <w:szCs w:val="22"/>
          <w:lang w:val="hu"/>
        </w:rPr>
        <w:t>gyógyszerformákban</w:t>
      </w:r>
      <w:r w:rsidR="008161ED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alkalmazzák – methaemoglobinaemiát okozhat. Körültekintést igényel 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és a prilokain</w:t>
      </w:r>
      <w:r w:rsidR="008161ED">
        <w:rPr>
          <w:sz w:val="22"/>
          <w:szCs w:val="22"/>
          <w:lang w:val="hu"/>
        </w:rPr>
        <w:t>-</w:t>
      </w:r>
      <w:r w:rsidRPr="000C41EE">
        <w:rPr>
          <w:sz w:val="22"/>
          <w:szCs w:val="22"/>
          <w:lang w:val="hu"/>
        </w:rPr>
        <w:t>tartalmú gyógyszerek egyidejű alkalmazása.</w:t>
      </w:r>
    </w:p>
    <w:p w14:paraId="6F3D494F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1D323FE1" w14:textId="117B4D9D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Szinergizmusról számoltak be va</w:t>
      </w:r>
      <w:r w:rsidR="00D56AE8">
        <w:rPr>
          <w:sz w:val="22"/>
          <w:szCs w:val="22"/>
          <w:lang w:val="hu"/>
        </w:rPr>
        <w:t>s</w:t>
      </w:r>
      <w:r w:rsidRPr="000C41EE">
        <w:rPr>
          <w:sz w:val="22"/>
          <w:szCs w:val="22"/>
          <w:lang w:val="hu"/>
        </w:rPr>
        <w:t>oconstrictorok (almitrin, fenilefrin), prosztaciklin és foszfodiészteráz</w:t>
      </w:r>
      <w:r w:rsidR="008161ED">
        <w:rPr>
          <w:sz w:val="22"/>
          <w:szCs w:val="22"/>
          <w:lang w:val="hu"/>
        </w:rPr>
        <w:t>-</w:t>
      </w:r>
      <w:r w:rsidRPr="000C41EE">
        <w:rPr>
          <w:sz w:val="22"/>
          <w:szCs w:val="22"/>
          <w:lang w:val="hu"/>
        </w:rPr>
        <w:t>inhibitorok alkalmazásakor, a mellékhatások fokozódása nélkül.</w:t>
      </w:r>
    </w:p>
    <w:p w14:paraId="2BC96F09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69B56D01" w14:textId="7777777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Az inhalációs nitrogén-monoxid tolazolinnal, dopaminnal, dobutaminnal, szteroidokkal, felületaktív anyagokkal és magas frekvenciájú lélegeztetéssel történő együttes alkalmazásakor nem figyeltek meg </w:t>
      </w:r>
      <w:r w:rsidRPr="000C41EE">
        <w:rPr>
          <w:sz w:val="22"/>
          <w:szCs w:val="22"/>
          <w:lang w:val="hu"/>
        </w:rPr>
        <w:lastRenderedPageBreak/>
        <w:t>gyógyszerkölcsönhatásokat.</w:t>
      </w:r>
    </w:p>
    <w:p w14:paraId="7023BD2A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261CF37D" w14:textId="7777777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Kísérleti vizsgálatok arra utalnak, hogy a nitrogén-monoxid és a nitrogén-dioxid is képes kémiai reakcióba lépni a felületaktív anyagokkal és ezek fehérjéivel igazolt klinikai következmények nélkül.</w:t>
      </w:r>
    </w:p>
    <w:p w14:paraId="3FB5C65F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3B87FAB0" w14:textId="54C9F5B5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más vasodilatatorokkal (pl. szildenafil) való együttes alkalmazást széles körben nem vizsgálták. A rendelkezésre álló adatok a centrális keringésre, a pulmonalis artériás </w:t>
      </w:r>
      <w:r w:rsidR="00EF7B78" w:rsidRPr="000C41EE">
        <w:rPr>
          <w:sz w:val="22"/>
          <w:szCs w:val="22"/>
          <w:lang w:val="hu"/>
        </w:rPr>
        <w:t>vérnyomás</w:t>
      </w:r>
      <w:r w:rsidR="009D7CBE" w:rsidRPr="000C41EE">
        <w:rPr>
          <w:sz w:val="22"/>
          <w:szCs w:val="22"/>
          <w:lang w:val="hu"/>
        </w:rPr>
        <w:t>ra</w:t>
      </w:r>
      <w:r w:rsidRPr="000C41EE">
        <w:rPr>
          <w:sz w:val="22"/>
          <w:szCs w:val="22"/>
          <w:lang w:val="hu"/>
        </w:rPr>
        <w:t xml:space="preserve"> és a jobb kamra teljesítőképességére vonatkozó additív hatásokra utalnak. Az inhalációs nitrogén-monoxid és a cGMP- vagy cAMP-rendszereken keresztül ható vasodilatátorok kombinációját körültekintően kell alkalmazni.</w:t>
      </w:r>
    </w:p>
    <w:p w14:paraId="6AA8F30C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6E810DA4" w14:textId="16626180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Habár kontroll</w:t>
      </w:r>
      <w:r w:rsidR="00D56AE8">
        <w:rPr>
          <w:sz w:val="22"/>
          <w:szCs w:val="22"/>
          <w:lang w:val="hu"/>
        </w:rPr>
        <w:t>os</w:t>
      </w:r>
      <w:r w:rsidRPr="000C41EE">
        <w:rPr>
          <w:sz w:val="22"/>
          <w:szCs w:val="22"/>
          <w:lang w:val="hu"/>
        </w:rPr>
        <w:t xml:space="preserve"> vizsgálatokat nem végeztek, a klinikai vizsgálatokban nem tapasztaltak ételekkel kapcsolatos kölcsönhatásokat hosszan tartó ambuláns </w:t>
      </w:r>
      <w:r w:rsidR="00E66EB7" w:rsidRPr="000C41EE">
        <w:rPr>
          <w:sz w:val="22"/>
          <w:szCs w:val="22"/>
          <w:lang w:val="hu"/>
        </w:rPr>
        <w:t>alkalmazás</w:t>
      </w:r>
      <w:r w:rsidRPr="000C41EE">
        <w:rPr>
          <w:sz w:val="22"/>
          <w:szCs w:val="22"/>
          <w:lang w:val="hu"/>
        </w:rPr>
        <w:t xml:space="preserve"> mellett.</w:t>
      </w:r>
    </w:p>
    <w:p w14:paraId="67F53733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45538BA6" w14:textId="77777777" w:rsidR="006003A8" w:rsidRPr="000C41EE" w:rsidRDefault="005E5AA5" w:rsidP="007F325B">
      <w:pPr>
        <w:pStyle w:val="Cmsor2"/>
        <w:numPr>
          <w:ilvl w:val="1"/>
          <w:numId w:val="2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Termékenység, terhesség és szoptatás</w:t>
      </w:r>
    </w:p>
    <w:p w14:paraId="31213D44" w14:textId="77777777" w:rsidR="006003A8" w:rsidRPr="000C41EE" w:rsidRDefault="006003A8" w:rsidP="007F325B">
      <w:pPr>
        <w:pStyle w:val="Szvegtrzs"/>
        <w:rPr>
          <w:b/>
          <w:sz w:val="22"/>
          <w:szCs w:val="22"/>
        </w:rPr>
      </w:pPr>
    </w:p>
    <w:p w14:paraId="63382B00" w14:textId="77777777" w:rsidR="006003A8" w:rsidRPr="000C41EE" w:rsidRDefault="005E5AA5" w:rsidP="007F325B">
      <w:pPr>
        <w:pStyle w:val="Cmsor3"/>
        <w:ind w:left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Termékenység</w:t>
      </w:r>
    </w:p>
    <w:p w14:paraId="7CD67BE8" w14:textId="77777777" w:rsidR="006003A8" w:rsidRPr="000C41EE" w:rsidRDefault="005E5AA5" w:rsidP="007F325B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Termékenységre vonatkozó vizsgálatokat nem végeztek.</w:t>
      </w:r>
    </w:p>
    <w:p w14:paraId="4B5C7C79" w14:textId="77777777" w:rsidR="006003A8" w:rsidRPr="000C41EE" w:rsidRDefault="006003A8" w:rsidP="007F325B">
      <w:pPr>
        <w:pStyle w:val="Szvegtrzs"/>
        <w:rPr>
          <w:sz w:val="22"/>
          <w:szCs w:val="22"/>
        </w:rPr>
      </w:pPr>
    </w:p>
    <w:p w14:paraId="36201E47" w14:textId="77777777" w:rsidR="006003A8" w:rsidRPr="000C41EE" w:rsidRDefault="005E5AA5" w:rsidP="007F325B">
      <w:pPr>
        <w:pStyle w:val="Cmsor3"/>
        <w:ind w:left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Terhesség</w:t>
      </w:r>
    </w:p>
    <w:p w14:paraId="02745F40" w14:textId="1B9171A1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</w:t>
      </w:r>
      <w:r w:rsidR="00994514" w:rsidRPr="000C41EE">
        <w:rPr>
          <w:sz w:val="22"/>
          <w:szCs w:val="22"/>
          <w:lang w:val="hu"/>
        </w:rPr>
        <w:t xml:space="preserve">alkalmazásának </w:t>
      </w:r>
      <w:r w:rsidRPr="000C41EE">
        <w:rPr>
          <w:sz w:val="22"/>
          <w:szCs w:val="22"/>
          <w:lang w:val="hu"/>
        </w:rPr>
        <w:t>terhes nőkre kifejtett hatása nem ismert. Az állat</w:t>
      </w:r>
      <w:r w:rsidR="00994514" w:rsidRPr="000C41EE">
        <w:rPr>
          <w:sz w:val="22"/>
          <w:szCs w:val="22"/>
          <w:lang w:val="hu"/>
        </w:rPr>
        <w:t xml:space="preserve">okkal végzett </w:t>
      </w:r>
      <w:r w:rsidRPr="000C41EE">
        <w:rPr>
          <w:sz w:val="22"/>
          <w:szCs w:val="22"/>
          <w:lang w:val="hu"/>
        </w:rPr>
        <w:t>kísérletek</w:t>
      </w:r>
      <w:r w:rsidR="00994514" w:rsidRPr="000C41EE">
        <w:rPr>
          <w:sz w:val="22"/>
          <w:szCs w:val="22"/>
          <w:lang w:val="hu"/>
        </w:rPr>
        <w:t xml:space="preserve">ből </w:t>
      </w:r>
      <w:r w:rsidRPr="000C41EE">
        <w:rPr>
          <w:sz w:val="22"/>
          <w:szCs w:val="22"/>
          <w:lang w:val="hu"/>
        </w:rPr>
        <w:t xml:space="preserve">nem </w:t>
      </w:r>
      <w:r w:rsidR="00994514" w:rsidRPr="000C41EE">
        <w:rPr>
          <w:sz w:val="22"/>
          <w:szCs w:val="22"/>
          <w:lang w:val="hu"/>
        </w:rPr>
        <w:t>áll rendelkezésre elegendő adat</w:t>
      </w:r>
      <w:r w:rsidRPr="000C41EE">
        <w:rPr>
          <w:sz w:val="22"/>
          <w:szCs w:val="22"/>
          <w:lang w:val="hu"/>
        </w:rPr>
        <w:t xml:space="preserve"> (lásd 5.3 pont).</w:t>
      </w:r>
    </w:p>
    <w:p w14:paraId="4576BF6A" w14:textId="7777777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Potenciális emberi kockázat nem ismert.</w:t>
      </w:r>
    </w:p>
    <w:p w14:paraId="779A22F1" w14:textId="2867209C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</w:t>
      </w:r>
      <w:r w:rsidR="0041242C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</w:t>
      </w:r>
      <w:r w:rsidR="00994514" w:rsidRPr="000C41EE">
        <w:rPr>
          <w:sz w:val="22"/>
          <w:szCs w:val="22"/>
          <w:lang w:val="hu"/>
        </w:rPr>
        <w:t xml:space="preserve">nem alkalmazható </w:t>
      </w:r>
      <w:r w:rsidRPr="000C41EE">
        <w:rPr>
          <w:sz w:val="22"/>
          <w:szCs w:val="22"/>
          <w:lang w:val="hu"/>
        </w:rPr>
        <w:t xml:space="preserve">terhesség alatt, </w:t>
      </w:r>
      <w:r w:rsidR="00994514" w:rsidRPr="000C41EE">
        <w:rPr>
          <w:sz w:val="22"/>
          <w:szCs w:val="22"/>
          <w:lang w:val="hu"/>
        </w:rPr>
        <w:t>kivéve</w:t>
      </w:r>
      <w:r w:rsidR="003D4268" w:rsidRPr="000C41EE">
        <w:rPr>
          <w:sz w:val="22"/>
          <w:szCs w:val="22"/>
          <w:lang w:val="hu"/>
        </w:rPr>
        <w:t>,</w:t>
      </w:r>
      <w:r w:rsidR="00994514" w:rsidRPr="000C41EE">
        <w:rPr>
          <w:sz w:val="22"/>
          <w:szCs w:val="22"/>
          <w:lang w:val="hu"/>
        </w:rPr>
        <w:t xml:space="preserve"> ha </w:t>
      </w:r>
      <w:r w:rsidRPr="000C41EE">
        <w:rPr>
          <w:sz w:val="22"/>
          <w:szCs w:val="22"/>
          <w:lang w:val="hu"/>
        </w:rPr>
        <w:t>egyértelműen szükséges, például életmentő helyzetekben.</w:t>
      </w:r>
    </w:p>
    <w:p w14:paraId="6F3B7BCC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580931E0" w14:textId="77777777" w:rsidR="006003A8" w:rsidRPr="008C4410" w:rsidRDefault="005E5AA5" w:rsidP="007F325B">
      <w:pPr>
        <w:pStyle w:val="Cmsor3"/>
        <w:ind w:left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Szoptatás</w:t>
      </w:r>
    </w:p>
    <w:p w14:paraId="73CB4673" w14:textId="76E8188C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Nem ismert, hogy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</w:t>
      </w:r>
      <w:r w:rsidR="00994514" w:rsidRPr="000C41EE">
        <w:rPr>
          <w:sz w:val="22"/>
          <w:szCs w:val="22"/>
          <w:lang w:val="hu"/>
        </w:rPr>
        <w:t>kiválasztódik</w:t>
      </w:r>
      <w:r w:rsidRPr="000C41EE">
        <w:rPr>
          <w:sz w:val="22"/>
          <w:szCs w:val="22"/>
          <w:lang w:val="hu"/>
        </w:rPr>
        <w:t>-e a humán anyatejbe.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 xml:space="preserve">phyr anyatejben történő kiválasztását állatkísérletekben nem vizsgálták. </w:t>
      </w:r>
      <w:r w:rsidR="00994514" w:rsidRPr="000C41EE">
        <w:rPr>
          <w:sz w:val="22"/>
          <w:szCs w:val="22"/>
          <w:lang w:val="hu"/>
        </w:rPr>
        <w:t xml:space="preserve">A nitrogén-monoxid </w:t>
      </w:r>
      <w:r w:rsidRPr="000C41EE">
        <w:rPr>
          <w:sz w:val="22"/>
          <w:szCs w:val="22"/>
          <w:lang w:val="hu"/>
        </w:rPr>
        <w:t>szoptatás</w:t>
      </w:r>
      <w:r w:rsidR="00A41067" w:rsidRPr="000C41EE">
        <w:rPr>
          <w:rFonts w:eastAsia="SimSun"/>
          <w:color w:val="000000"/>
          <w:sz w:val="22"/>
          <w:szCs w:val="22"/>
          <w:lang w:val="fi-FI" w:eastAsia="zh-CN"/>
        </w:rPr>
        <w:t xml:space="preserve"> időszakában</w:t>
      </w:r>
      <w:r w:rsidR="00D56AE8">
        <w:rPr>
          <w:rFonts w:eastAsia="SimSun"/>
          <w:color w:val="000000"/>
          <w:sz w:val="22"/>
          <w:szCs w:val="22"/>
          <w:lang w:val="fi-FI" w:eastAsia="zh-CN"/>
        </w:rPr>
        <w:t xml:space="preserve"> történő alkalmazását kerülni kell</w:t>
      </w:r>
      <w:r w:rsidRPr="000C41EE">
        <w:rPr>
          <w:sz w:val="22"/>
          <w:szCs w:val="22"/>
          <w:lang w:val="hu"/>
        </w:rPr>
        <w:t>.</w:t>
      </w:r>
    </w:p>
    <w:p w14:paraId="585A8F14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252FE249" w14:textId="4982B4B8" w:rsidR="006003A8" w:rsidRPr="000C41EE" w:rsidRDefault="005E5AA5" w:rsidP="007F325B">
      <w:pPr>
        <w:pStyle w:val="Cmsor2"/>
        <w:numPr>
          <w:ilvl w:val="1"/>
          <w:numId w:val="2"/>
        </w:numPr>
        <w:ind w:left="567" w:hanging="567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készítmény hatásai a gépjárművezetéshez és a gépek kezeléséhez szükséges képességekre</w:t>
      </w:r>
    </w:p>
    <w:p w14:paraId="3908D333" w14:textId="77777777" w:rsidR="006003A8" w:rsidRPr="000C41EE" w:rsidRDefault="006003A8" w:rsidP="007F325B">
      <w:pPr>
        <w:pStyle w:val="Szvegtrzs"/>
        <w:rPr>
          <w:b/>
          <w:sz w:val="22"/>
          <w:szCs w:val="22"/>
          <w:lang w:val="hu"/>
        </w:rPr>
      </w:pPr>
    </w:p>
    <w:p w14:paraId="229B2CB6" w14:textId="77777777" w:rsidR="006003A8" w:rsidRPr="000C41EE" w:rsidRDefault="005E5AA5" w:rsidP="007F325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Újszülöttek és kórházi ellátásban részesülő betegek: nem releváns.</w:t>
      </w:r>
    </w:p>
    <w:p w14:paraId="360F0C26" w14:textId="77777777" w:rsidR="006003A8" w:rsidRPr="000C41EE" w:rsidRDefault="006003A8" w:rsidP="007F325B">
      <w:pPr>
        <w:pStyle w:val="Szvegtrzs"/>
        <w:rPr>
          <w:sz w:val="22"/>
          <w:szCs w:val="22"/>
          <w:lang w:val="hu"/>
        </w:rPr>
      </w:pPr>
    </w:p>
    <w:p w14:paraId="7A51D2F6" w14:textId="365BE045" w:rsidR="006003A8" w:rsidRPr="000C41EE" w:rsidRDefault="005E5AA5" w:rsidP="007F325B">
      <w:pPr>
        <w:pStyle w:val="Cmsor2"/>
        <w:numPr>
          <w:ilvl w:val="1"/>
          <w:numId w:val="2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Nemkívánatos hatások, mellékhatások</w:t>
      </w:r>
    </w:p>
    <w:p w14:paraId="30171A4F" w14:textId="77777777" w:rsidR="006003A8" w:rsidRPr="000C41EE" w:rsidRDefault="006003A8" w:rsidP="001C7DDB">
      <w:pPr>
        <w:pStyle w:val="Szvegtrzs"/>
        <w:rPr>
          <w:b/>
          <w:sz w:val="22"/>
          <w:szCs w:val="22"/>
        </w:rPr>
      </w:pPr>
    </w:p>
    <w:p w14:paraId="015914C1" w14:textId="77777777" w:rsidR="006003A8" w:rsidRPr="000C41EE" w:rsidRDefault="005E5AA5" w:rsidP="001C7DDB">
      <w:pPr>
        <w:pStyle w:val="Szvegtrzs"/>
        <w:rPr>
          <w:sz w:val="22"/>
          <w:szCs w:val="22"/>
          <w:u w:val="single"/>
        </w:rPr>
      </w:pPr>
      <w:r w:rsidRPr="000C41EE">
        <w:rPr>
          <w:sz w:val="22"/>
          <w:szCs w:val="22"/>
          <w:u w:val="single"/>
          <w:lang w:val="hu"/>
        </w:rPr>
        <w:t>A biztonságossági profil összefoglalása</w:t>
      </w:r>
    </w:p>
    <w:p w14:paraId="517DF19A" w14:textId="0C5FDD3D" w:rsidR="006003A8" w:rsidRPr="000C41EE" w:rsidRDefault="005E5AA5" w:rsidP="001C7DDB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 xml:space="preserve">A nitrogén-monoxiddal végzett inhalációs kezelés hirtelen abbahagyása rebound reakciót idézhet elő, </w:t>
      </w:r>
      <w:r w:rsidR="003763ED">
        <w:rPr>
          <w:sz w:val="22"/>
          <w:szCs w:val="22"/>
          <w:lang w:val="hu"/>
        </w:rPr>
        <w:t>a</w:t>
      </w:r>
      <w:r w:rsidR="000A3B99">
        <w:rPr>
          <w:sz w:val="22"/>
          <w:szCs w:val="22"/>
          <w:lang w:val="hu"/>
        </w:rPr>
        <w:t xml:space="preserve">mely magában foglalja </w:t>
      </w:r>
      <w:r w:rsidRPr="000C41EE">
        <w:rPr>
          <w:sz w:val="22"/>
          <w:szCs w:val="22"/>
          <w:lang w:val="hu"/>
        </w:rPr>
        <w:t xml:space="preserve">az oxigenizáció csökkenését, a centrális </w:t>
      </w:r>
      <w:r w:rsidR="00EF7B78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emelkedését és következésképpen a szisztémás vérnyomás csökkenését. 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klinikai alkalmazásával kapcsolatos leggyakoribb mellékhatás a rebound reakció. A rebound reakció a kezelés elején és később is elfordulhat.</w:t>
      </w:r>
    </w:p>
    <w:p w14:paraId="67AA7158" w14:textId="77777777" w:rsidR="006003A8" w:rsidRPr="000C41EE" w:rsidRDefault="006003A8" w:rsidP="001C7DDB">
      <w:pPr>
        <w:pStyle w:val="Szvegtrzs"/>
        <w:rPr>
          <w:sz w:val="22"/>
          <w:szCs w:val="22"/>
        </w:rPr>
      </w:pPr>
    </w:p>
    <w:p w14:paraId="10CB1E74" w14:textId="5D2E6BB3" w:rsidR="006003A8" w:rsidRPr="000C41EE" w:rsidRDefault="005E5AA5" w:rsidP="001C7DDB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Egy klinikai vizsgálatban (NINOS) a kezelési csoportok hasonlók voltak a következő betegségek előfordulására és súlyosságára vonatkozóan: koponyaűri vérzés, IV-es fokozatú vérzés, periventricularis leukomalacia, agyi infarktus, antikonvulzív kezelést igénylő görcsrohamok, tüdővérzés, illetve gastrointestinalis vérzés.</w:t>
      </w:r>
    </w:p>
    <w:p w14:paraId="5B5C07AE" w14:textId="77777777" w:rsidR="006003A8" w:rsidRPr="000C41EE" w:rsidRDefault="006003A8" w:rsidP="001C7DDB">
      <w:pPr>
        <w:pStyle w:val="Szvegtrzs"/>
        <w:rPr>
          <w:sz w:val="22"/>
          <w:szCs w:val="22"/>
        </w:rPr>
      </w:pPr>
    </w:p>
    <w:p w14:paraId="749F793F" w14:textId="77777777" w:rsidR="006003A8" w:rsidRPr="000C41EE" w:rsidRDefault="005E5AA5" w:rsidP="001C7DDB">
      <w:pPr>
        <w:pStyle w:val="Szvegtrzs"/>
        <w:rPr>
          <w:sz w:val="22"/>
          <w:szCs w:val="22"/>
          <w:u w:val="single"/>
        </w:rPr>
      </w:pPr>
      <w:r w:rsidRPr="000C41EE">
        <w:rPr>
          <w:sz w:val="22"/>
          <w:szCs w:val="22"/>
          <w:u w:val="single"/>
          <w:lang w:val="hu"/>
        </w:rPr>
        <w:t>A mellékhatások táblázatos felsorolása</w:t>
      </w:r>
    </w:p>
    <w:p w14:paraId="76967ED6" w14:textId="4386ED94" w:rsidR="006003A8" w:rsidRPr="000C41EE" w:rsidRDefault="005E5AA5" w:rsidP="001C7DD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felsorolt mellékhatások a CINGRI vizsgálatból, a köztulajdonban lévő tudományos</w:t>
      </w:r>
      <w:r w:rsidR="00503143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szakirodalmak áttekintéséből és a forgalomba hozatalt követő gyógyszerbiztonsági jelentésekből származnak (az alábbi táblázat azokat a mellékhatásokat mutatja, amelyek a CINGRI vizsgálatban részt vevő, inhalációs nitrogén-monoxid</w:t>
      </w:r>
      <w:r w:rsidR="000A3B99">
        <w:rPr>
          <w:sz w:val="22"/>
          <w:szCs w:val="22"/>
          <w:lang w:val="hu"/>
        </w:rPr>
        <w:t>-</w:t>
      </w:r>
      <w:r w:rsidRPr="000C41EE">
        <w:rPr>
          <w:sz w:val="22"/>
          <w:szCs w:val="22"/>
          <w:lang w:val="hu"/>
        </w:rPr>
        <w:t>kezelésben részesülő betegek legalább 5%-ánál előfordultak). A mellékhatások a MedDRA gyakorisági kategóriái szerint kerültek felsorolásra: nagyon gyakori (≥1/10), gyakori (≥1/100 –</w:t>
      </w:r>
      <w:r w:rsidR="00503143" w:rsidRPr="000C41EE">
        <w:rPr>
          <w:sz w:val="22"/>
          <w:szCs w:val="22"/>
          <w:lang w:val="hu"/>
        </w:rPr>
        <w:t> </w:t>
      </w:r>
      <w:r w:rsidRPr="000C41EE">
        <w:rPr>
          <w:sz w:val="22"/>
          <w:szCs w:val="22"/>
          <w:lang w:val="hu"/>
        </w:rPr>
        <w:t xml:space="preserve">&lt;1/10), nem gyakori (≥1/1000 – &lt;1/100), ritka (≥1/10 000 – &lt;1/1000), nagyon ritka (&lt;1/10 000), nem ismert (a </w:t>
      </w:r>
      <w:r w:rsidR="000A3B99">
        <w:rPr>
          <w:sz w:val="22"/>
          <w:szCs w:val="22"/>
          <w:lang w:val="hu"/>
        </w:rPr>
        <w:t xml:space="preserve">gyakoriság a </w:t>
      </w:r>
      <w:r w:rsidRPr="000C41EE">
        <w:rPr>
          <w:sz w:val="22"/>
          <w:szCs w:val="22"/>
          <w:lang w:val="hu"/>
        </w:rPr>
        <w:t xml:space="preserve">rendelkezésre álló adatokból nem állapítható </w:t>
      </w:r>
      <w:r w:rsidRPr="000C41EE">
        <w:rPr>
          <w:sz w:val="22"/>
          <w:szCs w:val="22"/>
          <w:lang w:val="hu"/>
        </w:rPr>
        <w:lastRenderedPageBreak/>
        <w:t>meg).</w:t>
      </w:r>
    </w:p>
    <w:p w14:paraId="068CD600" w14:textId="77777777" w:rsidR="006003A8" w:rsidRPr="000C41EE" w:rsidRDefault="006003A8" w:rsidP="001C7DDB">
      <w:pPr>
        <w:pStyle w:val="Szvegtrzs"/>
        <w:rPr>
          <w:sz w:val="22"/>
          <w:szCs w:val="22"/>
          <w:lang w:val="hu"/>
        </w:rPr>
      </w:pPr>
    </w:p>
    <w:tbl>
      <w:tblPr>
        <w:tblStyle w:val="TableNormal0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3"/>
        <w:gridCol w:w="2445"/>
        <w:gridCol w:w="2443"/>
        <w:gridCol w:w="2445"/>
      </w:tblGrid>
      <w:tr w:rsidR="00E1477E" w:rsidRPr="000C41EE" w14:paraId="410FA3FF" w14:textId="77777777" w:rsidTr="00FA3448">
        <w:trPr>
          <w:trHeight w:val="275"/>
        </w:trPr>
        <w:tc>
          <w:tcPr>
            <w:tcW w:w="2443" w:type="dxa"/>
          </w:tcPr>
          <w:p w14:paraId="63FA7405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Szervrendszer</w:t>
            </w:r>
          </w:p>
        </w:tc>
        <w:tc>
          <w:tcPr>
            <w:tcW w:w="2445" w:type="dxa"/>
          </w:tcPr>
          <w:p w14:paraId="1A41E299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Nagyon gyakori</w:t>
            </w:r>
          </w:p>
        </w:tc>
        <w:tc>
          <w:tcPr>
            <w:tcW w:w="2443" w:type="dxa"/>
          </w:tcPr>
          <w:p w14:paraId="6C9EC7F1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Gyakori</w:t>
            </w:r>
          </w:p>
        </w:tc>
        <w:tc>
          <w:tcPr>
            <w:tcW w:w="2445" w:type="dxa"/>
          </w:tcPr>
          <w:p w14:paraId="226969E1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Nem ismert</w:t>
            </w:r>
          </w:p>
        </w:tc>
      </w:tr>
      <w:tr w:rsidR="00E1477E" w:rsidRPr="000C41EE" w14:paraId="2C83DB39" w14:textId="77777777" w:rsidTr="00FA3448">
        <w:trPr>
          <w:trHeight w:val="551"/>
        </w:trPr>
        <w:tc>
          <w:tcPr>
            <w:tcW w:w="2443" w:type="dxa"/>
          </w:tcPr>
          <w:p w14:paraId="10133D83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Vérképzőszervi és nyirokrendszeri betegségek és tünetek</w:t>
            </w:r>
          </w:p>
        </w:tc>
        <w:tc>
          <w:tcPr>
            <w:tcW w:w="2445" w:type="dxa"/>
          </w:tcPr>
          <w:p w14:paraId="4D2B9631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</w:pPr>
            <w:r w:rsidRPr="000C41EE">
              <w:rPr>
                <w:lang w:val="hu"/>
              </w:rPr>
              <w:t>thrombocytopenia</w:t>
            </w:r>
          </w:p>
        </w:tc>
        <w:tc>
          <w:tcPr>
            <w:tcW w:w="2443" w:type="dxa"/>
          </w:tcPr>
          <w:p w14:paraId="1C2DBA35" w14:textId="234CA2F5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  <w:tc>
          <w:tcPr>
            <w:tcW w:w="2445" w:type="dxa"/>
          </w:tcPr>
          <w:p w14:paraId="214D4604" w14:textId="658F0EA8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</w:tr>
      <w:tr w:rsidR="00E1477E" w:rsidRPr="000C41EE" w14:paraId="30857005" w14:textId="77777777" w:rsidTr="00FA3448">
        <w:trPr>
          <w:trHeight w:val="551"/>
        </w:trPr>
        <w:tc>
          <w:tcPr>
            <w:tcW w:w="2443" w:type="dxa"/>
          </w:tcPr>
          <w:p w14:paraId="597DF664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Anyagcsere- és táplálkozási betegségek és tünetek</w:t>
            </w:r>
          </w:p>
        </w:tc>
        <w:tc>
          <w:tcPr>
            <w:tcW w:w="2445" w:type="dxa"/>
          </w:tcPr>
          <w:p w14:paraId="50624E9E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</w:pPr>
            <w:r w:rsidRPr="000C41EE">
              <w:rPr>
                <w:lang w:val="hu"/>
              </w:rPr>
              <w:t>hypokalaemia</w:t>
            </w:r>
          </w:p>
        </w:tc>
        <w:tc>
          <w:tcPr>
            <w:tcW w:w="2443" w:type="dxa"/>
          </w:tcPr>
          <w:p w14:paraId="666ED9A4" w14:textId="2B02FD8C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  <w:tc>
          <w:tcPr>
            <w:tcW w:w="2445" w:type="dxa"/>
          </w:tcPr>
          <w:p w14:paraId="45A0450A" w14:textId="23E16A81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</w:tr>
      <w:tr w:rsidR="00E1477E" w:rsidRPr="000C41EE" w14:paraId="47DDBA1A" w14:textId="77777777" w:rsidTr="00FA3448">
        <w:trPr>
          <w:trHeight w:val="553"/>
        </w:trPr>
        <w:tc>
          <w:tcPr>
            <w:tcW w:w="2443" w:type="dxa"/>
          </w:tcPr>
          <w:p w14:paraId="0A272C10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Idegrendszeri betegségek és tünetek</w:t>
            </w:r>
          </w:p>
        </w:tc>
        <w:tc>
          <w:tcPr>
            <w:tcW w:w="2445" w:type="dxa"/>
          </w:tcPr>
          <w:p w14:paraId="1BD216CA" w14:textId="67C6FED4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  <w:tc>
          <w:tcPr>
            <w:tcW w:w="2443" w:type="dxa"/>
          </w:tcPr>
          <w:p w14:paraId="65C106F7" w14:textId="77777777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  <w:tc>
          <w:tcPr>
            <w:tcW w:w="2445" w:type="dxa"/>
          </w:tcPr>
          <w:p w14:paraId="39352BCA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</w:pPr>
            <w:r w:rsidRPr="000C41EE">
              <w:rPr>
                <w:lang w:val="hu"/>
              </w:rPr>
              <w:t>fejfájás*</w:t>
            </w:r>
          </w:p>
        </w:tc>
      </w:tr>
      <w:tr w:rsidR="00E1477E" w:rsidRPr="000C41EE" w14:paraId="731C8BEB" w14:textId="77777777" w:rsidTr="00FA3448">
        <w:trPr>
          <w:trHeight w:val="827"/>
        </w:trPr>
        <w:tc>
          <w:tcPr>
            <w:tcW w:w="2443" w:type="dxa"/>
          </w:tcPr>
          <w:p w14:paraId="2039497E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Érbetegségek és tünetek</w:t>
            </w:r>
          </w:p>
        </w:tc>
        <w:tc>
          <w:tcPr>
            <w:tcW w:w="2445" w:type="dxa"/>
          </w:tcPr>
          <w:p w14:paraId="50C53CA4" w14:textId="51C2DF7A" w:rsidR="006003A8" w:rsidRPr="000C41EE" w:rsidRDefault="005E5AA5" w:rsidP="001C7DDB">
            <w:pPr>
              <w:pStyle w:val="TableParagraph"/>
              <w:spacing w:line="240" w:lineRule="auto"/>
              <w:ind w:left="0"/>
            </w:pPr>
            <w:r w:rsidRPr="000C41EE">
              <w:rPr>
                <w:lang w:val="hu"/>
              </w:rPr>
              <w:t>hypot</w:t>
            </w:r>
            <w:r w:rsidR="000A3B99">
              <w:rPr>
                <w:lang w:val="hu"/>
              </w:rPr>
              <w:t>ensio</w:t>
            </w:r>
          </w:p>
        </w:tc>
        <w:tc>
          <w:tcPr>
            <w:tcW w:w="2443" w:type="dxa"/>
          </w:tcPr>
          <w:p w14:paraId="39B43F90" w14:textId="524445A7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  <w:tc>
          <w:tcPr>
            <w:tcW w:w="2445" w:type="dxa"/>
          </w:tcPr>
          <w:p w14:paraId="52F744F0" w14:textId="6AEE24E3" w:rsidR="006003A8" w:rsidRPr="000C41EE" w:rsidRDefault="005E5AA5" w:rsidP="001C7DDB">
            <w:pPr>
              <w:pStyle w:val="TableParagraph"/>
              <w:spacing w:line="240" w:lineRule="auto"/>
              <w:ind w:left="0"/>
            </w:pPr>
            <w:r w:rsidRPr="000C41EE">
              <w:rPr>
                <w:lang w:val="hu"/>
              </w:rPr>
              <w:t xml:space="preserve">emelkedett pulmonalis artériás </w:t>
            </w:r>
            <w:r w:rsidR="00EF7B78" w:rsidRPr="000C41EE">
              <w:rPr>
                <w:lang w:val="hu"/>
              </w:rPr>
              <w:t>vérnyomás</w:t>
            </w:r>
            <w:r w:rsidRPr="000C41EE">
              <w:rPr>
                <w:lang w:val="hu"/>
              </w:rPr>
              <w:t>** hypot</w:t>
            </w:r>
            <w:r w:rsidR="000A3B99">
              <w:rPr>
                <w:lang w:val="hu"/>
              </w:rPr>
              <w:t>ensio</w:t>
            </w:r>
            <w:r w:rsidRPr="000C41EE">
              <w:rPr>
                <w:lang w:val="hu"/>
              </w:rPr>
              <w:t>**</w:t>
            </w:r>
          </w:p>
        </w:tc>
      </w:tr>
      <w:tr w:rsidR="00E1477E" w:rsidRPr="000C41EE" w14:paraId="1D8EEC49" w14:textId="77777777" w:rsidTr="00FA3448">
        <w:trPr>
          <w:trHeight w:val="827"/>
        </w:trPr>
        <w:tc>
          <w:tcPr>
            <w:tcW w:w="2443" w:type="dxa"/>
          </w:tcPr>
          <w:p w14:paraId="2930A352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Légzőrendszeri, mellkasi és mediastinalis betegségek és tünetek</w:t>
            </w:r>
          </w:p>
        </w:tc>
        <w:tc>
          <w:tcPr>
            <w:tcW w:w="2445" w:type="dxa"/>
          </w:tcPr>
          <w:p w14:paraId="49F63876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</w:pPr>
            <w:r w:rsidRPr="000C41EE">
              <w:rPr>
                <w:lang w:val="hu"/>
              </w:rPr>
              <w:t>atelectasia</w:t>
            </w:r>
          </w:p>
        </w:tc>
        <w:tc>
          <w:tcPr>
            <w:tcW w:w="2443" w:type="dxa"/>
          </w:tcPr>
          <w:p w14:paraId="05E0DF23" w14:textId="1A5F2CFB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  <w:tc>
          <w:tcPr>
            <w:tcW w:w="2445" w:type="dxa"/>
          </w:tcPr>
          <w:p w14:paraId="1EDCF425" w14:textId="52A3D949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</w:tr>
      <w:tr w:rsidR="00E1477E" w:rsidRPr="000C41EE" w14:paraId="69F147DE" w14:textId="77777777" w:rsidTr="00FA3448">
        <w:trPr>
          <w:trHeight w:val="550"/>
        </w:trPr>
        <w:tc>
          <w:tcPr>
            <w:tcW w:w="2443" w:type="dxa"/>
          </w:tcPr>
          <w:p w14:paraId="0F0B72E1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Máj- és epebetegségek, illetve tünetek</w:t>
            </w:r>
          </w:p>
        </w:tc>
        <w:tc>
          <w:tcPr>
            <w:tcW w:w="2445" w:type="dxa"/>
          </w:tcPr>
          <w:p w14:paraId="4542EAB8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</w:pPr>
            <w:r w:rsidRPr="000C41EE">
              <w:rPr>
                <w:lang w:val="hu"/>
              </w:rPr>
              <w:t>hyperbilirubinaemia</w:t>
            </w:r>
          </w:p>
        </w:tc>
        <w:tc>
          <w:tcPr>
            <w:tcW w:w="2443" w:type="dxa"/>
          </w:tcPr>
          <w:p w14:paraId="33336B89" w14:textId="77777777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  <w:tc>
          <w:tcPr>
            <w:tcW w:w="2445" w:type="dxa"/>
          </w:tcPr>
          <w:p w14:paraId="56B146AD" w14:textId="77777777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</w:tr>
      <w:tr w:rsidR="00E1477E" w:rsidRPr="000C41EE" w14:paraId="7A3DE3FD" w14:textId="77777777" w:rsidTr="00FA3448">
        <w:trPr>
          <w:trHeight w:val="826"/>
        </w:trPr>
        <w:tc>
          <w:tcPr>
            <w:tcW w:w="2443" w:type="dxa"/>
          </w:tcPr>
          <w:p w14:paraId="685EF480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  <w:rPr>
                <w:b/>
              </w:rPr>
            </w:pPr>
            <w:r w:rsidRPr="000C41EE">
              <w:rPr>
                <w:b/>
                <w:bCs/>
                <w:lang w:val="hu"/>
              </w:rPr>
              <w:t>Laboratóriumi és egyéb vizsgálatok eredményei</w:t>
            </w:r>
          </w:p>
        </w:tc>
        <w:tc>
          <w:tcPr>
            <w:tcW w:w="2445" w:type="dxa"/>
          </w:tcPr>
          <w:p w14:paraId="1DD6BF13" w14:textId="77777777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  <w:tc>
          <w:tcPr>
            <w:tcW w:w="2443" w:type="dxa"/>
          </w:tcPr>
          <w:p w14:paraId="526CF6F2" w14:textId="77777777" w:rsidR="006003A8" w:rsidRPr="000C41EE" w:rsidRDefault="006003A8" w:rsidP="001C7DDB">
            <w:pPr>
              <w:pStyle w:val="TableParagraph"/>
              <w:spacing w:line="240" w:lineRule="auto"/>
              <w:ind w:left="0"/>
            </w:pPr>
          </w:p>
        </w:tc>
        <w:tc>
          <w:tcPr>
            <w:tcW w:w="2445" w:type="dxa"/>
          </w:tcPr>
          <w:p w14:paraId="394A80D9" w14:textId="77777777" w:rsidR="006003A8" w:rsidRPr="000C41EE" w:rsidRDefault="005E5AA5" w:rsidP="001C7DDB">
            <w:pPr>
              <w:pStyle w:val="TableParagraph"/>
              <w:spacing w:line="240" w:lineRule="auto"/>
              <w:ind w:left="0"/>
            </w:pPr>
            <w:r w:rsidRPr="000C41EE">
              <w:rPr>
                <w:lang w:val="hu"/>
              </w:rPr>
              <w:t>emelkedett methaemoglobinszint, hypoxaemia**</w:t>
            </w:r>
          </w:p>
        </w:tc>
      </w:tr>
    </w:tbl>
    <w:p w14:paraId="336054FA" w14:textId="77777777" w:rsidR="006003A8" w:rsidRPr="000C41EE" w:rsidRDefault="006003A8" w:rsidP="001C7DDB">
      <w:pPr>
        <w:pStyle w:val="Szvegtrzs"/>
        <w:rPr>
          <w:sz w:val="22"/>
          <w:szCs w:val="22"/>
        </w:rPr>
      </w:pPr>
    </w:p>
    <w:p w14:paraId="11A8BC3C" w14:textId="77777777" w:rsidR="006003A8" w:rsidRPr="000C41EE" w:rsidRDefault="005E5AA5" w:rsidP="001C7DDB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*A forgalomba hozatalt követő gyógyszerbiztonsági jelentésekből (Post-Marketing Safety Surveillance, PMSS) származó adatok; a személyzet által, a véletlen környezeti expozícióval kapcsolatban tapasztalt tünet.</w:t>
      </w:r>
    </w:p>
    <w:p w14:paraId="114A133B" w14:textId="0A2E1C70" w:rsidR="006003A8" w:rsidRPr="000C41EE" w:rsidRDefault="005E5AA5" w:rsidP="001C7DD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**PMSS adatok, a gyógyszer akut megvonásával kapcsolatos hatások és az adagolórendszerrel kapcsolatos adagolási hibák. A nitrogén-monoxiddal végzett inhalációs terápia hirtelen elvonása után jelentkező gyors rebound reakcióról számoltak be, </w:t>
      </w:r>
      <w:r w:rsidR="00526FDC" w:rsidRPr="000C41EE">
        <w:rPr>
          <w:sz w:val="22"/>
          <w:szCs w:val="22"/>
          <w:lang w:val="hu"/>
        </w:rPr>
        <w:t xml:space="preserve">így a </w:t>
      </w:r>
      <w:r w:rsidRPr="000C41EE">
        <w:rPr>
          <w:sz w:val="22"/>
          <w:szCs w:val="22"/>
          <w:lang w:val="hu"/>
        </w:rPr>
        <w:t>fokozott pulmonalis érszűkületről, amely a cardiovascularis rendszer összeomlását idézi elő.</w:t>
      </w:r>
    </w:p>
    <w:p w14:paraId="61D07235" w14:textId="77777777" w:rsidR="006003A8" w:rsidRPr="000C41EE" w:rsidRDefault="006003A8" w:rsidP="001C7DDB">
      <w:pPr>
        <w:pStyle w:val="Szvegtrzs"/>
        <w:rPr>
          <w:sz w:val="22"/>
          <w:szCs w:val="22"/>
          <w:lang w:val="hu"/>
        </w:rPr>
      </w:pPr>
    </w:p>
    <w:p w14:paraId="14BA48CD" w14:textId="77777777" w:rsidR="006003A8" w:rsidRPr="000C41EE" w:rsidRDefault="005E5AA5" w:rsidP="001C7DDB">
      <w:pPr>
        <w:pStyle w:val="Szvegtrzs"/>
        <w:rPr>
          <w:sz w:val="22"/>
          <w:szCs w:val="22"/>
          <w:u w:val="single"/>
          <w:lang w:val="hu"/>
        </w:rPr>
      </w:pPr>
      <w:r w:rsidRPr="000C41EE">
        <w:rPr>
          <w:sz w:val="22"/>
          <w:szCs w:val="22"/>
          <w:u w:val="single"/>
          <w:lang w:val="hu"/>
        </w:rPr>
        <w:t>A kiválasztott mellékhatások leírása</w:t>
      </w:r>
    </w:p>
    <w:p w14:paraId="4987A961" w14:textId="77777777" w:rsidR="006003A8" w:rsidRPr="000C41EE" w:rsidRDefault="005E5AA5" w:rsidP="001C7DD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nitrogén-monoxiddal végzett inhalációs terápia emelkedett methaemoglobinszintet okozhat.</w:t>
      </w:r>
    </w:p>
    <w:p w14:paraId="7479BDF6" w14:textId="77777777" w:rsidR="006003A8" w:rsidRPr="000C41EE" w:rsidRDefault="006003A8" w:rsidP="001C7DDB">
      <w:pPr>
        <w:pStyle w:val="Szvegtrzs"/>
        <w:rPr>
          <w:sz w:val="22"/>
          <w:szCs w:val="22"/>
          <w:lang w:val="hu"/>
        </w:rPr>
      </w:pPr>
    </w:p>
    <w:p w14:paraId="7D796A65" w14:textId="77777777" w:rsidR="006003A8" w:rsidRPr="000C41EE" w:rsidRDefault="005E5AA5" w:rsidP="001C7DDB">
      <w:pPr>
        <w:pStyle w:val="Szvegtrzs"/>
        <w:rPr>
          <w:sz w:val="22"/>
          <w:szCs w:val="22"/>
          <w:u w:val="single"/>
          <w:lang w:val="hu"/>
        </w:rPr>
      </w:pPr>
      <w:r w:rsidRPr="000C41EE">
        <w:rPr>
          <w:sz w:val="22"/>
          <w:szCs w:val="22"/>
          <w:u w:val="single"/>
          <w:lang w:val="hu"/>
        </w:rPr>
        <w:t>Feltételezett mellékhatások bejelentése</w:t>
      </w:r>
    </w:p>
    <w:p w14:paraId="1DB56B72" w14:textId="4ADFFA31" w:rsidR="00E820F3" w:rsidRPr="000C41EE" w:rsidRDefault="005E5AA5" w:rsidP="001C7DDB">
      <w:pPr>
        <w:pStyle w:val="Szvegtrzs"/>
        <w:rPr>
          <w:sz w:val="22"/>
          <w:szCs w:val="22"/>
          <w:lang w:val="hu"/>
        </w:rPr>
      </w:pPr>
      <w:r w:rsidRPr="001C7DDB">
        <w:rPr>
          <w:sz w:val="22"/>
          <w:szCs w:val="22"/>
          <w:lang w:val="hu"/>
        </w:rPr>
        <w:t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</w:t>
      </w:r>
      <w:r w:rsidR="002E2DD4" w:rsidRPr="001C7DDB">
        <w:rPr>
          <w:sz w:val="22"/>
          <w:szCs w:val="22"/>
          <w:lang w:val="hu"/>
        </w:rPr>
        <w:t xml:space="preserve">t </w:t>
      </w:r>
      <w:r w:rsidR="00A81DE9" w:rsidRPr="001C7DDB">
        <w:rPr>
          <w:sz w:val="22"/>
          <w:szCs w:val="22"/>
          <w:highlight w:val="lightGray"/>
          <w:lang w:val="hu-HU"/>
        </w:rPr>
        <w:t xml:space="preserve">az </w:t>
      </w:r>
      <w:hyperlink r:id="rId8" w:history="1">
        <w:r w:rsidR="00A81DE9" w:rsidRPr="001C7DDB">
          <w:rPr>
            <w:rStyle w:val="Hiperhivatkozs"/>
            <w:sz w:val="22"/>
            <w:szCs w:val="22"/>
            <w:highlight w:val="lightGray"/>
            <w:lang w:val="hu-HU"/>
          </w:rPr>
          <w:t>V. füg</w:t>
        </w:r>
        <w:bookmarkStart w:id="2" w:name="_Hlt352075914"/>
        <w:bookmarkStart w:id="3" w:name="_Hlt352075915"/>
        <w:r w:rsidR="00A81DE9" w:rsidRPr="001C7DDB">
          <w:rPr>
            <w:rStyle w:val="Hiperhivatkozs"/>
            <w:sz w:val="22"/>
            <w:szCs w:val="22"/>
            <w:highlight w:val="lightGray"/>
            <w:lang w:val="hu-HU"/>
          </w:rPr>
          <w:t>g</w:t>
        </w:r>
        <w:bookmarkEnd w:id="2"/>
        <w:bookmarkEnd w:id="3"/>
        <w:r w:rsidR="00A81DE9" w:rsidRPr="001C7DDB">
          <w:rPr>
            <w:rStyle w:val="Hiperhivatkozs"/>
            <w:sz w:val="22"/>
            <w:szCs w:val="22"/>
            <w:highlight w:val="lightGray"/>
            <w:lang w:val="hu-HU"/>
          </w:rPr>
          <w:t>elékben</w:t>
        </w:r>
      </w:hyperlink>
      <w:r w:rsidR="00A81DE9" w:rsidRPr="001C7DDB">
        <w:rPr>
          <w:sz w:val="22"/>
          <w:szCs w:val="22"/>
          <w:highlight w:val="lightGray"/>
          <w:lang w:val="hu-HU"/>
        </w:rPr>
        <w:t xml:space="preserve"> található e</w:t>
      </w:r>
      <w:r w:rsidRPr="001D0F0E">
        <w:rPr>
          <w:sz w:val="22"/>
          <w:szCs w:val="22"/>
          <w:highlight w:val="lightGray"/>
          <w:lang w:val="hu"/>
        </w:rPr>
        <w:t>lérhetőségek valamelyikén keresztül</w:t>
      </w:r>
      <w:r w:rsidR="00A81DE9">
        <w:rPr>
          <w:sz w:val="22"/>
          <w:szCs w:val="22"/>
          <w:highlight w:val="lightGray"/>
          <w:lang w:val="hu"/>
        </w:rPr>
        <w:t>.</w:t>
      </w:r>
    </w:p>
    <w:p w14:paraId="5C1E5890" w14:textId="77777777" w:rsidR="006003A8" w:rsidRPr="000C41EE" w:rsidRDefault="006003A8" w:rsidP="001C7DDB">
      <w:pPr>
        <w:pStyle w:val="Szvegtrzs"/>
        <w:rPr>
          <w:sz w:val="22"/>
          <w:szCs w:val="22"/>
          <w:lang w:val="hu"/>
        </w:rPr>
      </w:pPr>
    </w:p>
    <w:p w14:paraId="133869FA" w14:textId="77777777" w:rsidR="006003A8" w:rsidRPr="000C41EE" w:rsidRDefault="005E5AA5" w:rsidP="001C7DDB">
      <w:pPr>
        <w:pStyle w:val="Cmsor2"/>
        <w:numPr>
          <w:ilvl w:val="1"/>
          <w:numId w:val="2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Túladagolás</w:t>
      </w:r>
    </w:p>
    <w:p w14:paraId="7646513E" w14:textId="77777777" w:rsidR="006003A8" w:rsidRPr="000C41EE" w:rsidRDefault="006003A8" w:rsidP="009F3BF7">
      <w:pPr>
        <w:pStyle w:val="Szvegtrzs"/>
        <w:rPr>
          <w:b/>
          <w:sz w:val="22"/>
          <w:szCs w:val="22"/>
        </w:rPr>
      </w:pPr>
    </w:p>
    <w:p w14:paraId="02A7A4EC" w14:textId="347B534B" w:rsidR="006003A8" w:rsidRPr="000C41EE" w:rsidRDefault="005E5AA5" w:rsidP="001C7DDB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</w:t>
      </w:r>
      <w:r w:rsidR="0041242C" w:rsidRPr="00142B1A">
        <w:rPr>
          <w:sz w:val="22"/>
          <w:szCs w:val="22"/>
          <w:lang w:val="hu"/>
        </w:rPr>
        <w:t>ox</w:t>
      </w:r>
      <w:r w:rsidRPr="00142B1A">
        <w:rPr>
          <w:sz w:val="22"/>
          <w:szCs w:val="22"/>
          <w:lang w:val="hu"/>
        </w:rPr>
        <w:t xml:space="preserve">phyr </w:t>
      </w:r>
      <w:r w:rsidRPr="008D22A9">
        <w:rPr>
          <w:sz w:val="22"/>
          <w:szCs w:val="22"/>
          <w:lang w:val="hu"/>
        </w:rPr>
        <w:t>túladagolásának jele a methaemoglobin és a nitrogén-dioxid szintjének emelkedése. A nitrogén-dioxid emelkedett szintje akut tüdőkárosodást okozhat. Az emelkedett methaemoglobinszint csökkenti a keringés oxigénszállító kapacitását. Klinikai vizsgálatokban a</w:t>
      </w:r>
      <w:r w:rsidRPr="000C41EE">
        <w:rPr>
          <w:sz w:val="22"/>
          <w:szCs w:val="22"/>
          <w:lang w:val="hu"/>
        </w:rPr>
        <w:t xml:space="preserve"> nitrogén-dioxid &gt;3 ppm szintjét vagy a methaemoglobin &gt;7% szintjét az adag csökkentésével vagy a nitrogén-monoxiddal végzett inhalációs kezelés abbahagyásával kezelték.</w:t>
      </w:r>
    </w:p>
    <w:p w14:paraId="746EACB3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54E44D5C" w14:textId="1C5EF1F4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Abban az esetben, ha a methaemoglobinaemia nem javul az adagolás csökkentése vagy a kezelés leállítás</w:t>
      </w:r>
      <w:r w:rsidR="0075416A" w:rsidRPr="000C41EE">
        <w:rPr>
          <w:sz w:val="22"/>
          <w:szCs w:val="22"/>
          <w:lang w:val="hu"/>
        </w:rPr>
        <w:t>át követően</w:t>
      </w:r>
      <w:r w:rsidRPr="000C41EE">
        <w:rPr>
          <w:sz w:val="22"/>
          <w:szCs w:val="22"/>
          <w:lang w:val="hu"/>
        </w:rPr>
        <w:t>, a klinikai helyzet alapján intravénás C-vitamin, intravénás metilénkék vagy vérátömlesztés adható.</w:t>
      </w:r>
    </w:p>
    <w:p w14:paraId="5578966A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0E2F521A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486D7102" w14:textId="77777777" w:rsidR="006003A8" w:rsidRPr="000C41EE" w:rsidRDefault="005E5AA5" w:rsidP="009F3BF7">
      <w:pPr>
        <w:pStyle w:val="Cmsor1"/>
        <w:numPr>
          <w:ilvl w:val="0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FARMAKOLÓGIAI TULAJDONSÁGOK</w:t>
      </w:r>
    </w:p>
    <w:p w14:paraId="29953118" w14:textId="77777777" w:rsidR="006003A8" w:rsidRPr="000C41EE" w:rsidRDefault="006003A8" w:rsidP="009F3BF7">
      <w:pPr>
        <w:pStyle w:val="Szvegtrzs"/>
        <w:rPr>
          <w:b/>
          <w:sz w:val="22"/>
          <w:szCs w:val="22"/>
        </w:rPr>
      </w:pPr>
    </w:p>
    <w:p w14:paraId="5B89379D" w14:textId="77777777" w:rsidR="006003A8" w:rsidRPr="000C41EE" w:rsidRDefault="005E5AA5" w:rsidP="009F3BF7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lastRenderedPageBreak/>
        <w:t>Farmakodinámiás tulajdonságok</w:t>
      </w:r>
    </w:p>
    <w:p w14:paraId="3A277055" w14:textId="77777777" w:rsidR="006003A8" w:rsidRPr="000C41EE" w:rsidRDefault="006003A8" w:rsidP="009F3BF7">
      <w:pPr>
        <w:pStyle w:val="Szvegtrzs"/>
        <w:rPr>
          <w:b/>
          <w:sz w:val="22"/>
          <w:szCs w:val="22"/>
        </w:rPr>
      </w:pPr>
    </w:p>
    <w:p w14:paraId="160D2EBE" w14:textId="77777777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Farmakoterápiás csoport: Egyéb, légzőrendszerre ható készítmények. ATC kód: R07AX01</w:t>
      </w:r>
    </w:p>
    <w:p w14:paraId="12C6FBE7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76BA8E54" w14:textId="26059FC6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nitrogén-monoxid olyan vegyület, amelyet a test számos sejtje előállít. Relaxálja a vascularis simaizmokat azáltal, hogy a citoszolban található guanil-cikláz haem részéhez kötődve aktiválja a guanil-ciklázt és növeli a ciklikus guanozin-3’,5’-monofoszfát intracelluláris szintjét, ami vasodilatatióhoz vezet. Belégzéskor a nitrogén-monoxid szelektív pulmonalis vasodilatatiót hoz létre.</w:t>
      </w:r>
    </w:p>
    <w:p w14:paraId="6DF31C4E" w14:textId="77777777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Az inhalációs nitrogén-monoxid a pulmonalis erek kitágításával a tüdő jobban ventillált területein úgy növeli meg az oxigén parciális nyomását (PaO</w:t>
      </w:r>
      <w:r w:rsidRPr="009F3BF7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>) az artériás vérben, hogy az alacsony ventillációs/perfúziós (V/Q) hányadosú területekről a normál hányadosú területekre irányítja a pulmonalis áramlást.</w:t>
      </w:r>
    </w:p>
    <w:p w14:paraId="2291DCD7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50D1EB5D" w14:textId="20E53DB6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Az újszülöttkori perzisztáló pulmonalis hypertonia (PPHN) elsődleges fejlődési rendellenességként vagy másodlagos betegségként egyéb betegségekhez társultan – például a meconium aspiratiós szindróma (MAS), pneumonia, szepszis, h</w:t>
      </w:r>
      <w:r w:rsidR="0075416A" w:rsidRPr="000C41EE">
        <w:rPr>
          <w:sz w:val="22"/>
          <w:szCs w:val="22"/>
          <w:lang w:val="hu"/>
        </w:rPr>
        <w:t>y</w:t>
      </w:r>
      <w:r w:rsidRPr="000C41EE">
        <w:rPr>
          <w:sz w:val="22"/>
          <w:szCs w:val="22"/>
          <w:lang w:val="hu"/>
        </w:rPr>
        <w:t xml:space="preserve">alinmembrán-betegség, veleszületett rekeszsérv és pulmonalis hypoplasia – jelenik meg. Ezen állapotokban magas a pulmonalis vascularis ellenállás (pulmonary vascular resistance, PVR), amely </w:t>
      </w:r>
      <w:r w:rsidR="007B0723" w:rsidRPr="000C41EE">
        <w:rPr>
          <w:sz w:val="22"/>
          <w:szCs w:val="22"/>
          <w:lang w:val="hu"/>
        </w:rPr>
        <w:t xml:space="preserve">másodlagosan </w:t>
      </w:r>
      <w:r w:rsidRPr="000C41EE">
        <w:rPr>
          <w:sz w:val="22"/>
          <w:szCs w:val="22"/>
          <w:lang w:val="hu"/>
        </w:rPr>
        <w:t>h</w:t>
      </w:r>
      <w:r w:rsidR="00A044F3" w:rsidRPr="000C41EE">
        <w:rPr>
          <w:sz w:val="22"/>
          <w:szCs w:val="22"/>
          <w:lang w:val="hu"/>
        </w:rPr>
        <w:t>y</w:t>
      </w:r>
      <w:r w:rsidRPr="000C41EE">
        <w:rPr>
          <w:sz w:val="22"/>
          <w:szCs w:val="22"/>
          <w:lang w:val="hu"/>
        </w:rPr>
        <w:t>poxaemiát eredményez a nyitott ductus arteriosuson és a foramen ovalén keresztül kialakuló jobb-bal sönt mellett. PPHN-ben szenvedő újszülöttek esetében az inhalációs nitrogén-monoxid javíthatja az oxigenizációt (amelyet a PaO</w:t>
      </w:r>
      <w:r w:rsidRPr="009F3BF7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 szignifikáns növekedése jelez).</w:t>
      </w:r>
    </w:p>
    <w:p w14:paraId="203F1EA9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30880500" w14:textId="77777777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Az inhalációs nitrogén-monoxid hatásosságát különböző eredetű hypoxiás légzési elégtelenségben szenvedő, időre vagy majdnem időre született újszülötteknél vizsgálták.</w:t>
      </w:r>
    </w:p>
    <w:p w14:paraId="6D348F0A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4FACF552" w14:textId="1D2BF065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NINOS vizsgálatban</w:t>
      </w:r>
      <w:r w:rsidR="007B0723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235, hypoxiás légzési elégtelenségben szenvedő újszülöttet randomizáltak, akik 100%-os oxigént, nitrogén-monoxiddal (n = 114) vagy nitrogén-monoxid nélkül (n = 121) kaptak</w:t>
      </w:r>
      <w:r w:rsidR="007B0723" w:rsidRPr="000C41EE">
        <w:rPr>
          <w:sz w:val="22"/>
          <w:szCs w:val="22"/>
          <w:lang w:val="hu"/>
        </w:rPr>
        <w:t>. A nitrogén-monoxidot legtöbb esetben 20 ppm kezdeti koncentrációban adták</w:t>
      </w:r>
      <w:r w:rsidRPr="000C41EE">
        <w:rPr>
          <w:sz w:val="22"/>
          <w:szCs w:val="22"/>
          <w:lang w:val="hu"/>
        </w:rPr>
        <w:t xml:space="preserve"> úgy, hogy a dózisokat csökkenteni próbálták az expozíció 40 órányi medián időtartama alatt. Ezen kettős vak, randomizált, placebokontrollos vizsgálatnak a célja</w:t>
      </w:r>
      <w:r w:rsidR="009338B5">
        <w:rPr>
          <w:sz w:val="22"/>
          <w:szCs w:val="22"/>
          <w:lang w:val="hu"/>
        </w:rPr>
        <w:t xml:space="preserve"> az volt</w:t>
      </w:r>
      <w:r w:rsidRPr="000C41EE">
        <w:rPr>
          <w:sz w:val="22"/>
          <w:szCs w:val="22"/>
          <w:lang w:val="hu"/>
        </w:rPr>
        <w:t>, hogy megállapítsa, az inhalált nitrogén-monoxid csökkenti-e a halálesetek és/vagy az extracorporalis membránoxigenizáció (ECMO) megkezdésének előfordulását. A 20 ppm-re nem teljes terápiás választ mutató újszülöttek esetében értékelték a 80 ppm nitrogén-monoxidra vagy a kontrollgázra mutatott választ. A halálozás és/vagy az ECMO bevezetésének összesített incidenciája (prospektíven meghatározott elsődleges végpont) a nitrogén-monoxiddal kezelt csoport esetében szignifikáns előnyt mutatott (46% szemben a 64%-kal, p = 0,006). Az adatok továbbá arra utaltak, hogy a nitrogén-monoxid magasabb dózisának nincs további előnye. Az összegyűjtött mellékhatások mindkét csoportban hasonló előfordulási gyakorisággal jelentkeztek.</w:t>
      </w:r>
    </w:p>
    <w:p w14:paraId="394C2E72" w14:textId="16486982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18–24 hónapos életkorban elvégzett utánkövetési vizsgálatok mentális, motoros, audiológiai és neurológiai értékelések tekintetében a két csoportban hasonlók voltak.</w:t>
      </w:r>
    </w:p>
    <w:p w14:paraId="3A9E9538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70CF5BF5" w14:textId="5DF6F649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CINRGI vizsgálatban 186, időre</w:t>
      </w:r>
      <w:r w:rsidR="007B0723" w:rsidRPr="000C41EE">
        <w:rPr>
          <w:sz w:val="22"/>
          <w:szCs w:val="22"/>
          <w:lang w:val="hu"/>
        </w:rPr>
        <w:t>,</w:t>
      </w:r>
      <w:r w:rsidRPr="000C41EE">
        <w:rPr>
          <w:sz w:val="22"/>
          <w:szCs w:val="22"/>
          <w:lang w:val="hu"/>
        </w:rPr>
        <w:t xml:space="preserve"> vagy majdnem időre született, hypoxiás légzési elégtelenségben szenvedő újszülöttet randomizáltak, akik vagy inhalációs nitrogén-monoxidot (n = 97) vagy nitrogéngázt kaptak (placebo, n = 89) 20 ppm kezdeti dózisban, amit 4–24 óra elteltével 5 ppm-re csökkentettek az expozíció 44 órányi medián időtartama alatt. A prospektíven meghatározott elsődleges végpont az ECMO igénybevétele volt. Az inhalációs nitrogén-monoxid</w:t>
      </w:r>
      <w:r w:rsidR="009338B5">
        <w:rPr>
          <w:sz w:val="22"/>
          <w:szCs w:val="22"/>
          <w:lang w:val="hu"/>
        </w:rPr>
        <w:t>-</w:t>
      </w:r>
      <w:r w:rsidRPr="000C41EE">
        <w:rPr>
          <w:sz w:val="22"/>
          <w:szCs w:val="22"/>
          <w:lang w:val="hu"/>
        </w:rPr>
        <w:t>csoportban szignifikánsan kevesebb újszülött igényelt ECMO-t a kontroll csoporthoz viszonyítva (31% szemben az 57%-kal, p &lt; 0,001)</w:t>
      </w:r>
      <w:r w:rsidR="007B0723" w:rsidRPr="000C41EE">
        <w:rPr>
          <w:sz w:val="22"/>
          <w:szCs w:val="22"/>
          <w:lang w:val="hu"/>
        </w:rPr>
        <w:t>.</w:t>
      </w:r>
      <w:r w:rsidRPr="000C41EE">
        <w:rPr>
          <w:sz w:val="22"/>
          <w:szCs w:val="22"/>
          <w:lang w:val="hu"/>
        </w:rPr>
        <w:t xml:space="preserve"> Az inhalációs nitrogén-monoxid</w:t>
      </w:r>
      <w:r w:rsidR="009338B5">
        <w:rPr>
          <w:sz w:val="22"/>
          <w:szCs w:val="22"/>
          <w:lang w:val="hu"/>
        </w:rPr>
        <w:t>-</w:t>
      </w:r>
      <w:r w:rsidRPr="000C41EE">
        <w:rPr>
          <w:sz w:val="22"/>
          <w:szCs w:val="22"/>
          <w:lang w:val="hu"/>
        </w:rPr>
        <w:t>csoportban szignifikánsan javult az oxigenizáció a PaO</w:t>
      </w:r>
      <w:r w:rsidRPr="009F3BF7">
        <w:rPr>
          <w:sz w:val="22"/>
          <w:szCs w:val="22"/>
          <w:vertAlign w:val="subscript"/>
          <w:lang w:val="hu"/>
        </w:rPr>
        <w:t>2</w:t>
      </w:r>
      <w:r w:rsidRPr="000C41EE">
        <w:rPr>
          <w:sz w:val="22"/>
          <w:szCs w:val="22"/>
          <w:lang w:val="hu"/>
        </w:rPr>
        <w:t xml:space="preserve">, </w:t>
      </w:r>
      <w:r w:rsidR="009338B5">
        <w:rPr>
          <w:sz w:val="22"/>
          <w:szCs w:val="22"/>
          <w:lang w:val="hu"/>
        </w:rPr>
        <w:t>az oxigenizációs index (</w:t>
      </w:r>
      <w:r w:rsidRPr="000C41EE">
        <w:rPr>
          <w:sz w:val="22"/>
          <w:szCs w:val="22"/>
          <w:lang w:val="hu"/>
        </w:rPr>
        <w:t>OI</w:t>
      </w:r>
      <w:r w:rsidR="009338B5">
        <w:rPr>
          <w:sz w:val="22"/>
          <w:szCs w:val="22"/>
          <w:lang w:val="hu"/>
        </w:rPr>
        <w:t>)</w:t>
      </w:r>
      <w:r w:rsidRPr="000C41EE">
        <w:rPr>
          <w:sz w:val="22"/>
          <w:szCs w:val="22"/>
          <w:lang w:val="hu"/>
        </w:rPr>
        <w:t xml:space="preserve"> és az alveolaris artériás grádiens mérése szerint (minden paraméter esetében p &lt; 0,001). A kezelt 97 betegből 2 beteg</w:t>
      </w:r>
      <w:r w:rsidR="007B0723" w:rsidRPr="000C41EE">
        <w:rPr>
          <w:sz w:val="22"/>
          <w:szCs w:val="22"/>
          <w:lang w:val="hu"/>
        </w:rPr>
        <w:t>nél</w:t>
      </w:r>
      <w:r w:rsidRPr="000C41EE">
        <w:rPr>
          <w:sz w:val="22"/>
          <w:szCs w:val="22"/>
          <w:lang w:val="hu"/>
        </w:rPr>
        <w:t xml:space="preserve"> (2%) hagyt</w:t>
      </w:r>
      <w:r w:rsidR="007B0723" w:rsidRPr="000C41EE">
        <w:rPr>
          <w:sz w:val="22"/>
          <w:szCs w:val="22"/>
          <w:lang w:val="hu"/>
        </w:rPr>
        <w:t>ák</w:t>
      </w:r>
      <w:r w:rsidRPr="000C41EE">
        <w:rPr>
          <w:sz w:val="22"/>
          <w:szCs w:val="22"/>
          <w:lang w:val="hu"/>
        </w:rPr>
        <w:t xml:space="preserve"> abba a vizsgálati készítményt a </w:t>
      </w:r>
      <w:r w:rsidR="007B0723" w:rsidRPr="000C41EE">
        <w:rPr>
          <w:sz w:val="22"/>
          <w:szCs w:val="22"/>
          <w:lang w:val="hu"/>
        </w:rPr>
        <w:t xml:space="preserve">több mint </w:t>
      </w:r>
      <w:r w:rsidRPr="000C41EE">
        <w:rPr>
          <w:sz w:val="22"/>
          <w:szCs w:val="22"/>
          <w:lang w:val="hu"/>
        </w:rPr>
        <w:t>4%</w:t>
      </w:r>
      <w:r w:rsidR="00481EA1">
        <w:rPr>
          <w:sz w:val="22"/>
          <w:szCs w:val="22"/>
          <w:lang w:val="hu"/>
        </w:rPr>
        <w:t xml:space="preserve">-os </w:t>
      </w:r>
      <w:r w:rsidRPr="000C41EE">
        <w:rPr>
          <w:sz w:val="22"/>
          <w:szCs w:val="22"/>
          <w:lang w:val="hu"/>
        </w:rPr>
        <w:t>methaemoglobinszint miatt. A mellékhatások gyakorisága és száma a két vizsgálati csoportban hasonló volt.</w:t>
      </w:r>
    </w:p>
    <w:p w14:paraId="5E07C54E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6B29328D" w14:textId="2154441C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szívműtéten áteső betegeknél gyakran tapasztalták a pulmonalis artériás </w:t>
      </w:r>
      <w:r w:rsidR="00EF7B78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 növekedését a pulmonalis vasocontrictio miatt. A belélegzett nitrogén-monoxidról kimutatták, hogy szelektíven csökkenti a pulmonalis vascularis rezisztenciát és csökkenti a megnövekedett pulmonalis artériás </w:t>
      </w:r>
      <w:r w:rsidR="00EF7B78" w:rsidRPr="000C41EE">
        <w:rPr>
          <w:sz w:val="22"/>
          <w:szCs w:val="22"/>
          <w:lang w:val="hu"/>
        </w:rPr>
        <w:t>vérnyomás</w:t>
      </w:r>
      <w:r w:rsidRPr="000C41EE">
        <w:rPr>
          <w:sz w:val="22"/>
          <w:szCs w:val="22"/>
          <w:lang w:val="hu"/>
        </w:rPr>
        <w:t xml:space="preserve">t. Ez növelheti a jobb kamrai ejekciós frakciót. Ezen hatások pedig a vérkeringésnek és a </w:t>
      </w:r>
      <w:r w:rsidRPr="000C41EE">
        <w:rPr>
          <w:sz w:val="22"/>
          <w:szCs w:val="22"/>
          <w:lang w:val="hu"/>
        </w:rPr>
        <w:lastRenderedPageBreak/>
        <w:t>pulmonalis keringés oxigenizációjának javulásához vezetnek.</w:t>
      </w:r>
    </w:p>
    <w:p w14:paraId="268536AC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5F8F2A3E" w14:textId="7B6EA4B3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Az INOT27 vizsgálatban 795, hypoxiás légzési elégtelenségben szenvedő koraszülöttet (gesztációs kor [GA] &lt; 29 hét) randomizáltak, akik vagy inhalációs nitrogén-monoxidot kaptak 5 ppm dózisban (n = 395) vagy nitrogént (placebo, n = 400), a születést követő első 24 órán belül </w:t>
      </w:r>
      <w:r w:rsidR="007B0723" w:rsidRPr="000C41EE">
        <w:rPr>
          <w:sz w:val="22"/>
          <w:szCs w:val="22"/>
          <w:lang w:val="hu"/>
        </w:rPr>
        <w:t>el</w:t>
      </w:r>
      <w:r w:rsidRPr="000C41EE">
        <w:rPr>
          <w:sz w:val="22"/>
          <w:szCs w:val="22"/>
          <w:lang w:val="hu"/>
        </w:rPr>
        <w:t>kezdve és legalább 7, legfeljebb 21 napig folytatva a kezelést. A halálozás vagy a 36. gesztációs heti bronchopulmonalis dysplasia (BPD) összesített hatásossági végpontok elsődleges eredménye nem mutatott szignifikáns különbséget a csoportok között, még a gesztációs kort (p = 0,40) vagy a születési súlyt (p = 0,41) kovariánsként beállítva sem. Az intraventricularis vérzés (intraventricular haemorrhage, IVH) teljes előfordulása 114 (28,9%) volt az inhalációs nitrogén-monoxiddal kezeltek között a kontroll újszülötteknél mért 91-hez (22,9%) képest. A 36. héten a halálozások száma összesen némileg magasabb volt az inhalációs nitrogén-monoxid</w:t>
      </w:r>
      <w:r w:rsidR="00DD4827">
        <w:rPr>
          <w:sz w:val="22"/>
          <w:szCs w:val="22"/>
          <w:lang w:val="hu"/>
        </w:rPr>
        <w:t>-</w:t>
      </w:r>
      <w:r w:rsidRPr="000C41EE">
        <w:rPr>
          <w:sz w:val="22"/>
          <w:szCs w:val="22"/>
          <w:lang w:val="hu"/>
        </w:rPr>
        <w:t xml:space="preserve">csoportban: 53/395 (13,4%) a kontrollcsoport 42/397 (10,6%) értékéhez képest. Az inhalációs nitrogén-monoxid hatását hypoxiás koraszülötteken vizsgáló INOT25 vizsgálat nem mutatott javulást BDP nélkül élő koraszülötteknél. Az IVH és a halálozás előfordulásában ugyanakkor nem figyeltek meg különbséget ebben a vizsgálatban. A BALLR1 vizsgálatban – amelyben szintén az inhalációs nitrogén-monoxid hatását értékelték koraszülöttekben, de az inhalációs nitrogén-monoxid </w:t>
      </w:r>
      <w:r w:rsidR="00E66EB7" w:rsidRPr="000C41EE">
        <w:rPr>
          <w:sz w:val="22"/>
          <w:szCs w:val="22"/>
          <w:lang w:val="hu"/>
        </w:rPr>
        <w:t xml:space="preserve">alkalmazását </w:t>
      </w:r>
      <w:r w:rsidRPr="000C41EE">
        <w:rPr>
          <w:sz w:val="22"/>
          <w:szCs w:val="22"/>
          <w:lang w:val="hu"/>
        </w:rPr>
        <w:t>a 7. napon kezdték 20 ppm dózisban – azt találták, hogy a BPD nélkül élő újszülöttek száma szignifikánsan emelkedett a 36. gesztációs héten: 121 (45%) szemben a 95-tel (35,4%), p &lt; 0,028. A vizsgálatban megállapították, hogy a mellékhatások száma nem növekedett.</w:t>
      </w:r>
    </w:p>
    <w:p w14:paraId="12546A7D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4B85E858" w14:textId="77777777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nitrogén-monoxid kémiai reakcióba lép az oxigénnel és nitrogén-dioxiddá alakul.</w:t>
      </w:r>
    </w:p>
    <w:p w14:paraId="6B2F54E1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11D81E92" w14:textId="54F8FE8A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nitrogén-monoxid párosítatlan elektronnal rendelkezik, amely reaktívvá teszi a molekulát. A biológiai szövetekben a nitrogén-monoxid a szuperoxiddal (O</w:t>
      </w:r>
      <w:r w:rsidRPr="009F3BF7">
        <w:rPr>
          <w:sz w:val="22"/>
          <w:szCs w:val="22"/>
          <w:vertAlign w:val="subscript"/>
          <w:lang w:val="hu"/>
        </w:rPr>
        <w:t>2</w:t>
      </w:r>
      <w:r w:rsidR="00DD4827" w:rsidRPr="001D0F0E">
        <w:rPr>
          <w:sz w:val="22"/>
          <w:szCs w:val="22"/>
          <w:vertAlign w:val="superscript"/>
          <w:lang w:val="hu"/>
        </w:rPr>
        <w:t>–</w:t>
      </w:r>
      <w:r w:rsidRPr="000C41EE">
        <w:rPr>
          <w:sz w:val="22"/>
          <w:szCs w:val="22"/>
          <w:lang w:val="hu"/>
        </w:rPr>
        <w:t>) peroxinitritté alakulhat, amely instabil vegyület és szövetkárosodást okozhat a további redoxreakciókon keresztül. Továbbá a nitrogén-monoxid affinitást mutat a metalloproteinekhez, és reakcióba léphet a fehérje SH-csoportjaival nitrozilvegyületet képezve. A nitrogén-monoxid kémiai reaktivitásának klinikai jelentősége nem ismert a szövetekben. Vizsgálatok szerint a légutakban lévő akár 1 ppm koncentrációjú nitrogén-monoxid is pulmonalis farmakodinámiás hatásokat mutat.</w:t>
      </w:r>
    </w:p>
    <w:p w14:paraId="59308BAD" w14:textId="77777777" w:rsidR="00E66EB7" w:rsidRPr="000C41EE" w:rsidRDefault="00E66EB7" w:rsidP="009F3BF7">
      <w:pPr>
        <w:pStyle w:val="Szvegtrzs"/>
        <w:rPr>
          <w:sz w:val="22"/>
          <w:szCs w:val="22"/>
          <w:u w:val="single"/>
          <w:lang w:val="hu-HU"/>
        </w:rPr>
      </w:pPr>
    </w:p>
    <w:p w14:paraId="2B1990FF" w14:textId="0552EBE6" w:rsidR="006003A8" w:rsidRPr="000C41EE" w:rsidRDefault="007B0723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u w:val="single"/>
          <w:lang w:val="hu-HU"/>
        </w:rPr>
        <w:t>Gyermekek és serdülők</w:t>
      </w:r>
    </w:p>
    <w:p w14:paraId="0EDC44D5" w14:textId="77777777" w:rsidR="006003A8" w:rsidRPr="000C41EE" w:rsidRDefault="005E5AA5" w:rsidP="009F3BF7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Az Európai Gyógyszerügynökség a gyermekek és serdülők esetén minden korosztálynál eltekint az inhalációs nitrogén-monoxid vizsgálati eredményeinek benyújtási kötelezettségétől perzisztáló pulmonalis hypertonia és más pulmonalis szívbetegségek indikációban. (Lásd 4.2 pont, gyermekgyógyászati alkalmazásra vonatkozó információk).</w:t>
      </w:r>
    </w:p>
    <w:p w14:paraId="334949B7" w14:textId="77777777" w:rsidR="006003A8" w:rsidRPr="000C41EE" w:rsidRDefault="006003A8" w:rsidP="009F3BF7">
      <w:pPr>
        <w:pStyle w:val="Szvegtrzs"/>
        <w:rPr>
          <w:sz w:val="22"/>
          <w:szCs w:val="22"/>
        </w:rPr>
      </w:pPr>
    </w:p>
    <w:p w14:paraId="1D9DBD03" w14:textId="77777777" w:rsidR="006003A8" w:rsidRPr="000C41EE" w:rsidRDefault="005E5AA5" w:rsidP="009F3BF7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Farmakokinetikai tulajdonságok</w:t>
      </w:r>
    </w:p>
    <w:p w14:paraId="4768D329" w14:textId="77777777" w:rsidR="006003A8" w:rsidRPr="000C41EE" w:rsidRDefault="006003A8" w:rsidP="009F3BF7">
      <w:pPr>
        <w:pStyle w:val="Szvegtrzs"/>
        <w:rPr>
          <w:b/>
          <w:sz w:val="22"/>
          <w:szCs w:val="22"/>
        </w:rPr>
      </w:pPr>
    </w:p>
    <w:p w14:paraId="1B79B924" w14:textId="7AD63929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nitrogén-monoxid farmakokinetikáját felnőttek esetében vizsgálták. A nitrogén-monoxid az inhalációt követően szisztémásan felszívódik. A legnagyobb része átjut a pulmonalis kapillárisokon, ahol kötődik a 60–100%-ban oxigénnel telített haemoglobinhoz. Ilyen szintű oxigénszaturáció mellett a nitrogén-monoxid elsősorban az oxihaemoglobinhoz kötődik, így methaemoglobin és nitrát képződik. Alacsony oxigénszaturációnál a nitrogén-monoxid a dezoxihaemoglobinhoz </w:t>
      </w:r>
      <w:r w:rsidR="00395FC3" w:rsidRPr="000C41EE">
        <w:rPr>
          <w:sz w:val="22"/>
          <w:szCs w:val="22"/>
          <w:lang w:val="hu"/>
        </w:rPr>
        <w:t xml:space="preserve">tud </w:t>
      </w:r>
      <w:r w:rsidRPr="000C41EE">
        <w:rPr>
          <w:sz w:val="22"/>
          <w:szCs w:val="22"/>
          <w:lang w:val="hu"/>
        </w:rPr>
        <w:t>kötőd</w:t>
      </w:r>
      <w:r w:rsidR="00395FC3" w:rsidRPr="000C41EE">
        <w:rPr>
          <w:sz w:val="22"/>
          <w:szCs w:val="22"/>
          <w:lang w:val="hu"/>
        </w:rPr>
        <w:t>ni</w:t>
      </w:r>
      <w:r w:rsidRPr="000C41EE">
        <w:rPr>
          <w:sz w:val="22"/>
          <w:szCs w:val="22"/>
          <w:lang w:val="hu"/>
        </w:rPr>
        <w:t>, átmenetileg nitrozilhaemoglobinná alakulva, amely nitrogén-oxidokká és methaemoglobinná alakul az oxigénnel történő érintkezés során. A légzőrendszerben a nitrogén-monoxid képes oxigénhez és vízhez kötődni, és nitrogén-dioxiddá, valamint nitritté alakulni, amelyek az oxihaemoglobinnal reakcióba lépve methaemoglobint és nitrátot képeznek.</w:t>
      </w:r>
    </w:p>
    <w:p w14:paraId="27C06D7A" w14:textId="075BD4DB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Ez</w:t>
      </w:r>
      <w:r w:rsidR="00395FC3" w:rsidRPr="000C41EE">
        <w:rPr>
          <w:sz w:val="22"/>
          <w:szCs w:val="22"/>
          <w:lang w:val="hu"/>
        </w:rPr>
        <w:t>ért</w:t>
      </w:r>
      <w:r w:rsidRPr="000C41EE">
        <w:rPr>
          <w:sz w:val="22"/>
          <w:szCs w:val="22"/>
          <w:lang w:val="hu"/>
        </w:rPr>
        <w:t xml:space="preserve"> a nitrogén-monoxid szisztémás keringést elérő végtermékei elsősorban a methaemoglobin és a nitrát.</w:t>
      </w:r>
    </w:p>
    <w:p w14:paraId="1C349B2B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29317CCA" w14:textId="5B58B38B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Vizsgálták a methaemoglobin diszpozícióját az idő és a nitrogén-monoxid-expozíció koncentrációjának függvényében légzési elégtelenségben szenvedő újszülöttek esetében. A methaemoglobin koncentrációja a nitrogén-monoxid-expozíció első 8 órájában emelkedik. A placebocsoportban és az inhalációs nitrogén-monoxid 5 ppm, illetve 20 ppm dózisú csoportjaiban az átlagos methaemoglobinszint 1% alatt maradt, míg az inhalációs nitrogén-monoxid 80 ppm dózisú csoportjában elérte a körülbelül 5%-ot. A methaemoglobin szintjének 7% fölé emelkedését kizárólag a </w:t>
      </w:r>
      <w:r w:rsidRPr="000C41EE">
        <w:rPr>
          <w:sz w:val="22"/>
          <w:szCs w:val="22"/>
          <w:lang w:val="hu"/>
        </w:rPr>
        <w:lastRenderedPageBreak/>
        <w:t>80 ppm-et kapó betegek körében figyelték meg, a csoport 35%-ánál. A csúcs methaemoglobinszint eléréséhez szükséges átlagos idő 10 ±9 (SD) óra volt (medián: 8 óra) ennél a 13 betegnél, míg egy betegnél a 7% meghaladása 40 órát vett igénybe.</w:t>
      </w:r>
    </w:p>
    <w:p w14:paraId="6A8D25C0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43EE24D2" w14:textId="371C8A2A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nitrogén-monoxid elsődleges metabolitjaként a vizelettel kiválasztódó nitrátot határozták meg, amely az inhalált nitrogén-monoxid</w:t>
      </w:r>
      <w:r w:rsidR="005E1210">
        <w:rPr>
          <w:sz w:val="22"/>
          <w:szCs w:val="22"/>
          <w:lang w:val="hu"/>
        </w:rPr>
        <w:t>-dózis</w:t>
      </w:r>
      <w:r w:rsidRPr="000C41EE">
        <w:rPr>
          <w:sz w:val="22"/>
          <w:szCs w:val="22"/>
          <w:lang w:val="hu"/>
        </w:rPr>
        <w:t xml:space="preserve"> </w:t>
      </w:r>
      <w:r w:rsidR="00395FC3" w:rsidRPr="000C41EE">
        <w:rPr>
          <w:sz w:val="22"/>
          <w:szCs w:val="22"/>
          <w:lang w:val="hu"/>
        </w:rPr>
        <w:t xml:space="preserve">több mint </w:t>
      </w:r>
      <w:r w:rsidRPr="000C41EE">
        <w:rPr>
          <w:sz w:val="22"/>
          <w:szCs w:val="22"/>
          <w:lang w:val="hu"/>
        </w:rPr>
        <w:t>70%-át teszi ki. A nitrát</w:t>
      </w:r>
      <w:r w:rsidR="00395FC3" w:rsidRPr="000C41EE">
        <w:rPr>
          <w:sz w:val="22"/>
          <w:szCs w:val="22"/>
          <w:lang w:val="hu"/>
        </w:rPr>
        <w:t>ot</w:t>
      </w:r>
      <w:r w:rsidRPr="000C41EE">
        <w:rPr>
          <w:sz w:val="22"/>
          <w:szCs w:val="22"/>
          <w:lang w:val="hu"/>
        </w:rPr>
        <w:t xml:space="preserve"> a</w:t>
      </w:r>
      <w:r w:rsidR="00395FC3" w:rsidRPr="000C41EE">
        <w:rPr>
          <w:sz w:val="22"/>
          <w:szCs w:val="22"/>
          <w:lang w:val="hu"/>
        </w:rPr>
        <w:t xml:space="preserve"> vese választja ki a</w:t>
      </w:r>
      <w:r w:rsidRPr="000C41EE">
        <w:rPr>
          <w:sz w:val="22"/>
          <w:szCs w:val="22"/>
          <w:lang w:val="hu"/>
        </w:rPr>
        <w:t xml:space="preserve"> plazmából a glomerul</w:t>
      </w:r>
      <w:r w:rsidR="00395FC3" w:rsidRPr="000C41EE">
        <w:rPr>
          <w:sz w:val="22"/>
          <w:szCs w:val="22"/>
          <w:lang w:val="hu"/>
        </w:rPr>
        <w:t>us</w:t>
      </w:r>
      <w:r w:rsidRPr="000C41EE">
        <w:rPr>
          <w:sz w:val="22"/>
          <w:szCs w:val="22"/>
          <w:lang w:val="hu"/>
        </w:rPr>
        <w:t xml:space="preserve"> filtráció</w:t>
      </w:r>
      <w:r w:rsidR="00395FC3" w:rsidRPr="000C41EE">
        <w:rPr>
          <w:sz w:val="22"/>
          <w:szCs w:val="22"/>
          <w:lang w:val="hu"/>
        </w:rPr>
        <w:t>s</w:t>
      </w:r>
      <w:r w:rsidRPr="000C41EE">
        <w:rPr>
          <w:sz w:val="22"/>
          <w:szCs w:val="22"/>
          <w:lang w:val="hu"/>
        </w:rPr>
        <w:t xml:space="preserve"> </w:t>
      </w:r>
      <w:r w:rsidR="00395FC3" w:rsidRPr="000C41EE">
        <w:rPr>
          <w:sz w:val="22"/>
          <w:szCs w:val="22"/>
          <w:lang w:val="hu"/>
        </w:rPr>
        <w:t>rátát</w:t>
      </w:r>
      <w:r w:rsidRPr="000C41EE">
        <w:rPr>
          <w:sz w:val="22"/>
          <w:szCs w:val="22"/>
          <w:lang w:val="hu"/>
        </w:rPr>
        <w:t xml:space="preserve"> megközelítő mértékben.</w:t>
      </w:r>
    </w:p>
    <w:p w14:paraId="22075F9D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0FEBBCEA" w14:textId="77777777" w:rsidR="006003A8" w:rsidRPr="000C41EE" w:rsidRDefault="005E5AA5" w:rsidP="001D0F0E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A preklinikai biztonságossági vizsgálatok eredményei</w:t>
      </w:r>
    </w:p>
    <w:p w14:paraId="61BB1D4B" w14:textId="77777777" w:rsidR="006003A8" w:rsidRPr="000C41EE" w:rsidRDefault="006003A8" w:rsidP="001D0F0E">
      <w:pPr>
        <w:pStyle w:val="Szvegtrzs"/>
        <w:rPr>
          <w:b/>
          <w:sz w:val="22"/>
          <w:szCs w:val="22"/>
        </w:rPr>
      </w:pPr>
    </w:p>
    <w:p w14:paraId="625FC09A" w14:textId="52C0A36A" w:rsidR="006003A8" w:rsidRPr="000C41EE" w:rsidRDefault="005E5AA5" w:rsidP="001D0F0E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Rágcsálókkal végzett egyszeri és ismételt adagolású dózistoxicitási vizsgálatokban tapasztalt hatásokat csak a maximális humán expozíciót jóval meghaladó expozíciónál figyeltek meg, </w:t>
      </w:r>
      <w:r w:rsidR="00395FC3" w:rsidRPr="000C41EE">
        <w:rPr>
          <w:sz w:val="22"/>
          <w:szCs w:val="22"/>
          <w:lang w:val="hu"/>
        </w:rPr>
        <w:t>a</w:t>
      </w:r>
      <w:r w:rsidRPr="000C41EE">
        <w:rPr>
          <w:sz w:val="22"/>
          <w:szCs w:val="22"/>
          <w:lang w:val="hu"/>
        </w:rPr>
        <w:t>melyeknek a klinikai alkalmazás szempontjából csekély a jelentősége. A toxicitás az emelkedett methaemoglobinszint okozta anoxiával függ össze.</w:t>
      </w:r>
    </w:p>
    <w:p w14:paraId="0E6CC58A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7DE300B1" w14:textId="77777777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Reprodukciós és fejlődési toxicitási vizsgálatokat nem végeztek.</w:t>
      </w:r>
    </w:p>
    <w:p w14:paraId="089E8409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443BF8F4" w14:textId="6D5E683E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Genotoxicitási vizsgálatok sora igazolta a nitrogén-monoxid mutagén potenciálját néhány </w:t>
      </w:r>
      <w:r w:rsidRPr="009F3BF7">
        <w:rPr>
          <w:i/>
          <w:sz w:val="22"/>
          <w:szCs w:val="22"/>
          <w:lang w:val="hu"/>
        </w:rPr>
        <w:t>in vitro</w:t>
      </w:r>
      <w:r w:rsidRPr="000C41EE">
        <w:rPr>
          <w:sz w:val="22"/>
          <w:szCs w:val="22"/>
          <w:lang w:val="hu"/>
        </w:rPr>
        <w:t xml:space="preserve"> vizsgálati rendszerben, de az </w:t>
      </w:r>
      <w:r w:rsidRPr="009F3BF7">
        <w:rPr>
          <w:i/>
          <w:sz w:val="22"/>
          <w:szCs w:val="22"/>
          <w:lang w:val="hu"/>
        </w:rPr>
        <w:t>in vivo</w:t>
      </w:r>
      <w:r w:rsidRPr="000C41EE">
        <w:rPr>
          <w:sz w:val="22"/>
          <w:szCs w:val="22"/>
          <w:lang w:val="hu"/>
        </w:rPr>
        <w:t xml:space="preserve"> rendszeren klasztogén hatást nem igazoltak. Ez feltehetően a mutagén nitrózaminok kialakulásával, a DNS megváltozásával és a DNS-javító mechanizmusok károsodásával függ össze. A javasolt humán adaggal két éven keresztül naponta kezelt patkányoknál az alacsony </w:t>
      </w:r>
      <w:r w:rsidR="007D60FD" w:rsidRPr="000C41EE">
        <w:rPr>
          <w:sz w:val="22"/>
          <w:szCs w:val="22"/>
          <w:lang w:val="hu"/>
        </w:rPr>
        <w:t xml:space="preserve">incidenciájú </w:t>
      </w:r>
      <w:r w:rsidRPr="000C41EE">
        <w:rPr>
          <w:sz w:val="22"/>
          <w:szCs w:val="22"/>
          <w:lang w:val="hu"/>
        </w:rPr>
        <w:t>uterus adenocarcinoma valószínűleg a kezeléssel hozható kapcsolatba. Ezen megállapítások jelentősége az újszülötteknél történő klinikai alkalmazás szempontjából és a csírasejtekre gyakorolt lehetséges hatások vonatkozásában nem ismert.</w:t>
      </w:r>
    </w:p>
    <w:p w14:paraId="465AE23E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27A64542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30BBBB8F" w14:textId="77777777" w:rsidR="006003A8" w:rsidRPr="000C41EE" w:rsidRDefault="005E5AA5" w:rsidP="009F3BF7">
      <w:pPr>
        <w:pStyle w:val="Cmsor1"/>
        <w:numPr>
          <w:ilvl w:val="0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GYÓGYSZERÉSZETI JELLEMZŐK</w:t>
      </w:r>
    </w:p>
    <w:p w14:paraId="2D173AD6" w14:textId="77777777" w:rsidR="006003A8" w:rsidRPr="000C41EE" w:rsidRDefault="006003A8" w:rsidP="009F3BF7">
      <w:pPr>
        <w:pStyle w:val="Szvegtrzs"/>
        <w:rPr>
          <w:b/>
          <w:sz w:val="22"/>
          <w:szCs w:val="22"/>
        </w:rPr>
      </w:pPr>
    </w:p>
    <w:p w14:paraId="6F38EE12" w14:textId="77777777" w:rsidR="006003A8" w:rsidRPr="000C41EE" w:rsidRDefault="005E5AA5" w:rsidP="009F3BF7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Segédanyagok felsorolása</w:t>
      </w:r>
    </w:p>
    <w:p w14:paraId="76120991" w14:textId="77777777" w:rsidR="006003A8" w:rsidRPr="000C41EE" w:rsidRDefault="006003A8" w:rsidP="009F3BF7">
      <w:pPr>
        <w:pStyle w:val="Szvegtrzs"/>
        <w:rPr>
          <w:b/>
          <w:sz w:val="22"/>
          <w:szCs w:val="22"/>
        </w:rPr>
      </w:pPr>
    </w:p>
    <w:p w14:paraId="2D060892" w14:textId="201375BD" w:rsidR="006003A8" w:rsidRPr="000C41EE" w:rsidRDefault="005E1210" w:rsidP="009F3BF7">
      <w:pPr>
        <w:pStyle w:val="Szvegtrzs"/>
        <w:rPr>
          <w:sz w:val="22"/>
          <w:szCs w:val="22"/>
        </w:rPr>
      </w:pPr>
      <w:r>
        <w:rPr>
          <w:sz w:val="22"/>
          <w:szCs w:val="22"/>
          <w:lang w:val="hu"/>
        </w:rPr>
        <w:t>n</w:t>
      </w:r>
      <w:r w:rsidR="005E5AA5" w:rsidRPr="000C41EE">
        <w:rPr>
          <w:sz w:val="22"/>
          <w:szCs w:val="22"/>
          <w:lang w:val="hu"/>
        </w:rPr>
        <w:t>itrogén</w:t>
      </w:r>
    </w:p>
    <w:p w14:paraId="5B839D7B" w14:textId="77777777" w:rsidR="006003A8" w:rsidRPr="000C41EE" w:rsidRDefault="006003A8" w:rsidP="009F3BF7">
      <w:pPr>
        <w:pStyle w:val="Szvegtrzs"/>
        <w:rPr>
          <w:sz w:val="22"/>
          <w:szCs w:val="22"/>
        </w:rPr>
      </w:pPr>
    </w:p>
    <w:p w14:paraId="633D6CB8" w14:textId="77777777" w:rsidR="006003A8" w:rsidRPr="000C41EE" w:rsidRDefault="005E5AA5" w:rsidP="009F3BF7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Inkompatibilitások</w:t>
      </w:r>
    </w:p>
    <w:p w14:paraId="4680C468" w14:textId="77777777" w:rsidR="006003A8" w:rsidRPr="000C41EE" w:rsidRDefault="006003A8" w:rsidP="009F3BF7">
      <w:pPr>
        <w:pStyle w:val="Szvegtrzs"/>
        <w:rPr>
          <w:b/>
          <w:sz w:val="22"/>
          <w:szCs w:val="22"/>
        </w:rPr>
      </w:pPr>
    </w:p>
    <w:p w14:paraId="54FBA365" w14:textId="77777777" w:rsidR="006003A8" w:rsidRPr="000C41EE" w:rsidRDefault="005E5AA5" w:rsidP="009F3BF7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Lásd a 4.5 pontot a más gyógyszerekkel kapcsolatos inkompatibilitásokért.</w:t>
      </w:r>
    </w:p>
    <w:p w14:paraId="54B83CD2" w14:textId="77777777" w:rsidR="006003A8" w:rsidRPr="000C41EE" w:rsidRDefault="006003A8" w:rsidP="009F3BF7">
      <w:pPr>
        <w:pStyle w:val="Szvegtrzs"/>
        <w:rPr>
          <w:sz w:val="22"/>
          <w:szCs w:val="22"/>
        </w:rPr>
      </w:pPr>
    </w:p>
    <w:p w14:paraId="58175666" w14:textId="63CF2ABC" w:rsidR="006003A8" w:rsidRPr="000C41EE" w:rsidRDefault="005E5AA5" w:rsidP="009F3BF7">
      <w:r w:rsidRPr="000C41EE">
        <w:rPr>
          <w:lang w:val="hu"/>
        </w:rPr>
        <w:t>Az adagolórendszert engedélyeztetni kell a nitrogén-monoxiddal történő használathoz, lásd 6.6 pont.</w:t>
      </w:r>
    </w:p>
    <w:p w14:paraId="125A6A7D" w14:textId="77777777" w:rsidR="006003A8" w:rsidRPr="000C41EE" w:rsidRDefault="006003A8" w:rsidP="009F3BF7">
      <w:pPr>
        <w:pStyle w:val="Szvegtrzs"/>
        <w:rPr>
          <w:sz w:val="22"/>
          <w:szCs w:val="22"/>
        </w:rPr>
      </w:pPr>
    </w:p>
    <w:p w14:paraId="31B3F250" w14:textId="77777777" w:rsidR="006003A8" w:rsidRPr="000C41EE" w:rsidRDefault="005E5AA5" w:rsidP="009F3BF7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Felhasználhatósági időtartam</w:t>
      </w:r>
    </w:p>
    <w:p w14:paraId="5F63A3AE" w14:textId="77777777" w:rsidR="006003A8" w:rsidRPr="000C41EE" w:rsidRDefault="006003A8" w:rsidP="009F3BF7">
      <w:pPr>
        <w:pStyle w:val="Szvegtrzs"/>
        <w:rPr>
          <w:sz w:val="22"/>
          <w:szCs w:val="22"/>
        </w:rPr>
      </w:pPr>
    </w:p>
    <w:p w14:paraId="0C8B2208" w14:textId="50D65F07" w:rsidR="006003A8" w:rsidRPr="000C41EE" w:rsidRDefault="005E5AA5" w:rsidP="009F3BF7">
      <w:pPr>
        <w:pStyle w:val="Szvegtrzs"/>
        <w:rPr>
          <w:sz w:val="22"/>
          <w:szCs w:val="22"/>
          <w:shd w:val="clear" w:color="auto" w:fill="D2D2D2"/>
        </w:rPr>
      </w:pPr>
      <w:r w:rsidRPr="009F3BF7">
        <w:rPr>
          <w:sz w:val="22"/>
          <w:szCs w:val="22"/>
          <w:lang w:val="hu"/>
        </w:rPr>
        <w:t xml:space="preserve">3 év (2 l-es gázpalack) </w:t>
      </w:r>
    </w:p>
    <w:p w14:paraId="50A53BE3" w14:textId="5C058BE9" w:rsidR="006003A8" w:rsidRPr="000C41EE" w:rsidRDefault="005E5AA5" w:rsidP="009F3BF7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3 év (10 l-es gázpalack)</w:t>
      </w:r>
    </w:p>
    <w:p w14:paraId="6DF74908" w14:textId="77777777" w:rsidR="006003A8" w:rsidRPr="000C41EE" w:rsidRDefault="006003A8" w:rsidP="009F3BF7">
      <w:pPr>
        <w:pStyle w:val="Szvegtrzs"/>
        <w:rPr>
          <w:sz w:val="22"/>
          <w:szCs w:val="22"/>
        </w:rPr>
      </w:pPr>
    </w:p>
    <w:p w14:paraId="42B9A261" w14:textId="77777777" w:rsidR="006003A8" w:rsidRPr="000C41EE" w:rsidRDefault="005E5AA5" w:rsidP="009F3BF7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Különleges tárolási előírások</w:t>
      </w:r>
    </w:p>
    <w:p w14:paraId="6697416C" w14:textId="77777777" w:rsidR="006003A8" w:rsidRPr="007A2571" w:rsidRDefault="006003A8" w:rsidP="009F3BF7">
      <w:pPr>
        <w:pStyle w:val="Szvegtrzs"/>
        <w:rPr>
          <w:b/>
          <w:sz w:val="22"/>
          <w:szCs w:val="22"/>
        </w:rPr>
      </w:pPr>
    </w:p>
    <w:p w14:paraId="53B5B270" w14:textId="77D166EB" w:rsidR="006003A8" w:rsidRPr="007A2571" w:rsidRDefault="007A2571" w:rsidP="009F3BF7">
      <w:pPr>
        <w:pStyle w:val="Szvegtrzs"/>
        <w:rPr>
          <w:sz w:val="22"/>
          <w:szCs w:val="22"/>
        </w:rPr>
      </w:pPr>
      <w:r w:rsidRPr="009F3BF7">
        <w:rPr>
          <w:rFonts w:eastAsia="TimesNewRomanPSMT"/>
          <w:sz w:val="22"/>
          <w:szCs w:val="22"/>
        </w:rPr>
        <w:t>A nyomástartó tartályok kezelésére vonatkozó valamennyi előírást be kell tartani</w:t>
      </w:r>
      <w:r w:rsidR="005E5AA5" w:rsidRPr="007A2571">
        <w:rPr>
          <w:sz w:val="22"/>
          <w:szCs w:val="22"/>
          <w:lang w:val="hu"/>
        </w:rPr>
        <w:t>.</w:t>
      </w:r>
    </w:p>
    <w:p w14:paraId="7C8B433B" w14:textId="5C602340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7A2571">
        <w:rPr>
          <w:sz w:val="22"/>
          <w:szCs w:val="22"/>
          <w:lang w:val="hu"/>
        </w:rPr>
        <w:t xml:space="preserve">A tárolást a kórház szakembereinek kell felügyelnie. A </w:t>
      </w:r>
      <w:r w:rsidR="007A2571">
        <w:rPr>
          <w:sz w:val="22"/>
          <w:szCs w:val="22"/>
          <w:lang w:val="hu"/>
        </w:rPr>
        <w:t>gáz</w:t>
      </w:r>
      <w:r w:rsidRPr="007A2571">
        <w:rPr>
          <w:sz w:val="22"/>
          <w:szCs w:val="22"/>
          <w:lang w:val="hu"/>
        </w:rPr>
        <w:t>palackokat jól szellőző</w:t>
      </w:r>
      <w:r w:rsidR="007A2571">
        <w:rPr>
          <w:sz w:val="22"/>
          <w:szCs w:val="22"/>
          <w:lang w:val="hu"/>
        </w:rPr>
        <w:t xml:space="preserve"> </w:t>
      </w:r>
      <w:r w:rsidRPr="007A2571">
        <w:rPr>
          <w:sz w:val="22"/>
          <w:szCs w:val="22"/>
          <w:lang w:val="hu"/>
        </w:rPr>
        <w:t>vagy</w:t>
      </w:r>
      <w:r w:rsidRPr="000C41EE">
        <w:rPr>
          <w:sz w:val="22"/>
          <w:szCs w:val="22"/>
          <w:lang w:val="hu"/>
        </w:rPr>
        <w:t xml:space="preserve"> szellőztetett </w:t>
      </w:r>
      <w:r w:rsidR="007A2571">
        <w:rPr>
          <w:sz w:val="22"/>
          <w:szCs w:val="22"/>
          <w:lang w:val="hu"/>
        </w:rPr>
        <w:t>helyiségben,</w:t>
      </w:r>
      <w:r w:rsidR="007A2571" w:rsidRPr="000C41EE">
        <w:rPr>
          <w:sz w:val="22"/>
          <w:szCs w:val="22"/>
          <w:lang w:val="hu"/>
        </w:rPr>
        <w:t xml:space="preserve"> esőtől és a közvetlen nap</w:t>
      </w:r>
      <w:r w:rsidR="007A2571">
        <w:rPr>
          <w:sz w:val="22"/>
          <w:szCs w:val="22"/>
          <w:lang w:val="hu"/>
        </w:rPr>
        <w:t>sugárzástól védve</w:t>
      </w:r>
      <w:r w:rsidR="007A2571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kell tárolni.</w:t>
      </w:r>
    </w:p>
    <w:p w14:paraId="059F38C1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48510394" w14:textId="4C8B3231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</w:t>
      </w:r>
      <w:r w:rsidR="007A2571">
        <w:rPr>
          <w:sz w:val="22"/>
          <w:szCs w:val="22"/>
          <w:lang w:val="hu"/>
        </w:rPr>
        <w:t>gáz</w:t>
      </w:r>
      <w:r w:rsidRPr="000C41EE">
        <w:rPr>
          <w:sz w:val="22"/>
          <w:szCs w:val="22"/>
          <w:lang w:val="hu"/>
        </w:rPr>
        <w:t xml:space="preserve">palackokat </w:t>
      </w:r>
      <w:r w:rsidR="00F436E0">
        <w:rPr>
          <w:sz w:val="22"/>
          <w:szCs w:val="22"/>
          <w:lang w:val="hu"/>
        </w:rPr>
        <w:t>–</w:t>
      </w:r>
      <w:r w:rsidRPr="000C41EE">
        <w:rPr>
          <w:sz w:val="22"/>
          <w:szCs w:val="22"/>
          <w:lang w:val="hu"/>
        </w:rPr>
        <w:t>10</w:t>
      </w:r>
      <w:r w:rsidR="007A2571" w:rsidRPr="000C41EE">
        <w:rPr>
          <w:sz w:val="22"/>
          <w:szCs w:val="22"/>
          <w:lang w:val="hu"/>
        </w:rPr>
        <w:t> °C</w:t>
      </w:r>
      <w:r w:rsidRPr="000C41EE">
        <w:rPr>
          <w:sz w:val="22"/>
          <w:szCs w:val="22"/>
          <w:lang w:val="hu"/>
        </w:rPr>
        <w:t xml:space="preserve"> és +50 °C közötti hőmérsékleten kell tárolni.</w:t>
      </w:r>
    </w:p>
    <w:p w14:paraId="670318D5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365729FE" w14:textId="3DBA7B60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</w:t>
      </w:r>
      <w:r w:rsidR="007A2571">
        <w:rPr>
          <w:sz w:val="22"/>
          <w:szCs w:val="22"/>
          <w:lang w:val="hu"/>
        </w:rPr>
        <w:t>gáz</w:t>
      </w:r>
      <w:r w:rsidRPr="000C41EE">
        <w:rPr>
          <w:sz w:val="22"/>
          <w:szCs w:val="22"/>
          <w:lang w:val="hu"/>
        </w:rPr>
        <w:t>palackokat ütéstől, felborulástól, oxidáló</w:t>
      </w:r>
      <w:r w:rsidR="007A2571">
        <w:rPr>
          <w:sz w:val="22"/>
          <w:szCs w:val="22"/>
          <w:lang w:val="hu"/>
        </w:rPr>
        <w:t xml:space="preserve"> és</w:t>
      </w:r>
      <w:r w:rsidRPr="000C41EE">
        <w:rPr>
          <w:sz w:val="22"/>
          <w:szCs w:val="22"/>
          <w:lang w:val="hu"/>
        </w:rPr>
        <w:t xml:space="preserve"> gyúlékony anyagtól, nedvességtől</w:t>
      </w:r>
      <w:r w:rsidR="00E66EB7" w:rsidRPr="000C41EE">
        <w:rPr>
          <w:sz w:val="22"/>
          <w:szCs w:val="22"/>
          <w:lang w:val="hu"/>
        </w:rPr>
        <w:t>,</w:t>
      </w:r>
      <w:r w:rsidRPr="000C41EE">
        <w:rPr>
          <w:sz w:val="22"/>
          <w:szCs w:val="22"/>
          <w:lang w:val="hu"/>
        </w:rPr>
        <w:t xml:space="preserve"> hőforrástól</w:t>
      </w:r>
      <w:r w:rsidR="007A2571">
        <w:rPr>
          <w:sz w:val="22"/>
          <w:szCs w:val="22"/>
          <w:lang w:val="hu"/>
        </w:rPr>
        <w:t xml:space="preserve"> és</w:t>
      </w:r>
      <w:r w:rsidR="007D60FD" w:rsidRPr="000C41EE">
        <w:rPr>
          <w:sz w:val="22"/>
          <w:szCs w:val="22"/>
          <w:lang w:val="hu"/>
        </w:rPr>
        <w:t xml:space="preserve"> </w:t>
      </w:r>
      <w:r w:rsidR="00152C6E" w:rsidRPr="000C41EE">
        <w:rPr>
          <w:sz w:val="22"/>
          <w:szCs w:val="22"/>
          <w:lang w:val="hu"/>
        </w:rPr>
        <w:t>nyílt lángtól</w:t>
      </w:r>
      <w:r w:rsidR="007A2571">
        <w:rPr>
          <w:sz w:val="22"/>
          <w:szCs w:val="22"/>
          <w:lang w:val="hu"/>
        </w:rPr>
        <w:t xml:space="preserve"> védeni kell</w:t>
      </w:r>
      <w:r w:rsidRPr="000C41EE">
        <w:rPr>
          <w:sz w:val="22"/>
          <w:szCs w:val="22"/>
          <w:lang w:val="hu"/>
        </w:rPr>
        <w:t>.</w:t>
      </w:r>
    </w:p>
    <w:p w14:paraId="48F2CD04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25AFE0D4" w14:textId="60F9B732" w:rsidR="006003A8" w:rsidRPr="000C41EE" w:rsidRDefault="005E5AA5" w:rsidP="009F3BF7">
      <w:pPr>
        <w:rPr>
          <w:i/>
          <w:lang w:val="hu"/>
        </w:rPr>
      </w:pPr>
      <w:r w:rsidRPr="000C41EE">
        <w:rPr>
          <w:i/>
          <w:iCs/>
          <w:lang w:val="hu"/>
        </w:rPr>
        <w:t>Tárolás a</w:t>
      </w:r>
      <w:r w:rsidR="007A2571">
        <w:rPr>
          <w:i/>
          <w:iCs/>
          <w:lang w:val="hu"/>
        </w:rPr>
        <w:t>z intézeti</w:t>
      </w:r>
      <w:r w:rsidRPr="000C41EE">
        <w:rPr>
          <w:i/>
          <w:iCs/>
          <w:lang w:val="hu"/>
        </w:rPr>
        <w:t xml:space="preserve"> gyógyszertár</w:t>
      </w:r>
      <w:r w:rsidR="007A2571">
        <w:rPr>
          <w:i/>
          <w:iCs/>
          <w:lang w:val="hu"/>
        </w:rPr>
        <w:t>ban</w:t>
      </w:r>
    </w:p>
    <w:p w14:paraId="6750FEB4" w14:textId="1BCA7149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gázpalack</w:t>
      </w:r>
      <w:r w:rsidR="000468E6">
        <w:rPr>
          <w:sz w:val="22"/>
          <w:szCs w:val="22"/>
          <w:lang w:val="hu"/>
        </w:rPr>
        <w:t>o</w:t>
      </w:r>
      <w:r w:rsidRPr="000C41EE">
        <w:rPr>
          <w:sz w:val="22"/>
          <w:szCs w:val="22"/>
          <w:lang w:val="hu"/>
        </w:rPr>
        <w:t>t kizárólag a gyógyászati célú gázok tárolására fenntartott, jól szellőző, tiszta és zár</w:t>
      </w:r>
      <w:r w:rsidR="00152C6E" w:rsidRPr="000C41EE">
        <w:rPr>
          <w:sz w:val="22"/>
          <w:szCs w:val="22"/>
          <w:lang w:val="hu"/>
        </w:rPr>
        <w:t>ható</w:t>
      </w:r>
      <w:r w:rsidRPr="000C41EE">
        <w:rPr>
          <w:sz w:val="22"/>
          <w:szCs w:val="22"/>
          <w:lang w:val="hu"/>
        </w:rPr>
        <w:t xml:space="preserve"> helyen </w:t>
      </w:r>
      <w:r w:rsidR="000468E6">
        <w:rPr>
          <w:sz w:val="22"/>
          <w:szCs w:val="22"/>
          <w:lang w:val="hu"/>
        </w:rPr>
        <w:t>szabad</w:t>
      </w:r>
      <w:r w:rsidR="000468E6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 xml:space="preserve">tárolni. Ezen a helyen </w:t>
      </w:r>
      <w:r w:rsidR="000468E6">
        <w:rPr>
          <w:sz w:val="22"/>
          <w:szCs w:val="22"/>
          <w:lang w:val="hu"/>
        </w:rPr>
        <w:t xml:space="preserve">belül </w:t>
      </w:r>
      <w:r w:rsidRPr="000C41EE">
        <w:rPr>
          <w:sz w:val="22"/>
          <w:szCs w:val="22"/>
          <w:lang w:val="hu"/>
        </w:rPr>
        <w:t xml:space="preserve">egy külön </w:t>
      </w:r>
      <w:r w:rsidR="002979D5" w:rsidRPr="000C41EE">
        <w:rPr>
          <w:sz w:val="22"/>
          <w:szCs w:val="22"/>
          <w:lang w:val="hu"/>
        </w:rPr>
        <w:t>terület</w:t>
      </w:r>
      <w:r w:rsidR="000468E6">
        <w:rPr>
          <w:sz w:val="22"/>
          <w:szCs w:val="22"/>
          <w:lang w:val="hu"/>
        </w:rPr>
        <w:t>et</w:t>
      </w:r>
      <w:r w:rsidR="002979D5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 xml:space="preserve">kell </w:t>
      </w:r>
      <w:r w:rsidR="000468E6">
        <w:rPr>
          <w:sz w:val="22"/>
          <w:szCs w:val="22"/>
          <w:lang w:val="hu"/>
        </w:rPr>
        <w:t>kijelölni</w:t>
      </w:r>
      <w:r w:rsidR="000468E6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 xml:space="preserve">a nitrogén-monoxidot </w:t>
      </w:r>
      <w:r w:rsidRPr="000C41EE">
        <w:rPr>
          <w:sz w:val="22"/>
          <w:szCs w:val="22"/>
          <w:lang w:val="hu"/>
        </w:rPr>
        <w:lastRenderedPageBreak/>
        <w:t>tartalmazó gázpalack</w:t>
      </w:r>
      <w:r w:rsidR="000468E6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tárolására.</w:t>
      </w:r>
    </w:p>
    <w:p w14:paraId="2948297E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506C820B" w14:textId="4812F236" w:rsidR="006003A8" w:rsidRPr="000C41EE" w:rsidRDefault="005E5AA5" w:rsidP="009F3BF7">
      <w:pPr>
        <w:rPr>
          <w:i/>
          <w:lang w:val="hu"/>
        </w:rPr>
      </w:pPr>
      <w:r w:rsidRPr="000C41EE">
        <w:rPr>
          <w:i/>
          <w:iCs/>
          <w:lang w:val="hu"/>
        </w:rPr>
        <w:t xml:space="preserve">Tárolás a </w:t>
      </w:r>
      <w:r w:rsidR="007A2571">
        <w:rPr>
          <w:i/>
          <w:iCs/>
          <w:lang w:val="hu"/>
        </w:rPr>
        <w:t>kórházi osztályon</w:t>
      </w:r>
    </w:p>
    <w:p w14:paraId="6DC5AD78" w14:textId="5011B5AB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A </w:t>
      </w:r>
      <w:r w:rsidR="000468E6">
        <w:rPr>
          <w:sz w:val="22"/>
          <w:szCs w:val="22"/>
          <w:lang w:val="hu"/>
        </w:rPr>
        <w:t>gáz</w:t>
      </w:r>
      <w:r w:rsidRPr="000C41EE">
        <w:rPr>
          <w:sz w:val="22"/>
          <w:szCs w:val="22"/>
          <w:lang w:val="hu"/>
        </w:rPr>
        <w:t xml:space="preserve">palackot olyan helyen kell elhelyezni, ahol </w:t>
      </w:r>
      <w:r w:rsidR="000468E6" w:rsidRPr="000C41EE">
        <w:rPr>
          <w:sz w:val="22"/>
          <w:szCs w:val="22"/>
          <w:lang w:val="hu"/>
        </w:rPr>
        <w:t>a</w:t>
      </w:r>
      <w:r w:rsidR="000468E6">
        <w:rPr>
          <w:sz w:val="22"/>
          <w:szCs w:val="22"/>
          <w:lang w:val="hu"/>
        </w:rPr>
        <w:t xml:space="preserve"> gáz</w:t>
      </w:r>
      <w:r w:rsidR="000468E6" w:rsidRPr="000C41EE">
        <w:rPr>
          <w:sz w:val="22"/>
          <w:szCs w:val="22"/>
          <w:lang w:val="hu"/>
        </w:rPr>
        <w:t xml:space="preserve">palack </w:t>
      </w:r>
      <w:r w:rsidRPr="000C41EE">
        <w:rPr>
          <w:sz w:val="22"/>
          <w:szCs w:val="22"/>
          <w:lang w:val="hu"/>
        </w:rPr>
        <w:t>függőleges pozícióban való rögzítés</w:t>
      </w:r>
      <w:r w:rsidR="000468E6">
        <w:rPr>
          <w:sz w:val="22"/>
          <w:szCs w:val="22"/>
          <w:lang w:val="hu"/>
        </w:rPr>
        <w:t>e</w:t>
      </w:r>
      <w:r w:rsidRPr="000C41EE">
        <w:rPr>
          <w:sz w:val="22"/>
          <w:szCs w:val="22"/>
          <w:lang w:val="hu"/>
        </w:rPr>
        <w:t xml:space="preserve"> </w:t>
      </w:r>
      <w:r w:rsidR="000468E6">
        <w:rPr>
          <w:sz w:val="22"/>
          <w:szCs w:val="22"/>
          <w:lang w:val="hu"/>
        </w:rPr>
        <w:t>megfelelő</w:t>
      </w:r>
      <w:r w:rsidR="000468E6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eszköz</w:t>
      </w:r>
      <w:r w:rsidR="000468E6">
        <w:rPr>
          <w:sz w:val="22"/>
          <w:szCs w:val="22"/>
          <w:lang w:val="hu"/>
        </w:rPr>
        <w:t xml:space="preserve"> segítségével biztosított</w:t>
      </w:r>
      <w:r w:rsidRPr="000C41EE">
        <w:rPr>
          <w:sz w:val="22"/>
          <w:szCs w:val="22"/>
          <w:lang w:val="hu"/>
        </w:rPr>
        <w:t>.</w:t>
      </w:r>
    </w:p>
    <w:p w14:paraId="539CCDC0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418E3403" w14:textId="2045F74F" w:rsidR="006003A8" w:rsidRPr="000C41EE" w:rsidRDefault="005E5AA5" w:rsidP="009F3BF7">
      <w:pPr>
        <w:rPr>
          <w:i/>
          <w:lang w:val="hu"/>
        </w:rPr>
      </w:pPr>
      <w:r w:rsidRPr="000C41EE">
        <w:rPr>
          <w:i/>
          <w:iCs/>
          <w:lang w:val="hu"/>
        </w:rPr>
        <w:t>Gázpalack szállítása</w:t>
      </w:r>
    </w:p>
    <w:p w14:paraId="076E3B33" w14:textId="69AD2206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gázpalack</w:t>
      </w:r>
      <w:r w:rsidR="000468E6">
        <w:rPr>
          <w:sz w:val="22"/>
          <w:szCs w:val="22"/>
          <w:lang w:val="hu"/>
        </w:rPr>
        <w:t>o</w:t>
      </w:r>
      <w:r w:rsidRPr="000C41EE">
        <w:rPr>
          <w:sz w:val="22"/>
          <w:szCs w:val="22"/>
          <w:lang w:val="hu"/>
        </w:rPr>
        <w:t xml:space="preserve">t </w:t>
      </w:r>
      <w:r w:rsidR="000468E6">
        <w:rPr>
          <w:sz w:val="22"/>
          <w:szCs w:val="22"/>
          <w:lang w:val="hu"/>
        </w:rPr>
        <w:t xml:space="preserve">szállítása közben </w:t>
      </w:r>
      <w:r w:rsidRPr="000C41EE">
        <w:rPr>
          <w:sz w:val="22"/>
          <w:szCs w:val="22"/>
          <w:lang w:val="hu"/>
        </w:rPr>
        <w:t>megfelelő eszköz</w:t>
      </w:r>
      <w:r w:rsidR="000468E6">
        <w:rPr>
          <w:sz w:val="22"/>
          <w:szCs w:val="22"/>
          <w:lang w:val="hu"/>
        </w:rPr>
        <w:t xml:space="preserve"> segítségével védeni</w:t>
      </w:r>
      <w:r w:rsidRPr="000C41EE">
        <w:rPr>
          <w:sz w:val="22"/>
          <w:szCs w:val="22"/>
          <w:lang w:val="hu"/>
        </w:rPr>
        <w:t xml:space="preserve"> kell az üt</w:t>
      </w:r>
      <w:r w:rsidR="002979D5" w:rsidRPr="000C41EE">
        <w:rPr>
          <w:sz w:val="22"/>
          <w:szCs w:val="22"/>
          <w:lang w:val="hu"/>
        </w:rPr>
        <w:t>őd</w:t>
      </w:r>
      <w:r w:rsidRPr="000C41EE">
        <w:rPr>
          <w:sz w:val="22"/>
          <w:szCs w:val="22"/>
          <w:lang w:val="hu"/>
        </w:rPr>
        <w:t xml:space="preserve">és és a </w:t>
      </w:r>
      <w:r w:rsidR="000468E6">
        <w:rPr>
          <w:sz w:val="22"/>
          <w:szCs w:val="22"/>
          <w:lang w:val="hu"/>
        </w:rPr>
        <w:t>leesés ellen.</w:t>
      </w:r>
      <w:r w:rsidR="000468E6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 xml:space="preserve">A </w:t>
      </w:r>
      <w:r w:rsidR="000468E6">
        <w:rPr>
          <w:sz w:val="22"/>
          <w:szCs w:val="22"/>
          <w:lang w:val="hu"/>
        </w:rPr>
        <w:t>nitrogén-monoxiddal</w:t>
      </w:r>
      <w:r w:rsidRPr="000C41EE">
        <w:rPr>
          <w:sz w:val="22"/>
          <w:szCs w:val="22"/>
          <w:lang w:val="hu"/>
        </w:rPr>
        <w:t xml:space="preserve"> kezelt betegek kórház</w:t>
      </w:r>
      <w:r w:rsidR="000468E6">
        <w:rPr>
          <w:sz w:val="22"/>
          <w:szCs w:val="22"/>
          <w:lang w:val="hu"/>
        </w:rPr>
        <w:t xml:space="preserve">on belüli </w:t>
      </w:r>
      <w:r w:rsidRPr="000C41EE">
        <w:rPr>
          <w:sz w:val="22"/>
          <w:szCs w:val="22"/>
          <w:lang w:val="hu"/>
        </w:rPr>
        <w:t>vagy kórház</w:t>
      </w:r>
      <w:r w:rsidR="000468E6">
        <w:rPr>
          <w:sz w:val="22"/>
          <w:szCs w:val="22"/>
          <w:lang w:val="hu"/>
        </w:rPr>
        <w:t>ak közötti</w:t>
      </w:r>
      <w:r w:rsidRPr="000C41EE">
        <w:rPr>
          <w:sz w:val="22"/>
          <w:szCs w:val="22"/>
          <w:lang w:val="hu"/>
        </w:rPr>
        <w:t xml:space="preserve"> szállítása</w:t>
      </w:r>
      <w:r w:rsidR="000468E6">
        <w:rPr>
          <w:sz w:val="22"/>
          <w:szCs w:val="22"/>
          <w:lang w:val="hu"/>
        </w:rPr>
        <w:t>kor</w:t>
      </w:r>
      <w:r w:rsidRPr="000C41EE">
        <w:rPr>
          <w:sz w:val="22"/>
          <w:szCs w:val="22"/>
          <w:lang w:val="hu"/>
        </w:rPr>
        <w:t xml:space="preserve"> </w:t>
      </w:r>
      <w:r w:rsidR="000468E6">
        <w:rPr>
          <w:sz w:val="22"/>
          <w:szCs w:val="22"/>
          <w:lang w:val="hu"/>
        </w:rPr>
        <w:t>a Noxphyr</w:t>
      </w:r>
      <w:r w:rsidRPr="000C41EE">
        <w:rPr>
          <w:sz w:val="22"/>
          <w:szCs w:val="22"/>
          <w:lang w:val="hu"/>
        </w:rPr>
        <w:t xml:space="preserve"> gázpalackot </w:t>
      </w:r>
      <w:r w:rsidR="000468E6" w:rsidRPr="000468E6">
        <w:rPr>
          <w:sz w:val="22"/>
          <w:szCs w:val="22"/>
          <w:lang w:val="hu"/>
        </w:rPr>
        <w:t>függőleges helyzetben kell rögzíteni, védve a</w:t>
      </w:r>
      <w:r w:rsidR="001A33B5">
        <w:rPr>
          <w:sz w:val="22"/>
          <w:szCs w:val="22"/>
          <w:lang w:val="hu"/>
        </w:rPr>
        <w:t xml:space="preserve">z </w:t>
      </w:r>
      <w:r w:rsidR="000468E6" w:rsidRPr="000468E6">
        <w:rPr>
          <w:sz w:val="22"/>
          <w:szCs w:val="22"/>
          <w:lang w:val="hu"/>
        </w:rPr>
        <w:t>eséstől és a helytelen adagolástól.</w:t>
      </w:r>
      <w:r w:rsidRPr="000C41EE">
        <w:rPr>
          <w:sz w:val="22"/>
          <w:szCs w:val="22"/>
          <w:lang w:val="hu"/>
        </w:rPr>
        <w:t xml:space="preserve"> </w:t>
      </w:r>
      <w:r w:rsidR="00B53243" w:rsidRPr="00B53243">
        <w:rPr>
          <w:sz w:val="22"/>
          <w:szCs w:val="22"/>
          <w:lang w:val="hu"/>
        </w:rPr>
        <w:t>Az esetleges meghibásodás kockázatának elkerülése érdekében kiemelt figyelmet kell fordítani a nyomásszabályozó/nyomáscsökkentő rögzítésére.</w:t>
      </w:r>
    </w:p>
    <w:p w14:paraId="2AE1BA6B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30B958C3" w14:textId="0D8BF33C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Ne </w:t>
      </w:r>
      <w:r w:rsidR="00B53243">
        <w:rPr>
          <w:sz w:val="22"/>
          <w:szCs w:val="22"/>
          <w:lang w:val="hu"/>
        </w:rPr>
        <w:t>alkalmazza</w:t>
      </w:r>
      <w:r w:rsidR="00B53243" w:rsidRPr="000C41EE">
        <w:rPr>
          <w:sz w:val="22"/>
          <w:szCs w:val="22"/>
          <w:lang w:val="hu"/>
        </w:rPr>
        <w:t xml:space="preserve"> </w:t>
      </w:r>
      <w:r w:rsidRPr="000C41EE">
        <w:rPr>
          <w:sz w:val="22"/>
          <w:szCs w:val="22"/>
          <w:lang w:val="hu"/>
        </w:rPr>
        <w:t>a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phyr-t a gázpalack címkéjén található lejárati időn túl. A lejárati idő a</w:t>
      </w:r>
      <w:r w:rsidR="00152C6E" w:rsidRPr="000C41EE">
        <w:rPr>
          <w:sz w:val="22"/>
          <w:szCs w:val="22"/>
          <w:lang w:val="hu"/>
        </w:rPr>
        <w:t>z adott</w:t>
      </w:r>
      <w:r w:rsidRPr="000C41EE">
        <w:rPr>
          <w:sz w:val="22"/>
          <w:szCs w:val="22"/>
          <w:lang w:val="hu"/>
        </w:rPr>
        <w:t xml:space="preserve"> hónap utolsó napjára vonatkozik.</w:t>
      </w:r>
    </w:p>
    <w:p w14:paraId="5F1804B9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377A0D44" w14:textId="77777777" w:rsidR="006003A8" w:rsidRPr="000C41EE" w:rsidRDefault="005E5AA5" w:rsidP="009F3BF7">
      <w:pPr>
        <w:pStyle w:val="Cmsor2"/>
        <w:numPr>
          <w:ilvl w:val="1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Csomagolás típusa és kiszerelése</w:t>
      </w:r>
    </w:p>
    <w:p w14:paraId="605BBE4C" w14:textId="77777777" w:rsidR="006003A8" w:rsidRPr="000C41EE" w:rsidRDefault="006003A8" w:rsidP="009F3BF7">
      <w:pPr>
        <w:pStyle w:val="Szvegtrzs"/>
        <w:rPr>
          <w:sz w:val="22"/>
          <w:szCs w:val="22"/>
        </w:rPr>
      </w:pPr>
    </w:p>
    <w:p w14:paraId="3AA04639" w14:textId="477A5A9C" w:rsidR="006003A8" w:rsidRPr="000C41EE" w:rsidRDefault="005E5AA5" w:rsidP="009F3BF7">
      <w:pPr>
        <w:pStyle w:val="Szvegtrzs"/>
        <w:rPr>
          <w:sz w:val="22"/>
          <w:szCs w:val="22"/>
          <w:shd w:val="clear" w:color="auto" w:fill="D2D2D2"/>
        </w:rPr>
      </w:pPr>
      <w:r w:rsidRPr="009F3BF7">
        <w:rPr>
          <w:sz w:val="22"/>
          <w:szCs w:val="22"/>
          <w:lang w:val="hu"/>
        </w:rPr>
        <w:t>2 l űrtartalmú gázpalack (N</w:t>
      </w:r>
      <w:r w:rsidR="00FC5B3E" w:rsidRPr="009F3BF7">
        <w:rPr>
          <w:sz w:val="22"/>
          <w:szCs w:val="22"/>
          <w:lang w:val="hu"/>
        </w:rPr>
        <w:t>ox</w:t>
      </w:r>
      <w:r w:rsidRPr="009F3BF7">
        <w:rPr>
          <w:sz w:val="22"/>
          <w:szCs w:val="22"/>
          <w:lang w:val="hu"/>
        </w:rPr>
        <w:t>phyr 1000 ppm mol/mol)</w:t>
      </w:r>
      <w:r w:rsidR="00B53243">
        <w:rPr>
          <w:sz w:val="22"/>
          <w:szCs w:val="22"/>
          <w:lang w:val="hu"/>
        </w:rPr>
        <w:t>:</w:t>
      </w:r>
    </w:p>
    <w:p w14:paraId="31B2BFAA" w14:textId="109DB0D8" w:rsidR="006003A8" w:rsidRPr="000C41EE" w:rsidRDefault="00B53243" w:rsidP="009F3BF7">
      <w:pPr>
        <w:pStyle w:val="Szvegtrzs"/>
        <w:rPr>
          <w:sz w:val="22"/>
          <w:szCs w:val="22"/>
          <w:shd w:val="clear" w:color="auto" w:fill="D2D2D2"/>
          <w:lang w:val="hu"/>
        </w:rPr>
      </w:pPr>
      <w:r>
        <w:rPr>
          <w:sz w:val="22"/>
          <w:szCs w:val="22"/>
          <w:lang w:val="hu"/>
        </w:rPr>
        <w:t>A</w:t>
      </w:r>
      <w:r w:rsidRPr="009F3BF7">
        <w:rPr>
          <w:sz w:val="22"/>
          <w:szCs w:val="22"/>
          <w:lang w:val="hu"/>
        </w:rPr>
        <w:t xml:space="preserve"> </w:t>
      </w:r>
      <w:r w:rsidR="005E5AA5" w:rsidRPr="009F3BF7">
        <w:rPr>
          <w:sz w:val="22"/>
          <w:szCs w:val="22"/>
          <w:lang w:val="hu"/>
        </w:rPr>
        <w:t>2 literes, 150 bar nyomás</w:t>
      </w:r>
      <w:r>
        <w:rPr>
          <w:sz w:val="22"/>
          <w:szCs w:val="22"/>
          <w:lang w:val="hu"/>
        </w:rPr>
        <w:t>on</w:t>
      </w:r>
      <w:r w:rsidR="005E5AA5" w:rsidRPr="00BB2290">
        <w:rPr>
          <w:sz w:val="22"/>
          <w:szCs w:val="22"/>
          <w:lang w:val="hu"/>
        </w:rPr>
        <w:t xml:space="preserve"> töltött gázpalack körülbelül 0,35 kg gázt tartalmaz.</w:t>
      </w:r>
    </w:p>
    <w:p w14:paraId="421F0F86" w14:textId="3A40F1A1" w:rsidR="00B53243" w:rsidRDefault="00B53243" w:rsidP="009F3BF7">
      <w:pPr>
        <w:pStyle w:val="Szvegtrzs"/>
        <w:rPr>
          <w:sz w:val="22"/>
          <w:szCs w:val="22"/>
          <w:lang w:val="hu"/>
        </w:rPr>
      </w:pPr>
    </w:p>
    <w:p w14:paraId="316FB71F" w14:textId="2A49DE0A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10 l űrtartalmú gázpalackok (No</w:t>
      </w:r>
      <w:r w:rsidR="00FC5B3E" w:rsidRPr="000C41EE">
        <w:rPr>
          <w:sz w:val="22"/>
          <w:szCs w:val="22"/>
          <w:lang w:val="hu"/>
        </w:rPr>
        <w:t>x</w:t>
      </w:r>
      <w:r w:rsidRPr="000C41EE">
        <w:rPr>
          <w:sz w:val="22"/>
          <w:szCs w:val="22"/>
          <w:lang w:val="hu"/>
        </w:rPr>
        <w:t>phyr 225 ppm mol/mol,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450 ppm mol/mol, N</w:t>
      </w:r>
      <w:r w:rsidR="00FC5B3E" w:rsidRPr="000C41EE">
        <w:rPr>
          <w:sz w:val="22"/>
          <w:szCs w:val="22"/>
          <w:lang w:val="hu"/>
        </w:rPr>
        <w:t>ox</w:t>
      </w:r>
      <w:r w:rsidRPr="000C41EE">
        <w:rPr>
          <w:sz w:val="22"/>
          <w:szCs w:val="22"/>
          <w:lang w:val="hu"/>
        </w:rPr>
        <w:t>phyr 1000 ppm mol/mol)</w:t>
      </w:r>
      <w:r w:rsidR="00B53243">
        <w:rPr>
          <w:sz w:val="22"/>
          <w:szCs w:val="22"/>
          <w:lang w:val="hu"/>
        </w:rPr>
        <w:t>:</w:t>
      </w:r>
    </w:p>
    <w:p w14:paraId="25D0FC5A" w14:textId="739DEAC2" w:rsidR="006003A8" w:rsidRPr="000C41EE" w:rsidRDefault="00B53243" w:rsidP="009F3BF7">
      <w:pPr>
        <w:pStyle w:val="Szvegtrzs"/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A</w:t>
      </w:r>
      <w:r w:rsidRPr="000C41EE">
        <w:rPr>
          <w:sz w:val="22"/>
          <w:szCs w:val="22"/>
          <w:lang w:val="hu"/>
        </w:rPr>
        <w:t xml:space="preserve"> </w:t>
      </w:r>
      <w:r w:rsidR="005E5AA5" w:rsidRPr="000C41EE">
        <w:rPr>
          <w:sz w:val="22"/>
          <w:szCs w:val="22"/>
          <w:lang w:val="hu"/>
        </w:rPr>
        <w:t>10 literes, 150 bar nyomás</w:t>
      </w:r>
      <w:r>
        <w:rPr>
          <w:sz w:val="22"/>
          <w:szCs w:val="22"/>
          <w:lang w:val="hu"/>
        </w:rPr>
        <w:t>on</w:t>
      </w:r>
      <w:r w:rsidR="005E5AA5" w:rsidRPr="000C41EE">
        <w:rPr>
          <w:sz w:val="22"/>
          <w:szCs w:val="22"/>
          <w:lang w:val="hu"/>
        </w:rPr>
        <w:t xml:space="preserve"> töltött gázpalack körülbelül 1,77 kg gázt tartalmaz.</w:t>
      </w:r>
    </w:p>
    <w:p w14:paraId="5D6DC53C" w14:textId="77777777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1505D432" w14:textId="262A5410" w:rsidR="006003A8" w:rsidRPr="000C41EE" w:rsidRDefault="00B53243" w:rsidP="009F3BF7">
      <w:pPr>
        <w:pStyle w:val="Szvegtrzs"/>
        <w:rPr>
          <w:sz w:val="22"/>
          <w:szCs w:val="22"/>
          <w:lang w:val="hu"/>
        </w:rPr>
      </w:pPr>
      <w:bookmarkStart w:id="4" w:name="_Hlk164719624"/>
      <w:r>
        <w:rPr>
          <w:sz w:val="22"/>
          <w:szCs w:val="22"/>
          <w:lang w:val="hu"/>
        </w:rPr>
        <w:t>A</w:t>
      </w:r>
      <w:r w:rsidR="005E5AA5" w:rsidRPr="000C41EE">
        <w:rPr>
          <w:sz w:val="22"/>
          <w:szCs w:val="22"/>
          <w:lang w:val="hu"/>
        </w:rPr>
        <w:t xml:space="preserve">lumínium </w:t>
      </w:r>
      <w:r w:rsidR="005B7055" w:rsidRPr="000C41EE">
        <w:rPr>
          <w:sz w:val="22"/>
          <w:szCs w:val="22"/>
          <w:lang w:val="hu"/>
        </w:rPr>
        <w:t>gáz</w:t>
      </w:r>
      <w:r w:rsidR="005E5AA5" w:rsidRPr="000C41EE">
        <w:rPr>
          <w:sz w:val="22"/>
          <w:szCs w:val="22"/>
          <w:lang w:val="hu"/>
        </w:rPr>
        <w:t>palack</w:t>
      </w:r>
      <w:r w:rsidR="005B7055" w:rsidRPr="000C41EE">
        <w:rPr>
          <w:sz w:val="22"/>
          <w:szCs w:val="22"/>
          <w:lang w:val="hu"/>
        </w:rPr>
        <w:t xml:space="preserve">, </w:t>
      </w:r>
      <w:r w:rsidRPr="00B53243">
        <w:rPr>
          <w:sz w:val="22"/>
          <w:szCs w:val="22"/>
          <w:lang w:val="hu"/>
        </w:rPr>
        <w:t>150 bar nyomáson töltve, rozsdamentes acélból készült ISO 5145 (2004) típusú kimeneti csatlakozóval ellátott, maradéknyomás tartására alkalmas szeleppel szerelve.</w:t>
      </w:r>
      <w:r>
        <w:rPr>
          <w:sz w:val="22"/>
          <w:szCs w:val="22"/>
          <w:lang w:val="hu"/>
        </w:rPr>
        <w:t xml:space="preserve"> </w:t>
      </w:r>
      <w:r w:rsidRPr="00B53243">
        <w:rPr>
          <w:sz w:val="22"/>
          <w:szCs w:val="22"/>
          <w:lang w:val="hu"/>
        </w:rPr>
        <w:t>A gázpalack váll része türkizkék, a palacktest fehér színű.</w:t>
      </w:r>
    </w:p>
    <w:bookmarkEnd w:id="4"/>
    <w:p w14:paraId="1BAA30FF" w14:textId="1FB95E75" w:rsidR="006003A8" w:rsidRPr="000C41EE" w:rsidRDefault="006003A8" w:rsidP="009F3BF7">
      <w:pPr>
        <w:pStyle w:val="Szvegtrzs"/>
        <w:rPr>
          <w:sz w:val="22"/>
          <w:szCs w:val="22"/>
          <w:lang w:val="hu"/>
        </w:rPr>
      </w:pPr>
    </w:p>
    <w:p w14:paraId="6B266E44" w14:textId="77777777" w:rsidR="006003A8" w:rsidRPr="000C41EE" w:rsidRDefault="005E5AA5" w:rsidP="009F3BF7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Nem feltétlenül mindegyik kiszerelés kerül kereskedelmi forgalomba.</w:t>
      </w:r>
    </w:p>
    <w:p w14:paraId="3C61196B" w14:textId="77777777" w:rsidR="006003A8" w:rsidRPr="000C41EE" w:rsidRDefault="006003A8" w:rsidP="001D0F0E">
      <w:pPr>
        <w:pStyle w:val="Szvegtrzs"/>
        <w:rPr>
          <w:sz w:val="22"/>
          <w:szCs w:val="22"/>
          <w:lang w:val="hu"/>
        </w:rPr>
      </w:pPr>
    </w:p>
    <w:p w14:paraId="7418FB4E" w14:textId="77777777" w:rsidR="006003A8" w:rsidRPr="000C41EE" w:rsidRDefault="005E5AA5" w:rsidP="001D0F0E">
      <w:pPr>
        <w:pStyle w:val="Cmsor2"/>
        <w:numPr>
          <w:ilvl w:val="1"/>
          <w:numId w:val="5"/>
        </w:numPr>
        <w:ind w:left="567" w:hanging="567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megsemmisítésre vonatkozó különleges óvintézkedések és egyéb, a készítmény kezelésével kapcsolatos információk</w:t>
      </w:r>
    </w:p>
    <w:p w14:paraId="7D6DCC94" w14:textId="77777777" w:rsidR="006003A8" w:rsidRPr="000C41EE" w:rsidRDefault="006003A8" w:rsidP="001D0F0E">
      <w:pPr>
        <w:pStyle w:val="Szvegtrzs"/>
        <w:rPr>
          <w:b/>
          <w:sz w:val="22"/>
          <w:szCs w:val="22"/>
          <w:lang w:val="hu"/>
        </w:rPr>
      </w:pPr>
    </w:p>
    <w:p w14:paraId="784E43AC" w14:textId="67EBFB2C" w:rsidR="006003A8" w:rsidRPr="000C41EE" w:rsidRDefault="005E5AA5" w:rsidP="001D0F0E">
      <w:pPr>
        <w:pStyle w:val="Szvegtrzs"/>
        <w:tabs>
          <w:tab w:val="left" w:pos="6417"/>
        </w:tabs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Minden alkalmazott felszerelésnek – beleértve a csatlakozókat, csöveket és lélegeztetőköröket – nitrogén-monoxid </w:t>
      </w:r>
      <w:r w:rsidR="005B7055" w:rsidRPr="000C41EE">
        <w:rPr>
          <w:sz w:val="22"/>
          <w:szCs w:val="22"/>
          <w:lang w:val="hu"/>
        </w:rPr>
        <w:t>alkalmazás</w:t>
      </w:r>
      <w:r w:rsidR="00F436E0">
        <w:rPr>
          <w:sz w:val="22"/>
          <w:szCs w:val="22"/>
          <w:lang w:val="hu"/>
        </w:rPr>
        <w:t>á</w:t>
      </w:r>
      <w:r w:rsidR="005B7055" w:rsidRPr="000C41EE">
        <w:rPr>
          <w:sz w:val="22"/>
          <w:szCs w:val="22"/>
          <w:lang w:val="hu"/>
        </w:rPr>
        <w:t xml:space="preserve">ra </w:t>
      </w:r>
      <w:r w:rsidRPr="000C41EE">
        <w:rPr>
          <w:sz w:val="22"/>
          <w:szCs w:val="22"/>
          <w:lang w:val="hu"/>
        </w:rPr>
        <w:t>szánt orvosi eszköznek kell lennie.</w:t>
      </w:r>
    </w:p>
    <w:p w14:paraId="6D870BB4" w14:textId="77777777" w:rsidR="006003A8" w:rsidRPr="000C41EE" w:rsidRDefault="006003A8" w:rsidP="001D0F0E">
      <w:pPr>
        <w:pStyle w:val="Szvegtrzs"/>
        <w:rPr>
          <w:sz w:val="22"/>
          <w:szCs w:val="22"/>
          <w:lang w:val="hu"/>
        </w:rPr>
      </w:pPr>
    </w:p>
    <w:p w14:paraId="70D8D9B8" w14:textId="77777777" w:rsidR="006003A8" w:rsidRPr="000C41EE" w:rsidRDefault="005E5AA5" w:rsidP="001D0F0E">
      <w:pPr>
        <w:pStyle w:val="Cmsor3"/>
        <w:ind w:left="0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A balesetek megelőzése érdekében olvassa el az eszköz használati utasítását.</w:t>
      </w:r>
    </w:p>
    <w:p w14:paraId="4A25663F" w14:textId="77777777" w:rsidR="006003A8" w:rsidRPr="000C41EE" w:rsidRDefault="005E5AA5" w:rsidP="001D0F0E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A következő utasításokat szigorúan be kell tartani:</w:t>
      </w:r>
    </w:p>
    <w:p w14:paraId="17D06936" w14:textId="77777777" w:rsidR="006003A8" w:rsidRPr="000C41EE" w:rsidRDefault="005E5AA5" w:rsidP="001D0F0E">
      <w:pPr>
        <w:pStyle w:val="Listaszerbekezds"/>
        <w:numPr>
          <w:ilvl w:val="0"/>
          <w:numId w:val="1"/>
        </w:numPr>
        <w:ind w:left="284" w:hanging="284"/>
      </w:pPr>
      <w:r w:rsidRPr="000C41EE">
        <w:rPr>
          <w:lang w:val="hu"/>
        </w:rPr>
        <w:t>Használat előtt ellenőrizze az eszköz működőképességét.</w:t>
      </w:r>
    </w:p>
    <w:p w14:paraId="31610CCB" w14:textId="0ACF528D" w:rsidR="006003A8" w:rsidRPr="000C41EE" w:rsidRDefault="005E5AA5" w:rsidP="001D0F0E">
      <w:pPr>
        <w:pStyle w:val="Listaszerbekezds"/>
        <w:numPr>
          <w:ilvl w:val="0"/>
          <w:numId w:val="1"/>
        </w:numPr>
        <w:ind w:left="284" w:hanging="284"/>
      </w:pPr>
      <w:r w:rsidRPr="000C41EE">
        <w:rPr>
          <w:lang w:val="hu"/>
        </w:rPr>
        <w:t xml:space="preserve">Láncokkal vagy kampókkal rögzítse szilárdan a </w:t>
      </w:r>
      <w:r w:rsidR="00E1467B">
        <w:rPr>
          <w:lang w:val="hu"/>
        </w:rPr>
        <w:t>gáz</w:t>
      </w:r>
      <w:r w:rsidRPr="000C41EE">
        <w:rPr>
          <w:lang w:val="hu"/>
        </w:rPr>
        <w:t>palackokat az állványokban a véletlen felborulás elkerülése érdekében.</w:t>
      </w:r>
    </w:p>
    <w:p w14:paraId="733488DB" w14:textId="77777777" w:rsidR="006003A8" w:rsidRPr="000C41EE" w:rsidRDefault="005E5AA5" w:rsidP="001D0F0E">
      <w:pPr>
        <w:pStyle w:val="Listaszerbekezds"/>
        <w:numPr>
          <w:ilvl w:val="0"/>
          <w:numId w:val="1"/>
        </w:numPr>
        <w:ind w:left="284" w:hanging="284"/>
        <w:rPr>
          <w:lang w:val="it-IT"/>
        </w:rPr>
      </w:pPr>
      <w:r w:rsidRPr="000C41EE">
        <w:rPr>
          <w:lang w:val="hu"/>
        </w:rPr>
        <w:t>Soha ne nyissa ki hirtelen a szelepet.</w:t>
      </w:r>
    </w:p>
    <w:p w14:paraId="417333D8" w14:textId="4D1C89EE" w:rsidR="006003A8" w:rsidRPr="000C41EE" w:rsidRDefault="005E5AA5" w:rsidP="001D0F0E">
      <w:pPr>
        <w:pStyle w:val="Listaszerbekezds"/>
        <w:numPr>
          <w:ilvl w:val="0"/>
          <w:numId w:val="1"/>
        </w:numPr>
        <w:ind w:left="284" w:hanging="284"/>
        <w:rPr>
          <w:lang w:val="it-IT"/>
        </w:rPr>
      </w:pPr>
      <w:r w:rsidRPr="000C41EE">
        <w:rPr>
          <w:lang w:val="hu"/>
        </w:rPr>
        <w:t>Ne használja a gázpalackot, ha a szelepen nincs védő</w:t>
      </w:r>
      <w:r w:rsidR="0045471E" w:rsidRPr="000C41EE">
        <w:rPr>
          <w:lang w:val="hu"/>
        </w:rPr>
        <w:t>sapka vagy burkolat</w:t>
      </w:r>
      <w:r w:rsidRPr="000C41EE">
        <w:rPr>
          <w:lang w:val="hu"/>
        </w:rPr>
        <w:t>.</w:t>
      </w:r>
    </w:p>
    <w:p w14:paraId="7B98A9BA" w14:textId="556B3BC3" w:rsidR="006003A8" w:rsidRPr="000C41EE" w:rsidRDefault="005E5AA5" w:rsidP="001D0F0E">
      <w:pPr>
        <w:pStyle w:val="Listaszerbekezds"/>
        <w:numPr>
          <w:ilvl w:val="0"/>
          <w:numId w:val="1"/>
        </w:numPr>
        <w:ind w:left="284" w:hanging="284"/>
      </w:pPr>
      <w:r w:rsidRPr="000C41EE">
        <w:rPr>
          <w:lang w:val="hu"/>
        </w:rPr>
        <w:t>Használjon speciális ISO 5145 (2004) csatlakozót: n°29 specifikus NO/N</w:t>
      </w:r>
      <w:r w:rsidRPr="001D0F0E">
        <w:rPr>
          <w:vertAlign w:val="subscript"/>
          <w:lang w:val="hu"/>
        </w:rPr>
        <w:t>2</w:t>
      </w:r>
      <w:r w:rsidRPr="000C41EE">
        <w:rPr>
          <w:lang w:val="hu"/>
        </w:rPr>
        <w:t xml:space="preserve"> (100 ppm &lt; NO &lt; 1000 ppm) W30x2 15,2-20,8 DR</w:t>
      </w:r>
    </w:p>
    <w:p w14:paraId="2AB4309E" w14:textId="77777777" w:rsidR="006003A8" w:rsidRPr="000C41EE" w:rsidRDefault="005E5AA5" w:rsidP="001D0F0E">
      <w:pPr>
        <w:pStyle w:val="Listaszerbekezds"/>
        <w:numPr>
          <w:ilvl w:val="0"/>
          <w:numId w:val="1"/>
        </w:numPr>
        <w:ind w:left="284" w:hanging="284"/>
      </w:pPr>
      <w:r w:rsidRPr="000C41EE">
        <w:rPr>
          <w:lang w:val="hu"/>
        </w:rPr>
        <w:t>Ne próbálja megszerelni a hibás szelepet.</w:t>
      </w:r>
    </w:p>
    <w:p w14:paraId="5DB9F48A" w14:textId="77777777" w:rsidR="006003A8" w:rsidRPr="000C41EE" w:rsidRDefault="005E5AA5" w:rsidP="001D0F0E">
      <w:pPr>
        <w:pStyle w:val="Listaszerbekezds"/>
        <w:numPr>
          <w:ilvl w:val="0"/>
          <w:numId w:val="1"/>
        </w:numPr>
        <w:ind w:left="284" w:hanging="284"/>
        <w:rPr>
          <w:lang w:val="hu"/>
        </w:rPr>
      </w:pPr>
      <w:r w:rsidRPr="000C41EE">
        <w:rPr>
          <w:lang w:val="hu"/>
        </w:rPr>
        <w:t>Szellőztesse ki a kilélegzett gázokat (kerülje az olyan területeket, ahol azok felhalmozódhatnak). Az alkalmazás előtt győződjön meg arról, hogy a teremnek megfelelő szellőzőrendszere van a gázok kiürítésére arra az esetre, ha baleset vagy véletlen szivárgás történne.</w:t>
      </w:r>
    </w:p>
    <w:p w14:paraId="41E7357D" w14:textId="39612BC8" w:rsidR="006003A8" w:rsidRPr="000C41EE" w:rsidRDefault="005E5AA5" w:rsidP="001D0F0E">
      <w:pPr>
        <w:pStyle w:val="Listaszerbekezds"/>
        <w:numPr>
          <w:ilvl w:val="0"/>
          <w:numId w:val="1"/>
        </w:numPr>
        <w:ind w:left="284" w:hanging="284"/>
        <w:rPr>
          <w:color w:val="881698"/>
          <w:u w:color="881698"/>
          <w:lang w:val="hu"/>
        </w:rPr>
      </w:pPr>
      <w:r w:rsidRPr="000C41EE">
        <w:rPr>
          <w:lang w:val="hu"/>
        </w:rPr>
        <w:t xml:space="preserve">Ha a gáz véletlenül kiszökik, a nitrogén-monoxid-gáz szivárgása észlelhető a jellegzetes narancsosbarna színéről, valamint a szúrós, édeskés és fémes szagáról. Az ajánlott intézkedések a következők: kiüríteni a termet, kinyitni a szabadba </w:t>
      </w:r>
      <w:r w:rsidR="00F436E0">
        <w:rPr>
          <w:lang w:val="hu"/>
        </w:rPr>
        <w:t>nyíló</w:t>
      </w:r>
      <w:r w:rsidR="00F436E0" w:rsidRPr="000C41EE">
        <w:rPr>
          <w:lang w:val="hu"/>
        </w:rPr>
        <w:t xml:space="preserve"> </w:t>
      </w:r>
      <w:r w:rsidRPr="000C41EE">
        <w:rPr>
          <w:lang w:val="hu"/>
        </w:rPr>
        <w:t>ablakokat. Személyzeti expozíciós határértékek</w:t>
      </w:r>
      <w:r w:rsidR="00EB659B" w:rsidRPr="000C41EE">
        <w:rPr>
          <w:lang w:val="hu"/>
        </w:rPr>
        <w:t>re vonatkozóan</w:t>
      </w:r>
      <w:r w:rsidRPr="000C41EE">
        <w:rPr>
          <w:lang w:val="hu"/>
        </w:rPr>
        <w:t xml:space="preserve"> lásd a 4.2 Adagolás és alkalmazás című pontot</w:t>
      </w:r>
      <w:r w:rsidR="0045471E" w:rsidRPr="000C41EE">
        <w:rPr>
          <w:lang w:val="hu"/>
        </w:rPr>
        <w:t>.</w:t>
      </w:r>
    </w:p>
    <w:p w14:paraId="5DFBD0B4" w14:textId="77777777" w:rsidR="006003A8" w:rsidRPr="000C41EE" w:rsidRDefault="006003A8" w:rsidP="001D0F0E">
      <w:pPr>
        <w:pStyle w:val="Szvegtrzs"/>
        <w:rPr>
          <w:sz w:val="22"/>
          <w:szCs w:val="22"/>
          <w:lang w:val="hu"/>
        </w:rPr>
      </w:pPr>
    </w:p>
    <w:p w14:paraId="2082707F" w14:textId="77777777" w:rsidR="006003A8" w:rsidRPr="000C41EE" w:rsidRDefault="005E5AA5" w:rsidP="001D0F0E">
      <w:pPr>
        <w:pStyle w:val="Szvegtrzs"/>
        <w:rPr>
          <w:sz w:val="22"/>
          <w:szCs w:val="22"/>
          <w:u w:val="single"/>
          <w:lang w:val="hu"/>
        </w:rPr>
      </w:pPr>
      <w:r w:rsidRPr="000C41EE">
        <w:rPr>
          <w:sz w:val="22"/>
          <w:szCs w:val="22"/>
          <w:u w:val="single"/>
          <w:lang w:val="hu"/>
        </w:rPr>
        <w:t>A gázpalack megsemmisítésére vonatkozó utasítás:</w:t>
      </w:r>
    </w:p>
    <w:p w14:paraId="47226937" w14:textId="34BBAB7D" w:rsidR="006003A8" w:rsidRPr="000C41EE" w:rsidRDefault="005E5AA5" w:rsidP="001D0F0E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 xml:space="preserve">Nem szabad kidobni a </w:t>
      </w:r>
      <w:r w:rsidR="00E1467B">
        <w:rPr>
          <w:sz w:val="22"/>
          <w:szCs w:val="22"/>
          <w:lang w:val="hu"/>
        </w:rPr>
        <w:t>gáz</w:t>
      </w:r>
      <w:r w:rsidRPr="000C41EE">
        <w:rPr>
          <w:sz w:val="22"/>
          <w:szCs w:val="22"/>
          <w:lang w:val="hu"/>
        </w:rPr>
        <w:t xml:space="preserve">palackot, ha az kiürül. Az üres </w:t>
      </w:r>
      <w:r w:rsidR="00E1467B">
        <w:rPr>
          <w:sz w:val="22"/>
          <w:szCs w:val="22"/>
          <w:lang w:val="hu"/>
        </w:rPr>
        <w:t>gáz</w:t>
      </w:r>
      <w:r w:rsidRPr="000C41EE">
        <w:rPr>
          <w:sz w:val="22"/>
          <w:szCs w:val="22"/>
          <w:lang w:val="hu"/>
        </w:rPr>
        <w:t>palackokat a szállító gyűjti össze.</w:t>
      </w:r>
    </w:p>
    <w:p w14:paraId="0E2B3BD9" w14:textId="77777777" w:rsidR="006003A8" w:rsidRPr="000C41EE" w:rsidRDefault="006003A8" w:rsidP="001D0F0E">
      <w:pPr>
        <w:pStyle w:val="Szvegtrzs"/>
        <w:rPr>
          <w:sz w:val="22"/>
          <w:szCs w:val="22"/>
          <w:lang w:val="hu"/>
        </w:rPr>
      </w:pPr>
    </w:p>
    <w:p w14:paraId="00235601" w14:textId="29CA7D5B" w:rsidR="00D35183" w:rsidRPr="008C4410" w:rsidRDefault="00D35183" w:rsidP="00D35183">
      <w:pPr>
        <w:rPr>
          <w:lang w:val="hu"/>
        </w:rPr>
      </w:pPr>
      <w:r w:rsidRPr="008C4410">
        <w:rPr>
          <w:b/>
          <w:lang w:val="hu"/>
        </w:rPr>
        <w:t xml:space="preserve">Megjegyzés: </w:t>
      </w:r>
      <w:r w:rsidRPr="008C4410">
        <w:rPr>
          <w:rFonts w:ascii="Wingdings" w:eastAsia="Wingdings" w:hAnsi="Wingdings"/>
          <w:lang w:val="hu"/>
        </w:rPr>
        <w:t></w:t>
      </w:r>
      <w:r w:rsidRPr="008C4410">
        <w:rPr>
          <w:lang w:val="hu"/>
        </w:rPr>
        <w:t xml:space="preserve"> (egy keresztes)</w:t>
      </w:r>
    </w:p>
    <w:p w14:paraId="66A70568" w14:textId="24DC3B53" w:rsidR="00D35183" w:rsidRPr="008C4410" w:rsidRDefault="00D35183" w:rsidP="00D35183">
      <w:pPr>
        <w:rPr>
          <w:b/>
          <w:lang w:val="hu"/>
        </w:rPr>
      </w:pPr>
      <w:r w:rsidRPr="008C4410">
        <w:rPr>
          <w:b/>
          <w:lang w:val="hu"/>
        </w:rPr>
        <w:t>Osztályozás: II./3 csoport</w:t>
      </w:r>
    </w:p>
    <w:p w14:paraId="2BA3B7A5" w14:textId="53E2066F" w:rsidR="006003A8" w:rsidRPr="008C4410" w:rsidRDefault="00D35183" w:rsidP="001D0F0E">
      <w:pPr>
        <w:pStyle w:val="Szvegtrzs"/>
        <w:rPr>
          <w:sz w:val="22"/>
          <w:szCs w:val="22"/>
          <w:lang w:val="hu"/>
        </w:rPr>
      </w:pPr>
      <w:r w:rsidRPr="008C4410">
        <w:rPr>
          <w:sz w:val="22"/>
          <w:szCs w:val="22"/>
          <w:lang w:val="hu"/>
        </w:rPr>
        <w:t>Korlátozott érvényű orvosi rendelvényhez kötött, az egészségügyről szóló 1997. évi CLIV. Törvény 3. §-ának ga) pontja szerinti rendelőintézeti járóbeteg-szakellátást vagy fekvőbeteg-szakellátást nyújtó szolgáltatók által biztosított körülmények között alkalmazható gyógyszer (I).</w:t>
      </w:r>
    </w:p>
    <w:p w14:paraId="211DC0A5" w14:textId="77777777" w:rsidR="00D35183" w:rsidRDefault="00D35183" w:rsidP="001D0F0E">
      <w:pPr>
        <w:pStyle w:val="Szvegtrzs"/>
        <w:rPr>
          <w:sz w:val="22"/>
          <w:szCs w:val="22"/>
          <w:lang w:val="hu"/>
        </w:rPr>
      </w:pPr>
    </w:p>
    <w:p w14:paraId="767956D5" w14:textId="77777777" w:rsidR="00D35183" w:rsidRPr="000C41EE" w:rsidRDefault="00D35183" w:rsidP="001D0F0E">
      <w:pPr>
        <w:pStyle w:val="Szvegtrzs"/>
        <w:rPr>
          <w:sz w:val="22"/>
          <w:szCs w:val="22"/>
          <w:lang w:val="hu"/>
        </w:rPr>
      </w:pPr>
    </w:p>
    <w:p w14:paraId="42C8F72E" w14:textId="77777777" w:rsidR="006003A8" w:rsidRPr="000C41EE" w:rsidRDefault="005E5AA5" w:rsidP="001D0F0E">
      <w:pPr>
        <w:pStyle w:val="Cmsor1"/>
        <w:numPr>
          <w:ilvl w:val="0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A FORGALOMBA HOZATALI ENGEDÉLY JOGOSULTJA</w:t>
      </w:r>
    </w:p>
    <w:p w14:paraId="32BF6911" w14:textId="77777777" w:rsidR="006003A8" w:rsidRPr="000C41EE" w:rsidRDefault="006003A8" w:rsidP="001D0F0E">
      <w:pPr>
        <w:pStyle w:val="Szvegtrzs"/>
        <w:rPr>
          <w:b/>
          <w:sz w:val="22"/>
          <w:szCs w:val="22"/>
        </w:rPr>
      </w:pPr>
    </w:p>
    <w:p w14:paraId="742E8458" w14:textId="77777777" w:rsidR="006003A8" w:rsidRPr="000C41EE" w:rsidRDefault="005E5AA5" w:rsidP="001D0F0E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SOL S.p.A.</w:t>
      </w:r>
    </w:p>
    <w:p w14:paraId="379815A3" w14:textId="77777777" w:rsidR="006003A8" w:rsidRPr="000C41EE" w:rsidRDefault="005E5AA5" w:rsidP="001D0F0E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Via Borgazzi 27</w:t>
      </w:r>
    </w:p>
    <w:p w14:paraId="0A8C476E" w14:textId="77777777" w:rsidR="00821908" w:rsidRDefault="005E5AA5" w:rsidP="001D0F0E">
      <w:pPr>
        <w:pStyle w:val="Szvegtrzs"/>
        <w:rPr>
          <w:sz w:val="22"/>
          <w:szCs w:val="22"/>
          <w:lang w:val="hu"/>
        </w:rPr>
      </w:pPr>
      <w:r w:rsidRPr="000C41EE">
        <w:rPr>
          <w:sz w:val="22"/>
          <w:szCs w:val="22"/>
          <w:lang w:val="hu"/>
        </w:rPr>
        <w:t>20900 Monza</w:t>
      </w:r>
    </w:p>
    <w:p w14:paraId="6082D6D2" w14:textId="3FDE5415" w:rsidR="006003A8" w:rsidRPr="000C41EE" w:rsidRDefault="005E5AA5" w:rsidP="001D0F0E">
      <w:pPr>
        <w:pStyle w:val="Szvegtrzs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Olaszország</w:t>
      </w:r>
    </w:p>
    <w:p w14:paraId="16781081" w14:textId="77777777" w:rsidR="006003A8" w:rsidRPr="000C41EE" w:rsidRDefault="006003A8" w:rsidP="001D0F0E">
      <w:pPr>
        <w:pStyle w:val="Szvegtrzs"/>
        <w:rPr>
          <w:sz w:val="22"/>
          <w:szCs w:val="22"/>
        </w:rPr>
      </w:pPr>
    </w:p>
    <w:p w14:paraId="171DF304" w14:textId="77777777" w:rsidR="006003A8" w:rsidRPr="000C41EE" w:rsidRDefault="006003A8" w:rsidP="001D0F0E">
      <w:pPr>
        <w:pStyle w:val="Szvegtrzs"/>
        <w:rPr>
          <w:sz w:val="22"/>
          <w:szCs w:val="22"/>
        </w:rPr>
      </w:pPr>
    </w:p>
    <w:p w14:paraId="7300A53C" w14:textId="77777777" w:rsidR="006003A8" w:rsidRPr="000C41EE" w:rsidRDefault="005E5AA5" w:rsidP="001D0F0E">
      <w:pPr>
        <w:pStyle w:val="Cmsor1"/>
        <w:numPr>
          <w:ilvl w:val="0"/>
          <w:numId w:val="5"/>
        </w:numPr>
        <w:ind w:left="0" w:firstLine="0"/>
        <w:rPr>
          <w:sz w:val="22"/>
          <w:szCs w:val="22"/>
          <w:lang w:val="it-IT"/>
        </w:rPr>
      </w:pPr>
      <w:r w:rsidRPr="000C41EE">
        <w:rPr>
          <w:sz w:val="22"/>
          <w:szCs w:val="22"/>
          <w:lang w:val="hu"/>
        </w:rPr>
        <w:t>A FORGALOMBA HOZATALI ENGEDÉLY SZÁMA(I)</w:t>
      </w:r>
    </w:p>
    <w:p w14:paraId="7ACFE541" w14:textId="77777777" w:rsidR="006003A8" w:rsidRPr="000C41EE" w:rsidRDefault="006003A8" w:rsidP="001D0F0E">
      <w:pPr>
        <w:pStyle w:val="Szvegtrzs"/>
        <w:rPr>
          <w:b/>
          <w:sz w:val="22"/>
          <w:szCs w:val="22"/>
          <w:lang w:val="it-IT"/>
        </w:rPr>
      </w:pPr>
    </w:p>
    <w:p w14:paraId="3A23DE77" w14:textId="77777777" w:rsidR="00CA3753" w:rsidRPr="00CA3753" w:rsidRDefault="00CA3753" w:rsidP="00CA3753">
      <w:pPr>
        <w:pStyle w:val="Szvegtrzs"/>
        <w:rPr>
          <w:sz w:val="22"/>
          <w:szCs w:val="22"/>
          <w:u w:val="single"/>
          <w:lang w:val="it-IT"/>
        </w:rPr>
      </w:pPr>
      <w:r w:rsidRPr="00CA3753">
        <w:rPr>
          <w:sz w:val="22"/>
          <w:szCs w:val="22"/>
          <w:u w:val="single"/>
          <w:lang w:val="it-IT"/>
        </w:rPr>
        <w:t>Noxphyr 225 ppm mol/mol túlnyomásos orvosi gáz</w:t>
      </w:r>
    </w:p>
    <w:p w14:paraId="0D1A48B6" w14:textId="223F8CA2" w:rsidR="00CA3753" w:rsidRPr="00CA3753" w:rsidRDefault="00CA3753" w:rsidP="00CA3753">
      <w:pPr>
        <w:pStyle w:val="Szvegtrzs"/>
        <w:tabs>
          <w:tab w:val="left" w:pos="2127"/>
          <w:tab w:val="left" w:pos="3119"/>
        </w:tabs>
        <w:ind w:left="3119" w:hanging="3119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OGYI-T-24464/01</w:t>
      </w:r>
      <w:r>
        <w:rPr>
          <w:sz w:val="22"/>
          <w:szCs w:val="22"/>
          <w:lang w:val="it-IT"/>
        </w:rPr>
        <w:tab/>
        <w:t>1×10 l</w:t>
      </w:r>
      <w:r>
        <w:rPr>
          <w:sz w:val="22"/>
          <w:szCs w:val="22"/>
          <w:lang w:val="it-IT"/>
        </w:rPr>
        <w:tab/>
      </w:r>
      <w:r w:rsidRPr="00CA3753">
        <w:rPr>
          <w:sz w:val="22"/>
          <w:szCs w:val="22"/>
          <w:lang w:val="it-IT"/>
        </w:rPr>
        <w:t>150 bar töltetű, maradéknyomás tartására alkalmas szeleppel szerelt alumínium gázpal</w:t>
      </w:r>
      <w:r>
        <w:rPr>
          <w:sz w:val="22"/>
          <w:szCs w:val="22"/>
          <w:lang w:val="it-IT"/>
        </w:rPr>
        <w:t>ackban</w:t>
      </w:r>
    </w:p>
    <w:p w14:paraId="44641A8D" w14:textId="77777777" w:rsidR="00CA3753" w:rsidRPr="00CA3753" w:rsidRDefault="00CA3753" w:rsidP="00CA3753">
      <w:pPr>
        <w:pStyle w:val="Szvegtrzs"/>
        <w:rPr>
          <w:sz w:val="22"/>
          <w:szCs w:val="22"/>
          <w:lang w:val="it-IT"/>
        </w:rPr>
      </w:pPr>
    </w:p>
    <w:p w14:paraId="4F5B620C" w14:textId="77777777" w:rsidR="00CA3753" w:rsidRPr="00CA3753" w:rsidRDefault="00CA3753" w:rsidP="00CA3753">
      <w:pPr>
        <w:pStyle w:val="Szvegtrzs"/>
        <w:rPr>
          <w:sz w:val="22"/>
          <w:szCs w:val="22"/>
          <w:u w:val="single"/>
          <w:lang w:val="it-IT"/>
        </w:rPr>
      </w:pPr>
      <w:r w:rsidRPr="00CA3753">
        <w:rPr>
          <w:sz w:val="22"/>
          <w:szCs w:val="22"/>
          <w:u w:val="single"/>
          <w:lang w:val="it-IT"/>
        </w:rPr>
        <w:t>Noxphyr 450 ppm mol/mol túlnyomásos orvosi gáz</w:t>
      </w:r>
    </w:p>
    <w:p w14:paraId="7FCD437E" w14:textId="43233E90" w:rsidR="00CA3753" w:rsidRPr="00CA3753" w:rsidRDefault="00CA3753" w:rsidP="00CA3753">
      <w:pPr>
        <w:pStyle w:val="Szvegtrzs"/>
        <w:tabs>
          <w:tab w:val="left" w:pos="2127"/>
          <w:tab w:val="left" w:pos="3119"/>
        </w:tabs>
        <w:ind w:left="3119" w:hanging="3119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OGYI-T-24464/02</w:t>
      </w:r>
      <w:r>
        <w:rPr>
          <w:sz w:val="22"/>
          <w:szCs w:val="22"/>
          <w:lang w:val="it-IT"/>
        </w:rPr>
        <w:tab/>
        <w:t>1×10 l</w:t>
      </w:r>
      <w:r>
        <w:rPr>
          <w:sz w:val="22"/>
          <w:szCs w:val="22"/>
          <w:lang w:val="it-IT"/>
        </w:rPr>
        <w:tab/>
      </w:r>
      <w:r w:rsidRPr="00CA3753">
        <w:rPr>
          <w:sz w:val="22"/>
          <w:szCs w:val="22"/>
          <w:lang w:val="it-IT"/>
        </w:rPr>
        <w:t>150 bar töltetű, maradéknyomás tartására alkalmas szeleppel szerelt alumínium gázpalackb</w:t>
      </w:r>
      <w:r>
        <w:rPr>
          <w:sz w:val="22"/>
          <w:szCs w:val="22"/>
          <w:lang w:val="it-IT"/>
        </w:rPr>
        <w:t>an</w:t>
      </w:r>
    </w:p>
    <w:p w14:paraId="00A33083" w14:textId="77777777" w:rsidR="00CA3753" w:rsidRPr="00CA3753" w:rsidRDefault="00CA3753" w:rsidP="00CA3753">
      <w:pPr>
        <w:pStyle w:val="Szvegtrzs"/>
        <w:rPr>
          <w:sz w:val="22"/>
          <w:szCs w:val="22"/>
          <w:lang w:val="it-IT"/>
        </w:rPr>
      </w:pPr>
    </w:p>
    <w:p w14:paraId="0F88CF42" w14:textId="77777777" w:rsidR="00CA3753" w:rsidRPr="00CA3753" w:rsidRDefault="00CA3753" w:rsidP="00CA3753">
      <w:pPr>
        <w:pStyle w:val="Szvegtrzs"/>
        <w:rPr>
          <w:sz w:val="22"/>
          <w:szCs w:val="22"/>
          <w:u w:val="single"/>
          <w:lang w:val="it-IT"/>
        </w:rPr>
      </w:pPr>
      <w:r w:rsidRPr="00CA3753">
        <w:rPr>
          <w:sz w:val="22"/>
          <w:szCs w:val="22"/>
          <w:u w:val="single"/>
          <w:lang w:val="it-IT"/>
        </w:rPr>
        <w:t>Noxphyr 1000 ppm mol/mol túlnyomásos orvosi gáz</w:t>
      </w:r>
    </w:p>
    <w:p w14:paraId="0E83DD44" w14:textId="43FDCD5C" w:rsidR="00CA3753" w:rsidRPr="00CA3753" w:rsidRDefault="00CA3753" w:rsidP="00CA3753">
      <w:pPr>
        <w:pStyle w:val="Szvegtrzs"/>
        <w:tabs>
          <w:tab w:val="left" w:pos="2127"/>
          <w:tab w:val="left" w:pos="3119"/>
        </w:tabs>
        <w:ind w:left="3119" w:hanging="3119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OGYI-T-24464/03</w:t>
      </w:r>
      <w:r>
        <w:rPr>
          <w:sz w:val="22"/>
          <w:szCs w:val="22"/>
          <w:lang w:val="it-IT"/>
        </w:rPr>
        <w:tab/>
        <w:t>1×2 l</w:t>
      </w:r>
      <w:r>
        <w:rPr>
          <w:sz w:val="22"/>
          <w:szCs w:val="22"/>
          <w:lang w:val="it-IT"/>
        </w:rPr>
        <w:tab/>
      </w:r>
      <w:r w:rsidRPr="00CA3753">
        <w:rPr>
          <w:sz w:val="22"/>
          <w:szCs w:val="22"/>
          <w:lang w:val="it-IT"/>
        </w:rPr>
        <w:t>150 bar töltetű, maradéknyomás tartására alkalmas szeleppel sze</w:t>
      </w:r>
      <w:r>
        <w:rPr>
          <w:sz w:val="22"/>
          <w:szCs w:val="22"/>
          <w:lang w:val="it-IT"/>
        </w:rPr>
        <w:t>relt alumínium gázpalackban</w:t>
      </w:r>
    </w:p>
    <w:p w14:paraId="17CB4E09" w14:textId="09AE5E2F" w:rsidR="006003A8" w:rsidRDefault="00CA3753" w:rsidP="00CA3753">
      <w:pPr>
        <w:pStyle w:val="Szvegtrzs"/>
        <w:tabs>
          <w:tab w:val="left" w:pos="2127"/>
          <w:tab w:val="left" w:pos="3119"/>
        </w:tabs>
        <w:ind w:left="3119" w:hanging="3119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OGYI-T-24464/04</w:t>
      </w:r>
      <w:r>
        <w:rPr>
          <w:sz w:val="22"/>
          <w:szCs w:val="22"/>
          <w:lang w:val="it-IT"/>
        </w:rPr>
        <w:tab/>
        <w:t>1×10 l</w:t>
      </w:r>
      <w:r>
        <w:rPr>
          <w:sz w:val="22"/>
          <w:szCs w:val="22"/>
          <w:lang w:val="it-IT"/>
        </w:rPr>
        <w:tab/>
      </w:r>
      <w:r w:rsidRPr="00CA3753">
        <w:rPr>
          <w:sz w:val="22"/>
          <w:szCs w:val="22"/>
          <w:lang w:val="it-IT"/>
        </w:rPr>
        <w:t>150 bar töltetű, maradéknyomás tartására alkalmas szeleppel s</w:t>
      </w:r>
      <w:r>
        <w:rPr>
          <w:sz w:val="22"/>
          <w:szCs w:val="22"/>
          <w:lang w:val="it-IT"/>
        </w:rPr>
        <w:t>zerelt alumínium gázpalackban</w:t>
      </w:r>
    </w:p>
    <w:p w14:paraId="5DD43702" w14:textId="77777777" w:rsidR="00CA3753" w:rsidRPr="008C4410" w:rsidRDefault="00CA3753" w:rsidP="00CA3753">
      <w:pPr>
        <w:pStyle w:val="Szvegtrzs"/>
        <w:rPr>
          <w:sz w:val="22"/>
          <w:szCs w:val="22"/>
          <w:lang w:val="it-IT"/>
        </w:rPr>
      </w:pPr>
    </w:p>
    <w:p w14:paraId="6D7D7600" w14:textId="77777777" w:rsidR="006003A8" w:rsidRPr="008C4410" w:rsidRDefault="006003A8" w:rsidP="001D0F0E">
      <w:pPr>
        <w:pStyle w:val="Szvegtrzs"/>
        <w:rPr>
          <w:sz w:val="22"/>
          <w:szCs w:val="22"/>
          <w:lang w:val="it-IT"/>
        </w:rPr>
      </w:pPr>
    </w:p>
    <w:p w14:paraId="0124C9D3" w14:textId="77777777" w:rsidR="006003A8" w:rsidRPr="008C4410" w:rsidRDefault="005E5AA5" w:rsidP="001D0F0E">
      <w:pPr>
        <w:pStyle w:val="Cmsor1"/>
        <w:numPr>
          <w:ilvl w:val="0"/>
          <w:numId w:val="5"/>
        </w:numPr>
        <w:ind w:left="567" w:hanging="567"/>
        <w:rPr>
          <w:sz w:val="22"/>
          <w:szCs w:val="22"/>
          <w:lang w:val="it-IT"/>
        </w:rPr>
      </w:pPr>
      <w:r w:rsidRPr="000C41EE">
        <w:rPr>
          <w:sz w:val="22"/>
          <w:szCs w:val="22"/>
          <w:lang w:val="hu"/>
        </w:rPr>
        <w:t>A FORGALOMBA HOZATALI ENGEDÉLY ELSŐ KIADÁSÁNAK/ MEGÚJÍTÁSÁNAK DÁTUMA</w:t>
      </w:r>
    </w:p>
    <w:p w14:paraId="7B5F65D0" w14:textId="77777777" w:rsidR="006003A8" w:rsidRPr="008C4410" w:rsidRDefault="006003A8" w:rsidP="001D0F0E">
      <w:pPr>
        <w:pStyle w:val="Szvegtrzs"/>
        <w:rPr>
          <w:b/>
          <w:sz w:val="22"/>
          <w:szCs w:val="22"/>
          <w:lang w:val="it-IT"/>
        </w:rPr>
      </w:pPr>
    </w:p>
    <w:p w14:paraId="2B8B70E5" w14:textId="4D45703F" w:rsidR="006003A8" w:rsidRPr="00A76D9C" w:rsidRDefault="00F436E0" w:rsidP="001D0F0E">
      <w:pPr>
        <w:pStyle w:val="Szvegtrzs"/>
        <w:rPr>
          <w:sz w:val="22"/>
          <w:szCs w:val="22"/>
          <w:lang w:val="it-IT"/>
        </w:rPr>
      </w:pPr>
      <w:r w:rsidRPr="00A76D9C">
        <w:rPr>
          <w:sz w:val="22"/>
          <w:szCs w:val="22"/>
          <w:lang w:val="it-IT"/>
        </w:rPr>
        <w:t>A forgalomba hozatali engedély első kiadásának dátuma:</w:t>
      </w:r>
      <w:r w:rsidR="00CA3753" w:rsidRPr="00A76D9C">
        <w:rPr>
          <w:sz w:val="22"/>
          <w:szCs w:val="22"/>
          <w:lang w:val="it-IT"/>
        </w:rPr>
        <w:t xml:space="preserve"> 2024. október 8.</w:t>
      </w:r>
    </w:p>
    <w:p w14:paraId="45A19744" w14:textId="77777777" w:rsidR="00F436E0" w:rsidRPr="00A76D9C" w:rsidRDefault="00F436E0" w:rsidP="001D0F0E">
      <w:pPr>
        <w:pStyle w:val="Szvegtrzs"/>
        <w:rPr>
          <w:sz w:val="22"/>
          <w:szCs w:val="22"/>
          <w:lang w:val="it-IT"/>
        </w:rPr>
      </w:pPr>
    </w:p>
    <w:p w14:paraId="1F76CB13" w14:textId="77777777" w:rsidR="006003A8" w:rsidRPr="00A76D9C" w:rsidRDefault="006003A8" w:rsidP="001D0F0E">
      <w:pPr>
        <w:pStyle w:val="Szvegtrzs"/>
        <w:rPr>
          <w:sz w:val="22"/>
          <w:szCs w:val="22"/>
          <w:lang w:val="it-IT"/>
        </w:rPr>
      </w:pPr>
    </w:p>
    <w:p w14:paraId="2B594F20" w14:textId="77777777" w:rsidR="006003A8" w:rsidRPr="000C41EE" w:rsidRDefault="005E5AA5" w:rsidP="001D0F0E">
      <w:pPr>
        <w:pStyle w:val="Cmsor1"/>
        <w:numPr>
          <w:ilvl w:val="0"/>
          <w:numId w:val="5"/>
        </w:numPr>
        <w:ind w:left="0" w:firstLine="0"/>
        <w:rPr>
          <w:sz w:val="22"/>
          <w:szCs w:val="22"/>
        </w:rPr>
      </w:pPr>
      <w:r w:rsidRPr="000C41EE">
        <w:rPr>
          <w:sz w:val="22"/>
          <w:szCs w:val="22"/>
          <w:lang w:val="hu"/>
        </w:rPr>
        <w:t>A SZÖVEG ELLENŐRZÉSÉNEK DÁTUMA</w:t>
      </w:r>
    </w:p>
    <w:p w14:paraId="1C3D5372" w14:textId="77777777" w:rsidR="006003A8" w:rsidRPr="000C41EE" w:rsidRDefault="006003A8" w:rsidP="001D0F0E">
      <w:pPr>
        <w:pStyle w:val="Szvegtrzs"/>
        <w:rPr>
          <w:b/>
          <w:sz w:val="22"/>
          <w:szCs w:val="22"/>
        </w:rPr>
      </w:pPr>
    </w:p>
    <w:p w14:paraId="77B70790" w14:textId="4F4C8ACF" w:rsidR="00FB611C" w:rsidRPr="000C41EE" w:rsidRDefault="00821908" w:rsidP="001D0F0E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2025. május 25.</w:t>
      </w:r>
    </w:p>
    <w:sectPr w:rsidR="00FB611C" w:rsidRPr="000C41EE" w:rsidSect="001E1034">
      <w:headerReference w:type="default" r:id="rId9"/>
      <w:footerReference w:type="first" r:id="rId10"/>
      <w:pgSz w:w="1191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3B7A42D" w16cex:dateUtc="2025-06-09T14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440B597" w16cid:durableId="03B7A42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89993" w14:textId="77777777" w:rsidR="00EE7022" w:rsidRDefault="00EE7022">
      <w:r>
        <w:separator/>
      </w:r>
    </w:p>
  </w:endnote>
  <w:endnote w:type="continuationSeparator" w:id="0">
    <w:p w14:paraId="11903B7E" w14:textId="77777777" w:rsidR="00EE7022" w:rsidRDefault="00EE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13101" w14:textId="77777777" w:rsidR="00821908" w:rsidRDefault="00821908" w:rsidP="007F325B">
    <w:pPr>
      <w:pStyle w:val="llb"/>
      <w:tabs>
        <w:tab w:val="right" w:pos="8931"/>
      </w:tabs>
      <w:ind w:right="96"/>
      <w:rPr>
        <w:sz w:val="18"/>
        <w:szCs w:val="18"/>
      </w:rPr>
    </w:pPr>
    <w:r>
      <w:rPr>
        <w:sz w:val="18"/>
        <w:szCs w:val="18"/>
      </w:rPr>
      <w:t>NNGYK/ETGY/12059/2025</w:t>
    </w:r>
  </w:p>
  <w:p w14:paraId="03E56126" w14:textId="1C801DE7" w:rsidR="00821908" w:rsidRPr="007F325B" w:rsidRDefault="00821908" w:rsidP="00821908">
    <w:pPr>
      <w:pStyle w:val="llb"/>
      <w:tabs>
        <w:tab w:val="right" w:pos="8931"/>
      </w:tabs>
      <w:ind w:right="96"/>
      <w:rPr>
        <w:sz w:val="18"/>
        <w:szCs w:val="18"/>
      </w:rPr>
    </w:pPr>
    <w:r>
      <w:rPr>
        <w:sz w:val="18"/>
        <w:szCs w:val="18"/>
      </w:rPr>
      <w:t>NNGYK/ETGY/12060/2025</w:t>
    </w:r>
  </w:p>
  <w:p w14:paraId="55E6F3C0" w14:textId="2066EE1A" w:rsidR="007A2571" w:rsidRPr="007F325B" w:rsidRDefault="00821908" w:rsidP="007F325B">
    <w:pPr>
      <w:pStyle w:val="llb"/>
      <w:tabs>
        <w:tab w:val="right" w:pos="8931"/>
      </w:tabs>
      <w:ind w:right="96"/>
      <w:rPr>
        <w:sz w:val="18"/>
        <w:szCs w:val="18"/>
      </w:rPr>
    </w:pPr>
    <w:r>
      <w:rPr>
        <w:sz w:val="18"/>
        <w:szCs w:val="18"/>
      </w:rPr>
      <w:t>NNGYK/ETGY/12061/2025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D3496" w14:textId="77777777" w:rsidR="00EE7022" w:rsidRDefault="00EE7022">
      <w:r>
        <w:separator/>
      </w:r>
    </w:p>
  </w:footnote>
  <w:footnote w:type="continuationSeparator" w:id="0">
    <w:p w14:paraId="7022A62D" w14:textId="77777777" w:rsidR="00EE7022" w:rsidRDefault="00EE7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103449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3D28E0D" w14:textId="29772ABC" w:rsidR="007A2571" w:rsidRPr="007F325B" w:rsidRDefault="007A2571">
        <w:pPr>
          <w:pStyle w:val="lfej"/>
          <w:jc w:val="center"/>
          <w:rPr>
            <w:sz w:val="18"/>
            <w:szCs w:val="18"/>
          </w:rPr>
        </w:pPr>
        <w:r w:rsidRPr="007F325B">
          <w:rPr>
            <w:sz w:val="18"/>
            <w:szCs w:val="18"/>
          </w:rPr>
          <w:fldChar w:fldCharType="begin"/>
        </w:r>
        <w:r w:rsidRPr="00BB2290">
          <w:rPr>
            <w:sz w:val="18"/>
            <w:szCs w:val="18"/>
          </w:rPr>
          <w:instrText>PAGE   \* MERGEFORMAT</w:instrText>
        </w:r>
        <w:r w:rsidRPr="007F325B">
          <w:rPr>
            <w:sz w:val="18"/>
            <w:szCs w:val="18"/>
          </w:rPr>
          <w:fldChar w:fldCharType="separate"/>
        </w:r>
        <w:r w:rsidR="00D13EF9" w:rsidRPr="00D13EF9">
          <w:rPr>
            <w:noProof/>
            <w:sz w:val="18"/>
            <w:szCs w:val="18"/>
            <w:lang w:val="hu-HU"/>
          </w:rPr>
          <w:t>12</w:t>
        </w:r>
        <w:r w:rsidRPr="007F325B">
          <w:rPr>
            <w:sz w:val="18"/>
            <w:szCs w:val="18"/>
          </w:rPr>
          <w:fldChar w:fldCharType="end"/>
        </w:r>
      </w:p>
    </w:sdtContent>
  </w:sdt>
  <w:p w14:paraId="5FFD5A68" w14:textId="09AE03C0" w:rsidR="007A2571" w:rsidRPr="007F325B" w:rsidRDefault="007A2571">
    <w:pPr>
      <w:pStyle w:val="Szvegtrzs"/>
      <w:spacing w:line="14" w:lineRule="aut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F4385"/>
    <w:multiLevelType w:val="hybridMultilevel"/>
    <w:tmpl w:val="F4ECCBD8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71838"/>
    <w:multiLevelType w:val="hybridMultilevel"/>
    <w:tmpl w:val="AFC0DA22"/>
    <w:lvl w:ilvl="0" w:tplc="94A85BF2">
      <w:numFmt w:val="bullet"/>
      <w:lvlText w:val="-"/>
      <w:lvlJc w:val="left"/>
      <w:pPr>
        <w:ind w:left="112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B3E85B1C">
      <w:numFmt w:val="bullet"/>
      <w:lvlText w:val="•"/>
      <w:lvlJc w:val="left"/>
      <w:pPr>
        <w:ind w:left="1108" w:hanging="569"/>
      </w:pPr>
      <w:rPr>
        <w:rFonts w:hint="default"/>
        <w:lang w:val="en-US" w:eastAsia="en-US" w:bidi="ar-SA"/>
      </w:rPr>
    </w:lvl>
    <w:lvl w:ilvl="2" w:tplc="B1326170">
      <w:numFmt w:val="bullet"/>
      <w:lvlText w:val="•"/>
      <w:lvlJc w:val="left"/>
      <w:pPr>
        <w:ind w:left="2096" w:hanging="569"/>
      </w:pPr>
      <w:rPr>
        <w:rFonts w:hint="default"/>
        <w:lang w:val="en-US" w:eastAsia="en-US" w:bidi="ar-SA"/>
      </w:rPr>
    </w:lvl>
    <w:lvl w:ilvl="3" w:tplc="659C67F8">
      <w:numFmt w:val="bullet"/>
      <w:lvlText w:val="•"/>
      <w:lvlJc w:val="left"/>
      <w:pPr>
        <w:ind w:left="3085" w:hanging="569"/>
      </w:pPr>
      <w:rPr>
        <w:rFonts w:hint="default"/>
        <w:lang w:val="en-US" w:eastAsia="en-US" w:bidi="ar-SA"/>
      </w:rPr>
    </w:lvl>
    <w:lvl w:ilvl="4" w:tplc="18BAF740">
      <w:numFmt w:val="bullet"/>
      <w:lvlText w:val="•"/>
      <w:lvlJc w:val="left"/>
      <w:pPr>
        <w:ind w:left="4073" w:hanging="569"/>
      </w:pPr>
      <w:rPr>
        <w:rFonts w:hint="default"/>
        <w:lang w:val="en-US" w:eastAsia="en-US" w:bidi="ar-SA"/>
      </w:rPr>
    </w:lvl>
    <w:lvl w:ilvl="5" w:tplc="D6FAD240">
      <w:numFmt w:val="bullet"/>
      <w:lvlText w:val="•"/>
      <w:lvlJc w:val="left"/>
      <w:pPr>
        <w:ind w:left="5062" w:hanging="569"/>
      </w:pPr>
      <w:rPr>
        <w:rFonts w:hint="default"/>
        <w:lang w:val="en-US" w:eastAsia="en-US" w:bidi="ar-SA"/>
      </w:rPr>
    </w:lvl>
    <w:lvl w:ilvl="6" w:tplc="9D544F38">
      <w:numFmt w:val="bullet"/>
      <w:lvlText w:val="•"/>
      <w:lvlJc w:val="left"/>
      <w:pPr>
        <w:ind w:left="6050" w:hanging="569"/>
      </w:pPr>
      <w:rPr>
        <w:rFonts w:hint="default"/>
        <w:lang w:val="en-US" w:eastAsia="en-US" w:bidi="ar-SA"/>
      </w:rPr>
    </w:lvl>
    <w:lvl w:ilvl="7" w:tplc="AFEA45F0">
      <w:numFmt w:val="bullet"/>
      <w:lvlText w:val="•"/>
      <w:lvlJc w:val="left"/>
      <w:pPr>
        <w:ind w:left="7038" w:hanging="569"/>
      </w:pPr>
      <w:rPr>
        <w:rFonts w:hint="default"/>
        <w:lang w:val="en-US" w:eastAsia="en-US" w:bidi="ar-SA"/>
      </w:rPr>
    </w:lvl>
    <w:lvl w:ilvl="8" w:tplc="8A681B02">
      <w:numFmt w:val="bullet"/>
      <w:lvlText w:val="•"/>
      <w:lvlJc w:val="left"/>
      <w:pPr>
        <w:ind w:left="8027" w:hanging="569"/>
      </w:pPr>
      <w:rPr>
        <w:rFonts w:hint="default"/>
        <w:lang w:val="en-US" w:eastAsia="en-US" w:bidi="ar-SA"/>
      </w:rPr>
    </w:lvl>
  </w:abstractNum>
  <w:abstractNum w:abstractNumId="2" w15:restartNumberingAfterBreak="0">
    <w:nsid w:val="364943AC"/>
    <w:multiLevelType w:val="hybridMultilevel"/>
    <w:tmpl w:val="CC0A1BD2"/>
    <w:lvl w:ilvl="0" w:tplc="542A3CE2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2860B08">
      <w:numFmt w:val="bullet"/>
      <w:lvlText w:val="•"/>
      <w:lvlJc w:val="left"/>
      <w:pPr>
        <w:ind w:left="1108" w:hanging="140"/>
      </w:pPr>
      <w:rPr>
        <w:rFonts w:hint="default"/>
        <w:lang w:val="en-US" w:eastAsia="en-US" w:bidi="ar-SA"/>
      </w:rPr>
    </w:lvl>
    <w:lvl w:ilvl="2" w:tplc="7BB2B6DA">
      <w:numFmt w:val="bullet"/>
      <w:lvlText w:val="•"/>
      <w:lvlJc w:val="left"/>
      <w:pPr>
        <w:ind w:left="2096" w:hanging="140"/>
      </w:pPr>
      <w:rPr>
        <w:rFonts w:hint="default"/>
        <w:lang w:val="en-US" w:eastAsia="en-US" w:bidi="ar-SA"/>
      </w:rPr>
    </w:lvl>
    <w:lvl w:ilvl="3" w:tplc="4D925746">
      <w:numFmt w:val="bullet"/>
      <w:lvlText w:val="•"/>
      <w:lvlJc w:val="left"/>
      <w:pPr>
        <w:ind w:left="3085" w:hanging="140"/>
      </w:pPr>
      <w:rPr>
        <w:rFonts w:hint="default"/>
        <w:lang w:val="en-US" w:eastAsia="en-US" w:bidi="ar-SA"/>
      </w:rPr>
    </w:lvl>
    <w:lvl w:ilvl="4" w:tplc="89423D64">
      <w:numFmt w:val="bullet"/>
      <w:lvlText w:val="•"/>
      <w:lvlJc w:val="left"/>
      <w:pPr>
        <w:ind w:left="4073" w:hanging="140"/>
      </w:pPr>
      <w:rPr>
        <w:rFonts w:hint="default"/>
        <w:lang w:val="en-US" w:eastAsia="en-US" w:bidi="ar-SA"/>
      </w:rPr>
    </w:lvl>
    <w:lvl w:ilvl="5" w:tplc="7CC27CAC">
      <w:numFmt w:val="bullet"/>
      <w:lvlText w:val="•"/>
      <w:lvlJc w:val="left"/>
      <w:pPr>
        <w:ind w:left="5062" w:hanging="140"/>
      </w:pPr>
      <w:rPr>
        <w:rFonts w:hint="default"/>
        <w:lang w:val="en-US" w:eastAsia="en-US" w:bidi="ar-SA"/>
      </w:rPr>
    </w:lvl>
    <w:lvl w:ilvl="6" w:tplc="37C25FDC">
      <w:numFmt w:val="bullet"/>
      <w:lvlText w:val="•"/>
      <w:lvlJc w:val="left"/>
      <w:pPr>
        <w:ind w:left="6050" w:hanging="140"/>
      </w:pPr>
      <w:rPr>
        <w:rFonts w:hint="default"/>
        <w:lang w:val="en-US" w:eastAsia="en-US" w:bidi="ar-SA"/>
      </w:rPr>
    </w:lvl>
    <w:lvl w:ilvl="7" w:tplc="0A8AC90E">
      <w:numFmt w:val="bullet"/>
      <w:lvlText w:val="•"/>
      <w:lvlJc w:val="left"/>
      <w:pPr>
        <w:ind w:left="7038" w:hanging="140"/>
      </w:pPr>
      <w:rPr>
        <w:rFonts w:hint="default"/>
        <w:lang w:val="en-US" w:eastAsia="en-US" w:bidi="ar-SA"/>
      </w:rPr>
    </w:lvl>
    <w:lvl w:ilvl="8" w:tplc="ACD041DE">
      <w:numFmt w:val="bullet"/>
      <w:lvlText w:val="•"/>
      <w:lvlJc w:val="left"/>
      <w:pPr>
        <w:ind w:left="8027" w:hanging="140"/>
      </w:pPr>
      <w:rPr>
        <w:rFonts w:hint="default"/>
        <w:lang w:val="en-US" w:eastAsia="en-US" w:bidi="ar-SA"/>
      </w:rPr>
    </w:lvl>
  </w:abstractNum>
  <w:abstractNum w:abstractNumId="3" w15:restartNumberingAfterBreak="0">
    <w:nsid w:val="3BDE70A4"/>
    <w:multiLevelType w:val="multilevel"/>
    <w:tmpl w:val="190427B6"/>
    <w:lvl w:ilvl="0">
      <w:start w:val="4"/>
      <w:numFmt w:val="decimal"/>
      <w:lvlText w:val="%1"/>
      <w:lvlJc w:val="left"/>
      <w:pPr>
        <w:ind w:left="679" w:hanging="569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679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numFmt w:val="bullet"/>
      <w:lvlText w:val="-"/>
      <w:lvlJc w:val="left"/>
      <w:pPr>
        <w:ind w:left="112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752" w:hanging="5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88" w:hanging="5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24" w:hanging="5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0" w:hanging="5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96" w:hanging="5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2" w:hanging="569"/>
      </w:pPr>
      <w:rPr>
        <w:rFonts w:hint="default"/>
        <w:lang w:val="en-US" w:eastAsia="en-US" w:bidi="ar-SA"/>
      </w:rPr>
    </w:lvl>
  </w:abstractNum>
  <w:abstractNum w:abstractNumId="4" w15:restartNumberingAfterBreak="0">
    <w:nsid w:val="45A6365F"/>
    <w:multiLevelType w:val="hybridMultilevel"/>
    <w:tmpl w:val="43C4178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93D90"/>
    <w:multiLevelType w:val="multilevel"/>
    <w:tmpl w:val="FF2034E0"/>
    <w:lvl w:ilvl="0">
      <w:start w:val="1"/>
      <w:numFmt w:val="decimal"/>
      <w:lvlText w:val="%1."/>
      <w:lvlJc w:val="left"/>
      <w:pPr>
        <w:ind w:left="679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79" w:hanging="569"/>
      </w:pPr>
      <w:rPr>
        <w:rFonts w:hint="default"/>
        <w:w w:val="100"/>
        <w:lang w:val="en-US" w:eastAsia="en-US" w:bidi="ar-SA"/>
      </w:rPr>
    </w:lvl>
    <w:lvl w:ilvl="2">
      <w:numFmt w:val="bullet"/>
      <w:lvlText w:val="▪"/>
      <w:lvlJc w:val="left"/>
      <w:pPr>
        <w:ind w:left="112" w:hanging="569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752" w:hanging="5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88" w:hanging="5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24" w:hanging="5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0" w:hanging="5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96" w:hanging="5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2" w:hanging="569"/>
      </w:pPr>
      <w:rPr>
        <w:rFonts w:hint="default"/>
        <w:lang w:val="en-US" w:eastAsia="en-US" w:bidi="ar-SA"/>
      </w:rPr>
    </w:lvl>
  </w:abstractNum>
  <w:abstractNum w:abstractNumId="6" w15:restartNumberingAfterBreak="0">
    <w:nsid w:val="619A23F7"/>
    <w:multiLevelType w:val="hybridMultilevel"/>
    <w:tmpl w:val="C97080D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252AFA"/>
    <w:multiLevelType w:val="hybridMultilevel"/>
    <w:tmpl w:val="F7F87AD4"/>
    <w:lvl w:ilvl="0" w:tplc="FC981BD0">
      <w:numFmt w:val="bullet"/>
      <w:lvlText w:val="-"/>
      <w:lvlJc w:val="left"/>
      <w:pPr>
        <w:ind w:left="109" w:hanging="416"/>
      </w:pPr>
      <w:rPr>
        <w:rFonts w:ascii="Times New Roman" w:eastAsia="Times New Roman" w:hAnsi="Times New Roman" w:cs="Times New Roman" w:hint="default"/>
        <w:w w:val="102"/>
      </w:rPr>
    </w:lvl>
    <w:lvl w:ilvl="1" w:tplc="71B493BA">
      <w:numFmt w:val="bullet"/>
      <w:lvlText w:val="•"/>
      <w:lvlJc w:val="left"/>
      <w:pPr>
        <w:ind w:left="1202" w:hanging="416"/>
      </w:pPr>
      <w:rPr>
        <w:rFonts w:hint="default"/>
      </w:rPr>
    </w:lvl>
    <w:lvl w:ilvl="2" w:tplc="B564665C">
      <w:numFmt w:val="bullet"/>
      <w:lvlText w:val="•"/>
      <w:lvlJc w:val="left"/>
      <w:pPr>
        <w:ind w:left="2304" w:hanging="416"/>
      </w:pPr>
      <w:rPr>
        <w:rFonts w:hint="default"/>
      </w:rPr>
    </w:lvl>
    <w:lvl w:ilvl="3" w:tplc="5E2E91D8">
      <w:numFmt w:val="bullet"/>
      <w:lvlText w:val="•"/>
      <w:lvlJc w:val="left"/>
      <w:pPr>
        <w:ind w:left="3407" w:hanging="416"/>
      </w:pPr>
      <w:rPr>
        <w:rFonts w:hint="default"/>
      </w:rPr>
    </w:lvl>
    <w:lvl w:ilvl="4" w:tplc="970E66E6">
      <w:numFmt w:val="bullet"/>
      <w:lvlText w:val="•"/>
      <w:lvlJc w:val="left"/>
      <w:pPr>
        <w:ind w:left="4509" w:hanging="416"/>
      </w:pPr>
      <w:rPr>
        <w:rFonts w:hint="default"/>
      </w:rPr>
    </w:lvl>
    <w:lvl w:ilvl="5" w:tplc="EE002A5A">
      <w:numFmt w:val="bullet"/>
      <w:lvlText w:val="•"/>
      <w:lvlJc w:val="left"/>
      <w:pPr>
        <w:ind w:left="5612" w:hanging="416"/>
      </w:pPr>
      <w:rPr>
        <w:rFonts w:hint="default"/>
      </w:rPr>
    </w:lvl>
    <w:lvl w:ilvl="6" w:tplc="1802569A">
      <w:numFmt w:val="bullet"/>
      <w:lvlText w:val="•"/>
      <w:lvlJc w:val="left"/>
      <w:pPr>
        <w:ind w:left="6714" w:hanging="416"/>
      </w:pPr>
      <w:rPr>
        <w:rFonts w:hint="default"/>
      </w:rPr>
    </w:lvl>
    <w:lvl w:ilvl="7" w:tplc="A8D0BD14">
      <w:numFmt w:val="bullet"/>
      <w:lvlText w:val="•"/>
      <w:lvlJc w:val="left"/>
      <w:pPr>
        <w:ind w:left="7817" w:hanging="416"/>
      </w:pPr>
      <w:rPr>
        <w:rFonts w:hint="default"/>
      </w:rPr>
    </w:lvl>
    <w:lvl w:ilvl="8" w:tplc="3782FB62">
      <w:numFmt w:val="bullet"/>
      <w:lvlText w:val="•"/>
      <w:lvlJc w:val="left"/>
      <w:pPr>
        <w:ind w:left="8919" w:hanging="416"/>
      </w:pPr>
      <w:rPr>
        <w:rFonts w:hint="default"/>
      </w:rPr>
    </w:lvl>
  </w:abstractNum>
  <w:abstractNum w:abstractNumId="8" w15:restartNumberingAfterBreak="0">
    <w:nsid w:val="72DC30C9"/>
    <w:multiLevelType w:val="multilevel"/>
    <w:tmpl w:val="9404DC5A"/>
    <w:lvl w:ilvl="0">
      <w:start w:val="4"/>
      <w:numFmt w:val="decimal"/>
      <w:lvlText w:val="%1"/>
      <w:lvlJc w:val="left"/>
      <w:pPr>
        <w:ind w:left="679" w:hanging="569"/>
      </w:pPr>
      <w:rPr>
        <w:rFonts w:hint="default"/>
        <w:lang w:val="en-US" w:eastAsia="en-US" w:bidi="ar-SA"/>
      </w:rPr>
    </w:lvl>
    <w:lvl w:ilvl="1">
      <w:start w:val="5"/>
      <w:numFmt w:val="decimal"/>
      <w:lvlText w:val="%1.%2"/>
      <w:lvlJc w:val="left"/>
      <w:pPr>
        <w:ind w:left="679" w:hanging="569"/>
      </w:pPr>
      <w:rPr>
        <w:rFonts w:hint="default"/>
        <w:w w:val="100"/>
        <w:lang w:val="en-US" w:eastAsia="en-US" w:bidi="ar-SA"/>
      </w:rPr>
    </w:lvl>
    <w:lvl w:ilvl="2">
      <w:numFmt w:val="bullet"/>
      <w:lvlText w:val="•"/>
      <w:lvlJc w:val="left"/>
      <w:pPr>
        <w:ind w:left="2544" w:hanging="56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77" w:hanging="5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09" w:hanging="5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42" w:hanging="5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74" w:hanging="5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06" w:hanging="5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39" w:hanging="569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11C"/>
    <w:rsid w:val="00005C3B"/>
    <w:rsid w:val="00013AD3"/>
    <w:rsid w:val="00027A6C"/>
    <w:rsid w:val="00045F73"/>
    <w:rsid w:val="000468E6"/>
    <w:rsid w:val="00066481"/>
    <w:rsid w:val="00086AFD"/>
    <w:rsid w:val="000A1BEA"/>
    <w:rsid w:val="000A3B99"/>
    <w:rsid w:val="000A4870"/>
    <w:rsid w:val="000B73CA"/>
    <w:rsid w:val="000C41EE"/>
    <w:rsid w:val="000E365A"/>
    <w:rsid w:val="001136E6"/>
    <w:rsid w:val="00142B1A"/>
    <w:rsid w:val="0014796E"/>
    <w:rsid w:val="00152C6E"/>
    <w:rsid w:val="001A33B5"/>
    <w:rsid w:val="001C341E"/>
    <w:rsid w:val="001C7DDB"/>
    <w:rsid w:val="001D0F0E"/>
    <w:rsid w:val="001D4D4E"/>
    <w:rsid w:val="001D665F"/>
    <w:rsid w:val="001E0586"/>
    <w:rsid w:val="001E1034"/>
    <w:rsid w:val="002043BB"/>
    <w:rsid w:val="00257F14"/>
    <w:rsid w:val="00262BAD"/>
    <w:rsid w:val="00285856"/>
    <w:rsid w:val="0029515E"/>
    <w:rsid w:val="002979D5"/>
    <w:rsid w:val="002A5DCB"/>
    <w:rsid w:val="002C474F"/>
    <w:rsid w:val="002C7F98"/>
    <w:rsid w:val="002E2DD4"/>
    <w:rsid w:val="002F61E5"/>
    <w:rsid w:val="00322667"/>
    <w:rsid w:val="00331198"/>
    <w:rsid w:val="00334362"/>
    <w:rsid w:val="00336999"/>
    <w:rsid w:val="003435DD"/>
    <w:rsid w:val="0035018A"/>
    <w:rsid w:val="003763ED"/>
    <w:rsid w:val="00395FC3"/>
    <w:rsid w:val="003D4268"/>
    <w:rsid w:val="003F327B"/>
    <w:rsid w:val="00411905"/>
    <w:rsid w:val="0041242C"/>
    <w:rsid w:val="00440EE0"/>
    <w:rsid w:val="0044345B"/>
    <w:rsid w:val="00444ADF"/>
    <w:rsid w:val="0045471E"/>
    <w:rsid w:val="00475EF4"/>
    <w:rsid w:val="00480E96"/>
    <w:rsid w:val="0048133B"/>
    <w:rsid w:val="00481EA1"/>
    <w:rsid w:val="004A4F10"/>
    <w:rsid w:val="004B156C"/>
    <w:rsid w:val="004B22B9"/>
    <w:rsid w:val="004C6428"/>
    <w:rsid w:val="004D0EE2"/>
    <w:rsid w:val="005020C9"/>
    <w:rsid w:val="00503143"/>
    <w:rsid w:val="00514D8B"/>
    <w:rsid w:val="00526FDC"/>
    <w:rsid w:val="00533FFF"/>
    <w:rsid w:val="00547CF1"/>
    <w:rsid w:val="00552CBF"/>
    <w:rsid w:val="00564AB6"/>
    <w:rsid w:val="00565909"/>
    <w:rsid w:val="00573C97"/>
    <w:rsid w:val="00597CC3"/>
    <w:rsid w:val="005B7055"/>
    <w:rsid w:val="005D3256"/>
    <w:rsid w:val="005D40E9"/>
    <w:rsid w:val="005E1210"/>
    <w:rsid w:val="005E5AA5"/>
    <w:rsid w:val="005F4C81"/>
    <w:rsid w:val="005F6F99"/>
    <w:rsid w:val="006003A8"/>
    <w:rsid w:val="0062691B"/>
    <w:rsid w:val="006364E0"/>
    <w:rsid w:val="00654A09"/>
    <w:rsid w:val="0066216A"/>
    <w:rsid w:val="0066480F"/>
    <w:rsid w:val="00664926"/>
    <w:rsid w:val="006A56F4"/>
    <w:rsid w:val="006B4188"/>
    <w:rsid w:val="006D186E"/>
    <w:rsid w:val="006E4B0C"/>
    <w:rsid w:val="006E4C2E"/>
    <w:rsid w:val="006F5673"/>
    <w:rsid w:val="0075416A"/>
    <w:rsid w:val="007549F3"/>
    <w:rsid w:val="007840EE"/>
    <w:rsid w:val="007878EB"/>
    <w:rsid w:val="0079017C"/>
    <w:rsid w:val="0079389B"/>
    <w:rsid w:val="007A2571"/>
    <w:rsid w:val="007B0723"/>
    <w:rsid w:val="007C4470"/>
    <w:rsid w:val="007D60FD"/>
    <w:rsid w:val="007F325B"/>
    <w:rsid w:val="0080680E"/>
    <w:rsid w:val="008155E8"/>
    <w:rsid w:val="008161ED"/>
    <w:rsid w:val="00821908"/>
    <w:rsid w:val="008410BB"/>
    <w:rsid w:val="00852B94"/>
    <w:rsid w:val="008A0B46"/>
    <w:rsid w:val="008A5AF5"/>
    <w:rsid w:val="008C4410"/>
    <w:rsid w:val="008C47C6"/>
    <w:rsid w:val="008D22A9"/>
    <w:rsid w:val="008F690B"/>
    <w:rsid w:val="00920D18"/>
    <w:rsid w:val="00922E7C"/>
    <w:rsid w:val="00925FC8"/>
    <w:rsid w:val="009338B5"/>
    <w:rsid w:val="009819F2"/>
    <w:rsid w:val="009926AC"/>
    <w:rsid w:val="00994514"/>
    <w:rsid w:val="009C4E91"/>
    <w:rsid w:val="009D1745"/>
    <w:rsid w:val="009D7CBE"/>
    <w:rsid w:val="009F3BF7"/>
    <w:rsid w:val="00A03983"/>
    <w:rsid w:val="00A044F3"/>
    <w:rsid w:val="00A15CB8"/>
    <w:rsid w:val="00A4103F"/>
    <w:rsid w:val="00A41067"/>
    <w:rsid w:val="00A72124"/>
    <w:rsid w:val="00A76D9C"/>
    <w:rsid w:val="00A81DE9"/>
    <w:rsid w:val="00A97A50"/>
    <w:rsid w:val="00AC12B2"/>
    <w:rsid w:val="00AC3F5A"/>
    <w:rsid w:val="00AE6D27"/>
    <w:rsid w:val="00AF0F0C"/>
    <w:rsid w:val="00AF3601"/>
    <w:rsid w:val="00B36D94"/>
    <w:rsid w:val="00B42AE8"/>
    <w:rsid w:val="00B4301E"/>
    <w:rsid w:val="00B51C24"/>
    <w:rsid w:val="00B53243"/>
    <w:rsid w:val="00B5778B"/>
    <w:rsid w:val="00B6554E"/>
    <w:rsid w:val="00B67A4B"/>
    <w:rsid w:val="00B80D9D"/>
    <w:rsid w:val="00B93902"/>
    <w:rsid w:val="00B953D1"/>
    <w:rsid w:val="00B954EC"/>
    <w:rsid w:val="00B95793"/>
    <w:rsid w:val="00B97091"/>
    <w:rsid w:val="00BB053D"/>
    <w:rsid w:val="00BB2290"/>
    <w:rsid w:val="00BF64EA"/>
    <w:rsid w:val="00C039EB"/>
    <w:rsid w:val="00C16425"/>
    <w:rsid w:val="00C208DA"/>
    <w:rsid w:val="00C440A6"/>
    <w:rsid w:val="00C46A0E"/>
    <w:rsid w:val="00C57F19"/>
    <w:rsid w:val="00C72ECF"/>
    <w:rsid w:val="00C83F7D"/>
    <w:rsid w:val="00C85ABB"/>
    <w:rsid w:val="00C92276"/>
    <w:rsid w:val="00CA3753"/>
    <w:rsid w:val="00CC07F3"/>
    <w:rsid w:val="00CC1E78"/>
    <w:rsid w:val="00CD3613"/>
    <w:rsid w:val="00CE0899"/>
    <w:rsid w:val="00D10739"/>
    <w:rsid w:val="00D13EF9"/>
    <w:rsid w:val="00D22636"/>
    <w:rsid w:val="00D35183"/>
    <w:rsid w:val="00D56AE8"/>
    <w:rsid w:val="00D62638"/>
    <w:rsid w:val="00D665E9"/>
    <w:rsid w:val="00D85C87"/>
    <w:rsid w:val="00DD4827"/>
    <w:rsid w:val="00DD4AB7"/>
    <w:rsid w:val="00E1148D"/>
    <w:rsid w:val="00E11D15"/>
    <w:rsid w:val="00E1467B"/>
    <w:rsid w:val="00E1477E"/>
    <w:rsid w:val="00E2097C"/>
    <w:rsid w:val="00E5412C"/>
    <w:rsid w:val="00E66EB7"/>
    <w:rsid w:val="00E820F3"/>
    <w:rsid w:val="00EB659B"/>
    <w:rsid w:val="00ED11DA"/>
    <w:rsid w:val="00EE7022"/>
    <w:rsid w:val="00EF7B78"/>
    <w:rsid w:val="00F22CDF"/>
    <w:rsid w:val="00F436E0"/>
    <w:rsid w:val="00F5449A"/>
    <w:rsid w:val="00F60FF7"/>
    <w:rsid w:val="00F754EE"/>
    <w:rsid w:val="00F83CDD"/>
    <w:rsid w:val="00F93843"/>
    <w:rsid w:val="00FA3448"/>
    <w:rsid w:val="00FA4E64"/>
    <w:rsid w:val="00FA5622"/>
    <w:rsid w:val="00FA68E8"/>
    <w:rsid w:val="00FB611C"/>
    <w:rsid w:val="00FC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A5FDF"/>
  <w15:docId w15:val="{AC5E2561-E9CC-48D6-8A6D-70E4B3FCF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ind w:left="679" w:hanging="570"/>
      <w:outlineLvl w:val="0"/>
    </w:pPr>
    <w:rPr>
      <w:b/>
      <w:bCs/>
      <w:sz w:val="24"/>
      <w:szCs w:val="24"/>
    </w:rPr>
  </w:style>
  <w:style w:type="paragraph" w:styleId="Cmsor2">
    <w:name w:val="heading 2"/>
    <w:basedOn w:val="Norml"/>
    <w:uiPriority w:val="9"/>
    <w:unhideWhenUsed/>
    <w:qFormat/>
    <w:pPr>
      <w:ind w:left="679" w:hanging="570"/>
      <w:outlineLvl w:val="1"/>
    </w:pPr>
    <w:rPr>
      <w:b/>
      <w:bCs/>
      <w:sz w:val="24"/>
      <w:szCs w:val="24"/>
    </w:rPr>
  </w:style>
  <w:style w:type="paragraph" w:styleId="Cmsor3">
    <w:name w:val="heading 3"/>
    <w:basedOn w:val="Norml"/>
    <w:uiPriority w:val="9"/>
    <w:unhideWhenUsed/>
    <w:qFormat/>
    <w:pPr>
      <w:ind w:left="110"/>
      <w:outlineLvl w:val="2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679" w:hanging="570"/>
    </w:pPr>
  </w:style>
  <w:style w:type="paragraph" w:customStyle="1" w:styleId="TableParagraph">
    <w:name w:val="Table Paragraph"/>
    <w:basedOn w:val="Norml"/>
    <w:uiPriority w:val="1"/>
    <w:qFormat/>
    <w:pPr>
      <w:spacing w:line="275" w:lineRule="exact"/>
      <w:ind w:left="107"/>
    </w:pPr>
  </w:style>
  <w:style w:type="paragraph" w:styleId="Vltozat">
    <w:name w:val="Revision"/>
    <w:hidden/>
    <w:uiPriority w:val="99"/>
    <w:semiHidden/>
    <w:rsid w:val="008155E8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lfej">
    <w:name w:val="header"/>
    <w:basedOn w:val="Norml"/>
    <w:link w:val="lfejChar"/>
    <w:uiPriority w:val="99"/>
    <w:unhideWhenUsed/>
    <w:rsid w:val="00CE0899"/>
    <w:pPr>
      <w:tabs>
        <w:tab w:val="center" w:pos="4819"/>
        <w:tab w:val="right" w:pos="9638"/>
      </w:tabs>
    </w:pPr>
  </w:style>
  <w:style w:type="character" w:customStyle="1" w:styleId="lfejChar">
    <w:name w:val="Élőfej Char"/>
    <w:basedOn w:val="Bekezdsalapbettpusa"/>
    <w:link w:val="lfej"/>
    <w:uiPriority w:val="99"/>
    <w:rsid w:val="00CE0899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nhideWhenUsed/>
    <w:rsid w:val="00CE0899"/>
    <w:pPr>
      <w:tabs>
        <w:tab w:val="center" w:pos="4819"/>
        <w:tab w:val="right" w:pos="9638"/>
      </w:tabs>
    </w:pPr>
  </w:style>
  <w:style w:type="character" w:customStyle="1" w:styleId="llbChar">
    <w:name w:val="Élőláb Char"/>
    <w:basedOn w:val="Bekezdsalapbettpusa"/>
    <w:link w:val="llb"/>
    <w:rsid w:val="00CE0899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nhideWhenUsed/>
    <w:rsid w:val="00E2097C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E2097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E2097C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2097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2097C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7B0723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rsid w:val="007B0723"/>
    <w:rPr>
      <w:color w:val="605E5C"/>
      <w:shd w:val="clear" w:color="auto" w:fill="E1DFDD"/>
    </w:rPr>
  </w:style>
  <w:style w:type="paragraph" w:customStyle="1" w:styleId="pf0">
    <w:name w:val="pf0"/>
    <w:basedOn w:val="Norml"/>
    <w:rsid w:val="00E820F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it-IT" w:eastAsia="it-IT"/>
    </w:rPr>
  </w:style>
  <w:style w:type="character" w:customStyle="1" w:styleId="cf01">
    <w:name w:val="cf01"/>
    <w:basedOn w:val="Bekezdsalapbettpusa"/>
    <w:rsid w:val="00E820F3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Bekezdsalapbettpusa"/>
    <w:rsid w:val="00E820F3"/>
    <w:rPr>
      <w:rFonts w:ascii="Segoe UI" w:hAnsi="Segoe UI" w:cs="Segoe UI" w:hint="default"/>
      <w:sz w:val="18"/>
      <w:szCs w:val="18"/>
    </w:rPr>
  </w:style>
  <w:style w:type="character" w:customStyle="1" w:styleId="cf31">
    <w:name w:val="cf31"/>
    <w:basedOn w:val="Bekezdsalapbettpusa"/>
    <w:rsid w:val="00E820F3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Bekezdsalapbettpusa"/>
    <w:rsid w:val="00E820F3"/>
    <w:rPr>
      <w:rFonts w:ascii="Segoe UI" w:hAnsi="Segoe UI" w:cs="Segoe UI" w:hint="default"/>
      <w:sz w:val="18"/>
      <w:szCs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C41E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41EE"/>
    <w:rPr>
      <w:rFonts w:ascii="Segoe UI" w:eastAsia="Times New Roman" w:hAnsi="Segoe UI" w:cs="Segoe UI"/>
      <w:sz w:val="18"/>
      <w:szCs w:val="18"/>
    </w:rPr>
  </w:style>
  <w:style w:type="character" w:styleId="Mrltotthiperhivatkozs">
    <w:name w:val="FollowedHyperlink"/>
    <w:basedOn w:val="Bekezdsalapbettpusa"/>
    <w:uiPriority w:val="99"/>
    <w:semiHidden/>
    <w:unhideWhenUsed/>
    <w:rsid w:val="00A81D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BE1FF-F0B9-4562-892C-2FC8069E4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5818</Words>
  <Characters>40148</Characters>
  <Application>Microsoft Office Word</Application>
  <DocSecurity>0</DocSecurity>
  <Lines>334</Lines>
  <Paragraphs>91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Dupon (Jubilant)</dc:creator>
  <cp:keywords/>
  <dc:description/>
  <cp:lastModifiedBy>HU OGYI 49.1</cp:lastModifiedBy>
  <cp:revision>4</cp:revision>
  <dcterms:created xsi:type="dcterms:W3CDTF">2025-07-15T10:39:00Z</dcterms:created>
  <dcterms:modified xsi:type="dcterms:W3CDTF">2025-07-15T13:26:00Z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Creator">
    <vt:lpwstr>Acrobat PDFMaker 21 for Word</vt:lpwstr>
  </property>
  <property fmtid="{D5CDD505-2E9C-101B-9397-08002B2CF9AE}" pid="4" name="DM_Creation_Date">
    <vt:lpwstr>11/10/2006 14:31:47</vt:lpwstr>
  </property>
  <property fmtid="{D5CDD505-2E9C-101B-9397-08002B2CF9AE}" pid="5" name="DM_Creator_Name">
    <vt:lpwstr>Holemarova Zuzana</vt:lpwstr>
  </property>
  <property fmtid="{D5CDD505-2E9C-101B-9397-08002B2CF9AE}" pid="6" name="DM_emea_doc_category">
    <vt:lpwstr>General</vt:lpwstr>
  </property>
  <property fmtid="{D5CDD505-2E9C-101B-9397-08002B2CF9AE}" pid="7" name="DM_emea_doc_number">
    <vt:lpwstr>381614</vt:lpwstr>
  </property>
  <property fmtid="{D5CDD505-2E9C-101B-9397-08002B2CF9AE}" pid="8" name="DM_emea_doc_ref_id">
    <vt:lpwstr>EMEA/381614/2006</vt:lpwstr>
  </property>
  <property fmtid="{D5CDD505-2E9C-101B-9397-08002B2CF9AE}" pid="9" name="DM_emea_internal_label">
    <vt:lpwstr>EMEA</vt:lpwstr>
  </property>
  <property fmtid="{D5CDD505-2E9C-101B-9397-08002B2CF9AE}" pid="10" name="DM_emea_legal_date">
    <vt:lpwstr>nulldate</vt:lpwstr>
  </property>
  <property fmtid="{D5CDD505-2E9C-101B-9397-08002B2CF9AE}" pid="11" name="DM_emea_received_date">
    <vt:lpwstr>nulldate</vt:lpwstr>
  </property>
  <property fmtid="{D5CDD505-2E9C-101B-9397-08002B2CF9AE}" pid="12" name="DM_emea_sent_date">
    <vt:lpwstr>nulldate</vt:lpwstr>
  </property>
  <property fmtid="{D5CDD505-2E9C-101B-9397-08002B2CF9AE}" pid="13" name="DM_emea_year">
    <vt:lpwstr>2006</vt:lpwstr>
  </property>
  <property fmtid="{D5CDD505-2E9C-101B-9397-08002B2CF9AE}" pid="14" name="DM_Modifer_Name">
    <vt:lpwstr>Holemarova Zuzana</vt:lpwstr>
  </property>
  <property fmtid="{D5CDD505-2E9C-101B-9397-08002B2CF9AE}" pid="15" name="DM_Modified_Date">
    <vt:lpwstr>11/10/2006 14:31:47</vt:lpwstr>
  </property>
  <property fmtid="{D5CDD505-2E9C-101B-9397-08002B2CF9AE}" pid="16" name="DM_Name">
    <vt:lpwstr>H-EN_referral_SPC-lab-pl_v 1.2</vt:lpwstr>
  </property>
  <property fmtid="{D5CDD505-2E9C-101B-9397-08002B2CF9AE}" pid="17" name="DM_Owner">
    <vt:lpwstr>Holemarova Zuzana</vt:lpwstr>
  </property>
  <property fmtid="{D5CDD505-2E9C-101B-9397-08002B2CF9AE}" pid="18" name="DM_Subject">
    <vt:lpwstr>General-EMEA/381614/2006</vt:lpwstr>
  </property>
  <property fmtid="{D5CDD505-2E9C-101B-9397-08002B2CF9AE}" pid="19" name="DM_Type">
    <vt:lpwstr>emea_document</vt:lpwstr>
  </property>
  <property fmtid="{D5CDD505-2E9C-101B-9397-08002B2CF9AE}" pid="20" name="DM_Version">
    <vt:lpwstr>0.2, CURRENT</vt:lpwstr>
  </property>
  <property fmtid="{D5CDD505-2E9C-101B-9397-08002B2CF9AE}" pid="21" name="LastSaved">
    <vt:filetime>2022-10-11T00:00:00Z</vt:filetime>
  </property>
  <property fmtid="{D5CDD505-2E9C-101B-9397-08002B2CF9AE}" pid="22" name="Producer">
    <vt:lpwstr>Adobe PDF Library 21.5.80</vt:lpwstr>
  </property>
  <property fmtid="{D5CDD505-2E9C-101B-9397-08002B2CF9AE}" pid="23" name="Registered">
    <vt:lpwstr>-1</vt:lpwstr>
  </property>
  <property fmtid="{D5CDD505-2E9C-101B-9397-08002B2CF9AE}" pid="24" name="SourceModified">
    <vt:lpwstr>D:20210621081750</vt:lpwstr>
  </property>
  <property fmtid="{D5CDD505-2E9C-101B-9397-08002B2CF9AE}" pid="25" name="Version">
    <vt:lpwstr>0</vt:lpwstr>
  </property>
</Properties>
</file>