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390B1" w14:textId="77777777" w:rsidR="00E75ABB" w:rsidRPr="001D6760" w:rsidRDefault="00F859D1" w:rsidP="00F06CDF">
      <w:pPr>
        <w:pStyle w:val="Listaszerbekezds"/>
        <w:numPr>
          <w:ilvl w:val="0"/>
          <w:numId w:val="19"/>
        </w:numPr>
        <w:tabs>
          <w:tab w:val="left" w:pos="0"/>
        </w:tabs>
        <w:spacing w:before="74"/>
        <w:ind w:left="0" w:firstLine="0"/>
        <w:rPr>
          <w:b/>
        </w:rPr>
      </w:pPr>
      <w:r w:rsidRPr="001D6760">
        <w:rPr>
          <w:b/>
        </w:rPr>
        <w:t>A GYÓGYSZER</w:t>
      </w:r>
      <w:r w:rsidRPr="001D6760">
        <w:rPr>
          <w:b/>
          <w:spacing w:val="-3"/>
        </w:rPr>
        <w:t xml:space="preserve"> </w:t>
      </w:r>
      <w:r w:rsidRPr="001D6760">
        <w:rPr>
          <w:b/>
        </w:rPr>
        <w:t>NEVE</w:t>
      </w:r>
    </w:p>
    <w:p w14:paraId="4B52C605" w14:textId="77777777" w:rsidR="00E75ABB" w:rsidRPr="001D6760" w:rsidRDefault="00E75ABB" w:rsidP="00F06CDF">
      <w:pPr>
        <w:pStyle w:val="Szvegtrzs"/>
        <w:tabs>
          <w:tab w:val="left" w:pos="0"/>
        </w:tabs>
        <w:spacing w:before="3"/>
        <w:rPr>
          <w:b/>
        </w:rPr>
      </w:pPr>
    </w:p>
    <w:p w14:paraId="32290C12" w14:textId="77777777" w:rsidR="00F859D1" w:rsidRPr="001D6760" w:rsidRDefault="00F859D1" w:rsidP="00F06CDF">
      <w:pPr>
        <w:pStyle w:val="Szvegtrzs"/>
        <w:tabs>
          <w:tab w:val="left" w:pos="0"/>
        </w:tabs>
      </w:pPr>
      <w:proofErr w:type="spellStart"/>
      <w:r w:rsidRPr="001D6760">
        <w:t>Meglozaf</w:t>
      </w:r>
      <w:proofErr w:type="spellEnd"/>
      <w:r w:rsidRPr="001D6760">
        <w:t xml:space="preserve"> 5 mg/850 mg filmtabletta </w:t>
      </w:r>
    </w:p>
    <w:p w14:paraId="418380FD" w14:textId="2752E507" w:rsidR="00E75ABB" w:rsidRPr="001D6760" w:rsidRDefault="00F859D1" w:rsidP="00F06CDF">
      <w:pPr>
        <w:pStyle w:val="Szvegtrzs"/>
        <w:tabs>
          <w:tab w:val="left" w:pos="0"/>
        </w:tabs>
      </w:pPr>
      <w:proofErr w:type="spellStart"/>
      <w:r w:rsidRPr="001D6760">
        <w:t>Meglozaf</w:t>
      </w:r>
      <w:proofErr w:type="spellEnd"/>
      <w:r w:rsidRPr="001D6760">
        <w:t xml:space="preserve"> 5 mg/1000 mg filmtabletta</w:t>
      </w:r>
    </w:p>
    <w:p w14:paraId="6CF83536" w14:textId="77777777" w:rsidR="00E75ABB" w:rsidRPr="001D6760" w:rsidRDefault="00E75ABB" w:rsidP="00F06CDF">
      <w:pPr>
        <w:pStyle w:val="Szvegtrzs"/>
        <w:tabs>
          <w:tab w:val="left" w:pos="0"/>
        </w:tabs>
        <w:rPr>
          <w:sz w:val="24"/>
        </w:rPr>
      </w:pPr>
    </w:p>
    <w:p w14:paraId="091E4784" w14:textId="77777777" w:rsidR="00E75ABB" w:rsidRPr="001D6760" w:rsidRDefault="00E75ABB" w:rsidP="00F06CDF">
      <w:pPr>
        <w:pStyle w:val="Szvegtrzs"/>
        <w:tabs>
          <w:tab w:val="left" w:pos="0"/>
        </w:tabs>
        <w:spacing w:before="5"/>
        <w:rPr>
          <w:sz w:val="20"/>
        </w:rPr>
      </w:pPr>
    </w:p>
    <w:p w14:paraId="69AA3FD5" w14:textId="77777777" w:rsidR="00E75ABB" w:rsidRPr="001D6760" w:rsidRDefault="00F859D1" w:rsidP="00F06CDF">
      <w:pPr>
        <w:pStyle w:val="Cmsor1"/>
        <w:numPr>
          <w:ilvl w:val="0"/>
          <w:numId w:val="19"/>
        </w:numPr>
        <w:tabs>
          <w:tab w:val="left" w:pos="0"/>
        </w:tabs>
        <w:spacing w:before="0"/>
        <w:ind w:left="0" w:firstLine="0"/>
      </w:pPr>
      <w:r w:rsidRPr="001D6760">
        <w:t>MINŐSÉGI ÉS MENNYISÉGI</w:t>
      </w:r>
      <w:r w:rsidRPr="001D6760">
        <w:rPr>
          <w:spacing w:val="-6"/>
        </w:rPr>
        <w:t xml:space="preserve"> </w:t>
      </w:r>
      <w:r w:rsidRPr="001D6760">
        <w:t>ÖSSZETÉTEL</w:t>
      </w:r>
    </w:p>
    <w:p w14:paraId="435FC703" w14:textId="77777777" w:rsidR="00E75ABB" w:rsidRPr="001D6760" w:rsidRDefault="00E75ABB" w:rsidP="00F06CDF">
      <w:pPr>
        <w:pStyle w:val="Szvegtrzs"/>
        <w:tabs>
          <w:tab w:val="left" w:pos="0"/>
        </w:tabs>
        <w:spacing w:before="3"/>
        <w:rPr>
          <w:b/>
        </w:rPr>
      </w:pPr>
    </w:p>
    <w:p w14:paraId="4C62A8DD" w14:textId="51CE483D" w:rsidR="00E75ABB" w:rsidRPr="001D6760" w:rsidRDefault="00F859D1" w:rsidP="00F06CDF">
      <w:pPr>
        <w:pStyle w:val="Szvegtrzs"/>
        <w:tabs>
          <w:tab w:val="left" w:pos="0"/>
        </w:tabs>
        <w:spacing w:line="252" w:lineRule="exact"/>
      </w:pPr>
      <w:proofErr w:type="spellStart"/>
      <w:r w:rsidRPr="001D6760">
        <w:rPr>
          <w:u w:val="single"/>
        </w:rPr>
        <w:t>Meglozaf</w:t>
      </w:r>
      <w:proofErr w:type="spellEnd"/>
      <w:r w:rsidRPr="001D6760">
        <w:rPr>
          <w:u w:val="single"/>
        </w:rPr>
        <w:t xml:space="preserve"> 5 mg/850 mg filmtabletta</w:t>
      </w:r>
    </w:p>
    <w:p w14:paraId="7FF4F9E7" w14:textId="77777777" w:rsidR="00E75ABB" w:rsidRPr="001D6760" w:rsidRDefault="00F859D1" w:rsidP="00F06CDF">
      <w:pPr>
        <w:pStyle w:val="Szvegtrzs"/>
        <w:tabs>
          <w:tab w:val="left" w:pos="0"/>
        </w:tabs>
      </w:pPr>
      <w:r w:rsidRPr="001D6760">
        <w:t>5 mg dapagliflozinnak megfelelő dapagliflozin-</w:t>
      </w:r>
      <w:proofErr w:type="spellStart"/>
      <w:r w:rsidRPr="001D6760">
        <w:t>propándiol</w:t>
      </w:r>
      <w:proofErr w:type="spellEnd"/>
      <w:r w:rsidRPr="001D6760">
        <w:t>-</w:t>
      </w:r>
      <w:proofErr w:type="spellStart"/>
      <w:r w:rsidRPr="001D6760">
        <w:t>monohidrátot</w:t>
      </w:r>
      <w:proofErr w:type="spellEnd"/>
      <w:r w:rsidRPr="001D6760">
        <w:t xml:space="preserve"> és 850 mg </w:t>
      </w:r>
      <w:proofErr w:type="spellStart"/>
      <w:r w:rsidRPr="001D6760">
        <w:t>metformin-hidrokloridot</w:t>
      </w:r>
      <w:proofErr w:type="spellEnd"/>
      <w:r w:rsidRPr="001D6760">
        <w:t xml:space="preserve"> tartalmaz </w:t>
      </w:r>
      <w:proofErr w:type="spellStart"/>
      <w:r w:rsidRPr="001D6760">
        <w:t>tablettánként</w:t>
      </w:r>
      <w:proofErr w:type="spellEnd"/>
      <w:r w:rsidRPr="001D6760">
        <w:t>.</w:t>
      </w:r>
    </w:p>
    <w:p w14:paraId="74240807" w14:textId="77777777" w:rsidR="00E75ABB" w:rsidRPr="001D6760" w:rsidRDefault="00E75ABB" w:rsidP="00F06CDF">
      <w:pPr>
        <w:pStyle w:val="Szvegtrzs"/>
        <w:tabs>
          <w:tab w:val="left" w:pos="0"/>
        </w:tabs>
        <w:spacing w:before="11"/>
        <w:rPr>
          <w:sz w:val="21"/>
        </w:rPr>
      </w:pPr>
    </w:p>
    <w:p w14:paraId="2554F127" w14:textId="75A5AB1B" w:rsidR="00E75ABB" w:rsidRPr="001D6760" w:rsidRDefault="00F859D1" w:rsidP="00F06CDF">
      <w:pPr>
        <w:pStyle w:val="Szvegtrzs"/>
        <w:tabs>
          <w:tab w:val="left" w:pos="0"/>
        </w:tabs>
      </w:pPr>
      <w:proofErr w:type="spellStart"/>
      <w:r w:rsidRPr="001D6760">
        <w:rPr>
          <w:u w:val="single"/>
        </w:rPr>
        <w:t>Meglozaf</w:t>
      </w:r>
      <w:proofErr w:type="spellEnd"/>
      <w:r w:rsidRPr="001D6760">
        <w:rPr>
          <w:u w:val="single"/>
        </w:rPr>
        <w:t xml:space="preserve"> 5 mg/1000 mg filmtabletta</w:t>
      </w:r>
    </w:p>
    <w:p w14:paraId="46B41B57" w14:textId="77777777" w:rsidR="00E75ABB" w:rsidRPr="001D6760" w:rsidRDefault="00F859D1" w:rsidP="00F06CDF">
      <w:pPr>
        <w:pStyle w:val="Szvegtrzs"/>
        <w:tabs>
          <w:tab w:val="left" w:pos="0"/>
        </w:tabs>
        <w:spacing w:before="1"/>
      </w:pPr>
      <w:r w:rsidRPr="001D6760">
        <w:t>5 mg dapagliflozinnak megfelelő dapagliflozin-</w:t>
      </w:r>
      <w:proofErr w:type="spellStart"/>
      <w:r w:rsidRPr="001D6760">
        <w:t>propándiol</w:t>
      </w:r>
      <w:proofErr w:type="spellEnd"/>
      <w:r w:rsidRPr="001D6760">
        <w:t>-</w:t>
      </w:r>
      <w:proofErr w:type="spellStart"/>
      <w:r w:rsidRPr="001D6760">
        <w:t>monohidrátot</w:t>
      </w:r>
      <w:proofErr w:type="spellEnd"/>
      <w:r w:rsidRPr="001D6760">
        <w:t xml:space="preserve"> és 1000 mg </w:t>
      </w:r>
      <w:proofErr w:type="spellStart"/>
      <w:r w:rsidRPr="001D6760">
        <w:t>metformin-hidrokloridot</w:t>
      </w:r>
      <w:proofErr w:type="spellEnd"/>
      <w:r w:rsidRPr="001D6760">
        <w:t xml:space="preserve"> tartalmaz </w:t>
      </w:r>
      <w:proofErr w:type="spellStart"/>
      <w:r w:rsidRPr="001D6760">
        <w:t>tablettánként</w:t>
      </w:r>
      <w:proofErr w:type="spellEnd"/>
      <w:r w:rsidRPr="001D6760">
        <w:t>.</w:t>
      </w:r>
    </w:p>
    <w:p w14:paraId="0689BEF6" w14:textId="77777777" w:rsidR="00E75ABB" w:rsidRPr="001D6760" w:rsidRDefault="00E75ABB" w:rsidP="00F06CDF">
      <w:pPr>
        <w:pStyle w:val="Szvegtrzs"/>
        <w:tabs>
          <w:tab w:val="left" w:pos="0"/>
        </w:tabs>
      </w:pPr>
    </w:p>
    <w:p w14:paraId="6D6F9B7C" w14:textId="77777777" w:rsidR="00E75ABB" w:rsidRPr="001D6760" w:rsidRDefault="00F859D1" w:rsidP="00F06CDF">
      <w:pPr>
        <w:pStyle w:val="Szvegtrzs"/>
        <w:tabs>
          <w:tab w:val="left" w:pos="0"/>
        </w:tabs>
      </w:pPr>
      <w:r w:rsidRPr="001D6760">
        <w:t>A segédanyagok teljes listáját lásd a 6.1 pontban.</w:t>
      </w:r>
    </w:p>
    <w:p w14:paraId="6DACE61F" w14:textId="77777777" w:rsidR="00E75ABB" w:rsidRPr="001D6760" w:rsidRDefault="00E75ABB" w:rsidP="00F06CDF">
      <w:pPr>
        <w:pStyle w:val="Szvegtrzs"/>
        <w:tabs>
          <w:tab w:val="left" w:pos="0"/>
        </w:tabs>
        <w:rPr>
          <w:sz w:val="24"/>
        </w:rPr>
      </w:pPr>
    </w:p>
    <w:p w14:paraId="1D0519B1" w14:textId="77777777" w:rsidR="00E75ABB" w:rsidRPr="001D6760" w:rsidRDefault="00E75ABB" w:rsidP="00F06CDF">
      <w:pPr>
        <w:pStyle w:val="Szvegtrzs"/>
        <w:tabs>
          <w:tab w:val="left" w:pos="0"/>
        </w:tabs>
        <w:spacing w:before="4"/>
        <w:rPr>
          <w:sz w:val="20"/>
        </w:rPr>
      </w:pPr>
    </w:p>
    <w:p w14:paraId="67B75A77" w14:textId="77777777" w:rsidR="00E75ABB" w:rsidRPr="001D6760" w:rsidRDefault="00F859D1" w:rsidP="00F06CDF">
      <w:pPr>
        <w:pStyle w:val="Cmsor1"/>
        <w:numPr>
          <w:ilvl w:val="0"/>
          <w:numId w:val="19"/>
        </w:numPr>
        <w:tabs>
          <w:tab w:val="left" w:pos="0"/>
        </w:tabs>
        <w:spacing w:before="1"/>
        <w:ind w:left="0" w:firstLine="0"/>
      </w:pPr>
      <w:r w:rsidRPr="001D6760">
        <w:t>GYÓGYSZERFORMA</w:t>
      </w:r>
    </w:p>
    <w:p w14:paraId="001665CB" w14:textId="77777777" w:rsidR="00E75ABB" w:rsidRPr="001D6760" w:rsidRDefault="00E75ABB" w:rsidP="00F06CDF">
      <w:pPr>
        <w:pStyle w:val="Szvegtrzs"/>
        <w:tabs>
          <w:tab w:val="left" w:pos="0"/>
        </w:tabs>
        <w:spacing w:before="2"/>
        <w:rPr>
          <w:b/>
        </w:rPr>
      </w:pPr>
    </w:p>
    <w:p w14:paraId="764BD90F" w14:textId="77777777" w:rsidR="00E75ABB" w:rsidRPr="001D6760" w:rsidRDefault="00F859D1" w:rsidP="00F06CDF">
      <w:pPr>
        <w:pStyle w:val="Szvegtrzs"/>
        <w:tabs>
          <w:tab w:val="left" w:pos="0"/>
        </w:tabs>
      </w:pPr>
      <w:r w:rsidRPr="001D6760">
        <w:t>Filmtabletta (tabletta).</w:t>
      </w:r>
    </w:p>
    <w:p w14:paraId="56D31D1E" w14:textId="77777777" w:rsidR="00E75ABB" w:rsidRPr="001D6760" w:rsidRDefault="00E75ABB" w:rsidP="00F06CDF">
      <w:pPr>
        <w:pStyle w:val="Szvegtrzs"/>
        <w:tabs>
          <w:tab w:val="left" w:pos="0"/>
        </w:tabs>
        <w:spacing w:before="1"/>
      </w:pPr>
    </w:p>
    <w:p w14:paraId="7C10FB82" w14:textId="3AD4A9C9" w:rsidR="00E75ABB" w:rsidRPr="001D6760" w:rsidRDefault="00F859D1" w:rsidP="00F06CDF">
      <w:pPr>
        <w:pStyle w:val="Szvegtrzs"/>
        <w:tabs>
          <w:tab w:val="left" w:pos="0"/>
        </w:tabs>
        <w:spacing w:line="252" w:lineRule="exact"/>
      </w:pPr>
      <w:proofErr w:type="spellStart"/>
      <w:r w:rsidRPr="001D6760">
        <w:rPr>
          <w:u w:val="single"/>
        </w:rPr>
        <w:t>Meglozaf</w:t>
      </w:r>
      <w:proofErr w:type="spellEnd"/>
      <w:r w:rsidRPr="001D6760">
        <w:rPr>
          <w:u w:val="single"/>
        </w:rPr>
        <w:t xml:space="preserve"> 5 mg/850 mg filmtabletta</w:t>
      </w:r>
    </w:p>
    <w:p w14:paraId="328DB4D8" w14:textId="733DAFCC" w:rsidR="00E75ABB" w:rsidRPr="001D6760" w:rsidRDefault="00097DCC" w:rsidP="00F06CDF">
      <w:pPr>
        <w:pStyle w:val="Szvegtrzs"/>
        <w:tabs>
          <w:tab w:val="left" w:pos="0"/>
        </w:tabs>
      </w:pPr>
      <w:r w:rsidRPr="001D6760">
        <w:t xml:space="preserve">Barna, ovális, </w:t>
      </w:r>
      <w:r w:rsidR="004249DA" w:rsidRPr="001D6760">
        <w:t>mindkét oldalán domború, sima</w:t>
      </w:r>
      <w:r w:rsidRPr="001D6760">
        <w:t>,</w:t>
      </w:r>
      <w:r w:rsidR="004249DA" w:rsidRPr="001D6760">
        <w:t xml:space="preserve"> </w:t>
      </w:r>
      <w:r w:rsidR="00D90EA8" w:rsidRPr="001D6760">
        <w:t>filmtabletta</w:t>
      </w:r>
      <w:r w:rsidR="004249DA" w:rsidRPr="001D6760">
        <w:t xml:space="preserve"> tabletta</w:t>
      </w:r>
      <w:r w:rsidRPr="001D6760">
        <w:t xml:space="preserve"> kb. 9,7 mm </w:t>
      </w:r>
      <w:r w:rsidR="004249DA" w:rsidRPr="001D6760">
        <w:t>×</w:t>
      </w:r>
      <w:r w:rsidRPr="001D6760">
        <w:t xml:space="preserve"> 20,4 mm.</w:t>
      </w:r>
    </w:p>
    <w:p w14:paraId="015F9DCF" w14:textId="77777777" w:rsidR="00E75ABB" w:rsidRPr="001D6760" w:rsidRDefault="00E75ABB" w:rsidP="00F06CDF">
      <w:pPr>
        <w:pStyle w:val="Szvegtrzs"/>
        <w:tabs>
          <w:tab w:val="left" w:pos="0"/>
        </w:tabs>
        <w:spacing w:before="10"/>
        <w:rPr>
          <w:sz w:val="21"/>
        </w:rPr>
      </w:pPr>
    </w:p>
    <w:p w14:paraId="4C35D1C9" w14:textId="23FE4B18" w:rsidR="00E75ABB" w:rsidRPr="001D6760" w:rsidRDefault="00F859D1" w:rsidP="00F06CDF">
      <w:pPr>
        <w:pStyle w:val="Szvegtrzs"/>
        <w:tabs>
          <w:tab w:val="left" w:pos="0"/>
        </w:tabs>
        <w:spacing w:before="1"/>
      </w:pPr>
      <w:proofErr w:type="spellStart"/>
      <w:r w:rsidRPr="001D6760">
        <w:rPr>
          <w:u w:val="single"/>
        </w:rPr>
        <w:t>Meglozaf</w:t>
      </w:r>
      <w:proofErr w:type="spellEnd"/>
      <w:r w:rsidRPr="001D6760">
        <w:rPr>
          <w:u w:val="single"/>
        </w:rPr>
        <w:t xml:space="preserve"> 5 mg/1000 mg filmtabletta</w:t>
      </w:r>
    </w:p>
    <w:p w14:paraId="47BDDFB7" w14:textId="4A1109CC" w:rsidR="00E75ABB" w:rsidRPr="001D6760" w:rsidRDefault="00097DCC" w:rsidP="00F06CDF">
      <w:pPr>
        <w:pStyle w:val="Szvegtrzs"/>
        <w:tabs>
          <w:tab w:val="left" w:pos="0"/>
        </w:tabs>
        <w:spacing w:before="1"/>
      </w:pPr>
      <w:r w:rsidRPr="001D6760">
        <w:t xml:space="preserve">Sárga, ovális, </w:t>
      </w:r>
      <w:r w:rsidR="001064BE" w:rsidRPr="001D6760">
        <w:t xml:space="preserve">mindkét oldalán domború, sima, </w:t>
      </w:r>
      <w:r w:rsidR="00D90EA8" w:rsidRPr="001D6760">
        <w:t>filmtabletta</w:t>
      </w:r>
      <w:r w:rsidR="001064BE" w:rsidRPr="001D6760">
        <w:t xml:space="preserve"> tabletta az egyik oldalon "5/1000" bevéséssel, a másik oldal sima</w:t>
      </w:r>
      <w:r w:rsidRPr="001D6760">
        <w:t xml:space="preserve">, kb. 10,6 mm </w:t>
      </w:r>
      <w:r w:rsidR="001064BE" w:rsidRPr="001D6760">
        <w:t>×</w:t>
      </w:r>
      <w:r w:rsidRPr="001D6760">
        <w:t xml:space="preserve"> 21,6 mm.</w:t>
      </w:r>
    </w:p>
    <w:p w14:paraId="5A3C50A9" w14:textId="77777777" w:rsidR="00E75ABB" w:rsidRPr="001D6760" w:rsidRDefault="00E75ABB" w:rsidP="00F06CDF">
      <w:pPr>
        <w:pStyle w:val="Szvegtrzs"/>
        <w:tabs>
          <w:tab w:val="left" w:pos="0"/>
        </w:tabs>
        <w:rPr>
          <w:sz w:val="24"/>
        </w:rPr>
      </w:pPr>
    </w:p>
    <w:p w14:paraId="56EF53C9" w14:textId="77777777" w:rsidR="00E75ABB" w:rsidRPr="001D6760" w:rsidRDefault="00E75ABB" w:rsidP="00F06CDF">
      <w:pPr>
        <w:pStyle w:val="Szvegtrzs"/>
        <w:tabs>
          <w:tab w:val="left" w:pos="0"/>
        </w:tabs>
        <w:spacing w:before="3"/>
        <w:rPr>
          <w:sz w:val="20"/>
        </w:rPr>
      </w:pPr>
    </w:p>
    <w:p w14:paraId="366E318B" w14:textId="77777777" w:rsidR="00E75ABB" w:rsidRPr="001D6760" w:rsidRDefault="00F859D1" w:rsidP="00F06CDF">
      <w:pPr>
        <w:pStyle w:val="Cmsor1"/>
        <w:numPr>
          <w:ilvl w:val="0"/>
          <w:numId w:val="19"/>
        </w:numPr>
        <w:tabs>
          <w:tab w:val="left" w:pos="0"/>
        </w:tabs>
        <w:spacing w:before="0"/>
        <w:ind w:left="0" w:firstLine="0"/>
      </w:pPr>
      <w:r w:rsidRPr="001D6760">
        <w:t>KLINIKAI</w:t>
      </w:r>
      <w:r w:rsidRPr="001D6760">
        <w:rPr>
          <w:spacing w:val="-1"/>
        </w:rPr>
        <w:t xml:space="preserve"> </w:t>
      </w:r>
      <w:r w:rsidRPr="001D6760">
        <w:t>JELLEMZŐK</w:t>
      </w:r>
    </w:p>
    <w:p w14:paraId="3C6F6E13" w14:textId="77777777" w:rsidR="00E75ABB" w:rsidRPr="001D6760" w:rsidRDefault="00E75ABB" w:rsidP="00F06CDF">
      <w:pPr>
        <w:pStyle w:val="Szvegtrzs"/>
        <w:tabs>
          <w:tab w:val="left" w:pos="0"/>
        </w:tabs>
        <w:spacing w:before="8"/>
        <w:rPr>
          <w:b/>
        </w:rPr>
      </w:pPr>
    </w:p>
    <w:p w14:paraId="19DE9ACF" w14:textId="77777777" w:rsidR="00E75ABB" w:rsidRPr="001D6760" w:rsidRDefault="00F859D1" w:rsidP="00F06CDF">
      <w:pPr>
        <w:pStyle w:val="Listaszerbekezds"/>
        <w:numPr>
          <w:ilvl w:val="1"/>
          <w:numId w:val="19"/>
        </w:numPr>
        <w:tabs>
          <w:tab w:val="left" w:pos="0"/>
        </w:tabs>
        <w:ind w:left="0" w:firstLine="0"/>
        <w:rPr>
          <w:b/>
        </w:rPr>
      </w:pPr>
      <w:r w:rsidRPr="001D6760">
        <w:rPr>
          <w:b/>
        </w:rPr>
        <w:t>Terápiás</w:t>
      </w:r>
      <w:r w:rsidRPr="001D6760">
        <w:rPr>
          <w:b/>
          <w:spacing w:val="-1"/>
        </w:rPr>
        <w:t xml:space="preserve"> </w:t>
      </w:r>
      <w:r w:rsidRPr="001D6760">
        <w:rPr>
          <w:b/>
        </w:rPr>
        <w:t>javallatok</w:t>
      </w:r>
    </w:p>
    <w:p w14:paraId="0BE5AAC1" w14:textId="77777777" w:rsidR="00E75ABB" w:rsidRPr="001D6760" w:rsidRDefault="00E75ABB" w:rsidP="00F06CDF">
      <w:pPr>
        <w:pStyle w:val="Szvegtrzs"/>
        <w:tabs>
          <w:tab w:val="left" w:pos="0"/>
        </w:tabs>
        <w:spacing w:before="3"/>
        <w:rPr>
          <w:b/>
        </w:rPr>
      </w:pPr>
    </w:p>
    <w:p w14:paraId="04D46065" w14:textId="54AB1CA8" w:rsidR="00E75ABB" w:rsidRPr="001D6760" w:rsidRDefault="00F859D1" w:rsidP="00F06CDF">
      <w:pPr>
        <w:pStyle w:val="Szvegtrzs"/>
        <w:tabs>
          <w:tab w:val="left" w:pos="0"/>
        </w:tabs>
      </w:pPr>
      <w:r w:rsidRPr="001D6760">
        <w:t xml:space="preserve">A </w:t>
      </w:r>
      <w:proofErr w:type="spellStart"/>
      <w:r w:rsidRPr="001D6760">
        <w:t>Meglozaf</w:t>
      </w:r>
      <w:proofErr w:type="spellEnd"/>
      <w:r w:rsidRPr="001D6760">
        <w:t xml:space="preserve"> felnőtteknél a 2-es típusú diabetes mellitus kezelésére javallott, a diéta és a testmozgás kiegészítéseként:</w:t>
      </w:r>
    </w:p>
    <w:p w14:paraId="6282B198" w14:textId="5BB08509" w:rsidR="00E75ABB" w:rsidRPr="001D6760" w:rsidRDefault="00F859D1" w:rsidP="00F06CDF">
      <w:pPr>
        <w:pStyle w:val="Listaszerbekezds"/>
        <w:numPr>
          <w:ilvl w:val="0"/>
          <w:numId w:val="18"/>
        </w:numPr>
        <w:tabs>
          <w:tab w:val="left" w:pos="0"/>
        </w:tabs>
        <w:spacing w:before="2"/>
        <w:ind w:left="0" w:firstLine="0"/>
      </w:pPr>
      <w:proofErr w:type="spellStart"/>
      <w:r w:rsidRPr="001D6760">
        <w:t>metformin-monoterápia</w:t>
      </w:r>
      <w:proofErr w:type="spellEnd"/>
      <w:r w:rsidRPr="001D6760">
        <w:t xml:space="preserve"> maximális tolerált dózisa mellett nem </w:t>
      </w:r>
      <w:r w:rsidR="004F354C" w:rsidRPr="001D6760">
        <w:t>megfelelően</w:t>
      </w:r>
      <w:r w:rsidRPr="001D6760">
        <w:t xml:space="preserve"> kontrollált szénhidrátanyagcsere-egyensúlyú</w:t>
      </w:r>
      <w:r w:rsidRPr="001D6760">
        <w:rPr>
          <w:spacing w:val="-1"/>
        </w:rPr>
        <w:t xml:space="preserve"> </w:t>
      </w:r>
      <w:r w:rsidRPr="001D6760">
        <w:t>betegeknél;</w:t>
      </w:r>
    </w:p>
    <w:p w14:paraId="4AE4092E" w14:textId="33945480" w:rsidR="00E75ABB" w:rsidRPr="001D6760" w:rsidRDefault="00F859D1" w:rsidP="00F06CDF">
      <w:pPr>
        <w:pStyle w:val="Listaszerbekezds"/>
        <w:numPr>
          <w:ilvl w:val="0"/>
          <w:numId w:val="18"/>
        </w:numPr>
        <w:tabs>
          <w:tab w:val="left" w:pos="0"/>
        </w:tabs>
        <w:ind w:left="0" w:firstLine="0"/>
      </w:pPr>
      <w:r w:rsidRPr="001D6760">
        <w:t xml:space="preserve">diabetes kezelésére </w:t>
      </w:r>
      <w:r w:rsidR="003A3F32" w:rsidRPr="001D6760">
        <w:t xml:space="preserve">szánt </w:t>
      </w:r>
      <w:r w:rsidRPr="001D6760">
        <w:t>más gyógyszerekkel kombinálva olyan betegeknél, akik szénhidrátanyagcsere-egyensúlya nem</w:t>
      </w:r>
      <w:r w:rsidR="00B32C95" w:rsidRPr="001D6760">
        <w:t xml:space="preserve"> megfelelően</w:t>
      </w:r>
      <w:r w:rsidRPr="001D6760">
        <w:t xml:space="preserve"> kontrollált </w:t>
      </w:r>
      <w:proofErr w:type="spellStart"/>
      <w:r w:rsidRPr="001D6760">
        <w:t>metforminnal</w:t>
      </w:r>
      <w:proofErr w:type="spellEnd"/>
      <w:r w:rsidRPr="001D6760">
        <w:t xml:space="preserve"> és ezekkel a gyógyszerekkel;</w:t>
      </w:r>
    </w:p>
    <w:p w14:paraId="2941184F" w14:textId="77777777" w:rsidR="00E75ABB" w:rsidRPr="001D6760" w:rsidRDefault="00F859D1" w:rsidP="00F06CDF">
      <w:pPr>
        <w:pStyle w:val="Listaszerbekezds"/>
        <w:numPr>
          <w:ilvl w:val="0"/>
          <w:numId w:val="18"/>
        </w:numPr>
        <w:tabs>
          <w:tab w:val="left" w:pos="0"/>
        </w:tabs>
        <w:spacing w:line="269" w:lineRule="exact"/>
        <w:ind w:left="0" w:firstLine="0"/>
      </w:pPr>
      <w:r w:rsidRPr="001D6760">
        <w:t xml:space="preserve">külön-külön tablettában adott dapagliflozin és </w:t>
      </w:r>
      <w:proofErr w:type="spellStart"/>
      <w:r w:rsidRPr="001D6760">
        <w:t>metformin</w:t>
      </w:r>
      <w:proofErr w:type="spellEnd"/>
      <w:r w:rsidRPr="001D6760">
        <w:t>-kombinációval már kezelt</w:t>
      </w:r>
      <w:r w:rsidRPr="001D6760">
        <w:rPr>
          <w:spacing w:val="-8"/>
        </w:rPr>
        <w:t xml:space="preserve"> </w:t>
      </w:r>
      <w:r w:rsidRPr="001D6760">
        <w:t>betegeknél.</w:t>
      </w:r>
    </w:p>
    <w:p w14:paraId="414E4612" w14:textId="77777777" w:rsidR="00E75ABB" w:rsidRPr="001D6760" w:rsidRDefault="00E75ABB" w:rsidP="00F06CDF">
      <w:pPr>
        <w:pStyle w:val="Szvegtrzs"/>
        <w:tabs>
          <w:tab w:val="left" w:pos="0"/>
        </w:tabs>
        <w:spacing w:before="7"/>
        <w:rPr>
          <w:sz w:val="21"/>
        </w:rPr>
      </w:pPr>
    </w:p>
    <w:p w14:paraId="0A023D86" w14:textId="5C7A861E" w:rsidR="00E75ABB" w:rsidRPr="001D6760" w:rsidRDefault="00F859D1" w:rsidP="00F06CDF">
      <w:pPr>
        <w:pStyle w:val="Szvegtrzs"/>
        <w:tabs>
          <w:tab w:val="left" w:pos="0"/>
        </w:tabs>
      </w:pPr>
      <w:r w:rsidRPr="001D6760">
        <w:t xml:space="preserve">A kezelések kombinációira, a szénhidrátanyagcsere-egyensúlyra és a </w:t>
      </w:r>
      <w:proofErr w:type="spellStart"/>
      <w:r w:rsidRPr="001D6760">
        <w:t>cardiovascularis</w:t>
      </w:r>
      <w:proofErr w:type="spellEnd"/>
      <w:r w:rsidRPr="001D6760">
        <w:t xml:space="preserve"> eseményekre gyakorolt hatásokra, valamint a vizsgált populációkra vonatkozó vizsgálati eredményeket lásd a 4.4, 4.5 és</w:t>
      </w:r>
      <w:r w:rsidR="00B32C95" w:rsidRPr="001D6760">
        <w:t xml:space="preserve"> </w:t>
      </w:r>
      <w:r w:rsidRPr="001D6760">
        <w:t>5.1 pontban.</w:t>
      </w:r>
    </w:p>
    <w:p w14:paraId="12FEF91A" w14:textId="77777777" w:rsidR="00E75ABB" w:rsidRPr="001D6760" w:rsidRDefault="00E75ABB" w:rsidP="00F06CDF">
      <w:pPr>
        <w:pStyle w:val="Szvegtrzs"/>
        <w:tabs>
          <w:tab w:val="left" w:pos="0"/>
        </w:tabs>
        <w:spacing w:before="5"/>
      </w:pPr>
    </w:p>
    <w:p w14:paraId="5AA70F7E" w14:textId="77777777" w:rsidR="00E75ABB" w:rsidRPr="001D6760" w:rsidRDefault="00F859D1" w:rsidP="00F06CDF">
      <w:pPr>
        <w:pStyle w:val="Cmsor1"/>
        <w:numPr>
          <w:ilvl w:val="1"/>
          <w:numId w:val="17"/>
        </w:numPr>
        <w:tabs>
          <w:tab w:val="left" w:pos="0"/>
        </w:tabs>
        <w:spacing w:before="1"/>
        <w:ind w:left="0" w:firstLine="0"/>
      </w:pPr>
      <w:r w:rsidRPr="001D6760">
        <w:t>Adagolás és</w:t>
      </w:r>
      <w:r w:rsidRPr="001D6760">
        <w:rPr>
          <w:spacing w:val="-3"/>
        </w:rPr>
        <w:t xml:space="preserve"> </w:t>
      </w:r>
      <w:r w:rsidRPr="001D6760">
        <w:t>alkalmazás</w:t>
      </w:r>
    </w:p>
    <w:p w14:paraId="560A45B0" w14:textId="77777777" w:rsidR="00E75ABB" w:rsidRPr="001D6760" w:rsidRDefault="00E75ABB" w:rsidP="00F06CDF">
      <w:pPr>
        <w:pStyle w:val="Szvegtrzs"/>
        <w:tabs>
          <w:tab w:val="left" w:pos="0"/>
        </w:tabs>
        <w:spacing w:before="8"/>
        <w:rPr>
          <w:b/>
        </w:rPr>
      </w:pPr>
    </w:p>
    <w:p w14:paraId="632066DF" w14:textId="77777777" w:rsidR="00E75ABB" w:rsidRPr="001D6760" w:rsidRDefault="00F859D1" w:rsidP="00F06CDF">
      <w:pPr>
        <w:pStyle w:val="Szvegtrzs"/>
        <w:tabs>
          <w:tab w:val="left" w:pos="0"/>
        </w:tabs>
      </w:pPr>
      <w:r w:rsidRPr="001D6760">
        <w:rPr>
          <w:u w:val="single"/>
        </w:rPr>
        <w:t>Adagolás</w:t>
      </w:r>
    </w:p>
    <w:p w14:paraId="43D02CC5" w14:textId="1B4A1FED" w:rsidR="00F902BA" w:rsidRPr="001D6760" w:rsidRDefault="00F859D1" w:rsidP="00F31AFC">
      <w:pPr>
        <w:pStyle w:val="Nincstrkz"/>
        <w:rPr>
          <w:lang w:val="hu-HU"/>
        </w:rPr>
      </w:pPr>
      <w:r w:rsidRPr="001D6760">
        <w:rPr>
          <w:lang w:val="hu-HU"/>
        </w:rPr>
        <w:t>Normál veseműködésű felnőttek (</w:t>
      </w:r>
      <w:proofErr w:type="spellStart"/>
      <w:r w:rsidRPr="001D6760">
        <w:rPr>
          <w:lang w:val="hu-HU"/>
        </w:rPr>
        <w:t>glomerulusfiltrációs</w:t>
      </w:r>
      <w:proofErr w:type="spellEnd"/>
      <w:r w:rsidRPr="001D6760">
        <w:rPr>
          <w:lang w:val="hu-HU"/>
        </w:rPr>
        <w:t xml:space="preserve"> ráta [GFR] ≥ 90</w:t>
      </w:r>
      <w:r w:rsidR="009E4BD6" w:rsidRPr="001D6760">
        <w:rPr>
          <w:lang w:val="hu-HU"/>
        </w:rPr>
        <w:t> </w:t>
      </w:r>
      <w:r w:rsidRPr="001D6760">
        <w:rPr>
          <w:lang w:val="hu-HU"/>
        </w:rPr>
        <w:t>ml/perc)</w:t>
      </w:r>
    </w:p>
    <w:p w14:paraId="4B08A586" w14:textId="5FC92CFF" w:rsidR="00E75ABB" w:rsidRPr="001D6760" w:rsidRDefault="00F859D1" w:rsidP="00F31AFC">
      <w:pPr>
        <w:pStyle w:val="Nincstrkz"/>
        <w:rPr>
          <w:lang w:val="hu-HU"/>
        </w:rPr>
      </w:pPr>
      <w:r w:rsidRPr="001D6760">
        <w:rPr>
          <w:lang w:val="hu-HU"/>
        </w:rPr>
        <w:t xml:space="preserve">Az ajánlott dózis naponta kétszer egy tabletta. </w:t>
      </w:r>
      <w:proofErr w:type="spellStart"/>
      <w:r w:rsidRPr="001D6760">
        <w:rPr>
          <w:lang w:val="hu-HU"/>
        </w:rPr>
        <w:t>Tablettánként</w:t>
      </w:r>
      <w:proofErr w:type="spellEnd"/>
      <w:r w:rsidRPr="001D6760">
        <w:rPr>
          <w:lang w:val="hu-HU"/>
        </w:rPr>
        <w:t xml:space="preserve"> fix dózisban dapagliflozint és </w:t>
      </w:r>
      <w:proofErr w:type="spellStart"/>
      <w:r w:rsidRPr="001D6760">
        <w:rPr>
          <w:lang w:val="hu-HU"/>
        </w:rPr>
        <w:t>metformint</w:t>
      </w:r>
      <w:proofErr w:type="spellEnd"/>
      <w:r w:rsidRPr="001D6760">
        <w:rPr>
          <w:lang w:val="hu-HU"/>
        </w:rPr>
        <w:t xml:space="preserve"> </w:t>
      </w:r>
      <w:r w:rsidRPr="001D6760">
        <w:rPr>
          <w:lang w:val="hu-HU"/>
        </w:rPr>
        <w:lastRenderedPageBreak/>
        <w:t>tartalmaz (lásd 2. pont).</w:t>
      </w:r>
    </w:p>
    <w:p w14:paraId="25C2E78A" w14:textId="77777777" w:rsidR="00E75ABB" w:rsidRPr="001D6760" w:rsidRDefault="00E75ABB" w:rsidP="00F06CDF">
      <w:pPr>
        <w:pStyle w:val="Szvegtrzs"/>
        <w:tabs>
          <w:tab w:val="left" w:pos="0"/>
        </w:tabs>
        <w:spacing w:before="10"/>
      </w:pPr>
    </w:p>
    <w:p w14:paraId="41395527" w14:textId="6AACADA9" w:rsidR="00E75ABB" w:rsidRPr="001D6760" w:rsidRDefault="00610B8F" w:rsidP="00F06CDF">
      <w:pPr>
        <w:tabs>
          <w:tab w:val="left" w:pos="0"/>
        </w:tabs>
        <w:rPr>
          <w:i/>
        </w:rPr>
      </w:pPr>
      <w:r w:rsidRPr="001D6760">
        <w:rPr>
          <w:i/>
        </w:rPr>
        <w:t>Diabetes</w:t>
      </w:r>
      <w:r w:rsidR="00F859D1" w:rsidRPr="001D6760">
        <w:rPr>
          <w:i/>
        </w:rPr>
        <w:t xml:space="preserve"> kezelésére olyan betegeknél, akik szénhidrátanyagcsere-egyensúlya a </w:t>
      </w:r>
      <w:proofErr w:type="spellStart"/>
      <w:r w:rsidR="00F859D1" w:rsidRPr="001D6760">
        <w:rPr>
          <w:i/>
        </w:rPr>
        <w:t>metformin</w:t>
      </w:r>
      <w:proofErr w:type="spellEnd"/>
      <w:r w:rsidR="00F859D1" w:rsidRPr="001D6760">
        <w:rPr>
          <w:i/>
        </w:rPr>
        <w:t>-</w:t>
      </w:r>
    </w:p>
    <w:p w14:paraId="4F847F9A" w14:textId="73B8346A" w:rsidR="00E75ABB" w:rsidRPr="001D6760" w:rsidRDefault="00F859D1" w:rsidP="00F06CDF">
      <w:pPr>
        <w:pStyle w:val="Szvegtrzs"/>
        <w:tabs>
          <w:tab w:val="left" w:pos="0"/>
        </w:tabs>
        <w:spacing w:before="7"/>
      </w:pPr>
      <w:proofErr w:type="spellStart"/>
      <w:r w:rsidRPr="001D6760">
        <w:rPr>
          <w:i/>
        </w:rPr>
        <w:t>monoterápiával</w:t>
      </w:r>
      <w:proofErr w:type="spellEnd"/>
      <w:r w:rsidRPr="001D6760">
        <w:rPr>
          <w:i/>
        </w:rPr>
        <w:t xml:space="preserve"> vagy a </w:t>
      </w:r>
      <w:proofErr w:type="spellStart"/>
      <w:r w:rsidRPr="001D6760">
        <w:rPr>
          <w:i/>
        </w:rPr>
        <w:t>metformin</w:t>
      </w:r>
      <w:proofErr w:type="spellEnd"/>
      <w:r w:rsidRPr="001D6760">
        <w:rPr>
          <w:i/>
        </w:rPr>
        <w:t xml:space="preserve"> más gyógyszerekkel történő kombinációjával nem </w:t>
      </w:r>
      <w:r w:rsidR="009C04CA" w:rsidRPr="001D6760">
        <w:rPr>
          <w:i/>
        </w:rPr>
        <w:t>megfelelően</w:t>
      </w:r>
      <w:r w:rsidRPr="001D6760">
        <w:rPr>
          <w:i/>
        </w:rPr>
        <w:t xml:space="preserve"> kontrollált </w:t>
      </w:r>
      <w:r w:rsidRPr="001D6760">
        <w:t xml:space="preserve">Azoknak a betegeknek, akik a </w:t>
      </w:r>
      <w:proofErr w:type="spellStart"/>
      <w:r w:rsidRPr="001D6760">
        <w:t>metformin</w:t>
      </w:r>
      <w:proofErr w:type="spellEnd"/>
      <w:r w:rsidRPr="001D6760">
        <w:t xml:space="preserve"> </w:t>
      </w:r>
      <w:proofErr w:type="spellStart"/>
      <w:r w:rsidRPr="001D6760">
        <w:t>monoterápiával</w:t>
      </w:r>
      <w:proofErr w:type="spellEnd"/>
      <w:r w:rsidRPr="001D6760">
        <w:t xml:space="preserve"> vagy a </w:t>
      </w:r>
      <w:proofErr w:type="spellStart"/>
      <w:r w:rsidRPr="001D6760">
        <w:t>metformin</w:t>
      </w:r>
      <w:proofErr w:type="spellEnd"/>
      <w:r w:rsidRPr="001D6760">
        <w:t xml:space="preserve"> más gyógyszerekkel történő kombinációjával, nincsenek megfelelő szénhidrátanyagcsere-egyensúlyban, a diabetes kezelésére olyan teljes napi dózisban kell kapják a </w:t>
      </w:r>
      <w:proofErr w:type="spellStart"/>
      <w:r w:rsidRPr="001D6760">
        <w:t>Meglozaf</w:t>
      </w:r>
      <w:proofErr w:type="spellEnd"/>
      <w:r w:rsidRPr="001D6760">
        <w:t>-</w:t>
      </w:r>
      <w:r w:rsidR="009C04CA" w:rsidRPr="001D6760">
        <w:t>o</w:t>
      </w:r>
      <w:r w:rsidRPr="001D6760">
        <w:t>t, hogy megfeleljen 10</w:t>
      </w:r>
      <w:r w:rsidR="009C04CA" w:rsidRPr="001D6760">
        <w:t> </w:t>
      </w:r>
      <w:r w:rsidRPr="001D6760">
        <w:t xml:space="preserve">mg dapagliflozinnak, plusz a már önmagában szedett </w:t>
      </w:r>
      <w:proofErr w:type="spellStart"/>
      <w:r w:rsidRPr="001D6760">
        <w:t>metformin</w:t>
      </w:r>
      <w:proofErr w:type="spellEnd"/>
      <w:r w:rsidRPr="001D6760">
        <w:t xml:space="preserve"> teljes napi dózisa vagy legközelebbi, terápiásan megfelelő dózisa. Amikor a </w:t>
      </w:r>
      <w:proofErr w:type="spellStart"/>
      <w:r w:rsidRPr="001D6760">
        <w:t>Meglozaf</w:t>
      </w:r>
      <w:proofErr w:type="spellEnd"/>
      <w:r w:rsidRPr="001D6760">
        <w:t>-</w:t>
      </w:r>
      <w:r w:rsidR="009C04CA" w:rsidRPr="001D6760">
        <w:t>o</w:t>
      </w:r>
      <w:r w:rsidRPr="001D6760">
        <w:t xml:space="preserve">t inzulinnal vagy egy, az inzulin szekréciót fokozó hatóanyaggal, például egy </w:t>
      </w:r>
      <w:proofErr w:type="spellStart"/>
      <w:r w:rsidRPr="001D6760">
        <w:t>szulfonilureával</w:t>
      </w:r>
      <w:proofErr w:type="spellEnd"/>
      <w:r w:rsidRPr="001D6760">
        <w:t xml:space="preserve"> kombinálva alkalmazzák, akkor a </w:t>
      </w:r>
      <w:proofErr w:type="spellStart"/>
      <w:r w:rsidRPr="001D6760">
        <w:t>hypoglykaemia</w:t>
      </w:r>
      <w:proofErr w:type="spellEnd"/>
      <w:r w:rsidRPr="001D6760">
        <w:t xml:space="preserve"> kockázatának csökkentése érdekében alacsonyabb dózisú inzulinra vagy </w:t>
      </w:r>
      <w:proofErr w:type="spellStart"/>
      <w:r w:rsidRPr="001D6760">
        <w:t>szulfonilureára</w:t>
      </w:r>
      <w:proofErr w:type="spellEnd"/>
      <w:r w:rsidRPr="001D6760">
        <w:t xml:space="preserve"> lehet szükség (lásd 4.5 és 4.8 pont).</w:t>
      </w:r>
    </w:p>
    <w:p w14:paraId="292006E5" w14:textId="77777777" w:rsidR="00E75ABB" w:rsidRPr="001D6760" w:rsidRDefault="00E75ABB" w:rsidP="00F06CDF">
      <w:pPr>
        <w:pStyle w:val="Szvegtrzs"/>
        <w:tabs>
          <w:tab w:val="left" w:pos="0"/>
        </w:tabs>
        <w:spacing w:before="8"/>
      </w:pPr>
    </w:p>
    <w:p w14:paraId="4CB551C3" w14:textId="77777777" w:rsidR="00E75ABB" w:rsidRPr="001D6760" w:rsidRDefault="00F859D1" w:rsidP="00F06CDF">
      <w:pPr>
        <w:tabs>
          <w:tab w:val="left" w:pos="0"/>
        </w:tabs>
        <w:rPr>
          <w:i/>
        </w:rPr>
      </w:pPr>
      <w:r w:rsidRPr="001D6760">
        <w:rPr>
          <w:i/>
        </w:rPr>
        <w:t xml:space="preserve">A különálló dapagliflozin- és </w:t>
      </w:r>
      <w:proofErr w:type="spellStart"/>
      <w:r w:rsidRPr="001D6760">
        <w:rPr>
          <w:i/>
        </w:rPr>
        <w:t>metformin</w:t>
      </w:r>
      <w:proofErr w:type="spellEnd"/>
      <w:r w:rsidRPr="001D6760">
        <w:rPr>
          <w:i/>
        </w:rPr>
        <w:t>-tablettákról átállításra kerülő betegek</w:t>
      </w:r>
    </w:p>
    <w:p w14:paraId="630E861F" w14:textId="4E8DA27C" w:rsidR="00E75ABB" w:rsidRPr="001D6760" w:rsidRDefault="00F859D1" w:rsidP="00F06CDF">
      <w:pPr>
        <w:pStyle w:val="Szvegtrzs"/>
        <w:tabs>
          <w:tab w:val="left" w:pos="0"/>
        </w:tabs>
        <w:spacing w:before="2"/>
      </w:pPr>
      <w:r w:rsidRPr="001D6760">
        <w:t xml:space="preserve">Azoknak a betegeknek, akiket külön-külön adott dapagliflozinról (10 mg-os teljes napi dózis) és </w:t>
      </w:r>
      <w:proofErr w:type="spellStart"/>
      <w:r w:rsidRPr="001D6760">
        <w:t>metforminról</w:t>
      </w:r>
      <w:proofErr w:type="spellEnd"/>
      <w:r w:rsidRPr="001D6760">
        <w:t xml:space="preserve"> állítanak át </w:t>
      </w:r>
      <w:proofErr w:type="spellStart"/>
      <w:r w:rsidRPr="001D6760">
        <w:t>Meglozaf-ra</w:t>
      </w:r>
      <w:proofErr w:type="spellEnd"/>
      <w:r w:rsidRPr="001D6760">
        <w:t xml:space="preserve">, ugyanabban a napi dózisban kell a dapagliflozint és a </w:t>
      </w:r>
      <w:proofErr w:type="spellStart"/>
      <w:r w:rsidRPr="001D6760">
        <w:t>metformint</w:t>
      </w:r>
      <w:proofErr w:type="spellEnd"/>
      <w:r w:rsidRPr="001D6760">
        <w:t xml:space="preserve"> kapniuk, mint amit már szedtek, vagy a legközelebbi, terápiásan megfelelő </w:t>
      </w:r>
      <w:proofErr w:type="spellStart"/>
      <w:r w:rsidRPr="001D6760">
        <w:t>metformin</w:t>
      </w:r>
      <w:proofErr w:type="spellEnd"/>
      <w:r w:rsidRPr="001D6760">
        <w:t xml:space="preserve"> dózist.</w:t>
      </w:r>
    </w:p>
    <w:p w14:paraId="3F3C3CC3" w14:textId="77777777" w:rsidR="00E75ABB" w:rsidRPr="001D6760" w:rsidRDefault="00E75ABB" w:rsidP="00F06CDF">
      <w:pPr>
        <w:pStyle w:val="Szvegtrzs"/>
        <w:tabs>
          <w:tab w:val="left" w:pos="0"/>
        </w:tabs>
        <w:spacing w:before="5"/>
      </w:pPr>
    </w:p>
    <w:p w14:paraId="52BBF530" w14:textId="77777777" w:rsidR="00A2384C" w:rsidRPr="001D6760" w:rsidRDefault="00F859D1" w:rsidP="00F06CDF">
      <w:pPr>
        <w:tabs>
          <w:tab w:val="left" w:pos="0"/>
        </w:tabs>
        <w:rPr>
          <w:i/>
        </w:rPr>
      </w:pPr>
      <w:r w:rsidRPr="001D6760">
        <w:rPr>
          <w:i/>
          <w:u w:val="single"/>
        </w:rPr>
        <w:t>Különleges betegcsoportok</w:t>
      </w:r>
      <w:r w:rsidRPr="001D6760">
        <w:rPr>
          <w:i/>
        </w:rPr>
        <w:t xml:space="preserve"> </w:t>
      </w:r>
    </w:p>
    <w:p w14:paraId="04F3D518" w14:textId="29523B5C" w:rsidR="00E75ABB" w:rsidRPr="001D6760" w:rsidRDefault="00F859D1" w:rsidP="00F06CDF">
      <w:pPr>
        <w:tabs>
          <w:tab w:val="left" w:pos="0"/>
        </w:tabs>
        <w:rPr>
          <w:i/>
        </w:rPr>
      </w:pPr>
      <w:r w:rsidRPr="001D6760">
        <w:rPr>
          <w:i/>
        </w:rPr>
        <w:t>Vesekárosodás</w:t>
      </w:r>
    </w:p>
    <w:p w14:paraId="19429B70" w14:textId="77777777" w:rsidR="00E75ABB" w:rsidRPr="001D6760" w:rsidRDefault="00F859D1" w:rsidP="00F06CDF">
      <w:pPr>
        <w:pStyle w:val="Szvegtrzs"/>
        <w:tabs>
          <w:tab w:val="left" w:pos="0"/>
        </w:tabs>
        <w:spacing w:before="1"/>
      </w:pPr>
      <w:r w:rsidRPr="001D6760">
        <w:rPr>
          <w:color w:val="333333"/>
        </w:rPr>
        <w:t xml:space="preserve">A GFR értékét a </w:t>
      </w:r>
      <w:proofErr w:type="spellStart"/>
      <w:r w:rsidRPr="001D6760">
        <w:rPr>
          <w:color w:val="333333"/>
        </w:rPr>
        <w:t>metformin</w:t>
      </w:r>
      <w:proofErr w:type="spellEnd"/>
      <w:r w:rsidRPr="001D6760">
        <w:rPr>
          <w:color w:val="333333"/>
        </w:rPr>
        <w:t>-tartalmú gyógyszerekkel folytatott kezelés megkezdése előtt és a kezelés során legalább évente ellenőrizni kell. A vesekárosodás további romlása szempontjából fokozott kockázatnak kitett betegeknél és időseknél a veseműködés gyakoribb, például 3-6 havonta történő ellenőrzése szükséges.</w:t>
      </w:r>
    </w:p>
    <w:p w14:paraId="2B51E77D" w14:textId="77777777" w:rsidR="00E75ABB" w:rsidRPr="001D6760" w:rsidRDefault="00E75ABB" w:rsidP="00F06CDF">
      <w:pPr>
        <w:pStyle w:val="Szvegtrzs"/>
        <w:tabs>
          <w:tab w:val="left" w:pos="0"/>
        </w:tabs>
        <w:spacing w:before="2"/>
      </w:pPr>
    </w:p>
    <w:p w14:paraId="002A6B0C" w14:textId="185DFFB7" w:rsidR="00E75ABB" w:rsidRPr="001D6760" w:rsidRDefault="00F859D1" w:rsidP="00F06CDF">
      <w:pPr>
        <w:pStyle w:val="Szvegtrzs"/>
        <w:tabs>
          <w:tab w:val="left" w:pos="0"/>
        </w:tabs>
        <w:spacing w:before="1"/>
      </w:pPr>
      <w:r w:rsidRPr="001D6760">
        <w:t xml:space="preserve">A </w:t>
      </w:r>
      <w:proofErr w:type="spellStart"/>
      <w:r w:rsidRPr="001D6760">
        <w:t>metformin</w:t>
      </w:r>
      <w:proofErr w:type="spellEnd"/>
      <w:r w:rsidRPr="001D6760">
        <w:t xml:space="preserve"> teljes napi dózisát lehetőleg naponta 2-3 dózisra kell elosztani. </w:t>
      </w:r>
      <w:r w:rsidRPr="001D6760">
        <w:rPr>
          <w:color w:val="333333"/>
        </w:rPr>
        <w:t xml:space="preserve">Azoknál a betegeknél, akiknél a GFR </w:t>
      </w:r>
      <w:proofErr w:type="gramStart"/>
      <w:r w:rsidRPr="001D6760">
        <w:rPr>
          <w:color w:val="333333"/>
        </w:rPr>
        <w:t>&lt; 60</w:t>
      </w:r>
      <w:proofErr w:type="gramEnd"/>
      <w:r w:rsidRPr="001D6760">
        <w:rPr>
          <w:color w:val="333333"/>
        </w:rPr>
        <w:t xml:space="preserve"> ml/perc, a </w:t>
      </w:r>
      <w:proofErr w:type="spellStart"/>
      <w:r w:rsidRPr="001D6760">
        <w:rPr>
          <w:color w:val="333333"/>
        </w:rPr>
        <w:t>laktátacidózis</w:t>
      </w:r>
      <w:proofErr w:type="spellEnd"/>
      <w:r w:rsidRPr="001D6760">
        <w:rPr>
          <w:color w:val="333333"/>
        </w:rPr>
        <w:t xml:space="preserve"> kockázatát esetlegesen növelő faktorokat (lásd 4.4 pont) számba kell venni, mielőtt a </w:t>
      </w:r>
      <w:proofErr w:type="spellStart"/>
      <w:r w:rsidRPr="001D6760">
        <w:rPr>
          <w:color w:val="333333"/>
        </w:rPr>
        <w:t>metformin</w:t>
      </w:r>
      <w:proofErr w:type="spellEnd"/>
      <w:r w:rsidR="00644587" w:rsidRPr="001D6760">
        <w:rPr>
          <w:color w:val="333333"/>
        </w:rPr>
        <w:t>-</w:t>
      </w:r>
      <w:r w:rsidRPr="001D6760">
        <w:rPr>
          <w:color w:val="333333"/>
        </w:rPr>
        <w:t>kezelés megkezdése felmerül.</w:t>
      </w:r>
    </w:p>
    <w:p w14:paraId="76596D85" w14:textId="77777777" w:rsidR="00E75ABB" w:rsidRPr="001D6760" w:rsidRDefault="00E75ABB" w:rsidP="00F06CDF">
      <w:pPr>
        <w:pStyle w:val="Szvegtrzs"/>
        <w:tabs>
          <w:tab w:val="left" w:pos="0"/>
        </w:tabs>
        <w:spacing w:before="9"/>
        <w:rPr>
          <w:sz w:val="21"/>
        </w:rPr>
      </w:pPr>
    </w:p>
    <w:p w14:paraId="5FCB7011" w14:textId="3BB65566" w:rsidR="00E75ABB" w:rsidRPr="001D6760" w:rsidRDefault="00F859D1" w:rsidP="00F06CDF">
      <w:pPr>
        <w:pStyle w:val="Szvegtrzs"/>
        <w:tabs>
          <w:tab w:val="left" w:pos="0"/>
        </w:tabs>
        <w:spacing w:before="1"/>
      </w:pPr>
      <w:r w:rsidRPr="001D6760">
        <w:rPr>
          <w:color w:val="333333"/>
        </w:rPr>
        <w:t xml:space="preserve">Amennyiben nem áll rendelkezésre a </w:t>
      </w:r>
      <w:proofErr w:type="spellStart"/>
      <w:r w:rsidRPr="001D6760">
        <w:rPr>
          <w:color w:val="333333"/>
        </w:rPr>
        <w:t>Meglozaf</w:t>
      </w:r>
      <w:proofErr w:type="spellEnd"/>
      <w:r w:rsidRPr="001D6760">
        <w:rPr>
          <w:color w:val="333333"/>
        </w:rPr>
        <w:t xml:space="preserve"> megfelelő hatáserősségű formája, a fix dózisú kombináció helyett az egyedi </w:t>
      </w:r>
      <w:proofErr w:type="spellStart"/>
      <w:r w:rsidRPr="001D6760">
        <w:rPr>
          <w:color w:val="333333"/>
        </w:rPr>
        <w:t>monokomponenseket</w:t>
      </w:r>
      <w:proofErr w:type="spellEnd"/>
      <w:r w:rsidRPr="001D6760">
        <w:rPr>
          <w:color w:val="333333"/>
        </w:rPr>
        <w:t xml:space="preserve"> kell alkalmazni.</w:t>
      </w:r>
    </w:p>
    <w:p w14:paraId="1A9721DB" w14:textId="77777777" w:rsidR="00E75ABB" w:rsidRPr="001D6760" w:rsidRDefault="00E75ABB" w:rsidP="00F06CDF">
      <w:pPr>
        <w:pStyle w:val="Szvegtrzs"/>
        <w:tabs>
          <w:tab w:val="left" w:pos="0"/>
        </w:tabs>
        <w:spacing w:before="10"/>
        <w:rPr>
          <w:sz w:val="21"/>
        </w:rPr>
      </w:pPr>
    </w:p>
    <w:p w14:paraId="32FA94B1" w14:textId="77777777" w:rsidR="00E75ABB" w:rsidRPr="001D6760" w:rsidRDefault="00F859D1" w:rsidP="00F06CDF">
      <w:pPr>
        <w:pStyle w:val="Cmsor1"/>
        <w:numPr>
          <w:ilvl w:val="0"/>
          <w:numId w:val="16"/>
        </w:numPr>
        <w:tabs>
          <w:tab w:val="left" w:pos="0"/>
          <w:tab w:val="left" w:pos="620"/>
        </w:tabs>
        <w:spacing w:before="0" w:after="4"/>
        <w:ind w:left="0" w:firstLine="0"/>
      </w:pPr>
      <w:r w:rsidRPr="001D6760">
        <w:t>táblázat Adagolás vesekárosodásban szenvedő</w:t>
      </w:r>
      <w:r w:rsidRPr="001D6760">
        <w:rPr>
          <w:spacing w:val="-11"/>
        </w:rPr>
        <w:t xml:space="preserve"> </w:t>
      </w:r>
      <w:r w:rsidRPr="001D6760">
        <w:t>betegeknél</w:t>
      </w:r>
    </w:p>
    <w:tbl>
      <w:tblPr>
        <w:tblW w:w="9323" w:type="dxa"/>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9"/>
        <w:gridCol w:w="3822"/>
        <w:gridCol w:w="3862"/>
      </w:tblGrid>
      <w:tr w:rsidR="00E75ABB" w:rsidRPr="001D6760" w14:paraId="193B91EE" w14:textId="77777777" w:rsidTr="00F31AFC">
        <w:trPr>
          <w:trHeight w:val="292"/>
        </w:trPr>
        <w:tc>
          <w:tcPr>
            <w:tcW w:w="1639" w:type="dxa"/>
          </w:tcPr>
          <w:p w14:paraId="522724BD" w14:textId="77777777" w:rsidR="00E75ABB" w:rsidRPr="001D6760" w:rsidRDefault="00F859D1" w:rsidP="00F06CDF">
            <w:pPr>
              <w:pStyle w:val="TableParagraph"/>
              <w:tabs>
                <w:tab w:val="left" w:pos="0"/>
              </w:tabs>
              <w:spacing w:before="1"/>
              <w:jc w:val="center"/>
            </w:pPr>
            <w:r w:rsidRPr="001D6760">
              <w:t>GFR ml/perc</w:t>
            </w:r>
          </w:p>
        </w:tc>
        <w:tc>
          <w:tcPr>
            <w:tcW w:w="3822" w:type="dxa"/>
          </w:tcPr>
          <w:p w14:paraId="42B949B7" w14:textId="77777777" w:rsidR="00E75ABB" w:rsidRPr="001D6760" w:rsidRDefault="00F859D1" w:rsidP="00F06CDF">
            <w:pPr>
              <w:pStyle w:val="TableParagraph"/>
              <w:tabs>
                <w:tab w:val="left" w:pos="0"/>
              </w:tabs>
              <w:spacing w:before="1"/>
              <w:jc w:val="right"/>
            </w:pPr>
            <w:proofErr w:type="spellStart"/>
            <w:r w:rsidRPr="001D6760">
              <w:t>Metformin</w:t>
            </w:r>
            <w:proofErr w:type="spellEnd"/>
          </w:p>
        </w:tc>
        <w:tc>
          <w:tcPr>
            <w:tcW w:w="3862" w:type="dxa"/>
          </w:tcPr>
          <w:p w14:paraId="594DD043" w14:textId="77777777" w:rsidR="00E75ABB" w:rsidRPr="001D6760" w:rsidRDefault="00F859D1" w:rsidP="00F06CDF">
            <w:pPr>
              <w:pStyle w:val="TableParagraph"/>
              <w:tabs>
                <w:tab w:val="left" w:pos="0"/>
              </w:tabs>
              <w:spacing w:before="1"/>
              <w:jc w:val="center"/>
            </w:pPr>
            <w:r w:rsidRPr="001D6760">
              <w:rPr>
                <w:color w:val="333333"/>
              </w:rPr>
              <w:t>Dapagliflozin</w:t>
            </w:r>
          </w:p>
        </w:tc>
      </w:tr>
      <w:tr w:rsidR="00E75ABB" w:rsidRPr="001D6760" w14:paraId="541ABE0E" w14:textId="77777777" w:rsidTr="00F31AFC">
        <w:trPr>
          <w:trHeight w:val="839"/>
        </w:trPr>
        <w:tc>
          <w:tcPr>
            <w:tcW w:w="1639" w:type="dxa"/>
          </w:tcPr>
          <w:p w14:paraId="1D5A070B" w14:textId="77777777" w:rsidR="00E75ABB" w:rsidRPr="001D6760" w:rsidRDefault="00E75ABB" w:rsidP="00F06CDF">
            <w:pPr>
              <w:pStyle w:val="TableParagraph"/>
              <w:tabs>
                <w:tab w:val="left" w:pos="0"/>
              </w:tabs>
              <w:spacing w:before="8"/>
              <w:rPr>
                <w:b/>
                <w:sz w:val="25"/>
              </w:rPr>
            </w:pPr>
          </w:p>
          <w:p w14:paraId="21CCF196" w14:textId="77777777" w:rsidR="00E75ABB" w:rsidRPr="001D6760" w:rsidRDefault="00F859D1" w:rsidP="00F06CDF">
            <w:pPr>
              <w:pStyle w:val="TableParagraph"/>
              <w:tabs>
                <w:tab w:val="left" w:pos="0"/>
              </w:tabs>
              <w:jc w:val="center"/>
            </w:pPr>
            <w:r w:rsidRPr="001D6760">
              <w:rPr>
                <w:color w:val="333333"/>
              </w:rPr>
              <w:t>60–89</w:t>
            </w:r>
          </w:p>
        </w:tc>
        <w:tc>
          <w:tcPr>
            <w:tcW w:w="3822" w:type="dxa"/>
          </w:tcPr>
          <w:p w14:paraId="4E5CD0FF" w14:textId="77777777" w:rsidR="00E75ABB" w:rsidRPr="001D6760" w:rsidRDefault="00F859D1" w:rsidP="00F06CDF">
            <w:pPr>
              <w:pStyle w:val="TableParagraph"/>
              <w:tabs>
                <w:tab w:val="left" w:pos="0"/>
              </w:tabs>
              <w:spacing w:line="251" w:lineRule="exact"/>
            </w:pPr>
            <w:r w:rsidRPr="001D6760">
              <w:t>A maximális napi dózis 3000 mg.</w:t>
            </w:r>
          </w:p>
          <w:p w14:paraId="59CAA7BE" w14:textId="77777777" w:rsidR="00E75ABB" w:rsidRPr="001D6760" w:rsidRDefault="00F859D1" w:rsidP="00F06CDF">
            <w:pPr>
              <w:pStyle w:val="TableParagraph"/>
              <w:tabs>
                <w:tab w:val="left" w:pos="0"/>
              </w:tabs>
              <w:spacing w:before="42"/>
            </w:pPr>
            <w:r w:rsidRPr="001D6760">
              <w:t>A csökkenő veseműködéshez mérten megfontolandó az adagolás csökkentése.</w:t>
            </w:r>
          </w:p>
        </w:tc>
        <w:tc>
          <w:tcPr>
            <w:tcW w:w="3862" w:type="dxa"/>
          </w:tcPr>
          <w:p w14:paraId="4E920D72" w14:textId="77777777" w:rsidR="00E75ABB" w:rsidRPr="001D6760" w:rsidRDefault="00F859D1" w:rsidP="00F06CDF">
            <w:pPr>
              <w:pStyle w:val="TableParagraph"/>
              <w:tabs>
                <w:tab w:val="left" w:pos="0"/>
              </w:tabs>
              <w:spacing w:before="41"/>
            </w:pPr>
            <w:r w:rsidRPr="001D6760">
              <w:t>A maximális napi dózis 10 mg.</w:t>
            </w:r>
          </w:p>
        </w:tc>
      </w:tr>
      <w:tr w:rsidR="00E75ABB" w:rsidRPr="001D6760" w14:paraId="297DB38B" w14:textId="77777777" w:rsidTr="00F31AFC">
        <w:trPr>
          <w:trHeight w:val="1092"/>
        </w:trPr>
        <w:tc>
          <w:tcPr>
            <w:tcW w:w="1639" w:type="dxa"/>
          </w:tcPr>
          <w:p w14:paraId="20FA11A7" w14:textId="77777777" w:rsidR="00E75ABB" w:rsidRPr="001D6760" w:rsidRDefault="00E75ABB" w:rsidP="00F06CDF">
            <w:pPr>
              <w:pStyle w:val="TableParagraph"/>
              <w:tabs>
                <w:tab w:val="left" w:pos="0"/>
              </w:tabs>
              <w:spacing w:before="10"/>
              <w:rPr>
                <w:b/>
                <w:sz w:val="23"/>
              </w:rPr>
            </w:pPr>
          </w:p>
          <w:p w14:paraId="34840318" w14:textId="77777777" w:rsidR="00E75ABB" w:rsidRPr="001D6760" w:rsidRDefault="00F859D1" w:rsidP="00F06CDF">
            <w:pPr>
              <w:pStyle w:val="TableParagraph"/>
              <w:tabs>
                <w:tab w:val="left" w:pos="0"/>
              </w:tabs>
              <w:jc w:val="center"/>
            </w:pPr>
            <w:r w:rsidRPr="001D6760">
              <w:rPr>
                <w:color w:val="333333"/>
              </w:rPr>
              <w:t>45–59</w:t>
            </w:r>
          </w:p>
        </w:tc>
        <w:tc>
          <w:tcPr>
            <w:tcW w:w="3822" w:type="dxa"/>
          </w:tcPr>
          <w:p w14:paraId="477777E0" w14:textId="77777777" w:rsidR="00E75ABB" w:rsidRPr="001D6760" w:rsidRDefault="00F859D1" w:rsidP="00F06CDF">
            <w:pPr>
              <w:pStyle w:val="TableParagraph"/>
              <w:tabs>
                <w:tab w:val="left" w:pos="0"/>
              </w:tabs>
              <w:spacing w:line="251" w:lineRule="exact"/>
            </w:pPr>
            <w:r w:rsidRPr="001D6760">
              <w:t>A maximális napi dózis 2000 mg.</w:t>
            </w:r>
          </w:p>
          <w:p w14:paraId="4D3EA324" w14:textId="77777777" w:rsidR="00E75ABB" w:rsidRPr="001D6760" w:rsidRDefault="00F859D1" w:rsidP="00F06CDF">
            <w:pPr>
              <w:pStyle w:val="TableParagraph"/>
              <w:tabs>
                <w:tab w:val="left" w:pos="0"/>
              </w:tabs>
            </w:pPr>
            <w:r w:rsidRPr="001D6760">
              <w:t>A kezdő dózis legfeljebb a maximális dózis fele.</w:t>
            </w:r>
          </w:p>
        </w:tc>
        <w:tc>
          <w:tcPr>
            <w:tcW w:w="3862" w:type="dxa"/>
            <w:tcBorders>
              <w:bottom w:val="single" w:sz="2" w:space="0" w:color="000000"/>
            </w:tcBorders>
          </w:tcPr>
          <w:p w14:paraId="770582F4" w14:textId="77777777" w:rsidR="00E75ABB" w:rsidRPr="001D6760" w:rsidRDefault="00F859D1" w:rsidP="00F06CDF">
            <w:pPr>
              <w:pStyle w:val="TableParagraph"/>
              <w:tabs>
                <w:tab w:val="left" w:pos="0"/>
              </w:tabs>
              <w:spacing w:before="42"/>
            </w:pPr>
            <w:r w:rsidRPr="001D6760">
              <w:t>A maximális napi dózis 10 mg.</w:t>
            </w:r>
          </w:p>
        </w:tc>
      </w:tr>
      <w:tr w:rsidR="00E75ABB" w:rsidRPr="001D6760" w14:paraId="69EDE74D" w14:textId="77777777" w:rsidTr="00F31AFC">
        <w:trPr>
          <w:trHeight w:val="878"/>
        </w:trPr>
        <w:tc>
          <w:tcPr>
            <w:tcW w:w="1639" w:type="dxa"/>
          </w:tcPr>
          <w:p w14:paraId="565D9A5C" w14:textId="77777777" w:rsidR="00E75ABB" w:rsidRPr="001D6760" w:rsidRDefault="00F859D1" w:rsidP="00F06CDF">
            <w:pPr>
              <w:pStyle w:val="TableParagraph"/>
              <w:tabs>
                <w:tab w:val="left" w:pos="0"/>
              </w:tabs>
              <w:spacing w:before="169"/>
              <w:jc w:val="center"/>
            </w:pPr>
            <w:r w:rsidRPr="001D6760">
              <w:rPr>
                <w:color w:val="333333"/>
              </w:rPr>
              <w:t>30–44</w:t>
            </w:r>
          </w:p>
        </w:tc>
        <w:tc>
          <w:tcPr>
            <w:tcW w:w="3822" w:type="dxa"/>
          </w:tcPr>
          <w:p w14:paraId="5FF7A478" w14:textId="77777777" w:rsidR="00E75ABB" w:rsidRPr="001D6760" w:rsidRDefault="00F859D1" w:rsidP="00F06CDF">
            <w:pPr>
              <w:pStyle w:val="TableParagraph"/>
              <w:tabs>
                <w:tab w:val="left" w:pos="0"/>
              </w:tabs>
              <w:spacing w:line="251" w:lineRule="exact"/>
            </w:pPr>
            <w:r w:rsidRPr="001D6760">
              <w:t>A maximális napi dózis 1000 mg.</w:t>
            </w:r>
          </w:p>
          <w:p w14:paraId="3A6D82C2" w14:textId="77777777" w:rsidR="00E75ABB" w:rsidRPr="001D6760" w:rsidRDefault="00F859D1" w:rsidP="00F06CDF">
            <w:pPr>
              <w:pStyle w:val="TableParagraph"/>
              <w:tabs>
                <w:tab w:val="left" w:pos="0"/>
              </w:tabs>
              <w:spacing w:before="4" w:line="247" w:lineRule="auto"/>
            </w:pPr>
            <w:r w:rsidRPr="001D6760">
              <w:t>A kezdő dózis legfeljebb a maximális dózis fele.</w:t>
            </w:r>
          </w:p>
        </w:tc>
        <w:tc>
          <w:tcPr>
            <w:tcW w:w="3862" w:type="dxa"/>
            <w:tcBorders>
              <w:top w:val="single" w:sz="2" w:space="0" w:color="000000"/>
              <w:bottom w:val="single" w:sz="2" w:space="0" w:color="000000"/>
            </w:tcBorders>
          </w:tcPr>
          <w:p w14:paraId="163E2D49" w14:textId="77777777" w:rsidR="00E75ABB" w:rsidRPr="001D6760" w:rsidRDefault="00F859D1" w:rsidP="00F06CDF">
            <w:pPr>
              <w:pStyle w:val="TableParagraph"/>
              <w:tabs>
                <w:tab w:val="left" w:pos="0"/>
              </w:tabs>
              <w:spacing w:before="41"/>
            </w:pPr>
            <w:r w:rsidRPr="001D6760">
              <w:t>A maximális napi dózis 10 mg.</w:t>
            </w:r>
          </w:p>
          <w:p w14:paraId="6A5C1711" w14:textId="77777777" w:rsidR="00E75ABB" w:rsidRPr="001D6760" w:rsidRDefault="00F859D1" w:rsidP="00F06CDF">
            <w:pPr>
              <w:pStyle w:val="TableParagraph"/>
              <w:tabs>
                <w:tab w:val="left" w:pos="0"/>
              </w:tabs>
              <w:spacing w:before="38"/>
            </w:pPr>
            <w:r w:rsidRPr="001D6760">
              <w:t>A dapagliflozin glükózszintcsökkentő hatásossága csökken.</w:t>
            </w:r>
          </w:p>
        </w:tc>
      </w:tr>
      <w:tr w:rsidR="008E10A8" w:rsidRPr="001D6760" w14:paraId="274606AD" w14:textId="77777777" w:rsidTr="00F31D2A">
        <w:trPr>
          <w:trHeight w:val="2277"/>
        </w:trPr>
        <w:tc>
          <w:tcPr>
            <w:tcW w:w="1639" w:type="dxa"/>
          </w:tcPr>
          <w:p w14:paraId="66CF660A" w14:textId="77777777" w:rsidR="008E10A8" w:rsidRPr="001D6760" w:rsidRDefault="008E10A8" w:rsidP="00F06CDF">
            <w:pPr>
              <w:pStyle w:val="TableParagraph"/>
              <w:tabs>
                <w:tab w:val="left" w:pos="0"/>
              </w:tabs>
              <w:rPr>
                <w:b/>
                <w:sz w:val="24"/>
              </w:rPr>
            </w:pPr>
          </w:p>
          <w:p w14:paraId="3D8A6B25" w14:textId="77777777" w:rsidR="008E10A8" w:rsidRPr="001D6760" w:rsidRDefault="008E10A8" w:rsidP="00F06CDF">
            <w:pPr>
              <w:pStyle w:val="TableParagraph"/>
              <w:tabs>
                <w:tab w:val="left" w:pos="0"/>
              </w:tabs>
              <w:spacing w:before="8"/>
              <w:rPr>
                <w:b/>
                <w:sz w:val="34"/>
              </w:rPr>
            </w:pPr>
          </w:p>
          <w:p w14:paraId="023D384C" w14:textId="77777777" w:rsidR="008E10A8" w:rsidRPr="001D6760" w:rsidRDefault="008E10A8" w:rsidP="00F06CDF">
            <w:pPr>
              <w:pStyle w:val="TableParagraph"/>
              <w:tabs>
                <w:tab w:val="left" w:pos="0"/>
              </w:tabs>
              <w:jc w:val="center"/>
            </w:pPr>
            <w:proofErr w:type="gramStart"/>
            <w:r w:rsidRPr="001D6760">
              <w:rPr>
                <w:color w:val="333333"/>
              </w:rPr>
              <w:t>&lt; 30</w:t>
            </w:r>
            <w:proofErr w:type="gramEnd"/>
          </w:p>
        </w:tc>
        <w:tc>
          <w:tcPr>
            <w:tcW w:w="3822" w:type="dxa"/>
          </w:tcPr>
          <w:p w14:paraId="01A56486" w14:textId="77777777" w:rsidR="008E10A8" w:rsidRPr="001D6760" w:rsidRDefault="008E10A8" w:rsidP="00F06CDF">
            <w:pPr>
              <w:pStyle w:val="TableParagraph"/>
              <w:tabs>
                <w:tab w:val="left" w:pos="0"/>
              </w:tabs>
              <w:spacing w:before="3"/>
              <w:jc w:val="right"/>
            </w:pPr>
            <w:r w:rsidRPr="001D6760">
              <w:t xml:space="preserve">A </w:t>
            </w:r>
            <w:proofErr w:type="spellStart"/>
            <w:r w:rsidRPr="001D6760">
              <w:t>metformin</w:t>
            </w:r>
            <w:proofErr w:type="spellEnd"/>
            <w:r w:rsidRPr="001D6760">
              <w:t xml:space="preserve"> ellenjavallt.</w:t>
            </w:r>
          </w:p>
        </w:tc>
        <w:tc>
          <w:tcPr>
            <w:tcW w:w="3862" w:type="dxa"/>
            <w:tcBorders>
              <w:top w:val="single" w:sz="2" w:space="0" w:color="000000"/>
            </w:tcBorders>
          </w:tcPr>
          <w:p w14:paraId="410E22E7" w14:textId="77777777" w:rsidR="008E10A8" w:rsidRPr="001D6760" w:rsidRDefault="008E10A8" w:rsidP="00F06CDF">
            <w:pPr>
              <w:pStyle w:val="TableParagraph"/>
              <w:tabs>
                <w:tab w:val="left" w:pos="0"/>
              </w:tabs>
              <w:spacing w:before="41"/>
            </w:pPr>
            <w:r w:rsidRPr="001D6760">
              <w:t>A maximális napi dózis 10 mg.</w:t>
            </w:r>
          </w:p>
          <w:p w14:paraId="565DC78F" w14:textId="77777777" w:rsidR="008E10A8" w:rsidRPr="001D6760" w:rsidRDefault="008E10A8" w:rsidP="00F06CDF">
            <w:pPr>
              <w:pStyle w:val="TableParagraph"/>
              <w:tabs>
                <w:tab w:val="left" w:pos="0"/>
              </w:tabs>
              <w:spacing w:before="38"/>
            </w:pPr>
            <w:r w:rsidRPr="001D6760">
              <w:t>A korlátozott mennyiségű tapasztalat miatt nem ajánlott a</w:t>
            </w:r>
          </w:p>
          <w:p w14:paraId="66BDA944" w14:textId="77777777" w:rsidR="008E10A8" w:rsidRPr="001D6760" w:rsidRDefault="008E10A8" w:rsidP="00F06CDF">
            <w:pPr>
              <w:pStyle w:val="TableParagraph"/>
              <w:tabs>
                <w:tab w:val="left" w:pos="0"/>
              </w:tabs>
            </w:pPr>
            <w:r w:rsidRPr="001D6760">
              <w:t xml:space="preserve">dapagliflozin-kezelés elkezdése az olyan betegeknél, akiknél a GFR </w:t>
            </w:r>
            <w:proofErr w:type="gramStart"/>
            <w:r w:rsidRPr="001D6760">
              <w:t>&lt; 25</w:t>
            </w:r>
            <w:proofErr w:type="gramEnd"/>
            <w:r w:rsidRPr="001D6760">
              <w:t xml:space="preserve"> ml/perc.</w:t>
            </w:r>
          </w:p>
          <w:p w14:paraId="3418CF6E" w14:textId="7CBFB254" w:rsidR="008E10A8" w:rsidRPr="001D6760" w:rsidRDefault="008E10A8" w:rsidP="00F31AFC">
            <w:pPr>
              <w:pStyle w:val="Nincstrkz"/>
              <w:rPr>
                <w:lang w:val="hu-HU"/>
              </w:rPr>
            </w:pPr>
            <w:r w:rsidRPr="001D6760">
              <w:rPr>
                <w:lang w:val="hu-HU"/>
              </w:rPr>
              <w:t>A dapagliflozinnak ilyenkor</w:t>
            </w:r>
          </w:p>
          <w:p w14:paraId="15137A43" w14:textId="36DA81E8" w:rsidR="008E10A8" w:rsidRPr="001D6760" w:rsidRDefault="008E10A8" w:rsidP="00F31AFC">
            <w:pPr>
              <w:pStyle w:val="Nincstrkz"/>
              <w:rPr>
                <w:lang w:val="hu-HU"/>
              </w:rPr>
            </w:pPr>
            <w:r w:rsidRPr="001D6760">
              <w:rPr>
                <w:lang w:val="hu-HU"/>
              </w:rPr>
              <w:t>valószínűleg nincs glükózszintcsökkentő hatása.</w:t>
            </w:r>
          </w:p>
        </w:tc>
      </w:tr>
    </w:tbl>
    <w:p w14:paraId="0A35D0D1" w14:textId="77777777" w:rsidR="00E75ABB" w:rsidRPr="001D6760" w:rsidRDefault="00E75ABB" w:rsidP="00F06CDF">
      <w:pPr>
        <w:pStyle w:val="Szvegtrzs"/>
        <w:tabs>
          <w:tab w:val="left" w:pos="0"/>
        </w:tabs>
        <w:spacing w:before="2"/>
        <w:rPr>
          <w:b/>
          <w:sz w:val="13"/>
        </w:rPr>
      </w:pPr>
    </w:p>
    <w:p w14:paraId="4D989002" w14:textId="77777777" w:rsidR="00E75ABB" w:rsidRPr="001D6760" w:rsidRDefault="00F859D1" w:rsidP="00F06CDF">
      <w:pPr>
        <w:tabs>
          <w:tab w:val="left" w:pos="0"/>
        </w:tabs>
        <w:spacing w:before="92" w:line="252" w:lineRule="exact"/>
        <w:rPr>
          <w:i/>
        </w:rPr>
      </w:pPr>
      <w:r w:rsidRPr="001D6760">
        <w:rPr>
          <w:i/>
        </w:rPr>
        <w:t>Májkárosodás</w:t>
      </w:r>
    </w:p>
    <w:p w14:paraId="70D96B66" w14:textId="205B1CD9" w:rsidR="00E75ABB" w:rsidRPr="001D6760" w:rsidRDefault="00F859D1" w:rsidP="00F06CDF">
      <w:pPr>
        <w:pStyle w:val="Szvegtrzs"/>
        <w:tabs>
          <w:tab w:val="left" w:pos="0"/>
        </w:tabs>
        <w:spacing w:line="252" w:lineRule="exact"/>
      </w:pPr>
      <w:r w:rsidRPr="001D6760">
        <w:t xml:space="preserve">Ezt a gyógyszert tilos </w:t>
      </w:r>
      <w:r w:rsidR="004C08FC" w:rsidRPr="001D6760">
        <w:t>májkárosodásban szenvedő</w:t>
      </w:r>
      <w:r w:rsidRPr="001D6760">
        <w:t xml:space="preserve"> betegeknél alkalmazni (lásd 4.3, 4.4 és 5.2 pont).</w:t>
      </w:r>
    </w:p>
    <w:p w14:paraId="5FFA1D9E" w14:textId="77777777" w:rsidR="00E75ABB" w:rsidRPr="001D6760" w:rsidRDefault="00E75ABB" w:rsidP="00F06CDF">
      <w:pPr>
        <w:pStyle w:val="Szvegtrzs"/>
        <w:tabs>
          <w:tab w:val="left" w:pos="0"/>
        </w:tabs>
      </w:pPr>
    </w:p>
    <w:p w14:paraId="194F1017" w14:textId="77777777" w:rsidR="00E75ABB" w:rsidRPr="001D6760" w:rsidRDefault="00F859D1" w:rsidP="00F06CDF">
      <w:pPr>
        <w:tabs>
          <w:tab w:val="left" w:pos="0"/>
        </w:tabs>
        <w:spacing w:line="252" w:lineRule="exact"/>
      </w:pPr>
      <w:r w:rsidRPr="001D6760">
        <w:rPr>
          <w:i/>
        </w:rPr>
        <w:t xml:space="preserve">Idősek </w:t>
      </w:r>
      <w:r w:rsidRPr="001D6760">
        <w:t>(≥ 65 év)</w:t>
      </w:r>
    </w:p>
    <w:p w14:paraId="09290618" w14:textId="6644859A" w:rsidR="00E75ABB" w:rsidRPr="001D6760" w:rsidRDefault="00F859D1" w:rsidP="00F06CDF">
      <w:pPr>
        <w:pStyle w:val="Szvegtrzs"/>
        <w:tabs>
          <w:tab w:val="left" w:pos="0"/>
        </w:tabs>
      </w:pPr>
      <w:r w:rsidRPr="001D6760">
        <w:t xml:space="preserve">Mivel a </w:t>
      </w:r>
      <w:proofErr w:type="spellStart"/>
      <w:r w:rsidRPr="001D6760">
        <w:t>metformin</w:t>
      </w:r>
      <w:proofErr w:type="spellEnd"/>
      <w:r w:rsidRPr="001D6760">
        <w:t xml:space="preserve"> részben a veséken keresztül </w:t>
      </w:r>
      <w:proofErr w:type="spellStart"/>
      <w:r w:rsidRPr="001D6760">
        <w:t>eliminálódik</w:t>
      </w:r>
      <w:proofErr w:type="spellEnd"/>
      <w:r w:rsidRPr="001D6760">
        <w:t xml:space="preserve">, és mivel az idősebb betegeknél nagyobb </w:t>
      </w:r>
      <w:r w:rsidR="00F06CDF" w:rsidRPr="001D6760">
        <w:t>a valószínűsége a vesekárosodásnak</w:t>
      </w:r>
      <w:r w:rsidRPr="001D6760">
        <w:t>, ezt a gyógyszert az életkor</w:t>
      </w:r>
      <w:r w:rsidR="00BD051D" w:rsidRPr="001D6760">
        <w:t xml:space="preserve"> előrehaladtával</w:t>
      </w:r>
      <w:r w:rsidRPr="001D6760">
        <w:t xml:space="preserve"> </w:t>
      </w:r>
      <w:r w:rsidR="00F06CDF" w:rsidRPr="001D6760">
        <w:t>elővigyázatosan</w:t>
      </w:r>
      <w:r w:rsidRPr="001D6760">
        <w:t xml:space="preserve"> kell alkalmazni. A </w:t>
      </w:r>
      <w:proofErr w:type="spellStart"/>
      <w:r w:rsidRPr="001D6760">
        <w:t>metforminnal</w:t>
      </w:r>
      <w:proofErr w:type="spellEnd"/>
      <w:r w:rsidRPr="001D6760">
        <w:t xml:space="preserve"> összefüggő </w:t>
      </w:r>
      <w:proofErr w:type="spellStart"/>
      <w:r w:rsidRPr="001D6760">
        <w:t>laktát</w:t>
      </w:r>
      <w:r w:rsidRPr="001D6760">
        <w:rPr>
          <w:color w:val="333333"/>
        </w:rPr>
        <w:t>acidózis</w:t>
      </w:r>
      <w:proofErr w:type="spellEnd"/>
      <w:r w:rsidRPr="001D6760">
        <w:rPr>
          <w:color w:val="333333"/>
        </w:rPr>
        <w:t xml:space="preserve"> </w:t>
      </w:r>
      <w:r w:rsidRPr="001D6760">
        <w:t>megelőzésének elősegítése érdekében a veseműködés ellenőrzése szükséges, különösen idősebb betegeknél (lásd 4.3 és 4.4 pont).</w:t>
      </w:r>
    </w:p>
    <w:p w14:paraId="05DB81FE" w14:textId="77777777" w:rsidR="00E75ABB" w:rsidRPr="001D6760" w:rsidRDefault="00E75ABB" w:rsidP="00F06CDF">
      <w:pPr>
        <w:pStyle w:val="Szvegtrzs"/>
        <w:tabs>
          <w:tab w:val="left" w:pos="0"/>
        </w:tabs>
        <w:spacing w:before="11"/>
        <w:rPr>
          <w:sz w:val="21"/>
        </w:rPr>
      </w:pPr>
    </w:p>
    <w:p w14:paraId="51169463" w14:textId="77777777" w:rsidR="00E75ABB" w:rsidRPr="001D6760" w:rsidRDefault="00F859D1" w:rsidP="00F06CDF">
      <w:pPr>
        <w:tabs>
          <w:tab w:val="left" w:pos="0"/>
        </w:tabs>
        <w:rPr>
          <w:i/>
        </w:rPr>
      </w:pPr>
      <w:r w:rsidRPr="001D6760">
        <w:rPr>
          <w:i/>
        </w:rPr>
        <w:t>Gyermekek és serdülők</w:t>
      </w:r>
    </w:p>
    <w:p w14:paraId="6A476CC2" w14:textId="0B2C5C11" w:rsidR="00E75ABB" w:rsidRPr="001D6760" w:rsidRDefault="00F859D1" w:rsidP="00F06CDF">
      <w:pPr>
        <w:pStyle w:val="Szvegtrzs"/>
        <w:tabs>
          <w:tab w:val="left" w:pos="0"/>
        </w:tabs>
        <w:spacing w:before="2"/>
      </w:pPr>
      <w:r w:rsidRPr="001D6760">
        <w:t xml:space="preserve">A </w:t>
      </w:r>
      <w:proofErr w:type="spellStart"/>
      <w:r w:rsidRPr="001D6760">
        <w:t>Meglozaf</w:t>
      </w:r>
      <w:proofErr w:type="spellEnd"/>
      <w:r w:rsidRPr="001D6760">
        <w:t xml:space="preserve"> biztonságosságát és hatásosságát 0 – &lt;18 éves gyermekek és serdülők esetén még nem igazolták. Nincsenek rendelkezésre álló adatok.</w:t>
      </w:r>
    </w:p>
    <w:p w14:paraId="512443AA" w14:textId="77777777" w:rsidR="00E75ABB" w:rsidRPr="001D6760" w:rsidRDefault="00E75ABB" w:rsidP="00F06CDF">
      <w:pPr>
        <w:pStyle w:val="Szvegtrzs"/>
        <w:tabs>
          <w:tab w:val="left" w:pos="0"/>
        </w:tabs>
        <w:spacing w:before="4"/>
      </w:pPr>
    </w:p>
    <w:p w14:paraId="7744ADE4" w14:textId="77777777" w:rsidR="00E75ABB" w:rsidRPr="001D6760" w:rsidRDefault="00F859D1" w:rsidP="00F06CDF">
      <w:pPr>
        <w:pStyle w:val="Szvegtrzs"/>
        <w:tabs>
          <w:tab w:val="left" w:pos="0"/>
        </w:tabs>
      </w:pPr>
      <w:r w:rsidRPr="001D6760">
        <w:rPr>
          <w:u w:val="single"/>
        </w:rPr>
        <w:t>Az alkalmazás módja</w:t>
      </w:r>
    </w:p>
    <w:p w14:paraId="20CFFB91" w14:textId="6EF256AC" w:rsidR="00E75ABB" w:rsidRPr="001D6760" w:rsidRDefault="00F859D1" w:rsidP="00F06CDF">
      <w:pPr>
        <w:pStyle w:val="Szvegtrzs"/>
        <w:tabs>
          <w:tab w:val="left" w:pos="0"/>
        </w:tabs>
        <w:spacing w:before="2"/>
      </w:pPr>
      <w:r w:rsidRPr="001D6760">
        <w:t xml:space="preserve">A </w:t>
      </w:r>
      <w:proofErr w:type="spellStart"/>
      <w:r w:rsidRPr="001D6760">
        <w:t>Meglozaf</w:t>
      </w:r>
      <w:proofErr w:type="spellEnd"/>
      <w:r w:rsidRPr="001D6760">
        <w:t xml:space="preserve">-t naponta kétszer, és a </w:t>
      </w:r>
      <w:proofErr w:type="spellStart"/>
      <w:r w:rsidRPr="001D6760">
        <w:t>metforminnal</w:t>
      </w:r>
      <w:proofErr w:type="spellEnd"/>
      <w:r w:rsidRPr="001D6760">
        <w:t xml:space="preserve"> járó </w:t>
      </w:r>
      <w:proofErr w:type="spellStart"/>
      <w:r w:rsidRPr="001D6760">
        <w:t>gastrointestinalis</w:t>
      </w:r>
      <w:proofErr w:type="spellEnd"/>
      <w:r w:rsidRPr="001D6760">
        <w:t xml:space="preserve"> mellékhatások csökkentése érdekében étkezés</w:t>
      </w:r>
      <w:r w:rsidR="00E16940" w:rsidRPr="001D6760">
        <w:t xml:space="preserve"> közben kell alkalmazni.</w:t>
      </w:r>
    </w:p>
    <w:p w14:paraId="65F2A757" w14:textId="77777777" w:rsidR="00E75ABB" w:rsidRPr="001D6760" w:rsidRDefault="00E75ABB" w:rsidP="00F06CDF">
      <w:pPr>
        <w:pStyle w:val="Szvegtrzs"/>
        <w:tabs>
          <w:tab w:val="left" w:pos="0"/>
        </w:tabs>
        <w:spacing w:before="6"/>
      </w:pPr>
    </w:p>
    <w:p w14:paraId="290AA141" w14:textId="77777777" w:rsidR="00E75ABB" w:rsidRPr="001D6760" w:rsidRDefault="00F859D1" w:rsidP="00F06CDF">
      <w:pPr>
        <w:pStyle w:val="Cmsor1"/>
        <w:numPr>
          <w:ilvl w:val="1"/>
          <w:numId w:val="17"/>
        </w:numPr>
        <w:tabs>
          <w:tab w:val="left" w:pos="0"/>
        </w:tabs>
        <w:spacing w:before="0"/>
        <w:ind w:left="0" w:firstLine="0"/>
      </w:pPr>
      <w:r w:rsidRPr="001D6760">
        <w:t>Ellenjavallatok</w:t>
      </w:r>
    </w:p>
    <w:p w14:paraId="17D8FCA1" w14:textId="77777777" w:rsidR="00E75ABB" w:rsidRPr="001D6760" w:rsidRDefault="00E75ABB" w:rsidP="00F06CDF">
      <w:pPr>
        <w:pStyle w:val="Szvegtrzs"/>
        <w:tabs>
          <w:tab w:val="left" w:pos="0"/>
        </w:tabs>
        <w:spacing w:before="1"/>
        <w:rPr>
          <w:b/>
        </w:rPr>
      </w:pPr>
    </w:p>
    <w:p w14:paraId="7A6060EF" w14:textId="50C24A99" w:rsidR="00E75ABB" w:rsidRPr="001D6760" w:rsidRDefault="00F859D1" w:rsidP="00F06CDF">
      <w:pPr>
        <w:pStyle w:val="Szvegtrzs"/>
        <w:tabs>
          <w:tab w:val="left" w:pos="0"/>
        </w:tabs>
      </w:pPr>
      <w:r w:rsidRPr="001D6760">
        <w:t xml:space="preserve">A </w:t>
      </w:r>
      <w:proofErr w:type="spellStart"/>
      <w:r w:rsidRPr="001D6760">
        <w:t>Meglozaf</w:t>
      </w:r>
      <w:proofErr w:type="spellEnd"/>
      <w:r w:rsidRPr="001D6760">
        <w:t xml:space="preserve"> ellenjavallt az alábbi betegeknél:</w:t>
      </w:r>
    </w:p>
    <w:p w14:paraId="5E73B6B8" w14:textId="77777777" w:rsidR="00E75ABB" w:rsidRPr="001D6760" w:rsidRDefault="00E75ABB" w:rsidP="00F06CDF">
      <w:pPr>
        <w:pStyle w:val="Szvegtrzs"/>
        <w:tabs>
          <w:tab w:val="left" w:pos="0"/>
        </w:tabs>
      </w:pPr>
    </w:p>
    <w:p w14:paraId="1835A177" w14:textId="77777777" w:rsidR="00E75ABB" w:rsidRPr="001D6760" w:rsidRDefault="00F859D1" w:rsidP="00F06CDF">
      <w:pPr>
        <w:pStyle w:val="Listaszerbekezds"/>
        <w:numPr>
          <w:ilvl w:val="0"/>
          <w:numId w:val="15"/>
        </w:numPr>
        <w:tabs>
          <w:tab w:val="left" w:pos="0"/>
        </w:tabs>
        <w:ind w:left="0" w:firstLine="0"/>
      </w:pPr>
      <w:r w:rsidRPr="001D6760">
        <w:t>a készítmény hatóanyagaival vagy a 6.1 pontban felsorolt bármely segédanyagával szembeni túlérzékenység;</w:t>
      </w:r>
    </w:p>
    <w:p w14:paraId="5C8005EE" w14:textId="77777777" w:rsidR="00E75ABB" w:rsidRPr="001D6760" w:rsidRDefault="00F859D1" w:rsidP="00F06CDF">
      <w:pPr>
        <w:pStyle w:val="Listaszerbekezds"/>
        <w:numPr>
          <w:ilvl w:val="0"/>
          <w:numId w:val="15"/>
        </w:numPr>
        <w:tabs>
          <w:tab w:val="left" w:pos="0"/>
        </w:tabs>
        <w:spacing w:before="1" w:line="252" w:lineRule="exact"/>
        <w:ind w:left="0" w:firstLine="0"/>
      </w:pPr>
      <w:r w:rsidRPr="001D6760">
        <w:t xml:space="preserve">akut metabolikus </w:t>
      </w:r>
      <w:r w:rsidRPr="001D6760">
        <w:rPr>
          <w:color w:val="333333"/>
        </w:rPr>
        <w:t xml:space="preserve">acidózis </w:t>
      </w:r>
      <w:r w:rsidRPr="001D6760">
        <w:t xml:space="preserve">bármely formája (például </w:t>
      </w:r>
      <w:proofErr w:type="spellStart"/>
      <w:r w:rsidRPr="001D6760">
        <w:t>laktát</w:t>
      </w:r>
      <w:r w:rsidRPr="001D6760">
        <w:rPr>
          <w:color w:val="333333"/>
        </w:rPr>
        <w:t>acidózis</w:t>
      </w:r>
      <w:proofErr w:type="spellEnd"/>
      <w:r w:rsidRPr="001D6760">
        <w:t>, diabeteses</w:t>
      </w:r>
      <w:r w:rsidRPr="001D6760">
        <w:rPr>
          <w:spacing w:val="-12"/>
        </w:rPr>
        <w:t xml:space="preserve"> </w:t>
      </w:r>
      <w:proofErr w:type="spellStart"/>
      <w:r w:rsidRPr="001D6760">
        <w:t>keto</w:t>
      </w:r>
      <w:r w:rsidRPr="001D6760">
        <w:rPr>
          <w:color w:val="333333"/>
        </w:rPr>
        <w:t>acidózis</w:t>
      </w:r>
      <w:proofErr w:type="spellEnd"/>
      <w:r w:rsidRPr="001D6760">
        <w:t>);</w:t>
      </w:r>
    </w:p>
    <w:p w14:paraId="3670620A" w14:textId="77777777" w:rsidR="00E75ABB" w:rsidRPr="001D6760" w:rsidRDefault="00F859D1" w:rsidP="00F06CDF">
      <w:pPr>
        <w:pStyle w:val="Listaszerbekezds"/>
        <w:numPr>
          <w:ilvl w:val="0"/>
          <w:numId w:val="15"/>
        </w:numPr>
        <w:tabs>
          <w:tab w:val="left" w:pos="0"/>
        </w:tabs>
        <w:spacing w:line="252" w:lineRule="exact"/>
        <w:ind w:left="0" w:firstLine="0"/>
      </w:pPr>
      <w:r w:rsidRPr="001D6760">
        <w:t>diabeteses</w:t>
      </w:r>
      <w:r w:rsidRPr="001D6760">
        <w:rPr>
          <w:spacing w:val="-3"/>
        </w:rPr>
        <w:t xml:space="preserve"> </w:t>
      </w:r>
      <w:proofErr w:type="spellStart"/>
      <w:proofErr w:type="gramStart"/>
      <w:r w:rsidRPr="001D6760">
        <w:t>pre-coma</w:t>
      </w:r>
      <w:proofErr w:type="spellEnd"/>
      <w:proofErr w:type="gramEnd"/>
      <w:r w:rsidRPr="001D6760">
        <w:t>;</w:t>
      </w:r>
    </w:p>
    <w:p w14:paraId="106DE6AA" w14:textId="575A22A4" w:rsidR="00E75ABB" w:rsidRPr="001D6760" w:rsidRDefault="00F859D1" w:rsidP="00F06CDF">
      <w:pPr>
        <w:pStyle w:val="Listaszerbekezds"/>
        <w:numPr>
          <w:ilvl w:val="0"/>
          <w:numId w:val="15"/>
        </w:numPr>
        <w:tabs>
          <w:tab w:val="left" w:pos="0"/>
        </w:tabs>
        <w:spacing w:before="2" w:line="252" w:lineRule="exact"/>
        <w:ind w:left="0" w:firstLine="0"/>
      </w:pPr>
      <w:r w:rsidRPr="001D6760">
        <w:t xml:space="preserve">súlyos </w:t>
      </w:r>
      <w:r w:rsidR="00B9253A" w:rsidRPr="001D6760">
        <w:t xml:space="preserve">vesekárosodás vagy </w:t>
      </w:r>
      <w:r w:rsidRPr="001D6760">
        <w:t xml:space="preserve">veseelégtelenség (GFR </w:t>
      </w:r>
      <w:proofErr w:type="gramStart"/>
      <w:r w:rsidRPr="001D6760">
        <w:t>&lt; 30</w:t>
      </w:r>
      <w:proofErr w:type="gramEnd"/>
      <w:r w:rsidRPr="001D6760">
        <w:t xml:space="preserve"> ml/perc) (lásd 4.2, 4.4 és 5.2</w:t>
      </w:r>
      <w:r w:rsidRPr="001D6760">
        <w:rPr>
          <w:spacing w:val="-8"/>
        </w:rPr>
        <w:t xml:space="preserve"> </w:t>
      </w:r>
      <w:r w:rsidRPr="001D6760">
        <w:t>pont);</w:t>
      </w:r>
    </w:p>
    <w:p w14:paraId="6336B0BE" w14:textId="77777777" w:rsidR="00E75ABB" w:rsidRPr="001D6760" w:rsidRDefault="00F859D1" w:rsidP="00F06CDF">
      <w:pPr>
        <w:pStyle w:val="Listaszerbekezds"/>
        <w:numPr>
          <w:ilvl w:val="0"/>
          <w:numId w:val="15"/>
        </w:numPr>
        <w:tabs>
          <w:tab w:val="left" w:pos="0"/>
        </w:tabs>
        <w:spacing w:line="252" w:lineRule="exact"/>
        <w:ind w:left="0" w:firstLine="0"/>
      </w:pPr>
      <w:r w:rsidRPr="001D6760">
        <w:t>olyan akut állapotok, amelyekben fennáll a vesefunkció megváltozásának lehetősége, mint</w:t>
      </w:r>
      <w:r w:rsidRPr="001D6760">
        <w:rPr>
          <w:spacing w:val="-11"/>
        </w:rPr>
        <w:t xml:space="preserve"> </w:t>
      </w:r>
      <w:r w:rsidRPr="001D6760">
        <w:t>például:</w:t>
      </w:r>
    </w:p>
    <w:p w14:paraId="44275093" w14:textId="77777777" w:rsidR="00E75ABB" w:rsidRPr="001D6760" w:rsidRDefault="00F859D1" w:rsidP="00F06CDF">
      <w:pPr>
        <w:pStyle w:val="Listaszerbekezds"/>
        <w:numPr>
          <w:ilvl w:val="1"/>
          <w:numId w:val="15"/>
        </w:numPr>
        <w:tabs>
          <w:tab w:val="left" w:pos="0"/>
          <w:tab w:val="left" w:pos="1533"/>
          <w:tab w:val="left" w:pos="1534"/>
        </w:tabs>
        <w:spacing w:before="1" w:line="252" w:lineRule="exact"/>
        <w:ind w:left="0" w:firstLine="0"/>
      </w:pPr>
      <w:proofErr w:type="spellStart"/>
      <w:r w:rsidRPr="001D6760">
        <w:t>dehydratio</w:t>
      </w:r>
      <w:proofErr w:type="spellEnd"/>
      <w:r w:rsidRPr="001D6760">
        <w:t>,</w:t>
      </w:r>
    </w:p>
    <w:p w14:paraId="334AF24B" w14:textId="77777777" w:rsidR="00E75ABB" w:rsidRPr="001D6760" w:rsidRDefault="00F859D1" w:rsidP="00F06CDF">
      <w:pPr>
        <w:pStyle w:val="Listaszerbekezds"/>
        <w:numPr>
          <w:ilvl w:val="1"/>
          <w:numId w:val="15"/>
        </w:numPr>
        <w:tabs>
          <w:tab w:val="left" w:pos="0"/>
          <w:tab w:val="left" w:pos="1533"/>
          <w:tab w:val="left" w:pos="1534"/>
        </w:tabs>
        <w:spacing w:line="252" w:lineRule="exact"/>
        <w:ind w:left="0" w:firstLine="0"/>
      </w:pPr>
      <w:r w:rsidRPr="001D6760">
        <w:t>súlyos</w:t>
      </w:r>
      <w:r w:rsidRPr="001D6760">
        <w:rPr>
          <w:spacing w:val="-1"/>
        </w:rPr>
        <w:t xml:space="preserve"> </w:t>
      </w:r>
      <w:r w:rsidRPr="001D6760">
        <w:t>fertőzés,</w:t>
      </w:r>
    </w:p>
    <w:p w14:paraId="5D3DE762" w14:textId="77777777" w:rsidR="00E75ABB" w:rsidRPr="001D6760" w:rsidRDefault="00F859D1" w:rsidP="00F06CDF">
      <w:pPr>
        <w:pStyle w:val="Listaszerbekezds"/>
        <w:numPr>
          <w:ilvl w:val="1"/>
          <w:numId w:val="15"/>
        </w:numPr>
        <w:tabs>
          <w:tab w:val="left" w:pos="0"/>
          <w:tab w:val="left" w:pos="1533"/>
          <w:tab w:val="left" w:pos="1534"/>
        </w:tabs>
        <w:spacing w:line="252" w:lineRule="exact"/>
        <w:ind w:left="0" w:firstLine="0"/>
      </w:pPr>
      <w:r w:rsidRPr="001D6760">
        <w:t>sokk;</w:t>
      </w:r>
    </w:p>
    <w:p w14:paraId="2AE28706" w14:textId="77777777" w:rsidR="00E75ABB" w:rsidRPr="001D6760" w:rsidRDefault="00F859D1" w:rsidP="00F06CDF">
      <w:pPr>
        <w:pStyle w:val="Listaszerbekezds"/>
        <w:numPr>
          <w:ilvl w:val="0"/>
          <w:numId w:val="15"/>
        </w:numPr>
        <w:tabs>
          <w:tab w:val="left" w:pos="0"/>
        </w:tabs>
        <w:spacing w:before="1" w:line="252" w:lineRule="exact"/>
        <w:ind w:left="0" w:firstLine="0"/>
      </w:pPr>
      <w:r w:rsidRPr="001D6760">
        <w:t xml:space="preserve">olyan akut vagy krónikus betegségek, amelyek szöveti </w:t>
      </w:r>
      <w:proofErr w:type="spellStart"/>
      <w:r w:rsidRPr="001D6760">
        <w:t>hypoxiát</w:t>
      </w:r>
      <w:proofErr w:type="spellEnd"/>
      <w:r w:rsidRPr="001D6760">
        <w:t xml:space="preserve"> okozhatnak, mint</w:t>
      </w:r>
      <w:r w:rsidRPr="001D6760">
        <w:rPr>
          <w:spacing w:val="-13"/>
        </w:rPr>
        <w:t xml:space="preserve"> </w:t>
      </w:r>
      <w:r w:rsidRPr="001D6760">
        <w:t>például:</w:t>
      </w:r>
    </w:p>
    <w:p w14:paraId="4F62C4A6" w14:textId="77777777" w:rsidR="00E75ABB" w:rsidRPr="001D6760" w:rsidRDefault="00F859D1" w:rsidP="00F06CDF">
      <w:pPr>
        <w:pStyle w:val="Listaszerbekezds"/>
        <w:numPr>
          <w:ilvl w:val="1"/>
          <w:numId w:val="15"/>
        </w:numPr>
        <w:tabs>
          <w:tab w:val="left" w:pos="0"/>
          <w:tab w:val="left" w:pos="1533"/>
          <w:tab w:val="left" w:pos="1534"/>
        </w:tabs>
        <w:spacing w:line="252" w:lineRule="exact"/>
        <w:ind w:left="0" w:firstLine="0"/>
      </w:pPr>
      <w:r w:rsidRPr="001D6760">
        <w:t>szív vagy légzési</w:t>
      </w:r>
      <w:r w:rsidRPr="001D6760">
        <w:rPr>
          <w:spacing w:val="-5"/>
        </w:rPr>
        <w:t xml:space="preserve"> </w:t>
      </w:r>
      <w:r w:rsidRPr="001D6760">
        <w:t>elégtelenség,</w:t>
      </w:r>
    </w:p>
    <w:p w14:paraId="1B1EFB7C" w14:textId="77777777" w:rsidR="00E75ABB" w:rsidRPr="001D6760" w:rsidRDefault="00F859D1" w:rsidP="00F06CDF">
      <w:pPr>
        <w:pStyle w:val="Listaszerbekezds"/>
        <w:numPr>
          <w:ilvl w:val="1"/>
          <w:numId w:val="15"/>
        </w:numPr>
        <w:tabs>
          <w:tab w:val="left" w:pos="0"/>
          <w:tab w:val="left" w:pos="1533"/>
          <w:tab w:val="left" w:pos="1534"/>
        </w:tabs>
        <w:spacing w:before="2" w:line="252" w:lineRule="exact"/>
        <w:ind w:left="0" w:firstLine="0"/>
      </w:pPr>
      <w:r w:rsidRPr="001D6760">
        <w:t xml:space="preserve">nemrégiben lezajlott </w:t>
      </w:r>
      <w:proofErr w:type="spellStart"/>
      <w:r w:rsidRPr="001D6760">
        <w:t>myocardialis</w:t>
      </w:r>
      <w:proofErr w:type="spellEnd"/>
      <w:r w:rsidRPr="001D6760">
        <w:rPr>
          <w:spacing w:val="-5"/>
        </w:rPr>
        <w:t xml:space="preserve"> </w:t>
      </w:r>
      <w:proofErr w:type="spellStart"/>
      <w:r w:rsidRPr="001D6760">
        <w:t>infarctus</w:t>
      </w:r>
      <w:proofErr w:type="spellEnd"/>
      <w:r w:rsidRPr="001D6760">
        <w:t>,</w:t>
      </w:r>
    </w:p>
    <w:p w14:paraId="0EA27C19" w14:textId="77777777" w:rsidR="00E75ABB" w:rsidRPr="001D6760" w:rsidRDefault="00F859D1" w:rsidP="00F06CDF">
      <w:pPr>
        <w:pStyle w:val="Listaszerbekezds"/>
        <w:numPr>
          <w:ilvl w:val="1"/>
          <w:numId w:val="15"/>
        </w:numPr>
        <w:tabs>
          <w:tab w:val="left" w:pos="0"/>
          <w:tab w:val="left" w:pos="1533"/>
          <w:tab w:val="left" w:pos="1534"/>
        </w:tabs>
        <w:spacing w:line="252" w:lineRule="exact"/>
        <w:ind w:left="0" w:firstLine="0"/>
      </w:pPr>
      <w:r w:rsidRPr="001D6760">
        <w:t>sokk;</w:t>
      </w:r>
    </w:p>
    <w:p w14:paraId="0A7F7977" w14:textId="61F3FDA4" w:rsidR="00E75ABB" w:rsidRPr="001D6760" w:rsidRDefault="0074534A" w:rsidP="00F06CDF">
      <w:pPr>
        <w:pStyle w:val="Listaszerbekezds"/>
        <w:numPr>
          <w:ilvl w:val="0"/>
          <w:numId w:val="15"/>
        </w:numPr>
        <w:tabs>
          <w:tab w:val="left" w:pos="0"/>
        </w:tabs>
        <w:spacing w:line="252" w:lineRule="exact"/>
        <w:ind w:left="0" w:firstLine="0"/>
      </w:pPr>
      <w:r w:rsidRPr="001D6760">
        <w:t>májkárosodás</w:t>
      </w:r>
      <w:r w:rsidR="00F859D1" w:rsidRPr="001D6760">
        <w:t xml:space="preserve"> (lásd 4.2, 4.4 és 5.2</w:t>
      </w:r>
      <w:r w:rsidR="00F859D1" w:rsidRPr="001D6760">
        <w:rPr>
          <w:spacing w:val="-5"/>
        </w:rPr>
        <w:t xml:space="preserve"> </w:t>
      </w:r>
      <w:r w:rsidR="00F859D1" w:rsidRPr="001D6760">
        <w:t>pont);</w:t>
      </w:r>
    </w:p>
    <w:p w14:paraId="57638E6A" w14:textId="77777777" w:rsidR="00E75ABB" w:rsidRPr="001D6760" w:rsidRDefault="00F859D1" w:rsidP="00F06CDF">
      <w:pPr>
        <w:pStyle w:val="Listaszerbekezds"/>
        <w:numPr>
          <w:ilvl w:val="0"/>
          <w:numId w:val="15"/>
        </w:numPr>
        <w:tabs>
          <w:tab w:val="left" w:pos="0"/>
        </w:tabs>
        <w:spacing w:before="2"/>
        <w:ind w:left="0" w:firstLine="0"/>
      </w:pPr>
      <w:r w:rsidRPr="001D6760">
        <w:t>heveny alkoholmérgezés, alkoholizmus (lásd 4.5</w:t>
      </w:r>
      <w:r w:rsidRPr="001D6760">
        <w:rPr>
          <w:spacing w:val="-5"/>
        </w:rPr>
        <w:t xml:space="preserve"> </w:t>
      </w:r>
      <w:r w:rsidRPr="001D6760">
        <w:t>pont).</w:t>
      </w:r>
    </w:p>
    <w:p w14:paraId="215B5D97" w14:textId="77777777" w:rsidR="00E75ABB" w:rsidRPr="001D6760" w:rsidRDefault="00E75ABB" w:rsidP="00F06CDF">
      <w:pPr>
        <w:pStyle w:val="Szvegtrzs"/>
        <w:tabs>
          <w:tab w:val="left" w:pos="0"/>
        </w:tabs>
        <w:spacing w:before="5"/>
      </w:pPr>
    </w:p>
    <w:p w14:paraId="49221E9B" w14:textId="77777777" w:rsidR="00E75ABB" w:rsidRPr="001D6760" w:rsidRDefault="00F859D1" w:rsidP="00F06CDF">
      <w:pPr>
        <w:pStyle w:val="Cmsor1"/>
        <w:numPr>
          <w:ilvl w:val="1"/>
          <w:numId w:val="17"/>
        </w:numPr>
        <w:tabs>
          <w:tab w:val="left" w:pos="0"/>
        </w:tabs>
        <w:spacing w:before="0"/>
        <w:ind w:left="0" w:firstLine="0"/>
      </w:pPr>
      <w:r w:rsidRPr="001D6760">
        <w:t>Különleges figyelmeztetések és az alkalmazással kapcsolatos</w:t>
      </w:r>
      <w:r w:rsidRPr="001D6760">
        <w:rPr>
          <w:spacing w:val="-5"/>
        </w:rPr>
        <w:t xml:space="preserve"> </w:t>
      </w:r>
      <w:r w:rsidRPr="001D6760">
        <w:t>óvintézkedések</w:t>
      </w:r>
    </w:p>
    <w:p w14:paraId="3CFCF55A" w14:textId="77777777" w:rsidR="00E75ABB" w:rsidRPr="001D6760" w:rsidRDefault="00E75ABB" w:rsidP="00F06CDF">
      <w:pPr>
        <w:pStyle w:val="Szvegtrzs"/>
        <w:tabs>
          <w:tab w:val="left" w:pos="0"/>
        </w:tabs>
        <w:spacing w:before="5"/>
        <w:rPr>
          <w:b/>
        </w:rPr>
      </w:pPr>
    </w:p>
    <w:p w14:paraId="4F5D5DC1" w14:textId="77777777" w:rsidR="00E75ABB" w:rsidRPr="001D6760" w:rsidRDefault="00F859D1" w:rsidP="00F06CDF">
      <w:pPr>
        <w:pStyle w:val="Szvegtrzs"/>
        <w:tabs>
          <w:tab w:val="left" w:pos="0"/>
        </w:tabs>
      </w:pPr>
      <w:proofErr w:type="spellStart"/>
      <w:r w:rsidRPr="001D6760">
        <w:rPr>
          <w:u w:val="single"/>
        </w:rPr>
        <w:t>Laktátacidózis</w:t>
      </w:r>
      <w:proofErr w:type="spellEnd"/>
    </w:p>
    <w:p w14:paraId="4BE289B5" w14:textId="77777777" w:rsidR="00E75ABB" w:rsidRPr="001D6760" w:rsidRDefault="00F859D1" w:rsidP="00F06CDF">
      <w:pPr>
        <w:pStyle w:val="Szvegtrzs"/>
        <w:tabs>
          <w:tab w:val="left" w:pos="0"/>
        </w:tabs>
        <w:spacing w:before="9" w:line="247" w:lineRule="auto"/>
      </w:pPr>
      <w:r w:rsidRPr="001D6760">
        <w:rPr>
          <w:color w:val="333333"/>
        </w:rPr>
        <w:t xml:space="preserve">A </w:t>
      </w:r>
      <w:proofErr w:type="spellStart"/>
      <w:r w:rsidRPr="001D6760">
        <w:rPr>
          <w:color w:val="333333"/>
        </w:rPr>
        <w:t>laktátacidózis</w:t>
      </w:r>
      <w:proofErr w:type="spellEnd"/>
      <w:r w:rsidRPr="001D6760">
        <w:rPr>
          <w:color w:val="333333"/>
        </w:rPr>
        <w:t xml:space="preserve">, amely egy nagyon ritka, de súlyos metabolikus szövődmény, leggyakrabban a veseműködés akut rosszabbodásakor, szív- és légzőszervi megbetegedésben vagy szepszisben lép fel. A </w:t>
      </w:r>
      <w:r w:rsidRPr="001D6760">
        <w:rPr>
          <w:color w:val="333333"/>
        </w:rPr>
        <w:lastRenderedPageBreak/>
        <w:t xml:space="preserve">veseműködés akut rosszabbodásakor a </w:t>
      </w:r>
      <w:proofErr w:type="spellStart"/>
      <w:r w:rsidRPr="001D6760">
        <w:rPr>
          <w:color w:val="333333"/>
        </w:rPr>
        <w:t>metformin</w:t>
      </w:r>
      <w:proofErr w:type="spellEnd"/>
      <w:r w:rsidRPr="001D6760">
        <w:rPr>
          <w:color w:val="333333"/>
        </w:rPr>
        <w:t xml:space="preserve"> felhalmozódása következik be, ami növeli a </w:t>
      </w:r>
      <w:proofErr w:type="spellStart"/>
      <w:r w:rsidRPr="001D6760">
        <w:rPr>
          <w:color w:val="333333"/>
        </w:rPr>
        <w:t>laktátacidózis</w:t>
      </w:r>
      <w:proofErr w:type="spellEnd"/>
      <w:r w:rsidRPr="001D6760">
        <w:rPr>
          <w:color w:val="333333"/>
        </w:rPr>
        <w:t xml:space="preserve"> kockázatát.</w:t>
      </w:r>
    </w:p>
    <w:p w14:paraId="4CC9C15D" w14:textId="77777777" w:rsidR="00E75ABB" w:rsidRPr="001D6760" w:rsidRDefault="00E75ABB" w:rsidP="00F06CDF">
      <w:pPr>
        <w:pStyle w:val="Szvegtrzs"/>
        <w:tabs>
          <w:tab w:val="left" w:pos="0"/>
        </w:tabs>
        <w:spacing w:before="3"/>
      </w:pPr>
    </w:p>
    <w:p w14:paraId="730BFA1A" w14:textId="57DCAE7F" w:rsidR="00E75ABB" w:rsidRPr="001D6760" w:rsidRDefault="00F859D1" w:rsidP="00F06CDF">
      <w:pPr>
        <w:pStyle w:val="Szvegtrzs"/>
        <w:tabs>
          <w:tab w:val="left" w:pos="0"/>
        </w:tabs>
        <w:spacing w:line="247" w:lineRule="auto"/>
      </w:pPr>
      <w:proofErr w:type="spellStart"/>
      <w:r w:rsidRPr="001D6760">
        <w:rPr>
          <w:color w:val="333333"/>
        </w:rPr>
        <w:t>Dehydratio</w:t>
      </w:r>
      <w:proofErr w:type="spellEnd"/>
      <w:r w:rsidRPr="001D6760">
        <w:rPr>
          <w:color w:val="333333"/>
        </w:rPr>
        <w:t xml:space="preserve"> (súlyos hasmenés vagy hányás, láz vagy csökkent folyadékbevitel) esetén a </w:t>
      </w:r>
      <w:proofErr w:type="spellStart"/>
      <w:r w:rsidRPr="001D6760">
        <w:rPr>
          <w:color w:val="333333"/>
        </w:rPr>
        <w:t>Meglozaf</w:t>
      </w:r>
      <w:proofErr w:type="spellEnd"/>
      <w:r w:rsidRPr="001D6760">
        <w:rPr>
          <w:color w:val="333333"/>
        </w:rPr>
        <w:t xml:space="preserve"> alkalmazását átmenetileg fel kell függeszteni, és ajánlott felvenni a kapcsolatot egészségügyi szakemberrel.</w:t>
      </w:r>
    </w:p>
    <w:p w14:paraId="24544C39" w14:textId="38EBC9DE" w:rsidR="00E75ABB" w:rsidRPr="001D6760" w:rsidRDefault="00F859D1" w:rsidP="00F06CDF">
      <w:pPr>
        <w:pStyle w:val="Szvegtrzs"/>
        <w:tabs>
          <w:tab w:val="left" w:pos="0"/>
        </w:tabs>
        <w:spacing w:before="74" w:line="247" w:lineRule="auto"/>
      </w:pPr>
      <w:proofErr w:type="spellStart"/>
      <w:r w:rsidRPr="001D6760">
        <w:rPr>
          <w:color w:val="333333"/>
        </w:rPr>
        <w:t>Metforminnal</w:t>
      </w:r>
      <w:proofErr w:type="spellEnd"/>
      <w:r w:rsidRPr="001D6760">
        <w:rPr>
          <w:color w:val="333333"/>
        </w:rPr>
        <w:t xml:space="preserve"> kezelt betegeknél a veseműködést esetlegesen akutan károsító gyógyszerek (például vérnyomáscsökkentők, vízhajtók és nem-szteroid gyulladáscsökkentők [non </w:t>
      </w:r>
      <w:proofErr w:type="spellStart"/>
      <w:r w:rsidRPr="001D6760">
        <w:rPr>
          <w:color w:val="333333"/>
        </w:rPr>
        <w:t>steroidal</w:t>
      </w:r>
      <w:proofErr w:type="spellEnd"/>
      <w:r w:rsidRPr="001D6760">
        <w:rPr>
          <w:color w:val="333333"/>
        </w:rPr>
        <w:t xml:space="preserve"> </w:t>
      </w:r>
      <w:proofErr w:type="spellStart"/>
      <w:proofErr w:type="gramStart"/>
      <w:r w:rsidRPr="001D6760">
        <w:rPr>
          <w:color w:val="333333"/>
        </w:rPr>
        <w:t>anti-inflammatory</w:t>
      </w:r>
      <w:proofErr w:type="spellEnd"/>
      <w:proofErr w:type="gramEnd"/>
      <w:r w:rsidRPr="001D6760">
        <w:rPr>
          <w:color w:val="333333"/>
        </w:rPr>
        <w:t xml:space="preserve"> </w:t>
      </w:r>
      <w:proofErr w:type="spellStart"/>
      <w:r w:rsidRPr="001D6760">
        <w:rPr>
          <w:color w:val="333333"/>
        </w:rPr>
        <w:t>drugs</w:t>
      </w:r>
      <w:proofErr w:type="spellEnd"/>
      <w:r w:rsidRPr="001D6760">
        <w:rPr>
          <w:color w:val="333333"/>
        </w:rPr>
        <w:t xml:space="preserve">, </w:t>
      </w:r>
      <w:proofErr w:type="spellStart"/>
      <w:r w:rsidRPr="001D6760">
        <w:rPr>
          <w:color w:val="333333"/>
        </w:rPr>
        <w:t>NSAIDs</w:t>
      </w:r>
      <w:proofErr w:type="spellEnd"/>
      <w:r w:rsidRPr="001D6760">
        <w:rPr>
          <w:color w:val="333333"/>
        </w:rPr>
        <w:t xml:space="preserve">]) adásának megkezdésekor elővigyázatosság szükséges. A </w:t>
      </w:r>
      <w:proofErr w:type="spellStart"/>
      <w:r w:rsidRPr="001D6760">
        <w:rPr>
          <w:color w:val="333333"/>
        </w:rPr>
        <w:t>laktátacidózis</w:t>
      </w:r>
      <w:proofErr w:type="spellEnd"/>
      <w:r w:rsidRPr="001D6760">
        <w:rPr>
          <w:color w:val="333333"/>
        </w:rPr>
        <w:t xml:space="preserve"> egyéb kockázati tényezői a túlzott alkoholfogyasztás, a májelégtelenség, a </w:t>
      </w:r>
      <w:r w:rsidR="002A32EC" w:rsidRPr="001D6760">
        <w:rPr>
          <w:color w:val="333333"/>
        </w:rPr>
        <w:t>nem megfelelően</w:t>
      </w:r>
      <w:r w:rsidRPr="001D6760">
        <w:rPr>
          <w:color w:val="333333"/>
        </w:rPr>
        <w:t xml:space="preserve"> </w:t>
      </w:r>
      <w:r w:rsidR="00A53499" w:rsidRPr="001D6760">
        <w:rPr>
          <w:color w:val="333333"/>
        </w:rPr>
        <w:t>kontrollált</w:t>
      </w:r>
      <w:r w:rsidRPr="001D6760">
        <w:rPr>
          <w:color w:val="333333"/>
        </w:rPr>
        <w:t xml:space="preserve"> diabetes, a </w:t>
      </w:r>
      <w:proofErr w:type="spellStart"/>
      <w:r w:rsidRPr="001D6760">
        <w:rPr>
          <w:color w:val="333333"/>
        </w:rPr>
        <w:t>ketosis</w:t>
      </w:r>
      <w:proofErr w:type="spellEnd"/>
      <w:r w:rsidRPr="001D6760">
        <w:rPr>
          <w:color w:val="333333"/>
        </w:rPr>
        <w:t xml:space="preserve">, a </w:t>
      </w:r>
      <w:r w:rsidR="00AB1EB4" w:rsidRPr="001D6760">
        <w:rPr>
          <w:color w:val="333333"/>
        </w:rPr>
        <w:t>hosszú távú</w:t>
      </w:r>
      <w:r w:rsidRPr="001D6760">
        <w:rPr>
          <w:color w:val="333333"/>
        </w:rPr>
        <w:t xml:space="preserve"> éhezés és bármilyen, </w:t>
      </w:r>
      <w:proofErr w:type="spellStart"/>
      <w:r w:rsidRPr="001D6760">
        <w:rPr>
          <w:color w:val="333333"/>
        </w:rPr>
        <w:t>hipoxiával</w:t>
      </w:r>
      <w:proofErr w:type="spellEnd"/>
      <w:r w:rsidRPr="001D6760">
        <w:rPr>
          <w:color w:val="333333"/>
        </w:rPr>
        <w:t xml:space="preserve"> társuló állapot, valamint </w:t>
      </w:r>
      <w:proofErr w:type="spellStart"/>
      <w:r w:rsidRPr="001D6760">
        <w:rPr>
          <w:color w:val="333333"/>
        </w:rPr>
        <w:t>laktátacidózist</w:t>
      </w:r>
      <w:proofErr w:type="spellEnd"/>
      <w:r w:rsidRPr="001D6760">
        <w:rPr>
          <w:color w:val="333333"/>
        </w:rPr>
        <w:t xml:space="preserve"> kiváltani képes gyógyszerek </w:t>
      </w:r>
      <w:proofErr w:type="spellStart"/>
      <w:r w:rsidRPr="001D6760">
        <w:rPr>
          <w:color w:val="333333"/>
        </w:rPr>
        <w:t>együttadása</w:t>
      </w:r>
      <w:proofErr w:type="spellEnd"/>
      <w:r w:rsidRPr="001D6760">
        <w:rPr>
          <w:color w:val="333333"/>
        </w:rPr>
        <w:t xml:space="preserve"> (lásd 4.3 és 4.5 pont).</w:t>
      </w:r>
    </w:p>
    <w:p w14:paraId="50FCF12F" w14:textId="77777777" w:rsidR="00E75ABB" w:rsidRPr="001D6760" w:rsidRDefault="00E75ABB" w:rsidP="00F06CDF">
      <w:pPr>
        <w:pStyle w:val="Szvegtrzs"/>
        <w:tabs>
          <w:tab w:val="left" w:pos="0"/>
        </w:tabs>
        <w:spacing w:before="5"/>
      </w:pPr>
    </w:p>
    <w:p w14:paraId="12BD870C" w14:textId="77777777" w:rsidR="00E75ABB" w:rsidRPr="001D6760" w:rsidRDefault="00F859D1" w:rsidP="00F06CDF">
      <w:pPr>
        <w:pStyle w:val="Szvegtrzs"/>
        <w:tabs>
          <w:tab w:val="left" w:pos="0"/>
        </w:tabs>
        <w:spacing w:line="247" w:lineRule="auto"/>
        <w:rPr>
          <w:color w:val="333333"/>
        </w:rPr>
      </w:pPr>
      <w:r w:rsidRPr="001D6760">
        <w:rPr>
          <w:color w:val="333333"/>
        </w:rPr>
        <w:t xml:space="preserve">A betegeket és/vagy gondozóikat tájékoztatni kell a </w:t>
      </w:r>
      <w:proofErr w:type="spellStart"/>
      <w:r w:rsidRPr="001D6760">
        <w:rPr>
          <w:color w:val="333333"/>
        </w:rPr>
        <w:t>laktátacidózis</w:t>
      </w:r>
      <w:proofErr w:type="spellEnd"/>
      <w:r w:rsidRPr="001D6760">
        <w:rPr>
          <w:color w:val="333333"/>
        </w:rPr>
        <w:t xml:space="preserve"> kockázatáról. A </w:t>
      </w:r>
      <w:proofErr w:type="spellStart"/>
      <w:r w:rsidRPr="001D6760">
        <w:rPr>
          <w:color w:val="333333"/>
        </w:rPr>
        <w:t>laktátacidózisra</w:t>
      </w:r>
      <w:proofErr w:type="spellEnd"/>
      <w:r w:rsidRPr="001D6760">
        <w:rPr>
          <w:color w:val="333333"/>
        </w:rPr>
        <w:t xml:space="preserve"> jellemző az </w:t>
      </w:r>
      <w:proofErr w:type="spellStart"/>
      <w:r w:rsidRPr="001D6760">
        <w:rPr>
          <w:color w:val="333333"/>
        </w:rPr>
        <w:t>acidotikus</w:t>
      </w:r>
      <w:proofErr w:type="spellEnd"/>
      <w:r w:rsidRPr="001D6760">
        <w:rPr>
          <w:color w:val="333333"/>
        </w:rPr>
        <w:t xml:space="preserve"> </w:t>
      </w:r>
      <w:proofErr w:type="spellStart"/>
      <w:r w:rsidRPr="001D6760">
        <w:rPr>
          <w:color w:val="333333"/>
        </w:rPr>
        <w:t>diszpnoe</w:t>
      </w:r>
      <w:proofErr w:type="spellEnd"/>
      <w:r w:rsidRPr="001D6760">
        <w:rPr>
          <w:color w:val="333333"/>
        </w:rPr>
        <w:t xml:space="preserve">, a hasi fájdalom, az izomgörcsök, az aszténia és a </w:t>
      </w:r>
      <w:proofErr w:type="spellStart"/>
      <w:r w:rsidRPr="001D6760">
        <w:rPr>
          <w:color w:val="333333"/>
        </w:rPr>
        <w:t>hipotermia</w:t>
      </w:r>
      <w:proofErr w:type="spellEnd"/>
      <w:r w:rsidRPr="001D6760">
        <w:rPr>
          <w:color w:val="333333"/>
        </w:rPr>
        <w:t xml:space="preserve">, amit kóma követ. Feltételezett tünetek esetén a betegnek abba kell hagynia a </w:t>
      </w:r>
      <w:proofErr w:type="spellStart"/>
      <w:r w:rsidRPr="001D6760">
        <w:rPr>
          <w:color w:val="333333"/>
        </w:rPr>
        <w:t>metformin</w:t>
      </w:r>
      <w:proofErr w:type="spellEnd"/>
      <w:r w:rsidRPr="001D6760">
        <w:rPr>
          <w:color w:val="333333"/>
        </w:rPr>
        <w:t xml:space="preserve"> szedését, és azonnal orvoshoz kell fordulnia. Diagnosztikai laboratóriumi eredmény a csökkent vér pH </w:t>
      </w:r>
      <w:proofErr w:type="gramStart"/>
      <w:r w:rsidRPr="001D6760">
        <w:rPr>
          <w:color w:val="333333"/>
        </w:rPr>
        <w:t>(</w:t>
      </w:r>
      <w:r w:rsidRPr="001D6760">
        <w:t>&lt; 7</w:t>
      </w:r>
      <w:proofErr w:type="gramEnd"/>
      <w:r w:rsidRPr="001D6760">
        <w:t>,35</w:t>
      </w:r>
      <w:r w:rsidRPr="001D6760">
        <w:rPr>
          <w:color w:val="333333"/>
        </w:rPr>
        <w:t xml:space="preserve">), az emelkedett </w:t>
      </w:r>
      <w:proofErr w:type="spellStart"/>
      <w:r w:rsidRPr="001D6760">
        <w:rPr>
          <w:color w:val="333333"/>
        </w:rPr>
        <w:t>plazmalaktátszint</w:t>
      </w:r>
      <w:proofErr w:type="spellEnd"/>
      <w:r w:rsidRPr="001D6760">
        <w:rPr>
          <w:color w:val="333333"/>
        </w:rPr>
        <w:t xml:space="preserve"> (</w:t>
      </w:r>
      <w:r w:rsidRPr="001D6760">
        <w:t xml:space="preserve">&gt; 5 </w:t>
      </w:r>
      <w:proofErr w:type="spellStart"/>
      <w:r w:rsidRPr="001D6760">
        <w:t>mmol</w:t>
      </w:r>
      <w:proofErr w:type="spellEnd"/>
      <w:r w:rsidRPr="001D6760">
        <w:t>/l</w:t>
      </w:r>
      <w:r w:rsidRPr="001D6760">
        <w:rPr>
          <w:color w:val="333333"/>
        </w:rPr>
        <w:t>), valamint az emelkedett anionrés és laktát-</w:t>
      </w:r>
      <w:proofErr w:type="spellStart"/>
      <w:r w:rsidRPr="001D6760">
        <w:rPr>
          <w:color w:val="333333"/>
        </w:rPr>
        <w:t>piruvát</w:t>
      </w:r>
      <w:proofErr w:type="spellEnd"/>
      <w:r w:rsidRPr="001D6760">
        <w:rPr>
          <w:color w:val="333333"/>
        </w:rPr>
        <w:t xml:space="preserve"> arány.</w:t>
      </w:r>
    </w:p>
    <w:p w14:paraId="0257031E" w14:textId="77777777" w:rsidR="0096369E" w:rsidRPr="001D6760" w:rsidRDefault="0096369E" w:rsidP="00F06CDF">
      <w:pPr>
        <w:pStyle w:val="Szvegtrzs"/>
        <w:tabs>
          <w:tab w:val="left" w:pos="0"/>
        </w:tabs>
        <w:spacing w:line="247" w:lineRule="auto"/>
        <w:rPr>
          <w:color w:val="333333"/>
        </w:rPr>
      </w:pPr>
    </w:p>
    <w:p w14:paraId="7DEDF676" w14:textId="77777777" w:rsidR="0096369E" w:rsidRPr="001D6760" w:rsidRDefault="0096369E" w:rsidP="00F06CDF">
      <w:pPr>
        <w:pStyle w:val="Szvegtrzs"/>
        <w:tabs>
          <w:tab w:val="left" w:pos="0"/>
        </w:tabs>
        <w:spacing w:line="252" w:lineRule="exact"/>
        <w:rPr>
          <w:u w:val="single"/>
        </w:rPr>
      </w:pPr>
      <w:proofErr w:type="spellStart"/>
      <w:r w:rsidRPr="001D6760">
        <w:rPr>
          <w:u w:val="single"/>
        </w:rPr>
        <w:t>Mitokondriális</w:t>
      </w:r>
      <w:proofErr w:type="spellEnd"/>
      <w:r w:rsidRPr="001D6760">
        <w:rPr>
          <w:u w:val="single"/>
        </w:rPr>
        <w:t xml:space="preserve"> betegségben ismerten vagy feltételezetten szenvedő betegek </w:t>
      </w:r>
    </w:p>
    <w:p w14:paraId="1BB19C91" w14:textId="48AC2DE7" w:rsidR="0096369E" w:rsidRPr="001D6760" w:rsidRDefault="0096369E" w:rsidP="00F06CDF">
      <w:pPr>
        <w:pStyle w:val="Szvegtrzs"/>
        <w:tabs>
          <w:tab w:val="left" w:pos="0"/>
        </w:tabs>
        <w:spacing w:line="247" w:lineRule="auto"/>
      </w:pPr>
      <w:r w:rsidRPr="001D6760">
        <w:t xml:space="preserve">A </w:t>
      </w:r>
      <w:proofErr w:type="spellStart"/>
      <w:r w:rsidRPr="001D6760">
        <w:t>metformin</w:t>
      </w:r>
      <w:proofErr w:type="spellEnd"/>
      <w:r w:rsidRPr="001D6760">
        <w:t xml:space="preserve"> alkalmazása nem ajánlott </w:t>
      </w:r>
      <w:proofErr w:type="spellStart"/>
      <w:r w:rsidRPr="001D6760">
        <w:t>mitokondriális</w:t>
      </w:r>
      <w:proofErr w:type="spellEnd"/>
      <w:r w:rsidRPr="001D6760">
        <w:t xml:space="preserve"> betegségben – ilyen például a </w:t>
      </w:r>
      <w:proofErr w:type="spellStart"/>
      <w:r w:rsidRPr="001D6760">
        <w:t>laktátacidózissal</w:t>
      </w:r>
      <w:proofErr w:type="spellEnd"/>
      <w:r w:rsidRPr="001D6760">
        <w:t xml:space="preserve"> és stroke-szerű epizódokkal járó </w:t>
      </w:r>
      <w:proofErr w:type="spellStart"/>
      <w:r w:rsidRPr="001D6760">
        <w:t>mitokondriális</w:t>
      </w:r>
      <w:proofErr w:type="spellEnd"/>
      <w:r w:rsidRPr="001D6760">
        <w:t xml:space="preserve"> </w:t>
      </w:r>
      <w:proofErr w:type="spellStart"/>
      <w:r w:rsidRPr="001D6760">
        <w:t>encephalopathia</w:t>
      </w:r>
      <w:proofErr w:type="spellEnd"/>
      <w:r w:rsidRPr="001D6760">
        <w:t xml:space="preserve"> (</w:t>
      </w:r>
      <w:proofErr w:type="spellStart"/>
      <w:r w:rsidRPr="001D6760">
        <w:t>Mitochondrial</w:t>
      </w:r>
      <w:proofErr w:type="spellEnd"/>
      <w:r w:rsidRPr="001D6760">
        <w:t xml:space="preserve"> </w:t>
      </w:r>
      <w:proofErr w:type="spellStart"/>
      <w:r w:rsidRPr="001D6760">
        <w:t>Encephalopathy</w:t>
      </w:r>
      <w:proofErr w:type="spellEnd"/>
      <w:r w:rsidRPr="001D6760">
        <w:t xml:space="preserve"> </w:t>
      </w:r>
      <w:proofErr w:type="spellStart"/>
      <w:r w:rsidRPr="001D6760">
        <w:t>with</w:t>
      </w:r>
      <w:proofErr w:type="spellEnd"/>
      <w:r w:rsidRPr="001D6760">
        <w:t xml:space="preserve"> </w:t>
      </w:r>
      <w:proofErr w:type="spellStart"/>
      <w:r w:rsidRPr="001D6760">
        <w:t>Lactic</w:t>
      </w:r>
      <w:proofErr w:type="spellEnd"/>
      <w:r w:rsidRPr="001D6760">
        <w:t xml:space="preserve"> </w:t>
      </w:r>
      <w:proofErr w:type="spellStart"/>
      <w:r w:rsidRPr="001D6760">
        <w:t>Acidosis</w:t>
      </w:r>
      <w:proofErr w:type="spellEnd"/>
      <w:r w:rsidRPr="001D6760">
        <w:t xml:space="preserve">, and Stroke-like </w:t>
      </w:r>
      <w:proofErr w:type="spellStart"/>
      <w:r w:rsidRPr="001D6760">
        <w:t>episodes</w:t>
      </w:r>
      <w:proofErr w:type="spellEnd"/>
      <w:r w:rsidRPr="001D6760">
        <w:t>, MELAS) szindróma és az anyai ágon öröklődő diabetes és süketség (</w:t>
      </w:r>
      <w:proofErr w:type="spellStart"/>
      <w:r w:rsidRPr="001D6760">
        <w:t>Maternally</w:t>
      </w:r>
      <w:proofErr w:type="spellEnd"/>
      <w:r w:rsidRPr="001D6760">
        <w:t xml:space="preserve"> </w:t>
      </w:r>
      <w:proofErr w:type="spellStart"/>
      <w:r w:rsidRPr="001D6760">
        <w:t>Inherited</w:t>
      </w:r>
      <w:proofErr w:type="spellEnd"/>
      <w:r w:rsidRPr="001D6760">
        <w:t xml:space="preserve"> Diabetes and </w:t>
      </w:r>
      <w:proofErr w:type="spellStart"/>
      <w:r w:rsidRPr="001D6760">
        <w:t>Deafness</w:t>
      </w:r>
      <w:proofErr w:type="spellEnd"/>
      <w:r w:rsidRPr="001D6760">
        <w:t xml:space="preserve">, MIDD) – ismerten szenvedő betegeknél, mivel a </w:t>
      </w:r>
      <w:proofErr w:type="spellStart"/>
      <w:r w:rsidRPr="001D6760">
        <w:t>laktátacidózis</w:t>
      </w:r>
      <w:proofErr w:type="spellEnd"/>
      <w:r w:rsidRPr="001D6760">
        <w:t xml:space="preserve"> </w:t>
      </w:r>
      <w:proofErr w:type="spellStart"/>
      <w:r w:rsidRPr="001D6760">
        <w:t>exacerbatiója</w:t>
      </w:r>
      <w:proofErr w:type="spellEnd"/>
      <w:r w:rsidRPr="001D6760">
        <w:t xml:space="preserve"> és a neurológiai szövődmények kockázatot jelentenek – mindkettő a betegség súlyosbodásához vezethet. </w:t>
      </w:r>
    </w:p>
    <w:p w14:paraId="58201DF7" w14:textId="77777777" w:rsidR="0096369E" w:rsidRPr="001D6760" w:rsidRDefault="0096369E" w:rsidP="00F06CDF">
      <w:pPr>
        <w:pStyle w:val="Szvegtrzs"/>
        <w:tabs>
          <w:tab w:val="left" w:pos="0"/>
        </w:tabs>
        <w:spacing w:line="247" w:lineRule="auto"/>
      </w:pPr>
    </w:p>
    <w:p w14:paraId="4FFB0647" w14:textId="07D02B77" w:rsidR="0096369E" w:rsidRPr="001D6760" w:rsidRDefault="0096369E" w:rsidP="00F06CDF">
      <w:pPr>
        <w:pStyle w:val="Szvegtrzs"/>
        <w:tabs>
          <w:tab w:val="left" w:pos="0"/>
        </w:tabs>
        <w:spacing w:line="247" w:lineRule="auto"/>
      </w:pPr>
      <w:r w:rsidRPr="001D6760">
        <w:t xml:space="preserve">Ha a </w:t>
      </w:r>
      <w:proofErr w:type="spellStart"/>
      <w:r w:rsidRPr="001D6760">
        <w:t>metformin</w:t>
      </w:r>
      <w:proofErr w:type="spellEnd"/>
      <w:r w:rsidRPr="001D6760">
        <w:t xml:space="preserve"> bevételét követően MELAS szindrómára vagy MIDD-re utaló jelek és tünetek alakulnak ki, a </w:t>
      </w:r>
      <w:proofErr w:type="spellStart"/>
      <w:r w:rsidRPr="001D6760">
        <w:t>metformin</w:t>
      </w:r>
      <w:proofErr w:type="spellEnd"/>
      <w:r w:rsidRPr="001D6760">
        <w:t xml:space="preserve"> adagolását azonnal fel kell függeszteni, és mihamarabb diagnosztikus vizsgálatokat kell elvégezni.</w:t>
      </w:r>
    </w:p>
    <w:p w14:paraId="0BF28B37" w14:textId="77777777" w:rsidR="00E75ABB" w:rsidRPr="001D6760" w:rsidRDefault="00E75ABB" w:rsidP="00F06CDF">
      <w:pPr>
        <w:pStyle w:val="Szvegtrzs"/>
        <w:tabs>
          <w:tab w:val="left" w:pos="0"/>
        </w:tabs>
        <w:spacing w:before="4"/>
        <w:rPr>
          <w:sz w:val="21"/>
        </w:rPr>
      </w:pPr>
    </w:p>
    <w:p w14:paraId="72D364C4" w14:textId="77777777" w:rsidR="00E75ABB" w:rsidRPr="001D6760" w:rsidRDefault="00F859D1" w:rsidP="00F06CDF">
      <w:pPr>
        <w:pStyle w:val="Szvegtrzs"/>
        <w:tabs>
          <w:tab w:val="left" w:pos="0"/>
        </w:tabs>
        <w:spacing w:line="252" w:lineRule="exact"/>
      </w:pPr>
      <w:r w:rsidRPr="001D6760">
        <w:rPr>
          <w:u w:val="single"/>
        </w:rPr>
        <w:t>Veseműködés</w:t>
      </w:r>
    </w:p>
    <w:p w14:paraId="32CD9E5A" w14:textId="46AE31D2" w:rsidR="00E75ABB" w:rsidRPr="001D6760" w:rsidRDefault="00F859D1" w:rsidP="00F06CDF">
      <w:pPr>
        <w:pStyle w:val="Szvegtrzs"/>
        <w:tabs>
          <w:tab w:val="left" w:pos="0"/>
        </w:tabs>
      </w:pPr>
      <w:r w:rsidRPr="001D6760">
        <w:t xml:space="preserve">A dapagliflozin glükózszintcsökkentő hatásossága függ a veseműködéstől, és kisebb azoknál a betegeknél, akiknél a GFR </w:t>
      </w:r>
      <w:proofErr w:type="gramStart"/>
      <w:r w:rsidRPr="001D6760">
        <w:t>&lt; 45</w:t>
      </w:r>
      <w:proofErr w:type="gramEnd"/>
      <w:r w:rsidR="00882D0E" w:rsidRPr="001D6760">
        <w:t> </w:t>
      </w:r>
      <w:r w:rsidRPr="001D6760">
        <w:t xml:space="preserve">ml/perc, illetve valószínűleg </w:t>
      </w:r>
      <w:r w:rsidR="00644587" w:rsidRPr="001D6760">
        <w:t>hatástalanná válik</w:t>
      </w:r>
      <w:r w:rsidRPr="001D6760">
        <w:t xml:space="preserve"> súlyos vesekárosodás esetén (lásd 4.2, 5.1 és</w:t>
      </w:r>
    </w:p>
    <w:p w14:paraId="1540B2F2" w14:textId="77777777" w:rsidR="00E75ABB" w:rsidRPr="001D6760" w:rsidRDefault="00F859D1" w:rsidP="00F06CDF">
      <w:pPr>
        <w:pStyle w:val="Szvegtrzs"/>
        <w:tabs>
          <w:tab w:val="left" w:pos="0"/>
        </w:tabs>
      </w:pPr>
      <w:r w:rsidRPr="001D6760">
        <w:t>5.2 pont).</w:t>
      </w:r>
    </w:p>
    <w:p w14:paraId="6E1DB5FE" w14:textId="77777777" w:rsidR="00E75ABB" w:rsidRPr="001D6760" w:rsidRDefault="00E75ABB" w:rsidP="00F06CDF">
      <w:pPr>
        <w:pStyle w:val="Szvegtrzs"/>
        <w:tabs>
          <w:tab w:val="left" w:pos="0"/>
        </w:tabs>
        <w:spacing w:before="1"/>
      </w:pPr>
    </w:p>
    <w:p w14:paraId="04DBC770" w14:textId="77777777" w:rsidR="00E75ABB" w:rsidRPr="001D6760" w:rsidRDefault="00F859D1" w:rsidP="00F06CDF">
      <w:pPr>
        <w:pStyle w:val="Szvegtrzs"/>
        <w:tabs>
          <w:tab w:val="left" w:pos="0"/>
        </w:tabs>
      </w:pPr>
      <w:r w:rsidRPr="001D6760">
        <w:t xml:space="preserve">A </w:t>
      </w:r>
      <w:proofErr w:type="spellStart"/>
      <w:r w:rsidRPr="001D6760">
        <w:t>metformin</w:t>
      </w:r>
      <w:proofErr w:type="spellEnd"/>
      <w:r w:rsidRPr="001D6760">
        <w:t xml:space="preserve"> a vesén keresztül </w:t>
      </w:r>
      <w:proofErr w:type="spellStart"/>
      <w:r w:rsidRPr="001D6760">
        <w:t>választódik</w:t>
      </w:r>
      <w:proofErr w:type="spellEnd"/>
      <w:r w:rsidRPr="001D6760">
        <w:t xml:space="preserve"> ki, és a közepesen súlyos - súlyos vesekárosodás növeli a </w:t>
      </w:r>
      <w:proofErr w:type="spellStart"/>
      <w:r w:rsidRPr="001D6760">
        <w:t>laktát</w:t>
      </w:r>
      <w:r w:rsidRPr="001D6760">
        <w:rPr>
          <w:color w:val="333333"/>
        </w:rPr>
        <w:t>acidózis</w:t>
      </w:r>
      <w:proofErr w:type="spellEnd"/>
      <w:r w:rsidRPr="001D6760">
        <w:rPr>
          <w:color w:val="333333"/>
        </w:rPr>
        <w:t xml:space="preserve"> </w:t>
      </w:r>
      <w:r w:rsidRPr="001D6760">
        <w:t xml:space="preserve">kockázatát (lásd 4.4 pont). A vesefunkciót értékelni kell a kezelés elkezdése előtt és azt követően rendszeresen (lásd 4.2 pont). A </w:t>
      </w:r>
      <w:proofErr w:type="spellStart"/>
      <w:r w:rsidRPr="001D6760">
        <w:t>metformin</w:t>
      </w:r>
      <w:proofErr w:type="spellEnd"/>
      <w:r w:rsidRPr="001D6760">
        <w:t xml:space="preserve"> ellenjavallt azoknál a betegeknél, akiknél a</w:t>
      </w:r>
    </w:p>
    <w:p w14:paraId="7E7ED865" w14:textId="77777777" w:rsidR="00E75ABB" w:rsidRPr="001D6760" w:rsidRDefault="00F859D1" w:rsidP="00F06CDF">
      <w:pPr>
        <w:pStyle w:val="Szvegtrzs"/>
        <w:tabs>
          <w:tab w:val="left" w:pos="0"/>
        </w:tabs>
      </w:pPr>
      <w:r w:rsidRPr="001D6760">
        <w:t xml:space="preserve">GFR </w:t>
      </w:r>
      <w:proofErr w:type="gramStart"/>
      <w:r w:rsidRPr="001D6760">
        <w:t>&lt; 30</w:t>
      </w:r>
      <w:proofErr w:type="gramEnd"/>
      <w:r w:rsidRPr="001D6760">
        <w:t xml:space="preserve"> ml/perc, és adását átmenetileg fel kell függeszteni olyan állapotokban, amelyek a veseműködést módosítják (lásd 4.3 pont).</w:t>
      </w:r>
    </w:p>
    <w:p w14:paraId="63408A2F" w14:textId="77777777" w:rsidR="00E75ABB" w:rsidRPr="001D6760" w:rsidRDefault="00E75ABB" w:rsidP="00F06CDF">
      <w:pPr>
        <w:pStyle w:val="Szvegtrzs"/>
        <w:tabs>
          <w:tab w:val="left" w:pos="0"/>
        </w:tabs>
        <w:spacing w:before="10"/>
        <w:rPr>
          <w:sz w:val="21"/>
        </w:rPr>
      </w:pPr>
    </w:p>
    <w:p w14:paraId="3E0211B4" w14:textId="77777777" w:rsidR="00E75ABB" w:rsidRPr="001D6760" w:rsidRDefault="00F859D1" w:rsidP="00F06CDF">
      <w:pPr>
        <w:pStyle w:val="Szvegtrzs"/>
        <w:tabs>
          <w:tab w:val="left" w:pos="0"/>
        </w:tabs>
      </w:pPr>
      <w:r w:rsidRPr="001D6760">
        <w:t>A károsodott veseműködés az idősebb betegeknél gyakori és tünetmentes. Fokozott elővigyázatosság szükséges azokban a helyzetekben, amikor a veseműködés károsodott lehet, például vérnyomáscsökkentő vagy vízhajtó kezelés elkezdésekor, vagy akkor, amikor NSAID-kezelést kezdenek el.</w:t>
      </w:r>
    </w:p>
    <w:p w14:paraId="706DFE0E" w14:textId="77777777" w:rsidR="00E75ABB" w:rsidRPr="001D6760" w:rsidRDefault="00E75ABB" w:rsidP="00F06CDF">
      <w:pPr>
        <w:pStyle w:val="Szvegtrzs"/>
        <w:tabs>
          <w:tab w:val="left" w:pos="0"/>
        </w:tabs>
        <w:spacing w:before="6"/>
      </w:pPr>
    </w:p>
    <w:p w14:paraId="46B84CDB" w14:textId="77777777" w:rsidR="00E75ABB" w:rsidRPr="001D6760" w:rsidRDefault="00F859D1" w:rsidP="00F06CDF">
      <w:pPr>
        <w:pStyle w:val="Szvegtrzs"/>
        <w:tabs>
          <w:tab w:val="left" w:pos="0"/>
        </w:tabs>
      </w:pPr>
      <w:r w:rsidRPr="001D6760">
        <w:rPr>
          <w:u w:val="single"/>
        </w:rPr>
        <w:t xml:space="preserve">Alkalmazása olyan betegeknél, akiknél fennáll a </w:t>
      </w:r>
      <w:proofErr w:type="spellStart"/>
      <w:r w:rsidRPr="001D6760">
        <w:rPr>
          <w:u w:val="single"/>
        </w:rPr>
        <w:t>volumendepléció</w:t>
      </w:r>
      <w:proofErr w:type="spellEnd"/>
      <w:r w:rsidRPr="001D6760">
        <w:rPr>
          <w:u w:val="single"/>
        </w:rPr>
        <w:t xml:space="preserve"> és/vagy a </w:t>
      </w:r>
      <w:proofErr w:type="spellStart"/>
      <w:r w:rsidRPr="001D6760">
        <w:rPr>
          <w:u w:val="single"/>
        </w:rPr>
        <w:t>hypotonia</w:t>
      </w:r>
      <w:proofErr w:type="spellEnd"/>
      <w:r w:rsidRPr="001D6760">
        <w:rPr>
          <w:u w:val="single"/>
        </w:rPr>
        <w:t xml:space="preserve"> kockázata</w:t>
      </w:r>
      <w:r w:rsidRPr="001D6760">
        <w:t xml:space="preserve"> Hatásmechanizmusa miatt a dapagliflozin fokozza a </w:t>
      </w:r>
      <w:proofErr w:type="spellStart"/>
      <w:r w:rsidRPr="001D6760">
        <w:t>diuresist</w:t>
      </w:r>
      <w:proofErr w:type="spellEnd"/>
      <w:r w:rsidRPr="001D6760">
        <w:t xml:space="preserve">, ami a vérnyomás klinikai vizsgálatokban megfigyelt, mérsékelt csökkenéséhez vezethet (lásd 5.1 pont). Ez még </w:t>
      </w:r>
      <w:proofErr w:type="spellStart"/>
      <w:r w:rsidRPr="001D6760">
        <w:t>kifejezettebb</w:t>
      </w:r>
      <w:proofErr w:type="spellEnd"/>
      <w:r w:rsidRPr="001D6760">
        <w:t xml:space="preserve"> lehet a magas vércukorszintű betegeknél.</w:t>
      </w:r>
    </w:p>
    <w:p w14:paraId="27694B72" w14:textId="77777777" w:rsidR="00E75ABB" w:rsidRPr="001D6760" w:rsidRDefault="00E75ABB" w:rsidP="00F06CDF">
      <w:pPr>
        <w:pStyle w:val="Szvegtrzs"/>
        <w:tabs>
          <w:tab w:val="left" w:pos="0"/>
        </w:tabs>
        <w:spacing w:before="2"/>
      </w:pPr>
    </w:p>
    <w:p w14:paraId="0D801EBF" w14:textId="77777777" w:rsidR="00E75ABB" w:rsidRPr="001D6760" w:rsidRDefault="00F859D1" w:rsidP="00F06CDF">
      <w:pPr>
        <w:pStyle w:val="Szvegtrzs"/>
        <w:tabs>
          <w:tab w:val="left" w:pos="0"/>
        </w:tabs>
        <w:spacing w:before="1"/>
      </w:pPr>
      <w:r w:rsidRPr="001D6760">
        <w:lastRenderedPageBreak/>
        <w:t xml:space="preserve">Elővigyázatosság szükséges az olyan betegeknél, akiknél a vérnyomás dapagliflozin-indukálta csökkenése veszélyes lehet, mint például a vérnyomáscsökkentő kezelésben részesülő betegeknél, akiknek az anamnézisében </w:t>
      </w:r>
      <w:proofErr w:type="spellStart"/>
      <w:r w:rsidRPr="001D6760">
        <w:t>hypotonia</w:t>
      </w:r>
      <w:proofErr w:type="spellEnd"/>
      <w:r w:rsidRPr="001D6760">
        <w:t xml:space="preserve"> szerepel vagy az idősebb betegeknél.</w:t>
      </w:r>
    </w:p>
    <w:p w14:paraId="0728400F" w14:textId="77777777" w:rsidR="00E75ABB" w:rsidRPr="001D6760" w:rsidRDefault="00E75ABB" w:rsidP="00F06CDF">
      <w:pPr>
        <w:pStyle w:val="Szvegtrzs"/>
        <w:tabs>
          <w:tab w:val="left" w:pos="0"/>
        </w:tabs>
      </w:pPr>
    </w:p>
    <w:p w14:paraId="2E2E3B8B" w14:textId="3699830A" w:rsidR="00E75ABB" w:rsidRPr="001D6760" w:rsidRDefault="00F859D1" w:rsidP="00F06CDF">
      <w:pPr>
        <w:pStyle w:val="Szvegtrzs"/>
        <w:tabs>
          <w:tab w:val="left" w:pos="0"/>
        </w:tabs>
        <w:spacing w:before="1"/>
      </w:pPr>
      <w:r w:rsidRPr="001D6760">
        <w:t xml:space="preserve">Olyan </w:t>
      </w:r>
      <w:proofErr w:type="spellStart"/>
      <w:r w:rsidRPr="001D6760">
        <w:t>interkurrens</w:t>
      </w:r>
      <w:proofErr w:type="spellEnd"/>
      <w:r w:rsidRPr="001D6760">
        <w:t xml:space="preserve"> betegségek esetén, amelyek </w:t>
      </w:r>
      <w:proofErr w:type="spellStart"/>
      <w:r w:rsidRPr="001D6760">
        <w:t>volumendepléciót</w:t>
      </w:r>
      <w:proofErr w:type="spellEnd"/>
      <w:r w:rsidRPr="001D6760">
        <w:t xml:space="preserve"> okozhatnak (mint például </w:t>
      </w:r>
      <w:proofErr w:type="spellStart"/>
      <w:r w:rsidRPr="001D6760">
        <w:t>gastrointestinalis</w:t>
      </w:r>
      <w:proofErr w:type="spellEnd"/>
      <w:r w:rsidRPr="001D6760">
        <w:t xml:space="preserve"> kórkép), javasolt gondosan </w:t>
      </w:r>
      <w:proofErr w:type="spellStart"/>
      <w:r w:rsidRPr="001D6760">
        <w:t>monitorozni</w:t>
      </w:r>
      <w:proofErr w:type="spellEnd"/>
      <w:r w:rsidRPr="001D6760">
        <w:t xml:space="preserve"> a volumen státuszt (pl. fizikális vizsgálat, vérnyomásmérések</w:t>
      </w:r>
      <w:r w:rsidR="00B82C91" w:rsidRPr="001D6760">
        <w:t>kel és</w:t>
      </w:r>
      <w:r w:rsidRPr="001D6760">
        <w:t xml:space="preserve"> laboratóriumi </w:t>
      </w:r>
      <w:r w:rsidR="00B82C91" w:rsidRPr="001D6760">
        <w:t xml:space="preserve">– köztük </w:t>
      </w:r>
      <w:proofErr w:type="spellStart"/>
      <w:r w:rsidR="00B82C91" w:rsidRPr="001D6760">
        <w:t>haematocrit</w:t>
      </w:r>
      <w:proofErr w:type="spellEnd"/>
      <w:r w:rsidR="00B82C91" w:rsidRPr="001D6760">
        <w:t>- és elektrolitszint – vizsgálatokkal</w:t>
      </w:r>
      <w:r w:rsidR="00882D0E" w:rsidRPr="001D6760">
        <w:t>)</w:t>
      </w:r>
      <w:r w:rsidRPr="001D6760">
        <w:t xml:space="preserve">. Az olyan betegeknél, akiknél </w:t>
      </w:r>
      <w:proofErr w:type="spellStart"/>
      <w:r w:rsidRPr="001D6760">
        <w:t>volumendepléció</w:t>
      </w:r>
      <w:proofErr w:type="spellEnd"/>
      <w:r w:rsidRPr="001D6760">
        <w:t xml:space="preserve"> alakul ki, a hiány korrekciójáig a kezelés átmeneti abbahagyása javasolt (lásd 4.8</w:t>
      </w:r>
      <w:r w:rsidRPr="001D6760">
        <w:rPr>
          <w:spacing w:val="1"/>
        </w:rPr>
        <w:t xml:space="preserve"> </w:t>
      </w:r>
      <w:r w:rsidRPr="001D6760">
        <w:t>pont).</w:t>
      </w:r>
    </w:p>
    <w:p w14:paraId="3EAF10E6" w14:textId="77777777" w:rsidR="00E75ABB" w:rsidRPr="001D6760" w:rsidRDefault="00E75ABB" w:rsidP="00F06CDF">
      <w:pPr>
        <w:pStyle w:val="Szvegtrzs"/>
        <w:tabs>
          <w:tab w:val="left" w:pos="0"/>
        </w:tabs>
        <w:spacing w:before="10"/>
        <w:rPr>
          <w:sz w:val="21"/>
        </w:rPr>
      </w:pPr>
    </w:p>
    <w:p w14:paraId="5D281361" w14:textId="77777777" w:rsidR="00E75ABB" w:rsidRPr="001D6760" w:rsidRDefault="00F859D1" w:rsidP="00F06CDF">
      <w:pPr>
        <w:pStyle w:val="Szvegtrzs"/>
        <w:tabs>
          <w:tab w:val="left" w:pos="0"/>
        </w:tabs>
        <w:spacing w:before="1" w:line="252" w:lineRule="exact"/>
      </w:pPr>
      <w:r w:rsidRPr="001D6760">
        <w:rPr>
          <w:u w:val="single"/>
        </w:rPr>
        <w:t>Diabeteses</w:t>
      </w:r>
      <w:r w:rsidRPr="001D6760">
        <w:rPr>
          <w:spacing w:val="-7"/>
          <w:u w:val="single"/>
        </w:rPr>
        <w:t xml:space="preserve"> </w:t>
      </w:r>
      <w:proofErr w:type="spellStart"/>
      <w:r w:rsidRPr="001D6760">
        <w:rPr>
          <w:u w:val="single"/>
        </w:rPr>
        <w:t>ketoacidózis</w:t>
      </w:r>
      <w:proofErr w:type="spellEnd"/>
    </w:p>
    <w:p w14:paraId="657C698C" w14:textId="3A44EFB9" w:rsidR="00E75ABB" w:rsidRPr="001D6760" w:rsidRDefault="00F859D1" w:rsidP="00F06CDF">
      <w:pPr>
        <w:pStyle w:val="Szvegtrzs"/>
        <w:tabs>
          <w:tab w:val="left" w:pos="0"/>
        </w:tabs>
      </w:pPr>
      <w:r w:rsidRPr="001D6760">
        <w:t xml:space="preserve">Diabeteses </w:t>
      </w:r>
      <w:proofErr w:type="spellStart"/>
      <w:r w:rsidRPr="001D6760">
        <w:t>keto</w:t>
      </w:r>
      <w:r w:rsidRPr="001D6760">
        <w:rPr>
          <w:color w:val="333333"/>
        </w:rPr>
        <w:t>acidózis</w:t>
      </w:r>
      <w:proofErr w:type="spellEnd"/>
      <w:r w:rsidRPr="001D6760">
        <w:rPr>
          <w:color w:val="333333"/>
        </w:rPr>
        <w:t xml:space="preserve"> </w:t>
      </w:r>
      <w:r w:rsidRPr="001D6760">
        <w:t xml:space="preserve">(DKA) ritka eseteit, köztük életet veszélyeztető és halálos kimenetelű eseteket is jelentettek a nátrium-glükóz </w:t>
      </w:r>
      <w:proofErr w:type="spellStart"/>
      <w:r w:rsidRPr="001D6760">
        <w:t>ko-transzporter</w:t>
      </w:r>
      <w:proofErr w:type="spellEnd"/>
      <w:r w:rsidRPr="001D6760">
        <w:t xml:space="preserve"> 2 (</w:t>
      </w:r>
      <w:proofErr w:type="spellStart"/>
      <w:r w:rsidRPr="001D6760">
        <w:t>sodium</w:t>
      </w:r>
      <w:proofErr w:type="spellEnd"/>
      <w:r w:rsidRPr="001D6760">
        <w:t xml:space="preserve"> </w:t>
      </w:r>
      <w:proofErr w:type="spellStart"/>
      <w:r w:rsidRPr="001D6760">
        <w:t>glucose</w:t>
      </w:r>
      <w:proofErr w:type="spellEnd"/>
      <w:r w:rsidRPr="001D6760">
        <w:t xml:space="preserve"> co-</w:t>
      </w:r>
      <w:proofErr w:type="spellStart"/>
      <w:r w:rsidRPr="001D6760">
        <w:t>transporter</w:t>
      </w:r>
      <w:proofErr w:type="spellEnd"/>
      <w:r w:rsidRPr="001D6760">
        <w:t xml:space="preserve"> 2 - SGLT2) gátlókkal kezelt betegeknél, beleértve a dapagliflozint is. Számos bejelentésben ez az állapot atípusos volt, és csak mérsékelt vércukorszint-emelkedéssel járt, 14 </w:t>
      </w:r>
      <w:proofErr w:type="spellStart"/>
      <w:r w:rsidRPr="001D6760">
        <w:t>mmol</w:t>
      </w:r>
      <w:proofErr w:type="spellEnd"/>
      <w:r w:rsidRPr="001D6760">
        <w:t xml:space="preserve">/l (250 mg/dl) alatti értékekkel. Nem ismert, hogy a DKA nagyobb valószínűséggel fordul-e elő a dapagliflozin </w:t>
      </w:r>
      <w:r w:rsidR="00882D0E" w:rsidRPr="001D6760">
        <w:t>nagyobb</w:t>
      </w:r>
      <w:r w:rsidRPr="001D6760">
        <w:t xml:space="preserve"> dózisai esetén.</w:t>
      </w:r>
    </w:p>
    <w:p w14:paraId="70E9FC9E" w14:textId="77777777" w:rsidR="00E75ABB" w:rsidRPr="001D6760" w:rsidRDefault="00E75ABB" w:rsidP="00F06CDF">
      <w:pPr>
        <w:pStyle w:val="Szvegtrzs"/>
        <w:tabs>
          <w:tab w:val="left" w:pos="0"/>
        </w:tabs>
      </w:pPr>
    </w:p>
    <w:p w14:paraId="08FF0BE1" w14:textId="22750D2F" w:rsidR="00E75ABB" w:rsidRPr="001D6760" w:rsidRDefault="00F859D1" w:rsidP="00F06CDF">
      <w:pPr>
        <w:pStyle w:val="Szvegtrzs"/>
        <w:tabs>
          <w:tab w:val="left" w:pos="0"/>
        </w:tabs>
      </w:pPr>
      <w:r w:rsidRPr="001D6760">
        <w:t xml:space="preserve">A DKA kockázatát feltétlenül mérlegelni kell az olyan atípusos tünetekkel járó esetekben, mint például a hányinger, hányás, anorexia, hasi fájdalom, túlzott szomjúság, légzési nehézség, zavartság, szokatlan fáradtság vagy álmosság. A vércukorszinttől függetlenül, a </w:t>
      </w:r>
      <w:proofErr w:type="spellStart"/>
      <w:r w:rsidRPr="001D6760">
        <w:t>keto</w:t>
      </w:r>
      <w:r w:rsidRPr="001D6760">
        <w:rPr>
          <w:color w:val="333333"/>
        </w:rPr>
        <w:t>acidózis</w:t>
      </w:r>
      <w:proofErr w:type="spellEnd"/>
      <w:r w:rsidRPr="001D6760">
        <w:rPr>
          <w:color w:val="333333"/>
        </w:rPr>
        <w:t xml:space="preserve"> </w:t>
      </w:r>
      <w:r w:rsidRPr="001D6760">
        <w:t>fennállását azonnal ki kell</w:t>
      </w:r>
      <w:r w:rsidR="0096369E" w:rsidRPr="001D6760">
        <w:t xml:space="preserve"> </w:t>
      </w:r>
      <w:r w:rsidRPr="001D6760">
        <w:t>vizsgálni a betegeknél, ha ilyen tünetek jelentkeznek.</w:t>
      </w:r>
    </w:p>
    <w:p w14:paraId="3B77681E" w14:textId="77777777" w:rsidR="00E75ABB" w:rsidRPr="001D6760" w:rsidRDefault="00E75ABB" w:rsidP="00F06CDF">
      <w:pPr>
        <w:pStyle w:val="Szvegtrzs"/>
        <w:tabs>
          <w:tab w:val="left" w:pos="0"/>
        </w:tabs>
      </w:pPr>
    </w:p>
    <w:p w14:paraId="6EE21545" w14:textId="01AD64ED" w:rsidR="00E75ABB" w:rsidRPr="001D6760" w:rsidRDefault="00F859D1" w:rsidP="00F06CDF">
      <w:pPr>
        <w:pStyle w:val="Szvegtrzs"/>
        <w:tabs>
          <w:tab w:val="left" w:pos="0"/>
        </w:tabs>
        <w:spacing w:before="1"/>
      </w:pPr>
      <w:r w:rsidRPr="001D6760">
        <w:t>A</w:t>
      </w:r>
      <w:r w:rsidR="00F51812" w:rsidRPr="001D6760">
        <w:t xml:space="preserve"> dapagliflozin-</w:t>
      </w:r>
      <w:r w:rsidRPr="001D6760">
        <w:t xml:space="preserve">kezelést azonnal fel kell függeszteni azoknál a betegeknél, akiknél a </w:t>
      </w:r>
      <w:proofErr w:type="spellStart"/>
      <w:r w:rsidRPr="001D6760">
        <w:t>keto</w:t>
      </w:r>
      <w:r w:rsidRPr="001D6760">
        <w:rPr>
          <w:color w:val="333333"/>
        </w:rPr>
        <w:t>acidózis</w:t>
      </w:r>
      <w:proofErr w:type="spellEnd"/>
      <w:r w:rsidRPr="001D6760">
        <w:rPr>
          <w:color w:val="333333"/>
        </w:rPr>
        <w:t xml:space="preserve"> </w:t>
      </w:r>
      <w:r w:rsidRPr="001D6760">
        <w:t>gyanúja felmerül vagy az bizonyított.</w:t>
      </w:r>
    </w:p>
    <w:p w14:paraId="7256F81E" w14:textId="77777777" w:rsidR="00E75ABB" w:rsidRPr="001D6760" w:rsidRDefault="00E75ABB" w:rsidP="00F06CDF">
      <w:pPr>
        <w:pStyle w:val="Szvegtrzs"/>
        <w:tabs>
          <w:tab w:val="left" w:pos="0"/>
        </w:tabs>
        <w:spacing w:before="1"/>
      </w:pPr>
    </w:p>
    <w:p w14:paraId="0D798113" w14:textId="77777777" w:rsidR="00E75ABB" w:rsidRPr="001D6760" w:rsidRDefault="00F859D1" w:rsidP="00F06CDF">
      <w:pPr>
        <w:pStyle w:val="Szvegtrzs"/>
        <w:tabs>
          <w:tab w:val="left" w:pos="0"/>
        </w:tabs>
      </w:pPr>
      <w:r w:rsidRPr="001D6760">
        <w:t xml:space="preserve">Nagyobb sebészeti beavatkozások vagy súlyos akut betegség miatt </w:t>
      </w:r>
      <w:proofErr w:type="spellStart"/>
      <w:r w:rsidRPr="001D6760">
        <w:t>hospitalizált</w:t>
      </w:r>
      <w:proofErr w:type="spellEnd"/>
      <w:r w:rsidRPr="001D6760">
        <w:t xml:space="preserve"> betegeknél a kezelést meg kell szakítani. Ezeknél a betegeknél a ketontestek monitorozása javasolt, ehhez a vérszint meghatározása előnyben részesítendő a vizeletszint meghatározáshoz képest. A dapagliflozin-kezelést újra lehet indítani, ha a ketontest-koncentráció normalizálódott és a beteg állapota stabilizálódott.</w:t>
      </w:r>
    </w:p>
    <w:p w14:paraId="09597838" w14:textId="77777777" w:rsidR="00E75ABB" w:rsidRPr="001D6760" w:rsidRDefault="00E75ABB" w:rsidP="00F06CDF">
      <w:pPr>
        <w:pStyle w:val="Szvegtrzs"/>
        <w:tabs>
          <w:tab w:val="left" w:pos="0"/>
        </w:tabs>
      </w:pPr>
    </w:p>
    <w:p w14:paraId="4865A64E" w14:textId="77777777" w:rsidR="00E75ABB" w:rsidRPr="001D6760" w:rsidRDefault="00F859D1" w:rsidP="00F06CDF">
      <w:pPr>
        <w:pStyle w:val="Szvegtrzs"/>
        <w:tabs>
          <w:tab w:val="left" w:pos="0"/>
        </w:tabs>
      </w:pPr>
      <w:r w:rsidRPr="001D6760">
        <w:t xml:space="preserve">A dapagliflozin-kezelés megkezdése előtt mérlegelni kell a beteg kórtörténetében a </w:t>
      </w:r>
      <w:proofErr w:type="spellStart"/>
      <w:r w:rsidRPr="001D6760">
        <w:t>keto</w:t>
      </w:r>
      <w:r w:rsidRPr="001D6760">
        <w:rPr>
          <w:color w:val="333333"/>
        </w:rPr>
        <w:t>acidózis</w:t>
      </w:r>
      <w:r w:rsidRPr="001D6760">
        <w:t>ra</w:t>
      </w:r>
      <w:proofErr w:type="spellEnd"/>
      <w:r w:rsidRPr="001D6760">
        <w:t xml:space="preserve"> hajlamosító tényezőket.</w:t>
      </w:r>
    </w:p>
    <w:p w14:paraId="7EA9CD62" w14:textId="77777777" w:rsidR="00E75ABB" w:rsidRPr="001D6760" w:rsidRDefault="00E75ABB" w:rsidP="00F06CDF">
      <w:pPr>
        <w:pStyle w:val="Szvegtrzs"/>
        <w:tabs>
          <w:tab w:val="left" w:pos="0"/>
        </w:tabs>
      </w:pPr>
    </w:p>
    <w:p w14:paraId="53391AA4" w14:textId="77777777" w:rsidR="00E75ABB" w:rsidRPr="001D6760" w:rsidRDefault="00F859D1" w:rsidP="00F06CDF">
      <w:pPr>
        <w:pStyle w:val="Szvegtrzs"/>
        <w:tabs>
          <w:tab w:val="left" w:pos="0"/>
        </w:tabs>
      </w:pPr>
      <w:r w:rsidRPr="001D6760">
        <w:t xml:space="preserve">A DKA kockázata nagyobb lehet azoknál a betegeknél, akiknél csökkent a béta-sejt-működési </w:t>
      </w:r>
      <w:proofErr w:type="spellStart"/>
      <w:r w:rsidRPr="001D6760">
        <w:t>rezerv</w:t>
      </w:r>
      <w:proofErr w:type="spellEnd"/>
      <w:r w:rsidRPr="001D6760">
        <w:t xml:space="preserve"> (például 2-es típusú diabetesben szenvedő betegeknél alacsony C-</w:t>
      </w:r>
      <w:proofErr w:type="spellStart"/>
      <w:r w:rsidRPr="001D6760">
        <w:t>peptid</w:t>
      </w:r>
      <w:proofErr w:type="spellEnd"/>
      <w:r w:rsidRPr="001D6760">
        <w:t xml:space="preserve">-szint mellett vagy felnőtteknél latens autoimmun diabetesben (LADA) vagy a beteg kórtörténetében szereplő </w:t>
      </w:r>
      <w:proofErr w:type="spellStart"/>
      <w:r w:rsidRPr="001D6760">
        <w:t>pancreatitis</w:t>
      </w:r>
      <w:proofErr w:type="spellEnd"/>
      <w:r w:rsidRPr="001D6760">
        <w:t xml:space="preserve"> esetében) vagy olyan állapotokban, amelyek korlátozott táplálékbevitelhez vagy súlyos </w:t>
      </w:r>
      <w:proofErr w:type="spellStart"/>
      <w:r w:rsidRPr="001D6760">
        <w:t>dehydratióhoz</w:t>
      </w:r>
      <w:proofErr w:type="spellEnd"/>
      <w:r w:rsidRPr="001D6760">
        <w:t xml:space="preserve"> vezetnek, olyan betegeknél, akiknél az inzulin-dózist csökkentették, illetve akut betegség, műtéti beavatkozás vagy alkohol-</w:t>
      </w:r>
      <w:proofErr w:type="spellStart"/>
      <w:r w:rsidRPr="001D6760">
        <w:t>abusus</w:t>
      </w:r>
      <w:proofErr w:type="spellEnd"/>
      <w:r w:rsidRPr="001D6760">
        <w:t xml:space="preserve"> következtében megnövekedett inzulinigényű betegeknél. Ezeknél a betegnél az</w:t>
      </w:r>
    </w:p>
    <w:p w14:paraId="50BFF119" w14:textId="77777777" w:rsidR="00E75ABB" w:rsidRPr="001D6760" w:rsidRDefault="00F859D1" w:rsidP="00F06CDF">
      <w:pPr>
        <w:pStyle w:val="Szvegtrzs"/>
        <w:tabs>
          <w:tab w:val="left" w:pos="0"/>
        </w:tabs>
        <w:spacing w:line="253" w:lineRule="exact"/>
      </w:pPr>
      <w:r w:rsidRPr="001D6760">
        <w:t>SGLT2-gátlókat elővigyázatosan kell alkalmazni.</w:t>
      </w:r>
    </w:p>
    <w:p w14:paraId="6E913F05" w14:textId="77777777" w:rsidR="00E75ABB" w:rsidRPr="001D6760" w:rsidRDefault="00E75ABB" w:rsidP="00F06CDF">
      <w:pPr>
        <w:pStyle w:val="Szvegtrzs"/>
        <w:tabs>
          <w:tab w:val="left" w:pos="0"/>
        </w:tabs>
      </w:pPr>
    </w:p>
    <w:p w14:paraId="552B9515" w14:textId="74058DF8" w:rsidR="00E75ABB" w:rsidRPr="001D6760" w:rsidRDefault="00F859D1" w:rsidP="00F06CDF">
      <w:pPr>
        <w:pStyle w:val="Szvegtrzs"/>
        <w:tabs>
          <w:tab w:val="left" w:pos="0"/>
        </w:tabs>
      </w:pPr>
      <w:r w:rsidRPr="001D6760">
        <w:t>Előzőleg SGLT2-gátló kezelés mellett DKA-ban szenvedő betegeknél az SGLT2-gátló kezelés újraindítása nem javasolt, kivéve, ha egyéb egyértelmű kiváltó tényezőt nem azonosítottak és azt meg nem sz</w:t>
      </w:r>
      <w:r w:rsidR="00F51812" w:rsidRPr="001D6760">
        <w:t>ü</w:t>
      </w:r>
      <w:r w:rsidRPr="001D6760">
        <w:t>ntették.</w:t>
      </w:r>
    </w:p>
    <w:p w14:paraId="0403209F" w14:textId="77777777" w:rsidR="00E75ABB" w:rsidRPr="001D6760" w:rsidRDefault="00E75ABB" w:rsidP="00F06CDF">
      <w:pPr>
        <w:pStyle w:val="Szvegtrzs"/>
        <w:tabs>
          <w:tab w:val="left" w:pos="0"/>
        </w:tabs>
        <w:spacing w:before="1"/>
      </w:pPr>
    </w:p>
    <w:p w14:paraId="07072D03" w14:textId="142453F1" w:rsidR="00E75ABB" w:rsidRPr="001D6760" w:rsidRDefault="00F859D1" w:rsidP="00F06CDF">
      <w:pPr>
        <w:pStyle w:val="Szvegtrzs"/>
        <w:tabs>
          <w:tab w:val="left" w:pos="0"/>
        </w:tabs>
      </w:pPr>
      <w:r w:rsidRPr="001D6760">
        <w:t xml:space="preserve">A </w:t>
      </w:r>
      <w:proofErr w:type="spellStart"/>
      <w:r w:rsidRPr="001D6760">
        <w:t>Meglozaf</w:t>
      </w:r>
      <w:proofErr w:type="spellEnd"/>
      <w:r w:rsidRPr="001D6760">
        <w:t xml:space="preserve"> biztonságosságát és hatásosságát 1-es típusú diabetes mellitusban szenvedő betegeknél nem igazolták, és a </w:t>
      </w:r>
      <w:proofErr w:type="spellStart"/>
      <w:r w:rsidRPr="001D6760">
        <w:t>Meglozaf</w:t>
      </w:r>
      <w:proofErr w:type="spellEnd"/>
      <w:r w:rsidRPr="001D6760">
        <w:t xml:space="preserve"> nem javallott ezeknek a betegnek a kezelésére. Az 1-es típusú diabetes mellitusban szenvedő betegek vizsgálatai során </w:t>
      </w:r>
      <w:r w:rsidR="00F51812" w:rsidRPr="001D6760">
        <w:t xml:space="preserve">gyakran </w:t>
      </w:r>
      <w:r w:rsidRPr="001D6760">
        <w:t>fordult elő</w:t>
      </w:r>
      <w:r w:rsidR="00F51812" w:rsidRPr="001D6760">
        <w:t xml:space="preserve"> DKA</w:t>
      </w:r>
      <w:r w:rsidRPr="001D6760">
        <w:t>.</w:t>
      </w:r>
    </w:p>
    <w:p w14:paraId="395676E0" w14:textId="77777777" w:rsidR="00E75ABB" w:rsidRPr="001D6760" w:rsidRDefault="00E75ABB" w:rsidP="00F06CDF">
      <w:pPr>
        <w:pStyle w:val="Szvegtrzs"/>
        <w:tabs>
          <w:tab w:val="left" w:pos="0"/>
        </w:tabs>
        <w:spacing w:before="10"/>
        <w:rPr>
          <w:sz w:val="21"/>
        </w:rPr>
      </w:pPr>
    </w:p>
    <w:p w14:paraId="451B3E59" w14:textId="77777777" w:rsidR="00E75ABB" w:rsidRPr="001D6760" w:rsidRDefault="00F859D1" w:rsidP="00F06CDF">
      <w:pPr>
        <w:pStyle w:val="Szvegtrzs"/>
        <w:tabs>
          <w:tab w:val="left" w:pos="0"/>
        </w:tabs>
        <w:spacing w:before="1"/>
      </w:pPr>
      <w:r w:rsidRPr="001D6760">
        <w:rPr>
          <w:u w:val="single"/>
        </w:rPr>
        <w:t xml:space="preserve">A gát </w:t>
      </w:r>
      <w:proofErr w:type="spellStart"/>
      <w:r w:rsidRPr="001D6760">
        <w:rPr>
          <w:u w:val="single"/>
        </w:rPr>
        <w:t>necrotizáló</w:t>
      </w:r>
      <w:proofErr w:type="spellEnd"/>
      <w:r w:rsidRPr="001D6760">
        <w:rPr>
          <w:u w:val="single"/>
        </w:rPr>
        <w:t xml:space="preserve"> </w:t>
      </w:r>
      <w:proofErr w:type="spellStart"/>
      <w:r w:rsidRPr="001D6760">
        <w:rPr>
          <w:u w:val="single"/>
        </w:rPr>
        <w:t>fasciitise</w:t>
      </w:r>
      <w:proofErr w:type="spellEnd"/>
      <w:r w:rsidRPr="001D6760">
        <w:rPr>
          <w:u w:val="single"/>
        </w:rPr>
        <w:t xml:space="preserve"> (</w:t>
      </w:r>
      <w:proofErr w:type="spellStart"/>
      <w:r w:rsidRPr="001D6760">
        <w:rPr>
          <w:u w:val="single"/>
        </w:rPr>
        <w:t>Fournier-gangraena</w:t>
      </w:r>
      <w:proofErr w:type="spellEnd"/>
      <w:r w:rsidRPr="001D6760">
        <w:rPr>
          <w:u w:val="single"/>
        </w:rPr>
        <w:t>)</w:t>
      </w:r>
    </w:p>
    <w:p w14:paraId="4133C768" w14:textId="77777777" w:rsidR="00E75ABB" w:rsidRPr="001D6760" w:rsidRDefault="00F859D1" w:rsidP="00F06CDF">
      <w:pPr>
        <w:pStyle w:val="Szvegtrzs"/>
        <w:tabs>
          <w:tab w:val="left" w:pos="0"/>
        </w:tabs>
        <w:spacing w:before="1"/>
      </w:pPr>
      <w:r w:rsidRPr="001D6760">
        <w:t xml:space="preserve">SGLT2-gátlókat szedő nőknél és férfiaknál a forgalomba hozatalt követően a gát </w:t>
      </w:r>
      <w:proofErr w:type="spellStart"/>
      <w:r w:rsidRPr="001D6760">
        <w:t>necrotizáló</w:t>
      </w:r>
      <w:proofErr w:type="spellEnd"/>
      <w:r w:rsidRPr="001D6760">
        <w:t xml:space="preserve"> </w:t>
      </w:r>
      <w:proofErr w:type="spellStart"/>
      <w:r w:rsidRPr="001D6760">
        <w:t>fasciitisét</w:t>
      </w:r>
      <w:proofErr w:type="spellEnd"/>
      <w:r w:rsidRPr="001D6760">
        <w:t xml:space="preserve"> (más néven </w:t>
      </w:r>
      <w:proofErr w:type="spellStart"/>
      <w:r w:rsidRPr="001D6760">
        <w:t>Fournier-gangraena</w:t>
      </w:r>
      <w:proofErr w:type="spellEnd"/>
      <w:r w:rsidRPr="001D6760">
        <w:t>) jelentették (lásd 4.8 pont). Ez egy ritka, de súlyos állapot, amely életveszélyes is lehet, és sürgős sebészeti beavatkozást, valamint antibiotikus kezelést igényel.</w:t>
      </w:r>
    </w:p>
    <w:p w14:paraId="7A75A9E8" w14:textId="77777777" w:rsidR="00E75ABB" w:rsidRPr="001D6760" w:rsidRDefault="00E75ABB" w:rsidP="00F06CDF">
      <w:pPr>
        <w:pStyle w:val="Szvegtrzs"/>
        <w:tabs>
          <w:tab w:val="left" w:pos="0"/>
        </w:tabs>
        <w:spacing w:before="10"/>
        <w:rPr>
          <w:sz w:val="21"/>
        </w:rPr>
      </w:pPr>
    </w:p>
    <w:p w14:paraId="0F043447" w14:textId="251FAA59" w:rsidR="00E75ABB" w:rsidRPr="001D6760" w:rsidRDefault="00F859D1" w:rsidP="00F06CDF">
      <w:pPr>
        <w:pStyle w:val="Szvegtrzs"/>
        <w:tabs>
          <w:tab w:val="left" w:pos="0"/>
        </w:tabs>
      </w:pPr>
      <w:r w:rsidRPr="001D6760">
        <w:t xml:space="preserve">A betegeket tájékoztatni kell arról, hogy forduljanak orvoshoz, ha a következő tünetek együttesét tapasztalják: fájdalom, érzékenység, </w:t>
      </w:r>
      <w:proofErr w:type="spellStart"/>
      <w:r w:rsidRPr="001D6760">
        <w:t>erythema</w:t>
      </w:r>
      <w:proofErr w:type="spellEnd"/>
      <w:r w:rsidRPr="001D6760">
        <w:t xml:space="preserve"> vagy duzzanat a nemi szervek vagy a gát területén, láz vagy rossz közérzet mellett. Tudni kell, hogy a </w:t>
      </w:r>
      <w:proofErr w:type="spellStart"/>
      <w:r w:rsidRPr="001D6760">
        <w:t>necrotizáló</w:t>
      </w:r>
      <w:proofErr w:type="spellEnd"/>
      <w:r w:rsidRPr="001D6760">
        <w:t xml:space="preserve"> </w:t>
      </w:r>
      <w:proofErr w:type="spellStart"/>
      <w:r w:rsidRPr="001D6760">
        <w:t>fasciitist</w:t>
      </w:r>
      <w:proofErr w:type="spellEnd"/>
      <w:r w:rsidRPr="001D6760">
        <w:t xml:space="preserve"> megelőzheti húgy-ivarszervi fertőzés vagy gáttáji tályog. </w:t>
      </w:r>
      <w:proofErr w:type="spellStart"/>
      <w:r w:rsidRPr="001D6760">
        <w:t>Fournier-gangraena</w:t>
      </w:r>
      <w:proofErr w:type="spellEnd"/>
      <w:r w:rsidRPr="001D6760">
        <w:t xml:space="preserve"> gyanúja esetén abba kell hagyni a </w:t>
      </w:r>
      <w:proofErr w:type="spellStart"/>
      <w:r w:rsidRPr="001D6760">
        <w:t>Meglozaf</w:t>
      </w:r>
      <w:proofErr w:type="spellEnd"/>
      <w:r w:rsidRPr="001D6760">
        <w:t xml:space="preserve"> szedését, és azonnal meg kell kezdeni a kezelést (beleértve az antibiotikum-terápiát és a sebészi </w:t>
      </w:r>
      <w:proofErr w:type="spellStart"/>
      <w:r w:rsidRPr="001D6760">
        <w:t>debridement</w:t>
      </w:r>
      <w:proofErr w:type="spellEnd"/>
      <w:r w:rsidRPr="001D6760">
        <w:t xml:space="preserve"> eljárást).</w:t>
      </w:r>
    </w:p>
    <w:p w14:paraId="2F56392C" w14:textId="77777777" w:rsidR="00E75ABB" w:rsidRPr="001D6760" w:rsidRDefault="00E75ABB" w:rsidP="00F06CDF">
      <w:pPr>
        <w:pStyle w:val="Szvegtrzs"/>
        <w:tabs>
          <w:tab w:val="left" w:pos="0"/>
        </w:tabs>
        <w:spacing w:before="6"/>
      </w:pPr>
    </w:p>
    <w:p w14:paraId="19DC1B5D" w14:textId="77777777" w:rsidR="00E75ABB" w:rsidRPr="001D6760" w:rsidRDefault="00F859D1" w:rsidP="00F06CDF">
      <w:pPr>
        <w:pStyle w:val="Szvegtrzs"/>
        <w:tabs>
          <w:tab w:val="left" w:pos="0"/>
        </w:tabs>
        <w:spacing w:before="1"/>
      </w:pPr>
      <w:proofErr w:type="spellStart"/>
      <w:r w:rsidRPr="001D6760">
        <w:rPr>
          <w:u w:val="single"/>
        </w:rPr>
        <w:t>Húgyúti</w:t>
      </w:r>
      <w:proofErr w:type="spellEnd"/>
      <w:r w:rsidRPr="001D6760">
        <w:rPr>
          <w:u w:val="single"/>
        </w:rPr>
        <w:t xml:space="preserve"> fertőzések</w:t>
      </w:r>
    </w:p>
    <w:p w14:paraId="2C12721D" w14:textId="4A7C2C21" w:rsidR="00E75ABB" w:rsidRPr="001D6760" w:rsidRDefault="00F859D1" w:rsidP="00F06CDF">
      <w:pPr>
        <w:pStyle w:val="Szvegtrzs"/>
        <w:tabs>
          <w:tab w:val="left" w:pos="0"/>
        </w:tabs>
        <w:spacing w:before="1"/>
      </w:pPr>
      <w:r w:rsidRPr="001D6760">
        <w:t xml:space="preserve">A vizeletbe történő </w:t>
      </w:r>
      <w:r w:rsidR="00D97EF5" w:rsidRPr="001D6760">
        <w:t>glükózkiválasztás</w:t>
      </w:r>
      <w:r w:rsidRPr="001D6760">
        <w:t xml:space="preserve"> összefüggésben lehet a </w:t>
      </w:r>
      <w:proofErr w:type="spellStart"/>
      <w:r w:rsidRPr="001D6760">
        <w:t>húgyúti</w:t>
      </w:r>
      <w:proofErr w:type="spellEnd"/>
      <w:r w:rsidRPr="001D6760">
        <w:t xml:space="preserve"> fertőzés fokozott kockázatával; ezért a </w:t>
      </w:r>
      <w:proofErr w:type="spellStart"/>
      <w:r w:rsidRPr="001D6760">
        <w:t>pyelonephritis</w:t>
      </w:r>
      <w:proofErr w:type="spellEnd"/>
      <w:r w:rsidRPr="001D6760">
        <w:t xml:space="preserve"> vagy </w:t>
      </w:r>
      <w:proofErr w:type="spellStart"/>
      <w:r w:rsidRPr="001D6760">
        <w:t>urosepsis</w:t>
      </w:r>
      <w:proofErr w:type="spellEnd"/>
      <w:r w:rsidRPr="001D6760">
        <w:t xml:space="preserve"> kezelésekor a gyógyszer adásának átmeneti </w:t>
      </w:r>
      <w:r w:rsidR="00F256E1" w:rsidRPr="001D6760">
        <w:t>felfüggesztését</w:t>
      </w:r>
      <w:r w:rsidRPr="001D6760">
        <w:t xml:space="preserve"> kell mérlegelni.</w:t>
      </w:r>
    </w:p>
    <w:p w14:paraId="5AB08645" w14:textId="77777777" w:rsidR="00E75ABB" w:rsidRPr="001D6760" w:rsidRDefault="00E75ABB" w:rsidP="00F06CDF">
      <w:pPr>
        <w:pStyle w:val="Szvegtrzs"/>
        <w:tabs>
          <w:tab w:val="left" w:pos="0"/>
        </w:tabs>
        <w:spacing w:before="4"/>
      </w:pPr>
    </w:p>
    <w:p w14:paraId="411BE6B3" w14:textId="77777777" w:rsidR="00E75ABB" w:rsidRPr="001D6760" w:rsidRDefault="00F859D1" w:rsidP="00F06CDF">
      <w:pPr>
        <w:pStyle w:val="Szvegtrzs"/>
        <w:tabs>
          <w:tab w:val="left" w:pos="0"/>
        </w:tabs>
      </w:pPr>
      <w:r w:rsidRPr="001D6760">
        <w:rPr>
          <w:u w:val="single"/>
        </w:rPr>
        <w:t>Idősek (≥ 65 év)</w:t>
      </w:r>
    </w:p>
    <w:p w14:paraId="666E2E80" w14:textId="77777777" w:rsidR="00E75ABB" w:rsidRPr="001D6760" w:rsidRDefault="00F859D1" w:rsidP="00F06CDF">
      <w:pPr>
        <w:pStyle w:val="Szvegtrzs"/>
        <w:tabs>
          <w:tab w:val="left" w:pos="0"/>
        </w:tabs>
        <w:spacing w:before="4"/>
      </w:pPr>
      <w:r w:rsidRPr="001D6760">
        <w:t xml:space="preserve">Az időskorú betegeknél nagyobb lehet a </w:t>
      </w:r>
      <w:proofErr w:type="spellStart"/>
      <w:r w:rsidRPr="001D6760">
        <w:t>volumendepléció</w:t>
      </w:r>
      <w:proofErr w:type="spellEnd"/>
      <w:r w:rsidRPr="001D6760">
        <w:t xml:space="preserve"> kockázata, mert őket nagyobb valószínűséggel kezelik </w:t>
      </w:r>
      <w:proofErr w:type="spellStart"/>
      <w:r w:rsidRPr="001D6760">
        <w:t>diuretikumokkal</w:t>
      </w:r>
      <w:proofErr w:type="spellEnd"/>
      <w:r w:rsidRPr="001D6760">
        <w:t>.</w:t>
      </w:r>
    </w:p>
    <w:p w14:paraId="52166B38" w14:textId="0E80FB8E" w:rsidR="00E75ABB" w:rsidRPr="001D6760" w:rsidRDefault="00F859D1" w:rsidP="00F06CDF">
      <w:pPr>
        <w:pStyle w:val="Szvegtrzs"/>
        <w:tabs>
          <w:tab w:val="left" w:pos="0"/>
        </w:tabs>
        <w:spacing w:before="64"/>
      </w:pPr>
      <w:r w:rsidRPr="001D6760">
        <w:t xml:space="preserve">Az idősebb betegeknek nagyobb valószínűséggel károsodott a veseműködésük, és/vagy kezelik őket olyan vérnyomáscsökkentő gyógyszerekkel, amelyek módosíthatják a vesefunkciót, mint például az </w:t>
      </w:r>
      <w:proofErr w:type="spellStart"/>
      <w:r w:rsidRPr="001D6760">
        <w:t>angiotenzinkonvertálóenzim</w:t>
      </w:r>
      <w:proofErr w:type="spellEnd"/>
      <w:r w:rsidR="00B53535" w:rsidRPr="001D6760">
        <w:t>-</w:t>
      </w:r>
      <w:r w:rsidRPr="001D6760">
        <w:t xml:space="preserve">inhibitorok (ACEI-k) és az </w:t>
      </w:r>
      <w:proofErr w:type="spellStart"/>
      <w:r w:rsidRPr="001D6760">
        <w:t>angiotenzin</w:t>
      </w:r>
      <w:proofErr w:type="spellEnd"/>
      <w:r w:rsidRPr="001D6760">
        <w:t>-II 1-es típusú receptorblokkolók (ARB-k). A veseműködés tekintetében ugyanazok az ajánlások vonatkoznak az idősebb betegekre, mint minden más betegre (lásd 4.2, 4.4, 4.8 és 5.1 pont).</w:t>
      </w:r>
    </w:p>
    <w:p w14:paraId="411C207B" w14:textId="77777777" w:rsidR="00E75ABB" w:rsidRPr="001D6760" w:rsidRDefault="00E75ABB" w:rsidP="00F06CDF">
      <w:pPr>
        <w:pStyle w:val="Szvegtrzs"/>
        <w:tabs>
          <w:tab w:val="left" w:pos="0"/>
        </w:tabs>
        <w:spacing w:before="3"/>
      </w:pPr>
    </w:p>
    <w:p w14:paraId="6F16E00E" w14:textId="77777777" w:rsidR="00E75ABB" w:rsidRPr="001D6760" w:rsidRDefault="00F859D1" w:rsidP="00F06CDF">
      <w:pPr>
        <w:pStyle w:val="Szvegtrzs"/>
        <w:tabs>
          <w:tab w:val="left" w:pos="0"/>
        </w:tabs>
      </w:pPr>
      <w:r w:rsidRPr="001D6760">
        <w:rPr>
          <w:u w:val="single"/>
        </w:rPr>
        <w:t>Szívelégtelenség</w:t>
      </w:r>
    </w:p>
    <w:p w14:paraId="5B9E5CF7" w14:textId="77777777" w:rsidR="00E75ABB" w:rsidRPr="001D6760" w:rsidRDefault="00F859D1" w:rsidP="00F06CDF">
      <w:pPr>
        <w:pStyle w:val="Szvegtrzs"/>
        <w:tabs>
          <w:tab w:val="left" w:pos="0"/>
        </w:tabs>
        <w:spacing w:before="4"/>
      </w:pPr>
      <w:r w:rsidRPr="001D6760">
        <w:t xml:space="preserve">A dapagliflozinnal a NYHA (New York </w:t>
      </w:r>
      <w:proofErr w:type="spellStart"/>
      <w:r w:rsidRPr="001D6760">
        <w:t>Heart</w:t>
      </w:r>
      <w:proofErr w:type="spellEnd"/>
      <w:r w:rsidRPr="001D6760">
        <w:t xml:space="preserve"> </w:t>
      </w:r>
      <w:proofErr w:type="spellStart"/>
      <w:r w:rsidRPr="001D6760">
        <w:t>Association</w:t>
      </w:r>
      <w:proofErr w:type="spellEnd"/>
      <w:r w:rsidRPr="001D6760">
        <w:t>) IV. stádiumú betegekkel szerzett tapasztalat korlátozott.</w:t>
      </w:r>
    </w:p>
    <w:p w14:paraId="6248CDB6" w14:textId="77777777" w:rsidR="00EC7CE7" w:rsidRPr="001D6760" w:rsidRDefault="00EC7CE7" w:rsidP="00F06CDF">
      <w:pPr>
        <w:pStyle w:val="Szvegtrzs"/>
        <w:tabs>
          <w:tab w:val="left" w:pos="0"/>
        </w:tabs>
        <w:spacing w:before="4"/>
      </w:pPr>
    </w:p>
    <w:p w14:paraId="3C6877A2" w14:textId="77777777" w:rsidR="00EC7CE7" w:rsidRPr="001D6760" w:rsidRDefault="00EC7CE7" w:rsidP="00F06CDF">
      <w:pPr>
        <w:pStyle w:val="Szvegtrzs"/>
        <w:tabs>
          <w:tab w:val="left" w:pos="0"/>
        </w:tabs>
        <w:rPr>
          <w:u w:val="single"/>
        </w:rPr>
      </w:pPr>
      <w:r w:rsidRPr="001D6760">
        <w:rPr>
          <w:u w:val="single"/>
        </w:rPr>
        <w:t xml:space="preserve">Emelkedett </w:t>
      </w:r>
      <w:proofErr w:type="spellStart"/>
      <w:r w:rsidRPr="001D6760">
        <w:rPr>
          <w:u w:val="single"/>
        </w:rPr>
        <w:t>hematokritérték</w:t>
      </w:r>
      <w:proofErr w:type="spellEnd"/>
      <w:r w:rsidRPr="001D6760">
        <w:rPr>
          <w:u w:val="single"/>
        </w:rPr>
        <w:t xml:space="preserve"> </w:t>
      </w:r>
    </w:p>
    <w:p w14:paraId="4E5BD896" w14:textId="02C78C92" w:rsidR="00EC7CE7" w:rsidRPr="001D6760" w:rsidRDefault="00EC7CE7" w:rsidP="00F06CDF">
      <w:pPr>
        <w:pStyle w:val="Szvegtrzs"/>
        <w:tabs>
          <w:tab w:val="left" w:pos="0"/>
        </w:tabs>
        <w:spacing w:before="4"/>
      </w:pPr>
      <w:r w:rsidRPr="001D6760">
        <w:t xml:space="preserve">A dapagliflozin-kezelés során emelkedett </w:t>
      </w:r>
      <w:proofErr w:type="spellStart"/>
      <w:r w:rsidRPr="001D6760">
        <w:t>hematokritértéket</w:t>
      </w:r>
      <w:proofErr w:type="spellEnd"/>
      <w:r w:rsidRPr="001D6760">
        <w:t xml:space="preserve"> figyeltek meg (lásd 4.8 pont). Az olyan betegeket, akiknél a </w:t>
      </w:r>
      <w:proofErr w:type="spellStart"/>
      <w:r w:rsidRPr="001D6760">
        <w:t>hematokritérték</w:t>
      </w:r>
      <w:proofErr w:type="spellEnd"/>
      <w:r w:rsidRPr="001D6760">
        <w:t xml:space="preserve"> jelentősen megemelkedett, </w:t>
      </w:r>
      <w:proofErr w:type="spellStart"/>
      <w:r w:rsidRPr="001D6760">
        <w:t>monitorozni</w:t>
      </w:r>
      <w:proofErr w:type="spellEnd"/>
      <w:r w:rsidRPr="001D6760">
        <w:t xml:space="preserve"> kell, és a hematológiai alapbetegséget ki kell vizsgálni.</w:t>
      </w:r>
    </w:p>
    <w:p w14:paraId="65614E83" w14:textId="77777777" w:rsidR="00E75ABB" w:rsidRPr="001D6760" w:rsidRDefault="00E75ABB" w:rsidP="00F06CDF">
      <w:pPr>
        <w:pStyle w:val="Szvegtrzs"/>
        <w:tabs>
          <w:tab w:val="left" w:pos="0"/>
        </w:tabs>
        <w:spacing w:before="11"/>
        <w:rPr>
          <w:sz w:val="21"/>
        </w:rPr>
      </w:pPr>
    </w:p>
    <w:p w14:paraId="610DEF2C" w14:textId="77777777" w:rsidR="00E75ABB" w:rsidRPr="001D6760" w:rsidRDefault="00F859D1" w:rsidP="00F06CDF">
      <w:pPr>
        <w:pStyle w:val="Szvegtrzs"/>
        <w:tabs>
          <w:tab w:val="left" w:pos="0"/>
        </w:tabs>
        <w:spacing w:line="252" w:lineRule="exact"/>
      </w:pPr>
      <w:r w:rsidRPr="001D6760">
        <w:rPr>
          <w:u w:val="single"/>
        </w:rPr>
        <w:t>Alsó végtagi amputációk</w:t>
      </w:r>
    </w:p>
    <w:p w14:paraId="6E9D674A" w14:textId="77777777" w:rsidR="00E75ABB" w:rsidRPr="001D6760" w:rsidRDefault="00F859D1" w:rsidP="00F06CDF">
      <w:pPr>
        <w:pStyle w:val="Szvegtrzs"/>
        <w:tabs>
          <w:tab w:val="left" w:pos="0"/>
        </w:tabs>
      </w:pPr>
      <w:r w:rsidRPr="001D6760">
        <w:t>Egyéb SGLT2-gátlóval végzett, folyamatban lévő, hosszú távú klinikai vizsgálatokban az alsó végtagi (elsődlegesen a lábujj) amputációval járó esetek számának növekedését figyelték meg. Nem ismert, hogy ez a gyógyszercsoportra jellemző hatás-e. Csakúgy, mint minden diabeteses beteg esetében, fontos a betegek figyelmét felhívni a megelőzési célú, rutinszerű lábápolásra.</w:t>
      </w:r>
    </w:p>
    <w:p w14:paraId="279068D6" w14:textId="77777777" w:rsidR="00E75ABB" w:rsidRPr="001D6760" w:rsidRDefault="00E75ABB" w:rsidP="00F06CDF">
      <w:pPr>
        <w:pStyle w:val="Szvegtrzs"/>
        <w:tabs>
          <w:tab w:val="left" w:pos="0"/>
        </w:tabs>
        <w:spacing w:before="5"/>
      </w:pPr>
    </w:p>
    <w:p w14:paraId="6A12A365" w14:textId="77777777" w:rsidR="00E75ABB" w:rsidRPr="001D6760" w:rsidRDefault="00F859D1" w:rsidP="00F06CDF">
      <w:pPr>
        <w:pStyle w:val="Szvegtrzs"/>
        <w:tabs>
          <w:tab w:val="left" w:pos="0"/>
        </w:tabs>
      </w:pPr>
      <w:r w:rsidRPr="001D6760">
        <w:rPr>
          <w:u w:val="single"/>
        </w:rPr>
        <w:t>Laboratóriumi vizeletvizsgálatok</w:t>
      </w:r>
    </w:p>
    <w:p w14:paraId="681348BC" w14:textId="65F51A2F" w:rsidR="00E75ABB" w:rsidRPr="001D6760" w:rsidRDefault="00F859D1" w:rsidP="00F06CDF">
      <w:pPr>
        <w:pStyle w:val="Szvegtrzs"/>
        <w:tabs>
          <w:tab w:val="left" w:pos="0"/>
        </w:tabs>
        <w:spacing w:before="4"/>
      </w:pPr>
      <w:r w:rsidRPr="001D6760">
        <w:t>Hatásmechanizmusa miatt a gyógyszert szedő betegek vizeletglükóz</w:t>
      </w:r>
      <w:r w:rsidR="00B53535" w:rsidRPr="001D6760">
        <w:t>-</w:t>
      </w:r>
      <w:r w:rsidRPr="001D6760">
        <w:t>vizsgálata pozitív lesz.</w:t>
      </w:r>
    </w:p>
    <w:p w14:paraId="46DA357B" w14:textId="77777777" w:rsidR="00E75ABB" w:rsidRPr="001D6760" w:rsidRDefault="00E75ABB" w:rsidP="00F06CDF">
      <w:pPr>
        <w:pStyle w:val="Szvegtrzs"/>
        <w:tabs>
          <w:tab w:val="left" w:pos="0"/>
        </w:tabs>
        <w:spacing w:before="5"/>
      </w:pPr>
    </w:p>
    <w:p w14:paraId="3C4279B7" w14:textId="77777777" w:rsidR="00E75ABB" w:rsidRPr="001D6760" w:rsidRDefault="00F859D1" w:rsidP="00F06CDF">
      <w:pPr>
        <w:pStyle w:val="Szvegtrzs"/>
        <w:tabs>
          <w:tab w:val="left" w:pos="0"/>
        </w:tabs>
      </w:pPr>
      <w:r w:rsidRPr="001D6760">
        <w:rPr>
          <w:u w:val="single"/>
        </w:rPr>
        <w:t>Jódtartalmú kontrasztanyagok alkalmazása</w:t>
      </w:r>
    </w:p>
    <w:p w14:paraId="5D4426A3" w14:textId="31F8C076" w:rsidR="00E75ABB" w:rsidRPr="001D6760" w:rsidRDefault="00F859D1" w:rsidP="00F06CDF">
      <w:pPr>
        <w:pStyle w:val="Szvegtrzs"/>
        <w:tabs>
          <w:tab w:val="left" w:pos="0"/>
        </w:tabs>
        <w:spacing w:before="6" w:line="247" w:lineRule="auto"/>
      </w:pPr>
      <w:r w:rsidRPr="001D6760">
        <w:rPr>
          <w:color w:val="333333"/>
        </w:rPr>
        <w:t xml:space="preserve">Jódtartalmú kontrasztanyagok </w:t>
      </w:r>
      <w:proofErr w:type="spellStart"/>
      <w:r w:rsidRPr="001D6760">
        <w:rPr>
          <w:color w:val="333333"/>
        </w:rPr>
        <w:t>intravaszkuláris</w:t>
      </w:r>
      <w:proofErr w:type="spellEnd"/>
      <w:r w:rsidRPr="001D6760">
        <w:rPr>
          <w:color w:val="333333"/>
        </w:rPr>
        <w:t xml:space="preserve"> alkalmazása kontrasztanyag-indukált </w:t>
      </w:r>
      <w:proofErr w:type="spellStart"/>
      <w:r w:rsidRPr="001D6760">
        <w:rPr>
          <w:color w:val="333333"/>
        </w:rPr>
        <w:t>nephropathiához</w:t>
      </w:r>
      <w:proofErr w:type="spellEnd"/>
      <w:r w:rsidRPr="001D6760">
        <w:rPr>
          <w:color w:val="333333"/>
        </w:rPr>
        <w:t xml:space="preserve"> vezethet, ami a </w:t>
      </w:r>
      <w:proofErr w:type="spellStart"/>
      <w:r w:rsidRPr="001D6760">
        <w:rPr>
          <w:color w:val="333333"/>
        </w:rPr>
        <w:t>metformin</w:t>
      </w:r>
      <w:proofErr w:type="spellEnd"/>
      <w:r w:rsidRPr="001D6760">
        <w:rPr>
          <w:color w:val="333333"/>
        </w:rPr>
        <w:t xml:space="preserve"> felhalmozódásával és a </w:t>
      </w:r>
      <w:proofErr w:type="spellStart"/>
      <w:r w:rsidRPr="001D6760">
        <w:rPr>
          <w:color w:val="333333"/>
        </w:rPr>
        <w:t>laktátacidózis</w:t>
      </w:r>
      <w:proofErr w:type="spellEnd"/>
      <w:r w:rsidRPr="001D6760">
        <w:rPr>
          <w:color w:val="333333"/>
        </w:rPr>
        <w:t xml:space="preserve"> kockázatának növekedésével jár. A </w:t>
      </w:r>
      <w:proofErr w:type="spellStart"/>
      <w:r w:rsidRPr="001D6760">
        <w:rPr>
          <w:color w:val="333333"/>
        </w:rPr>
        <w:t>Meglozaf</w:t>
      </w:r>
      <w:proofErr w:type="spellEnd"/>
      <w:r w:rsidRPr="001D6760">
        <w:rPr>
          <w:color w:val="333333"/>
        </w:rPr>
        <w:t xml:space="preserve"> adását fel kell függeszteni a vizsgálatot megelőzően vagy a vizsgálat idejére, és csak legalább</w:t>
      </w:r>
    </w:p>
    <w:p w14:paraId="1A8B2E28" w14:textId="77777777" w:rsidR="00E75ABB" w:rsidRPr="001D6760" w:rsidRDefault="00F859D1" w:rsidP="00F06CDF">
      <w:pPr>
        <w:pStyle w:val="Szvegtrzs"/>
        <w:tabs>
          <w:tab w:val="left" w:pos="0"/>
        </w:tabs>
        <w:spacing w:line="244" w:lineRule="auto"/>
      </w:pPr>
      <w:r w:rsidRPr="001D6760">
        <w:rPr>
          <w:color w:val="333333"/>
        </w:rPr>
        <w:t>48 óra elteltével állítható vissza, akkor is csak abban az esetben, ha a veseműködést újra ellenőrizték, és az stabilnak bizonyult (lásd 4.2 és 4.5 pont).</w:t>
      </w:r>
    </w:p>
    <w:p w14:paraId="6876806E" w14:textId="77777777" w:rsidR="00E75ABB" w:rsidRPr="001D6760" w:rsidRDefault="00E75ABB" w:rsidP="00F06CDF">
      <w:pPr>
        <w:pStyle w:val="Szvegtrzs"/>
        <w:tabs>
          <w:tab w:val="left" w:pos="0"/>
        </w:tabs>
        <w:spacing w:before="2"/>
      </w:pPr>
    </w:p>
    <w:p w14:paraId="2529FC3D" w14:textId="77777777" w:rsidR="00E75ABB" w:rsidRPr="001D6760" w:rsidRDefault="00F859D1" w:rsidP="00F06CDF">
      <w:pPr>
        <w:pStyle w:val="Szvegtrzs"/>
        <w:tabs>
          <w:tab w:val="left" w:pos="0"/>
        </w:tabs>
        <w:spacing w:before="1"/>
      </w:pPr>
      <w:r w:rsidRPr="001D6760">
        <w:rPr>
          <w:u w:val="single"/>
        </w:rPr>
        <w:t>Sebészeti beavatkozások</w:t>
      </w:r>
    </w:p>
    <w:p w14:paraId="56BE88CD" w14:textId="1D535263" w:rsidR="00E75ABB" w:rsidRPr="001D6760" w:rsidRDefault="00F859D1" w:rsidP="00F06CDF">
      <w:pPr>
        <w:pStyle w:val="Szvegtrzs"/>
        <w:tabs>
          <w:tab w:val="left" w:pos="0"/>
        </w:tabs>
        <w:spacing w:before="6" w:line="247" w:lineRule="auto"/>
      </w:pPr>
      <w:r w:rsidRPr="001D6760">
        <w:rPr>
          <w:color w:val="333333"/>
        </w:rPr>
        <w:t xml:space="preserve">A </w:t>
      </w:r>
      <w:proofErr w:type="spellStart"/>
      <w:r w:rsidRPr="001D6760">
        <w:rPr>
          <w:color w:val="333333"/>
        </w:rPr>
        <w:t>Meglozaf</w:t>
      </w:r>
      <w:proofErr w:type="spellEnd"/>
      <w:r w:rsidRPr="001D6760">
        <w:rPr>
          <w:color w:val="333333"/>
        </w:rPr>
        <w:t xml:space="preserve"> adását az általános, </w:t>
      </w:r>
      <w:proofErr w:type="spellStart"/>
      <w:r w:rsidRPr="001D6760">
        <w:rPr>
          <w:color w:val="333333"/>
        </w:rPr>
        <w:t>spinális</w:t>
      </w:r>
      <w:proofErr w:type="spellEnd"/>
      <w:r w:rsidRPr="001D6760">
        <w:rPr>
          <w:color w:val="333333"/>
        </w:rPr>
        <w:t xml:space="preserve"> vagy </w:t>
      </w:r>
      <w:proofErr w:type="spellStart"/>
      <w:r w:rsidRPr="001D6760">
        <w:rPr>
          <w:color w:val="333333"/>
        </w:rPr>
        <w:t>epidurális</w:t>
      </w:r>
      <w:proofErr w:type="spellEnd"/>
      <w:r w:rsidRPr="001D6760">
        <w:rPr>
          <w:color w:val="333333"/>
        </w:rPr>
        <w:t xml:space="preserve"> anesztéziával járó műtét idejére fel kell függeszteni. A készítmény leghamarabb 48 órával a műtét, illetve az orális táplálásra való visszatérés után adható újra, akkor is csak abban az esetben, ha a veseműködést újra ellenőrizték, és az stabilnak bizonyult.</w:t>
      </w:r>
    </w:p>
    <w:p w14:paraId="6692F5BD" w14:textId="77777777" w:rsidR="00E75ABB" w:rsidRPr="001D6760" w:rsidRDefault="00E75ABB" w:rsidP="00F06CDF">
      <w:pPr>
        <w:pStyle w:val="Szvegtrzs"/>
        <w:tabs>
          <w:tab w:val="left" w:pos="0"/>
        </w:tabs>
        <w:spacing w:before="11"/>
        <w:rPr>
          <w:sz w:val="21"/>
        </w:rPr>
      </w:pPr>
    </w:p>
    <w:p w14:paraId="2EEA48A0" w14:textId="77777777" w:rsidR="00E75ABB" w:rsidRPr="001D6760" w:rsidRDefault="00F859D1" w:rsidP="00F06CDF">
      <w:pPr>
        <w:pStyle w:val="Szvegtrzs"/>
        <w:tabs>
          <w:tab w:val="left" w:pos="0"/>
        </w:tabs>
        <w:spacing w:line="244" w:lineRule="auto"/>
      </w:pPr>
      <w:r w:rsidRPr="001D6760">
        <w:rPr>
          <w:u w:val="single"/>
        </w:rPr>
        <w:t>A korábban megfelelő szénhidrátanyagcsere-egyensúlyban lévő 2-es típusú diabetes betegek klinikai</w:t>
      </w:r>
      <w:r w:rsidRPr="001D6760">
        <w:t xml:space="preserve"> </w:t>
      </w:r>
      <w:r w:rsidRPr="001D6760">
        <w:rPr>
          <w:u w:val="single"/>
        </w:rPr>
        <w:t>státuszának</w:t>
      </w:r>
      <w:r w:rsidRPr="001D6760">
        <w:rPr>
          <w:spacing w:val="-4"/>
          <w:u w:val="single"/>
        </w:rPr>
        <w:t xml:space="preserve"> </w:t>
      </w:r>
      <w:r w:rsidRPr="001D6760">
        <w:rPr>
          <w:u w:val="single"/>
        </w:rPr>
        <w:t>megváltozása</w:t>
      </w:r>
    </w:p>
    <w:p w14:paraId="6CF0EA5A" w14:textId="06FA7CFB" w:rsidR="00E75ABB" w:rsidRPr="001D6760" w:rsidRDefault="00F859D1" w:rsidP="00F06CDF">
      <w:pPr>
        <w:pStyle w:val="Szvegtrzs"/>
        <w:tabs>
          <w:tab w:val="left" w:pos="0"/>
        </w:tabs>
      </w:pPr>
      <w:r w:rsidRPr="001D6760">
        <w:lastRenderedPageBreak/>
        <w:t xml:space="preserve">Mivel a gyógyszer </w:t>
      </w:r>
      <w:proofErr w:type="spellStart"/>
      <w:r w:rsidRPr="001D6760">
        <w:t>metformint</w:t>
      </w:r>
      <w:proofErr w:type="spellEnd"/>
      <w:r w:rsidRPr="001D6760">
        <w:t xml:space="preserve"> tartalmaz, egy olyan, a gyógyszer mellett korábban megfelelő szénhidrátanyagcsere-egyensúlyban lévő 2-es típusú diabeteses betegnél, akinél laboratóriumi eltérések vagy egy betegség klinikai képe alakul ki (különösen akkor, ha az bizonytalan és rosszul meghatározott betegség), azonnal keresni kell a </w:t>
      </w:r>
      <w:proofErr w:type="spellStart"/>
      <w:r w:rsidRPr="001D6760">
        <w:t>keto</w:t>
      </w:r>
      <w:r w:rsidRPr="001D6760">
        <w:rPr>
          <w:color w:val="333333"/>
        </w:rPr>
        <w:t>acidózis</w:t>
      </w:r>
      <w:r w:rsidRPr="001D6760">
        <w:t>ra</w:t>
      </w:r>
      <w:proofErr w:type="spellEnd"/>
      <w:r w:rsidRPr="001D6760">
        <w:t xml:space="preserve"> vagy a </w:t>
      </w:r>
      <w:proofErr w:type="spellStart"/>
      <w:r w:rsidRPr="001D6760">
        <w:t>laktát</w:t>
      </w:r>
      <w:r w:rsidRPr="001D6760">
        <w:rPr>
          <w:color w:val="333333"/>
        </w:rPr>
        <w:t>acidózis</w:t>
      </w:r>
      <w:r w:rsidRPr="001D6760">
        <w:t>ra</w:t>
      </w:r>
      <w:proofErr w:type="spellEnd"/>
      <w:r w:rsidRPr="001D6760">
        <w:t xml:space="preserve"> utaló bizonyítékokat. A vizsgálatok közé kell tartozzon a szérumelektrolitok és ketonok, a vércukorszint, és ha az indokolt, akkor a vér pH-értékének, a laktát-, </w:t>
      </w:r>
      <w:proofErr w:type="spellStart"/>
      <w:r w:rsidRPr="001D6760">
        <w:t>piruvát</w:t>
      </w:r>
      <w:proofErr w:type="spellEnd"/>
      <w:r w:rsidRPr="001D6760">
        <w:t xml:space="preserve">- és </w:t>
      </w:r>
      <w:proofErr w:type="spellStart"/>
      <w:r w:rsidRPr="001D6760">
        <w:t>metforminszinteknek</w:t>
      </w:r>
      <w:proofErr w:type="spellEnd"/>
      <w:r w:rsidRPr="001D6760">
        <w:t xml:space="preserve"> a vizsgálata. Ha az </w:t>
      </w:r>
      <w:r w:rsidRPr="001D6760">
        <w:rPr>
          <w:color w:val="333333"/>
        </w:rPr>
        <w:t xml:space="preserve">acidózis </w:t>
      </w:r>
      <w:r w:rsidRPr="001D6760">
        <w:t>bármelyik formája kialakul, akkor a kezelést azonnal abba kell hagyni, és egyéb megfelelő, a korrekciójára irányuló intézkedéseket kell</w:t>
      </w:r>
      <w:r w:rsidRPr="001D6760">
        <w:rPr>
          <w:spacing w:val="-4"/>
        </w:rPr>
        <w:t xml:space="preserve"> </w:t>
      </w:r>
      <w:r w:rsidRPr="001D6760">
        <w:t>tenni.</w:t>
      </w:r>
    </w:p>
    <w:p w14:paraId="715B82CB" w14:textId="77777777" w:rsidR="00E75ABB" w:rsidRPr="001D6760" w:rsidRDefault="00E75ABB" w:rsidP="00F06CDF">
      <w:pPr>
        <w:pStyle w:val="Szvegtrzs"/>
        <w:tabs>
          <w:tab w:val="left" w:pos="0"/>
        </w:tabs>
        <w:spacing w:before="9"/>
        <w:rPr>
          <w:sz w:val="21"/>
        </w:rPr>
      </w:pPr>
    </w:p>
    <w:p w14:paraId="5EB58893" w14:textId="77777777" w:rsidR="00E75ABB" w:rsidRPr="001D6760" w:rsidRDefault="00F859D1" w:rsidP="00F06CDF">
      <w:pPr>
        <w:pStyle w:val="Szvegtrzs"/>
        <w:tabs>
          <w:tab w:val="left" w:pos="0"/>
        </w:tabs>
        <w:spacing w:before="1"/>
      </w:pPr>
      <w:r w:rsidRPr="001D6760">
        <w:rPr>
          <w:position w:val="2"/>
          <w:u w:val="single"/>
        </w:rPr>
        <w:t>B</w:t>
      </w:r>
      <w:r w:rsidRPr="001D6760">
        <w:rPr>
          <w:sz w:val="14"/>
          <w:u w:val="single"/>
        </w:rPr>
        <w:t>12</w:t>
      </w:r>
      <w:r w:rsidRPr="001D6760">
        <w:rPr>
          <w:position w:val="2"/>
          <w:u w:val="single"/>
        </w:rPr>
        <w:t>-vitaminszint csökkenése/hiánya</w:t>
      </w:r>
    </w:p>
    <w:p w14:paraId="75455FB8" w14:textId="77777777" w:rsidR="00E75ABB" w:rsidRPr="001D6760" w:rsidRDefault="00F859D1" w:rsidP="00F06CDF">
      <w:pPr>
        <w:pStyle w:val="Szvegtrzs"/>
        <w:tabs>
          <w:tab w:val="left" w:pos="0"/>
        </w:tabs>
        <w:spacing w:before="1" w:line="244" w:lineRule="auto"/>
      </w:pPr>
      <w:r w:rsidRPr="001D6760">
        <w:rPr>
          <w:position w:val="2"/>
        </w:rPr>
        <w:t xml:space="preserve">A </w:t>
      </w:r>
      <w:proofErr w:type="spellStart"/>
      <w:r w:rsidRPr="001D6760">
        <w:rPr>
          <w:position w:val="2"/>
        </w:rPr>
        <w:t>metformin</w:t>
      </w:r>
      <w:proofErr w:type="spellEnd"/>
      <w:r w:rsidRPr="001D6760">
        <w:rPr>
          <w:position w:val="2"/>
        </w:rPr>
        <w:t xml:space="preserve"> csökkentheti a B</w:t>
      </w:r>
      <w:r w:rsidRPr="001D6760">
        <w:rPr>
          <w:sz w:val="14"/>
        </w:rPr>
        <w:t>12</w:t>
      </w:r>
      <w:r w:rsidRPr="001D6760">
        <w:rPr>
          <w:position w:val="2"/>
        </w:rPr>
        <w:t>-vitamin szérumszintjét. Az alacsony B</w:t>
      </w:r>
      <w:r w:rsidRPr="001D6760">
        <w:rPr>
          <w:sz w:val="14"/>
        </w:rPr>
        <w:t>12</w:t>
      </w:r>
      <w:r w:rsidRPr="001D6760">
        <w:rPr>
          <w:position w:val="2"/>
        </w:rPr>
        <w:t xml:space="preserve">-vitaminszint kockázata </w:t>
      </w:r>
      <w:r w:rsidRPr="001D6760">
        <w:t xml:space="preserve">növekszik a </w:t>
      </w:r>
      <w:proofErr w:type="spellStart"/>
      <w:r w:rsidRPr="001D6760">
        <w:t>metformin</w:t>
      </w:r>
      <w:proofErr w:type="spellEnd"/>
      <w:r w:rsidRPr="001D6760">
        <w:t xml:space="preserve"> dózisának és a kezelés időtartamának növelésével, és/vagy olyan betegeknél, </w:t>
      </w:r>
      <w:r w:rsidRPr="001D6760">
        <w:rPr>
          <w:position w:val="2"/>
        </w:rPr>
        <w:t>akiknél ismert, hogy B</w:t>
      </w:r>
      <w:r w:rsidRPr="001D6760">
        <w:rPr>
          <w:sz w:val="14"/>
        </w:rPr>
        <w:t>12</w:t>
      </w:r>
      <w:r w:rsidRPr="001D6760">
        <w:rPr>
          <w:position w:val="2"/>
        </w:rPr>
        <w:t>-vitaminhiányt okozó kockázati tényezők állnak fenn. B</w:t>
      </w:r>
      <w:r w:rsidRPr="001D6760">
        <w:rPr>
          <w:sz w:val="14"/>
        </w:rPr>
        <w:t>12</w:t>
      </w:r>
      <w:r w:rsidRPr="001D6760">
        <w:rPr>
          <w:position w:val="2"/>
        </w:rPr>
        <w:t xml:space="preserve">-vitaminhiány gyanúja esetén (például vérszegénység vagy </w:t>
      </w:r>
      <w:proofErr w:type="spellStart"/>
      <w:r w:rsidRPr="001D6760">
        <w:rPr>
          <w:position w:val="2"/>
        </w:rPr>
        <w:t>neuropathia</w:t>
      </w:r>
      <w:proofErr w:type="spellEnd"/>
      <w:r w:rsidRPr="001D6760">
        <w:rPr>
          <w:position w:val="2"/>
        </w:rPr>
        <w:t>) ellenőrizni kell a B</w:t>
      </w:r>
      <w:r w:rsidRPr="001D6760">
        <w:rPr>
          <w:sz w:val="14"/>
        </w:rPr>
        <w:t>12</w:t>
      </w:r>
      <w:r w:rsidRPr="001D6760">
        <w:rPr>
          <w:position w:val="2"/>
        </w:rPr>
        <w:t>-vitamin szérumszintjét. A B</w:t>
      </w:r>
      <w:r w:rsidRPr="001D6760">
        <w:rPr>
          <w:sz w:val="14"/>
        </w:rPr>
        <w:t>12</w:t>
      </w:r>
      <w:r w:rsidRPr="001D6760">
        <w:rPr>
          <w:position w:val="2"/>
        </w:rPr>
        <w:t>- vitaminhiány kockázati tényezőivel rendelkező betegeknél a B</w:t>
      </w:r>
      <w:r w:rsidRPr="001D6760">
        <w:rPr>
          <w:sz w:val="14"/>
        </w:rPr>
        <w:t>12</w:t>
      </w:r>
      <w:r w:rsidRPr="001D6760">
        <w:rPr>
          <w:position w:val="2"/>
        </w:rPr>
        <w:t xml:space="preserve">-vitamin szérumszintjének rendszeres </w:t>
      </w:r>
      <w:r w:rsidRPr="001D6760">
        <w:t xml:space="preserve">ellenőrzésére lehet szükség. A </w:t>
      </w:r>
      <w:proofErr w:type="spellStart"/>
      <w:r w:rsidRPr="001D6760">
        <w:t>metformin</w:t>
      </w:r>
      <w:proofErr w:type="spellEnd"/>
      <w:r w:rsidRPr="001D6760">
        <w:t xml:space="preserve">-kezelést addig kell folytatni, ameddig az tolerálható és nem </w:t>
      </w:r>
      <w:r w:rsidRPr="001D6760">
        <w:rPr>
          <w:position w:val="2"/>
        </w:rPr>
        <w:t>ellenjavallt, valamint ameddig a B</w:t>
      </w:r>
      <w:r w:rsidRPr="001D6760">
        <w:rPr>
          <w:sz w:val="14"/>
        </w:rPr>
        <w:t>12</w:t>
      </w:r>
      <w:r w:rsidRPr="001D6760">
        <w:rPr>
          <w:position w:val="2"/>
        </w:rPr>
        <w:t xml:space="preserve">-vitaminhiány megfelelő korrekciós kezelése a jelenlegi klinikai </w:t>
      </w:r>
      <w:r w:rsidRPr="001D6760">
        <w:t>irányelveknek megfelelően biztosítva van.</w:t>
      </w:r>
    </w:p>
    <w:p w14:paraId="0F6BDB13" w14:textId="77777777" w:rsidR="0096369E" w:rsidRPr="001D6760" w:rsidRDefault="0096369E" w:rsidP="00F06CDF">
      <w:pPr>
        <w:pStyle w:val="Szvegtrzs"/>
        <w:tabs>
          <w:tab w:val="left" w:pos="0"/>
        </w:tabs>
        <w:spacing w:before="76"/>
        <w:rPr>
          <w:u w:val="single"/>
        </w:rPr>
      </w:pPr>
    </w:p>
    <w:p w14:paraId="2613EBE7" w14:textId="7F8794FE" w:rsidR="00E75ABB" w:rsidRPr="001D6760" w:rsidRDefault="00F859D1" w:rsidP="00F06CDF">
      <w:pPr>
        <w:pStyle w:val="Szvegtrzs"/>
        <w:tabs>
          <w:tab w:val="left" w:pos="0"/>
        </w:tabs>
        <w:spacing w:before="76"/>
      </w:pPr>
      <w:r w:rsidRPr="001D6760">
        <w:rPr>
          <w:u w:val="single"/>
        </w:rPr>
        <w:t>Nátrium</w:t>
      </w:r>
    </w:p>
    <w:p w14:paraId="654DD662" w14:textId="77777777" w:rsidR="00E75ABB" w:rsidRPr="001D6760" w:rsidRDefault="00F859D1" w:rsidP="00F06CDF">
      <w:pPr>
        <w:pStyle w:val="Szvegtrzs"/>
        <w:tabs>
          <w:tab w:val="left" w:pos="0"/>
        </w:tabs>
        <w:spacing w:before="2" w:line="252" w:lineRule="exact"/>
      </w:pPr>
      <w:r w:rsidRPr="001D6760">
        <w:t xml:space="preserve">Ez a gyógyszer kevesebb mint 1 </w:t>
      </w:r>
      <w:proofErr w:type="spellStart"/>
      <w:r w:rsidRPr="001D6760">
        <w:t>mmol</w:t>
      </w:r>
      <w:proofErr w:type="spellEnd"/>
      <w:r w:rsidRPr="001D6760">
        <w:t xml:space="preserve"> (23 mg) nátriumot tartalmaz dózisonként, azaz gyakorlatilag</w:t>
      </w:r>
    </w:p>
    <w:p w14:paraId="76264E4B" w14:textId="77777777" w:rsidR="00E75ABB" w:rsidRPr="001D6760" w:rsidRDefault="00F859D1" w:rsidP="00F06CDF">
      <w:pPr>
        <w:pStyle w:val="Szvegtrzs"/>
        <w:tabs>
          <w:tab w:val="left" w:pos="0"/>
        </w:tabs>
        <w:spacing w:line="252" w:lineRule="exact"/>
      </w:pPr>
      <w:r w:rsidRPr="001D6760">
        <w:t>„nátriummentes”.</w:t>
      </w:r>
    </w:p>
    <w:p w14:paraId="36968FED" w14:textId="77777777" w:rsidR="00E75ABB" w:rsidRPr="001D6760" w:rsidRDefault="00E75ABB" w:rsidP="00F06CDF">
      <w:pPr>
        <w:pStyle w:val="Szvegtrzs"/>
        <w:tabs>
          <w:tab w:val="left" w:pos="0"/>
        </w:tabs>
        <w:spacing w:before="5"/>
      </w:pPr>
    </w:p>
    <w:p w14:paraId="491C5A87" w14:textId="77777777" w:rsidR="00E75ABB" w:rsidRPr="001D6760" w:rsidRDefault="00F859D1" w:rsidP="00F06CDF">
      <w:pPr>
        <w:pStyle w:val="Cmsor1"/>
        <w:tabs>
          <w:tab w:val="left" w:pos="0"/>
        </w:tabs>
        <w:spacing w:before="0"/>
        <w:ind w:left="0"/>
      </w:pPr>
      <w:r w:rsidRPr="001D6760">
        <w:t>4.5</w:t>
      </w:r>
      <w:r w:rsidRPr="001D6760">
        <w:tab/>
        <w:t>Gyógyszerkölcsönhatások és egyéb</w:t>
      </w:r>
      <w:r w:rsidRPr="001D6760">
        <w:rPr>
          <w:spacing w:val="-1"/>
        </w:rPr>
        <w:t xml:space="preserve"> </w:t>
      </w:r>
      <w:r w:rsidRPr="001D6760">
        <w:t>interakciók</w:t>
      </w:r>
    </w:p>
    <w:p w14:paraId="5FC9C84E" w14:textId="77777777" w:rsidR="00E75ABB" w:rsidRPr="001D6760" w:rsidRDefault="00E75ABB" w:rsidP="00F06CDF">
      <w:pPr>
        <w:pStyle w:val="Szvegtrzs"/>
        <w:tabs>
          <w:tab w:val="left" w:pos="0"/>
        </w:tabs>
        <w:spacing w:before="3"/>
        <w:rPr>
          <w:b/>
        </w:rPr>
      </w:pPr>
    </w:p>
    <w:p w14:paraId="5B163B51" w14:textId="77777777" w:rsidR="00E75ABB" w:rsidRPr="001D6760" w:rsidRDefault="00F859D1" w:rsidP="00F06CDF">
      <w:pPr>
        <w:pStyle w:val="Szvegtrzs"/>
        <w:tabs>
          <w:tab w:val="left" w:pos="0"/>
        </w:tabs>
      </w:pPr>
      <w:r w:rsidRPr="001D6760">
        <w:t xml:space="preserve">A dapagliflozin és a </w:t>
      </w:r>
      <w:proofErr w:type="spellStart"/>
      <w:r w:rsidRPr="001D6760">
        <w:t>metformin</w:t>
      </w:r>
      <w:proofErr w:type="spellEnd"/>
      <w:r w:rsidRPr="001D6760">
        <w:t xml:space="preserve"> többszöri dózisainak egyidejű alkalmazása egészséges alanyoknál nem változtatja meg jelentősen sem a dapagliflozin, sem a </w:t>
      </w:r>
      <w:proofErr w:type="spellStart"/>
      <w:r w:rsidRPr="001D6760">
        <w:t>metformin</w:t>
      </w:r>
      <w:proofErr w:type="spellEnd"/>
      <w:r w:rsidRPr="001D6760">
        <w:t xml:space="preserve"> </w:t>
      </w:r>
      <w:proofErr w:type="spellStart"/>
      <w:r w:rsidRPr="001D6760">
        <w:t>farmakokinetikáját</w:t>
      </w:r>
      <w:proofErr w:type="spellEnd"/>
      <w:r w:rsidRPr="001D6760">
        <w:t>.</w:t>
      </w:r>
    </w:p>
    <w:p w14:paraId="7EEE6A3D" w14:textId="77777777" w:rsidR="00E75ABB" w:rsidRPr="001D6760" w:rsidRDefault="00E75ABB" w:rsidP="00F06CDF">
      <w:pPr>
        <w:pStyle w:val="Szvegtrzs"/>
        <w:tabs>
          <w:tab w:val="left" w:pos="0"/>
        </w:tabs>
        <w:spacing w:before="11"/>
        <w:rPr>
          <w:sz w:val="21"/>
        </w:rPr>
      </w:pPr>
    </w:p>
    <w:p w14:paraId="1B6EA1DF" w14:textId="468E9800" w:rsidR="00E75ABB" w:rsidRPr="001D6760" w:rsidRDefault="00F859D1" w:rsidP="00F06CDF">
      <w:pPr>
        <w:pStyle w:val="Szvegtrzs"/>
        <w:tabs>
          <w:tab w:val="left" w:pos="0"/>
        </w:tabs>
      </w:pPr>
      <w:r w:rsidRPr="001D6760">
        <w:t xml:space="preserve">Interakciós vizsgálatokat nem végeztek a </w:t>
      </w:r>
      <w:proofErr w:type="spellStart"/>
      <w:r w:rsidRPr="001D6760">
        <w:t>Meglozaf-val</w:t>
      </w:r>
      <w:proofErr w:type="spellEnd"/>
      <w:r w:rsidRPr="001D6760">
        <w:t>. Az alábbi megállapítások az egyes hatóanyagokkal kapcsolatban rendelkezésre álló információkat tükrözik.</w:t>
      </w:r>
    </w:p>
    <w:p w14:paraId="7E44974A" w14:textId="77777777" w:rsidR="00E75ABB" w:rsidRPr="001D6760" w:rsidRDefault="00E75ABB" w:rsidP="00F06CDF">
      <w:pPr>
        <w:pStyle w:val="Szvegtrzs"/>
        <w:tabs>
          <w:tab w:val="left" w:pos="0"/>
        </w:tabs>
        <w:spacing w:before="4"/>
      </w:pPr>
    </w:p>
    <w:p w14:paraId="286CE353" w14:textId="77777777" w:rsidR="00E75ABB" w:rsidRPr="001D6760" w:rsidRDefault="00F859D1" w:rsidP="00F06CDF">
      <w:pPr>
        <w:pStyle w:val="Szvegtrzs"/>
        <w:tabs>
          <w:tab w:val="left" w:pos="0"/>
        </w:tabs>
      </w:pPr>
      <w:r w:rsidRPr="001D6760">
        <w:rPr>
          <w:u w:val="single"/>
        </w:rPr>
        <w:t>Dapagliflozin</w:t>
      </w:r>
    </w:p>
    <w:p w14:paraId="7459C14A" w14:textId="77777777" w:rsidR="00E75ABB" w:rsidRPr="001D6760" w:rsidRDefault="00F859D1" w:rsidP="00F06CDF">
      <w:pPr>
        <w:tabs>
          <w:tab w:val="left" w:pos="0"/>
        </w:tabs>
        <w:spacing w:before="9" w:line="242" w:lineRule="auto"/>
        <w:rPr>
          <w:i/>
        </w:rPr>
      </w:pPr>
      <w:proofErr w:type="spellStart"/>
      <w:r w:rsidRPr="001D6760">
        <w:rPr>
          <w:i/>
          <w:u w:val="single"/>
        </w:rPr>
        <w:t>Farmakodinámiás</w:t>
      </w:r>
      <w:proofErr w:type="spellEnd"/>
      <w:r w:rsidRPr="001D6760">
        <w:rPr>
          <w:i/>
          <w:u w:val="single"/>
        </w:rPr>
        <w:t xml:space="preserve"> kölcsönhatások</w:t>
      </w:r>
      <w:r w:rsidRPr="001D6760">
        <w:rPr>
          <w:i/>
        </w:rPr>
        <w:t xml:space="preserve"> </w:t>
      </w:r>
      <w:proofErr w:type="spellStart"/>
      <w:r w:rsidRPr="001D6760">
        <w:rPr>
          <w:i/>
        </w:rPr>
        <w:t>Diuretikumok</w:t>
      </w:r>
      <w:proofErr w:type="spellEnd"/>
    </w:p>
    <w:p w14:paraId="3259216E" w14:textId="77777777" w:rsidR="00E75ABB" w:rsidRPr="001D6760" w:rsidRDefault="00F859D1" w:rsidP="00F06CDF">
      <w:pPr>
        <w:pStyle w:val="Szvegtrzs"/>
        <w:tabs>
          <w:tab w:val="left" w:pos="0"/>
        </w:tabs>
        <w:spacing w:line="242" w:lineRule="auto"/>
      </w:pPr>
      <w:r w:rsidRPr="001D6760">
        <w:t xml:space="preserve">A gyógyszer kiegészítheti a </w:t>
      </w:r>
      <w:proofErr w:type="spellStart"/>
      <w:r w:rsidRPr="001D6760">
        <w:t>tiazid</w:t>
      </w:r>
      <w:proofErr w:type="spellEnd"/>
      <w:r w:rsidRPr="001D6760">
        <w:t xml:space="preserve">- és </w:t>
      </w:r>
      <w:proofErr w:type="spellStart"/>
      <w:r w:rsidRPr="001D6760">
        <w:t>kacsdiuretikumok</w:t>
      </w:r>
      <w:proofErr w:type="spellEnd"/>
      <w:r w:rsidRPr="001D6760">
        <w:t xml:space="preserve"> </w:t>
      </w:r>
      <w:proofErr w:type="spellStart"/>
      <w:r w:rsidRPr="001D6760">
        <w:t>diuretikus</w:t>
      </w:r>
      <w:proofErr w:type="spellEnd"/>
      <w:r w:rsidRPr="001D6760">
        <w:t xml:space="preserve"> hatását, és növelheti a </w:t>
      </w:r>
      <w:proofErr w:type="spellStart"/>
      <w:r w:rsidRPr="001D6760">
        <w:t>dehydratio</w:t>
      </w:r>
      <w:proofErr w:type="spellEnd"/>
      <w:r w:rsidRPr="001D6760">
        <w:t xml:space="preserve"> és a </w:t>
      </w:r>
      <w:proofErr w:type="spellStart"/>
      <w:r w:rsidRPr="001D6760">
        <w:t>hypotonia</w:t>
      </w:r>
      <w:proofErr w:type="spellEnd"/>
      <w:r w:rsidRPr="001D6760">
        <w:t xml:space="preserve"> kockázatát (lásd 4.4 pont).</w:t>
      </w:r>
    </w:p>
    <w:p w14:paraId="20644205" w14:textId="77777777" w:rsidR="00E75ABB" w:rsidRPr="001D6760" w:rsidRDefault="00E75ABB" w:rsidP="00F06CDF">
      <w:pPr>
        <w:pStyle w:val="Szvegtrzs"/>
        <w:tabs>
          <w:tab w:val="left" w:pos="0"/>
        </w:tabs>
        <w:spacing w:before="4"/>
        <w:rPr>
          <w:sz w:val="21"/>
        </w:rPr>
      </w:pPr>
    </w:p>
    <w:p w14:paraId="4145711D" w14:textId="77777777" w:rsidR="00E75ABB" w:rsidRPr="001D6760" w:rsidRDefault="00F859D1" w:rsidP="00F06CDF">
      <w:pPr>
        <w:tabs>
          <w:tab w:val="left" w:pos="0"/>
        </w:tabs>
        <w:rPr>
          <w:i/>
        </w:rPr>
      </w:pPr>
      <w:r w:rsidRPr="001D6760">
        <w:rPr>
          <w:i/>
        </w:rPr>
        <w:t>Inzulin és inzulinszekréciót fokozó hatóanyagok</w:t>
      </w:r>
    </w:p>
    <w:p w14:paraId="20114153" w14:textId="77777777" w:rsidR="00E75ABB" w:rsidRPr="001D6760" w:rsidRDefault="00F859D1" w:rsidP="00F06CDF">
      <w:pPr>
        <w:pStyle w:val="Szvegtrzs"/>
        <w:tabs>
          <w:tab w:val="left" w:pos="0"/>
        </w:tabs>
        <w:spacing w:before="4" w:line="247" w:lineRule="auto"/>
      </w:pPr>
      <w:r w:rsidRPr="001D6760">
        <w:t xml:space="preserve">Az inzulin és az inzulinszekréciót fokozó hatóanyagok, mint például a </w:t>
      </w:r>
      <w:proofErr w:type="spellStart"/>
      <w:r w:rsidRPr="001D6760">
        <w:t>szulfonilureák</w:t>
      </w:r>
      <w:proofErr w:type="spellEnd"/>
      <w:r w:rsidRPr="001D6760">
        <w:t xml:space="preserve"> </w:t>
      </w:r>
      <w:proofErr w:type="spellStart"/>
      <w:r w:rsidRPr="001D6760">
        <w:t>hypoglykaemiát</w:t>
      </w:r>
      <w:proofErr w:type="spellEnd"/>
      <w:r w:rsidRPr="001D6760">
        <w:t xml:space="preserve"> okoznak. Ezért a dapagliflozinnal kombinált alkalmazás esetén a </w:t>
      </w:r>
      <w:proofErr w:type="spellStart"/>
      <w:r w:rsidRPr="001D6760">
        <w:t>hypoglykaemia</w:t>
      </w:r>
      <w:proofErr w:type="spellEnd"/>
      <w:r w:rsidRPr="001D6760">
        <w:t xml:space="preserve"> kockázatának csökkentése érdekében alacsonyabb dózisú inzulinra vagy inzulinszekréciót fokozó hatóanyagra lehet szükség (lásd 4.2 és 4.8 pont).</w:t>
      </w:r>
    </w:p>
    <w:p w14:paraId="5103D42F" w14:textId="77777777" w:rsidR="00E75ABB" w:rsidRPr="001D6760" w:rsidRDefault="00E75ABB" w:rsidP="00F06CDF">
      <w:pPr>
        <w:pStyle w:val="Szvegtrzs"/>
        <w:tabs>
          <w:tab w:val="left" w:pos="0"/>
        </w:tabs>
        <w:spacing w:before="5"/>
      </w:pPr>
    </w:p>
    <w:p w14:paraId="1AEFF069" w14:textId="77777777" w:rsidR="00E75ABB" w:rsidRPr="001D6760" w:rsidRDefault="00F859D1" w:rsidP="00F06CDF">
      <w:pPr>
        <w:tabs>
          <w:tab w:val="left" w:pos="0"/>
        </w:tabs>
        <w:rPr>
          <w:i/>
        </w:rPr>
      </w:pPr>
      <w:proofErr w:type="spellStart"/>
      <w:r w:rsidRPr="001D6760">
        <w:rPr>
          <w:i/>
          <w:u w:val="single"/>
        </w:rPr>
        <w:t>Farmakokinetikai</w:t>
      </w:r>
      <w:proofErr w:type="spellEnd"/>
      <w:r w:rsidRPr="001D6760">
        <w:rPr>
          <w:i/>
          <w:u w:val="single"/>
        </w:rPr>
        <w:t xml:space="preserve"> kölcsönhatások</w:t>
      </w:r>
    </w:p>
    <w:p w14:paraId="01E69DC0" w14:textId="77777777" w:rsidR="00E75ABB" w:rsidRPr="001D6760" w:rsidRDefault="00F859D1" w:rsidP="00F06CDF">
      <w:pPr>
        <w:pStyle w:val="Szvegtrzs"/>
        <w:tabs>
          <w:tab w:val="left" w:pos="0"/>
        </w:tabs>
        <w:spacing w:before="2"/>
      </w:pPr>
      <w:r w:rsidRPr="001D6760">
        <w:t>A dapagliflozin metabolizmusa elsősorban az UDP-</w:t>
      </w:r>
      <w:proofErr w:type="spellStart"/>
      <w:r w:rsidRPr="001D6760">
        <w:t>glükuroniltranszferáz</w:t>
      </w:r>
      <w:proofErr w:type="spellEnd"/>
      <w:r w:rsidRPr="001D6760">
        <w:t xml:space="preserve"> 1A9 (UGT1A9) által </w:t>
      </w:r>
      <w:proofErr w:type="spellStart"/>
      <w:r w:rsidRPr="001D6760">
        <w:t>mediált</w:t>
      </w:r>
      <w:proofErr w:type="spellEnd"/>
      <w:r w:rsidRPr="001D6760">
        <w:t xml:space="preserve"> </w:t>
      </w:r>
      <w:proofErr w:type="spellStart"/>
      <w:r w:rsidRPr="001D6760">
        <w:t>glükuronid</w:t>
      </w:r>
      <w:proofErr w:type="spellEnd"/>
      <w:r w:rsidRPr="001D6760">
        <w:t xml:space="preserve"> konjugáción keresztül megy végbe.</w:t>
      </w:r>
    </w:p>
    <w:p w14:paraId="073E8BAC" w14:textId="77777777" w:rsidR="00E75ABB" w:rsidRPr="001D6760" w:rsidRDefault="00E75ABB" w:rsidP="00F06CDF">
      <w:pPr>
        <w:pStyle w:val="Szvegtrzs"/>
        <w:tabs>
          <w:tab w:val="left" w:pos="0"/>
        </w:tabs>
        <w:spacing w:before="11"/>
        <w:rPr>
          <w:sz w:val="21"/>
        </w:rPr>
      </w:pPr>
    </w:p>
    <w:p w14:paraId="0580EC74" w14:textId="77777777" w:rsidR="00E75ABB" w:rsidRPr="001D6760" w:rsidRDefault="00F859D1" w:rsidP="00F06CDF">
      <w:pPr>
        <w:pStyle w:val="Szvegtrzs"/>
        <w:tabs>
          <w:tab w:val="left" w:pos="0"/>
        </w:tabs>
      </w:pPr>
      <w:r w:rsidRPr="001D6760">
        <w:t xml:space="preserve">Az </w:t>
      </w:r>
      <w:r w:rsidRPr="001D6760">
        <w:rPr>
          <w:i/>
        </w:rPr>
        <w:t xml:space="preserve">in vitro </w:t>
      </w:r>
      <w:r w:rsidRPr="001D6760">
        <w:t xml:space="preserve">vizsgálatokban a dapagliflozin nem gátolta a </w:t>
      </w:r>
      <w:proofErr w:type="spellStart"/>
      <w:r w:rsidRPr="001D6760">
        <w:t>citokróm</w:t>
      </w:r>
      <w:proofErr w:type="spellEnd"/>
      <w:r w:rsidRPr="001D6760">
        <w:t xml:space="preserve"> P450 (CYP) 1A2, CYP2A6, CYP2B6, CYP2C8, CYP2C9, CYP2C19, CYP2D6, CYP3A4, és nem indukálta a CYP1A2, CYP2B6 vagy</w:t>
      </w:r>
    </w:p>
    <w:p w14:paraId="3DFBD3A1" w14:textId="77777777" w:rsidR="00E75ABB" w:rsidRPr="001D6760" w:rsidRDefault="00F859D1" w:rsidP="00F06CDF">
      <w:pPr>
        <w:pStyle w:val="Szvegtrzs"/>
        <w:tabs>
          <w:tab w:val="left" w:pos="0"/>
        </w:tabs>
        <w:spacing w:before="1"/>
      </w:pPr>
      <w:r w:rsidRPr="001D6760">
        <w:t xml:space="preserve">CYP3A4 </w:t>
      </w:r>
      <w:proofErr w:type="spellStart"/>
      <w:r w:rsidRPr="001D6760">
        <w:t>izoenzimeket</w:t>
      </w:r>
      <w:proofErr w:type="spellEnd"/>
      <w:r w:rsidRPr="001D6760">
        <w:t xml:space="preserve">. Ezért a gyógyszer várhatóan nem változtatja meg az ezen enzimek által </w:t>
      </w:r>
      <w:proofErr w:type="spellStart"/>
      <w:r w:rsidRPr="001D6760">
        <w:t>metabolizált</w:t>
      </w:r>
      <w:proofErr w:type="spellEnd"/>
      <w:r w:rsidRPr="001D6760">
        <w:t xml:space="preserve">, egyidejűleg alkalmazott gyógyszerek metabolikus </w:t>
      </w:r>
      <w:proofErr w:type="spellStart"/>
      <w:r w:rsidRPr="001D6760">
        <w:t>clearance</w:t>
      </w:r>
      <w:proofErr w:type="spellEnd"/>
      <w:r w:rsidRPr="001D6760">
        <w:t>-ét.</w:t>
      </w:r>
    </w:p>
    <w:p w14:paraId="00F2AC99" w14:textId="77777777" w:rsidR="00E75ABB" w:rsidRPr="001D6760" w:rsidRDefault="00E75ABB" w:rsidP="00F06CDF">
      <w:pPr>
        <w:pStyle w:val="Szvegtrzs"/>
        <w:tabs>
          <w:tab w:val="left" w:pos="0"/>
        </w:tabs>
        <w:spacing w:before="4"/>
      </w:pPr>
    </w:p>
    <w:p w14:paraId="78D425BF" w14:textId="77777777" w:rsidR="00E75ABB" w:rsidRPr="001D6760" w:rsidRDefault="00F859D1" w:rsidP="00F06CDF">
      <w:pPr>
        <w:tabs>
          <w:tab w:val="left" w:pos="0"/>
        </w:tabs>
        <w:rPr>
          <w:i/>
        </w:rPr>
      </w:pPr>
      <w:r w:rsidRPr="001D6760">
        <w:rPr>
          <w:i/>
          <w:u w:val="single"/>
        </w:rPr>
        <w:t>Más gyógyszerek dapagliflozinra gyakorolt hatása</w:t>
      </w:r>
    </w:p>
    <w:p w14:paraId="7DB90B1E" w14:textId="77777777" w:rsidR="00E75ABB" w:rsidRPr="001D6760" w:rsidRDefault="00F859D1" w:rsidP="00F06CDF">
      <w:pPr>
        <w:pStyle w:val="Szvegtrzs"/>
        <w:tabs>
          <w:tab w:val="left" w:pos="0"/>
        </w:tabs>
        <w:spacing w:before="4"/>
      </w:pPr>
      <w:r w:rsidRPr="001D6760">
        <w:lastRenderedPageBreak/>
        <w:t xml:space="preserve">Egészséges alanyokkal végzett, elsősorban egyszeri adagolást alkalmazó interakciós vizsgálatok arra utalnak, hogy a dapagliflozin </w:t>
      </w:r>
      <w:proofErr w:type="spellStart"/>
      <w:r w:rsidRPr="001D6760">
        <w:t>farmakokinetikáját</w:t>
      </w:r>
      <w:proofErr w:type="spellEnd"/>
      <w:r w:rsidRPr="001D6760">
        <w:t xml:space="preserve"> nem változtatja meg a </w:t>
      </w:r>
      <w:proofErr w:type="spellStart"/>
      <w:r w:rsidRPr="001D6760">
        <w:t>pioglitazon</w:t>
      </w:r>
      <w:proofErr w:type="spellEnd"/>
      <w:r w:rsidRPr="001D6760">
        <w:t xml:space="preserve">, a </w:t>
      </w:r>
      <w:proofErr w:type="spellStart"/>
      <w:r w:rsidRPr="001D6760">
        <w:t>szitagliptin</w:t>
      </w:r>
      <w:proofErr w:type="spellEnd"/>
      <w:r w:rsidRPr="001D6760">
        <w:t xml:space="preserve">, a </w:t>
      </w:r>
      <w:proofErr w:type="spellStart"/>
      <w:r w:rsidRPr="001D6760">
        <w:t>glimepirid</w:t>
      </w:r>
      <w:proofErr w:type="spellEnd"/>
      <w:r w:rsidRPr="001D6760">
        <w:t xml:space="preserve">, a </w:t>
      </w:r>
      <w:proofErr w:type="spellStart"/>
      <w:r w:rsidRPr="001D6760">
        <w:t>vogliboz</w:t>
      </w:r>
      <w:proofErr w:type="spellEnd"/>
      <w:r w:rsidRPr="001D6760">
        <w:t xml:space="preserve">, a </w:t>
      </w:r>
      <w:proofErr w:type="spellStart"/>
      <w:r w:rsidRPr="001D6760">
        <w:t>hidroklorotiazid</w:t>
      </w:r>
      <w:proofErr w:type="spellEnd"/>
      <w:r w:rsidRPr="001D6760">
        <w:t xml:space="preserve">, a </w:t>
      </w:r>
      <w:proofErr w:type="spellStart"/>
      <w:r w:rsidRPr="001D6760">
        <w:t>bumetanid</w:t>
      </w:r>
      <w:proofErr w:type="spellEnd"/>
      <w:r w:rsidRPr="001D6760">
        <w:t xml:space="preserve">, a </w:t>
      </w:r>
      <w:proofErr w:type="spellStart"/>
      <w:r w:rsidRPr="001D6760">
        <w:t>valzartán</w:t>
      </w:r>
      <w:proofErr w:type="spellEnd"/>
      <w:r w:rsidRPr="001D6760">
        <w:t xml:space="preserve"> vagy a </w:t>
      </w:r>
      <w:proofErr w:type="spellStart"/>
      <w:r w:rsidRPr="001D6760">
        <w:t>szimvasztatin</w:t>
      </w:r>
      <w:proofErr w:type="spellEnd"/>
      <w:r w:rsidRPr="001D6760">
        <w:t>.</w:t>
      </w:r>
    </w:p>
    <w:p w14:paraId="3EEC7782" w14:textId="77777777" w:rsidR="00E75ABB" w:rsidRPr="001D6760" w:rsidRDefault="00E75ABB" w:rsidP="00F06CDF">
      <w:pPr>
        <w:pStyle w:val="Szvegtrzs"/>
        <w:tabs>
          <w:tab w:val="left" w:pos="0"/>
        </w:tabs>
        <w:spacing w:before="10"/>
        <w:rPr>
          <w:sz w:val="21"/>
        </w:rPr>
      </w:pPr>
    </w:p>
    <w:p w14:paraId="10B18893" w14:textId="77777777" w:rsidR="00E75ABB" w:rsidRPr="001D6760" w:rsidRDefault="00F859D1" w:rsidP="00F06CDF">
      <w:pPr>
        <w:pStyle w:val="Szvegtrzs"/>
        <w:tabs>
          <w:tab w:val="left" w:pos="0"/>
        </w:tabs>
      </w:pPr>
      <w:r w:rsidRPr="001D6760">
        <w:t xml:space="preserve">A dapagliflozin </w:t>
      </w:r>
      <w:proofErr w:type="spellStart"/>
      <w:r w:rsidRPr="001D6760">
        <w:t>rifampicinnel</w:t>
      </w:r>
      <w:proofErr w:type="spellEnd"/>
      <w:r w:rsidRPr="001D6760">
        <w:t xml:space="preserve"> (ami különböző aktív transzporterek és gyógyszer-</w:t>
      </w:r>
      <w:proofErr w:type="spellStart"/>
      <w:r w:rsidRPr="001D6760">
        <w:t>metabolizáló</w:t>
      </w:r>
      <w:proofErr w:type="spellEnd"/>
      <w:r w:rsidRPr="001D6760">
        <w:t xml:space="preserve"> enzimek induktora) történt egyidejű alkalmazást követően a dapagliflozin szisztémás expozíciójának (AUC) 22%-os csökkenését észlelték, de ennek nem volt klinikailag jelentős hatása a vizelettel történő 24 órás glükóz </w:t>
      </w:r>
      <w:proofErr w:type="spellStart"/>
      <w:r w:rsidRPr="001D6760">
        <w:t>excretióra</w:t>
      </w:r>
      <w:proofErr w:type="spellEnd"/>
      <w:r w:rsidRPr="001D6760">
        <w:t xml:space="preserve">. A dózis módosítása nem javasolt. Más induktorokkal (pl. </w:t>
      </w:r>
      <w:proofErr w:type="spellStart"/>
      <w:r w:rsidRPr="001D6760">
        <w:t>karbamazepin</w:t>
      </w:r>
      <w:proofErr w:type="spellEnd"/>
      <w:r w:rsidRPr="001D6760">
        <w:t xml:space="preserve">, </w:t>
      </w:r>
      <w:proofErr w:type="spellStart"/>
      <w:r w:rsidRPr="001D6760">
        <w:t>fenitoin</w:t>
      </w:r>
      <w:proofErr w:type="spellEnd"/>
      <w:r w:rsidRPr="001D6760">
        <w:t xml:space="preserve">, </w:t>
      </w:r>
      <w:proofErr w:type="spellStart"/>
      <w:r w:rsidRPr="001D6760">
        <w:t>fenobarbitál</w:t>
      </w:r>
      <w:proofErr w:type="spellEnd"/>
      <w:r w:rsidRPr="001D6760">
        <w:t>) klinikailag jelentős kölcsönhatás nem várható.</w:t>
      </w:r>
    </w:p>
    <w:p w14:paraId="05D13AC9" w14:textId="77777777" w:rsidR="00E75ABB" w:rsidRPr="001D6760" w:rsidRDefault="00E75ABB" w:rsidP="00F06CDF">
      <w:pPr>
        <w:pStyle w:val="Szvegtrzs"/>
        <w:tabs>
          <w:tab w:val="left" w:pos="0"/>
        </w:tabs>
        <w:spacing w:before="1"/>
      </w:pPr>
    </w:p>
    <w:p w14:paraId="46C8DA28" w14:textId="52995EFB" w:rsidR="00E75ABB" w:rsidRPr="001D6760" w:rsidRDefault="00F859D1" w:rsidP="00F06CDF">
      <w:pPr>
        <w:pStyle w:val="Szvegtrzs"/>
        <w:tabs>
          <w:tab w:val="left" w:pos="0"/>
        </w:tabs>
        <w:spacing w:before="1"/>
      </w:pPr>
      <w:r w:rsidRPr="001D6760">
        <w:t xml:space="preserve">A dapagliflozin </w:t>
      </w:r>
      <w:proofErr w:type="spellStart"/>
      <w:r w:rsidRPr="001D6760">
        <w:t>mefenami</w:t>
      </w:r>
      <w:r w:rsidR="006B56FC" w:rsidRPr="001D6760">
        <w:t>ns</w:t>
      </w:r>
      <w:r w:rsidRPr="001D6760">
        <w:t>avval</w:t>
      </w:r>
      <w:proofErr w:type="spellEnd"/>
      <w:r w:rsidRPr="001D6760">
        <w:t xml:space="preserve"> (ami egy UGT1A9-inhibitor) történő egyidejű alkalmazását követően a dapagliflozin szisztémás expozíciójának 55%-os növekedését észlelték, de ennek nem volt klinikailag jelentős hatása a vizelettel történő 24 órás glükóz-</w:t>
      </w:r>
      <w:proofErr w:type="spellStart"/>
      <w:r w:rsidRPr="001D6760">
        <w:t>excretióra</w:t>
      </w:r>
      <w:proofErr w:type="spellEnd"/>
      <w:r w:rsidRPr="001D6760">
        <w:t>. A dózis módosítása nem javasolt.</w:t>
      </w:r>
    </w:p>
    <w:p w14:paraId="2265FFA8" w14:textId="77777777" w:rsidR="00E75ABB" w:rsidRPr="001D6760" w:rsidRDefault="00E75ABB" w:rsidP="00F06CDF">
      <w:pPr>
        <w:pStyle w:val="Szvegtrzs"/>
        <w:tabs>
          <w:tab w:val="left" w:pos="0"/>
        </w:tabs>
        <w:spacing w:before="3"/>
      </w:pPr>
    </w:p>
    <w:p w14:paraId="3E0DA2AD" w14:textId="77777777" w:rsidR="00E75ABB" w:rsidRPr="001D6760" w:rsidRDefault="00F859D1" w:rsidP="00F06CDF">
      <w:pPr>
        <w:tabs>
          <w:tab w:val="left" w:pos="0"/>
        </w:tabs>
        <w:rPr>
          <w:i/>
        </w:rPr>
      </w:pPr>
      <w:r w:rsidRPr="001D6760">
        <w:rPr>
          <w:i/>
          <w:u w:val="single"/>
        </w:rPr>
        <w:t>A dapagliflozin hatása más gyógyszerekre</w:t>
      </w:r>
    </w:p>
    <w:p w14:paraId="62F1DA75" w14:textId="77777777" w:rsidR="00E75ABB" w:rsidRPr="001D6760" w:rsidRDefault="00F859D1" w:rsidP="00F06CDF">
      <w:pPr>
        <w:pStyle w:val="Szvegtrzs"/>
        <w:tabs>
          <w:tab w:val="left" w:pos="0"/>
        </w:tabs>
        <w:spacing w:before="69"/>
      </w:pPr>
      <w:r w:rsidRPr="001D6760">
        <w:t xml:space="preserve">A dapagliflozin megnövelheti a lítium vesén keresztüli </w:t>
      </w:r>
      <w:proofErr w:type="spellStart"/>
      <w:r w:rsidRPr="001D6760">
        <w:t>excretióját</w:t>
      </w:r>
      <w:proofErr w:type="spellEnd"/>
      <w:r w:rsidRPr="001D6760">
        <w:t>, és a vér lítiumszintje csökkenhet. A dapagliflozin-kezelés megkezdését követően a lítium szérumkoncentrációját gyakrabban kell ellenőrizni. A lítium szérumkoncentrációjának ellenőrzéséhez a beteget a lítiumot felíró szakorvoshoz kell irányítani.</w:t>
      </w:r>
    </w:p>
    <w:p w14:paraId="7356B17D" w14:textId="77777777" w:rsidR="00E75ABB" w:rsidRPr="001D6760" w:rsidRDefault="00E75ABB" w:rsidP="00F06CDF">
      <w:pPr>
        <w:pStyle w:val="Szvegtrzs"/>
        <w:tabs>
          <w:tab w:val="left" w:pos="0"/>
        </w:tabs>
        <w:spacing w:before="1"/>
      </w:pPr>
    </w:p>
    <w:p w14:paraId="5FE3F355" w14:textId="77777777" w:rsidR="00E75ABB" w:rsidRPr="001D6760" w:rsidRDefault="00F859D1" w:rsidP="00F06CDF">
      <w:pPr>
        <w:pStyle w:val="Szvegtrzs"/>
        <w:tabs>
          <w:tab w:val="left" w:pos="0"/>
        </w:tabs>
      </w:pPr>
      <w:r w:rsidRPr="001D6760">
        <w:t xml:space="preserve">Egészséges alanyokkal végzett, elsősorban egyszeri adagolást alkalmazó interakciós vizsgálatokban a dapagliflozin nem változtatta meg a </w:t>
      </w:r>
      <w:proofErr w:type="spellStart"/>
      <w:r w:rsidRPr="001D6760">
        <w:t>pioglitazon</w:t>
      </w:r>
      <w:proofErr w:type="spellEnd"/>
      <w:r w:rsidRPr="001D6760">
        <w:t xml:space="preserve">, a </w:t>
      </w:r>
      <w:proofErr w:type="spellStart"/>
      <w:r w:rsidRPr="001D6760">
        <w:t>szitagliptin</w:t>
      </w:r>
      <w:proofErr w:type="spellEnd"/>
      <w:r w:rsidRPr="001D6760">
        <w:t xml:space="preserve">, a </w:t>
      </w:r>
      <w:proofErr w:type="spellStart"/>
      <w:r w:rsidRPr="001D6760">
        <w:t>glimepirid</w:t>
      </w:r>
      <w:proofErr w:type="spellEnd"/>
      <w:r w:rsidRPr="001D6760">
        <w:t xml:space="preserve">, a </w:t>
      </w:r>
      <w:proofErr w:type="spellStart"/>
      <w:r w:rsidRPr="001D6760">
        <w:t>hidroklorotiazid</w:t>
      </w:r>
      <w:proofErr w:type="spellEnd"/>
      <w:r w:rsidRPr="001D6760">
        <w:t xml:space="preserve">, a </w:t>
      </w:r>
      <w:proofErr w:type="spellStart"/>
      <w:r w:rsidRPr="001D6760">
        <w:t>bumetanid</w:t>
      </w:r>
      <w:proofErr w:type="spellEnd"/>
      <w:r w:rsidRPr="001D6760">
        <w:t xml:space="preserve">, a </w:t>
      </w:r>
      <w:proofErr w:type="spellStart"/>
      <w:r w:rsidRPr="001D6760">
        <w:t>valzartán</w:t>
      </w:r>
      <w:proofErr w:type="spellEnd"/>
      <w:r w:rsidRPr="001D6760">
        <w:t xml:space="preserve">, a </w:t>
      </w:r>
      <w:proofErr w:type="spellStart"/>
      <w:r w:rsidRPr="001D6760">
        <w:t>digoxin</w:t>
      </w:r>
      <w:proofErr w:type="spellEnd"/>
      <w:r w:rsidRPr="001D6760">
        <w:t xml:space="preserve"> (egy P-</w:t>
      </w:r>
      <w:proofErr w:type="spellStart"/>
      <w:r w:rsidRPr="001D6760">
        <w:t>gp</w:t>
      </w:r>
      <w:proofErr w:type="spellEnd"/>
      <w:r w:rsidRPr="001D6760">
        <w:t>-</w:t>
      </w:r>
      <w:proofErr w:type="spellStart"/>
      <w:r w:rsidRPr="001D6760">
        <w:t>szubsztrát</w:t>
      </w:r>
      <w:proofErr w:type="spellEnd"/>
      <w:r w:rsidRPr="001D6760">
        <w:t xml:space="preserve">) vagy a </w:t>
      </w:r>
      <w:proofErr w:type="spellStart"/>
      <w:r w:rsidRPr="001D6760">
        <w:t>warfarin</w:t>
      </w:r>
      <w:proofErr w:type="spellEnd"/>
      <w:r w:rsidRPr="001D6760">
        <w:t xml:space="preserve"> (S-</w:t>
      </w:r>
      <w:proofErr w:type="spellStart"/>
      <w:r w:rsidRPr="001D6760">
        <w:t>warfarin</w:t>
      </w:r>
      <w:proofErr w:type="spellEnd"/>
      <w:r w:rsidRPr="001D6760">
        <w:t>, egy</w:t>
      </w:r>
    </w:p>
    <w:p w14:paraId="46FAE583" w14:textId="77777777" w:rsidR="00E75ABB" w:rsidRPr="001D6760" w:rsidRDefault="00F859D1" w:rsidP="00F06CDF">
      <w:pPr>
        <w:pStyle w:val="Szvegtrzs"/>
        <w:tabs>
          <w:tab w:val="left" w:pos="0"/>
        </w:tabs>
      </w:pPr>
      <w:r w:rsidRPr="001D6760">
        <w:t xml:space="preserve">CYP2C9-szubsztrát) </w:t>
      </w:r>
      <w:proofErr w:type="spellStart"/>
      <w:r w:rsidRPr="001D6760">
        <w:t>farmakokinetikáját</w:t>
      </w:r>
      <w:proofErr w:type="spellEnd"/>
      <w:r w:rsidRPr="001D6760">
        <w:t xml:space="preserve"> vagy a </w:t>
      </w:r>
      <w:proofErr w:type="spellStart"/>
      <w:r w:rsidRPr="001D6760">
        <w:t>warfarin</w:t>
      </w:r>
      <w:proofErr w:type="spellEnd"/>
      <w:r w:rsidRPr="001D6760">
        <w:t xml:space="preserve"> INR-</w:t>
      </w:r>
      <w:proofErr w:type="spellStart"/>
      <w:r w:rsidRPr="001D6760">
        <w:t>rel</w:t>
      </w:r>
      <w:proofErr w:type="spellEnd"/>
      <w:r w:rsidRPr="001D6760">
        <w:t xml:space="preserve"> mért </w:t>
      </w:r>
      <w:proofErr w:type="spellStart"/>
      <w:r w:rsidRPr="001D6760">
        <w:t>antikoaguláns</w:t>
      </w:r>
      <w:proofErr w:type="spellEnd"/>
      <w:r w:rsidRPr="001D6760">
        <w:t xml:space="preserve"> hatását. Egyetlen 20 mg-os dózis dapagliflozin és </w:t>
      </w:r>
      <w:proofErr w:type="spellStart"/>
      <w:r w:rsidRPr="001D6760">
        <w:t>szimvasztatin</w:t>
      </w:r>
      <w:proofErr w:type="spellEnd"/>
      <w:r w:rsidRPr="001D6760">
        <w:t xml:space="preserve"> (egy CYP3A4-szubsztrát) kombinációja a </w:t>
      </w:r>
      <w:proofErr w:type="spellStart"/>
      <w:r w:rsidRPr="001D6760">
        <w:t>szimvasztatin</w:t>
      </w:r>
      <w:proofErr w:type="spellEnd"/>
      <w:r w:rsidRPr="001D6760">
        <w:t xml:space="preserve"> AUC 19%-os emelkedését és a </w:t>
      </w:r>
      <w:proofErr w:type="spellStart"/>
      <w:r w:rsidRPr="001D6760">
        <w:t>szimvasztatinsav</w:t>
      </w:r>
      <w:proofErr w:type="spellEnd"/>
      <w:r w:rsidRPr="001D6760">
        <w:t xml:space="preserve"> AUC 31%-os </w:t>
      </w:r>
      <w:proofErr w:type="spellStart"/>
      <w:r w:rsidRPr="001D6760">
        <w:t>emelkedéset</w:t>
      </w:r>
      <w:proofErr w:type="spellEnd"/>
      <w:r w:rsidRPr="001D6760">
        <w:t xml:space="preserve"> eredményezte. A </w:t>
      </w:r>
      <w:proofErr w:type="spellStart"/>
      <w:r w:rsidRPr="001D6760">
        <w:t>szimvasztatin</w:t>
      </w:r>
      <w:proofErr w:type="spellEnd"/>
      <w:r w:rsidRPr="001D6760">
        <w:t xml:space="preserve">- és a </w:t>
      </w:r>
      <w:proofErr w:type="spellStart"/>
      <w:r w:rsidRPr="001D6760">
        <w:t>szimvasztatinsav</w:t>
      </w:r>
      <w:proofErr w:type="spellEnd"/>
      <w:r w:rsidRPr="001D6760">
        <w:t>-expozíció emelkedését nem tartják klinikailag relevánsnak.</w:t>
      </w:r>
    </w:p>
    <w:p w14:paraId="2243A011" w14:textId="77777777" w:rsidR="00E75ABB" w:rsidRPr="001D6760" w:rsidRDefault="00E75ABB" w:rsidP="00F06CDF">
      <w:pPr>
        <w:pStyle w:val="Szvegtrzs"/>
        <w:tabs>
          <w:tab w:val="left" w:pos="0"/>
        </w:tabs>
        <w:spacing w:before="11"/>
        <w:rPr>
          <w:sz w:val="21"/>
        </w:rPr>
      </w:pPr>
    </w:p>
    <w:p w14:paraId="17607EF9" w14:textId="77777777" w:rsidR="00E75ABB" w:rsidRPr="001D6760" w:rsidRDefault="00F859D1" w:rsidP="00F06CDF">
      <w:pPr>
        <w:tabs>
          <w:tab w:val="left" w:pos="0"/>
        </w:tabs>
        <w:jc w:val="both"/>
        <w:rPr>
          <w:i/>
        </w:rPr>
      </w:pPr>
      <w:r w:rsidRPr="001D6760">
        <w:rPr>
          <w:i/>
          <w:u w:val="single"/>
        </w:rPr>
        <w:t>Az 1,5-anhidroglucitol (1,5-AG) vizsgálatra kifejtett zavaró hatás</w:t>
      </w:r>
    </w:p>
    <w:p w14:paraId="6BF3E547" w14:textId="77777777" w:rsidR="00E75ABB" w:rsidRPr="001D6760" w:rsidRDefault="00F859D1" w:rsidP="00F06CDF">
      <w:pPr>
        <w:pStyle w:val="Szvegtrzs"/>
        <w:tabs>
          <w:tab w:val="left" w:pos="0"/>
        </w:tabs>
        <w:spacing w:before="1"/>
        <w:jc w:val="both"/>
      </w:pPr>
      <w:r w:rsidRPr="001D6760">
        <w:t xml:space="preserve">Az 1,5-AG vizsgálat nem ajánlott a </w:t>
      </w:r>
      <w:proofErr w:type="spellStart"/>
      <w:r w:rsidRPr="001D6760">
        <w:t>glikémiás</w:t>
      </w:r>
      <w:proofErr w:type="spellEnd"/>
      <w:r w:rsidRPr="001D6760">
        <w:t xml:space="preserve"> kontroll ellenőrzésére, mivel az SGLT2-gátló kezelésben részesülő betegeknél a szénhidrátanyagcsere-egyensúly értékelésekor az 1,5-AG mérése megbízhatatlan eredményt ad. A </w:t>
      </w:r>
      <w:proofErr w:type="spellStart"/>
      <w:r w:rsidRPr="001D6760">
        <w:t>glikémiás</w:t>
      </w:r>
      <w:proofErr w:type="spellEnd"/>
      <w:r w:rsidRPr="001D6760">
        <w:t xml:space="preserve"> kontroll ellenőrzésére alternatív módszerek alkalmazása javasolt.</w:t>
      </w:r>
    </w:p>
    <w:p w14:paraId="06AFD84C" w14:textId="77777777" w:rsidR="00E75ABB" w:rsidRPr="001D6760" w:rsidRDefault="00E75ABB" w:rsidP="00F06CDF">
      <w:pPr>
        <w:pStyle w:val="Szvegtrzs"/>
        <w:tabs>
          <w:tab w:val="left" w:pos="0"/>
        </w:tabs>
        <w:spacing w:before="4"/>
      </w:pPr>
    </w:p>
    <w:p w14:paraId="230986B2" w14:textId="77777777" w:rsidR="00E75ABB" w:rsidRPr="001D6760" w:rsidRDefault="00F859D1" w:rsidP="00F06CDF">
      <w:pPr>
        <w:tabs>
          <w:tab w:val="left" w:pos="0"/>
        </w:tabs>
        <w:jc w:val="both"/>
        <w:rPr>
          <w:i/>
        </w:rPr>
      </w:pPr>
      <w:r w:rsidRPr="001D6760">
        <w:rPr>
          <w:i/>
          <w:u w:val="single"/>
        </w:rPr>
        <w:t>Gyermekek és serdülők</w:t>
      </w:r>
    </w:p>
    <w:p w14:paraId="3F811F26" w14:textId="77777777" w:rsidR="00E75ABB" w:rsidRPr="001D6760" w:rsidRDefault="00F859D1" w:rsidP="00F06CDF">
      <w:pPr>
        <w:pStyle w:val="Szvegtrzs"/>
        <w:tabs>
          <w:tab w:val="left" w:pos="0"/>
        </w:tabs>
        <w:spacing w:before="4"/>
        <w:jc w:val="both"/>
      </w:pPr>
      <w:r w:rsidRPr="001D6760">
        <w:t>Interakciós vizsgálatokat csak felnőttek körében végeztek.</w:t>
      </w:r>
    </w:p>
    <w:p w14:paraId="5794CF64" w14:textId="77777777" w:rsidR="00E75ABB" w:rsidRPr="001D6760" w:rsidRDefault="00E75ABB" w:rsidP="00F06CDF">
      <w:pPr>
        <w:pStyle w:val="Szvegtrzs"/>
        <w:tabs>
          <w:tab w:val="left" w:pos="0"/>
        </w:tabs>
        <w:spacing w:before="5"/>
      </w:pPr>
    </w:p>
    <w:p w14:paraId="02E52053" w14:textId="77777777" w:rsidR="00E75ABB" w:rsidRPr="001D6760" w:rsidRDefault="00F859D1" w:rsidP="00F06CDF">
      <w:pPr>
        <w:pStyle w:val="Szvegtrzs"/>
        <w:tabs>
          <w:tab w:val="left" w:pos="0"/>
        </w:tabs>
      </w:pPr>
      <w:proofErr w:type="spellStart"/>
      <w:r w:rsidRPr="001D6760">
        <w:rPr>
          <w:u w:val="single"/>
        </w:rPr>
        <w:t>Metformin</w:t>
      </w:r>
      <w:proofErr w:type="spellEnd"/>
    </w:p>
    <w:p w14:paraId="2B15C055" w14:textId="77777777" w:rsidR="00E75ABB" w:rsidRPr="001D6760" w:rsidRDefault="00F859D1" w:rsidP="00F06CDF">
      <w:pPr>
        <w:tabs>
          <w:tab w:val="left" w:pos="0"/>
        </w:tabs>
        <w:spacing w:before="6"/>
        <w:rPr>
          <w:i/>
        </w:rPr>
      </w:pPr>
      <w:proofErr w:type="spellStart"/>
      <w:r w:rsidRPr="001D6760">
        <w:rPr>
          <w:i/>
          <w:u w:val="single"/>
        </w:rPr>
        <w:t>Együttadása</w:t>
      </w:r>
      <w:proofErr w:type="spellEnd"/>
      <w:r w:rsidRPr="001D6760">
        <w:rPr>
          <w:i/>
          <w:u w:val="single"/>
        </w:rPr>
        <w:t xml:space="preserve"> nem ajánlott</w:t>
      </w:r>
    </w:p>
    <w:p w14:paraId="7C804ED9" w14:textId="77777777" w:rsidR="00E75ABB" w:rsidRPr="001D6760" w:rsidRDefault="00F859D1" w:rsidP="00F06CDF">
      <w:pPr>
        <w:pStyle w:val="Szvegtrzs"/>
        <w:tabs>
          <w:tab w:val="left" w:pos="0"/>
        </w:tabs>
        <w:spacing w:before="2"/>
      </w:pPr>
      <w:r w:rsidRPr="001D6760">
        <w:t xml:space="preserve">A </w:t>
      </w:r>
      <w:proofErr w:type="spellStart"/>
      <w:r w:rsidRPr="001D6760">
        <w:t>renális</w:t>
      </w:r>
      <w:proofErr w:type="spellEnd"/>
      <w:r w:rsidRPr="001D6760">
        <w:t xml:space="preserve"> </w:t>
      </w:r>
      <w:proofErr w:type="spellStart"/>
      <w:r w:rsidRPr="001D6760">
        <w:t>tubuláris</w:t>
      </w:r>
      <w:proofErr w:type="spellEnd"/>
      <w:r w:rsidRPr="001D6760">
        <w:t xml:space="preserve"> szekrécióval eliminálódó kationos hatóanyagok (pl. </w:t>
      </w:r>
      <w:proofErr w:type="spellStart"/>
      <w:r w:rsidRPr="001D6760">
        <w:t>cimetidin</w:t>
      </w:r>
      <w:proofErr w:type="spellEnd"/>
      <w:r w:rsidRPr="001D6760">
        <w:t xml:space="preserve">) kölcsönhatásba léphetnek a </w:t>
      </w:r>
      <w:proofErr w:type="spellStart"/>
      <w:r w:rsidRPr="001D6760">
        <w:t>metforminnal</w:t>
      </w:r>
      <w:proofErr w:type="spellEnd"/>
      <w:r w:rsidRPr="001D6760">
        <w:t xml:space="preserve"> azáltal, hogy versengenek az általános </w:t>
      </w:r>
      <w:proofErr w:type="spellStart"/>
      <w:r w:rsidRPr="001D6760">
        <w:t>renális</w:t>
      </w:r>
      <w:proofErr w:type="spellEnd"/>
      <w:r w:rsidRPr="001D6760">
        <w:t xml:space="preserve"> </w:t>
      </w:r>
      <w:proofErr w:type="spellStart"/>
      <w:r w:rsidRPr="001D6760">
        <w:t>tubuláris</w:t>
      </w:r>
      <w:proofErr w:type="spellEnd"/>
      <w:r w:rsidRPr="001D6760">
        <w:t xml:space="preserve"> transzportrendszerekért. Egy hét, egészséges önkéntessel végzett vizsgálat azt mutatta, hogy a naponta kétszer adott 400 mg </w:t>
      </w:r>
      <w:proofErr w:type="spellStart"/>
      <w:r w:rsidRPr="001D6760">
        <w:rPr>
          <w:position w:val="2"/>
        </w:rPr>
        <w:t>cimetidin</w:t>
      </w:r>
      <w:proofErr w:type="spellEnd"/>
      <w:r w:rsidRPr="001D6760">
        <w:rPr>
          <w:position w:val="2"/>
        </w:rPr>
        <w:t xml:space="preserve"> 50%-kal emelte a </w:t>
      </w:r>
      <w:proofErr w:type="spellStart"/>
      <w:r w:rsidRPr="001D6760">
        <w:rPr>
          <w:position w:val="2"/>
        </w:rPr>
        <w:t>metformin</w:t>
      </w:r>
      <w:proofErr w:type="spellEnd"/>
      <w:r w:rsidRPr="001D6760">
        <w:rPr>
          <w:position w:val="2"/>
        </w:rPr>
        <w:t xml:space="preserve"> szisztémás expozícióját (AUC) és 81%-kal a C</w:t>
      </w:r>
      <w:proofErr w:type="spellStart"/>
      <w:r w:rsidRPr="001D6760">
        <w:rPr>
          <w:sz w:val="14"/>
        </w:rPr>
        <w:t>max</w:t>
      </w:r>
      <w:proofErr w:type="spellEnd"/>
      <w:r w:rsidRPr="001D6760">
        <w:rPr>
          <w:position w:val="2"/>
        </w:rPr>
        <w:t xml:space="preserve">-át. Ezért a </w:t>
      </w:r>
      <w:r w:rsidRPr="001D6760">
        <w:t xml:space="preserve">szénhidrátanyagcsere-egyensúly szoros ellenőrzése, a dózis javasolt adagoláson belüli módosítása, valamint a diabetes kezelésének megváltoztatása mérlegelendő, ha olyan kationos gyógyszerek kerülnek egyidejű alkalmazásra, amelyek </w:t>
      </w:r>
      <w:proofErr w:type="spellStart"/>
      <w:r w:rsidRPr="001D6760">
        <w:t>renális</w:t>
      </w:r>
      <w:proofErr w:type="spellEnd"/>
      <w:r w:rsidRPr="001D6760">
        <w:t xml:space="preserve"> </w:t>
      </w:r>
      <w:proofErr w:type="spellStart"/>
      <w:r w:rsidRPr="001D6760">
        <w:t>tubuláris</w:t>
      </w:r>
      <w:proofErr w:type="spellEnd"/>
      <w:r w:rsidRPr="001D6760">
        <w:t xml:space="preserve"> szekrécióval eliminálódnak.</w:t>
      </w:r>
    </w:p>
    <w:p w14:paraId="615DE719" w14:textId="77777777" w:rsidR="00E75ABB" w:rsidRPr="001D6760" w:rsidRDefault="00E75ABB" w:rsidP="00F06CDF">
      <w:pPr>
        <w:pStyle w:val="Szvegtrzs"/>
        <w:tabs>
          <w:tab w:val="left" w:pos="0"/>
        </w:tabs>
        <w:spacing w:before="4"/>
      </w:pPr>
    </w:p>
    <w:p w14:paraId="6A77851E" w14:textId="77777777" w:rsidR="00E75ABB" w:rsidRPr="001D6760" w:rsidRDefault="00F859D1" w:rsidP="00F06CDF">
      <w:pPr>
        <w:tabs>
          <w:tab w:val="left" w:pos="0"/>
        </w:tabs>
        <w:rPr>
          <w:i/>
        </w:rPr>
      </w:pPr>
      <w:r w:rsidRPr="001D6760">
        <w:rPr>
          <w:i/>
        </w:rPr>
        <w:t>Alkohol</w:t>
      </w:r>
    </w:p>
    <w:p w14:paraId="063AC457" w14:textId="77777777" w:rsidR="00E75ABB" w:rsidRPr="001D6760" w:rsidRDefault="00F859D1" w:rsidP="00F06CDF">
      <w:pPr>
        <w:pStyle w:val="Szvegtrzs"/>
        <w:tabs>
          <w:tab w:val="left" w:pos="0"/>
        </w:tabs>
        <w:spacing w:before="6" w:line="247" w:lineRule="auto"/>
      </w:pPr>
      <w:r w:rsidRPr="001D6760">
        <w:rPr>
          <w:color w:val="333333"/>
        </w:rPr>
        <w:t xml:space="preserve">A gyógyszer </w:t>
      </w:r>
      <w:proofErr w:type="spellStart"/>
      <w:r w:rsidRPr="001D6760">
        <w:rPr>
          <w:color w:val="333333"/>
        </w:rPr>
        <w:t>metformin</w:t>
      </w:r>
      <w:proofErr w:type="spellEnd"/>
      <w:r w:rsidRPr="001D6760">
        <w:rPr>
          <w:color w:val="333333"/>
        </w:rPr>
        <w:t xml:space="preserve"> hatóanyagtartalma miatt az alkoholintoxikáció fokozza a </w:t>
      </w:r>
      <w:proofErr w:type="spellStart"/>
      <w:r w:rsidRPr="001D6760">
        <w:rPr>
          <w:color w:val="333333"/>
        </w:rPr>
        <w:t>laktátacidózis</w:t>
      </w:r>
      <w:proofErr w:type="spellEnd"/>
      <w:r w:rsidRPr="001D6760">
        <w:rPr>
          <w:color w:val="333333"/>
        </w:rPr>
        <w:t xml:space="preserve"> kockázatát, különösen éhezés, alultápláltság vagy májkárosodás fennállásakor (lásd 4.4 pont). Az alkohol és az alkoholtartalmú gyógyszerek szedését kerülni kell.</w:t>
      </w:r>
    </w:p>
    <w:p w14:paraId="178AFB6D" w14:textId="77777777" w:rsidR="00E75ABB" w:rsidRPr="001D6760" w:rsidRDefault="00E75ABB" w:rsidP="00F06CDF">
      <w:pPr>
        <w:pStyle w:val="Szvegtrzs"/>
        <w:tabs>
          <w:tab w:val="left" w:pos="0"/>
        </w:tabs>
        <w:spacing w:before="5"/>
      </w:pPr>
    </w:p>
    <w:p w14:paraId="49DC3274" w14:textId="77777777" w:rsidR="00E75ABB" w:rsidRPr="001D6760" w:rsidRDefault="00F859D1" w:rsidP="00F06CDF">
      <w:pPr>
        <w:tabs>
          <w:tab w:val="left" w:pos="0"/>
        </w:tabs>
        <w:rPr>
          <w:i/>
        </w:rPr>
      </w:pPr>
      <w:r w:rsidRPr="001D6760">
        <w:rPr>
          <w:i/>
        </w:rPr>
        <w:t>Jódtartalmú kontrasztanyagok</w:t>
      </w:r>
    </w:p>
    <w:p w14:paraId="1F886C47" w14:textId="77777777" w:rsidR="00E75ABB" w:rsidRPr="001D6760" w:rsidRDefault="00F859D1" w:rsidP="00F06CDF">
      <w:pPr>
        <w:pStyle w:val="Szvegtrzs"/>
        <w:tabs>
          <w:tab w:val="left" w:pos="0"/>
        </w:tabs>
        <w:spacing w:before="9" w:line="244" w:lineRule="auto"/>
      </w:pPr>
      <w:r w:rsidRPr="001D6760">
        <w:rPr>
          <w:color w:val="333333"/>
        </w:rPr>
        <w:t xml:space="preserve">Jódtartalmú kontrasztanyagok </w:t>
      </w:r>
      <w:proofErr w:type="spellStart"/>
      <w:r w:rsidRPr="001D6760">
        <w:rPr>
          <w:color w:val="333333"/>
        </w:rPr>
        <w:t>intravaszkuláris</w:t>
      </w:r>
      <w:proofErr w:type="spellEnd"/>
      <w:r w:rsidRPr="001D6760">
        <w:rPr>
          <w:color w:val="333333"/>
        </w:rPr>
        <w:t xml:space="preserve"> alkalmazása kontrasztanyag-indukált </w:t>
      </w:r>
      <w:proofErr w:type="spellStart"/>
      <w:r w:rsidRPr="001D6760">
        <w:rPr>
          <w:color w:val="333333"/>
        </w:rPr>
        <w:t>nephropathiához</w:t>
      </w:r>
      <w:proofErr w:type="spellEnd"/>
      <w:r w:rsidRPr="001D6760">
        <w:rPr>
          <w:color w:val="333333"/>
        </w:rPr>
        <w:t xml:space="preserve"> vezethet, ami a </w:t>
      </w:r>
      <w:proofErr w:type="spellStart"/>
      <w:r w:rsidRPr="001D6760">
        <w:rPr>
          <w:color w:val="333333"/>
        </w:rPr>
        <w:t>metformin</w:t>
      </w:r>
      <w:proofErr w:type="spellEnd"/>
      <w:r w:rsidRPr="001D6760">
        <w:rPr>
          <w:color w:val="333333"/>
        </w:rPr>
        <w:t xml:space="preserve"> felhalmozódásával és a </w:t>
      </w:r>
      <w:proofErr w:type="spellStart"/>
      <w:r w:rsidRPr="001D6760">
        <w:rPr>
          <w:color w:val="333333"/>
        </w:rPr>
        <w:t>laktátacidózis</w:t>
      </w:r>
      <w:proofErr w:type="spellEnd"/>
      <w:r w:rsidRPr="001D6760">
        <w:rPr>
          <w:color w:val="333333"/>
        </w:rPr>
        <w:t xml:space="preserve"> kockázatának növekedésével jár.</w:t>
      </w:r>
    </w:p>
    <w:p w14:paraId="4FAE94FE" w14:textId="6D3DBFA0" w:rsidR="00E75ABB" w:rsidRPr="001D6760" w:rsidRDefault="00F859D1" w:rsidP="00F06CDF">
      <w:pPr>
        <w:pStyle w:val="Szvegtrzs"/>
        <w:tabs>
          <w:tab w:val="left" w:pos="0"/>
        </w:tabs>
        <w:spacing w:before="2" w:line="247" w:lineRule="auto"/>
      </w:pPr>
      <w:r w:rsidRPr="001D6760">
        <w:rPr>
          <w:color w:val="333333"/>
        </w:rPr>
        <w:lastRenderedPageBreak/>
        <w:t xml:space="preserve">A </w:t>
      </w:r>
      <w:proofErr w:type="spellStart"/>
      <w:r w:rsidRPr="001D6760">
        <w:rPr>
          <w:color w:val="333333"/>
        </w:rPr>
        <w:t>Meglozaf</w:t>
      </w:r>
      <w:proofErr w:type="spellEnd"/>
      <w:r w:rsidRPr="001D6760">
        <w:rPr>
          <w:color w:val="333333"/>
        </w:rPr>
        <w:t xml:space="preserve"> adását fel kell függeszteni a vizsgálatot megelőzően vagy a vizsgálat idejére, és csak legalább 48 óra elteltével állítható vissza, akkor is csak abban az esetben, ha a veseműködést újra ellenőrizték, és az stabilnak bizonyult (lásd 4.2 és 4.4</w:t>
      </w:r>
      <w:r w:rsidRPr="001D6760">
        <w:rPr>
          <w:color w:val="333333"/>
          <w:spacing w:val="-1"/>
        </w:rPr>
        <w:t xml:space="preserve"> </w:t>
      </w:r>
      <w:r w:rsidRPr="001D6760">
        <w:rPr>
          <w:color w:val="333333"/>
        </w:rPr>
        <w:t>pont).</w:t>
      </w:r>
    </w:p>
    <w:p w14:paraId="7796ACC3" w14:textId="77777777" w:rsidR="00E75ABB" w:rsidRPr="001D6760" w:rsidRDefault="00E75ABB" w:rsidP="00F06CDF">
      <w:pPr>
        <w:pStyle w:val="Szvegtrzs"/>
        <w:tabs>
          <w:tab w:val="left" w:pos="0"/>
        </w:tabs>
      </w:pPr>
    </w:p>
    <w:p w14:paraId="6A6EA288" w14:textId="60DDAD0E" w:rsidR="00E75ABB" w:rsidRPr="001D6760" w:rsidRDefault="00E80505" w:rsidP="00F06CDF">
      <w:pPr>
        <w:tabs>
          <w:tab w:val="left" w:pos="0"/>
        </w:tabs>
        <w:rPr>
          <w:i/>
        </w:rPr>
      </w:pPr>
      <w:r w:rsidRPr="001D6760">
        <w:rPr>
          <w:i/>
          <w:u w:val="single"/>
        </w:rPr>
        <w:t xml:space="preserve">Elővigyázatossággal </w:t>
      </w:r>
      <w:r w:rsidR="00F859D1" w:rsidRPr="001D6760">
        <w:rPr>
          <w:i/>
          <w:u w:val="single"/>
        </w:rPr>
        <w:t>adható kombinációk</w:t>
      </w:r>
    </w:p>
    <w:p w14:paraId="315E389D" w14:textId="77777777" w:rsidR="00E75ABB" w:rsidRPr="001D6760" w:rsidRDefault="00F859D1" w:rsidP="00F06CDF">
      <w:pPr>
        <w:pStyle w:val="Szvegtrzs"/>
        <w:tabs>
          <w:tab w:val="left" w:pos="0"/>
        </w:tabs>
        <w:spacing w:before="2"/>
      </w:pPr>
      <w:r w:rsidRPr="001D6760">
        <w:t xml:space="preserve">A </w:t>
      </w:r>
      <w:proofErr w:type="spellStart"/>
      <w:r w:rsidRPr="001D6760">
        <w:t>glükokortikoidoknak</w:t>
      </w:r>
      <w:proofErr w:type="spellEnd"/>
      <w:r w:rsidRPr="001D6760">
        <w:t xml:space="preserve"> (szisztémásan és lokálisan alkalmazva) a béta-2-agonistáknak és a </w:t>
      </w:r>
      <w:proofErr w:type="spellStart"/>
      <w:r w:rsidRPr="001D6760">
        <w:t>diuretikumoknak</w:t>
      </w:r>
      <w:proofErr w:type="spellEnd"/>
      <w:r w:rsidRPr="001D6760">
        <w:t xml:space="preserve"> </w:t>
      </w:r>
      <w:proofErr w:type="spellStart"/>
      <w:r w:rsidRPr="001D6760">
        <w:t>intrinsic</w:t>
      </w:r>
      <w:proofErr w:type="spellEnd"/>
      <w:r w:rsidRPr="001D6760">
        <w:t xml:space="preserve"> </w:t>
      </w:r>
      <w:proofErr w:type="spellStart"/>
      <w:r w:rsidRPr="001D6760">
        <w:t>hyperglykaemiás</w:t>
      </w:r>
      <w:proofErr w:type="spellEnd"/>
      <w:r w:rsidRPr="001D6760">
        <w:t xml:space="preserve"> aktivitásuk van. A betegeket erről tájékoztatni kell, és a vércukorszint gyakoribb ellenőrzése szükséges, különösen az ilyen gyógyszerekkel történő kezelés kezdetén. Ha szükséges, a másik gyógyszerrel végzett kezelés ideje alatt és annak abbahagyásakor a vércukorszint-csökkentő gyógyszer dózisát módosítani kell.</w:t>
      </w:r>
    </w:p>
    <w:p w14:paraId="06AEA685" w14:textId="77777777" w:rsidR="00E75ABB" w:rsidRPr="001D6760" w:rsidRDefault="00E75ABB" w:rsidP="00F06CDF">
      <w:pPr>
        <w:pStyle w:val="Szvegtrzs"/>
        <w:tabs>
          <w:tab w:val="left" w:pos="0"/>
        </w:tabs>
        <w:spacing w:before="10"/>
        <w:rPr>
          <w:sz w:val="21"/>
        </w:rPr>
      </w:pPr>
    </w:p>
    <w:p w14:paraId="309D164C" w14:textId="481F7FD9" w:rsidR="00E75ABB" w:rsidRPr="001D6760" w:rsidRDefault="00F859D1" w:rsidP="00F06CDF">
      <w:pPr>
        <w:pStyle w:val="Szvegtrzs"/>
        <w:tabs>
          <w:tab w:val="left" w:pos="0"/>
        </w:tabs>
      </w:pPr>
      <w:r w:rsidRPr="001D6760">
        <w:rPr>
          <w:color w:val="333333"/>
        </w:rPr>
        <w:t xml:space="preserve">Egyes gyógyszerek, például az NSAID-ok, köztük a szelektív </w:t>
      </w:r>
      <w:proofErr w:type="spellStart"/>
      <w:r w:rsidRPr="001D6760">
        <w:rPr>
          <w:color w:val="333333"/>
        </w:rPr>
        <w:t>ciklooxigenáz</w:t>
      </w:r>
      <w:proofErr w:type="spellEnd"/>
      <w:r w:rsidRPr="001D6760">
        <w:rPr>
          <w:color w:val="333333"/>
        </w:rPr>
        <w:t xml:space="preserve">- (COX) 2-inhibitorok, az ACE-gátlók, az </w:t>
      </w:r>
      <w:proofErr w:type="spellStart"/>
      <w:r w:rsidRPr="001D6760">
        <w:rPr>
          <w:color w:val="333333"/>
        </w:rPr>
        <w:t>angiotenzin</w:t>
      </w:r>
      <w:proofErr w:type="spellEnd"/>
      <w:r w:rsidRPr="001D6760">
        <w:rPr>
          <w:color w:val="333333"/>
        </w:rPr>
        <w:t xml:space="preserve">-II-receptor-blokkolók, valamint a vízhajtók, különösen a </w:t>
      </w:r>
      <w:proofErr w:type="spellStart"/>
      <w:r w:rsidRPr="001D6760">
        <w:rPr>
          <w:color w:val="333333"/>
        </w:rPr>
        <w:t>kacsdiuretikumok</w:t>
      </w:r>
      <w:proofErr w:type="spellEnd"/>
      <w:r w:rsidRPr="001D6760">
        <w:rPr>
          <w:color w:val="333333"/>
        </w:rPr>
        <w:t xml:space="preserve"> károsan befolyásolhatják a veseműködést, és ezáltal növelhetik a </w:t>
      </w:r>
      <w:proofErr w:type="spellStart"/>
      <w:r w:rsidRPr="001D6760">
        <w:rPr>
          <w:color w:val="333333"/>
        </w:rPr>
        <w:t>laktátacidózis</w:t>
      </w:r>
      <w:proofErr w:type="spellEnd"/>
      <w:r w:rsidRPr="001D6760">
        <w:rPr>
          <w:color w:val="333333"/>
        </w:rPr>
        <w:t xml:space="preserve"> kockázatát. Ezen</w:t>
      </w:r>
      <w:r w:rsidR="00EC7CE7" w:rsidRPr="001D6760">
        <w:t xml:space="preserve"> </w:t>
      </w:r>
      <w:r w:rsidRPr="001D6760">
        <w:rPr>
          <w:color w:val="333333"/>
        </w:rPr>
        <w:t xml:space="preserve">készítmények </w:t>
      </w:r>
      <w:proofErr w:type="spellStart"/>
      <w:r w:rsidRPr="001D6760">
        <w:rPr>
          <w:color w:val="333333"/>
        </w:rPr>
        <w:t>metforminnal</w:t>
      </w:r>
      <w:proofErr w:type="spellEnd"/>
      <w:r w:rsidRPr="001D6760">
        <w:rPr>
          <w:color w:val="333333"/>
        </w:rPr>
        <w:t xml:space="preserve"> </w:t>
      </w:r>
      <w:r w:rsidR="00083370" w:rsidRPr="001D6760">
        <w:rPr>
          <w:color w:val="333333"/>
        </w:rPr>
        <w:t xml:space="preserve">történő </w:t>
      </w:r>
      <w:r w:rsidRPr="001D6760">
        <w:rPr>
          <w:color w:val="333333"/>
        </w:rPr>
        <w:t>együttes adásának megkezdésekor, illetve a kombinációs kezelés során a veseműködés szoros ellenőrzése szükséges.</w:t>
      </w:r>
    </w:p>
    <w:p w14:paraId="156D402C" w14:textId="77777777" w:rsidR="00E75ABB" w:rsidRPr="001D6760" w:rsidRDefault="00E75ABB" w:rsidP="00F06CDF">
      <w:pPr>
        <w:pStyle w:val="Szvegtrzs"/>
        <w:tabs>
          <w:tab w:val="left" w:pos="0"/>
        </w:tabs>
        <w:spacing w:before="2"/>
      </w:pPr>
    </w:p>
    <w:p w14:paraId="1B43944E" w14:textId="77777777" w:rsidR="00E75ABB" w:rsidRPr="001D6760" w:rsidRDefault="00F859D1" w:rsidP="00F06CDF">
      <w:pPr>
        <w:tabs>
          <w:tab w:val="left" w:pos="0"/>
        </w:tabs>
        <w:spacing w:line="252" w:lineRule="exact"/>
        <w:rPr>
          <w:i/>
        </w:rPr>
      </w:pPr>
      <w:r w:rsidRPr="001D6760">
        <w:rPr>
          <w:i/>
        </w:rPr>
        <w:t>Inzulin és inzulinszekréciót fokozó hatóanyagok</w:t>
      </w:r>
    </w:p>
    <w:p w14:paraId="0A9D3048" w14:textId="77777777" w:rsidR="00E75ABB" w:rsidRPr="001D6760" w:rsidRDefault="00F859D1" w:rsidP="00F06CDF">
      <w:pPr>
        <w:pStyle w:val="Szvegtrzs"/>
        <w:tabs>
          <w:tab w:val="left" w:pos="0"/>
        </w:tabs>
      </w:pPr>
      <w:r w:rsidRPr="001D6760">
        <w:t xml:space="preserve">Az inzulin és az inzulinszekréciót fokozó hatóanyagok, mint például a </w:t>
      </w:r>
      <w:proofErr w:type="spellStart"/>
      <w:r w:rsidRPr="001D6760">
        <w:t>szulfonilureák</w:t>
      </w:r>
      <w:proofErr w:type="spellEnd"/>
      <w:r w:rsidRPr="001D6760">
        <w:t xml:space="preserve"> </w:t>
      </w:r>
      <w:proofErr w:type="spellStart"/>
      <w:r w:rsidRPr="001D6760">
        <w:t>hypoglykaemiát</w:t>
      </w:r>
      <w:proofErr w:type="spellEnd"/>
      <w:r w:rsidRPr="001D6760">
        <w:t xml:space="preserve"> okoznak. Ezért a </w:t>
      </w:r>
      <w:proofErr w:type="spellStart"/>
      <w:r w:rsidRPr="001D6760">
        <w:t>metforminnal</w:t>
      </w:r>
      <w:proofErr w:type="spellEnd"/>
      <w:r w:rsidRPr="001D6760">
        <w:t xml:space="preserve"> kombinált alkalmazás esetén a </w:t>
      </w:r>
      <w:proofErr w:type="spellStart"/>
      <w:r w:rsidRPr="001D6760">
        <w:t>hypoglykaemia</w:t>
      </w:r>
      <w:proofErr w:type="spellEnd"/>
      <w:r w:rsidRPr="001D6760">
        <w:t xml:space="preserve"> kockázatának csökkentése érdekében alacsonyabb dózisú inzulinra vagy inzulinszekréciót fokozó hatóanyagra lehet szükség (lásd</w:t>
      </w:r>
    </w:p>
    <w:p w14:paraId="4B51F99F" w14:textId="77777777" w:rsidR="00E75ABB" w:rsidRPr="001D6760" w:rsidRDefault="00F859D1" w:rsidP="00F06CDF">
      <w:pPr>
        <w:pStyle w:val="Szvegtrzs"/>
        <w:tabs>
          <w:tab w:val="left" w:pos="0"/>
        </w:tabs>
        <w:spacing w:line="252" w:lineRule="exact"/>
      </w:pPr>
      <w:r w:rsidRPr="001D6760">
        <w:t>4.2 és 4.8 pont).</w:t>
      </w:r>
    </w:p>
    <w:p w14:paraId="22E21CD5" w14:textId="77777777" w:rsidR="00E75ABB" w:rsidRPr="001D6760" w:rsidRDefault="00E75ABB" w:rsidP="00F06CDF">
      <w:pPr>
        <w:pStyle w:val="Szvegtrzs"/>
        <w:tabs>
          <w:tab w:val="left" w:pos="0"/>
        </w:tabs>
        <w:spacing w:before="5"/>
      </w:pPr>
    </w:p>
    <w:p w14:paraId="5778E993" w14:textId="77777777" w:rsidR="00E75ABB" w:rsidRPr="001D6760" w:rsidRDefault="00F859D1" w:rsidP="00F06CDF">
      <w:pPr>
        <w:pStyle w:val="Cmsor1"/>
        <w:tabs>
          <w:tab w:val="left" w:pos="0"/>
        </w:tabs>
        <w:spacing w:before="0"/>
        <w:ind w:left="0"/>
      </w:pPr>
      <w:r w:rsidRPr="001D6760">
        <w:t>4.6</w:t>
      </w:r>
      <w:r w:rsidRPr="001D6760">
        <w:tab/>
        <w:t>Termékenység, terhesség és</w:t>
      </w:r>
      <w:r w:rsidRPr="001D6760">
        <w:rPr>
          <w:spacing w:val="-6"/>
        </w:rPr>
        <w:t xml:space="preserve"> </w:t>
      </w:r>
      <w:r w:rsidRPr="001D6760">
        <w:t>szoptatás</w:t>
      </w:r>
    </w:p>
    <w:p w14:paraId="54A59035" w14:textId="77777777" w:rsidR="00E75ABB" w:rsidRPr="001D6760" w:rsidRDefault="00E75ABB" w:rsidP="00F06CDF">
      <w:pPr>
        <w:pStyle w:val="Szvegtrzs"/>
        <w:tabs>
          <w:tab w:val="left" w:pos="0"/>
        </w:tabs>
        <w:spacing w:before="7"/>
        <w:rPr>
          <w:b/>
        </w:rPr>
      </w:pPr>
    </w:p>
    <w:p w14:paraId="6E9A18FE" w14:textId="77777777" w:rsidR="00E75ABB" w:rsidRPr="001D6760" w:rsidRDefault="00F859D1" w:rsidP="00F06CDF">
      <w:pPr>
        <w:pStyle w:val="Szvegtrzs"/>
        <w:tabs>
          <w:tab w:val="left" w:pos="0"/>
        </w:tabs>
      </w:pPr>
      <w:r w:rsidRPr="001D6760">
        <w:rPr>
          <w:u w:val="single"/>
        </w:rPr>
        <w:t>Terhesség</w:t>
      </w:r>
    </w:p>
    <w:p w14:paraId="28BDBD03" w14:textId="4FC0A118" w:rsidR="00E75ABB" w:rsidRPr="001D6760" w:rsidRDefault="00F859D1" w:rsidP="00F06CDF">
      <w:pPr>
        <w:pStyle w:val="Szvegtrzs"/>
        <w:tabs>
          <w:tab w:val="left" w:pos="0"/>
        </w:tabs>
        <w:spacing w:before="2"/>
      </w:pPr>
      <w:r w:rsidRPr="001D6760">
        <w:t xml:space="preserve">A </w:t>
      </w:r>
      <w:proofErr w:type="spellStart"/>
      <w:r w:rsidRPr="001D6760">
        <w:t>Meglozaf</w:t>
      </w:r>
      <w:proofErr w:type="spellEnd"/>
      <w:r w:rsidRPr="001D6760">
        <w:t xml:space="preserve"> terhes nőknél történő alkalmazása tekintetében nem áll rendelkezésre információ. A dapagliflozinnal kezelt patkányokkal végzett vizsgálatok a humán terhesség második és harmadik trimeszterének megfelelő időszakban a fejlődő vesékre gyakorolt toxicitást jeleztek (lásd 5.3 pont). Ezért a gyógyszer alkalmazása a terhesség második és harmadik trimesztere alatt nem javasolt. A </w:t>
      </w:r>
      <w:proofErr w:type="spellStart"/>
      <w:r w:rsidRPr="001D6760">
        <w:t>metformin</w:t>
      </w:r>
      <w:proofErr w:type="spellEnd"/>
      <w:r w:rsidRPr="001D6760">
        <w:t xml:space="preserve"> terhes nőknél történő alkalmazása során a korlátozott mennyiségű adat nem mutatja a veleszületett fejlődési rendellenességek fokozott kockázatát. A </w:t>
      </w:r>
      <w:proofErr w:type="spellStart"/>
      <w:r w:rsidRPr="001D6760">
        <w:t>metforminnal</w:t>
      </w:r>
      <w:proofErr w:type="spellEnd"/>
      <w:r w:rsidRPr="001D6760">
        <w:t xml:space="preserve"> végzett állatkísérletek nem utalnak a terhességet, az embrionális vagy magzati fejlődést, szülést vagy szülés utáni fejlődést károsan befolyásoló hatásra (lásd 5.3</w:t>
      </w:r>
      <w:r w:rsidRPr="001D6760">
        <w:rPr>
          <w:spacing w:val="-4"/>
        </w:rPr>
        <w:t xml:space="preserve"> </w:t>
      </w:r>
      <w:r w:rsidRPr="001D6760">
        <w:t>pont).</w:t>
      </w:r>
    </w:p>
    <w:p w14:paraId="1208F5EF" w14:textId="77777777" w:rsidR="00E75ABB" w:rsidRPr="001D6760" w:rsidRDefault="00E75ABB" w:rsidP="00F06CDF">
      <w:pPr>
        <w:pStyle w:val="Szvegtrzs"/>
        <w:tabs>
          <w:tab w:val="left" w:pos="0"/>
        </w:tabs>
        <w:spacing w:before="1"/>
      </w:pPr>
    </w:p>
    <w:p w14:paraId="7CCF7D21" w14:textId="77777777" w:rsidR="00E75ABB" w:rsidRPr="001D6760" w:rsidRDefault="00F859D1" w:rsidP="00F06CDF">
      <w:pPr>
        <w:pStyle w:val="Szvegtrzs"/>
        <w:tabs>
          <w:tab w:val="left" w:pos="0"/>
        </w:tabs>
      </w:pPr>
      <w:r w:rsidRPr="001D6760">
        <w:t>A kóros vércukorszint következtében kialakuló magzati rendellenességek kockázatának csökkentése érdekében, amikor a beteg terhességet tervez, valamint a terhesség ideje alatt nem ajánlott, hogy a diabetes kezelése ezzel a gyógyszerrel történjen, hanem inzulin alkalmazásával tartsák a vércukorszinteket a lehető legközelebb a normálértékekhez.</w:t>
      </w:r>
    </w:p>
    <w:p w14:paraId="3F005ABE" w14:textId="77777777" w:rsidR="00E75ABB" w:rsidRPr="001D6760" w:rsidRDefault="00E75ABB" w:rsidP="00F06CDF">
      <w:pPr>
        <w:pStyle w:val="Szvegtrzs"/>
        <w:tabs>
          <w:tab w:val="left" w:pos="0"/>
        </w:tabs>
        <w:spacing w:before="5"/>
      </w:pPr>
    </w:p>
    <w:p w14:paraId="0BA5F954" w14:textId="77777777" w:rsidR="00E75ABB" w:rsidRPr="001D6760" w:rsidRDefault="00F859D1" w:rsidP="00F06CDF">
      <w:pPr>
        <w:pStyle w:val="Szvegtrzs"/>
        <w:tabs>
          <w:tab w:val="left" w:pos="0"/>
        </w:tabs>
      </w:pPr>
      <w:r w:rsidRPr="001D6760">
        <w:rPr>
          <w:u w:val="single"/>
        </w:rPr>
        <w:t>Szoptatás</w:t>
      </w:r>
    </w:p>
    <w:p w14:paraId="795AB7DF" w14:textId="77777777" w:rsidR="00E75ABB" w:rsidRPr="001D6760" w:rsidRDefault="00F859D1" w:rsidP="00F06CDF">
      <w:pPr>
        <w:pStyle w:val="Szvegtrzs"/>
        <w:tabs>
          <w:tab w:val="left" w:pos="0"/>
        </w:tabs>
        <w:spacing w:before="2"/>
      </w:pPr>
      <w:r w:rsidRPr="001D6760">
        <w:t xml:space="preserve">Nem ismert, hogy a gyógyszer vagy a dapagliflozin (és/vagy annak </w:t>
      </w:r>
      <w:proofErr w:type="spellStart"/>
      <w:r w:rsidRPr="001D6760">
        <w:t>metabolitjai</w:t>
      </w:r>
      <w:proofErr w:type="spellEnd"/>
      <w:r w:rsidRPr="001D6760">
        <w:t xml:space="preserve">) kiválasztódnak-e a humán anyatejbe. Az állatkísérletekből rendelkezésre álló </w:t>
      </w:r>
      <w:proofErr w:type="spellStart"/>
      <w:r w:rsidRPr="001D6760">
        <w:t>farmakodinámiás</w:t>
      </w:r>
      <w:proofErr w:type="spellEnd"/>
      <w:r w:rsidRPr="001D6760">
        <w:t xml:space="preserve">/toxikológiai adatok a dapagliflozin anyatejbe történő kiválasztódását, valamint a szoptatott utódokra gyakorolt, </w:t>
      </w:r>
      <w:proofErr w:type="spellStart"/>
      <w:r w:rsidRPr="001D6760">
        <w:t>farmakológiailag-mediált</w:t>
      </w:r>
      <w:proofErr w:type="spellEnd"/>
      <w:r w:rsidRPr="001D6760">
        <w:t xml:space="preserve"> hatások kialakulását igazolták (lásd 5.3 pont). A </w:t>
      </w:r>
      <w:proofErr w:type="spellStart"/>
      <w:r w:rsidRPr="001D6760">
        <w:t>metformin</w:t>
      </w:r>
      <w:proofErr w:type="spellEnd"/>
      <w:r w:rsidRPr="001D6760">
        <w:t xml:space="preserve"> kis mennyiségben </w:t>
      </w:r>
      <w:proofErr w:type="spellStart"/>
      <w:r w:rsidRPr="001D6760">
        <w:t>kiválasztódik</w:t>
      </w:r>
      <w:proofErr w:type="spellEnd"/>
      <w:r w:rsidRPr="001D6760">
        <w:t xml:space="preserve"> a humán anyatejbe. Az újszülöttre/anyatejjel táplált csecsemőre nézve a kockázatot nem lehet kizárni.</w:t>
      </w:r>
    </w:p>
    <w:p w14:paraId="2B318AEB" w14:textId="77777777" w:rsidR="002326C4" w:rsidRPr="001D6760" w:rsidRDefault="00F859D1" w:rsidP="00F06CDF">
      <w:pPr>
        <w:pStyle w:val="Szvegtrzs"/>
        <w:tabs>
          <w:tab w:val="left" w:pos="0"/>
        </w:tabs>
        <w:spacing w:before="49" w:line="512" w:lineRule="exact"/>
      </w:pPr>
      <w:r w:rsidRPr="001D6760">
        <w:t>A gyógyszer alkalmazása nem javasolt a szoptatás alatt.</w:t>
      </w:r>
    </w:p>
    <w:p w14:paraId="284CD43C" w14:textId="3344E52D" w:rsidR="00E75ABB" w:rsidRPr="001D6760" w:rsidRDefault="00F859D1" w:rsidP="00F06CDF">
      <w:pPr>
        <w:pStyle w:val="Szvegtrzs"/>
        <w:tabs>
          <w:tab w:val="left" w:pos="0"/>
        </w:tabs>
        <w:spacing w:before="49" w:line="512" w:lineRule="exact"/>
      </w:pPr>
      <w:r w:rsidRPr="001D6760">
        <w:rPr>
          <w:u w:val="single"/>
        </w:rPr>
        <w:t>Termékenység</w:t>
      </w:r>
    </w:p>
    <w:p w14:paraId="2676BCC4" w14:textId="77777777" w:rsidR="00E75ABB" w:rsidRPr="001D6760" w:rsidRDefault="00F859D1" w:rsidP="00F06CDF">
      <w:pPr>
        <w:pStyle w:val="Szvegtrzs"/>
        <w:tabs>
          <w:tab w:val="left" w:pos="0"/>
        </w:tabs>
        <w:spacing w:line="199" w:lineRule="exact"/>
      </w:pPr>
      <w:r w:rsidRPr="001D6760">
        <w:t>A gyógyszer vagy a dapagliflozin emberi termékenységre gyakorolt hatását nem vizsgálták. Hím és</w:t>
      </w:r>
    </w:p>
    <w:p w14:paraId="3434832C" w14:textId="7518C92F" w:rsidR="00E75ABB" w:rsidRPr="001D6760" w:rsidRDefault="00F859D1" w:rsidP="00F06CDF">
      <w:pPr>
        <w:pStyle w:val="Szvegtrzs"/>
        <w:tabs>
          <w:tab w:val="left" w:pos="0"/>
        </w:tabs>
        <w:spacing w:before="1"/>
      </w:pPr>
      <w:r w:rsidRPr="001D6760">
        <w:t xml:space="preserve">nőstény patkányoknál a dapagliflozin egyetlen vizsgált dózisban sem mutatott a fertilitásra gyakorolt </w:t>
      </w:r>
      <w:r w:rsidRPr="001D6760">
        <w:lastRenderedPageBreak/>
        <w:t xml:space="preserve">hatásokat. A </w:t>
      </w:r>
      <w:proofErr w:type="spellStart"/>
      <w:r w:rsidRPr="001D6760">
        <w:t>metformin</w:t>
      </w:r>
      <w:proofErr w:type="spellEnd"/>
      <w:r w:rsidRPr="001D6760">
        <w:t xml:space="preserve"> esetén az állatok</w:t>
      </w:r>
      <w:r w:rsidR="00C65664" w:rsidRPr="001D6760">
        <w:t>kal</w:t>
      </w:r>
      <w:r w:rsidRPr="001D6760">
        <w:t xml:space="preserve"> végzett kísérletek nem mutattak reprodukciós toxicitást (lásd</w:t>
      </w:r>
    </w:p>
    <w:p w14:paraId="5D98EBE6" w14:textId="77777777" w:rsidR="00E75ABB" w:rsidRPr="001D6760" w:rsidRDefault="00F859D1" w:rsidP="00F06CDF">
      <w:pPr>
        <w:pStyle w:val="Szvegtrzs"/>
        <w:tabs>
          <w:tab w:val="left" w:pos="0"/>
        </w:tabs>
        <w:spacing w:before="1"/>
      </w:pPr>
      <w:r w:rsidRPr="001D6760">
        <w:t>5.3 pont).</w:t>
      </w:r>
    </w:p>
    <w:p w14:paraId="4E9ECA3E" w14:textId="77777777" w:rsidR="00E75ABB" w:rsidRPr="001D6760" w:rsidRDefault="00E75ABB" w:rsidP="00F06CDF">
      <w:pPr>
        <w:pStyle w:val="Szvegtrzs"/>
        <w:tabs>
          <w:tab w:val="left" w:pos="0"/>
        </w:tabs>
        <w:spacing w:before="3"/>
      </w:pPr>
    </w:p>
    <w:p w14:paraId="3CC197BF" w14:textId="77777777" w:rsidR="00E75ABB" w:rsidRPr="001D6760" w:rsidRDefault="00F859D1" w:rsidP="00F06CDF">
      <w:pPr>
        <w:pStyle w:val="Cmsor1"/>
        <w:numPr>
          <w:ilvl w:val="1"/>
          <w:numId w:val="14"/>
        </w:numPr>
        <w:tabs>
          <w:tab w:val="left" w:pos="0"/>
        </w:tabs>
        <w:spacing w:before="0"/>
        <w:ind w:left="0" w:firstLine="0"/>
      </w:pPr>
      <w:r w:rsidRPr="001D6760">
        <w:t>A készítmény hatásai a gépjárművezetéshez és a gépek kezeléséhez szükséges</w:t>
      </w:r>
      <w:r w:rsidRPr="001D6760">
        <w:rPr>
          <w:spacing w:val="-18"/>
        </w:rPr>
        <w:t xml:space="preserve"> </w:t>
      </w:r>
      <w:r w:rsidRPr="001D6760">
        <w:t>képességekre</w:t>
      </w:r>
    </w:p>
    <w:p w14:paraId="69E75173" w14:textId="77777777" w:rsidR="00E75ABB" w:rsidRPr="001D6760" w:rsidRDefault="00E75ABB" w:rsidP="00F06CDF">
      <w:pPr>
        <w:pStyle w:val="Szvegtrzs"/>
        <w:tabs>
          <w:tab w:val="left" w:pos="0"/>
        </w:tabs>
        <w:spacing w:before="3"/>
        <w:rPr>
          <w:b/>
        </w:rPr>
      </w:pPr>
    </w:p>
    <w:p w14:paraId="6A2CAB86" w14:textId="52EB081C" w:rsidR="00E75ABB" w:rsidRPr="001D6760" w:rsidRDefault="00F859D1" w:rsidP="00F06CDF">
      <w:pPr>
        <w:pStyle w:val="Szvegtrzs"/>
        <w:tabs>
          <w:tab w:val="left" w:pos="0"/>
        </w:tabs>
      </w:pPr>
      <w:r w:rsidRPr="001D6760">
        <w:t xml:space="preserve">A </w:t>
      </w:r>
      <w:proofErr w:type="spellStart"/>
      <w:r w:rsidRPr="001D6760">
        <w:t>Meglozaf</w:t>
      </w:r>
      <w:proofErr w:type="spellEnd"/>
      <w:r w:rsidRPr="001D6760">
        <w:t xml:space="preserve"> </w:t>
      </w:r>
      <w:proofErr w:type="gramStart"/>
      <w:r w:rsidRPr="001D6760">
        <w:t>nem</w:t>
      </w:r>
      <w:proofErr w:type="gramEnd"/>
      <w:r w:rsidRPr="001D6760">
        <w:t xml:space="preserve"> vagy csak elhanyagolható mértékben befolyásolja a gépjárművezetéshez és a gépek kezeléséhez szükséges képességeket. A betegeket figyelmeztetni kell a </w:t>
      </w:r>
      <w:proofErr w:type="spellStart"/>
      <w:r w:rsidRPr="001D6760">
        <w:t>hypoglykaemia</w:t>
      </w:r>
      <w:proofErr w:type="spellEnd"/>
      <w:r w:rsidRPr="001D6760">
        <w:t xml:space="preserve"> kockázatára, amikor ezt a gyógyszert más, ismerten </w:t>
      </w:r>
      <w:proofErr w:type="spellStart"/>
      <w:r w:rsidRPr="001D6760">
        <w:t>hypoglykaemiát</w:t>
      </w:r>
      <w:proofErr w:type="spellEnd"/>
      <w:r w:rsidRPr="001D6760">
        <w:t xml:space="preserve"> okozó vércukorszintcsökkentő gyógyszerekkel kombinálva alkalmazzák.</w:t>
      </w:r>
    </w:p>
    <w:p w14:paraId="4EBD3275" w14:textId="77777777" w:rsidR="00E75ABB" w:rsidRPr="001D6760" w:rsidRDefault="00E75ABB" w:rsidP="00F06CDF">
      <w:pPr>
        <w:pStyle w:val="Szvegtrzs"/>
        <w:tabs>
          <w:tab w:val="left" w:pos="0"/>
        </w:tabs>
        <w:spacing w:before="5"/>
      </w:pPr>
    </w:p>
    <w:p w14:paraId="4B45993B" w14:textId="77777777" w:rsidR="00E75ABB" w:rsidRPr="001D6760" w:rsidRDefault="00F859D1" w:rsidP="00F06CDF">
      <w:pPr>
        <w:pStyle w:val="Cmsor1"/>
        <w:numPr>
          <w:ilvl w:val="1"/>
          <w:numId w:val="14"/>
        </w:numPr>
        <w:tabs>
          <w:tab w:val="left" w:pos="0"/>
        </w:tabs>
        <w:spacing w:before="0"/>
        <w:ind w:left="0" w:firstLine="0"/>
      </w:pPr>
      <w:r w:rsidRPr="001D6760">
        <w:t>Nemkívánatos hatások,</w:t>
      </w:r>
      <w:r w:rsidRPr="001D6760">
        <w:rPr>
          <w:spacing w:val="-2"/>
        </w:rPr>
        <w:t xml:space="preserve"> </w:t>
      </w:r>
      <w:r w:rsidRPr="001D6760">
        <w:t>mellékhatások</w:t>
      </w:r>
    </w:p>
    <w:p w14:paraId="48144765" w14:textId="77777777" w:rsidR="00E75ABB" w:rsidRPr="001D6760" w:rsidRDefault="00E75ABB" w:rsidP="00F06CDF">
      <w:pPr>
        <w:pStyle w:val="Szvegtrzs"/>
        <w:tabs>
          <w:tab w:val="left" w:pos="0"/>
        </w:tabs>
        <w:spacing w:before="3"/>
        <w:rPr>
          <w:b/>
        </w:rPr>
      </w:pPr>
    </w:p>
    <w:p w14:paraId="4D03DB29" w14:textId="0F6C6948" w:rsidR="00E75ABB" w:rsidRPr="001D6760" w:rsidRDefault="00F859D1" w:rsidP="00F06CDF">
      <w:pPr>
        <w:pStyle w:val="Szvegtrzs"/>
        <w:tabs>
          <w:tab w:val="left" w:pos="0"/>
        </w:tabs>
      </w:pPr>
      <w:r w:rsidRPr="001D6760">
        <w:t xml:space="preserve">A </w:t>
      </w:r>
      <w:proofErr w:type="spellStart"/>
      <w:r w:rsidRPr="001D6760">
        <w:t>Meglozaf</w:t>
      </w:r>
      <w:proofErr w:type="spellEnd"/>
      <w:r w:rsidRPr="001D6760">
        <w:t xml:space="preserve"> igazoltan </w:t>
      </w:r>
      <w:proofErr w:type="spellStart"/>
      <w:r w:rsidRPr="001D6760">
        <w:t>bioekvivalens</w:t>
      </w:r>
      <w:proofErr w:type="spellEnd"/>
      <w:r w:rsidRPr="001D6760">
        <w:t xml:space="preserve"> az egyidejűleg adott dapagliflozinnal és </w:t>
      </w:r>
      <w:proofErr w:type="spellStart"/>
      <w:r w:rsidRPr="001D6760">
        <w:t>metforminnal</w:t>
      </w:r>
      <w:proofErr w:type="spellEnd"/>
      <w:r w:rsidRPr="001D6760">
        <w:t xml:space="preserve"> (lásd 5.2 pont). </w:t>
      </w:r>
      <w:r w:rsidR="00C65664" w:rsidRPr="001D6760">
        <w:t>A</w:t>
      </w:r>
      <w:r w:rsidRPr="001D6760">
        <w:t xml:space="preserve"> </w:t>
      </w:r>
      <w:proofErr w:type="spellStart"/>
      <w:r w:rsidRPr="001D6760">
        <w:t>Meglozaf</w:t>
      </w:r>
      <w:proofErr w:type="spellEnd"/>
      <w:r w:rsidRPr="001D6760">
        <w:t xml:space="preserve"> tablettával </w:t>
      </w:r>
      <w:r w:rsidR="00C65664" w:rsidRPr="001D6760">
        <w:t xml:space="preserve">nem </w:t>
      </w:r>
      <w:r w:rsidRPr="001D6760">
        <w:t>végez</w:t>
      </w:r>
      <w:r w:rsidR="00C65664" w:rsidRPr="001D6760">
        <w:t>tek</w:t>
      </w:r>
      <w:r w:rsidRPr="001D6760">
        <w:t xml:space="preserve"> terápiás klinikai vizsgálatok</w:t>
      </w:r>
      <w:r w:rsidR="00C65664" w:rsidRPr="001D6760">
        <w:t>at</w:t>
      </w:r>
      <w:r w:rsidRPr="001D6760">
        <w:t>.</w:t>
      </w:r>
    </w:p>
    <w:p w14:paraId="33FDF3C1" w14:textId="77777777" w:rsidR="00361DD0" w:rsidRPr="001D6760" w:rsidRDefault="00361DD0" w:rsidP="00F06CDF">
      <w:pPr>
        <w:pStyle w:val="Szvegtrzs"/>
        <w:tabs>
          <w:tab w:val="left" w:pos="0"/>
        </w:tabs>
      </w:pPr>
    </w:p>
    <w:p w14:paraId="7AA3FE01" w14:textId="77777777" w:rsidR="00E75ABB" w:rsidRPr="001D6760" w:rsidRDefault="00F859D1" w:rsidP="00F06CDF">
      <w:pPr>
        <w:pStyle w:val="Szvegtrzs"/>
        <w:tabs>
          <w:tab w:val="left" w:pos="0"/>
        </w:tabs>
        <w:spacing w:before="68"/>
        <w:rPr>
          <w:u w:val="single"/>
        </w:rPr>
      </w:pPr>
      <w:r w:rsidRPr="001D6760">
        <w:rPr>
          <w:u w:val="single"/>
        </w:rPr>
        <w:t xml:space="preserve">Dapagliflozin plusz </w:t>
      </w:r>
      <w:proofErr w:type="spellStart"/>
      <w:r w:rsidRPr="001D6760">
        <w:rPr>
          <w:u w:val="single"/>
        </w:rPr>
        <w:t>metformin</w:t>
      </w:r>
      <w:proofErr w:type="spellEnd"/>
    </w:p>
    <w:p w14:paraId="546A236E" w14:textId="77777777" w:rsidR="00361DD0" w:rsidRPr="001D6760" w:rsidRDefault="00361DD0" w:rsidP="00F06CDF">
      <w:pPr>
        <w:pStyle w:val="Szvegtrzs"/>
        <w:tabs>
          <w:tab w:val="left" w:pos="0"/>
        </w:tabs>
        <w:spacing w:before="68"/>
      </w:pPr>
    </w:p>
    <w:p w14:paraId="00547663" w14:textId="77777777" w:rsidR="00E75ABB" w:rsidRPr="001D6760" w:rsidRDefault="00F859D1" w:rsidP="00F06CDF">
      <w:pPr>
        <w:tabs>
          <w:tab w:val="left" w:pos="0"/>
        </w:tabs>
        <w:spacing w:before="7"/>
        <w:rPr>
          <w:i/>
        </w:rPr>
      </w:pPr>
      <w:r w:rsidRPr="001D6760">
        <w:rPr>
          <w:i/>
          <w:u w:val="single"/>
        </w:rPr>
        <w:t>A biztonságossági profil összefoglalása</w:t>
      </w:r>
    </w:p>
    <w:p w14:paraId="434E578E" w14:textId="77777777" w:rsidR="00E75ABB" w:rsidRPr="001D6760" w:rsidRDefault="00F859D1" w:rsidP="00F06CDF">
      <w:pPr>
        <w:pStyle w:val="Szvegtrzs"/>
        <w:tabs>
          <w:tab w:val="left" w:pos="0"/>
        </w:tabs>
        <w:spacing w:before="3"/>
      </w:pPr>
      <w:r w:rsidRPr="001D6760">
        <w:t xml:space="preserve">A </w:t>
      </w:r>
      <w:proofErr w:type="spellStart"/>
      <w:r w:rsidRPr="001D6760">
        <w:t>metformin</w:t>
      </w:r>
      <w:proofErr w:type="spellEnd"/>
      <w:r w:rsidRPr="001D6760">
        <w:t xml:space="preserve"> mellé kiegészítésként adott dapagliflozin-kezeléssel végzett 5, placebokontrollos vizsgálat analízisében a biztonságossági eredmények hasonlóak voltak a 13, dapagliflozinnal végzett placebokontrollos vizsgálat előre meghatározott összesített analízisének eredményével (lásd alább, Dapagliflozin, </w:t>
      </w:r>
      <w:r w:rsidRPr="001D6760">
        <w:rPr>
          <w:i/>
        </w:rPr>
        <w:t>A biztonságossági profil összefoglalása</w:t>
      </w:r>
      <w:r w:rsidRPr="001D6760">
        <w:t xml:space="preserve">). A dapagliflozin plusz </w:t>
      </w:r>
      <w:proofErr w:type="spellStart"/>
      <w:r w:rsidRPr="001D6760">
        <w:t>metformin</w:t>
      </w:r>
      <w:proofErr w:type="spellEnd"/>
      <w:r w:rsidRPr="001D6760">
        <w:t xml:space="preserve"> csoportban az egyes összetevőkkel kapcsolatban jelentettekhez képest nem azonosítottak további mellékhatásokat. Egy különálló, a </w:t>
      </w:r>
      <w:proofErr w:type="spellStart"/>
      <w:r w:rsidRPr="001D6760">
        <w:t>metformin</w:t>
      </w:r>
      <w:proofErr w:type="spellEnd"/>
      <w:r w:rsidRPr="001D6760">
        <w:t xml:space="preserve"> mellé kiegészítésként adott dapagliflozin-kezelés összesített analízisében</w:t>
      </w:r>
    </w:p>
    <w:p w14:paraId="2F81C724" w14:textId="4D0FB2AB" w:rsidR="00E75ABB" w:rsidRPr="001D6760" w:rsidRDefault="00F859D1" w:rsidP="00F06CDF">
      <w:pPr>
        <w:pStyle w:val="Szvegtrzs"/>
        <w:tabs>
          <w:tab w:val="left" w:pos="0"/>
        </w:tabs>
      </w:pPr>
      <w:r w:rsidRPr="001D6760">
        <w:t xml:space="preserve">623 beteget kezeltek a </w:t>
      </w:r>
      <w:proofErr w:type="spellStart"/>
      <w:r w:rsidRPr="001D6760">
        <w:t>metformin</w:t>
      </w:r>
      <w:proofErr w:type="spellEnd"/>
      <w:r w:rsidRPr="001D6760">
        <w:t xml:space="preserve"> mellé kiegészítésként adott 10</w:t>
      </w:r>
      <w:r w:rsidR="001A55EF" w:rsidRPr="001D6760">
        <w:t> </w:t>
      </w:r>
      <w:r w:rsidRPr="001D6760">
        <w:t xml:space="preserve">mg dapagliflozinnal, és 523 beteget kezeltek placebo plusz </w:t>
      </w:r>
      <w:proofErr w:type="spellStart"/>
      <w:r w:rsidRPr="001D6760">
        <w:t>metforminnal</w:t>
      </w:r>
      <w:proofErr w:type="spellEnd"/>
      <w:r w:rsidRPr="001D6760">
        <w:t>.</w:t>
      </w:r>
    </w:p>
    <w:p w14:paraId="20C18F2A" w14:textId="77777777" w:rsidR="00E75ABB" w:rsidRPr="001D6760" w:rsidRDefault="00E75ABB" w:rsidP="00F06CDF">
      <w:pPr>
        <w:pStyle w:val="Szvegtrzs"/>
        <w:tabs>
          <w:tab w:val="left" w:pos="0"/>
        </w:tabs>
        <w:spacing w:before="3"/>
      </w:pPr>
    </w:p>
    <w:p w14:paraId="3C9E04FE" w14:textId="77777777" w:rsidR="00E75ABB" w:rsidRPr="001D6760" w:rsidRDefault="00F859D1" w:rsidP="00F06CDF">
      <w:pPr>
        <w:pStyle w:val="Szvegtrzs"/>
        <w:tabs>
          <w:tab w:val="left" w:pos="0"/>
        </w:tabs>
        <w:spacing w:before="1"/>
      </w:pPr>
      <w:r w:rsidRPr="001D6760">
        <w:rPr>
          <w:u w:val="single"/>
        </w:rPr>
        <w:t>Dapagliflozin</w:t>
      </w:r>
    </w:p>
    <w:p w14:paraId="153249BC" w14:textId="77777777" w:rsidR="00E75ABB" w:rsidRPr="001D6760" w:rsidRDefault="00F859D1" w:rsidP="00F06CDF">
      <w:pPr>
        <w:tabs>
          <w:tab w:val="left" w:pos="0"/>
        </w:tabs>
        <w:spacing w:before="8"/>
        <w:rPr>
          <w:i/>
        </w:rPr>
      </w:pPr>
      <w:r w:rsidRPr="001D6760">
        <w:rPr>
          <w:i/>
          <w:u w:val="single"/>
        </w:rPr>
        <w:t>A biztonságossági profil összefoglalása</w:t>
      </w:r>
    </w:p>
    <w:p w14:paraId="45437362" w14:textId="6E4616D8" w:rsidR="00E75ABB" w:rsidRPr="001D6760" w:rsidRDefault="00F859D1" w:rsidP="00F06CDF">
      <w:pPr>
        <w:pStyle w:val="Szvegtrzs"/>
        <w:tabs>
          <w:tab w:val="left" w:pos="0"/>
        </w:tabs>
        <w:spacing w:before="2"/>
      </w:pPr>
      <w:r w:rsidRPr="001D6760">
        <w:t>A 2-es típusú diabetesben végzett klinikai vizsgálatokban több mint 15</w:t>
      </w:r>
      <w:r w:rsidR="001A55EF" w:rsidRPr="001D6760">
        <w:t> </w:t>
      </w:r>
      <w:r w:rsidRPr="001D6760">
        <w:t>000 beteget kezeltek dapagliflozinnal.</w:t>
      </w:r>
    </w:p>
    <w:p w14:paraId="47AE5862" w14:textId="77777777" w:rsidR="00E75ABB" w:rsidRPr="001D6760" w:rsidRDefault="00E75ABB" w:rsidP="00F06CDF">
      <w:pPr>
        <w:pStyle w:val="Szvegtrzs"/>
        <w:tabs>
          <w:tab w:val="left" w:pos="0"/>
        </w:tabs>
        <w:spacing w:before="11"/>
        <w:rPr>
          <w:sz w:val="21"/>
        </w:rPr>
      </w:pPr>
    </w:p>
    <w:p w14:paraId="06818305" w14:textId="73DB043A" w:rsidR="00E75ABB" w:rsidRPr="001D6760" w:rsidRDefault="00F859D1" w:rsidP="00F06CDF">
      <w:pPr>
        <w:pStyle w:val="Szvegtrzs"/>
        <w:tabs>
          <w:tab w:val="left" w:pos="0"/>
        </w:tabs>
      </w:pPr>
      <w:r w:rsidRPr="001D6760">
        <w:t xml:space="preserve">A biztonságosság és a </w:t>
      </w:r>
      <w:proofErr w:type="spellStart"/>
      <w:r w:rsidRPr="001D6760">
        <w:t>tolerabilitás</w:t>
      </w:r>
      <w:proofErr w:type="spellEnd"/>
      <w:r w:rsidRPr="001D6760">
        <w:t xml:space="preserve"> elsődleges vizsgálatát egy előre meghatározott, összesített analízisben végezték, 13, rövid </w:t>
      </w:r>
      <w:r w:rsidR="001A55EF" w:rsidRPr="001D6760">
        <w:t>távú</w:t>
      </w:r>
      <w:r w:rsidRPr="001D6760">
        <w:t xml:space="preserve"> (legfeljebb 24 hetes), placebokontrollos vizsgálatban, 2360, 10</w:t>
      </w:r>
      <w:r w:rsidR="001A55EF" w:rsidRPr="001D6760">
        <w:t> </w:t>
      </w:r>
      <w:r w:rsidRPr="001D6760">
        <w:t xml:space="preserve">mg dapagliflozinnal kezelt, és 2295, </w:t>
      </w:r>
      <w:proofErr w:type="spellStart"/>
      <w:r w:rsidRPr="001D6760">
        <w:t>placebóval</w:t>
      </w:r>
      <w:proofErr w:type="spellEnd"/>
      <w:r w:rsidRPr="001D6760">
        <w:t xml:space="preserve"> kezelt betegnél.</w:t>
      </w:r>
    </w:p>
    <w:p w14:paraId="318BFB02" w14:textId="77777777" w:rsidR="00E75ABB" w:rsidRPr="001D6760" w:rsidRDefault="00E75ABB" w:rsidP="00F06CDF">
      <w:pPr>
        <w:pStyle w:val="Szvegtrzs"/>
        <w:tabs>
          <w:tab w:val="left" w:pos="0"/>
        </w:tabs>
        <w:spacing w:before="1"/>
      </w:pPr>
    </w:p>
    <w:p w14:paraId="62294B4C" w14:textId="63523B10" w:rsidR="00E75ABB" w:rsidRPr="001D6760" w:rsidRDefault="00F859D1" w:rsidP="00F06CDF">
      <w:pPr>
        <w:pStyle w:val="Szvegtrzs"/>
        <w:tabs>
          <w:tab w:val="left" w:pos="0"/>
        </w:tabs>
      </w:pPr>
      <w:r w:rsidRPr="001D6760">
        <w:t xml:space="preserve">A dapagliflozin </w:t>
      </w:r>
      <w:proofErr w:type="spellStart"/>
      <w:r w:rsidRPr="001D6760">
        <w:t>cardiovascularis</w:t>
      </w:r>
      <w:proofErr w:type="spellEnd"/>
      <w:r w:rsidRPr="001D6760">
        <w:t xml:space="preserve"> végpontú vizsgálatában (DECLARE, lásd 5.1 pont) 8574 beteg kapott 10</w:t>
      </w:r>
      <w:r w:rsidR="001A55EF" w:rsidRPr="001D6760">
        <w:t> </w:t>
      </w:r>
      <w:r w:rsidRPr="001D6760">
        <w:t xml:space="preserve">mg dapagliflozint, és 8569 beteg kapott </w:t>
      </w:r>
      <w:proofErr w:type="spellStart"/>
      <w:r w:rsidRPr="001D6760">
        <w:t>placebót</w:t>
      </w:r>
      <w:proofErr w:type="spellEnd"/>
      <w:r w:rsidRPr="001D6760">
        <w:t>, ahol az expozíció medián időtartama 48</w:t>
      </w:r>
      <w:r w:rsidR="001A55EF" w:rsidRPr="001D6760">
        <w:t> </w:t>
      </w:r>
      <w:r w:rsidRPr="001D6760">
        <w:t>hónap volt. Összesen 30</w:t>
      </w:r>
      <w:r w:rsidR="001A55EF" w:rsidRPr="001D6760">
        <w:t> </w:t>
      </w:r>
      <w:r w:rsidRPr="001D6760">
        <w:t>623 betegév volt a dapagliflozin-expozíció.</w:t>
      </w:r>
    </w:p>
    <w:p w14:paraId="3360919F" w14:textId="64B0BB63" w:rsidR="001A55EF" w:rsidRPr="001D6760" w:rsidRDefault="00F859D1" w:rsidP="00F06CDF">
      <w:pPr>
        <w:pStyle w:val="Szvegtrzs"/>
        <w:tabs>
          <w:tab w:val="left" w:pos="0"/>
        </w:tabs>
        <w:spacing w:before="47" w:line="512" w:lineRule="exact"/>
      </w:pPr>
      <w:r w:rsidRPr="001D6760">
        <w:t>A klinikai vizsgálatokban a leggyakrabban jelentett mellékhatás a genit</w:t>
      </w:r>
      <w:r w:rsidR="001A55EF" w:rsidRPr="001D6760">
        <w:t>á</w:t>
      </w:r>
      <w:r w:rsidRPr="001D6760">
        <w:t xml:space="preserve">lis fertőzés volt. </w:t>
      </w:r>
    </w:p>
    <w:p w14:paraId="653A9F10" w14:textId="6B4AE5D8" w:rsidR="00E75ABB" w:rsidRPr="001D6760" w:rsidRDefault="00F859D1" w:rsidP="00F06CDF">
      <w:pPr>
        <w:pStyle w:val="Szvegtrzs"/>
        <w:tabs>
          <w:tab w:val="left" w:pos="0"/>
        </w:tabs>
        <w:spacing w:before="47" w:line="512" w:lineRule="exact"/>
      </w:pPr>
      <w:r w:rsidRPr="001D6760">
        <w:rPr>
          <w:u w:val="single"/>
        </w:rPr>
        <w:t>A mellékhatások táblázatos felsorolása</w:t>
      </w:r>
    </w:p>
    <w:p w14:paraId="14F51DB4" w14:textId="77777777" w:rsidR="00E75ABB" w:rsidRPr="001D6760" w:rsidRDefault="00F859D1" w:rsidP="00F06CDF">
      <w:pPr>
        <w:pStyle w:val="Szvegtrzs"/>
        <w:tabs>
          <w:tab w:val="left" w:pos="0"/>
        </w:tabs>
        <w:spacing w:line="201" w:lineRule="exact"/>
      </w:pPr>
      <w:r w:rsidRPr="001D6760">
        <w:t xml:space="preserve">Az alábbi mellékhatásokat azonosították a placebokontrollos dapagliflozin plusz </w:t>
      </w:r>
      <w:proofErr w:type="spellStart"/>
      <w:r w:rsidRPr="001D6760">
        <w:t>metformin</w:t>
      </w:r>
      <w:proofErr w:type="spellEnd"/>
      <w:r w:rsidRPr="001D6760">
        <w:t xml:space="preserve"> klinikai</w:t>
      </w:r>
    </w:p>
    <w:p w14:paraId="1A8143A8" w14:textId="77777777" w:rsidR="00E75ABB" w:rsidRPr="001D6760" w:rsidRDefault="00F859D1" w:rsidP="00F06CDF">
      <w:pPr>
        <w:pStyle w:val="Szvegtrzs"/>
        <w:tabs>
          <w:tab w:val="left" w:pos="0"/>
        </w:tabs>
      </w:pPr>
      <w:r w:rsidRPr="001D6760">
        <w:t xml:space="preserve">vizsgálatokban, a dapagliflozin klinikai vizsgálatokban és a </w:t>
      </w:r>
      <w:proofErr w:type="spellStart"/>
      <w:r w:rsidRPr="001D6760">
        <w:t>metformin</w:t>
      </w:r>
      <w:proofErr w:type="spellEnd"/>
      <w:r w:rsidRPr="001D6760">
        <w:t xml:space="preserve"> klinikai vizsgálatokban, valamint a forgalomba hozatalt követően. Egyiknél sem észlelték, hogy dózisfüggő lenne. Az alább felsorolt mellékhatások gyakoriság és szervrendszeri kategória szerint kerültek osztályozásra. A gyakorisági kategóriák az alábbi megegyezés szerint </w:t>
      </w:r>
      <w:proofErr w:type="spellStart"/>
      <w:r w:rsidRPr="001D6760">
        <w:t>kerünek</w:t>
      </w:r>
      <w:proofErr w:type="spellEnd"/>
      <w:r w:rsidRPr="001D6760">
        <w:t xml:space="preserve"> megadásra: nagyon gyakori (≥ 1/10), gyakori (≥ 1/100 –</w:t>
      </w:r>
    </w:p>
    <w:p w14:paraId="6C0D3F86" w14:textId="77777777" w:rsidR="00E75ABB" w:rsidRPr="001D6760" w:rsidRDefault="00F859D1" w:rsidP="00F06CDF">
      <w:pPr>
        <w:pStyle w:val="Szvegtrzs"/>
        <w:tabs>
          <w:tab w:val="left" w:pos="0"/>
        </w:tabs>
        <w:spacing w:before="1"/>
      </w:pPr>
      <w:proofErr w:type="gramStart"/>
      <w:r w:rsidRPr="001D6760">
        <w:t>&lt; 1</w:t>
      </w:r>
      <w:proofErr w:type="gramEnd"/>
      <w:r w:rsidRPr="001D6760">
        <w:t xml:space="preserve">/10), nem gyakori (≥ 1/1000 – </w:t>
      </w:r>
      <w:proofErr w:type="gramStart"/>
      <w:r w:rsidRPr="001D6760">
        <w:t>&lt; 1</w:t>
      </w:r>
      <w:proofErr w:type="gramEnd"/>
      <w:r w:rsidRPr="001D6760">
        <w:t xml:space="preserve">/100), ritka (≥ 1/10 000 – </w:t>
      </w:r>
      <w:proofErr w:type="gramStart"/>
      <w:r w:rsidRPr="001D6760">
        <w:t>&lt; 1</w:t>
      </w:r>
      <w:proofErr w:type="gramEnd"/>
      <w:r w:rsidRPr="001D6760">
        <w:t xml:space="preserve">/1000), nagyon ritka </w:t>
      </w:r>
      <w:proofErr w:type="gramStart"/>
      <w:r w:rsidRPr="001D6760">
        <w:t>(&lt; 1</w:t>
      </w:r>
      <w:proofErr w:type="gramEnd"/>
      <w:r w:rsidRPr="001D6760">
        <w:t>/10 000) és nem ismert (a gyakoriság a rendelkezésre álló adatokból nem állapítható meg).</w:t>
      </w:r>
    </w:p>
    <w:p w14:paraId="534ADA0F" w14:textId="77777777" w:rsidR="00E75ABB" w:rsidRPr="001D6760" w:rsidRDefault="00E75ABB" w:rsidP="00F06CDF">
      <w:pPr>
        <w:pStyle w:val="Szvegtrzs"/>
        <w:tabs>
          <w:tab w:val="left" w:pos="0"/>
        </w:tabs>
        <w:spacing w:before="3"/>
      </w:pPr>
    </w:p>
    <w:p w14:paraId="799C5E51" w14:textId="77777777" w:rsidR="00E75ABB" w:rsidRPr="001D6760" w:rsidRDefault="00F859D1" w:rsidP="00F06CDF">
      <w:pPr>
        <w:pStyle w:val="Cmsor1"/>
        <w:numPr>
          <w:ilvl w:val="0"/>
          <w:numId w:val="16"/>
        </w:numPr>
        <w:tabs>
          <w:tab w:val="left" w:pos="0"/>
          <w:tab w:val="left" w:pos="620"/>
        </w:tabs>
        <w:spacing w:before="0" w:after="3" w:line="235" w:lineRule="auto"/>
        <w:ind w:left="0" w:firstLine="0"/>
      </w:pPr>
      <w:r w:rsidRPr="001D6760">
        <w:t xml:space="preserve">táblázat A dapagliflozinnal és az azonnali hatóanyagleadású </w:t>
      </w:r>
      <w:proofErr w:type="spellStart"/>
      <w:r w:rsidRPr="001D6760">
        <w:t>metforminnal</w:t>
      </w:r>
      <w:proofErr w:type="spellEnd"/>
      <w:r w:rsidRPr="001D6760">
        <w:t xml:space="preserve"> végzett klinikai </w:t>
      </w:r>
      <w:r w:rsidRPr="001D6760">
        <w:lastRenderedPageBreak/>
        <w:t>vizsgálatokból és a forgalomba hozatalt követő adatokból</w:t>
      </w:r>
      <w:r w:rsidRPr="001D6760">
        <w:rPr>
          <w:position w:val="8"/>
          <w:sz w:val="14"/>
        </w:rPr>
        <w:t xml:space="preserve">a </w:t>
      </w:r>
      <w:r w:rsidRPr="001D6760">
        <w:t>származó</w:t>
      </w:r>
      <w:r w:rsidRPr="001D6760">
        <w:rPr>
          <w:spacing w:val="-24"/>
        </w:rPr>
        <w:t xml:space="preserve"> </w:t>
      </w:r>
      <w:r w:rsidRPr="001D6760">
        <w:t>mellékhatások</w:t>
      </w:r>
    </w:p>
    <w:p w14:paraId="2AB28A0A" w14:textId="77777777" w:rsidR="0057129A" w:rsidRPr="001D6760" w:rsidRDefault="0057129A" w:rsidP="0057129A">
      <w:pPr>
        <w:pStyle w:val="Cmsor1"/>
        <w:tabs>
          <w:tab w:val="left" w:pos="0"/>
          <w:tab w:val="left" w:pos="620"/>
        </w:tabs>
        <w:spacing w:before="0" w:after="3" w:line="235" w:lineRule="auto"/>
        <w:ind w:left="0"/>
      </w:pPr>
    </w:p>
    <w:p w14:paraId="037EE8CC" w14:textId="77777777" w:rsidR="0057129A" w:rsidRPr="001D6760" w:rsidRDefault="0057129A" w:rsidP="00F31AFC">
      <w:pPr>
        <w:pStyle w:val="Cmsor1"/>
        <w:tabs>
          <w:tab w:val="left" w:pos="0"/>
          <w:tab w:val="left" w:pos="620"/>
        </w:tabs>
        <w:spacing w:before="0" w:after="3" w:line="235" w:lineRule="auto"/>
        <w:ind w:left="0"/>
      </w:pPr>
    </w:p>
    <w:tbl>
      <w:tblPr>
        <w:tblW w:w="9463" w:type="dxa"/>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1"/>
        <w:gridCol w:w="1397"/>
        <w:gridCol w:w="1699"/>
        <w:gridCol w:w="1987"/>
        <w:gridCol w:w="1277"/>
        <w:gridCol w:w="1272"/>
      </w:tblGrid>
      <w:tr w:rsidR="00E75ABB" w:rsidRPr="001D6760" w14:paraId="0E2C9A51" w14:textId="77777777" w:rsidTr="00522F4F">
        <w:trPr>
          <w:trHeight w:val="506"/>
        </w:trPr>
        <w:tc>
          <w:tcPr>
            <w:tcW w:w="1831" w:type="dxa"/>
          </w:tcPr>
          <w:p w14:paraId="7EDB46B4" w14:textId="6B11B85A" w:rsidR="00E75ABB" w:rsidRPr="001D6760" w:rsidRDefault="00F859D1" w:rsidP="00F06CDF">
            <w:pPr>
              <w:pStyle w:val="TableParagraph"/>
              <w:tabs>
                <w:tab w:val="left" w:pos="0"/>
              </w:tabs>
              <w:spacing w:before="2" w:line="252" w:lineRule="exact"/>
              <w:rPr>
                <w:b/>
              </w:rPr>
            </w:pPr>
            <w:r w:rsidRPr="001D6760">
              <w:rPr>
                <w:b/>
              </w:rPr>
              <w:t>Szervrendszeri kategóri</w:t>
            </w:r>
            <w:r w:rsidR="008A7E9A" w:rsidRPr="001D6760">
              <w:rPr>
                <w:b/>
              </w:rPr>
              <w:t>a</w:t>
            </w:r>
          </w:p>
        </w:tc>
        <w:tc>
          <w:tcPr>
            <w:tcW w:w="1397" w:type="dxa"/>
          </w:tcPr>
          <w:p w14:paraId="3D345C34" w14:textId="77777777" w:rsidR="00E75ABB" w:rsidRPr="001D6760" w:rsidRDefault="00F859D1" w:rsidP="00F06CDF">
            <w:pPr>
              <w:pStyle w:val="TableParagraph"/>
              <w:tabs>
                <w:tab w:val="left" w:pos="0"/>
              </w:tabs>
              <w:spacing w:before="2" w:line="252" w:lineRule="exact"/>
              <w:rPr>
                <w:b/>
              </w:rPr>
            </w:pPr>
            <w:r w:rsidRPr="001D6760">
              <w:rPr>
                <w:b/>
              </w:rPr>
              <w:t>Nagyon gyakori</w:t>
            </w:r>
          </w:p>
        </w:tc>
        <w:tc>
          <w:tcPr>
            <w:tcW w:w="1699" w:type="dxa"/>
          </w:tcPr>
          <w:p w14:paraId="1CC217A0" w14:textId="77777777" w:rsidR="00E75ABB" w:rsidRPr="001D6760" w:rsidRDefault="00F859D1" w:rsidP="00F06CDF">
            <w:pPr>
              <w:pStyle w:val="TableParagraph"/>
              <w:tabs>
                <w:tab w:val="left" w:pos="0"/>
              </w:tabs>
              <w:spacing w:line="252" w:lineRule="exact"/>
              <w:rPr>
                <w:b/>
              </w:rPr>
            </w:pPr>
            <w:r w:rsidRPr="001D6760">
              <w:rPr>
                <w:b/>
              </w:rPr>
              <w:t>Gyakori</w:t>
            </w:r>
          </w:p>
        </w:tc>
        <w:tc>
          <w:tcPr>
            <w:tcW w:w="1987" w:type="dxa"/>
          </w:tcPr>
          <w:p w14:paraId="5D111BB5" w14:textId="77777777" w:rsidR="00E75ABB" w:rsidRPr="001D6760" w:rsidRDefault="00F859D1" w:rsidP="00F06CDF">
            <w:pPr>
              <w:pStyle w:val="TableParagraph"/>
              <w:tabs>
                <w:tab w:val="left" w:pos="0"/>
              </w:tabs>
              <w:spacing w:line="252" w:lineRule="exact"/>
              <w:rPr>
                <w:b/>
              </w:rPr>
            </w:pPr>
            <w:r w:rsidRPr="001D6760">
              <w:rPr>
                <w:b/>
              </w:rPr>
              <w:t>Nem gyakori</w:t>
            </w:r>
          </w:p>
        </w:tc>
        <w:tc>
          <w:tcPr>
            <w:tcW w:w="1277" w:type="dxa"/>
          </w:tcPr>
          <w:p w14:paraId="7460CCA3" w14:textId="77777777" w:rsidR="00E75ABB" w:rsidRPr="001D6760" w:rsidRDefault="00F859D1" w:rsidP="00F06CDF">
            <w:pPr>
              <w:pStyle w:val="TableParagraph"/>
              <w:tabs>
                <w:tab w:val="left" w:pos="0"/>
              </w:tabs>
              <w:spacing w:line="252" w:lineRule="exact"/>
              <w:rPr>
                <w:b/>
              </w:rPr>
            </w:pPr>
            <w:r w:rsidRPr="001D6760">
              <w:rPr>
                <w:b/>
              </w:rPr>
              <w:t>Ritka</w:t>
            </w:r>
          </w:p>
        </w:tc>
        <w:tc>
          <w:tcPr>
            <w:tcW w:w="1272" w:type="dxa"/>
          </w:tcPr>
          <w:p w14:paraId="409779E8" w14:textId="77777777" w:rsidR="00E75ABB" w:rsidRPr="001D6760" w:rsidRDefault="00F859D1" w:rsidP="00F06CDF">
            <w:pPr>
              <w:pStyle w:val="TableParagraph"/>
              <w:tabs>
                <w:tab w:val="left" w:pos="0"/>
              </w:tabs>
              <w:spacing w:before="2" w:line="252" w:lineRule="exact"/>
              <w:rPr>
                <w:b/>
              </w:rPr>
            </w:pPr>
            <w:r w:rsidRPr="001D6760">
              <w:rPr>
                <w:b/>
              </w:rPr>
              <w:t>Nagyon ritka</w:t>
            </w:r>
          </w:p>
        </w:tc>
      </w:tr>
      <w:tr w:rsidR="00E75ABB" w:rsidRPr="001D6760" w14:paraId="1AD6E0EF" w14:textId="77777777" w:rsidTr="00522F4F">
        <w:trPr>
          <w:trHeight w:val="2022"/>
        </w:trPr>
        <w:tc>
          <w:tcPr>
            <w:tcW w:w="1831" w:type="dxa"/>
          </w:tcPr>
          <w:p w14:paraId="6028D184" w14:textId="77777777" w:rsidR="00E75ABB" w:rsidRPr="001D6760" w:rsidRDefault="00F859D1" w:rsidP="00F06CDF">
            <w:pPr>
              <w:pStyle w:val="TableParagraph"/>
              <w:tabs>
                <w:tab w:val="left" w:pos="0"/>
              </w:tabs>
              <w:rPr>
                <w:i/>
              </w:rPr>
            </w:pPr>
            <w:r w:rsidRPr="001D6760">
              <w:rPr>
                <w:i/>
              </w:rPr>
              <w:t xml:space="preserve">Fertőző betegségek és parazitafertőzés </w:t>
            </w:r>
            <w:proofErr w:type="spellStart"/>
            <w:r w:rsidRPr="001D6760">
              <w:rPr>
                <w:i/>
              </w:rPr>
              <w:t>ek</w:t>
            </w:r>
            <w:proofErr w:type="spellEnd"/>
          </w:p>
        </w:tc>
        <w:tc>
          <w:tcPr>
            <w:tcW w:w="1397" w:type="dxa"/>
          </w:tcPr>
          <w:p w14:paraId="18FAA8B8" w14:textId="77777777" w:rsidR="00E75ABB" w:rsidRPr="001D6760" w:rsidRDefault="00E75ABB" w:rsidP="00F06CDF">
            <w:pPr>
              <w:pStyle w:val="TableParagraph"/>
              <w:tabs>
                <w:tab w:val="left" w:pos="0"/>
              </w:tabs>
            </w:pPr>
          </w:p>
        </w:tc>
        <w:tc>
          <w:tcPr>
            <w:tcW w:w="1699" w:type="dxa"/>
          </w:tcPr>
          <w:p w14:paraId="632766AB" w14:textId="77777777" w:rsidR="00E75ABB" w:rsidRPr="001D6760" w:rsidRDefault="00F859D1" w:rsidP="00F06CDF">
            <w:pPr>
              <w:pStyle w:val="TableParagraph"/>
              <w:tabs>
                <w:tab w:val="left" w:pos="0"/>
              </w:tabs>
            </w:pPr>
            <w:proofErr w:type="spellStart"/>
            <w:r w:rsidRPr="001D6760">
              <w:t>Vulvovaginitis</w:t>
            </w:r>
            <w:proofErr w:type="spellEnd"/>
            <w:r w:rsidRPr="001D6760">
              <w:t xml:space="preserve">, </w:t>
            </w:r>
            <w:proofErr w:type="spellStart"/>
            <w:r w:rsidRPr="001D6760">
              <w:t>balanitis</w:t>
            </w:r>
            <w:proofErr w:type="spellEnd"/>
            <w:r w:rsidRPr="001D6760">
              <w:t xml:space="preserve"> és ezekkel összefüggő genitális infekciók</w:t>
            </w:r>
            <w:proofErr w:type="gramStart"/>
            <w:r w:rsidRPr="001D6760">
              <w:rPr>
                <w:position w:val="8"/>
                <w:sz w:val="14"/>
              </w:rPr>
              <w:t>*,</w:t>
            </w:r>
            <w:proofErr w:type="spellStart"/>
            <w:r w:rsidRPr="001D6760">
              <w:rPr>
                <w:position w:val="8"/>
                <w:sz w:val="14"/>
              </w:rPr>
              <w:t>b</w:t>
            </w:r>
            <w:proofErr w:type="gramEnd"/>
            <w:r w:rsidRPr="001D6760">
              <w:rPr>
                <w:position w:val="8"/>
                <w:sz w:val="14"/>
              </w:rPr>
              <w:t>,c</w:t>
            </w:r>
            <w:proofErr w:type="spellEnd"/>
            <w:r w:rsidRPr="001D6760">
              <w:rPr>
                <w:position w:val="8"/>
                <w:sz w:val="14"/>
              </w:rPr>
              <w:t xml:space="preserve"> </w:t>
            </w:r>
            <w:proofErr w:type="spellStart"/>
            <w:r w:rsidRPr="001D6760">
              <w:t>Húgyúti</w:t>
            </w:r>
            <w:proofErr w:type="spellEnd"/>
          </w:p>
          <w:p w14:paraId="799AA76D" w14:textId="77777777" w:rsidR="00E75ABB" w:rsidRPr="001D6760" w:rsidRDefault="00F859D1" w:rsidP="00F06CDF">
            <w:pPr>
              <w:pStyle w:val="TableParagraph"/>
              <w:tabs>
                <w:tab w:val="left" w:pos="0"/>
              </w:tabs>
              <w:spacing w:line="228" w:lineRule="exact"/>
              <w:rPr>
                <w:sz w:val="14"/>
              </w:rPr>
            </w:pPr>
            <w:r w:rsidRPr="001D6760">
              <w:t>fertőzés</w:t>
            </w:r>
            <w:proofErr w:type="gramStart"/>
            <w:r w:rsidRPr="001D6760">
              <w:rPr>
                <w:position w:val="8"/>
                <w:sz w:val="14"/>
              </w:rPr>
              <w:t>*,</w:t>
            </w:r>
            <w:proofErr w:type="spellStart"/>
            <w:r w:rsidRPr="001D6760">
              <w:rPr>
                <w:position w:val="8"/>
                <w:sz w:val="14"/>
              </w:rPr>
              <w:t>b</w:t>
            </w:r>
            <w:proofErr w:type="gramEnd"/>
            <w:r w:rsidRPr="001D6760">
              <w:rPr>
                <w:position w:val="8"/>
                <w:sz w:val="14"/>
              </w:rPr>
              <w:t>,d</w:t>
            </w:r>
            <w:proofErr w:type="spellEnd"/>
          </w:p>
        </w:tc>
        <w:tc>
          <w:tcPr>
            <w:tcW w:w="1987" w:type="dxa"/>
          </w:tcPr>
          <w:p w14:paraId="3D1603B9" w14:textId="77777777" w:rsidR="00E75ABB" w:rsidRPr="001D6760" w:rsidRDefault="00F859D1" w:rsidP="00F06CDF">
            <w:pPr>
              <w:pStyle w:val="TableParagraph"/>
              <w:tabs>
                <w:tab w:val="left" w:pos="0"/>
              </w:tabs>
              <w:spacing w:line="251" w:lineRule="exact"/>
              <w:rPr>
                <w:sz w:val="14"/>
              </w:rPr>
            </w:pPr>
            <w:r w:rsidRPr="001D6760">
              <w:t>Gombás fertőzés</w:t>
            </w:r>
            <w:r w:rsidRPr="001D6760">
              <w:rPr>
                <w:position w:val="8"/>
                <w:sz w:val="14"/>
              </w:rPr>
              <w:t>**</w:t>
            </w:r>
          </w:p>
        </w:tc>
        <w:tc>
          <w:tcPr>
            <w:tcW w:w="1277" w:type="dxa"/>
          </w:tcPr>
          <w:p w14:paraId="1099A541" w14:textId="77777777" w:rsidR="00E75ABB" w:rsidRPr="001D6760" w:rsidRDefault="00E75ABB" w:rsidP="00F06CDF">
            <w:pPr>
              <w:pStyle w:val="TableParagraph"/>
              <w:tabs>
                <w:tab w:val="left" w:pos="0"/>
              </w:tabs>
            </w:pPr>
          </w:p>
        </w:tc>
        <w:tc>
          <w:tcPr>
            <w:tcW w:w="1272" w:type="dxa"/>
          </w:tcPr>
          <w:p w14:paraId="7165684E" w14:textId="77777777" w:rsidR="00E75ABB" w:rsidRPr="001D6760" w:rsidRDefault="00F859D1" w:rsidP="00F06CDF">
            <w:pPr>
              <w:pStyle w:val="TableParagraph"/>
              <w:tabs>
                <w:tab w:val="left" w:pos="0"/>
              </w:tabs>
            </w:pPr>
            <w:r w:rsidRPr="001D6760">
              <w:t xml:space="preserve">A gát </w:t>
            </w:r>
            <w:proofErr w:type="spellStart"/>
            <w:r w:rsidRPr="001D6760">
              <w:t>necrotizál</w:t>
            </w:r>
            <w:proofErr w:type="spellEnd"/>
            <w:r w:rsidRPr="001D6760">
              <w:t xml:space="preserve"> ó </w:t>
            </w:r>
            <w:proofErr w:type="spellStart"/>
            <w:r w:rsidRPr="001D6760">
              <w:t>fasciitise</w:t>
            </w:r>
            <w:proofErr w:type="spellEnd"/>
            <w:r w:rsidRPr="001D6760">
              <w:t xml:space="preserve"> (</w:t>
            </w:r>
            <w:proofErr w:type="spellStart"/>
            <w:r w:rsidRPr="001D6760">
              <w:t>Fournier</w:t>
            </w:r>
            <w:proofErr w:type="spellEnd"/>
            <w:r w:rsidRPr="001D6760">
              <w:t xml:space="preserve">- </w:t>
            </w:r>
            <w:proofErr w:type="spellStart"/>
            <w:r w:rsidRPr="001D6760">
              <w:t>gangraena</w:t>
            </w:r>
            <w:proofErr w:type="spellEnd"/>
          </w:p>
          <w:p w14:paraId="5A5F734B" w14:textId="77777777" w:rsidR="00E75ABB" w:rsidRPr="001D6760" w:rsidRDefault="00F859D1" w:rsidP="00F06CDF">
            <w:pPr>
              <w:pStyle w:val="TableParagraph"/>
              <w:tabs>
                <w:tab w:val="left" w:pos="0"/>
              </w:tabs>
              <w:spacing w:before="42" w:line="146" w:lineRule="auto"/>
              <w:rPr>
                <w:sz w:val="14"/>
              </w:rPr>
            </w:pPr>
            <w:proofErr w:type="gramStart"/>
            <w:r w:rsidRPr="001D6760">
              <w:rPr>
                <w:position w:val="-7"/>
              </w:rPr>
              <w:t>)</w:t>
            </w:r>
            <w:proofErr w:type="spellStart"/>
            <w:r w:rsidRPr="001D6760">
              <w:rPr>
                <w:sz w:val="14"/>
              </w:rPr>
              <w:t>b</w:t>
            </w:r>
            <w:proofErr w:type="gramEnd"/>
            <w:r w:rsidRPr="001D6760">
              <w:rPr>
                <w:sz w:val="14"/>
              </w:rPr>
              <w:t>,j</w:t>
            </w:r>
            <w:proofErr w:type="spellEnd"/>
          </w:p>
        </w:tc>
      </w:tr>
      <w:tr w:rsidR="00E75ABB" w:rsidRPr="001D6760" w14:paraId="17FF1C95" w14:textId="77777777" w:rsidTr="00522F4F">
        <w:trPr>
          <w:trHeight w:val="1272"/>
        </w:trPr>
        <w:tc>
          <w:tcPr>
            <w:tcW w:w="1831" w:type="dxa"/>
          </w:tcPr>
          <w:p w14:paraId="407FFEC0" w14:textId="77777777" w:rsidR="00E75ABB" w:rsidRPr="001D6760" w:rsidRDefault="00F859D1" w:rsidP="00F06CDF">
            <w:pPr>
              <w:pStyle w:val="TableParagraph"/>
              <w:tabs>
                <w:tab w:val="left" w:pos="0"/>
              </w:tabs>
              <w:rPr>
                <w:i/>
              </w:rPr>
            </w:pPr>
            <w:r w:rsidRPr="001D6760">
              <w:rPr>
                <w:i/>
              </w:rPr>
              <w:t>Anyagcsere- és táplálkozási betegségek és tünetek</w:t>
            </w:r>
          </w:p>
        </w:tc>
        <w:tc>
          <w:tcPr>
            <w:tcW w:w="1397" w:type="dxa"/>
          </w:tcPr>
          <w:p w14:paraId="095CE1FF" w14:textId="77777777" w:rsidR="00E75ABB" w:rsidRPr="001D6760" w:rsidRDefault="00F859D1" w:rsidP="00F06CDF">
            <w:pPr>
              <w:pStyle w:val="TableParagraph"/>
              <w:tabs>
                <w:tab w:val="left" w:pos="0"/>
              </w:tabs>
            </w:pPr>
            <w:proofErr w:type="spellStart"/>
            <w:r w:rsidRPr="001D6760">
              <w:t>Hypoglykae</w:t>
            </w:r>
            <w:proofErr w:type="spellEnd"/>
            <w:r w:rsidRPr="001D6760">
              <w:t xml:space="preserve"> </w:t>
            </w:r>
            <w:proofErr w:type="spellStart"/>
            <w:r w:rsidRPr="001D6760">
              <w:t>mia</w:t>
            </w:r>
            <w:proofErr w:type="spellEnd"/>
            <w:r w:rsidRPr="001D6760">
              <w:t xml:space="preserve"> (amikor </w:t>
            </w:r>
            <w:proofErr w:type="spellStart"/>
            <w:r w:rsidRPr="001D6760">
              <w:rPr>
                <w:spacing w:val="-1"/>
              </w:rPr>
              <w:t>szulfonilur</w:t>
            </w:r>
            <w:proofErr w:type="spellEnd"/>
          </w:p>
          <w:p w14:paraId="4B56A9BC" w14:textId="77777777" w:rsidR="00E75ABB" w:rsidRPr="001D6760" w:rsidRDefault="00F859D1" w:rsidP="00F06CDF">
            <w:pPr>
              <w:pStyle w:val="TableParagraph"/>
              <w:tabs>
                <w:tab w:val="left" w:pos="0"/>
              </w:tabs>
              <w:spacing w:line="240" w:lineRule="exact"/>
            </w:pPr>
            <w:proofErr w:type="spellStart"/>
            <w:r w:rsidRPr="001D6760">
              <w:t>eával</w:t>
            </w:r>
            <w:proofErr w:type="spellEnd"/>
            <w:r w:rsidRPr="001D6760">
              <w:t xml:space="preserve"> vagy</w:t>
            </w:r>
          </w:p>
        </w:tc>
        <w:tc>
          <w:tcPr>
            <w:tcW w:w="1699" w:type="dxa"/>
          </w:tcPr>
          <w:p w14:paraId="56BA70AE" w14:textId="21DA4A69" w:rsidR="00E75ABB" w:rsidRPr="001D6760" w:rsidRDefault="00F859D1" w:rsidP="00F06CDF">
            <w:pPr>
              <w:pStyle w:val="TableParagraph"/>
              <w:tabs>
                <w:tab w:val="left" w:pos="0"/>
              </w:tabs>
              <w:spacing w:line="237" w:lineRule="auto"/>
              <w:rPr>
                <w:sz w:val="14"/>
              </w:rPr>
            </w:pPr>
            <w:r w:rsidRPr="001D6760">
              <w:rPr>
                <w:position w:val="2"/>
              </w:rPr>
              <w:t>B</w:t>
            </w:r>
            <w:r w:rsidRPr="001D6760">
              <w:rPr>
                <w:sz w:val="14"/>
              </w:rPr>
              <w:t>12</w:t>
            </w:r>
            <w:r w:rsidRPr="001D6760">
              <w:rPr>
                <w:position w:val="2"/>
              </w:rPr>
              <w:t xml:space="preserve">-vitaminszint </w:t>
            </w:r>
            <w:r w:rsidRPr="001D6760">
              <w:t xml:space="preserve">csökkenése/ </w:t>
            </w:r>
            <w:proofErr w:type="gramStart"/>
            <w:r w:rsidRPr="001D6760">
              <w:t>hiánya</w:t>
            </w:r>
            <w:r w:rsidRPr="001D6760">
              <w:rPr>
                <w:position w:val="8"/>
                <w:sz w:val="14"/>
              </w:rPr>
              <w:t>,</w:t>
            </w:r>
            <w:r w:rsidR="00C6655A" w:rsidRPr="001D6760">
              <w:rPr>
                <w:position w:val="8"/>
                <w:sz w:val="14"/>
              </w:rPr>
              <w:t>k</w:t>
            </w:r>
            <w:proofErr w:type="gramEnd"/>
            <w:r w:rsidRPr="001D6760">
              <w:rPr>
                <w:position w:val="8"/>
                <w:sz w:val="14"/>
              </w:rPr>
              <w:t>,§</w:t>
            </w:r>
          </w:p>
        </w:tc>
        <w:tc>
          <w:tcPr>
            <w:tcW w:w="1987" w:type="dxa"/>
          </w:tcPr>
          <w:p w14:paraId="4981A5D1" w14:textId="77777777" w:rsidR="00E75ABB" w:rsidRPr="001D6760" w:rsidRDefault="00F859D1" w:rsidP="00F06CDF">
            <w:pPr>
              <w:pStyle w:val="TableParagraph"/>
              <w:tabs>
                <w:tab w:val="left" w:pos="0"/>
              </w:tabs>
              <w:spacing w:line="235" w:lineRule="auto"/>
              <w:rPr>
                <w:b/>
                <w:sz w:val="14"/>
              </w:rPr>
            </w:pPr>
            <w:proofErr w:type="spellStart"/>
            <w:proofErr w:type="gramStart"/>
            <w:r w:rsidRPr="001D6760">
              <w:t>Volumendepléció</w:t>
            </w:r>
            <w:proofErr w:type="spellEnd"/>
            <w:r w:rsidRPr="001D6760">
              <w:rPr>
                <w:b/>
                <w:position w:val="8"/>
                <w:sz w:val="14"/>
              </w:rPr>
              <w:t>,</w:t>
            </w:r>
            <w:proofErr w:type="spellStart"/>
            <w:r w:rsidRPr="001D6760">
              <w:rPr>
                <w:position w:val="8"/>
                <w:sz w:val="14"/>
              </w:rPr>
              <w:t>b</w:t>
            </w:r>
            <w:proofErr w:type="gramEnd"/>
            <w:r w:rsidRPr="001D6760">
              <w:rPr>
                <w:position w:val="8"/>
                <w:sz w:val="14"/>
              </w:rPr>
              <w:t>,e</w:t>
            </w:r>
            <w:proofErr w:type="spellEnd"/>
            <w:r w:rsidRPr="001D6760">
              <w:rPr>
                <w:position w:val="8"/>
                <w:sz w:val="14"/>
              </w:rPr>
              <w:t xml:space="preserve"> </w:t>
            </w:r>
            <w:r w:rsidRPr="001D6760">
              <w:t>Szomjúság</w:t>
            </w:r>
            <w:r w:rsidRPr="001D6760">
              <w:rPr>
                <w:b/>
                <w:position w:val="8"/>
                <w:sz w:val="14"/>
              </w:rPr>
              <w:t>**</w:t>
            </w:r>
          </w:p>
        </w:tc>
        <w:tc>
          <w:tcPr>
            <w:tcW w:w="1277" w:type="dxa"/>
          </w:tcPr>
          <w:p w14:paraId="0DC31E44" w14:textId="4E655F68" w:rsidR="00E75ABB" w:rsidRPr="001D6760" w:rsidRDefault="00F859D1" w:rsidP="00F06CDF">
            <w:pPr>
              <w:pStyle w:val="TableParagraph"/>
              <w:tabs>
                <w:tab w:val="left" w:pos="0"/>
              </w:tabs>
              <w:spacing w:line="237" w:lineRule="auto"/>
              <w:jc w:val="both"/>
              <w:rPr>
                <w:sz w:val="14"/>
              </w:rPr>
            </w:pPr>
            <w:r w:rsidRPr="001D6760">
              <w:t xml:space="preserve">Diabeteses </w:t>
            </w:r>
            <w:proofErr w:type="spellStart"/>
            <w:r w:rsidRPr="001D6760">
              <w:t>ketoacidó</w:t>
            </w:r>
            <w:proofErr w:type="spellEnd"/>
            <w:r w:rsidRPr="001D6760">
              <w:t xml:space="preserve"> </w:t>
            </w:r>
            <w:proofErr w:type="spellStart"/>
            <w:proofErr w:type="gramStart"/>
            <w:r w:rsidRPr="001D6760">
              <w:rPr>
                <w:position w:val="-7"/>
              </w:rPr>
              <w:t>zis</w:t>
            </w:r>
            <w:r w:rsidRPr="001D6760">
              <w:rPr>
                <w:sz w:val="14"/>
              </w:rPr>
              <w:t>b,</w:t>
            </w:r>
            <w:r w:rsidR="00C6655A" w:rsidRPr="001D6760">
              <w:rPr>
                <w:sz w:val="14"/>
              </w:rPr>
              <w:t>l</w:t>
            </w:r>
            <w:proofErr w:type="gramEnd"/>
            <w:r w:rsidR="000677B8" w:rsidRPr="001D6760">
              <w:rPr>
                <w:sz w:val="14"/>
              </w:rPr>
              <w:t>,</w:t>
            </w:r>
            <w:r w:rsidR="00C6655A" w:rsidRPr="001D6760">
              <w:rPr>
                <w:sz w:val="14"/>
              </w:rPr>
              <w:t>m</w:t>
            </w:r>
            <w:proofErr w:type="spellEnd"/>
          </w:p>
        </w:tc>
        <w:tc>
          <w:tcPr>
            <w:tcW w:w="1272" w:type="dxa"/>
          </w:tcPr>
          <w:p w14:paraId="116CDA4B" w14:textId="77777777" w:rsidR="00E75ABB" w:rsidRPr="001D6760" w:rsidRDefault="00F859D1" w:rsidP="00F06CDF">
            <w:pPr>
              <w:pStyle w:val="TableParagraph"/>
              <w:tabs>
                <w:tab w:val="left" w:pos="0"/>
              </w:tabs>
            </w:pPr>
            <w:proofErr w:type="spellStart"/>
            <w:r w:rsidRPr="001D6760">
              <w:t>Laktátacidó</w:t>
            </w:r>
            <w:proofErr w:type="spellEnd"/>
            <w:r w:rsidRPr="001D6760">
              <w:t xml:space="preserve"> </w:t>
            </w:r>
            <w:proofErr w:type="spellStart"/>
            <w:r w:rsidRPr="001D6760">
              <w:t>zis</w:t>
            </w:r>
            <w:proofErr w:type="spellEnd"/>
          </w:p>
        </w:tc>
      </w:tr>
      <w:tr w:rsidR="00522F4F" w:rsidRPr="001D6760" w14:paraId="127D5F48" w14:textId="77777777" w:rsidTr="00522F4F">
        <w:trPr>
          <w:trHeight w:val="506"/>
        </w:trPr>
        <w:tc>
          <w:tcPr>
            <w:tcW w:w="1831" w:type="dxa"/>
          </w:tcPr>
          <w:p w14:paraId="5D52C096" w14:textId="15D161D2" w:rsidR="00522F4F" w:rsidRPr="001D6760" w:rsidRDefault="00522F4F" w:rsidP="00F06CDF">
            <w:pPr>
              <w:pStyle w:val="TableParagraph"/>
              <w:tabs>
                <w:tab w:val="left" w:pos="0"/>
              </w:tabs>
              <w:spacing w:line="243" w:lineRule="exact"/>
              <w:rPr>
                <w:b/>
              </w:rPr>
            </w:pPr>
          </w:p>
        </w:tc>
        <w:tc>
          <w:tcPr>
            <w:tcW w:w="1397" w:type="dxa"/>
          </w:tcPr>
          <w:p w14:paraId="5EB8DEC9" w14:textId="77777777" w:rsidR="00522F4F" w:rsidRPr="001D6760" w:rsidRDefault="00522F4F" w:rsidP="00F06CDF">
            <w:pPr>
              <w:pStyle w:val="TableParagraph"/>
              <w:tabs>
                <w:tab w:val="left" w:pos="0"/>
              </w:tabs>
            </w:pPr>
            <w:r w:rsidRPr="001D6760">
              <w:t xml:space="preserve">inzulinnal </w:t>
            </w:r>
            <w:proofErr w:type="spellStart"/>
            <w:r w:rsidRPr="001D6760">
              <w:t>alkalmazzá</w:t>
            </w:r>
            <w:proofErr w:type="spellEnd"/>
          </w:p>
          <w:p w14:paraId="540B87F2" w14:textId="7547B496" w:rsidR="00522F4F" w:rsidRPr="001D6760" w:rsidRDefault="00522F4F" w:rsidP="00F06CDF">
            <w:pPr>
              <w:pStyle w:val="TableParagraph"/>
              <w:tabs>
                <w:tab w:val="left" w:pos="0"/>
              </w:tabs>
              <w:spacing w:line="243" w:lineRule="exact"/>
              <w:rPr>
                <w:b/>
              </w:rPr>
            </w:pPr>
            <w:proofErr w:type="gramStart"/>
            <w:r w:rsidRPr="001D6760">
              <w:t>k)</w:t>
            </w:r>
            <w:r w:rsidRPr="001D6760">
              <w:rPr>
                <w:position w:val="8"/>
                <w:sz w:val="14"/>
              </w:rPr>
              <w:t>b</w:t>
            </w:r>
            <w:proofErr w:type="gramEnd"/>
          </w:p>
        </w:tc>
        <w:tc>
          <w:tcPr>
            <w:tcW w:w="1699" w:type="dxa"/>
          </w:tcPr>
          <w:p w14:paraId="596B2FA5" w14:textId="0E0FA867" w:rsidR="00522F4F" w:rsidRPr="001D6760" w:rsidRDefault="00522F4F" w:rsidP="00F06CDF">
            <w:pPr>
              <w:pStyle w:val="TableParagraph"/>
              <w:tabs>
                <w:tab w:val="left" w:pos="0"/>
              </w:tabs>
              <w:spacing w:line="244" w:lineRule="exact"/>
              <w:rPr>
                <w:b/>
              </w:rPr>
            </w:pPr>
          </w:p>
        </w:tc>
        <w:tc>
          <w:tcPr>
            <w:tcW w:w="1987" w:type="dxa"/>
          </w:tcPr>
          <w:p w14:paraId="000FB9E4" w14:textId="18F1C498" w:rsidR="00522F4F" w:rsidRPr="001D6760" w:rsidRDefault="00522F4F" w:rsidP="00F06CDF">
            <w:pPr>
              <w:pStyle w:val="TableParagraph"/>
              <w:tabs>
                <w:tab w:val="left" w:pos="0"/>
              </w:tabs>
              <w:spacing w:line="244" w:lineRule="exact"/>
              <w:rPr>
                <w:b/>
              </w:rPr>
            </w:pPr>
          </w:p>
        </w:tc>
        <w:tc>
          <w:tcPr>
            <w:tcW w:w="1277" w:type="dxa"/>
          </w:tcPr>
          <w:p w14:paraId="765B1759" w14:textId="796B0027" w:rsidR="00522F4F" w:rsidRPr="001D6760" w:rsidRDefault="00522F4F" w:rsidP="00F06CDF">
            <w:pPr>
              <w:pStyle w:val="TableParagraph"/>
              <w:tabs>
                <w:tab w:val="left" w:pos="0"/>
              </w:tabs>
              <w:spacing w:line="244" w:lineRule="exact"/>
              <w:rPr>
                <w:b/>
              </w:rPr>
            </w:pPr>
          </w:p>
        </w:tc>
        <w:tc>
          <w:tcPr>
            <w:tcW w:w="1272" w:type="dxa"/>
          </w:tcPr>
          <w:p w14:paraId="30A3AF00" w14:textId="3CFAB7D3" w:rsidR="00522F4F" w:rsidRPr="001D6760" w:rsidRDefault="00522F4F" w:rsidP="00F06CDF">
            <w:pPr>
              <w:pStyle w:val="TableParagraph"/>
              <w:tabs>
                <w:tab w:val="left" w:pos="0"/>
              </w:tabs>
              <w:spacing w:line="243" w:lineRule="exact"/>
              <w:rPr>
                <w:b/>
              </w:rPr>
            </w:pPr>
          </w:p>
        </w:tc>
      </w:tr>
      <w:tr w:rsidR="00522F4F" w:rsidRPr="001D6760" w14:paraId="08D2263C" w14:textId="77777777" w:rsidTr="00522F4F">
        <w:trPr>
          <w:trHeight w:val="760"/>
        </w:trPr>
        <w:tc>
          <w:tcPr>
            <w:tcW w:w="1831" w:type="dxa"/>
          </w:tcPr>
          <w:p w14:paraId="5AE7CA17" w14:textId="77777777" w:rsidR="00522F4F" w:rsidRPr="001D6760" w:rsidRDefault="00522F4F" w:rsidP="00F06CDF">
            <w:pPr>
              <w:pStyle w:val="TableParagraph"/>
              <w:tabs>
                <w:tab w:val="left" w:pos="0"/>
              </w:tabs>
              <w:rPr>
                <w:i/>
              </w:rPr>
            </w:pPr>
            <w:r w:rsidRPr="001D6760">
              <w:rPr>
                <w:i/>
              </w:rPr>
              <w:t>Idegrendszeri betegségek és</w:t>
            </w:r>
          </w:p>
          <w:p w14:paraId="6EBCFD2F" w14:textId="0940A7E7" w:rsidR="00522F4F" w:rsidRPr="001D6760" w:rsidRDefault="00522F4F" w:rsidP="00F06CDF">
            <w:pPr>
              <w:pStyle w:val="TableParagraph"/>
              <w:tabs>
                <w:tab w:val="left" w:pos="0"/>
              </w:tabs>
              <w:rPr>
                <w:sz w:val="20"/>
              </w:rPr>
            </w:pPr>
            <w:r w:rsidRPr="001D6760">
              <w:rPr>
                <w:i/>
              </w:rPr>
              <w:t>tünetek</w:t>
            </w:r>
          </w:p>
        </w:tc>
        <w:tc>
          <w:tcPr>
            <w:tcW w:w="1397" w:type="dxa"/>
          </w:tcPr>
          <w:p w14:paraId="23E89F1A" w14:textId="107610B4" w:rsidR="00522F4F" w:rsidRPr="001D6760" w:rsidRDefault="00522F4F" w:rsidP="00F06CDF">
            <w:pPr>
              <w:pStyle w:val="TableParagraph"/>
              <w:tabs>
                <w:tab w:val="left" w:pos="0"/>
              </w:tabs>
              <w:spacing w:line="243" w:lineRule="exact"/>
              <w:rPr>
                <w:sz w:val="14"/>
              </w:rPr>
            </w:pPr>
          </w:p>
        </w:tc>
        <w:tc>
          <w:tcPr>
            <w:tcW w:w="1699" w:type="dxa"/>
          </w:tcPr>
          <w:p w14:paraId="1C6B7D52" w14:textId="77777777" w:rsidR="00522F4F" w:rsidRPr="001D6760" w:rsidRDefault="00522F4F" w:rsidP="00F06CDF">
            <w:pPr>
              <w:pStyle w:val="TableParagraph"/>
              <w:tabs>
                <w:tab w:val="left" w:pos="0"/>
              </w:tabs>
              <w:spacing w:line="241" w:lineRule="exact"/>
              <w:rPr>
                <w:sz w:val="14"/>
              </w:rPr>
            </w:pPr>
            <w:r w:rsidRPr="001D6760">
              <w:t>Ízérzés zavara</w:t>
            </w:r>
            <w:r w:rsidRPr="001D6760">
              <w:rPr>
                <w:position w:val="8"/>
                <w:sz w:val="14"/>
              </w:rPr>
              <w:t>§</w:t>
            </w:r>
          </w:p>
          <w:p w14:paraId="2E2C6570" w14:textId="62B3618B" w:rsidR="00522F4F" w:rsidRPr="001D6760" w:rsidRDefault="00522F4F" w:rsidP="00F06CDF">
            <w:pPr>
              <w:pStyle w:val="TableParagraph"/>
              <w:tabs>
                <w:tab w:val="left" w:pos="0"/>
              </w:tabs>
              <w:rPr>
                <w:sz w:val="20"/>
              </w:rPr>
            </w:pPr>
            <w:r w:rsidRPr="001D6760">
              <w:t>Szédülés</w:t>
            </w:r>
          </w:p>
        </w:tc>
        <w:tc>
          <w:tcPr>
            <w:tcW w:w="1987" w:type="dxa"/>
          </w:tcPr>
          <w:p w14:paraId="783C4DFB" w14:textId="77777777" w:rsidR="00522F4F" w:rsidRPr="001D6760" w:rsidRDefault="00522F4F" w:rsidP="00F06CDF">
            <w:pPr>
              <w:pStyle w:val="TableParagraph"/>
              <w:tabs>
                <w:tab w:val="left" w:pos="0"/>
              </w:tabs>
              <w:rPr>
                <w:sz w:val="20"/>
              </w:rPr>
            </w:pPr>
          </w:p>
        </w:tc>
        <w:tc>
          <w:tcPr>
            <w:tcW w:w="1277" w:type="dxa"/>
          </w:tcPr>
          <w:p w14:paraId="3C887D49" w14:textId="77777777" w:rsidR="00522F4F" w:rsidRPr="001D6760" w:rsidRDefault="00522F4F" w:rsidP="00F06CDF">
            <w:pPr>
              <w:pStyle w:val="TableParagraph"/>
              <w:tabs>
                <w:tab w:val="left" w:pos="0"/>
              </w:tabs>
              <w:rPr>
                <w:sz w:val="20"/>
              </w:rPr>
            </w:pPr>
          </w:p>
        </w:tc>
        <w:tc>
          <w:tcPr>
            <w:tcW w:w="1272" w:type="dxa"/>
          </w:tcPr>
          <w:p w14:paraId="5B3B30F6" w14:textId="77777777" w:rsidR="00522F4F" w:rsidRPr="001D6760" w:rsidRDefault="00522F4F" w:rsidP="00F06CDF">
            <w:pPr>
              <w:pStyle w:val="TableParagraph"/>
              <w:tabs>
                <w:tab w:val="left" w:pos="0"/>
              </w:tabs>
              <w:rPr>
                <w:sz w:val="20"/>
              </w:rPr>
            </w:pPr>
          </w:p>
        </w:tc>
      </w:tr>
      <w:tr w:rsidR="00522F4F" w:rsidRPr="001D6760" w14:paraId="3BE141D4" w14:textId="77777777" w:rsidTr="00522F4F">
        <w:trPr>
          <w:trHeight w:val="757"/>
        </w:trPr>
        <w:tc>
          <w:tcPr>
            <w:tcW w:w="1831" w:type="dxa"/>
          </w:tcPr>
          <w:p w14:paraId="4497FD27" w14:textId="77777777" w:rsidR="00522F4F" w:rsidRPr="001D6760" w:rsidRDefault="00522F4F" w:rsidP="00F06CDF">
            <w:pPr>
              <w:pStyle w:val="TableParagraph"/>
              <w:tabs>
                <w:tab w:val="left" w:pos="0"/>
              </w:tabs>
              <w:spacing w:line="242" w:lineRule="exact"/>
              <w:rPr>
                <w:i/>
              </w:rPr>
            </w:pPr>
            <w:r w:rsidRPr="001D6760">
              <w:rPr>
                <w:i/>
              </w:rPr>
              <w:t>Emésztőrendszeri</w:t>
            </w:r>
          </w:p>
          <w:p w14:paraId="19BF15E9" w14:textId="15D79E28" w:rsidR="00522F4F" w:rsidRPr="001D6760" w:rsidRDefault="00522F4F" w:rsidP="00F06CDF">
            <w:pPr>
              <w:pStyle w:val="TableParagraph"/>
              <w:tabs>
                <w:tab w:val="left" w:pos="0"/>
              </w:tabs>
              <w:spacing w:line="243" w:lineRule="exact"/>
              <w:rPr>
                <w:i/>
              </w:rPr>
            </w:pPr>
            <w:r w:rsidRPr="001D6760">
              <w:rPr>
                <w:i/>
              </w:rPr>
              <w:t>betegségek és tünetek</w:t>
            </w:r>
          </w:p>
        </w:tc>
        <w:tc>
          <w:tcPr>
            <w:tcW w:w="1397" w:type="dxa"/>
          </w:tcPr>
          <w:p w14:paraId="0BDB27F8" w14:textId="77777777" w:rsidR="00522F4F" w:rsidRPr="001D6760" w:rsidRDefault="00522F4F" w:rsidP="00F06CDF">
            <w:pPr>
              <w:pStyle w:val="TableParagraph"/>
              <w:tabs>
                <w:tab w:val="left" w:pos="0"/>
              </w:tabs>
              <w:spacing w:line="242" w:lineRule="exact"/>
            </w:pPr>
            <w:proofErr w:type="spellStart"/>
            <w:r w:rsidRPr="001D6760">
              <w:t>Gastrointesti</w:t>
            </w:r>
            <w:proofErr w:type="spellEnd"/>
          </w:p>
          <w:p w14:paraId="52B85500" w14:textId="71991AD9" w:rsidR="00522F4F" w:rsidRPr="001D6760" w:rsidRDefault="00522F4F" w:rsidP="00F06CDF">
            <w:pPr>
              <w:pStyle w:val="TableParagraph"/>
              <w:tabs>
                <w:tab w:val="left" w:pos="0"/>
              </w:tabs>
              <w:rPr>
                <w:sz w:val="20"/>
              </w:rPr>
            </w:pPr>
            <w:proofErr w:type="spellStart"/>
            <w:r w:rsidRPr="001D6760">
              <w:t>nalis</w:t>
            </w:r>
            <w:proofErr w:type="spellEnd"/>
            <w:r w:rsidRPr="001D6760">
              <w:t xml:space="preserve"> </w:t>
            </w:r>
            <w:proofErr w:type="gramStart"/>
            <w:r w:rsidRPr="001D6760">
              <w:t>tünetek</w:t>
            </w:r>
            <w:r w:rsidRPr="001D6760">
              <w:rPr>
                <w:position w:val="8"/>
                <w:sz w:val="14"/>
              </w:rPr>
              <w:t>i,§</w:t>
            </w:r>
            <w:proofErr w:type="gramEnd"/>
          </w:p>
        </w:tc>
        <w:tc>
          <w:tcPr>
            <w:tcW w:w="1699" w:type="dxa"/>
          </w:tcPr>
          <w:p w14:paraId="4C430366" w14:textId="19A7FB28" w:rsidR="00522F4F" w:rsidRPr="001D6760" w:rsidRDefault="00522F4F" w:rsidP="00F06CDF">
            <w:pPr>
              <w:pStyle w:val="TableParagraph"/>
              <w:tabs>
                <w:tab w:val="left" w:pos="0"/>
              </w:tabs>
              <w:spacing w:line="252" w:lineRule="exact"/>
            </w:pPr>
          </w:p>
        </w:tc>
        <w:tc>
          <w:tcPr>
            <w:tcW w:w="1987" w:type="dxa"/>
          </w:tcPr>
          <w:p w14:paraId="41E638B2" w14:textId="5C5AFEFA" w:rsidR="00522F4F" w:rsidRPr="001D6760" w:rsidRDefault="00522F4F" w:rsidP="00F06CDF">
            <w:pPr>
              <w:pStyle w:val="TableParagraph"/>
              <w:tabs>
                <w:tab w:val="left" w:pos="0"/>
              </w:tabs>
              <w:rPr>
                <w:sz w:val="20"/>
              </w:rPr>
            </w:pPr>
            <w:r w:rsidRPr="001D6760">
              <w:t>Székrekedés</w:t>
            </w:r>
            <w:r w:rsidRPr="001D6760">
              <w:rPr>
                <w:b/>
                <w:position w:val="8"/>
                <w:sz w:val="14"/>
              </w:rPr>
              <w:t xml:space="preserve">** </w:t>
            </w:r>
            <w:r w:rsidRPr="001D6760">
              <w:t>Szájszárazság</w:t>
            </w:r>
            <w:r w:rsidRPr="001D6760">
              <w:rPr>
                <w:b/>
                <w:position w:val="8"/>
                <w:sz w:val="14"/>
              </w:rPr>
              <w:t>**</w:t>
            </w:r>
          </w:p>
        </w:tc>
        <w:tc>
          <w:tcPr>
            <w:tcW w:w="1277" w:type="dxa"/>
          </w:tcPr>
          <w:p w14:paraId="3819D9EF" w14:textId="77777777" w:rsidR="00522F4F" w:rsidRPr="001D6760" w:rsidRDefault="00522F4F" w:rsidP="00F06CDF">
            <w:pPr>
              <w:pStyle w:val="TableParagraph"/>
              <w:tabs>
                <w:tab w:val="left" w:pos="0"/>
              </w:tabs>
              <w:rPr>
                <w:sz w:val="20"/>
              </w:rPr>
            </w:pPr>
          </w:p>
        </w:tc>
        <w:tc>
          <w:tcPr>
            <w:tcW w:w="1272" w:type="dxa"/>
          </w:tcPr>
          <w:p w14:paraId="52CA746C" w14:textId="77777777" w:rsidR="00522F4F" w:rsidRPr="001D6760" w:rsidRDefault="00522F4F" w:rsidP="00F06CDF">
            <w:pPr>
              <w:pStyle w:val="TableParagraph"/>
              <w:tabs>
                <w:tab w:val="left" w:pos="0"/>
              </w:tabs>
              <w:rPr>
                <w:sz w:val="20"/>
              </w:rPr>
            </w:pPr>
          </w:p>
        </w:tc>
      </w:tr>
      <w:tr w:rsidR="00522F4F" w:rsidRPr="001D6760" w14:paraId="4046B26C" w14:textId="77777777" w:rsidTr="00522F4F">
        <w:trPr>
          <w:trHeight w:val="760"/>
        </w:trPr>
        <w:tc>
          <w:tcPr>
            <w:tcW w:w="1831" w:type="dxa"/>
          </w:tcPr>
          <w:p w14:paraId="6A458B81" w14:textId="29D125B6" w:rsidR="00522F4F" w:rsidRPr="001D6760" w:rsidRDefault="00522F4F" w:rsidP="00F06CDF">
            <w:pPr>
              <w:pStyle w:val="TableParagraph"/>
              <w:tabs>
                <w:tab w:val="left" w:pos="0"/>
              </w:tabs>
              <w:spacing w:before="5" w:line="252" w:lineRule="exact"/>
              <w:rPr>
                <w:i/>
              </w:rPr>
            </w:pPr>
            <w:r w:rsidRPr="001D6760">
              <w:rPr>
                <w:i/>
              </w:rPr>
              <w:t>Máj- és epebetegségek, illetve tünetek</w:t>
            </w:r>
          </w:p>
        </w:tc>
        <w:tc>
          <w:tcPr>
            <w:tcW w:w="1397" w:type="dxa"/>
          </w:tcPr>
          <w:p w14:paraId="3C35C96C" w14:textId="57A081BF" w:rsidR="00522F4F" w:rsidRPr="001D6760" w:rsidRDefault="00522F4F" w:rsidP="00F06CDF">
            <w:pPr>
              <w:pStyle w:val="TableParagraph"/>
              <w:tabs>
                <w:tab w:val="left" w:pos="0"/>
              </w:tabs>
              <w:spacing w:before="5" w:line="252" w:lineRule="exact"/>
              <w:rPr>
                <w:sz w:val="14"/>
              </w:rPr>
            </w:pPr>
          </w:p>
        </w:tc>
        <w:tc>
          <w:tcPr>
            <w:tcW w:w="1699" w:type="dxa"/>
          </w:tcPr>
          <w:p w14:paraId="767D08AD" w14:textId="77777777" w:rsidR="00522F4F" w:rsidRPr="001D6760" w:rsidRDefault="00522F4F" w:rsidP="00F06CDF">
            <w:pPr>
              <w:pStyle w:val="TableParagraph"/>
              <w:tabs>
                <w:tab w:val="left" w:pos="0"/>
              </w:tabs>
              <w:rPr>
                <w:sz w:val="20"/>
              </w:rPr>
            </w:pPr>
          </w:p>
        </w:tc>
        <w:tc>
          <w:tcPr>
            <w:tcW w:w="1987" w:type="dxa"/>
          </w:tcPr>
          <w:p w14:paraId="35C2C9E3" w14:textId="439E52EE" w:rsidR="00522F4F" w:rsidRPr="001D6760" w:rsidRDefault="00522F4F" w:rsidP="00F06CDF">
            <w:pPr>
              <w:pStyle w:val="TableParagraph"/>
              <w:tabs>
                <w:tab w:val="left" w:pos="0"/>
              </w:tabs>
              <w:spacing w:line="235" w:lineRule="auto"/>
              <w:rPr>
                <w:b/>
                <w:sz w:val="14"/>
              </w:rPr>
            </w:pPr>
          </w:p>
        </w:tc>
        <w:tc>
          <w:tcPr>
            <w:tcW w:w="1277" w:type="dxa"/>
          </w:tcPr>
          <w:p w14:paraId="0CC7D8D1" w14:textId="77777777" w:rsidR="00522F4F" w:rsidRPr="001D6760" w:rsidRDefault="00522F4F" w:rsidP="00F06CDF">
            <w:pPr>
              <w:pStyle w:val="TableParagraph"/>
              <w:tabs>
                <w:tab w:val="left" w:pos="0"/>
              </w:tabs>
              <w:rPr>
                <w:sz w:val="20"/>
              </w:rPr>
            </w:pPr>
          </w:p>
        </w:tc>
        <w:tc>
          <w:tcPr>
            <w:tcW w:w="1272" w:type="dxa"/>
          </w:tcPr>
          <w:p w14:paraId="2BE0466F" w14:textId="77777777" w:rsidR="00522F4F" w:rsidRPr="001D6760" w:rsidRDefault="00522F4F" w:rsidP="00F06CDF">
            <w:pPr>
              <w:pStyle w:val="TableParagraph"/>
              <w:tabs>
                <w:tab w:val="left" w:pos="0"/>
              </w:tabs>
              <w:spacing w:line="237" w:lineRule="auto"/>
              <w:rPr>
                <w:sz w:val="14"/>
              </w:rPr>
            </w:pPr>
            <w:r w:rsidRPr="001D6760">
              <w:t>Májfunkció s eltérések</w:t>
            </w:r>
            <w:r w:rsidRPr="001D6760">
              <w:rPr>
                <w:position w:val="8"/>
                <w:sz w:val="14"/>
              </w:rPr>
              <w:t>§</w:t>
            </w:r>
          </w:p>
          <w:p w14:paraId="69D58B1C" w14:textId="55FADF39" w:rsidR="00522F4F" w:rsidRPr="001D6760" w:rsidRDefault="00522F4F" w:rsidP="00F06CDF">
            <w:pPr>
              <w:pStyle w:val="TableParagraph"/>
              <w:tabs>
                <w:tab w:val="left" w:pos="0"/>
              </w:tabs>
              <w:rPr>
                <w:sz w:val="20"/>
              </w:rPr>
            </w:pPr>
            <w:r w:rsidRPr="001D6760">
              <w:t>Hepatitis</w:t>
            </w:r>
            <w:r w:rsidRPr="001D6760">
              <w:rPr>
                <w:position w:val="8"/>
                <w:sz w:val="14"/>
              </w:rPr>
              <w:t>§</w:t>
            </w:r>
          </w:p>
        </w:tc>
      </w:tr>
      <w:tr w:rsidR="00522F4F" w:rsidRPr="001D6760" w14:paraId="680425E0" w14:textId="77777777" w:rsidTr="00522F4F">
        <w:trPr>
          <w:trHeight w:val="1010"/>
        </w:trPr>
        <w:tc>
          <w:tcPr>
            <w:tcW w:w="1831" w:type="dxa"/>
          </w:tcPr>
          <w:p w14:paraId="39E505D0" w14:textId="77777777" w:rsidR="00522F4F" w:rsidRPr="001D6760" w:rsidRDefault="00522F4F" w:rsidP="00F06CDF">
            <w:pPr>
              <w:pStyle w:val="TableParagraph"/>
              <w:tabs>
                <w:tab w:val="left" w:pos="0"/>
              </w:tabs>
              <w:jc w:val="both"/>
              <w:rPr>
                <w:i/>
              </w:rPr>
            </w:pPr>
            <w:r w:rsidRPr="001D6760">
              <w:rPr>
                <w:i/>
              </w:rPr>
              <w:t>A bőr és a bőr alatti szövet betegségei és</w:t>
            </w:r>
          </w:p>
          <w:p w14:paraId="7337BFBC" w14:textId="221CE0D2" w:rsidR="00522F4F" w:rsidRPr="001D6760" w:rsidRDefault="00522F4F" w:rsidP="00F06CDF">
            <w:pPr>
              <w:pStyle w:val="TableParagraph"/>
              <w:tabs>
                <w:tab w:val="left" w:pos="0"/>
              </w:tabs>
              <w:rPr>
                <w:i/>
              </w:rPr>
            </w:pPr>
            <w:r w:rsidRPr="001D6760">
              <w:rPr>
                <w:i/>
              </w:rPr>
              <w:t>tünetei</w:t>
            </w:r>
          </w:p>
        </w:tc>
        <w:tc>
          <w:tcPr>
            <w:tcW w:w="1397" w:type="dxa"/>
          </w:tcPr>
          <w:p w14:paraId="3CC37BB8" w14:textId="77777777" w:rsidR="00522F4F" w:rsidRPr="001D6760" w:rsidRDefault="00522F4F" w:rsidP="00F06CDF">
            <w:pPr>
              <w:pStyle w:val="TableParagraph"/>
              <w:tabs>
                <w:tab w:val="left" w:pos="0"/>
              </w:tabs>
              <w:rPr>
                <w:sz w:val="20"/>
              </w:rPr>
            </w:pPr>
          </w:p>
        </w:tc>
        <w:tc>
          <w:tcPr>
            <w:tcW w:w="1699" w:type="dxa"/>
          </w:tcPr>
          <w:p w14:paraId="326E1564" w14:textId="48E98D1D" w:rsidR="00522F4F" w:rsidRPr="001D6760" w:rsidRDefault="00522F4F" w:rsidP="00F06CDF">
            <w:pPr>
              <w:pStyle w:val="TableParagraph"/>
              <w:tabs>
                <w:tab w:val="left" w:pos="0"/>
              </w:tabs>
              <w:rPr>
                <w:sz w:val="20"/>
              </w:rPr>
            </w:pPr>
            <w:r w:rsidRPr="001D6760">
              <w:t>Bőrkiütés</w:t>
            </w:r>
            <w:r w:rsidRPr="001D6760">
              <w:rPr>
                <w:position w:val="8"/>
                <w:sz w:val="14"/>
              </w:rPr>
              <w:t>m</w:t>
            </w:r>
          </w:p>
        </w:tc>
        <w:tc>
          <w:tcPr>
            <w:tcW w:w="1987" w:type="dxa"/>
          </w:tcPr>
          <w:p w14:paraId="4437651C" w14:textId="77777777" w:rsidR="00522F4F" w:rsidRPr="001D6760" w:rsidRDefault="00522F4F" w:rsidP="00F06CDF">
            <w:pPr>
              <w:pStyle w:val="TableParagraph"/>
              <w:tabs>
                <w:tab w:val="left" w:pos="0"/>
              </w:tabs>
              <w:rPr>
                <w:sz w:val="20"/>
              </w:rPr>
            </w:pPr>
          </w:p>
        </w:tc>
        <w:tc>
          <w:tcPr>
            <w:tcW w:w="1277" w:type="dxa"/>
          </w:tcPr>
          <w:p w14:paraId="1C2EBD77" w14:textId="77777777" w:rsidR="00522F4F" w:rsidRPr="001D6760" w:rsidRDefault="00522F4F" w:rsidP="00F06CDF">
            <w:pPr>
              <w:pStyle w:val="TableParagraph"/>
              <w:tabs>
                <w:tab w:val="left" w:pos="0"/>
              </w:tabs>
              <w:rPr>
                <w:sz w:val="20"/>
              </w:rPr>
            </w:pPr>
          </w:p>
        </w:tc>
        <w:tc>
          <w:tcPr>
            <w:tcW w:w="1272" w:type="dxa"/>
          </w:tcPr>
          <w:p w14:paraId="21F5A693" w14:textId="5D926FCB" w:rsidR="00522F4F" w:rsidRPr="001D6760" w:rsidRDefault="00522F4F" w:rsidP="00F06CDF">
            <w:pPr>
              <w:pStyle w:val="TableParagraph"/>
              <w:tabs>
                <w:tab w:val="left" w:pos="0"/>
              </w:tabs>
              <w:spacing w:line="243" w:lineRule="exact"/>
              <w:rPr>
                <w:sz w:val="14"/>
              </w:rPr>
            </w:pPr>
            <w:proofErr w:type="spellStart"/>
            <w:r w:rsidRPr="001D6760">
              <w:t>Urticaria</w:t>
            </w:r>
            <w:proofErr w:type="spellEnd"/>
            <w:r w:rsidRPr="001D6760">
              <w:rPr>
                <w:position w:val="8"/>
                <w:sz w:val="14"/>
              </w:rPr>
              <w:t xml:space="preserve">§ </w:t>
            </w:r>
            <w:proofErr w:type="spellStart"/>
            <w:r w:rsidRPr="001D6760">
              <w:t>Erythema</w:t>
            </w:r>
            <w:proofErr w:type="spellEnd"/>
            <w:r w:rsidRPr="001D6760">
              <w:rPr>
                <w:position w:val="8"/>
                <w:sz w:val="14"/>
              </w:rPr>
              <w:t xml:space="preserve">§ </w:t>
            </w:r>
            <w:proofErr w:type="spellStart"/>
            <w:r w:rsidRPr="001D6760">
              <w:t>Pruritus</w:t>
            </w:r>
            <w:proofErr w:type="spellEnd"/>
            <w:r w:rsidRPr="001D6760">
              <w:rPr>
                <w:position w:val="8"/>
                <w:sz w:val="14"/>
              </w:rPr>
              <w:t>§</w:t>
            </w:r>
          </w:p>
        </w:tc>
      </w:tr>
      <w:tr w:rsidR="00522F4F" w:rsidRPr="001D6760" w14:paraId="5C9CDBF8" w14:textId="77777777" w:rsidTr="00522F4F">
        <w:trPr>
          <w:trHeight w:val="1012"/>
        </w:trPr>
        <w:tc>
          <w:tcPr>
            <w:tcW w:w="1831" w:type="dxa"/>
          </w:tcPr>
          <w:p w14:paraId="500A6A5B" w14:textId="77777777" w:rsidR="00522F4F" w:rsidRPr="001D6760" w:rsidRDefault="00522F4F" w:rsidP="00F06CDF">
            <w:pPr>
              <w:pStyle w:val="TableParagraph"/>
              <w:tabs>
                <w:tab w:val="left" w:pos="0"/>
              </w:tabs>
              <w:rPr>
                <w:i/>
              </w:rPr>
            </w:pPr>
            <w:r w:rsidRPr="001D6760">
              <w:rPr>
                <w:i/>
              </w:rPr>
              <w:t>A csont- és izomrendszer, valamint a</w:t>
            </w:r>
          </w:p>
          <w:p w14:paraId="34DEB639" w14:textId="3A9EFDC6" w:rsidR="00522F4F" w:rsidRPr="001D6760" w:rsidRDefault="00522F4F" w:rsidP="00F06CDF">
            <w:pPr>
              <w:pStyle w:val="TableParagraph"/>
              <w:tabs>
                <w:tab w:val="left" w:pos="0"/>
              </w:tabs>
              <w:spacing w:line="242" w:lineRule="exact"/>
              <w:rPr>
                <w:i/>
              </w:rPr>
            </w:pPr>
            <w:r w:rsidRPr="001D6760">
              <w:rPr>
                <w:i/>
              </w:rPr>
              <w:t>kötőszövet betegségei és tünetei</w:t>
            </w:r>
          </w:p>
        </w:tc>
        <w:tc>
          <w:tcPr>
            <w:tcW w:w="1397" w:type="dxa"/>
          </w:tcPr>
          <w:p w14:paraId="5F016E77" w14:textId="77777777" w:rsidR="00522F4F" w:rsidRPr="001D6760" w:rsidRDefault="00522F4F" w:rsidP="00F06CDF">
            <w:pPr>
              <w:pStyle w:val="TableParagraph"/>
              <w:tabs>
                <w:tab w:val="left" w:pos="0"/>
              </w:tabs>
              <w:rPr>
                <w:sz w:val="20"/>
              </w:rPr>
            </w:pPr>
          </w:p>
        </w:tc>
        <w:tc>
          <w:tcPr>
            <w:tcW w:w="1699" w:type="dxa"/>
          </w:tcPr>
          <w:p w14:paraId="54F7C031" w14:textId="74544919" w:rsidR="00522F4F" w:rsidRPr="001D6760" w:rsidRDefault="00522F4F" w:rsidP="00F06CDF">
            <w:pPr>
              <w:pStyle w:val="TableParagraph"/>
              <w:tabs>
                <w:tab w:val="left" w:pos="0"/>
              </w:tabs>
              <w:spacing w:line="244" w:lineRule="exact"/>
              <w:rPr>
                <w:sz w:val="14"/>
              </w:rPr>
            </w:pPr>
            <w:r w:rsidRPr="001D6760">
              <w:t>Hátfájás</w:t>
            </w:r>
            <w:r w:rsidRPr="001D6760">
              <w:rPr>
                <w:position w:val="8"/>
                <w:sz w:val="14"/>
              </w:rPr>
              <w:t>*</w:t>
            </w:r>
          </w:p>
        </w:tc>
        <w:tc>
          <w:tcPr>
            <w:tcW w:w="1987" w:type="dxa"/>
          </w:tcPr>
          <w:p w14:paraId="3F950665" w14:textId="77777777" w:rsidR="00522F4F" w:rsidRPr="001D6760" w:rsidRDefault="00522F4F" w:rsidP="00F06CDF">
            <w:pPr>
              <w:pStyle w:val="TableParagraph"/>
              <w:tabs>
                <w:tab w:val="left" w:pos="0"/>
              </w:tabs>
              <w:rPr>
                <w:sz w:val="20"/>
              </w:rPr>
            </w:pPr>
          </w:p>
        </w:tc>
        <w:tc>
          <w:tcPr>
            <w:tcW w:w="1277" w:type="dxa"/>
          </w:tcPr>
          <w:p w14:paraId="53232E6D" w14:textId="77777777" w:rsidR="00522F4F" w:rsidRPr="001D6760" w:rsidRDefault="00522F4F" w:rsidP="00F06CDF">
            <w:pPr>
              <w:pStyle w:val="TableParagraph"/>
              <w:tabs>
                <w:tab w:val="left" w:pos="0"/>
              </w:tabs>
              <w:rPr>
                <w:sz w:val="20"/>
              </w:rPr>
            </w:pPr>
          </w:p>
        </w:tc>
        <w:tc>
          <w:tcPr>
            <w:tcW w:w="1272" w:type="dxa"/>
          </w:tcPr>
          <w:p w14:paraId="07B8EE5B" w14:textId="6085330D" w:rsidR="00522F4F" w:rsidRPr="001D6760" w:rsidRDefault="00522F4F" w:rsidP="00F06CDF">
            <w:pPr>
              <w:pStyle w:val="TableParagraph"/>
              <w:tabs>
                <w:tab w:val="left" w:pos="0"/>
              </w:tabs>
              <w:spacing w:line="235" w:lineRule="auto"/>
              <w:rPr>
                <w:sz w:val="14"/>
              </w:rPr>
            </w:pPr>
          </w:p>
        </w:tc>
      </w:tr>
      <w:tr w:rsidR="00522F4F" w:rsidRPr="001D6760" w14:paraId="469CE8F0" w14:textId="77777777" w:rsidTr="00522F4F">
        <w:trPr>
          <w:trHeight w:val="1518"/>
        </w:trPr>
        <w:tc>
          <w:tcPr>
            <w:tcW w:w="1831" w:type="dxa"/>
          </w:tcPr>
          <w:p w14:paraId="4FD2784B" w14:textId="77777777" w:rsidR="00522F4F" w:rsidRPr="001D6760" w:rsidRDefault="00522F4F" w:rsidP="00F06CDF">
            <w:pPr>
              <w:pStyle w:val="TableParagraph"/>
              <w:tabs>
                <w:tab w:val="left" w:pos="0"/>
              </w:tabs>
              <w:rPr>
                <w:i/>
              </w:rPr>
            </w:pPr>
            <w:r w:rsidRPr="001D6760">
              <w:rPr>
                <w:i/>
              </w:rPr>
              <w:t xml:space="preserve">Vese- és </w:t>
            </w:r>
            <w:proofErr w:type="spellStart"/>
            <w:r w:rsidRPr="001D6760">
              <w:rPr>
                <w:i/>
              </w:rPr>
              <w:t>húgyúti</w:t>
            </w:r>
            <w:proofErr w:type="spellEnd"/>
            <w:r w:rsidRPr="001D6760">
              <w:rPr>
                <w:i/>
              </w:rPr>
              <w:t xml:space="preserve"> betegségek és</w:t>
            </w:r>
          </w:p>
          <w:p w14:paraId="53D27EEA" w14:textId="585DA797" w:rsidR="00522F4F" w:rsidRPr="001D6760" w:rsidRDefault="00522F4F" w:rsidP="00F06CDF">
            <w:pPr>
              <w:pStyle w:val="TableParagraph"/>
              <w:tabs>
                <w:tab w:val="left" w:pos="0"/>
              </w:tabs>
              <w:spacing w:line="252" w:lineRule="exact"/>
              <w:rPr>
                <w:i/>
              </w:rPr>
            </w:pPr>
            <w:r w:rsidRPr="001D6760">
              <w:rPr>
                <w:i/>
              </w:rPr>
              <w:t>tünetek</w:t>
            </w:r>
          </w:p>
        </w:tc>
        <w:tc>
          <w:tcPr>
            <w:tcW w:w="1397" w:type="dxa"/>
          </w:tcPr>
          <w:p w14:paraId="4D5BCC0C" w14:textId="77777777" w:rsidR="00522F4F" w:rsidRPr="001D6760" w:rsidRDefault="00522F4F" w:rsidP="00F06CDF">
            <w:pPr>
              <w:pStyle w:val="TableParagraph"/>
              <w:tabs>
                <w:tab w:val="left" w:pos="0"/>
              </w:tabs>
              <w:rPr>
                <w:sz w:val="20"/>
              </w:rPr>
            </w:pPr>
          </w:p>
        </w:tc>
        <w:tc>
          <w:tcPr>
            <w:tcW w:w="1699" w:type="dxa"/>
          </w:tcPr>
          <w:p w14:paraId="55AFB78F" w14:textId="5D8EE614" w:rsidR="00522F4F" w:rsidRPr="001D6760" w:rsidRDefault="00522F4F" w:rsidP="00F06CDF">
            <w:pPr>
              <w:pStyle w:val="TableParagraph"/>
              <w:tabs>
                <w:tab w:val="left" w:pos="0"/>
              </w:tabs>
              <w:spacing w:line="242" w:lineRule="exact"/>
              <w:rPr>
                <w:sz w:val="14"/>
              </w:rPr>
            </w:pPr>
            <w:proofErr w:type="spellStart"/>
            <w:r w:rsidRPr="001D6760">
              <w:t>Dysuria</w:t>
            </w:r>
            <w:proofErr w:type="spellEnd"/>
            <w:r w:rsidRPr="001D6760">
              <w:t xml:space="preserve"> </w:t>
            </w:r>
            <w:proofErr w:type="spellStart"/>
            <w:r w:rsidRPr="001D6760">
              <w:t>Polyuria</w:t>
            </w:r>
            <w:proofErr w:type="spellEnd"/>
            <w:proofErr w:type="gramStart"/>
            <w:r w:rsidRPr="001D6760">
              <w:rPr>
                <w:position w:val="8"/>
                <w:sz w:val="14"/>
              </w:rPr>
              <w:t>*,f</w:t>
            </w:r>
            <w:proofErr w:type="gramEnd"/>
          </w:p>
        </w:tc>
        <w:tc>
          <w:tcPr>
            <w:tcW w:w="1987" w:type="dxa"/>
          </w:tcPr>
          <w:p w14:paraId="5121C290" w14:textId="4E1D82C1" w:rsidR="00522F4F" w:rsidRPr="001D6760" w:rsidRDefault="00522F4F" w:rsidP="00F06CDF">
            <w:pPr>
              <w:pStyle w:val="TableParagraph"/>
              <w:tabs>
                <w:tab w:val="left" w:pos="0"/>
              </w:tabs>
              <w:rPr>
                <w:sz w:val="20"/>
              </w:rPr>
            </w:pPr>
            <w:proofErr w:type="spellStart"/>
            <w:r w:rsidRPr="001D6760">
              <w:t>Nocturia</w:t>
            </w:r>
            <w:proofErr w:type="spellEnd"/>
            <w:r w:rsidRPr="001D6760">
              <w:rPr>
                <w:b/>
                <w:position w:val="8"/>
                <w:sz w:val="14"/>
              </w:rPr>
              <w:t>**</w:t>
            </w:r>
          </w:p>
        </w:tc>
        <w:tc>
          <w:tcPr>
            <w:tcW w:w="1277" w:type="dxa"/>
          </w:tcPr>
          <w:p w14:paraId="1731F172" w14:textId="77777777" w:rsidR="00522F4F" w:rsidRPr="001D6760" w:rsidRDefault="00522F4F" w:rsidP="00F06CDF">
            <w:pPr>
              <w:pStyle w:val="TableParagraph"/>
              <w:tabs>
                <w:tab w:val="left" w:pos="0"/>
              </w:tabs>
              <w:rPr>
                <w:sz w:val="20"/>
              </w:rPr>
            </w:pPr>
          </w:p>
        </w:tc>
        <w:tc>
          <w:tcPr>
            <w:tcW w:w="1272" w:type="dxa"/>
          </w:tcPr>
          <w:p w14:paraId="5D2DF8C2" w14:textId="77777777" w:rsidR="00522F4F" w:rsidRPr="001D6760" w:rsidRDefault="00522F4F" w:rsidP="00F06CDF">
            <w:pPr>
              <w:pStyle w:val="TableParagraph"/>
              <w:tabs>
                <w:tab w:val="left" w:pos="0"/>
              </w:tabs>
            </w:pPr>
            <w:proofErr w:type="spellStart"/>
            <w:r w:rsidRPr="001D6760">
              <w:t>Tubulo</w:t>
            </w:r>
            <w:proofErr w:type="spellEnd"/>
            <w:r w:rsidRPr="001D6760">
              <w:t xml:space="preserve">- </w:t>
            </w:r>
            <w:proofErr w:type="spellStart"/>
            <w:r w:rsidRPr="001D6760">
              <w:t>interstitialis</w:t>
            </w:r>
            <w:proofErr w:type="spellEnd"/>
          </w:p>
          <w:p w14:paraId="720861CD" w14:textId="47AD11BA" w:rsidR="00522F4F" w:rsidRPr="001D6760" w:rsidRDefault="00522F4F" w:rsidP="00F06CDF">
            <w:pPr>
              <w:pStyle w:val="TableParagraph"/>
              <w:tabs>
                <w:tab w:val="left" w:pos="0"/>
              </w:tabs>
              <w:rPr>
                <w:sz w:val="20"/>
              </w:rPr>
            </w:pPr>
            <w:proofErr w:type="spellStart"/>
            <w:r w:rsidRPr="001D6760">
              <w:t>nephritis</w:t>
            </w:r>
            <w:proofErr w:type="spellEnd"/>
          </w:p>
        </w:tc>
      </w:tr>
      <w:tr w:rsidR="00522F4F" w:rsidRPr="001D6760" w14:paraId="78371F20" w14:textId="77777777" w:rsidTr="00522F4F">
        <w:trPr>
          <w:trHeight w:val="758"/>
        </w:trPr>
        <w:tc>
          <w:tcPr>
            <w:tcW w:w="1831" w:type="dxa"/>
          </w:tcPr>
          <w:p w14:paraId="4187C7E7" w14:textId="77777777" w:rsidR="00522F4F" w:rsidRPr="001D6760" w:rsidRDefault="00522F4F" w:rsidP="00F06CDF">
            <w:pPr>
              <w:pStyle w:val="TableParagraph"/>
              <w:tabs>
                <w:tab w:val="left" w:pos="0"/>
              </w:tabs>
              <w:rPr>
                <w:i/>
              </w:rPr>
            </w:pPr>
            <w:r w:rsidRPr="001D6760">
              <w:rPr>
                <w:i/>
              </w:rPr>
              <w:t>A nemi szervekkel és az emlővel kapcsolatos</w:t>
            </w:r>
          </w:p>
          <w:p w14:paraId="1AC5B92B" w14:textId="110CAD7B" w:rsidR="00522F4F" w:rsidRPr="001D6760" w:rsidRDefault="00522F4F" w:rsidP="00F06CDF">
            <w:pPr>
              <w:pStyle w:val="TableParagraph"/>
              <w:tabs>
                <w:tab w:val="left" w:pos="0"/>
              </w:tabs>
              <w:spacing w:line="243" w:lineRule="exact"/>
              <w:rPr>
                <w:i/>
              </w:rPr>
            </w:pPr>
            <w:r w:rsidRPr="001D6760">
              <w:rPr>
                <w:i/>
              </w:rPr>
              <w:t>betegségek és tünetek</w:t>
            </w:r>
          </w:p>
        </w:tc>
        <w:tc>
          <w:tcPr>
            <w:tcW w:w="1397" w:type="dxa"/>
          </w:tcPr>
          <w:p w14:paraId="2E5D5767" w14:textId="77777777" w:rsidR="00522F4F" w:rsidRPr="001D6760" w:rsidRDefault="00522F4F" w:rsidP="00F06CDF">
            <w:pPr>
              <w:pStyle w:val="TableParagraph"/>
              <w:tabs>
                <w:tab w:val="left" w:pos="0"/>
              </w:tabs>
              <w:rPr>
                <w:sz w:val="20"/>
              </w:rPr>
            </w:pPr>
          </w:p>
        </w:tc>
        <w:tc>
          <w:tcPr>
            <w:tcW w:w="1699" w:type="dxa"/>
          </w:tcPr>
          <w:p w14:paraId="4DEEC769" w14:textId="2E6802E1" w:rsidR="00522F4F" w:rsidRPr="001D6760" w:rsidRDefault="00522F4F" w:rsidP="00F06CDF">
            <w:pPr>
              <w:pStyle w:val="TableParagraph"/>
              <w:tabs>
                <w:tab w:val="left" w:pos="0"/>
              </w:tabs>
              <w:spacing w:line="235" w:lineRule="auto"/>
              <w:rPr>
                <w:sz w:val="14"/>
              </w:rPr>
            </w:pPr>
          </w:p>
        </w:tc>
        <w:tc>
          <w:tcPr>
            <w:tcW w:w="1987" w:type="dxa"/>
          </w:tcPr>
          <w:p w14:paraId="18D19FCE" w14:textId="77777777" w:rsidR="00522F4F" w:rsidRPr="001D6760" w:rsidRDefault="00522F4F" w:rsidP="00F06CDF">
            <w:pPr>
              <w:pStyle w:val="TableParagraph"/>
              <w:tabs>
                <w:tab w:val="left" w:pos="0"/>
              </w:tabs>
              <w:spacing w:line="235" w:lineRule="auto"/>
              <w:rPr>
                <w:sz w:val="14"/>
              </w:rPr>
            </w:pPr>
            <w:proofErr w:type="spellStart"/>
            <w:r w:rsidRPr="001D6760">
              <w:t>Vulvovaginális</w:t>
            </w:r>
            <w:proofErr w:type="spellEnd"/>
            <w:r w:rsidRPr="001D6760">
              <w:t xml:space="preserve"> </w:t>
            </w:r>
            <w:proofErr w:type="spellStart"/>
            <w:r w:rsidRPr="001D6760">
              <w:t>pruritus</w:t>
            </w:r>
            <w:proofErr w:type="spellEnd"/>
            <w:r w:rsidRPr="001D6760">
              <w:rPr>
                <w:position w:val="8"/>
                <w:sz w:val="14"/>
              </w:rPr>
              <w:t>**</w:t>
            </w:r>
          </w:p>
          <w:p w14:paraId="5C64DB70" w14:textId="3CEC7049" w:rsidR="00522F4F" w:rsidRPr="001D6760" w:rsidRDefault="00522F4F" w:rsidP="00F06CDF">
            <w:pPr>
              <w:pStyle w:val="TableParagraph"/>
              <w:tabs>
                <w:tab w:val="left" w:pos="0"/>
              </w:tabs>
              <w:spacing w:line="242" w:lineRule="exact"/>
              <w:rPr>
                <w:b/>
                <w:sz w:val="14"/>
              </w:rPr>
            </w:pPr>
            <w:r w:rsidRPr="001D6760">
              <w:t xml:space="preserve">Genitális </w:t>
            </w:r>
            <w:proofErr w:type="spellStart"/>
            <w:r w:rsidRPr="001D6760">
              <w:t>pruritus</w:t>
            </w:r>
            <w:proofErr w:type="spellEnd"/>
            <w:r w:rsidRPr="001D6760">
              <w:rPr>
                <w:position w:val="8"/>
                <w:sz w:val="14"/>
              </w:rPr>
              <w:t>**</w:t>
            </w:r>
          </w:p>
        </w:tc>
        <w:tc>
          <w:tcPr>
            <w:tcW w:w="1277" w:type="dxa"/>
          </w:tcPr>
          <w:p w14:paraId="24433ECA" w14:textId="77777777" w:rsidR="00522F4F" w:rsidRPr="001D6760" w:rsidRDefault="00522F4F" w:rsidP="00F06CDF">
            <w:pPr>
              <w:pStyle w:val="TableParagraph"/>
              <w:tabs>
                <w:tab w:val="left" w:pos="0"/>
              </w:tabs>
              <w:rPr>
                <w:sz w:val="20"/>
              </w:rPr>
            </w:pPr>
          </w:p>
        </w:tc>
        <w:tc>
          <w:tcPr>
            <w:tcW w:w="1272" w:type="dxa"/>
          </w:tcPr>
          <w:p w14:paraId="3F8F5185" w14:textId="559C812D" w:rsidR="00522F4F" w:rsidRPr="001D6760" w:rsidRDefault="00522F4F" w:rsidP="00F06CDF">
            <w:pPr>
              <w:pStyle w:val="TableParagraph"/>
              <w:tabs>
                <w:tab w:val="left" w:pos="0"/>
              </w:tabs>
              <w:spacing w:line="243" w:lineRule="exact"/>
            </w:pPr>
          </w:p>
        </w:tc>
      </w:tr>
      <w:tr w:rsidR="00522F4F" w:rsidRPr="001D6760" w14:paraId="0405D577" w14:textId="77777777" w:rsidTr="00522F4F">
        <w:trPr>
          <w:trHeight w:val="1264"/>
        </w:trPr>
        <w:tc>
          <w:tcPr>
            <w:tcW w:w="1831" w:type="dxa"/>
          </w:tcPr>
          <w:p w14:paraId="4766356D" w14:textId="5DB22F28" w:rsidR="00522F4F" w:rsidRPr="001D6760" w:rsidRDefault="00522F4F" w:rsidP="00F06CDF">
            <w:pPr>
              <w:pStyle w:val="TableParagraph"/>
              <w:tabs>
                <w:tab w:val="left" w:pos="0"/>
              </w:tabs>
              <w:spacing w:line="252" w:lineRule="exact"/>
              <w:rPr>
                <w:i/>
              </w:rPr>
            </w:pPr>
            <w:r w:rsidRPr="001D6760">
              <w:rPr>
                <w:i/>
              </w:rPr>
              <w:lastRenderedPageBreak/>
              <w:t>Laboratóriumi és egyéb vizsgálatok eredményei</w:t>
            </w:r>
          </w:p>
        </w:tc>
        <w:tc>
          <w:tcPr>
            <w:tcW w:w="1397" w:type="dxa"/>
          </w:tcPr>
          <w:p w14:paraId="371C69D8" w14:textId="77777777" w:rsidR="00522F4F" w:rsidRPr="001D6760" w:rsidRDefault="00522F4F" w:rsidP="00F06CDF">
            <w:pPr>
              <w:pStyle w:val="TableParagraph"/>
              <w:tabs>
                <w:tab w:val="left" w:pos="0"/>
              </w:tabs>
              <w:rPr>
                <w:sz w:val="20"/>
              </w:rPr>
            </w:pPr>
          </w:p>
        </w:tc>
        <w:tc>
          <w:tcPr>
            <w:tcW w:w="1699" w:type="dxa"/>
          </w:tcPr>
          <w:p w14:paraId="17C801DA" w14:textId="77777777" w:rsidR="00522F4F" w:rsidRPr="001D6760" w:rsidRDefault="00522F4F" w:rsidP="00F06CDF">
            <w:pPr>
              <w:pStyle w:val="TableParagraph"/>
              <w:tabs>
                <w:tab w:val="left" w:pos="0"/>
              </w:tabs>
              <w:spacing w:line="235" w:lineRule="auto"/>
              <w:rPr>
                <w:sz w:val="14"/>
              </w:rPr>
            </w:pPr>
            <w:r w:rsidRPr="001D6760">
              <w:t xml:space="preserve">Emelkedett </w:t>
            </w:r>
            <w:proofErr w:type="spellStart"/>
            <w:r w:rsidRPr="001D6760">
              <w:t>hematokrit</w:t>
            </w:r>
            <w:proofErr w:type="spellEnd"/>
            <w:r w:rsidRPr="001D6760">
              <w:rPr>
                <w:position w:val="8"/>
                <w:sz w:val="14"/>
              </w:rPr>
              <w:t>g</w:t>
            </w:r>
          </w:p>
          <w:p w14:paraId="6EFBC662" w14:textId="77777777" w:rsidR="00522F4F" w:rsidRPr="001D6760" w:rsidRDefault="00522F4F" w:rsidP="00F06CDF">
            <w:pPr>
              <w:pStyle w:val="TableParagraph"/>
              <w:tabs>
                <w:tab w:val="left" w:pos="0"/>
              </w:tabs>
              <w:rPr>
                <w:sz w:val="14"/>
              </w:rPr>
            </w:pPr>
            <w:r w:rsidRPr="001D6760">
              <w:t xml:space="preserve">A kreatinin </w:t>
            </w:r>
            <w:proofErr w:type="spellStart"/>
            <w:r w:rsidRPr="001D6760">
              <w:t>renalis</w:t>
            </w:r>
            <w:proofErr w:type="spellEnd"/>
            <w:r w:rsidRPr="001D6760">
              <w:t xml:space="preserve"> </w:t>
            </w:r>
            <w:proofErr w:type="spellStart"/>
            <w:r w:rsidRPr="001D6760">
              <w:t>clearance</w:t>
            </w:r>
            <w:proofErr w:type="spellEnd"/>
            <w:r w:rsidRPr="001D6760">
              <w:t xml:space="preserve">-e csökkent a kezelés </w:t>
            </w:r>
            <w:r w:rsidRPr="001D6760">
              <w:rPr>
                <w:spacing w:val="-1"/>
              </w:rPr>
              <w:t>elkezdésekor</w:t>
            </w:r>
            <w:r w:rsidRPr="001D6760">
              <w:rPr>
                <w:spacing w:val="-1"/>
                <w:position w:val="8"/>
                <w:sz w:val="14"/>
              </w:rPr>
              <w:t>b</w:t>
            </w:r>
          </w:p>
          <w:p w14:paraId="581555BD" w14:textId="4BF694AA" w:rsidR="00522F4F" w:rsidRPr="001D6760" w:rsidRDefault="00522F4F" w:rsidP="00F06CDF">
            <w:pPr>
              <w:pStyle w:val="TableParagraph"/>
              <w:tabs>
                <w:tab w:val="left" w:pos="0"/>
              </w:tabs>
              <w:rPr>
                <w:sz w:val="20"/>
              </w:rPr>
            </w:pPr>
            <w:proofErr w:type="spellStart"/>
            <w:r w:rsidRPr="001D6760">
              <w:t>Dyslipidaemia</w:t>
            </w:r>
            <w:proofErr w:type="spellEnd"/>
            <w:r w:rsidRPr="001D6760">
              <w:rPr>
                <w:position w:val="8"/>
                <w:sz w:val="14"/>
              </w:rPr>
              <w:t>j</w:t>
            </w:r>
          </w:p>
        </w:tc>
        <w:tc>
          <w:tcPr>
            <w:tcW w:w="1987" w:type="dxa"/>
          </w:tcPr>
          <w:p w14:paraId="421DF2D3" w14:textId="77777777" w:rsidR="00522F4F" w:rsidRPr="001D6760" w:rsidRDefault="00522F4F" w:rsidP="00F06CDF">
            <w:pPr>
              <w:pStyle w:val="TableParagraph"/>
              <w:tabs>
                <w:tab w:val="left" w:pos="0"/>
              </w:tabs>
              <w:spacing w:line="237" w:lineRule="auto"/>
              <w:rPr>
                <w:b/>
                <w:sz w:val="14"/>
              </w:rPr>
            </w:pPr>
            <w:r w:rsidRPr="001D6760">
              <w:t xml:space="preserve">Emelkedett </w:t>
            </w:r>
            <w:proofErr w:type="spellStart"/>
            <w:r w:rsidRPr="001D6760">
              <w:t>kreatininszint</w:t>
            </w:r>
            <w:proofErr w:type="spellEnd"/>
            <w:r w:rsidRPr="001D6760">
              <w:t xml:space="preserve"> a vérben a kezelés elkezdésekor </w:t>
            </w:r>
            <w:r w:rsidRPr="001D6760">
              <w:rPr>
                <w:b/>
                <w:position w:val="8"/>
                <w:sz w:val="14"/>
              </w:rPr>
              <w:t>*</w:t>
            </w:r>
            <w:proofErr w:type="gramStart"/>
            <w:r w:rsidRPr="001D6760">
              <w:rPr>
                <w:b/>
                <w:position w:val="8"/>
                <w:sz w:val="14"/>
              </w:rPr>
              <w:t>*,b</w:t>
            </w:r>
            <w:proofErr w:type="gramEnd"/>
          </w:p>
          <w:p w14:paraId="11F971C8" w14:textId="77777777" w:rsidR="00522F4F" w:rsidRPr="001D6760" w:rsidRDefault="00522F4F" w:rsidP="00F06CDF">
            <w:pPr>
              <w:pStyle w:val="TableParagraph"/>
              <w:tabs>
                <w:tab w:val="left" w:pos="0"/>
              </w:tabs>
              <w:spacing w:line="237" w:lineRule="auto"/>
              <w:rPr>
                <w:b/>
                <w:sz w:val="14"/>
              </w:rPr>
            </w:pPr>
            <w:r w:rsidRPr="001D6760">
              <w:t>Emelkedett karbamidszint a vérben</w:t>
            </w:r>
            <w:r w:rsidRPr="001D6760">
              <w:rPr>
                <w:b/>
                <w:position w:val="8"/>
                <w:sz w:val="14"/>
              </w:rPr>
              <w:t>**</w:t>
            </w:r>
          </w:p>
          <w:p w14:paraId="6BA75BF1" w14:textId="298EB311" w:rsidR="00522F4F" w:rsidRPr="001D6760" w:rsidRDefault="00522F4F" w:rsidP="00F06CDF">
            <w:pPr>
              <w:pStyle w:val="TableParagraph"/>
              <w:tabs>
                <w:tab w:val="left" w:pos="0"/>
              </w:tabs>
              <w:spacing w:line="254" w:lineRule="exact"/>
              <w:rPr>
                <w:sz w:val="14"/>
              </w:rPr>
            </w:pPr>
            <w:proofErr w:type="spellStart"/>
            <w:r w:rsidRPr="001D6760">
              <w:t>Testtömegcsökkené</w:t>
            </w:r>
            <w:proofErr w:type="spellEnd"/>
            <w:r w:rsidRPr="001D6760">
              <w:t xml:space="preserve"> </w:t>
            </w:r>
            <w:r w:rsidRPr="001D6760">
              <w:rPr>
                <w:position w:val="-7"/>
              </w:rPr>
              <w:t>s</w:t>
            </w:r>
            <w:r w:rsidRPr="001D6760">
              <w:rPr>
                <w:b/>
                <w:sz w:val="14"/>
              </w:rPr>
              <w:t>**</w:t>
            </w:r>
          </w:p>
        </w:tc>
        <w:tc>
          <w:tcPr>
            <w:tcW w:w="1277" w:type="dxa"/>
          </w:tcPr>
          <w:p w14:paraId="0E7F21AB" w14:textId="77777777" w:rsidR="00522F4F" w:rsidRPr="001D6760" w:rsidRDefault="00522F4F" w:rsidP="00F06CDF">
            <w:pPr>
              <w:pStyle w:val="TableParagraph"/>
              <w:tabs>
                <w:tab w:val="left" w:pos="0"/>
              </w:tabs>
              <w:rPr>
                <w:sz w:val="20"/>
              </w:rPr>
            </w:pPr>
          </w:p>
        </w:tc>
        <w:tc>
          <w:tcPr>
            <w:tcW w:w="1272" w:type="dxa"/>
          </w:tcPr>
          <w:p w14:paraId="3E3B4D00" w14:textId="77777777" w:rsidR="00522F4F" w:rsidRPr="001D6760" w:rsidRDefault="00522F4F" w:rsidP="00F06CDF">
            <w:pPr>
              <w:pStyle w:val="TableParagraph"/>
              <w:tabs>
                <w:tab w:val="left" w:pos="0"/>
              </w:tabs>
              <w:rPr>
                <w:sz w:val="20"/>
              </w:rPr>
            </w:pPr>
          </w:p>
        </w:tc>
      </w:tr>
    </w:tbl>
    <w:p w14:paraId="1262925C" w14:textId="77777777" w:rsidR="00E75ABB" w:rsidRPr="001D6760" w:rsidRDefault="00F859D1" w:rsidP="00F06CDF">
      <w:pPr>
        <w:tabs>
          <w:tab w:val="left" w:pos="0"/>
        </w:tabs>
        <w:spacing w:line="221" w:lineRule="exact"/>
        <w:rPr>
          <w:sz w:val="20"/>
        </w:rPr>
      </w:pPr>
      <w:r w:rsidRPr="001D6760">
        <w:rPr>
          <w:position w:val="7"/>
          <w:sz w:val="13"/>
        </w:rPr>
        <w:t>a</w:t>
      </w:r>
      <w:proofErr w:type="spellStart"/>
      <w:r w:rsidRPr="001D6760">
        <w:rPr>
          <w:sz w:val="20"/>
        </w:rPr>
        <w:t>A</w:t>
      </w:r>
      <w:proofErr w:type="spellEnd"/>
      <w:r w:rsidRPr="001D6760">
        <w:rPr>
          <w:sz w:val="20"/>
        </w:rPr>
        <w:t xml:space="preserve"> táblázat legfeljebb 24 hetes (rövid távú) adatokat mutat, tekintet nélkül a </w:t>
      </w:r>
      <w:proofErr w:type="spellStart"/>
      <w:r w:rsidRPr="001D6760">
        <w:rPr>
          <w:sz w:val="20"/>
        </w:rPr>
        <w:t>glykaemiás</w:t>
      </w:r>
      <w:proofErr w:type="spellEnd"/>
      <w:r w:rsidRPr="001D6760">
        <w:rPr>
          <w:sz w:val="20"/>
        </w:rPr>
        <w:t xml:space="preserve"> segítségre, kivéve azokat,</w:t>
      </w:r>
    </w:p>
    <w:p w14:paraId="6A959CB3" w14:textId="77777777" w:rsidR="00E75ABB" w:rsidRPr="001D6760" w:rsidRDefault="00F859D1" w:rsidP="00F06CDF">
      <w:pPr>
        <w:tabs>
          <w:tab w:val="left" w:pos="0"/>
        </w:tabs>
        <w:spacing w:line="227" w:lineRule="exact"/>
        <w:rPr>
          <w:sz w:val="20"/>
        </w:rPr>
      </w:pPr>
      <w:r w:rsidRPr="001D6760">
        <w:rPr>
          <w:sz w:val="20"/>
        </w:rPr>
        <w:t>amelyek § jelzéssel vannak ellátva (lásd alább).</w:t>
      </w:r>
    </w:p>
    <w:p w14:paraId="08A97199" w14:textId="77777777" w:rsidR="00E75ABB" w:rsidRPr="001D6760" w:rsidRDefault="00F859D1" w:rsidP="00F06CDF">
      <w:pPr>
        <w:tabs>
          <w:tab w:val="left" w:pos="0"/>
        </w:tabs>
        <w:spacing w:line="229" w:lineRule="exact"/>
        <w:rPr>
          <w:sz w:val="20"/>
        </w:rPr>
      </w:pPr>
      <w:r w:rsidRPr="001D6760">
        <w:rPr>
          <w:position w:val="7"/>
          <w:sz w:val="13"/>
        </w:rPr>
        <w:t>b</w:t>
      </w:r>
      <w:r w:rsidRPr="001D6760">
        <w:rPr>
          <w:sz w:val="20"/>
        </w:rPr>
        <w:t>További információkért lásd az alábbi, megfelelő alpontokat.</w:t>
      </w:r>
    </w:p>
    <w:p w14:paraId="6777A3A4" w14:textId="77777777" w:rsidR="00E75ABB" w:rsidRPr="001D6760" w:rsidRDefault="00F859D1" w:rsidP="00F06CDF">
      <w:pPr>
        <w:tabs>
          <w:tab w:val="left" w:pos="0"/>
        </w:tabs>
        <w:rPr>
          <w:sz w:val="20"/>
        </w:rPr>
      </w:pPr>
      <w:r w:rsidRPr="001D6760">
        <w:rPr>
          <w:position w:val="7"/>
          <w:sz w:val="13"/>
        </w:rPr>
        <w:t>c</w:t>
      </w:r>
      <w:r w:rsidRPr="001D6760">
        <w:rPr>
          <w:sz w:val="20"/>
        </w:rPr>
        <w:t xml:space="preserve">A </w:t>
      </w:r>
      <w:proofErr w:type="spellStart"/>
      <w:r w:rsidRPr="001D6760">
        <w:rPr>
          <w:sz w:val="20"/>
        </w:rPr>
        <w:t>vulvovaginitis</w:t>
      </w:r>
      <w:proofErr w:type="spellEnd"/>
      <w:r w:rsidRPr="001D6760">
        <w:rPr>
          <w:sz w:val="20"/>
        </w:rPr>
        <w:t xml:space="preserve">, </w:t>
      </w:r>
      <w:proofErr w:type="spellStart"/>
      <w:r w:rsidRPr="001D6760">
        <w:rPr>
          <w:sz w:val="20"/>
        </w:rPr>
        <w:t>balanitis</w:t>
      </w:r>
      <w:proofErr w:type="spellEnd"/>
      <w:r w:rsidRPr="001D6760">
        <w:rPr>
          <w:sz w:val="20"/>
        </w:rPr>
        <w:t xml:space="preserve"> és ezekkel összefüggő genitális infekciók közé tartozó, előre meghatározott, preferált szakkifejezések: </w:t>
      </w:r>
      <w:proofErr w:type="spellStart"/>
      <w:r w:rsidRPr="001D6760">
        <w:rPr>
          <w:sz w:val="20"/>
        </w:rPr>
        <w:t>vulvovaginalis</w:t>
      </w:r>
      <w:proofErr w:type="spellEnd"/>
      <w:r w:rsidRPr="001D6760">
        <w:rPr>
          <w:sz w:val="20"/>
        </w:rPr>
        <w:t xml:space="preserve"> </w:t>
      </w:r>
      <w:proofErr w:type="spellStart"/>
      <w:r w:rsidRPr="001D6760">
        <w:rPr>
          <w:sz w:val="20"/>
        </w:rPr>
        <w:t>mycoticus</w:t>
      </w:r>
      <w:proofErr w:type="spellEnd"/>
      <w:r w:rsidRPr="001D6760">
        <w:rPr>
          <w:sz w:val="20"/>
        </w:rPr>
        <w:t xml:space="preserve"> fertőzés, </w:t>
      </w:r>
      <w:proofErr w:type="spellStart"/>
      <w:r w:rsidRPr="001D6760">
        <w:rPr>
          <w:sz w:val="20"/>
        </w:rPr>
        <w:t>vaginalis</w:t>
      </w:r>
      <w:proofErr w:type="spellEnd"/>
      <w:r w:rsidRPr="001D6760">
        <w:rPr>
          <w:sz w:val="20"/>
        </w:rPr>
        <w:t xml:space="preserve"> fertőzés, </w:t>
      </w:r>
      <w:proofErr w:type="spellStart"/>
      <w:r w:rsidRPr="001D6760">
        <w:rPr>
          <w:sz w:val="20"/>
        </w:rPr>
        <w:t>balanitis</w:t>
      </w:r>
      <w:proofErr w:type="spellEnd"/>
      <w:r w:rsidRPr="001D6760">
        <w:rPr>
          <w:sz w:val="20"/>
        </w:rPr>
        <w:t xml:space="preserve">, gombás genitális fertőzés, </w:t>
      </w:r>
      <w:proofErr w:type="spellStart"/>
      <w:r w:rsidRPr="001D6760">
        <w:rPr>
          <w:sz w:val="20"/>
        </w:rPr>
        <w:t>vulvovaginalis</w:t>
      </w:r>
      <w:proofErr w:type="spellEnd"/>
      <w:r w:rsidRPr="001D6760">
        <w:rPr>
          <w:sz w:val="20"/>
        </w:rPr>
        <w:t xml:space="preserve"> </w:t>
      </w:r>
      <w:proofErr w:type="spellStart"/>
      <w:r w:rsidRPr="001D6760">
        <w:rPr>
          <w:sz w:val="20"/>
        </w:rPr>
        <w:t>candidiasis</w:t>
      </w:r>
      <w:proofErr w:type="spellEnd"/>
      <w:r w:rsidRPr="001D6760">
        <w:rPr>
          <w:sz w:val="20"/>
        </w:rPr>
        <w:t xml:space="preserve">, </w:t>
      </w:r>
      <w:proofErr w:type="spellStart"/>
      <w:r w:rsidRPr="001D6760">
        <w:rPr>
          <w:sz w:val="20"/>
        </w:rPr>
        <w:t>vulvovaginitis</w:t>
      </w:r>
      <w:proofErr w:type="spellEnd"/>
      <w:r w:rsidRPr="001D6760">
        <w:rPr>
          <w:sz w:val="20"/>
        </w:rPr>
        <w:t xml:space="preserve">, </w:t>
      </w:r>
      <w:proofErr w:type="spellStart"/>
      <w:r w:rsidRPr="001D6760">
        <w:rPr>
          <w:sz w:val="20"/>
        </w:rPr>
        <w:t>candida</w:t>
      </w:r>
      <w:proofErr w:type="spellEnd"/>
      <w:r w:rsidRPr="001D6760">
        <w:rPr>
          <w:sz w:val="20"/>
        </w:rPr>
        <w:t xml:space="preserve"> </w:t>
      </w:r>
      <w:proofErr w:type="spellStart"/>
      <w:r w:rsidRPr="001D6760">
        <w:rPr>
          <w:sz w:val="20"/>
        </w:rPr>
        <w:t>balanitis</w:t>
      </w:r>
      <w:proofErr w:type="spellEnd"/>
      <w:r w:rsidRPr="001D6760">
        <w:rPr>
          <w:sz w:val="20"/>
        </w:rPr>
        <w:t xml:space="preserve">, genitális </w:t>
      </w:r>
      <w:proofErr w:type="spellStart"/>
      <w:r w:rsidRPr="001D6760">
        <w:rPr>
          <w:sz w:val="20"/>
        </w:rPr>
        <w:t>candidiasis</w:t>
      </w:r>
      <w:proofErr w:type="spellEnd"/>
      <w:r w:rsidRPr="001D6760">
        <w:rPr>
          <w:sz w:val="20"/>
        </w:rPr>
        <w:t xml:space="preserve">, genitális fertőzés, férfi genitális fertőzés, </w:t>
      </w:r>
      <w:proofErr w:type="spellStart"/>
      <w:r w:rsidRPr="001D6760">
        <w:rPr>
          <w:sz w:val="20"/>
        </w:rPr>
        <w:t>penis</w:t>
      </w:r>
      <w:proofErr w:type="spellEnd"/>
      <w:r w:rsidRPr="001D6760">
        <w:rPr>
          <w:sz w:val="20"/>
        </w:rPr>
        <w:t xml:space="preserve"> fertőzés, </w:t>
      </w:r>
      <w:proofErr w:type="spellStart"/>
      <w:r w:rsidRPr="001D6760">
        <w:rPr>
          <w:sz w:val="20"/>
        </w:rPr>
        <w:t>vulvitis</w:t>
      </w:r>
      <w:proofErr w:type="spellEnd"/>
      <w:r w:rsidRPr="001D6760">
        <w:rPr>
          <w:sz w:val="20"/>
        </w:rPr>
        <w:t xml:space="preserve">, bakteriális </w:t>
      </w:r>
      <w:proofErr w:type="spellStart"/>
      <w:r w:rsidRPr="001D6760">
        <w:rPr>
          <w:sz w:val="20"/>
        </w:rPr>
        <w:t>vaginitis</w:t>
      </w:r>
      <w:proofErr w:type="spellEnd"/>
      <w:r w:rsidRPr="001D6760">
        <w:rPr>
          <w:sz w:val="20"/>
        </w:rPr>
        <w:t xml:space="preserve">, </w:t>
      </w:r>
      <w:proofErr w:type="spellStart"/>
      <w:r w:rsidRPr="001D6760">
        <w:rPr>
          <w:sz w:val="20"/>
        </w:rPr>
        <w:t>abcessus</w:t>
      </w:r>
      <w:proofErr w:type="spellEnd"/>
      <w:r w:rsidRPr="001D6760">
        <w:rPr>
          <w:sz w:val="20"/>
        </w:rPr>
        <w:t xml:space="preserve"> </w:t>
      </w:r>
      <w:proofErr w:type="spellStart"/>
      <w:r w:rsidRPr="001D6760">
        <w:rPr>
          <w:sz w:val="20"/>
        </w:rPr>
        <w:t>vulvae</w:t>
      </w:r>
      <w:proofErr w:type="spellEnd"/>
      <w:r w:rsidRPr="001D6760">
        <w:rPr>
          <w:sz w:val="20"/>
        </w:rPr>
        <w:t>.</w:t>
      </w:r>
    </w:p>
    <w:p w14:paraId="5B761694" w14:textId="77777777" w:rsidR="00074C97" w:rsidRPr="001D6760" w:rsidRDefault="00F859D1" w:rsidP="00074C97">
      <w:pPr>
        <w:tabs>
          <w:tab w:val="left" w:pos="0"/>
        </w:tabs>
        <w:rPr>
          <w:sz w:val="20"/>
        </w:rPr>
      </w:pPr>
      <w:r w:rsidRPr="001D6760">
        <w:rPr>
          <w:position w:val="7"/>
          <w:sz w:val="13"/>
        </w:rPr>
        <w:t>d</w:t>
      </w:r>
      <w:r w:rsidRPr="001D6760">
        <w:rPr>
          <w:sz w:val="20"/>
        </w:rPr>
        <w:t xml:space="preserve">A </w:t>
      </w:r>
      <w:proofErr w:type="spellStart"/>
      <w:r w:rsidRPr="001D6760">
        <w:rPr>
          <w:sz w:val="20"/>
        </w:rPr>
        <w:t>húgyúti</w:t>
      </w:r>
      <w:proofErr w:type="spellEnd"/>
      <w:r w:rsidRPr="001D6760">
        <w:rPr>
          <w:sz w:val="20"/>
        </w:rPr>
        <w:t xml:space="preserve"> fertőzés a következő preferált szakkifejezéseket foglalja magába, a bejelentési gyakoriság szerinti sorrendben: </w:t>
      </w:r>
      <w:proofErr w:type="spellStart"/>
      <w:r w:rsidRPr="001D6760">
        <w:rPr>
          <w:sz w:val="20"/>
        </w:rPr>
        <w:t>húgyúti</w:t>
      </w:r>
      <w:proofErr w:type="spellEnd"/>
      <w:r w:rsidRPr="001D6760">
        <w:rPr>
          <w:sz w:val="20"/>
        </w:rPr>
        <w:t xml:space="preserve"> fertőzés, </w:t>
      </w:r>
      <w:proofErr w:type="spellStart"/>
      <w:r w:rsidRPr="001D6760">
        <w:rPr>
          <w:sz w:val="20"/>
        </w:rPr>
        <w:t>cystitis</w:t>
      </w:r>
      <w:proofErr w:type="spellEnd"/>
      <w:r w:rsidRPr="001D6760">
        <w:rPr>
          <w:sz w:val="20"/>
        </w:rPr>
        <w:t xml:space="preserve">, </w:t>
      </w:r>
      <w:proofErr w:type="spellStart"/>
      <w:r w:rsidRPr="001D6760">
        <w:rPr>
          <w:sz w:val="20"/>
        </w:rPr>
        <w:t>Escherichia</w:t>
      </w:r>
      <w:proofErr w:type="spellEnd"/>
      <w:r w:rsidRPr="001D6760">
        <w:rPr>
          <w:sz w:val="20"/>
        </w:rPr>
        <w:t xml:space="preserve"> </w:t>
      </w:r>
      <w:proofErr w:type="spellStart"/>
      <w:r w:rsidRPr="001D6760">
        <w:rPr>
          <w:sz w:val="20"/>
        </w:rPr>
        <w:t>húgyúti</w:t>
      </w:r>
      <w:proofErr w:type="spellEnd"/>
      <w:r w:rsidRPr="001D6760">
        <w:rPr>
          <w:sz w:val="20"/>
        </w:rPr>
        <w:t xml:space="preserve"> fertőzés, </w:t>
      </w:r>
      <w:proofErr w:type="spellStart"/>
      <w:r w:rsidRPr="001D6760">
        <w:rPr>
          <w:sz w:val="20"/>
        </w:rPr>
        <w:t>genitourinális</w:t>
      </w:r>
      <w:proofErr w:type="spellEnd"/>
      <w:r w:rsidRPr="001D6760">
        <w:rPr>
          <w:sz w:val="20"/>
        </w:rPr>
        <w:t xml:space="preserve"> fertőzés, </w:t>
      </w:r>
      <w:proofErr w:type="spellStart"/>
      <w:r w:rsidRPr="001D6760">
        <w:rPr>
          <w:sz w:val="20"/>
        </w:rPr>
        <w:t>pyelonephritis</w:t>
      </w:r>
      <w:proofErr w:type="spellEnd"/>
      <w:r w:rsidRPr="001D6760">
        <w:rPr>
          <w:sz w:val="20"/>
        </w:rPr>
        <w:t xml:space="preserve">, </w:t>
      </w:r>
      <w:proofErr w:type="spellStart"/>
      <w:r w:rsidRPr="001D6760">
        <w:rPr>
          <w:sz w:val="20"/>
        </w:rPr>
        <w:t>trigonitis</w:t>
      </w:r>
      <w:proofErr w:type="spellEnd"/>
      <w:r w:rsidRPr="001D6760">
        <w:rPr>
          <w:sz w:val="20"/>
        </w:rPr>
        <w:t xml:space="preserve">, </w:t>
      </w:r>
      <w:proofErr w:type="spellStart"/>
      <w:r w:rsidRPr="001D6760">
        <w:rPr>
          <w:sz w:val="20"/>
        </w:rPr>
        <w:t>urethritis</w:t>
      </w:r>
      <w:proofErr w:type="spellEnd"/>
      <w:r w:rsidRPr="001D6760">
        <w:rPr>
          <w:sz w:val="20"/>
        </w:rPr>
        <w:t xml:space="preserve">, vesefertőzés és </w:t>
      </w:r>
      <w:proofErr w:type="spellStart"/>
      <w:r w:rsidRPr="001D6760">
        <w:rPr>
          <w:sz w:val="20"/>
        </w:rPr>
        <w:t>prostatitis</w:t>
      </w:r>
      <w:proofErr w:type="spellEnd"/>
      <w:r w:rsidRPr="001D6760">
        <w:rPr>
          <w:sz w:val="20"/>
        </w:rPr>
        <w:t>.</w:t>
      </w:r>
    </w:p>
    <w:p w14:paraId="3B6CCDDC" w14:textId="7E09DD27" w:rsidR="00E75ABB" w:rsidRPr="001D6760" w:rsidRDefault="00F859D1" w:rsidP="00074C97">
      <w:pPr>
        <w:tabs>
          <w:tab w:val="left" w:pos="0"/>
        </w:tabs>
        <w:rPr>
          <w:sz w:val="20"/>
        </w:rPr>
      </w:pPr>
      <w:r w:rsidRPr="001D6760">
        <w:rPr>
          <w:sz w:val="20"/>
        </w:rPr>
        <w:t xml:space="preserve">A </w:t>
      </w:r>
      <w:proofErr w:type="spellStart"/>
      <w:r w:rsidRPr="001D6760">
        <w:rPr>
          <w:sz w:val="20"/>
        </w:rPr>
        <w:t>volumendeplécióhoz</w:t>
      </w:r>
      <w:proofErr w:type="spellEnd"/>
      <w:r w:rsidRPr="001D6760">
        <w:rPr>
          <w:sz w:val="20"/>
        </w:rPr>
        <w:t xml:space="preserve"> tartozó, preferált szakkifejezések: </w:t>
      </w:r>
      <w:proofErr w:type="spellStart"/>
      <w:r w:rsidRPr="001D6760">
        <w:rPr>
          <w:sz w:val="20"/>
        </w:rPr>
        <w:t>dehydratio</w:t>
      </w:r>
      <w:proofErr w:type="spellEnd"/>
      <w:r w:rsidRPr="001D6760">
        <w:rPr>
          <w:sz w:val="20"/>
        </w:rPr>
        <w:t xml:space="preserve">, </w:t>
      </w:r>
      <w:proofErr w:type="spellStart"/>
      <w:r w:rsidRPr="001D6760">
        <w:rPr>
          <w:sz w:val="20"/>
        </w:rPr>
        <w:t>hypovolaemia</w:t>
      </w:r>
      <w:proofErr w:type="spellEnd"/>
      <w:r w:rsidRPr="001D6760">
        <w:rPr>
          <w:sz w:val="20"/>
        </w:rPr>
        <w:t xml:space="preserve">, </w:t>
      </w:r>
      <w:proofErr w:type="spellStart"/>
      <w:r w:rsidRPr="001D6760">
        <w:rPr>
          <w:sz w:val="20"/>
        </w:rPr>
        <w:t>hypotensio</w:t>
      </w:r>
      <w:proofErr w:type="spellEnd"/>
      <w:r w:rsidRPr="001D6760">
        <w:rPr>
          <w:sz w:val="20"/>
        </w:rPr>
        <w:t>.</w:t>
      </w:r>
    </w:p>
    <w:p w14:paraId="58224165" w14:textId="77777777" w:rsidR="00E75ABB" w:rsidRPr="001D6760" w:rsidRDefault="00F859D1" w:rsidP="00F06CDF">
      <w:pPr>
        <w:tabs>
          <w:tab w:val="left" w:pos="0"/>
        </w:tabs>
        <w:spacing w:line="231" w:lineRule="exact"/>
        <w:rPr>
          <w:sz w:val="20"/>
        </w:rPr>
      </w:pPr>
      <w:r w:rsidRPr="001D6760">
        <w:rPr>
          <w:position w:val="7"/>
          <w:sz w:val="13"/>
        </w:rPr>
        <w:t>f</w:t>
      </w:r>
      <w:r w:rsidRPr="001D6760">
        <w:rPr>
          <w:sz w:val="20"/>
        </w:rPr>
        <w:t xml:space="preserve">A </w:t>
      </w:r>
      <w:proofErr w:type="spellStart"/>
      <w:r w:rsidRPr="001D6760">
        <w:rPr>
          <w:sz w:val="20"/>
        </w:rPr>
        <w:t>polyuriához</w:t>
      </w:r>
      <w:proofErr w:type="spellEnd"/>
      <w:r w:rsidRPr="001D6760">
        <w:rPr>
          <w:sz w:val="20"/>
        </w:rPr>
        <w:t xml:space="preserve"> tartozó preferált szakkifejezések: </w:t>
      </w:r>
      <w:proofErr w:type="spellStart"/>
      <w:r w:rsidRPr="001D6760">
        <w:rPr>
          <w:sz w:val="20"/>
        </w:rPr>
        <w:t>pollakisuria</w:t>
      </w:r>
      <w:proofErr w:type="spellEnd"/>
      <w:r w:rsidRPr="001D6760">
        <w:rPr>
          <w:sz w:val="20"/>
        </w:rPr>
        <w:t xml:space="preserve">, </w:t>
      </w:r>
      <w:proofErr w:type="spellStart"/>
      <w:r w:rsidRPr="001D6760">
        <w:rPr>
          <w:sz w:val="20"/>
        </w:rPr>
        <w:t>polyuria</w:t>
      </w:r>
      <w:proofErr w:type="spellEnd"/>
      <w:r w:rsidRPr="001D6760">
        <w:rPr>
          <w:sz w:val="20"/>
        </w:rPr>
        <w:t>, megnövekedett vizeletmennyiség.</w:t>
      </w:r>
    </w:p>
    <w:p w14:paraId="4FCDC7EA" w14:textId="77777777" w:rsidR="00C6655A" w:rsidRPr="001D6760" w:rsidRDefault="00F859D1" w:rsidP="00F06CDF">
      <w:pPr>
        <w:tabs>
          <w:tab w:val="left" w:pos="0"/>
        </w:tabs>
        <w:rPr>
          <w:sz w:val="20"/>
        </w:rPr>
      </w:pPr>
      <w:r w:rsidRPr="001D6760">
        <w:rPr>
          <w:position w:val="7"/>
          <w:sz w:val="13"/>
        </w:rPr>
        <w:t>g</w:t>
      </w:r>
      <w:r w:rsidRPr="001D6760">
        <w:rPr>
          <w:sz w:val="20"/>
        </w:rPr>
        <w:t xml:space="preserve">A vizsgálat megkezdésétől a </w:t>
      </w:r>
      <w:proofErr w:type="spellStart"/>
      <w:r w:rsidRPr="001D6760">
        <w:rPr>
          <w:sz w:val="20"/>
        </w:rPr>
        <w:t>hematokritértékben</w:t>
      </w:r>
      <w:proofErr w:type="spellEnd"/>
      <w:r w:rsidRPr="001D6760">
        <w:rPr>
          <w:sz w:val="20"/>
        </w:rPr>
        <w:t xml:space="preserve"> bekövetkezett átlagos változás 2,30% volt a 10 mg dapagliflozin, míg -0,33% a placebo esetén. 55% fölötti </w:t>
      </w:r>
      <w:proofErr w:type="spellStart"/>
      <w:r w:rsidRPr="001D6760">
        <w:rPr>
          <w:sz w:val="20"/>
        </w:rPr>
        <w:t>hematokritértéket</w:t>
      </w:r>
      <w:proofErr w:type="spellEnd"/>
      <w:r w:rsidRPr="001D6760">
        <w:rPr>
          <w:sz w:val="20"/>
        </w:rPr>
        <w:t xml:space="preserve"> a 10 mg dapagliflozinnal kezelt vizsgálati alanyok 1,3%-</w:t>
      </w:r>
      <w:proofErr w:type="spellStart"/>
      <w:r w:rsidRPr="001D6760">
        <w:rPr>
          <w:sz w:val="20"/>
        </w:rPr>
        <w:t>ánál</w:t>
      </w:r>
      <w:proofErr w:type="spellEnd"/>
      <w:r w:rsidRPr="001D6760">
        <w:rPr>
          <w:sz w:val="20"/>
        </w:rPr>
        <w:t xml:space="preserve">, míg a </w:t>
      </w:r>
      <w:proofErr w:type="spellStart"/>
      <w:r w:rsidRPr="001D6760">
        <w:rPr>
          <w:sz w:val="20"/>
        </w:rPr>
        <w:t>placebóval</w:t>
      </w:r>
      <w:proofErr w:type="spellEnd"/>
      <w:r w:rsidRPr="001D6760">
        <w:rPr>
          <w:sz w:val="20"/>
        </w:rPr>
        <w:t xml:space="preserve"> kezelt vizsgálati alanyok 0,4%-</w:t>
      </w:r>
      <w:proofErr w:type="spellStart"/>
      <w:r w:rsidRPr="001D6760">
        <w:rPr>
          <w:sz w:val="20"/>
        </w:rPr>
        <w:t>ánál</w:t>
      </w:r>
      <w:proofErr w:type="spellEnd"/>
      <w:r w:rsidRPr="001D6760">
        <w:rPr>
          <w:sz w:val="20"/>
        </w:rPr>
        <w:t xml:space="preserve"> jelentettek.</w:t>
      </w:r>
    </w:p>
    <w:p w14:paraId="0875450B" w14:textId="6597E9C2" w:rsidR="00C6655A" w:rsidRPr="001D6760" w:rsidRDefault="00C6655A" w:rsidP="00F06CDF">
      <w:pPr>
        <w:tabs>
          <w:tab w:val="left" w:pos="0"/>
        </w:tabs>
        <w:rPr>
          <w:sz w:val="20"/>
        </w:rPr>
      </w:pPr>
      <w:proofErr w:type="spellStart"/>
      <w:r w:rsidRPr="001D6760">
        <w:rPr>
          <w:sz w:val="20"/>
          <w:vertAlign w:val="superscript"/>
        </w:rPr>
        <w:t>h</w:t>
      </w:r>
      <w:r w:rsidRPr="001D6760">
        <w:rPr>
          <w:sz w:val="20"/>
        </w:rPr>
        <w:t>A</w:t>
      </w:r>
      <w:proofErr w:type="spellEnd"/>
      <w:r w:rsidRPr="001D6760">
        <w:rPr>
          <w:sz w:val="20"/>
        </w:rPr>
        <w:t xml:space="preserve"> hosszú távú </w:t>
      </w:r>
      <w:proofErr w:type="spellStart"/>
      <w:r w:rsidRPr="001D6760">
        <w:rPr>
          <w:sz w:val="20"/>
        </w:rPr>
        <w:t>metformin</w:t>
      </w:r>
      <w:proofErr w:type="spellEnd"/>
      <w:r w:rsidRPr="001D6760">
        <w:rPr>
          <w:sz w:val="20"/>
        </w:rPr>
        <w:t xml:space="preserve">-kezelés a B12-vitamin felszívódásának csökkenésével járt, ami nagyon ritkán klinikailag jelentős B12-vitamin-hiányt (pl. </w:t>
      </w:r>
      <w:proofErr w:type="spellStart"/>
      <w:r w:rsidRPr="001D6760">
        <w:rPr>
          <w:sz w:val="20"/>
        </w:rPr>
        <w:t>megaloblastos</w:t>
      </w:r>
      <w:proofErr w:type="spellEnd"/>
      <w:r w:rsidRPr="001D6760">
        <w:rPr>
          <w:sz w:val="20"/>
        </w:rPr>
        <w:t xml:space="preserve"> </w:t>
      </w:r>
      <w:proofErr w:type="spellStart"/>
      <w:r w:rsidRPr="001D6760">
        <w:rPr>
          <w:sz w:val="20"/>
        </w:rPr>
        <w:t>anaemiát</w:t>
      </w:r>
      <w:proofErr w:type="spellEnd"/>
      <w:r w:rsidRPr="001D6760">
        <w:rPr>
          <w:sz w:val="20"/>
        </w:rPr>
        <w:t>) eredményezhet.</w:t>
      </w:r>
    </w:p>
    <w:p w14:paraId="180E82A6" w14:textId="13DDB668" w:rsidR="00E75ABB" w:rsidRPr="001D6760" w:rsidRDefault="00C6655A" w:rsidP="00F06CDF">
      <w:pPr>
        <w:tabs>
          <w:tab w:val="left" w:pos="0"/>
        </w:tabs>
        <w:rPr>
          <w:sz w:val="20"/>
        </w:rPr>
      </w:pPr>
      <w:r w:rsidRPr="001D6760">
        <w:rPr>
          <w:position w:val="7"/>
          <w:sz w:val="13"/>
        </w:rPr>
        <w:t>i</w:t>
      </w:r>
      <w:r w:rsidR="00F859D1" w:rsidRPr="001D6760">
        <w:rPr>
          <w:sz w:val="20"/>
        </w:rPr>
        <w:t xml:space="preserve">A </w:t>
      </w:r>
      <w:proofErr w:type="spellStart"/>
      <w:r w:rsidR="00F859D1" w:rsidRPr="001D6760">
        <w:rPr>
          <w:sz w:val="20"/>
        </w:rPr>
        <w:t>gastrointestinalis</w:t>
      </w:r>
      <w:proofErr w:type="spellEnd"/>
      <w:r w:rsidR="00F859D1" w:rsidRPr="001D6760">
        <w:rPr>
          <w:sz w:val="20"/>
        </w:rPr>
        <w:t xml:space="preserve"> tünetek, mint például a hányinger, hányás, hasmenés, hasi fájdalom és étvágytalanság leggyakrabban a kezelés kezdetén jelentkeznek, és a legtöbb esetben spontán megszűnnek.</w:t>
      </w:r>
    </w:p>
    <w:p w14:paraId="7FB6E00F" w14:textId="388E4D32" w:rsidR="00E75ABB" w:rsidRPr="001D6760" w:rsidRDefault="00C6655A" w:rsidP="00F06CDF">
      <w:pPr>
        <w:tabs>
          <w:tab w:val="left" w:pos="0"/>
        </w:tabs>
        <w:rPr>
          <w:sz w:val="20"/>
        </w:rPr>
      </w:pPr>
      <w:r w:rsidRPr="001D6760">
        <w:rPr>
          <w:position w:val="7"/>
          <w:sz w:val="13"/>
        </w:rPr>
        <w:t>j</w:t>
      </w:r>
      <w:r w:rsidR="00F859D1" w:rsidRPr="001D6760">
        <w:rPr>
          <w:sz w:val="20"/>
        </w:rPr>
        <w:t xml:space="preserve">A vizsgálat megkezdésétől bekövetkezett átlagos százalékos változás a 10 mg dapagliflozin esetén a </w:t>
      </w:r>
      <w:proofErr w:type="spellStart"/>
      <w:r w:rsidR="00F859D1" w:rsidRPr="001D6760">
        <w:rPr>
          <w:sz w:val="20"/>
        </w:rPr>
        <w:t>placebóhoz</w:t>
      </w:r>
      <w:proofErr w:type="spellEnd"/>
      <w:r w:rsidR="00F859D1" w:rsidRPr="001D6760">
        <w:rPr>
          <w:sz w:val="20"/>
        </w:rPr>
        <w:t xml:space="preserve"> képest sorrendben a következő volt: </w:t>
      </w:r>
      <w:proofErr w:type="spellStart"/>
      <w:r w:rsidR="00F859D1" w:rsidRPr="001D6760">
        <w:rPr>
          <w:sz w:val="20"/>
        </w:rPr>
        <w:t>összkoleszterinszint</w:t>
      </w:r>
      <w:proofErr w:type="spellEnd"/>
      <w:r w:rsidR="00F859D1" w:rsidRPr="001D6760">
        <w:rPr>
          <w:sz w:val="20"/>
        </w:rPr>
        <w:t xml:space="preserve"> 2,5% </w:t>
      </w:r>
      <w:proofErr w:type="spellStart"/>
      <w:r w:rsidR="00F859D1" w:rsidRPr="001D6760">
        <w:rPr>
          <w:sz w:val="20"/>
        </w:rPr>
        <w:t>versus</w:t>
      </w:r>
      <w:proofErr w:type="spellEnd"/>
      <w:r w:rsidR="00F859D1" w:rsidRPr="001D6760">
        <w:rPr>
          <w:sz w:val="20"/>
        </w:rPr>
        <w:t xml:space="preserve"> -0,0%; HDL-koleszterinszint 6,0% </w:t>
      </w:r>
      <w:proofErr w:type="spellStart"/>
      <w:r w:rsidR="00F859D1" w:rsidRPr="001D6760">
        <w:rPr>
          <w:sz w:val="20"/>
        </w:rPr>
        <w:t>versus</w:t>
      </w:r>
      <w:proofErr w:type="spellEnd"/>
      <w:r w:rsidR="00F859D1" w:rsidRPr="001D6760">
        <w:rPr>
          <w:sz w:val="20"/>
        </w:rPr>
        <w:t xml:space="preserve"> 2,7%; LDL-koleszterinszint 2,9% </w:t>
      </w:r>
      <w:proofErr w:type="spellStart"/>
      <w:r w:rsidR="00F859D1" w:rsidRPr="001D6760">
        <w:rPr>
          <w:sz w:val="20"/>
        </w:rPr>
        <w:t>versus</w:t>
      </w:r>
      <w:proofErr w:type="spellEnd"/>
      <w:r w:rsidR="00F859D1" w:rsidRPr="001D6760">
        <w:rPr>
          <w:sz w:val="20"/>
        </w:rPr>
        <w:t xml:space="preserve"> –1,0%; trigl</w:t>
      </w:r>
      <w:r w:rsidR="009D4446" w:rsidRPr="001D6760">
        <w:rPr>
          <w:sz w:val="20"/>
        </w:rPr>
        <w:t>i</w:t>
      </w:r>
      <w:r w:rsidR="00F859D1" w:rsidRPr="001D6760">
        <w:rPr>
          <w:sz w:val="20"/>
        </w:rPr>
        <w:t xml:space="preserve">ceridek –2,7% </w:t>
      </w:r>
      <w:proofErr w:type="spellStart"/>
      <w:r w:rsidR="00F859D1" w:rsidRPr="001D6760">
        <w:rPr>
          <w:sz w:val="20"/>
        </w:rPr>
        <w:t>versus</w:t>
      </w:r>
      <w:proofErr w:type="spellEnd"/>
      <w:r w:rsidR="00F859D1" w:rsidRPr="001D6760">
        <w:rPr>
          <w:sz w:val="20"/>
        </w:rPr>
        <w:t xml:space="preserve"> –0,7%.</w:t>
      </w:r>
    </w:p>
    <w:p w14:paraId="25BEA3C6" w14:textId="46343A4D" w:rsidR="00E75ABB" w:rsidRPr="001D6760" w:rsidRDefault="00C6655A" w:rsidP="00F06CDF">
      <w:pPr>
        <w:tabs>
          <w:tab w:val="left" w:pos="0"/>
        </w:tabs>
        <w:spacing w:line="228" w:lineRule="exact"/>
        <w:rPr>
          <w:sz w:val="20"/>
        </w:rPr>
      </w:pPr>
      <w:r w:rsidRPr="001D6760">
        <w:rPr>
          <w:position w:val="7"/>
          <w:sz w:val="13"/>
        </w:rPr>
        <w:t>k</w:t>
      </w:r>
      <w:r w:rsidR="00F859D1" w:rsidRPr="001D6760">
        <w:rPr>
          <w:sz w:val="20"/>
        </w:rPr>
        <w:t>Lásd 4.4 pont.</w:t>
      </w:r>
    </w:p>
    <w:p w14:paraId="1D9DB461" w14:textId="5CAD6C38" w:rsidR="00E75ABB" w:rsidRPr="001D6760" w:rsidRDefault="00C6655A" w:rsidP="00F06CDF">
      <w:pPr>
        <w:tabs>
          <w:tab w:val="left" w:pos="0"/>
        </w:tabs>
        <w:rPr>
          <w:sz w:val="20"/>
        </w:rPr>
      </w:pPr>
      <w:r w:rsidRPr="001D6760">
        <w:rPr>
          <w:position w:val="7"/>
          <w:sz w:val="13"/>
        </w:rPr>
        <w:t>l</w:t>
      </w:r>
      <w:r w:rsidR="00F859D1" w:rsidRPr="001D6760">
        <w:rPr>
          <w:sz w:val="20"/>
        </w:rPr>
        <w:t xml:space="preserve">A </w:t>
      </w:r>
      <w:proofErr w:type="spellStart"/>
      <w:r w:rsidR="00F859D1" w:rsidRPr="001D6760">
        <w:rPr>
          <w:sz w:val="20"/>
        </w:rPr>
        <w:t>cardiovascularis</w:t>
      </w:r>
      <w:proofErr w:type="spellEnd"/>
      <w:r w:rsidR="00F859D1" w:rsidRPr="001D6760">
        <w:rPr>
          <w:sz w:val="20"/>
        </w:rPr>
        <w:t xml:space="preserve"> végpontú vizsgálatban a 2-es típusú diabetesben szenvedő betegeknél jelentették (DECLARE). A gyakoriság az évenkénti arányon alapul.</w:t>
      </w:r>
    </w:p>
    <w:p w14:paraId="461DB1B9" w14:textId="041D8ECB" w:rsidR="00E75ABB" w:rsidRPr="001D6760" w:rsidRDefault="00C6655A" w:rsidP="00F06CDF">
      <w:pPr>
        <w:tabs>
          <w:tab w:val="left" w:pos="0"/>
        </w:tabs>
        <w:rPr>
          <w:sz w:val="20"/>
        </w:rPr>
      </w:pPr>
      <w:r w:rsidRPr="001D6760">
        <w:rPr>
          <w:position w:val="7"/>
          <w:sz w:val="13"/>
        </w:rPr>
        <w:t>m</w:t>
      </w:r>
      <w:r w:rsidR="00F859D1" w:rsidRPr="001D6760">
        <w:rPr>
          <w:sz w:val="20"/>
        </w:rPr>
        <w:t xml:space="preserve">A mellékhatást a dapagliflozin esetén, a forgalomba hozatalt követően azonosították. A bőrkiütés, a klinikai vizsgálatokban gyakoriság szerint felsorolt, következő preferált szakkifejezéseket foglalta magába: bőrkiütés, generalizált bőrkiütés, viszkető bőrkiütés, </w:t>
      </w:r>
      <w:proofErr w:type="spellStart"/>
      <w:r w:rsidR="00F859D1" w:rsidRPr="001D6760">
        <w:rPr>
          <w:sz w:val="20"/>
        </w:rPr>
        <w:t>macularis</w:t>
      </w:r>
      <w:proofErr w:type="spellEnd"/>
      <w:r w:rsidR="00F859D1" w:rsidRPr="001D6760">
        <w:rPr>
          <w:sz w:val="20"/>
        </w:rPr>
        <w:t xml:space="preserve"> bőrkiütés, </w:t>
      </w:r>
      <w:proofErr w:type="spellStart"/>
      <w:r w:rsidR="00F859D1" w:rsidRPr="001D6760">
        <w:rPr>
          <w:sz w:val="20"/>
        </w:rPr>
        <w:t>maculo-papularis</w:t>
      </w:r>
      <w:proofErr w:type="spellEnd"/>
      <w:r w:rsidR="00F859D1" w:rsidRPr="001D6760">
        <w:rPr>
          <w:sz w:val="20"/>
        </w:rPr>
        <w:t xml:space="preserve"> bőrkiütés, </w:t>
      </w:r>
      <w:proofErr w:type="spellStart"/>
      <w:r w:rsidR="00F859D1" w:rsidRPr="001D6760">
        <w:rPr>
          <w:sz w:val="20"/>
        </w:rPr>
        <w:t>pustularis</w:t>
      </w:r>
      <w:proofErr w:type="spellEnd"/>
      <w:r w:rsidR="00F859D1" w:rsidRPr="001D6760">
        <w:rPr>
          <w:sz w:val="20"/>
        </w:rPr>
        <w:t xml:space="preserve"> bőrkiütés, hólyagos bőrkiütés és </w:t>
      </w:r>
      <w:proofErr w:type="spellStart"/>
      <w:r w:rsidR="00F859D1" w:rsidRPr="001D6760">
        <w:rPr>
          <w:sz w:val="20"/>
        </w:rPr>
        <w:t>erythemás</w:t>
      </w:r>
      <w:proofErr w:type="spellEnd"/>
      <w:r w:rsidR="00F859D1" w:rsidRPr="001D6760">
        <w:rPr>
          <w:sz w:val="20"/>
        </w:rPr>
        <w:t xml:space="preserve"> bőrkiütés. Az aktív és placebokontrollos klinikai vizsgálatokban (dapagliflozin,</w:t>
      </w:r>
    </w:p>
    <w:p w14:paraId="7C37E0CB" w14:textId="77777777" w:rsidR="00E75ABB" w:rsidRPr="001D6760" w:rsidRDefault="00F859D1" w:rsidP="00F06CDF">
      <w:pPr>
        <w:tabs>
          <w:tab w:val="left" w:pos="0"/>
        </w:tabs>
        <w:rPr>
          <w:sz w:val="20"/>
        </w:rPr>
      </w:pPr>
      <w:r w:rsidRPr="001D6760">
        <w:rPr>
          <w:sz w:val="20"/>
        </w:rPr>
        <w:t>N = 5936, összes kontroll, N = 3403), sorrendben a bőrkiütés gyakorisága hasonló volt a dapagliflozin (1,4%) és az összes kontroll (1,4%) esetén.</w:t>
      </w:r>
    </w:p>
    <w:p w14:paraId="06B7BCBE" w14:textId="77777777" w:rsidR="00E75ABB" w:rsidRPr="001D6760" w:rsidRDefault="00F859D1" w:rsidP="00F06CDF">
      <w:pPr>
        <w:tabs>
          <w:tab w:val="left" w:pos="0"/>
        </w:tabs>
        <w:rPr>
          <w:sz w:val="20"/>
        </w:rPr>
      </w:pPr>
      <w:r w:rsidRPr="001D6760">
        <w:rPr>
          <w:position w:val="7"/>
          <w:sz w:val="13"/>
        </w:rPr>
        <w:t>*</w:t>
      </w:r>
      <w:r w:rsidRPr="001D6760">
        <w:rPr>
          <w:sz w:val="20"/>
        </w:rPr>
        <w:t>A betegek ≥ 2%-</w:t>
      </w:r>
      <w:proofErr w:type="spellStart"/>
      <w:r w:rsidRPr="001D6760">
        <w:rPr>
          <w:sz w:val="20"/>
        </w:rPr>
        <w:t>ánál</w:t>
      </w:r>
      <w:proofErr w:type="spellEnd"/>
      <w:r w:rsidRPr="001D6760">
        <w:rPr>
          <w:sz w:val="20"/>
        </w:rPr>
        <w:t xml:space="preserve"> és a </w:t>
      </w:r>
      <w:proofErr w:type="spellStart"/>
      <w:r w:rsidRPr="001D6760">
        <w:rPr>
          <w:sz w:val="20"/>
        </w:rPr>
        <w:t>placebóhoz</w:t>
      </w:r>
      <w:proofErr w:type="spellEnd"/>
      <w:r w:rsidRPr="001D6760">
        <w:rPr>
          <w:sz w:val="20"/>
        </w:rPr>
        <w:t xml:space="preserve"> viszonyítva ≥ 0,1%-kal több és legalább 3-mal több, 10 mg dapagliflozint kapó betegnél jelentették.</w:t>
      </w:r>
    </w:p>
    <w:p w14:paraId="51D07534" w14:textId="77777777" w:rsidR="00E75ABB" w:rsidRPr="001D6760" w:rsidRDefault="00F859D1" w:rsidP="00F06CDF">
      <w:pPr>
        <w:tabs>
          <w:tab w:val="left" w:pos="0"/>
        </w:tabs>
        <w:jc w:val="both"/>
        <w:rPr>
          <w:sz w:val="20"/>
        </w:rPr>
      </w:pPr>
      <w:r w:rsidRPr="001D6760">
        <w:rPr>
          <w:position w:val="7"/>
          <w:sz w:val="13"/>
        </w:rPr>
        <w:t>**</w:t>
      </w:r>
      <w:r w:rsidRPr="001D6760">
        <w:rPr>
          <w:sz w:val="20"/>
        </w:rPr>
        <w:t>A betegek ≥ 0,2%-</w:t>
      </w:r>
      <w:proofErr w:type="spellStart"/>
      <w:r w:rsidRPr="001D6760">
        <w:rPr>
          <w:sz w:val="20"/>
        </w:rPr>
        <w:t>ánál</w:t>
      </w:r>
      <w:proofErr w:type="spellEnd"/>
      <w:r w:rsidRPr="001D6760">
        <w:rPr>
          <w:sz w:val="20"/>
        </w:rPr>
        <w:t xml:space="preserve"> és a </w:t>
      </w:r>
      <w:proofErr w:type="spellStart"/>
      <w:r w:rsidRPr="001D6760">
        <w:rPr>
          <w:sz w:val="20"/>
        </w:rPr>
        <w:t>placebóhoz</w:t>
      </w:r>
      <w:proofErr w:type="spellEnd"/>
      <w:r w:rsidRPr="001D6760">
        <w:rPr>
          <w:sz w:val="20"/>
        </w:rPr>
        <w:t xml:space="preserve"> viszonyítva ≥ 0,1%-kal több és legalább 3-mal több, 10 mg dapagliflozint kapó betegnél jelentették a vizsgálók a vizsgálati kezeléssel lehetségesen összefüggő, valószínűleg összefüggő vagy összefüggő esetként.</w:t>
      </w:r>
    </w:p>
    <w:p w14:paraId="452D1DDD" w14:textId="77777777" w:rsidR="00E75ABB" w:rsidRPr="001D6760" w:rsidRDefault="00F859D1" w:rsidP="00F06CDF">
      <w:pPr>
        <w:tabs>
          <w:tab w:val="left" w:pos="0"/>
        </w:tabs>
        <w:jc w:val="both"/>
        <w:rPr>
          <w:sz w:val="20"/>
        </w:rPr>
      </w:pPr>
      <w:r w:rsidRPr="001D6760">
        <w:rPr>
          <w:position w:val="7"/>
          <w:sz w:val="13"/>
        </w:rPr>
        <w:t>§</w:t>
      </w:r>
      <w:r w:rsidRPr="001D6760">
        <w:rPr>
          <w:sz w:val="20"/>
        </w:rPr>
        <w:t xml:space="preserve">A mellékhatás- és a gyakorisági kategóriák a </w:t>
      </w:r>
      <w:proofErr w:type="spellStart"/>
      <w:r w:rsidRPr="001D6760">
        <w:rPr>
          <w:sz w:val="20"/>
        </w:rPr>
        <w:t>metformin</w:t>
      </w:r>
      <w:proofErr w:type="spellEnd"/>
      <w:r w:rsidRPr="001D6760">
        <w:rPr>
          <w:sz w:val="20"/>
        </w:rPr>
        <w:t xml:space="preserve"> Európai Unióban érvényes Alkalmazási előírásának információin alapulnak.</w:t>
      </w:r>
    </w:p>
    <w:p w14:paraId="6EDF762F" w14:textId="77777777" w:rsidR="00E75ABB" w:rsidRPr="001D6760" w:rsidRDefault="00F859D1" w:rsidP="00F06CDF">
      <w:pPr>
        <w:tabs>
          <w:tab w:val="left" w:pos="0"/>
        </w:tabs>
        <w:spacing w:before="178" w:line="247" w:lineRule="auto"/>
        <w:rPr>
          <w:i/>
        </w:rPr>
      </w:pPr>
      <w:r w:rsidRPr="001D6760">
        <w:rPr>
          <w:u w:val="single"/>
        </w:rPr>
        <w:t>Kiválasztott mellékhatások leírása</w:t>
      </w:r>
      <w:r w:rsidRPr="001D6760">
        <w:t xml:space="preserve"> </w:t>
      </w:r>
      <w:r w:rsidRPr="001D6760">
        <w:rPr>
          <w:i/>
          <w:u w:val="single"/>
        </w:rPr>
        <w:t xml:space="preserve">Dapagliflozin plusz </w:t>
      </w:r>
      <w:proofErr w:type="spellStart"/>
      <w:r w:rsidRPr="001D6760">
        <w:rPr>
          <w:i/>
          <w:u w:val="single"/>
        </w:rPr>
        <w:t>metformin</w:t>
      </w:r>
      <w:proofErr w:type="spellEnd"/>
      <w:r w:rsidRPr="001D6760">
        <w:rPr>
          <w:i/>
        </w:rPr>
        <w:t xml:space="preserve"> </w:t>
      </w:r>
      <w:proofErr w:type="spellStart"/>
      <w:r w:rsidRPr="001D6760">
        <w:rPr>
          <w:i/>
        </w:rPr>
        <w:t>Hypoglykaemia</w:t>
      </w:r>
      <w:proofErr w:type="spellEnd"/>
    </w:p>
    <w:p w14:paraId="0DC5CD2F" w14:textId="77777777" w:rsidR="00E75ABB" w:rsidRPr="001D6760" w:rsidRDefault="00F859D1" w:rsidP="00F06CDF">
      <w:pPr>
        <w:pStyle w:val="Szvegtrzs"/>
        <w:tabs>
          <w:tab w:val="left" w:pos="0"/>
        </w:tabs>
      </w:pPr>
      <w:r w:rsidRPr="001D6760">
        <w:t xml:space="preserve">A </w:t>
      </w:r>
      <w:proofErr w:type="spellStart"/>
      <w:r w:rsidRPr="001D6760">
        <w:t>metformin</w:t>
      </w:r>
      <w:proofErr w:type="spellEnd"/>
      <w:r w:rsidRPr="001D6760">
        <w:t xml:space="preserve"> mellé kiegészítésként adott dapagliflozin kombinációval végzett vizsgálatokban a </w:t>
      </w:r>
      <w:proofErr w:type="spellStart"/>
      <w:r w:rsidRPr="001D6760">
        <w:t>hypoglykaemia</w:t>
      </w:r>
      <w:proofErr w:type="spellEnd"/>
      <w:r w:rsidRPr="001D6760">
        <w:t xml:space="preserve"> nem jelentős epizódjairól hasonló gyakorisággal számoltak be a 10 mg dapagliflozin plusz </w:t>
      </w:r>
      <w:proofErr w:type="spellStart"/>
      <w:r w:rsidRPr="001D6760">
        <w:t>metforminnal</w:t>
      </w:r>
      <w:proofErr w:type="spellEnd"/>
      <w:r w:rsidRPr="001D6760">
        <w:t xml:space="preserve"> kezelt csoportban (6,9%), mint a placebo plusz </w:t>
      </w:r>
      <w:proofErr w:type="spellStart"/>
      <w:r w:rsidRPr="001D6760">
        <w:t>metformin</w:t>
      </w:r>
      <w:proofErr w:type="spellEnd"/>
      <w:r w:rsidRPr="001D6760">
        <w:t xml:space="preserve"> csoportban (5,5%). Jelentős </w:t>
      </w:r>
      <w:proofErr w:type="spellStart"/>
      <w:r w:rsidRPr="001D6760">
        <w:t>hypoglykaemiás</w:t>
      </w:r>
      <w:proofErr w:type="spellEnd"/>
      <w:r w:rsidRPr="001D6760">
        <w:t xml:space="preserve"> eseményekről nem számoltak be. Hasonló megfigyeléseket végeztek a gyógyszeres kezelésben korábban nem részesült betegeknél a dapagliflozin és </w:t>
      </w:r>
      <w:proofErr w:type="spellStart"/>
      <w:r w:rsidRPr="001D6760">
        <w:t>metformin</w:t>
      </w:r>
      <w:proofErr w:type="spellEnd"/>
      <w:r w:rsidRPr="001D6760">
        <w:t xml:space="preserve"> kombináció alkalmazásakor.</w:t>
      </w:r>
    </w:p>
    <w:p w14:paraId="785D2AF5" w14:textId="77777777" w:rsidR="00E75ABB" w:rsidRPr="001D6760" w:rsidRDefault="00E75ABB" w:rsidP="00F06CDF">
      <w:pPr>
        <w:pStyle w:val="Szvegtrzs"/>
        <w:tabs>
          <w:tab w:val="left" w:pos="0"/>
        </w:tabs>
        <w:spacing w:before="6"/>
        <w:rPr>
          <w:sz w:val="21"/>
        </w:rPr>
      </w:pPr>
    </w:p>
    <w:p w14:paraId="2946039F" w14:textId="77777777" w:rsidR="00E75ABB" w:rsidRPr="001D6760" w:rsidRDefault="00F859D1" w:rsidP="00F06CDF">
      <w:pPr>
        <w:pStyle w:val="Szvegtrzs"/>
        <w:tabs>
          <w:tab w:val="left" w:pos="0"/>
        </w:tabs>
      </w:pPr>
      <w:r w:rsidRPr="001D6760">
        <w:t xml:space="preserve">A </w:t>
      </w:r>
      <w:proofErr w:type="spellStart"/>
      <w:r w:rsidRPr="001D6760">
        <w:t>metforminhoz</w:t>
      </w:r>
      <w:proofErr w:type="spellEnd"/>
      <w:r w:rsidRPr="001D6760">
        <w:t xml:space="preserve"> és egy </w:t>
      </w:r>
      <w:proofErr w:type="spellStart"/>
      <w:r w:rsidRPr="001D6760">
        <w:t>szulfonilureához</w:t>
      </w:r>
      <w:proofErr w:type="spellEnd"/>
      <w:r w:rsidRPr="001D6760">
        <w:t xml:space="preserve"> kiegészítésként adott kezeléssel végzett vizsgálatban, legfeljebb 24 hét alatt, a 10 mg dapagliflozinnal plusz </w:t>
      </w:r>
      <w:proofErr w:type="spellStart"/>
      <w:r w:rsidRPr="001D6760">
        <w:t>metforminnal</w:t>
      </w:r>
      <w:proofErr w:type="spellEnd"/>
      <w:r w:rsidRPr="001D6760">
        <w:t xml:space="preserve"> és </w:t>
      </w:r>
      <w:proofErr w:type="spellStart"/>
      <w:r w:rsidRPr="001D6760">
        <w:t>szulfonilureával</w:t>
      </w:r>
      <w:proofErr w:type="spellEnd"/>
      <w:r w:rsidRPr="001D6760">
        <w:t xml:space="preserve"> kezelt betegek 12,8%-</w:t>
      </w:r>
      <w:proofErr w:type="spellStart"/>
      <w:r w:rsidRPr="001D6760">
        <w:t>ánál</w:t>
      </w:r>
      <w:proofErr w:type="spellEnd"/>
      <w:r w:rsidRPr="001D6760">
        <w:t xml:space="preserve"> </w:t>
      </w:r>
      <w:r w:rsidRPr="001D6760">
        <w:lastRenderedPageBreak/>
        <w:t xml:space="preserve">számoltak be nem jelentős </w:t>
      </w:r>
      <w:proofErr w:type="spellStart"/>
      <w:r w:rsidRPr="001D6760">
        <w:t>hypoglykaemiás</w:t>
      </w:r>
      <w:proofErr w:type="spellEnd"/>
      <w:r w:rsidRPr="001D6760">
        <w:t xml:space="preserve"> epizódokról, míg a </w:t>
      </w:r>
      <w:proofErr w:type="spellStart"/>
      <w:r w:rsidRPr="001D6760">
        <w:t>placebót</w:t>
      </w:r>
      <w:proofErr w:type="spellEnd"/>
      <w:r w:rsidRPr="001D6760">
        <w:t xml:space="preserve"> plusz </w:t>
      </w:r>
      <w:proofErr w:type="spellStart"/>
      <w:r w:rsidRPr="001D6760">
        <w:t>metformint</w:t>
      </w:r>
      <w:proofErr w:type="spellEnd"/>
      <w:r w:rsidRPr="001D6760">
        <w:t xml:space="preserve"> és </w:t>
      </w:r>
      <w:proofErr w:type="spellStart"/>
      <w:r w:rsidRPr="001D6760">
        <w:t>szulfonilureát</w:t>
      </w:r>
      <w:proofErr w:type="spellEnd"/>
      <w:r w:rsidRPr="001D6760">
        <w:t xml:space="preserve"> kapó betegeknél ez 3,7% volt. Nem jelentettek jelentős </w:t>
      </w:r>
      <w:proofErr w:type="spellStart"/>
      <w:r w:rsidRPr="001D6760">
        <w:t>hypoglykaemiás</w:t>
      </w:r>
      <w:proofErr w:type="spellEnd"/>
      <w:r w:rsidRPr="001D6760">
        <w:t xml:space="preserve"> epizódokat.</w:t>
      </w:r>
    </w:p>
    <w:p w14:paraId="7E05C619" w14:textId="77777777" w:rsidR="00E75ABB" w:rsidRPr="001D6760" w:rsidRDefault="00E75ABB" w:rsidP="00F06CDF">
      <w:pPr>
        <w:pStyle w:val="Szvegtrzs"/>
        <w:tabs>
          <w:tab w:val="left" w:pos="0"/>
        </w:tabs>
        <w:spacing w:before="6"/>
      </w:pPr>
    </w:p>
    <w:p w14:paraId="3E8D9708" w14:textId="77777777" w:rsidR="00E75ABB" w:rsidRPr="001D6760" w:rsidRDefault="00F859D1" w:rsidP="00F06CDF">
      <w:pPr>
        <w:tabs>
          <w:tab w:val="left" w:pos="0"/>
        </w:tabs>
        <w:rPr>
          <w:i/>
        </w:rPr>
      </w:pPr>
      <w:r w:rsidRPr="001D6760">
        <w:rPr>
          <w:i/>
          <w:u w:val="single"/>
        </w:rPr>
        <w:t>Dapagliflozin</w:t>
      </w:r>
    </w:p>
    <w:p w14:paraId="58E7E1C0" w14:textId="77777777" w:rsidR="00E75ABB" w:rsidRPr="001D6760" w:rsidRDefault="00F859D1" w:rsidP="00F06CDF">
      <w:pPr>
        <w:tabs>
          <w:tab w:val="left" w:pos="0"/>
        </w:tabs>
        <w:spacing w:before="1" w:line="252" w:lineRule="exact"/>
        <w:rPr>
          <w:i/>
        </w:rPr>
      </w:pPr>
      <w:proofErr w:type="spellStart"/>
      <w:r w:rsidRPr="001D6760">
        <w:rPr>
          <w:i/>
        </w:rPr>
        <w:t>Vulvovaginitis</w:t>
      </w:r>
      <w:proofErr w:type="spellEnd"/>
      <w:r w:rsidRPr="001D6760">
        <w:rPr>
          <w:i/>
        </w:rPr>
        <w:t xml:space="preserve">, </w:t>
      </w:r>
      <w:proofErr w:type="spellStart"/>
      <w:r w:rsidRPr="001D6760">
        <w:rPr>
          <w:i/>
        </w:rPr>
        <w:t>balanitis</w:t>
      </w:r>
      <w:proofErr w:type="spellEnd"/>
      <w:r w:rsidRPr="001D6760">
        <w:rPr>
          <w:i/>
        </w:rPr>
        <w:t xml:space="preserve"> és az ezekkel összefüggő genitális infekciók</w:t>
      </w:r>
    </w:p>
    <w:p w14:paraId="52CC6667" w14:textId="77777777" w:rsidR="00E75ABB" w:rsidRPr="001D6760" w:rsidRDefault="00F859D1" w:rsidP="00F06CDF">
      <w:pPr>
        <w:pStyle w:val="Szvegtrzs"/>
        <w:tabs>
          <w:tab w:val="left" w:pos="0"/>
        </w:tabs>
      </w:pPr>
      <w:r w:rsidRPr="001D6760">
        <w:t xml:space="preserve">A 13 vizsgálat összesített biztonságossági adatai alapján </w:t>
      </w:r>
      <w:proofErr w:type="spellStart"/>
      <w:r w:rsidRPr="001D6760">
        <w:t>vulvovaginitisről</w:t>
      </w:r>
      <w:proofErr w:type="spellEnd"/>
      <w:r w:rsidRPr="001D6760">
        <w:t xml:space="preserve">, </w:t>
      </w:r>
      <w:proofErr w:type="spellStart"/>
      <w:r w:rsidRPr="001D6760">
        <w:t>balanitisről</w:t>
      </w:r>
      <w:proofErr w:type="spellEnd"/>
      <w:r w:rsidRPr="001D6760">
        <w:t xml:space="preserve"> és az ezekkel összefüggő genitális infekciókról a 10 mg dapagliflozinnal kezelt betegek 5,5%-</w:t>
      </w:r>
      <w:proofErr w:type="spellStart"/>
      <w:r w:rsidRPr="001D6760">
        <w:t>ánál</w:t>
      </w:r>
      <w:proofErr w:type="spellEnd"/>
      <w:r w:rsidRPr="001D6760">
        <w:t xml:space="preserve">, míg a </w:t>
      </w:r>
      <w:proofErr w:type="spellStart"/>
      <w:r w:rsidRPr="001D6760">
        <w:t>placebót</w:t>
      </w:r>
      <w:proofErr w:type="spellEnd"/>
      <w:r w:rsidRPr="001D6760">
        <w:t xml:space="preserve"> kapók 0,6%-</w:t>
      </w:r>
      <w:proofErr w:type="spellStart"/>
      <w:r w:rsidRPr="001D6760">
        <w:t>ánál</w:t>
      </w:r>
      <w:proofErr w:type="spellEnd"/>
      <w:r w:rsidRPr="001D6760">
        <w:t xml:space="preserve"> számoltak be. A legtöbb fertőzés enyhe–közepesen súlyos volt, a betegek reagáltak a standard kezeléssel végzett első kúrára, és ez csak ritkán tette szükségessé a dapagliflozin-kezelés abbahagyását. Ezek a fertőzések gyakoribbak voltak nőknél (sorrendben 8,4% a dapagliflozin és 1,2% a placebo esetében), és azoknál a betegeknél, akiknek a korábbi </w:t>
      </w:r>
      <w:proofErr w:type="spellStart"/>
      <w:r w:rsidRPr="001D6760">
        <w:t>anamnaesisében</w:t>
      </w:r>
      <w:proofErr w:type="spellEnd"/>
      <w:r w:rsidRPr="001D6760">
        <w:t xml:space="preserve"> már ilyen szerepelt, nagyobb valószínűséggel fordult elő ismétlődő infekció.</w:t>
      </w:r>
    </w:p>
    <w:p w14:paraId="06816D97" w14:textId="77777777" w:rsidR="00E75ABB" w:rsidRPr="001D6760" w:rsidRDefault="00E75ABB" w:rsidP="00F06CDF">
      <w:pPr>
        <w:pStyle w:val="Szvegtrzs"/>
        <w:tabs>
          <w:tab w:val="left" w:pos="0"/>
        </w:tabs>
        <w:spacing w:before="2"/>
        <w:rPr>
          <w:sz w:val="23"/>
        </w:rPr>
      </w:pPr>
    </w:p>
    <w:p w14:paraId="242EF327" w14:textId="132C75CA" w:rsidR="0074788C" w:rsidRPr="001D6760" w:rsidRDefault="00F859D1" w:rsidP="00F31AFC">
      <w:pPr>
        <w:pStyle w:val="Nincstrkz"/>
        <w:rPr>
          <w:lang w:val="hu-HU"/>
        </w:rPr>
      </w:pPr>
      <w:r w:rsidRPr="001D6760">
        <w:rPr>
          <w:lang w:val="hu-HU"/>
        </w:rPr>
        <w:t>A DECLARE</w:t>
      </w:r>
      <w:r w:rsidR="00B13925" w:rsidRPr="001D6760">
        <w:rPr>
          <w:lang w:val="hu-HU"/>
        </w:rPr>
        <w:t> </w:t>
      </w:r>
      <w:r w:rsidRPr="001D6760">
        <w:rPr>
          <w:lang w:val="hu-HU"/>
        </w:rPr>
        <w:t>vizsgálatban a genit</w:t>
      </w:r>
      <w:r w:rsidR="009F091D" w:rsidRPr="001D6760">
        <w:rPr>
          <w:lang w:val="hu-HU"/>
        </w:rPr>
        <w:t>á</w:t>
      </w:r>
      <w:r w:rsidRPr="001D6760">
        <w:rPr>
          <w:lang w:val="hu-HU"/>
        </w:rPr>
        <w:t>lis fertőzés súlyos nemkívánatos eseményben szenvedő betegek száma csekély volt, és egyensúlyban volt: egyaránt 2 beteg a dapagliflozin- és a placebocsoportban</w:t>
      </w:r>
      <w:r w:rsidR="0074788C" w:rsidRPr="001D6760">
        <w:rPr>
          <w:lang w:val="hu-HU"/>
        </w:rPr>
        <w:t xml:space="preserve"> </w:t>
      </w:r>
      <w:r w:rsidRPr="001D6760">
        <w:rPr>
          <w:lang w:val="hu-HU"/>
        </w:rPr>
        <w:t>is.</w:t>
      </w:r>
    </w:p>
    <w:p w14:paraId="5D1ADC50" w14:textId="275FE05C" w:rsidR="00E75ABB" w:rsidRPr="001D6760" w:rsidRDefault="00F859D1" w:rsidP="00F31AFC">
      <w:pPr>
        <w:pStyle w:val="Nincstrkz"/>
        <w:rPr>
          <w:lang w:val="hu-HU"/>
        </w:rPr>
      </w:pPr>
      <w:r w:rsidRPr="001D6760">
        <w:rPr>
          <w:lang w:val="hu-HU"/>
        </w:rPr>
        <w:t xml:space="preserve">A dapagliflozin alkalmazásával összefüggésben genitális infekciókkal egyidejűleg előforduló </w:t>
      </w:r>
      <w:proofErr w:type="spellStart"/>
      <w:r w:rsidRPr="001D6760">
        <w:rPr>
          <w:lang w:val="hu-HU"/>
        </w:rPr>
        <w:t>phimosis</w:t>
      </w:r>
      <w:proofErr w:type="spellEnd"/>
      <w:r w:rsidRPr="001D6760">
        <w:rPr>
          <w:lang w:val="hu-HU"/>
        </w:rPr>
        <w:t xml:space="preserve">/szerzett </w:t>
      </w:r>
      <w:proofErr w:type="spellStart"/>
      <w:r w:rsidRPr="001D6760">
        <w:rPr>
          <w:lang w:val="hu-HU"/>
        </w:rPr>
        <w:t>phimosis</w:t>
      </w:r>
      <w:proofErr w:type="spellEnd"/>
      <w:r w:rsidRPr="001D6760">
        <w:rPr>
          <w:lang w:val="hu-HU"/>
        </w:rPr>
        <w:t xml:space="preserve"> eseteit jelentették, és néhány esetben körülmetélésre volt szükség.</w:t>
      </w:r>
    </w:p>
    <w:p w14:paraId="6A82CD8A" w14:textId="77777777" w:rsidR="00E75ABB" w:rsidRPr="001D6760" w:rsidRDefault="00E75ABB" w:rsidP="00F06CDF">
      <w:pPr>
        <w:pStyle w:val="Szvegtrzs"/>
        <w:tabs>
          <w:tab w:val="left" w:pos="0"/>
        </w:tabs>
        <w:spacing w:before="1"/>
      </w:pPr>
    </w:p>
    <w:p w14:paraId="3714173A" w14:textId="77777777" w:rsidR="00E75ABB" w:rsidRPr="001D6760" w:rsidRDefault="00F859D1" w:rsidP="00F06CDF">
      <w:pPr>
        <w:tabs>
          <w:tab w:val="left" w:pos="0"/>
        </w:tabs>
        <w:rPr>
          <w:i/>
        </w:rPr>
      </w:pPr>
      <w:r w:rsidRPr="001D6760">
        <w:rPr>
          <w:i/>
        </w:rPr>
        <w:t xml:space="preserve">A gát </w:t>
      </w:r>
      <w:proofErr w:type="spellStart"/>
      <w:r w:rsidRPr="001D6760">
        <w:rPr>
          <w:i/>
        </w:rPr>
        <w:t>nekrotizáló</w:t>
      </w:r>
      <w:proofErr w:type="spellEnd"/>
      <w:r w:rsidRPr="001D6760">
        <w:rPr>
          <w:i/>
        </w:rPr>
        <w:t xml:space="preserve"> </w:t>
      </w:r>
      <w:proofErr w:type="spellStart"/>
      <w:r w:rsidRPr="001D6760">
        <w:rPr>
          <w:i/>
        </w:rPr>
        <w:t>fasciitise</w:t>
      </w:r>
      <w:proofErr w:type="spellEnd"/>
      <w:r w:rsidRPr="001D6760">
        <w:rPr>
          <w:i/>
        </w:rPr>
        <w:t xml:space="preserve"> (</w:t>
      </w:r>
      <w:proofErr w:type="spellStart"/>
      <w:r w:rsidRPr="001D6760">
        <w:rPr>
          <w:i/>
        </w:rPr>
        <w:t>Fournier-gangraena</w:t>
      </w:r>
      <w:proofErr w:type="spellEnd"/>
      <w:r w:rsidRPr="001D6760">
        <w:rPr>
          <w:i/>
        </w:rPr>
        <w:t>)</w:t>
      </w:r>
    </w:p>
    <w:p w14:paraId="18CBDBB9" w14:textId="77777777" w:rsidR="00E75ABB" w:rsidRPr="001D6760" w:rsidRDefault="00F859D1" w:rsidP="00F06CDF">
      <w:pPr>
        <w:pStyle w:val="Szvegtrzs"/>
        <w:tabs>
          <w:tab w:val="left" w:pos="0"/>
        </w:tabs>
        <w:spacing w:before="8" w:line="244" w:lineRule="auto"/>
      </w:pPr>
      <w:r w:rsidRPr="001D6760">
        <w:t xml:space="preserve">Az SGLT2-gátlókat szedő betegeknél, beleértve a dapagliflozint is, a forgalomba hozatalt követően a gát </w:t>
      </w:r>
      <w:proofErr w:type="spellStart"/>
      <w:r w:rsidRPr="001D6760">
        <w:t>nekrotizáló</w:t>
      </w:r>
      <w:proofErr w:type="spellEnd"/>
      <w:r w:rsidRPr="001D6760">
        <w:t xml:space="preserve"> </w:t>
      </w:r>
      <w:proofErr w:type="spellStart"/>
      <w:r w:rsidRPr="001D6760">
        <w:t>fasciitisét</w:t>
      </w:r>
      <w:proofErr w:type="spellEnd"/>
      <w:r w:rsidRPr="001D6760">
        <w:t xml:space="preserve"> (más néven </w:t>
      </w:r>
      <w:proofErr w:type="spellStart"/>
      <w:r w:rsidRPr="001D6760">
        <w:t>Fournier-gangraena</w:t>
      </w:r>
      <w:proofErr w:type="spellEnd"/>
      <w:r w:rsidRPr="001D6760">
        <w:t>) jelentették (lásd 4.4 pont).</w:t>
      </w:r>
    </w:p>
    <w:p w14:paraId="5FB8FEE7" w14:textId="77777777" w:rsidR="00E75ABB" w:rsidRPr="001D6760" w:rsidRDefault="00E75ABB" w:rsidP="00F06CDF">
      <w:pPr>
        <w:pStyle w:val="Szvegtrzs"/>
        <w:tabs>
          <w:tab w:val="left" w:pos="0"/>
        </w:tabs>
        <w:rPr>
          <w:sz w:val="23"/>
        </w:rPr>
      </w:pPr>
    </w:p>
    <w:p w14:paraId="5717D4AF" w14:textId="2BAF9150" w:rsidR="00E75ABB" w:rsidRPr="001D6760" w:rsidRDefault="00F859D1" w:rsidP="00F06CDF">
      <w:pPr>
        <w:pStyle w:val="Szvegtrzs"/>
        <w:tabs>
          <w:tab w:val="left" w:pos="0"/>
        </w:tabs>
        <w:spacing w:line="244" w:lineRule="auto"/>
      </w:pPr>
      <w:r w:rsidRPr="001D6760">
        <w:t>A DECLARE</w:t>
      </w:r>
      <w:r w:rsidR="00F17154" w:rsidRPr="001D6760">
        <w:t> </w:t>
      </w:r>
      <w:r w:rsidRPr="001D6760">
        <w:t xml:space="preserve">vizsgálatban, amelyben 17 160, 2-es típusú diabetes mellitusban szenvedő beteget kezeltek és az expozíció medián időtartama 48 hónap volt, összesen 6 esetben jelentettek </w:t>
      </w:r>
      <w:proofErr w:type="spellStart"/>
      <w:r w:rsidRPr="001D6760">
        <w:t>Fournier</w:t>
      </w:r>
      <w:proofErr w:type="spellEnd"/>
      <w:r w:rsidRPr="001D6760">
        <w:t>-</w:t>
      </w:r>
      <w:proofErr w:type="spellStart"/>
      <w:r w:rsidRPr="001D6760">
        <w:t>gangraena</w:t>
      </w:r>
      <w:proofErr w:type="spellEnd"/>
      <w:r w:rsidRPr="001D6760">
        <w:t>-t, egy alkalommal a dapagliflozinnal kezelt csoportban és öt alkalommal a placebo-csoportban.</w:t>
      </w:r>
    </w:p>
    <w:p w14:paraId="48472593" w14:textId="77777777" w:rsidR="00E75ABB" w:rsidRPr="001D6760" w:rsidRDefault="00E75ABB" w:rsidP="00F06CDF">
      <w:pPr>
        <w:pStyle w:val="Szvegtrzs"/>
        <w:tabs>
          <w:tab w:val="left" w:pos="0"/>
        </w:tabs>
        <w:rPr>
          <w:sz w:val="23"/>
        </w:rPr>
      </w:pPr>
    </w:p>
    <w:p w14:paraId="6C7956BC" w14:textId="77777777" w:rsidR="00E75ABB" w:rsidRPr="001D6760" w:rsidRDefault="00F859D1" w:rsidP="00F06CDF">
      <w:pPr>
        <w:tabs>
          <w:tab w:val="left" w:pos="0"/>
        </w:tabs>
        <w:rPr>
          <w:i/>
        </w:rPr>
      </w:pPr>
      <w:proofErr w:type="spellStart"/>
      <w:r w:rsidRPr="001D6760">
        <w:rPr>
          <w:i/>
        </w:rPr>
        <w:t>Hypoglykaemia</w:t>
      </w:r>
      <w:proofErr w:type="spellEnd"/>
    </w:p>
    <w:p w14:paraId="06015E71" w14:textId="77777777" w:rsidR="00E75ABB" w:rsidRPr="001D6760" w:rsidRDefault="00F859D1" w:rsidP="00F06CDF">
      <w:pPr>
        <w:pStyle w:val="Szvegtrzs"/>
        <w:tabs>
          <w:tab w:val="left" w:pos="0"/>
        </w:tabs>
        <w:spacing w:before="2"/>
      </w:pPr>
      <w:r w:rsidRPr="001D6760">
        <w:t xml:space="preserve">A </w:t>
      </w:r>
      <w:proofErr w:type="spellStart"/>
      <w:r w:rsidRPr="001D6760">
        <w:t>hypoglykaemia</w:t>
      </w:r>
      <w:proofErr w:type="spellEnd"/>
      <w:r w:rsidRPr="001D6760">
        <w:t xml:space="preserve"> gyakorisága minden vizsgálatban az alkalmazott háttérkezelés típusától függött.</w:t>
      </w:r>
    </w:p>
    <w:p w14:paraId="7D90B724" w14:textId="77777777" w:rsidR="00E75ABB" w:rsidRPr="001D6760" w:rsidRDefault="00E75ABB" w:rsidP="00F06CDF">
      <w:pPr>
        <w:pStyle w:val="Szvegtrzs"/>
        <w:tabs>
          <w:tab w:val="left" w:pos="0"/>
        </w:tabs>
        <w:spacing w:before="1"/>
      </w:pPr>
    </w:p>
    <w:p w14:paraId="33CED2B8" w14:textId="77777777" w:rsidR="00E75ABB" w:rsidRPr="001D6760" w:rsidRDefault="00F859D1" w:rsidP="00F06CDF">
      <w:pPr>
        <w:pStyle w:val="Szvegtrzs"/>
        <w:tabs>
          <w:tab w:val="left" w:pos="0"/>
        </w:tabs>
      </w:pPr>
      <w:r w:rsidRPr="001D6760">
        <w:t xml:space="preserve">A </w:t>
      </w:r>
      <w:proofErr w:type="spellStart"/>
      <w:r w:rsidRPr="001D6760">
        <w:t>metforminhoz</w:t>
      </w:r>
      <w:proofErr w:type="spellEnd"/>
      <w:r w:rsidRPr="001D6760">
        <w:t xml:space="preserve"> vagy a </w:t>
      </w:r>
      <w:proofErr w:type="spellStart"/>
      <w:r w:rsidRPr="001D6760">
        <w:t>szitagliptinhez</w:t>
      </w:r>
      <w:proofErr w:type="spellEnd"/>
      <w:r w:rsidRPr="001D6760">
        <w:t xml:space="preserve"> (</w:t>
      </w:r>
      <w:proofErr w:type="spellStart"/>
      <w:r w:rsidRPr="001D6760">
        <w:t>metforminnal</w:t>
      </w:r>
      <w:proofErr w:type="spellEnd"/>
      <w:r w:rsidRPr="001D6760">
        <w:t xml:space="preserve"> együtt vagy anélkül) kiegészítésként adott dapagliflozin kezeléssel végzett vizsgálatokban a </w:t>
      </w:r>
      <w:proofErr w:type="spellStart"/>
      <w:r w:rsidRPr="001D6760">
        <w:t>hypoglykaemia</w:t>
      </w:r>
      <w:proofErr w:type="spellEnd"/>
      <w:r w:rsidRPr="001D6760">
        <w:t xml:space="preserve"> nem jelentős epizódjainak gyakorisága a legfeljebb 102 hetes kezelés esetén a terápiás csoportok között hasonló </w:t>
      </w:r>
      <w:proofErr w:type="gramStart"/>
      <w:r w:rsidRPr="001D6760">
        <w:t>(&lt; 5</w:t>
      </w:r>
      <w:proofErr w:type="gramEnd"/>
      <w:r w:rsidRPr="001D6760">
        <w:t xml:space="preserve">%) volt, beleértve a </w:t>
      </w:r>
      <w:proofErr w:type="spellStart"/>
      <w:r w:rsidRPr="001D6760">
        <w:t>placebót</w:t>
      </w:r>
      <w:proofErr w:type="spellEnd"/>
      <w:r w:rsidRPr="001D6760">
        <w:t xml:space="preserve"> is. Az összes vizsgálatban a jelentős </w:t>
      </w:r>
      <w:proofErr w:type="spellStart"/>
      <w:r w:rsidRPr="001D6760">
        <w:t>hypoglykaemiás</w:t>
      </w:r>
      <w:proofErr w:type="spellEnd"/>
      <w:r w:rsidRPr="001D6760">
        <w:t xml:space="preserve"> események nem gyakoriak, és a dapagliflozinnal vagy </w:t>
      </w:r>
      <w:proofErr w:type="spellStart"/>
      <w:r w:rsidRPr="001D6760">
        <w:t>placebóval</w:t>
      </w:r>
      <w:proofErr w:type="spellEnd"/>
      <w:r w:rsidRPr="001D6760">
        <w:t xml:space="preserve"> kezelt csoportokban hasonlóak voltak. Az inzulinhoz kiegészítésként adott kezelésekkel végzett vizsgálatokban a </w:t>
      </w:r>
      <w:proofErr w:type="spellStart"/>
      <w:r w:rsidRPr="001D6760">
        <w:t>hypoglykaemia</w:t>
      </w:r>
      <w:proofErr w:type="spellEnd"/>
      <w:r w:rsidRPr="001D6760">
        <w:t xml:space="preserve"> magasabb arányát figyelték meg (lásd 4.5 pont).</w:t>
      </w:r>
    </w:p>
    <w:p w14:paraId="2076B363" w14:textId="77777777" w:rsidR="00E75ABB" w:rsidRPr="001D6760" w:rsidRDefault="00E75ABB" w:rsidP="00F06CDF">
      <w:pPr>
        <w:pStyle w:val="Szvegtrzs"/>
        <w:tabs>
          <w:tab w:val="left" w:pos="0"/>
        </w:tabs>
      </w:pPr>
    </w:p>
    <w:p w14:paraId="04CCAEF1" w14:textId="77777777" w:rsidR="00E75ABB" w:rsidRPr="001D6760" w:rsidRDefault="00F859D1" w:rsidP="00F06CDF">
      <w:pPr>
        <w:pStyle w:val="Szvegtrzs"/>
        <w:tabs>
          <w:tab w:val="left" w:pos="0"/>
        </w:tabs>
      </w:pPr>
      <w:r w:rsidRPr="001D6760">
        <w:t xml:space="preserve">Az inzulinhoz kiegészítésként adott, legfeljebb 104 hetes egyik vizsgálatban a 10 mg dapagliflozinnal plusz inzulinnal kezelt betegeknél a jelentett jelentős </w:t>
      </w:r>
      <w:proofErr w:type="spellStart"/>
      <w:r w:rsidRPr="001D6760">
        <w:t>hypoglykaemiás</w:t>
      </w:r>
      <w:proofErr w:type="spellEnd"/>
      <w:r w:rsidRPr="001D6760">
        <w:t xml:space="preserve"> epizódok aránya 0,5% volt a</w:t>
      </w:r>
    </w:p>
    <w:p w14:paraId="3B5FFC16" w14:textId="77777777" w:rsidR="00E75ABB" w:rsidRPr="001D6760" w:rsidRDefault="00F859D1" w:rsidP="00F06CDF">
      <w:pPr>
        <w:pStyle w:val="Szvegtrzs"/>
        <w:tabs>
          <w:tab w:val="left" w:pos="0"/>
        </w:tabs>
        <w:spacing w:before="1" w:line="252" w:lineRule="exact"/>
      </w:pPr>
      <w:r w:rsidRPr="001D6760">
        <w:t xml:space="preserve">24. héten, és 1,0% volt a 104. héten, és a </w:t>
      </w:r>
      <w:proofErr w:type="spellStart"/>
      <w:r w:rsidRPr="001D6760">
        <w:t>placebóval</w:t>
      </w:r>
      <w:proofErr w:type="spellEnd"/>
      <w:r w:rsidRPr="001D6760">
        <w:t xml:space="preserve"> plusz inzulinnal kezelt csoport betegeinél 0,5% volt a</w:t>
      </w:r>
    </w:p>
    <w:p w14:paraId="6C56BC18" w14:textId="77777777" w:rsidR="00E75ABB" w:rsidRPr="001D6760" w:rsidRDefault="00F859D1" w:rsidP="00F06CDF">
      <w:pPr>
        <w:pStyle w:val="Szvegtrzs"/>
        <w:tabs>
          <w:tab w:val="left" w:pos="0"/>
        </w:tabs>
      </w:pPr>
      <w:r w:rsidRPr="001D6760">
        <w:t>24. és a 104. héten. A 10 mg dapagliflozinnal plusz inzulinnal kezelt betegek 40,3%-</w:t>
      </w:r>
      <w:proofErr w:type="spellStart"/>
      <w:r w:rsidRPr="001D6760">
        <w:t>ánál</w:t>
      </w:r>
      <w:proofErr w:type="spellEnd"/>
      <w:r w:rsidRPr="001D6760">
        <w:t xml:space="preserve"> számoltak be nem jelentős </w:t>
      </w:r>
      <w:proofErr w:type="spellStart"/>
      <w:r w:rsidRPr="001D6760">
        <w:t>hypoglykaemiás</w:t>
      </w:r>
      <w:proofErr w:type="spellEnd"/>
      <w:r w:rsidRPr="001D6760">
        <w:t xml:space="preserve"> epizódokról a 24. héten, és 53,1%-</w:t>
      </w:r>
      <w:proofErr w:type="spellStart"/>
      <w:r w:rsidRPr="001D6760">
        <w:t>ánál</w:t>
      </w:r>
      <w:proofErr w:type="spellEnd"/>
      <w:r w:rsidRPr="001D6760">
        <w:t xml:space="preserve"> a 104. héten, míg a </w:t>
      </w:r>
      <w:proofErr w:type="spellStart"/>
      <w:r w:rsidRPr="001D6760">
        <w:t>placebót</w:t>
      </w:r>
      <w:proofErr w:type="spellEnd"/>
      <w:r w:rsidRPr="001D6760">
        <w:t xml:space="preserve"> plusz inzulint kapó betegeknél ez sorrendben 34,0% és 41,6% volt.</w:t>
      </w:r>
    </w:p>
    <w:p w14:paraId="567AD855" w14:textId="77777777" w:rsidR="00E75ABB" w:rsidRPr="001D6760" w:rsidRDefault="00E75ABB" w:rsidP="00F06CDF">
      <w:pPr>
        <w:pStyle w:val="Szvegtrzs"/>
        <w:tabs>
          <w:tab w:val="left" w:pos="0"/>
        </w:tabs>
      </w:pPr>
    </w:p>
    <w:p w14:paraId="41CA1935" w14:textId="0966761E" w:rsidR="00E75ABB" w:rsidRPr="001D6760" w:rsidRDefault="00F859D1" w:rsidP="00F06CDF">
      <w:pPr>
        <w:pStyle w:val="Szvegtrzs"/>
        <w:tabs>
          <w:tab w:val="left" w:pos="0"/>
        </w:tabs>
        <w:jc w:val="both"/>
      </w:pPr>
      <w:r w:rsidRPr="001D6760">
        <w:t>A DECLARE</w:t>
      </w:r>
      <w:r w:rsidR="00F17154" w:rsidRPr="001D6760">
        <w:t> </w:t>
      </w:r>
      <w:r w:rsidRPr="001D6760">
        <w:t xml:space="preserve">vizsgálatban nem figyelték meg a dapagliflozin-kezelés mellett a major </w:t>
      </w:r>
      <w:proofErr w:type="spellStart"/>
      <w:r w:rsidRPr="001D6760">
        <w:t>hypoglykaemia</w:t>
      </w:r>
      <w:proofErr w:type="spellEnd"/>
      <w:r w:rsidRPr="001D6760">
        <w:t xml:space="preserve"> </w:t>
      </w:r>
      <w:proofErr w:type="spellStart"/>
      <w:r w:rsidRPr="001D6760">
        <w:t>placebóhoz</w:t>
      </w:r>
      <w:proofErr w:type="spellEnd"/>
      <w:r w:rsidRPr="001D6760">
        <w:t xml:space="preserve"> viszonyított, fokozott kockázatát. Major </w:t>
      </w:r>
      <w:proofErr w:type="spellStart"/>
      <w:r w:rsidRPr="001D6760">
        <w:t>hypoglykaemiás</w:t>
      </w:r>
      <w:proofErr w:type="spellEnd"/>
      <w:r w:rsidRPr="001D6760">
        <w:t xml:space="preserve"> eseményekről a dapagliflozinnal kezelt betegek közül 58-nál (0,7%), míg a </w:t>
      </w:r>
      <w:proofErr w:type="spellStart"/>
      <w:r w:rsidRPr="001D6760">
        <w:t>placebóval</w:t>
      </w:r>
      <w:proofErr w:type="spellEnd"/>
      <w:r w:rsidRPr="001D6760">
        <w:t xml:space="preserve"> kezelt betegek közül 83-nál (1,0%) számoltak be.</w:t>
      </w:r>
    </w:p>
    <w:p w14:paraId="0135E86A" w14:textId="77777777" w:rsidR="00E75ABB" w:rsidRPr="001D6760" w:rsidRDefault="00E75ABB" w:rsidP="00F06CDF">
      <w:pPr>
        <w:pStyle w:val="Szvegtrzs"/>
        <w:tabs>
          <w:tab w:val="left" w:pos="0"/>
        </w:tabs>
        <w:spacing w:before="6"/>
      </w:pPr>
    </w:p>
    <w:p w14:paraId="0C21DC0A" w14:textId="77777777" w:rsidR="00E75ABB" w:rsidRPr="001D6760" w:rsidRDefault="00F859D1" w:rsidP="00F06CDF">
      <w:pPr>
        <w:tabs>
          <w:tab w:val="left" w:pos="0"/>
        </w:tabs>
        <w:rPr>
          <w:i/>
        </w:rPr>
      </w:pPr>
      <w:proofErr w:type="spellStart"/>
      <w:r w:rsidRPr="001D6760">
        <w:rPr>
          <w:i/>
        </w:rPr>
        <w:t>Volumendepléció</w:t>
      </w:r>
      <w:proofErr w:type="spellEnd"/>
    </w:p>
    <w:p w14:paraId="0A032196" w14:textId="77777777" w:rsidR="00E75ABB" w:rsidRPr="001D6760" w:rsidRDefault="00F859D1" w:rsidP="00F06CDF">
      <w:pPr>
        <w:pStyle w:val="Szvegtrzs"/>
        <w:tabs>
          <w:tab w:val="left" w:pos="0"/>
        </w:tabs>
        <w:spacing w:before="2"/>
      </w:pPr>
      <w:r w:rsidRPr="001D6760">
        <w:t xml:space="preserve">A 13 vizsgálat összesített biztonságossági adatai alapján a </w:t>
      </w:r>
      <w:proofErr w:type="spellStart"/>
      <w:r w:rsidRPr="001D6760">
        <w:t>volumendeplécióra</w:t>
      </w:r>
      <w:proofErr w:type="spellEnd"/>
      <w:r w:rsidRPr="001D6760">
        <w:t xml:space="preserve"> utaló reakciókról (beleértve a </w:t>
      </w:r>
      <w:proofErr w:type="spellStart"/>
      <w:r w:rsidRPr="001D6760">
        <w:t>dehydratióról</w:t>
      </w:r>
      <w:proofErr w:type="spellEnd"/>
      <w:r w:rsidRPr="001D6760">
        <w:t xml:space="preserve">, </w:t>
      </w:r>
      <w:proofErr w:type="spellStart"/>
      <w:r w:rsidRPr="001D6760">
        <w:t>hypovolaemiáról</w:t>
      </w:r>
      <w:proofErr w:type="spellEnd"/>
      <w:r w:rsidRPr="001D6760">
        <w:t xml:space="preserve"> vagy </w:t>
      </w:r>
      <w:proofErr w:type="spellStart"/>
      <w:r w:rsidRPr="001D6760">
        <w:t>hypotensióról</w:t>
      </w:r>
      <w:proofErr w:type="spellEnd"/>
      <w:r w:rsidRPr="001D6760">
        <w:t xml:space="preserve"> szóló jelentéseket) számoltak be a 10 mg dapagliflozinnal kezelt betegek 1,1%-</w:t>
      </w:r>
      <w:proofErr w:type="spellStart"/>
      <w:r w:rsidRPr="001D6760">
        <w:t>ánál</w:t>
      </w:r>
      <w:proofErr w:type="spellEnd"/>
      <w:r w:rsidRPr="001D6760">
        <w:t xml:space="preserve"> és a </w:t>
      </w:r>
      <w:proofErr w:type="spellStart"/>
      <w:r w:rsidRPr="001D6760">
        <w:t>placebót</w:t>
      </w:r>
      <w:proofErr w:type="spellEnd"/>
      <w:r w:rsidRPr="001D6760">
        <w:t xml:space="preserve"> kapók 0,7%-</w:t>
      </w:r>
      <w:proofErr w:type="spellStart"/>
      <w:r w:rsidRPr="001D6760">
        <w:t>ánál</w:t>
      </w:r>
      <w:proofErr w:type="spellEnd"/>
      <w:r w:rsidRPr="001D6760">
        <w:t xml:space="preserve">: súlyos reakciók a betegek </w:t>
      </w:r>
      <w:proofErr w:type="gramStart"/>
      <w:r w:rsidRPr="001D6760">
        <w:t>&lt; 0</w:t>
      </w:r>
      <w:proofErr w:type="gramEnd"/>
      <w:r w:rsidRPr="001D6760">
        <w:t>,2%-</w:t>
      </w:r>
      <w:proofErr w:type="spellStart"/>
      <w:r w:rsidRPr="001D6760">
        <w:t>ánál</w:t>
      </w:r>
      <w:proofErr w:type="spellEnd"/>
      <w:r w:rsidRPr="001D6760">
        <w:t xml:space="preserve"> alakultak ki, és a 10 mg dapagliflozin és placebo között egyensúlyban voltak (lásd 4.4 pont).</w:t>
      </w:r>
    </w:p>
    <w:p w14:paraId="352C2E14" w14:textId="77777777" w:rsidR="00E75ABB" w:rsidRPr="001D6760" w:rsidRDefault="00E75ABB" w:rsidP="00F06CDF">
      <w:pPr>
        <w:pStyle w:val="Szvegtrzs"/>
        <w:tabs>
          <w:tab w:val="left" w:pos="0"/>
        </w:tabs>
      </w:pPr>
    </w:p>
    <w:p w14:paraId="7AF08865" w14:textId="3ACE1E63" w:rsidR="00E75ABB" w:rsidRPr="001D6760" w:rsidRDefault="00F859D1" w:rsidP="00F06CDF">
      <w:pPr>
        <w:pStyle w:val="Szvegtrzs"/>
        <w:tabs>
          <w:tab w:val="left" w:pos="0"/>
        </w:tabs>
      </w:pPr>
      <w:r w:rsidRPr="001D6760">
        <w:lastRenderedPageBreak/>
        <w:t>A DECLARE</w:t>
      </w:r>
      <w:r w:rsidR="00F17154" w:rsidRPr="001D6760">
        <w:t> </w:t>
      </w:r>
      <w:r w:rsidRPr="001D6760">
        <w:t xml:space="preserve">vizsgálatban azoknak a betegeknek a száma, akiknél </w:t>
      </w:r>
      <w:proofErr w:type="spellStart"/>
      <w:r w:rsidRPr="001D6760">
        <w:t>volumendeplécióra</w:t>
      </w:r>
      <w:proofErr w:type="spellEnd"/>
      <w:r w:rsidRPr="001D6760">
        <w:t xml:space="preserve"> utaló események fordultak elő, egyensúlyban volt a terápiás csoportok között: 213 (2,5%) a dapagliflozin-, és 207 (2,4%) a placebocsoportban. Súlyos nemkívánatos eseményekről a dapagliflozin-csoportban 81 (0,9%), míg a placebocsoportban 70 (0,8%) esetben számoltak be. Az események általában egyensúlyban voltak a terápiás csoportok között, az életkor, a vízhajtó alkalmazása, a vérnyomás és az ACE-I/ARB alkalmazása szerinti alcsoportokban is. Az olyan betegeknél, akiknél a vizsgálat megkezdésekor az</w:t>
      </w:r>
    </w:p>
    <w:p w14:paraId="78AD8C0D" w14:textId="77777777" w:rsidR="00E75ABB" w:rsidRPr="001D6760" w:rsidRDefault="00F859D1" w:rsidP="00F06CDF">
      <w:pPr>
        <w:pStyle w:val="Szvegtrzs"/>
        <w:tabs>
          <w:tab w:val="left" w:pos="0"/>
        </w:tabs>
        <w:spacing w:line="242" w:lineRule="auto"/>
      </w:pPr>
      <w:proofErr w:type="spellStart"/>
      <w:r w:rsidRPr="001D6760">
        <w:t>eGFR</w:t>
      </w:r>
      <w:proofErr w:type="spellEnd"/>
      <w:r w:rsidRPr="001D6760">
        <w:t xml:space="preserve"> </w:t>
      </w:r>
      <w:proofErr w:type="gramStart"/>
      <w:r w:rsidRPr="001D6760">
        <w:t>&lt; 60</w:t>
      </w:r>
      <w:proofErr w:type="gramEnd"/>
      <w:r w:rsidRPr="001D6760">
        <w:t xml:space="preserve"> ml/perc/1,73 m</w:t>
      </w:r>
      <w:r w:rsidRPr="001D6760">
        <w:rPr>
          <w:position w:val="8"/>
          <w:sz w:val="14"/>
        </w:rPr>
        <w:t xml:space="preserve">2 </w:t>
      </w:r>
      <w:r w:rsidRPr="001D6760">
        <w:t xml:space="preserve">volt, 19 súlyos, </w:t>
      </w:r>
      <w:proofErr w:type="spellStart"/>
      <w:r w:rsidRPr="001D6760">
        <w:t>volumendeplécióra</w:t>
      </w:r>
      <w:proofErr w:type="spellEnd"/>
      <w:r w:rsidRPr="001D6760">
        <w:t xml:space="preserve"> utaló nemkívánatos esemény volt a dapagliflozin-csoportban, és 13 ilyen esemény a placebocsoportban.</w:t>
      </w:r>
    </w:p>
    <w:p w14:paraId="34E2D2F9" w14:textId="77777777" w:rsidR="00E75ABB" w:rsidRPr="001D6760" w:rsidRDefault="00E75ABB" w:rsidP="00F06CDF">
      <w:pPr>
        <w:pStyle w:val="Szvegtrzs"/>
        <w:tabs>
          <w:tab w:val="left" w:pos="0"/>
        </w:tabs>
        <w:spacing w:before="2"/>
        <w:rPr>
          <w:sz w:val="21"/>
        </w:rPr>
      </w:pPr>
    </w:p>
    <w:p w14:paraId="7CC464DC" w14:textId="77777777" w:rsidR="00E75ABB" w:rsidRPr="001D6760" w:rsidRDefault="00F859D1" w:rsidP="00F06CDF">
      <w:pPr>
        <w:tabs>
          <w:tab w:val="left" w:pos="0"/>
        </w:tabs>
        <w:spacing w:line="252" w:lineRule="exact"/>
        <w:rPr>
          <w:i/>
        </w:rPr>
      </w:pPr>
      <w:r w:rsidRPr="001D6760">
        <w:rPr>
          <w:i/>
        </w:rPr>
        <w:t xml:space="preserve">Diabeteses </w:t>
      </w:r>
      <w:proofErr w:type="spellStart"/>
      <w:r w:rsidRPr="001D6760">
        <w:rPr>
          <w:i/>
        </w:rPr>
        <w:t>ketoacidózis</w:t>
      </w:r>
      <w:proofErr w:type="spellEnd"/>
    </w:p>
    <w:p w14:paraId="155E33ED" w14:textId="10708C5E" w:rsidR="00E75ABB" w:rsidRPr="001D6760" w:rsidRDefault="00F859D1" w:rsidP="00F06CDF">
      <w:pPr>
        <w:pStyle w:val="Szvegtrzs"/>
        <w:tabs>
          <w:tab w:val="left" w:pos="0"/>
        </w:tabs>
      </w:pPr>
      <w:r w:rsidRPr="001D6760">
        <w:t>A DECLARE</w:t>
      </w:r>
      <w:r w:rsidR="00F17154" w:rsidRPr="001D6760">
        <w:t> </w:t>
      </w:r>
      <w:r w:rsidRPr="001D6760">
        <w:t xml:space="preserve">vizsgálatban, amelyben az expozíció medián időtartama 48 hónap volt, diabeteses </w:t>
      </w:r>
      <w:proofErr w:type="spellStart"/>
      <w:r w:rsidRPr="001D6760">
        <w:t>keto</w:t>
      </w:r>
      <w:r w:rsidRPr="001D6760">
        <w:rPr>
          <w:color w:val="333333"/>
        </w:rPr>
        <w:t>acidózis</w:t>
      </w:r>
      <w:r w:rsidRPr="001D6760">
        <w:t>t</w:t>
      </w:r>
      <w:proofErr w:type="spellEnd"/>
      <w:r w:rsidRPr="001D6760">
        <w:t xml:space="preserve"> 27 betegnél jelentettek a 10 mg-os dapagliflozin-, és 12 betegnél jelentettek a placebocsoportban. Az események a vizsgálati periódus alatt egyenletesen fordultak elő. A</w:t>
      </w:r>
    </w:p>
    <w:p w14:paraId="59FAC311" w14:textId="77777777" w:rsidR="00E75ABB" w:rsidRPr="001D6760" w:rsidRDefault="00F859D1" w:rsidP="00F31AFC">
      <w:pPr>
        <w:pStyle w:val="Nincstrkz"/>
        <w:rPr>
          <w:lang w:val="hu-HU"/>
        </w:rPr>
      </w:pPr>
      <w:r w:rsidRPr="001D6760">
        <w:rPr>
          <w:lang w:val="hu-HU"/>
        </w:rPr>
        <w:t xml:space="preserve">dapagliflozin-csoportban a diabeteses </w:t>
      </w:r>
      <w:proofErr w:type="spellStart"/>
      <w:r w:rsidRPr="001D6760">
        <w:rPr>
          <w:lang w:val="hu-HU"/>
        </w:rPr>
        <w:t>keto</w:t>
      </w:r>
      <w:r w:rsidRPr="001D6760">
        <w:rPr>
          <w:color w:val="333333"/>
          <w:lang w:val="hu-HU"/>
        </w:rPr>
        <w:t>acidózis</w:t>
      </w:r>
      <w:r w:rsidRPr="001D6760">
        <w:rPr>
          <w:lang w:val="hu-HU"/>
        </w:rPr>
        <w:t>t</w:t>
      </w:r>
      <w:proofErr w:type="spellEnd"/>
      <w:r w:rsidRPr="001D6760">
        <w:rPr>
          <w:lang w:val="hu-HU"/>
        </w:rPr>
        <w:t xml:space="preserve"> mutató 27 beteg közül 22 egyidejűleg inzulin-kezelést</w:t>
      </w:r>
    </w:p>
    <w:p w14:paraId="019486BC" w14:textId="77777777" w:rsidR="00E75ABB" w:rsidRPr="001D6760" w:rsidRDefault="00F859D1" w:rsidP="00F31AFC">
      <w:pPr>
        <w:pStyle w:val="Nincstrkz"/>
        <w:rPr>
          <w:lang w:val="hu-HU"/>
        </w:rPr>
      </w:pPr>
      <w:r w:rsidRPr="001D6760">
        <w:rPr>
          <w:lang w:val="hu-HU"/>
        </w:rPr>
        <w:t xml:space="preserve">is kapott az adott időpontban. A 2-es típusú diabetes mellitus esetén a </w:t>
      </w:r>
      <w:proofErr w:type="spellStart"/>
      <w:r w:rsidRPr="001D6760">
        <w:rPr>
          <w:lang w:val="hu-HU"/>
        </w:rPr>
        <w:t>keto</w:t>
      </w:r>
      <w:r w:rsidRPr="001D6760">
        <w:rPr>
          <w:color w:val="333333"/>
          <w:lang w:val="hu-HU"/>
        </w:rPr>
        <w:t>acidózis</w:t>
      </w:r>
      <w:proofErr w:type="spellEnd"/>
      <w:r w:rsidRPr="001D6760">
        <w:rPr>
          <w:color w:val="333333"/>
          <w:lang w:val="hu-HU"/>
        </w:rPr>
        <w:t xml:space="preserve"> </w:t>
      </w:r>
      <w:r w:rsidRPr="001D6760">
        <w:rPr>
          <w:lang w:val="hu-HU"/>
        </w:rPr>
        <w:t>lehetséges bekövetkezése várható (lásd 4.4 pont).</w:t>
      </w:r>
    </w:p>
    <w:p w14:paraId="3A0198A3" w14:textId="77777777" w:rsidR="00E75ABB" w:rsidRPr="001D6760" w:rsidRDefault="00E75ABB" w:rsidP="00F06CDF">
      <w:pPr>
        <w:pStyle w:val="Szvegtrzs"/>
        <w:tabs>
          <w:tab w:val="left" w:pos="0"/>
        </w:tabs>
        <w:spacing w:before="7"/>
      </w:pPr>
    </w:p>
    <w:p w14:paraId="6A4983D9" w14:textId="77777777" w:rsidR="00E75ABB" w:rsidRPr="001D6760" w:rsidRDefault="00F859D1" w:rsidP="00F06CDF">
      <w:pPr>
        <w:tabs>
          <w:tab w:val="left" w:pos="0"/>
        </w:tabs>
        <w:rPr>
          <w:i/>
        </w:rPr>
      </w:pPr>
      <w:proofErr w:type="spellStart"/>
      <w:r w:rsidRPr="001D6760">
        <w:rPr>
          <w:i/>
        </w:rPr>
        <w:t>Húgyúti</w:t>
      </w:r>
      <w:proofErr w:type="spellEnd"/>
      <w:r w:rsidRPr="001D6760">
        <w:rPr>
          <w:i/>
        </w:rPr>
        <w:t xml:space="preserve"> fertőzések</w:t>
      </w:r>
    </w:p>
    <w:p w14:paraId="215410F2" w14:textId="48C5A1CD" w:rsidR="00E75ABB" w:rsidRPr="001D6760" w:rsidRDefault="00F859D1" w:rsidP="00F06CDF">
      <w:pPr>
        <w:pStyle w:val="Szvegtrzs"/>
        <w:tabs>
          <w:tab w:val="left" w:pos="0"/>
        </w:tabs>
        <w:spacing w:before="6" w:line="247" w:lineRule="auto"/>
      </w:pPr>
      <w:r w:rsidRPr="001D6760">
        <w:t xml:space="preserve">A 13 vizsgálat összesített biztonságossági adatai alapján a </w:t>
      </w:r>
      <w:proofErr w:type="spellStart"/>
      <w:r w:rsidRPr="001D6760">
        <w:t>placebóhoz</w:t>
      </w:r>
      <w:proofErr w:type="spellEnd"/>
      <w:r w:rsidRPr="001D6760">
        <w:t xml:space="preserve"> viszonyítva a 10 mg dapagliflozin esetén gyakrabban számoltak be </w:t>
      </w:r>
      <w:proofErr w:type="spellStart"/>
      <w:r w:rsidRPr="001D6760">
        <w:t>húgyúti</w:t>
      </w:r>
      <w:proofErr w:type="spellEnd"/>
      <w:r w:rsidRPr="001D6760">
        <w:t xml:space="preserve"> fertőzésekről (sorrendben 4,7% </w:t>
      </w:r>
      <w:proofErr w:type="spellStart"/>
      <w:r w:rsidRPr="001D6760">
        <w:t>versus</w:t>
      </w:r>
      <w:proofErr w:type="spellEnd"/>
      <w:r w:rsidRPr="001D6760">
        <w:t xml:space="preserve"> 3,5%, lásd 4.4 pont). A legtöbb fertőzés enyhe - közepesen súlyos volt, a betegek reagáltak a standard kezeléssel végzett első kúrára, és csak ritkán tették szükségessé a dapagliflozin-kezelés abbahagyását. Ezek a fertőzések gyakoribbak voltak nőknél, és azok a betegek, akiknek a korábbi anamnézisében szerepelt, nagyobb valószínűséggel fordult elő </w:t>
      </w:r>
      <w:r w:rsidR="00697D67" w:rsidRPr="001D6760">
        <w:t>ismétlődő</w:t>
      </w:r>
      <w:r w:rsidRPr="001D6760">
        <w:t xml:space="preserve"> infekció.</w:t>
      </w:r>
    </w:p>
    <w:p w14:paraId="311AEA15" w14:textId="77777777" w:rsidR="00E75ABB" w:rsidRPr="001D6760" w:rsidRDefault="00E75ABB" w:rsidP="00F06CDF">
      <w:pPr>
        <w:pStyle w:val="Szvegtrzs"/>
        <w:tabs>
          <w:tab w:val="left" w:pos="0"/>
        </w:tabs>
        <w:spacing w:before="2"/>
        <w:rPr>
          <w:sz w:val="21"/>
        </w:rPr>
      </w:pPr>
    </w:p>
    <w:p w14:paraId="7092FD1F" w14:textId="60DD2364" w:rsidR="00E75ABB" w:rsidRPr="001D6760" w:rsidRDefault="00F859D1" w:rsidP="00F06CDF">
      <w:pPr>
        <w:pStyle w:val="Szvegtrzs"/>
        <w:tabs>
          <w:tab w:val="left" w:pos="0"/>
        </w:tabs>
        <w:jc w:val="both"/>
      </w:pPr>
      <w:r w:rsidRPr="001D6760">
        <w:t>A DECLARE</w:t>
      </w:r>
      <w:r w:rsidR="00F17154" w:rsidRPr="001D6760">
        <w:t> </w:t>
      </w:r>
      <w:r w:rsidRPr="001D6760">
        <w:t xml:space="preserve">vizsgálatban súlyos </w:t>
      </w:r>
      <w:proofErr w:type="spellStart"/>
      <w:r w:rsidRPr="001D6760">
        <w:t>húgyúti</w:t>
      </w:r>
      <w:proofErr w:type="spellEnd"/>
      <w:r w:rsidRPr="001D6760">
        <w:t xml:space="preserve"> fertőzésekről kevésbé gyakran számoltak be a 10 mg dapagliflozin-kezelés mellett, szemben a </w:t>
      </w:r>
      <w:proofErr w:type="spellStart"/>
      <w:r w:rsidRPr="001D6760">
        <w:t>placebóval</w:t>
      </w:r>
      <w:proofErr w:type="spellEnd"/>
      <w:r w:rsidRPr="001D6760">
        <w:t>, ami sorrendben 79 (0,9%) esemény, illetve 109 (1,3%) esemény volt.</w:t>
      </w:r>
    </w:p>
    <w:p w14:paraId="520571C4" w14:textId="77777777" w:rsidR="00E75ABB" w:rsidRPr="001D6760" w:rsidRDefault="00E75ABB" w:rsidP="00F06CDF">
      <w:pPr>
        <w:pStyle w:val="Szvegtrzs"/>
        <w:tabs>
          <w:tab w:val="left" w:pos="0"/>
        </w:tabs>
        <w:spacing w:before="2"/>
      </w:pPr>
    </w:p>
    <w:p w14:paraId="35EA4E6F" w14:textId="77777777" w:rsidR="00E75ABB" w:rsidRPr="001D6760" w:rsidRDefault="00F859D1" w:rsidP="00F06CDF">
      <w:pPr>
        <w:tabs>
          <w:tab w:val="left" w:pos="0"/>
        </w:tabs>
        <w:rPr>
          <w:i/>
        </w:rPr>
      </w:pPr>
      <w:r w:rsidRPr="001D6760">
        <w:rPr>
          <w:i/>
        </w:rPr>
        <w:t xml:space="preserve">Emelkedett </w:t>
      </w:r>
      <w:proofErr w:type="spellStart"/>
      <w:r w:rsidRPr="001D6760">
        <w:rPr>
          <w:i/>
        </w:rPr>
        <w:t>kreatininszint</w:t>
      </w:r>
      <w:proofErr w:type="spellEnd"/>
    </w:p>
    <w:p w14:paraId="78CFD72E" w14:textId="061A7D63" w:rsidR="00E75ABB" w:rsidRPr="001D6760" w:rsidRDefault="00F859D1" w:rsidP="00F06CDF">
      <w:pPr>
        <w:pStyle w:val="Szvegtrzs"/>
        <w:tabs>
          <w:tab w:val="left" w:pos="0"/>
        </w:tabs>
        <w:spacing w:before="1"/>
      </w:pPr>
      <w:r w:rsidRPr="001D6760">
        <w:t xml:space="preserve">Az emelkedett </w:t>
      </w:r>
      <w:proofErr w:type="spellStart"/>
      <w:r w:rsidRPr="001D6760">
        <w:t>kreatininszinttel</w:t>
      </w:r>
      <w:proofErr w:type="spellEnd"/>
      <w:r w:rsidRPr="001D6760">
        <w:t xml:space="preserve"> kapcsolatos mellékhatásokat csoportosították (például a csökkent </w:t>
      </w:r>
      <w:proofErr w:type="spellStart"/>
      <w:r w:rsidRPr="001D6760">
        <w:t>renalis</w:t>
      </w:r>
      <w:proofErr w:type="spellEnd"/>
      <w:r w:rsidRPr="001D6760">
        <w:t xml:space="preserve"> kreatinin-</w:t>
      </w:r>
      <w:proofErr w:type="spellStart"/>
      <w:r w:rsidRPr="001D6760">
        <w:t>clearance</w:t>
      </w:r>
      <w:proofErr w:type="spellEnd"/>
      <w:r w:rsidRPr="001D6760">
        <w:t xml:space="preserve">, a vesekárosodás, a vér emelkedett </w:t>
      </w:r>
      <w:proofErr w:type="spellStart"/>
      <w:r w:rsidRPr="001D6760">
        <w:t>kreatininszintje</w:t>
      </w:r>
      <w:proofErr w:type="spellEnd"/>
      <w:r w:rsidRPr="001D6760">
        <w:t xml:space="preserve"> és a csökkent </w:t>
      </w:r>
      <w:proofErr w:type="spellStart"/>
      <w:r w:rsidRPr="001D6760">
        <w:t>glomerul</w:t>
      </w:r>
      <w:r w:rsidR="00342344" w:rsidRPr="001D6760">
        <w:t>us</w:t>
      </w:r>
      <w:r w:rsidRPr="001D6760">
        <w:t>filtrációs</w:t>
      </w:r>
      <w:proofErr w:type="spellEnd"/>
      <w:r w:rsidRPr="001D6760">
        <w:t xml:space="preserve"> ráta). A mellékhatások ezen csoportját a 10 mg dapagliflozint kapó betegek 3,2%-</w:t>
      </w:r>
      <w:proofErr w:type="spellStart"/>
      <w:r w:rsidRPr="001D6760">
        <w:t>ánál</w:t>
      </w:r>
      <w:proofErr w:type="spellEnd"/>
      <w:r w:rsidRPr="001D6760">
        <w:t xml:space="preserve">, míg a </w:t>
      </w:r>
      <w:proofErr w:type="spellStart"/>
      <w:r w:rsidRPr="001D6760">
        <w:t>placebót</w:t>
      </w:r>
      <w:proofErr w:type="spellEnd"/>
      <w:r w:rsidRPr="001D6760">
        <w:t xml:space="preserve"> kapó betegek 1,8%-</w:t>
      </w:r>
      <w:proofErr w:type="spellStart"/>
      <w:r w:rsidRPr="001D6760">
        <w:t>ánál</w:t>
      </w:r>
      <w:proofErr w:type="spellEnd"/>
      <w:r w:rsidRPr="001D6760">
        <w:t xml:space="preserve"> jelentették. A normális veseműködésű </w:t>
      </w:r>
      <w:r w:rsidR="00D617F4" w:rsidRPr="001D6760">
        <w:rPr>
          <w:rFonts w:eastAsia="TimesNewRoman,Italic"/>
          <w:lang w:eastAsia="en-GB"/>
        </w:rPr>
        <w:t xml:space="preserve">vagy az enyhe vesekárosodásban szenvedő betegek </w:t>
      </w:r>
      <w:r w:rsidRPr="001D6760">
        <w:t xml:space="preserve">(kiindulási </w:t>
      </w:r>
      <w:proofErr w:type="spellStart"/>
      <w:r w:rsidRPr="001D6760">
        <w:t>eGFR</w:t>
      </w:r>
      <w:proofErr w:type="spellEnd"/>
      <w:r w:rsidRPr="001D6760">
        <w:t xml:space="preserve"> ≥ 60 ml/perc/1,73 m</w:t>
      </w:r>
      <w:r w:rsidRPr="001D6760">
        <w:rPr>
          <w:position w:val="8"/>
          <w:sz w:val="14"/>
        </w:rPr>
        <w:t>2</w:t>
      </w:r>
      <w:r w:rsidRPr="001D6760">
        <w:t>) betegek esetén a mellékhatások ezen csoportját a 10 mg dapagliflozint kapó betegek 1,3%-</w:t>
      </w:r>
      <w:proofErr w:type="spellStart"/>
      <w:r w:rsidRPr="001D6760">
        <w:t>ánál</w:t>
      </w:r>
      <w:proofErr w:type="spellEnd"/>
      <w:r w:rsidRPr="001D6760">
        <w:t xml:space="preserve">, míg a </w:t>
      </w:r>
      <w:proofErr w:type="spellStart"/>
      <w:r w:rsidRPr="001D6760">
        <w:t>placebót</w:t>
      </w:r>
      <w:proofErr w:type="spellEnd"/>
      <w:r w:rsidRPr="001D6760">
        <w:t xml:space="preserve"> kapó betegek 0,8%-</w:t>
      </w:r>
      <w:proofErr w:type="spellStart"/>
      <w:r w:rsidRPr="001D6760">
        <w:t>ánál</w:t>
      </w:r>
      <w:proofErr w:type="spellEnd"/>
      <w:r w:rsidRPr="001D6760">
        <w:t xml:space="preserve"> jelentették. Ezek a mellékhatások gyakoribbak voltak azoknál a betegeknél, akiknél az </w:t>
      </w:r>
      <w:proofErr w:type="spellStart"/>
      <w:r w:rsidRPr="001D6760">
        <w:t>eGFR</w:t>
      </w:r>
      <w:proofErr w:type="spellEnd"/>
      <w:r w:rsidRPr="001D6760">
        <w:t xml:space="preserve"> kiindulási értéke</w:t>
      </w:r>
    </w:p>
    <w:p w14:paraId="587EFE43" w14:textId="77777777" w:rsidR="00E75ABB" w:rsidRPr="001D6760" w:rsidRDefault="00F859D1" w:rsidP="00F06CDF">
      <w:pPr>
        <w:pStyle w:val="Szvegtrzs"/>
        <w:tabs>
          <w:tab w:val="left" w:pos="0"/>
        </w:tabs>
        <w:spacing w:line="246" w:lineRule="exact"/>
      </w:pPr>
      <w:r w:rsidRPr="001D6760">
        <w:t xml:space="preserve">≥ 30 és </w:t>
      </w:r>
      <w:proofErr w:type="gramStart"/>
      <w:r w:rsidRPr="001D6760">
        <w:t>&lt; 60</w:t>
      </w:r>
      <w:proofErr w:type="gramEnd"/>
      <w:r w:rsidRPr="001D6760">
        <w:t xml:space="preserve"> ml/perc/1,73 m</w:t>
      </w:r>
      <w:r w:rsidRPr="001D6760">
        <w:rPr>
          <w:position w:val="8"/>
          <w:sz w:val="14"/>
        </w:rPr>
        <w:t xml:space="preserve">2 </w:t>
      </w:r>
      <w:r w:rsidRPr="001D6760">
        <w:t>volt (18,5% a 10 mg dapagliflozin, illetve 9,3% a placebo esetén).</w:t>
      </w:r>
    </w:p>
    <w:p w14:paraId="1AED489A" w14:textId="77777777" w:rsidR="00E75ABB" w:rsidRPr="001D6760" w:rsidRDefault="00E75ABB" w:rsidP="00F06CDF">
      <w:pPr>
        <w:pStyle w:val="Szvegtrzs"/>
        <w:tabs>
          <w:tab w:val="left" w:pos="0"/>
        </w:tabs>
      </w:pPr>
    </w:p>
    <w:p w14:paraId="1C0703E1" w14:textId="4148FE81" w:rsidR="00E75ABB" w:rsidRPr="001D6760" w:rsidRDefault="00F859D1" w:rsidP="00F06CDF">
      <w:pPr>
        <w:pStyle w:val="Szvegtrzs"/>
        <w:tabs>
          <w:tab w:val="left" w:pos="0"/>
        </w:tabs>
        <w:spacing w:before="1"/>
      </w:pPr>
      <w:r w:rsidRPr="001D6760">
        <w:t xml:space="preserve">Azoknak a betegeknek a további vizsgálata, akiknél vesével kapcsolatos nemkívánatos események jelentkeztek, azt mutatta, hogy legtöbbjüknél a szérum </w:t>
      </w:r>
      <w:proofErr w:type="spellStart"/>
      <w:r w:rsidRPr="001D6760">
        <w:t>kreatininszintjének</w:t>
      </w:r>
      <w:proofErr w:type="spellEnd"/>
      <w:r w:rsidRPr="001D6760">
        <w:t xml:space="preserve"> változása a kiindulási értékhez képest ≤ 44 µmol/l (≤ 0,5 mg/dl) volt. A </w:t>
      </w:r>
      <w:proofErr w:type="spellStart"/>
      <w:r w:rsidRPr="001D6760">
        <w:t>kreatininszint</w:t>
      </w:r>
      <w:proofErr w:type="spellEnd"/>
      <w:r w:rsidRPr="001D6760">
        <w:t xml:space="preserve"> emelkedése általában átmeneti volt a folyamatos kezelés során, vagy reverz</w:t>
      </w:r>
      <w:r w:rsidR="0078168F" w:rsidRPr="001D6760">
        <w:t>i</w:t>
      </w:r>
      <w:r w:rsidRPr="001D6760">
        <w:t>bilis volt a kezelés leállítása után.</w:t>
      </w:r>
    </w:p>
    <w:p w14:paraId="542C9099" w14:textId="77777777" w:rsidR="00E75ABB" w:rsidRPr="001D6760" w:rsidRDefault="00E75ABB" w:rsidP="00F06CDF">
      <w:pPr>
        <w:pStyle w:val="Szvegtrzs"/>
        <w:tabs>
          <w:tab w:val="left" w:pos="0"/>
        </w:tabs>
        <w:spacing w:before="2"/>
      </w:pPr>
    </w:p>
    <w:p w14:paraId="4CB430D2" w14:textId="285875E7" w:rsidR="00E75ABB" w:rsidRPr="001D6760" w:rsidRDefault="00F859D1" w:rsidP="00F06CDF">
      <w:pPr>
        <w:pStyle w:val="Szvegtrzs"/>
        <w:tabs>
          <w:tab w:val="left" w:pos="0"/>
        </w:tabs>
        <w:spacing w:line="237" w:lineRule="auto"/>
      </w:pPr>
      <w:r w:rsidRPr="001D6760">
        <w:t>A DECLARE</w:t>
      </w:r>
      <w:r w:rsidR="00F17154" w:rsidRPr="001D6760">
        <w:t> </w:t>
      </w:r>
      <w:r w:rsidRPr="001D6760">
        <w:t>vizsgálatban, beleértve az idős betegeket és a vesekárosodásban szenvedő betegeket is (</w:t>
      </w:r>
      <w:proofErr w:type="spellStart"/>
      <w:r w:rsidRPr="001D6760">
        <w:t>eGFR</w:t>
      </w:r>
      <w:proofErr w:type="spellEnd"/>
      <w:r w:rsidRPr="001D6760">
        <w:t xml:space="preserve"> kevesebb mint 60 ml/perc/1,73 m</w:t>
      </w:r>
      <w:r w:rsidRPr="001D6760">
        <w:rPr>
          <w:position w:val="8"/>
          <w:sz w:val="14"/>
        </w:rPr>
        <w:t>2</w:t>
      </w:r>
      <w:r w:rsidRPr="001D6760">
        <w:t xml:space="preserve">), az </w:t>
      </w:r>
      <w:proofErr w:type="spellStart"/>
      <w:r w:rsidRPr="001D6760">
        <w:t>eGFR</w:t>
      </w:r>
      <w:proofErr w:type="spellEnd"/>
      <w:r w:rsidRPr="001D6760">
        <w:t xml:space="preserve"> az idő múlásával mindkét terápiás csoportban csökkent. Az első évben az átlagos </w:t>
      </w:r>
      <w:proofErr w:type="spellStart"/>
      <w:r w:rsidRPr="001D6760">
        <w:t>eGFR</w:t>
      </w:r>
      <w:proofErr w:type="spellEnd"/>
      <w:r w:rsidRPr="001D6760">
        <w:t xml:space="preserve"> kissé alacsonyabb volt, és a negyedik évben az átlagos </w:t>
      </w:r>
      <w:proofErr w:type="spellStart"/>
      <w:r w:rsidRPr="001D6760">
        <w:t>eGFR</w:t>
      </w:r>
      <w:proofErr w:type="spellEnd"/>
      <w:r w:rsidRPr="001D6760">
        <w:t xml:space="preserve"> kismértékben magasabb volt a dapagliflozin-csoportban, mint a placebocsoportban.</w:t>
      </w:r>
    </w:p>
    <w:p w14:paraId="37C1D011" w14:textId="77777777" w:rsidR="00E75ABB" w:rsidRPr="001D6760" w:rsidRDefault="00E75ABB" w:rsidP="00F06CDF">
      <w:pPr>
        <w:pStyle w:val="Szvegtrzs"/>
        <w:tabs>
          <w:tab w:val="left" w:pos="0"/>
        </w:tabs>
        <w:spacing w:before="7"/>
      </w:pPr>
    </w:p>
    <w:p w14:paraId="2157E59C" w14:textId="77777777" w:rsidR="00E75ABB" w:rsidRPr="001D6760" w:rsidRDefault="00F859D1" w:rsidP="00F06CDF">
      <w:pPr>
        <w:pStyle w:val="Szvegtrzs"/>
        <w:tabs>
          <w:tab w:val="left" w:pos="0"/>
        </w:tabs>
      </w:pPr>
      <w:r w:rsidRPr="001D6760">
        <w:rPr>
          <w:u w:val="single"/>
        </w:rPr>
        <w:t>Feltételezett mellékhatások bejelentése</w:t>
      </w:r>
    </w:p>
    <w:p w14:paraId="44104573" w14:textId="77777777" w:rsidR="00E75ABB" w:rsidRPr="001D6760" w:rsidRDefault="00F859D1" w:rsidP="00F06CDF">
      <w:pPr>
        <w:pStyle w:val="Szvegtrzs"/>
        <w:tabs>
          <w:tab w:val="left" w:pos="0"/>
        </w:tabs>
        <w:spacing w:before="4"/>
      </w:pPr>
      <w:r w:rsidRPr="001D6760">
        <w:t xml:space="preserve">A gyógyszer engedélyezését követően lényeges a feltételezett mellékhatások bejelentése, mert ez fontos eszköze annak, hogy a gyógyszer előny/kockázat-profilját folyamatosan figyelemmel lehessen kísérni. Az egészségügyi szakembereket kérjük, hogy jelentsék be a feltételezett mellékhatásokat a hatóság részére az </w:t>
      </w:r>
      <w:hyperlink r:id="rId7">
        <w:r w:rsidRPr="001D6760">
          <w:rPr>
            <w:color w:val="0000FF"/>
            <w:u w:val="single" w:color="0000FF"/>
            <w:shd w:val="clear" w:color="auto" w:fill="C0C0C0"/>
          </w:rPr>
          <w:t>V. függelékbe</w:t>
        </w:r>
      </w:hyperlink>
      <w:r w:rsidRPr="001D6760">
        <w:rPr>
          <w:color w:val="0000FF"/>
          <w:u w:val="single" w:color="0000FF"/>
          <w:shd w:val="clear" w:color="auto" w:fill="C0C0C0"/>
        </w:rPr>
        <w:t xml:space="preserve">n </w:t>
      </w:r>
      <w:r w:rsidRPr="001D6760">
        <w:rPr>
          <w:shd w:val="clear" w:color="auto" w:fill="C0C0C0"/>
        </w:rPr>
        <w:t>található elérhetőségek valamelyikén keresztül</w:t>
      </w:r>
      <w:r w:rsidRPr="001D6760">
        <w:t>.</w:t>
      </w:r>
    </w:p>
    <w:p w14:paraId="3F4513F6" w14:textId="77777777" w:rsidR="00E75ABB" w:rsidRPr="001D6760" w:rsidRDefault="00E75ABB" w:rsidP="00F06CDF">
      <w:pPr>
        <w:pStyle w:val="Szvegtrzs"/>
        <w:tabs>
          <w:tab w:val="left" w:pos="0"/>
        </w:tabs>
        <w:spacing w:before="6"/>
        <w:rPr>
          <w:sz w:val="14"/>
        </w:rPr>
      </w:pPr>
    </w:p>
    <w:p w14:paraId="581B8D45" w14:textId="77777777" w:rsidR="00E75ABB" w:rsidRPr="001D6760" w:rsidRDefault="00F859D1" w:rsidP="00F06CDF">
      <w:pPr>
        <w:pStyle w:val="Cmsor1"/>
        <w:numPr>
          <w:ilvl w:val="1"/>
          <w:numId w:val="14"/>
        </w:numPr>
        <w:tabs>
          <w:tab w:val="left" w:pos="0"/>
        </w:tabs>
        <w:spacing w:before="92"/>
        <w:ind w:left="0" w:firstLine="0"/>
      </w:pPr>
      <w:r w:rsidRPr="001D6760">
        <w:t>Túladagolás</w:t>
      </w:r>
    </w:p>
    <w:p w14:paraId="34078628" w14:textId="77777777" w:rsidR="00E75ABB" w:rsidRPr="001D6760" w:rsidRDefault="00E75ABB" w:rsidP="00F06CDF">
      <w:pPr>
        <w:pStyle w:val="Szvegtrzs"/>
        <w:tabs>
          <w:tab w:val="left" w:pos="0"/>
        </w:tabs>
        <w:rPr>
          <w:b/>
        </w:rPr>
      </w:pPr>
    </w:p>
    <w:p w14:paraId="1FB26A33" w14:textId="77777777" w:rsidR="00E75ABB" w:rsidRPr="001D6760" w:rsidRDefault="00F859D1" w:rsidP="00F06CDF">
      <w:pPr>
        <w:pStyle w:val="Szvegtrzs"/>
        <w:tabs>
          <w:tab w:val="left" w:pos="0"/>
        </w:tabs>
      </w:pPr>
      <w:r w:rsidRPr="001D6760">
        <w:t xml:space="preserve">A dapagliflozin </w:t>
      </w:r>
      <w:proofErr w:type="spellStart"/>
      <w:r w:rsidRPr="001D6760">
        <w:t>haemodialysissel</w:t>
      </w:r>
      <w:proofErr w:type="spellEnd"/>
      <w:r w:rsidRPr="001D6760">
        <w:t xml:space="preserve"> történő eltávolítását nem vizsgálták. A </w:t>
      </w:r>
      <w:proofErr w:type="spellStart"/>
      <w:r w:rsidRPr="001D6760">
        <w:t>metformin</w:t>
      </w:r>
      <w:proofErr w:type="spellEnd"/>
      <w:r w:rsidRPr="001D6760">
        <w:t xml:space="preserve"> és a laktát eltávolításának leghatékonyabb módja a </w:t>
      </w:r>
      <w:proofErr w:type="spellStart"/>
      <w:r w:rsidRPr="001D6760">
        <w:t>haemodialysis</w:t>
      </w:r>
      <w:proofErr w:type="spellEnd"/>
      <w:r w:rsidRPr="001D6760">
        <w:t>.</w:t>
      </w:r>
    </w:p>
    <w:p w14:paraId="1AA0ECD0" w14:textId="77777777" w:rsidR="00E75ABB" w:rsidRPr="001D6760" w:rsidRDefault="00E75ABB" w:rsidP="00F06CDF">
      <w:pPr>
        <w:pStyle w:val="Szvegtrzs"/>
        <w:tabs>
          <w:tab w:val="left" w:pos="0"/>
        </w:tabs>
        <w:spacing w:before="7"/>
      </w:pPr>
    </w:p>
    <w:p w14:paraId="2AA9A993" w14:textId="77777777" w:rsidR="00E75ABB" w:rsidRPr="001D6760" w:rsidRDefault="00F859D1" w:rsidP="00F31AFC">
      <w:pPr>
        <w:pStyle w:val="Nincstrkz"/>
        <w:rPr>
          <w:u w:val="single"/>
          <w:lang w:val="hu-HU"/>
        </w:rPr>
      </w:pPr>
      <w:r w:rsidRPr="001D6760">
        <w:rPr>
          <w:u w:val="single"/>
          <w:lang w:val="hu-HU"/>
        </w:rPr>
        <w:t>Dapagliflozin</w:t>
      </w:r>
    </w:p>
    <w:p w14:paraId="7C47E883" w14:textId="77777777" w:rsidR="00E75ABB" w:rsidRPr="001D6760" w:rsidRDefault="00F859D1" w:rsidP="00F31AFC">
      <w:pPr>
        <w:pStyle w:val="Nincstrkz"/>
        <w:rPr>
          <w:lang w:val="hu-HU"/>
        </w:rPr>
      </w:pPr>
      <w:r w:rsidRPr="001D6760">
        <w:rPr>
          <w:lang w:val="hu-HU"/>
        </w:rPr>
        <w:t xml:space="preserve">A dapagliflozin egészséges alanyoknál egyetlen, legfeljebb 500 mg-os </w:t>
      </w:r>
      <w:r w:rsidRPr="001D6760">
        <w:rPr>
          <w:i/>
          <w:lang w:val="hu-HU"/>
        </w:rPr>
        <w:t xml:space="preserve">per </w:t>
      </w:r>
      <w:proofErr w:type="spellStart"/>
      <w:r w:rsidRPr="001D6760">
        <w:rPr>
          <w:i/>
          <w:lang w:val="hu-HU"/>
        </w:rPr>
        <w:t>os</w:t>
      </w:r>
      <w:proofErr w:type="spellEnd"/>
      <w:r w:rsidRPr="001D6760">
        <w:rPr>
          <w:i/>
          <w:lang w:val="hu-HU"/>
        </w:rPr>
        <w:t xml:space="preserve"> </w:t>
      </w:r>
      <w:r w:rsidRPr="001D6760">
        <w:rPr>
          <w:lang w:val="hu-HU"/>
        </w:rPr>
        <w:t xml:space="preserve">dózisig (ami a maximális javasolt humán dózis 50-szerese) nem mutatott semmilyen toxicitást. Ezeknél a vizsgálati alanyoknál a dózistól függő időtartamon keresztül cukor volt kimutatható a vizeletben (az 500 mg-os dózis esetén legalább 5 napig), és nem számoltak be </w:t>
      </w:r>
      <w:proofErr w:type="spellStart"/>
      <w:r w:rsidRPr="001D6760">
        <w:rPr>
          <w:lang w:val="hu-HU"/>
        </w:rPr>
        <w:t>dehydratióról</w:t>
      </w:r>
      <w:proofErr w:type="spellEnd"/>
      <w:r w:rsidRPr="001D6760">
        <w:rPr>
          <w:lang w:val="hu-HU"/>
        </w:rPr>
        <w:t xml:space="preserve">, </w:t>
      </w:r>
      <w:proofErr w:type="spellStart"/>
      <w:r w:rsidRPr="001D6760">
        <w:rPr>
          <w:lang w:val="hu-HU"/>
        </w:rPr>
        <w:t>hypotoniáról</w:t>
      </w:r>
      <w:proofErr w:type="spellEnd"/>
      <w:r w:rsidRPr="001D6760">
        <w:rPr>
          <w:lang w:val="hu-HU"/>
        </w:rPr>
        <w:t xml:space="preserve"> vagy elektrolit-egyensúlyzavarról, és nem észleltek klinikailag jelentős, a </w:t>
      </w:r>
      <w:proofErr w:type="spellStart"/>
      <w:r w:rsidRPr="001D6760">
        <w:rPr>
          <w:lang w:val="hu-HU"/>
        </w:rPr>
        <w:t>QTc</w:t>
      </w:r>
      <w:proofErr w:type="spellEnd"/>
      <w:r w:rsidRPr="001D6760">
        <w:rPr>
          <w:lang w:val="hu-HU"/>
        </w:rPr>
        <w:t xml:space="preserve">-távolságra gyakorolt hatást sem. A </w:t>
      </w:r>
      <w:proofErr w:type="spellStart"/>
      <w:r w:rsidRPr="001D6760">
        <w:rPr>
          <w:lang w:val="hu-HU"/>
        </w:rPr>
        <w:t>hypoglykaemia</w:t>
      </w:r>
      <w:proofErr w:type="spellEnd"/>
      <w:r w:rsidRPr="001D6760">
        <w:rPr>
          <w:lang w:val="hu-HU"/>
        </w:rPr>
        <w:t xml:space="preserve"> előfordulási gyakorisága a </w:t>
      </w:r>
      <w:proofErr w:type="spellStart"/>
      <w:r w:rsidRPr="001D6760">
        <w:rPr>
          <w:lang w:val="hu-HU"/>
        </w:rPr>
        <w:t>placebónál</w:t>
      </w:r>
      <w:proofErr w:type="spellEnd"/>
      <w:r w:rsidRPr="001D6760">
        <w:rPr>
          <w:lang w:val="hu-HU"/>
        </w:rPr>
        <w:t xml:space="preserve"> észlelthez hasonló volt. Azokban a klinikai vizsgálatokban, ahol egészséges alanyoknak és 2-es típusú diabeteses betegeknek 2 hétig naponta egyszer legfeljebb 100 mg-os dózisokat adtak (ami a maximális javasolt humán dózis 10-szerese), a </w:t>
      </w:r>
      <w:proofErr w:type="spellStart"/>
      <w:r w:rsidRPr="001D6760">
        <w:rPr>
          <w:lang w:val="hu-HU"/>
        </w:rPr>
        <w:t>hypoglykaemia</w:t>
      </w:r>
      <w:proofErr w:type="spellEnd"/>
      <w:r w:rsidRPr="001D6760">
        <w:rPr>
          <w:lang w:val="hu-HU"/>
        </w:rPr>
        <w:t xml:space="preserve"> előfordulási gyakorisága kissé magasabb volt, mint a placebo esetén, és nem volt dózisfüggő. A nemkívánatos események, köztük a </w:t>
      </w:r>
      <w:proofErr w:type="spellStart"/>
      <w:r w:rsidRPr="001D6760">
        <w:rPr>
          <w:lang w:val="hu-HU"/>
        </w:rPr>
        <w:t>dehydratio</w:t>
      </w:r>
      <w:proofErr w:type="spellEnd"/>
      <w:r w:rsidRPr="001D6760">
        <w:rPr>
          <w:lang w:val="hu-HU"/>
        </w:rPr>
        <w:t xml:space="preserve"> vagy a </w:t>
      </w:r>
      <w:proofErr w:type="spellStart"/>
      <w:r w:rsidRPr="001D6760">
        <w:rPr>
          <w:lang w:val="hu-HU"/>
        </w:rPr>
        <w:t>hypotonia</w:t>
      </w:r>
      <w:proofErr w:type="spellEnd"/>
      <w:r w:rsidRPr="001D6760">
        <w:rPr>
          <w:lang w:val="hu-HU"/>
        </w:rPr>
        <w:t xml:space="preserve"> aránya a placebo mellett észlelthez hasonló volt, és nem voltak a laboratóriumi paraméterekben bekövetkező, klinikailag jelentős, dózisfüggő változások, beleértve a szérum elektrolitszinteket és a vesefunkció biológiai </w:t>
      </w:r>
      <w:proofErr w:type="spellStart"/>
      <w:r w:rsidRPr="001D6760">
        <w:rPr>
          <w:lang w:val="hu-HU"/>
        </w:rPr>
        <w:t>markereit</w:t>
      </w:r>
      <w:proofErr w:type="spellEnd"/>
      <w:r w:rsidRPr="001D6760">
        <w:rPr>
          <w:lang w:val="hu-HU"/>
        </w:rPr>
        <w:t xml:space="preserve"> is.</w:t>
      </w:r>
    </w:p>
    <w:p w14:paraId="6DAFDA21" w14:textId="77777777" w:rsidR="00E75ABB" w:rsidRPr="001D6760" w:rsidRDefault="00F859D1" w:rsidP="00F06CDF">
      <w:pPr>
        <w:pStyle w:val="Szvegtrzs"/>
        <w:tabs>
          <w:tab w:val="left" w:pos="0"/>
        </w:tabs>
        <w:spacing w:before="51" w:line="512" w:lineRule="exact"/>
      </w:pPr>
      <w:r w:rsidRPr="001D6760">
        <w:t xml:space="preserve">Túladagolás esetén a beteg klinikai státuszától függő, megfelelő szupportív kezelést kell kezdeni. </w:t>
      </w:r>
      <w:proofErr w:type="spellStart"/>
      <w:r w:rsidRPr="001D6760">
        <w:rPr>
          <w:u w:val="single"/>
        </w:rPr>
        <w:t>Metformin</w:t>
      </w:r>
      <w:proofErr w:type="spellEnd"/>
    </w:p>
    <w:p w14:paraId="0E501D9A" w14:textId="77777777" w:rsidR="00E75ABB" w:rsidRPr="001D6760" w:rsidRDefault="00F859D1" w:rsidP="00F06CDF">
      <w:pPr>
        <w:pStyle w:val="Szvegtrzs"/>
        <w:tabs>
          <w:tab w:val="left" w:pos="0"/>
        </w:tabs>
        <w:spacing w:line="199" w:lineRule="exact"/>
      </w:pPr>
      <w:r w:rsidRPr="001D6760">
        <w:t xml:space="preserve">Jelentős túladagolás vagy a </w:t>
      </w:r>
      <w:proofErr w:type="spellStart"/>
      <w:r w:rsidRPr="001D6760">
        <w:t>metformin</w:t>
      </w:r>
      <w:proofErr w:type="spellEnd"/>
      <w:r w:rsidRPr="001D6760">
        <w:t xml:space="preserve"> egyidejű kockázatai </w:t>
      </w:r>
      <w:proofErr w:type="spellStart"/>
      <w:r w:rsidRPr="001D6760">
        <w:t>laktát</w:t>
      </w:r>
      <w:r w:rsidRPr="001D6760">
        <w:rPr>
          <w:color w:val="333333"/>
        </w:rPr>
        <w:t>acidózis</w:t>
      </w:r>
      <w:r w:rsidRPr="001D6760">
        <w:t>hoz</w:t>
      </w:r>
      <w:proofErr w:type="spellEnd"/>
      <w:r w:rsidRPr="001D6760">
        <w:t xml:space="preserve"> vezethetnek. A</w:t>
      </w:r>
    </w:p>
    <w:p w14:paraId="328C48EE" w14:textId="77777777" w:rsidR="00E75ABB" w:rsidRPr="001D6760" w:rsidRDefault="00F859D1" w:rsidP="00F06CDF">
      <w:pPr>
        <w:pStyle w:val="Szvegtrzs"/>
        <w:tabs>
          <w:tab w:val="left" w:pos="0"/>
        </w:tabs>
        <w:spacing w:line="252" w:lineRule="exact"/>
      </w:pPr>
      <w:proofErr w:type="spellStart"/>
      <w:r w:rsidRPr="001D6760">
        <w:t>laktát</w:t>
      </w:r>
      <w:r w:rsidRPr="001D6760">
        <w:rPr>
          <w:color w:val="333333"/>
        </w:rPr>
        <w:t>acidózis</w:t>
      </w:r>
      <w:proofErr w:type="spellEnd"/>
      <w:r w:rsidRPr="001D6760">
        <w:rPr>
          <w:color w:val="333333"/>
        </w:rPr>
        <w:t xml:space="preserve"> </w:t>
      </w:r>
      <w:r w:rsidRPr="001D6760">
        <w:t>egy sürgősségi állapot, amit kórházban kell kezelni.</w:t>
      </w:r>
    </w:p>
    <w:p w14:paraId="4AD69DD7" w14:textId="77777777" w:rsidR="00E75ABB" w:rsidRPr="001D6760" w:rsidRDefault="00E75ABB" w:rsidP="00F06CDF">
      <w:pPr>
        <w:pStyle w:val="Szvegtrzs"/>
        <w:tabs>
          <w:tab w:val="left" w:pos="0"/>
        </w:tabs>
        <w:rPr>
          <w:sz w:val="24"/>
        </w:rPr>
      </w:pPr>
    </w:p>
    <w:p w14:paraId="2672109B" w14:textId="77777777" w:rsidR="00E75ABB" w:rsidRPr="001D6760" w:rsidRDefault="00E75ABB" w:rsidP="00F06CDF">
      <w:pPr>
        <w:pStyle w:val="Szvegtrzs"/>
        <w:tabs>
          <w:tab w:val="left" w:pos="0"/>
        </w:tabs>
        <w:spacing w:before="6"/>
        <w:rPr>
          <w:sz w:val="20"/>
        </w:rPr>
      </w:pPr>
    </w:p>
    <w:p w14:paraId="00F3D970" w14:textId="77777777" w:rsidR="00E75ABB" w:rsidRPr="001D6760" w:rsidRDefault="00F859D1" w:rsidP="00F06CDF">
      <w:pPr>
        <w:pStyle w:val="Cmsor1"/>
        <w:numPr>
          <w:ilvl w:val="0"/>
          <w:numId w:val="13"/>
        </w:numPr>
        <w:tabs>
          <w:tab w:val="left" w:pos="0"/>
        </w:tabs>
        <w:spacing w:before="0"/>
        <w:ind w:left="0" w:firstLine="0"/>
      </w:pPr>
      <w:r w:rsidRPr="001D6760">
        <w:t>FARMAKOLÓGIAI</w:t>
      </w:r>
      <w:r w:rsidRPr="001D6760">
        <w:rPr>
          <w:spacing w:val="-1"/>
        </w:rPr>
        <w:t xml:space="preserve"> </w:t>
      </w:r>
      <w:r w:rsidRPr="001D6760">
        <w:t>TULAJDONSÁGOK</w:t>
      </w:r>
    </w:p>
    <w:p w14:paraId="25E949F9" w14:textId="77777777" w:rsidR="00E75ABB" w:rsidRPr="001D6760" w:rsidRDefault="00E75ABB" w:rsidP="00F06CDF">
      <w:pPr>
        <w:pStyle w:val="Szvegtrzs"/>
        <w:tabs>
          <w:tab w:val="left" w:pos="0"/>
        </w:tabs>
        <w:spacing w:before="5"/>
        <w:rPr>
          <w:b/>
        </w:rPr>
      </w:pPr>
    </w:p>
    <w:p w14:paraId="01C7965A" w14:textId="77777777" w:rsidR="00E75ABB" w:rsidRPr="001D6760" w:rsidRDefault="00F859D1" w:rsidP="00F06CDF">
      <w:pPr>
        <w:pStyle w:val="Listaszerbekezds"/>
        <w:numPr>
          <w:ilvl w:val="1"/>
          <w:numId w:val="13"/>
        </w:numPr>
        <w:tabs>
          <w:tab w:val="left" w:pos="0"/>
        </w:tabs>
        <w:ind w:left="0" w:firstLine="0"/>
        <w:rPr>
          <w:b/>
        </w:rPr>
      </w:pPr>
      <w:proofErr w:type="spellStart"/>
      <w:r w:rsidRPr="001D6760">
        <w:rPr>
          <w:b/>
        </w:rPr>
        <w:t>Farmakodinámiás</w:t>
      </w:r>
      <w:proofErr w:type="spellEnd"/>
      <w:r w:rsidRPr="001D6760">
        <w:rPr>
          <w:b/>
          <w:spacing w:val="-1"/>
        </w:rPr>
        <w:t xml:space="preserve"> </w:t>
      </w:r>
      <w:r w:rsidRPr="001D6760">
        <w:rPr>
          <w:b/>
        </w:rPr>
        <w:t>tulajdonságok</w:t>
      </w:r>
    </w:p>
    <w:p w14:paraId="60DF9ED9" w14:textId="77777777" w:rsidR="00E75ABB" w:rsidRPr="001D6760" w:rsidRDefault="00E75ABB" w:rsidP="00F06CDF">
      <w:pPr>
        <w:pStyle w:val="Szvegtrzs"/>
        <w:tabs>
          <w:tab w:val="left" w:pos="0"/>
        </w:tabs>
        <w:spacing w:before="3"/>
        <w:rPr>
          <w:b/>
        </w:rPr>
      </w:pPr>
    </w:p>
    <w:p w14:paraId="7DDDCA1A" w14:textId="416CEAFE" w:rsidR="00E75ABB" w:rsidRPr="001D6760" w:rsidRDefault="00F859D1" w:rsidP="00F06CDF">
      <w:pPr>
        <w:pStyle w:val="Szvegtrzs"/>
        <w:tabs>
          <w:tab w:val="left" w:pos="0"/>
        </w:tabs>
      </w:pPr>
      <w:proofErr w:type="spellStart"/>
      <w:r w:rsidRPr="001D6760">
        <w:t>Farmakoterápiás</w:t>
      </w:r>
      <w:proofErr w:type="spellEnd"/>
      <w:r w:rsidRPr="001D6760">
        <w:t xml:space="preserve"> csoport: Antidiabetikus terápia, vércukor</w:t>
      </w:r>
      <w:r w:rsidR="003676D6" w:rsidRPr="001D6760">
        <w:t>szint</w:t>
      </w:r>
      <w:r w:rsidRPr="001D6760">
        <w:t xml:space="preserve">csökkentő </w:t>
      </w:r>
      <w:r w:rsidR="003676D6" w:rsidRPr="001D6760">
        <w:t>gyógy</w:t>
      </w:r>
      <w:r w:rsidRPr="001D6760">
        <w:t>szerek (</w:t>
      </w:r>
      <w:r w:rsidRPr="001D6760">
        <w:rPr>
          <w:i/>
        </w:rPr>
        <w:t xml:space="preserve">per </w:t>
      </w:r>
      <w:proofErr w:type="spellStart"/>
      <w:r w:rsidRPr="001D6760">
        <w:rPr>
          <w:i/>
        </w:rPr>
        <w:t>os</w:t>
      </w:r>
      <w:proofErr w:type="spellEnd"/>
      <w:r w:rsidRPr="001D6760">
        <w:t>) kombinációi, ATC- kód: A10BD15</w:t>
      </w:r>
    </w:p>
    <w:p w14:paraId="409F49BF" w14:textId="77777777" w:rsidR="00E75ABB" w:rsidRPr="001D6760" w:rsidRDefault="00E75ABB" w:rsidP="00F06CDF">
      <w:pPr>
        <w:pStyle w:val="Szvegtrzs"/>
        <w:tabs>
          <w:tab w:val="left" w:pos="0"/>
        </w:tabs>
        <w:spacing w:before="5"/>
      </w:pPr>
    </w:p>
    <w:p w14:paraId="39DCF96E" w14:textId="77777777" w:rsidR="00E75ABB" w:rsidRPr="001D6760" w:rsidRDefault="00F859D1" w:rsidP="00F06CDF">
      <w:pPr>
        <w:pStyle w:val="Szvegtrzs"/>
        <w:tabs>
          <w:tab w:val="left" w:pos="0"/>
        </w:tabs>
      </w:pPr>
      <w:r w:rsidRPr="001D6760">
        <w:rPr>
          <w:u w:val="single"/>
        </w:rPr>
        <w:t>Hatásmechanizmus</w:t>
      </w:r>
    </w:p>
    <w:p w14:paraId="6D59D104" w14:textId="64AFECFE" w:rsidR="00E75ABB" w:rsidRPr="001D6760" w:rsidRDefault="00F859D1" w:rsidP="00F06CDF">
      <w:pPr>
        <w:pStyle w:val="Szvegtrzs"/>
        <w:tabs>
          <w:tab w:val="left" w:pos="0"/>
        </w:tabs>
        <w:spacing w:before="4"/>
      </w:pPr>
      <w:r w:rsidRPr="001D6760">
        <w:t xml:space="preserve">A </w:t>
      </w:r>
      <w:proofErr w:type="spellStart"/>
      <w:r w:rsidRPr="001D6760">
        <w:t>Meglozaf</w:t>
      </w:r>
      <w:proofErr w:type="spellEnd"/>
      <w:r w:rsidRPr="001D6760">
        <w:t xml:space="preserve"> két </w:t>
      </w:r>
      <w:proofErr w:type="spellStart"/>
      <w:r w:rsidRPr="001D6760">
        <w:t>antihyperglykaemiás</w:t>
      </w:r>
      <w:proofErr w:type="spellEnd"/>
      <w:r w:rsidRPr="001D6760">
        <w:t xml:space="preserve"> gyógyszert </w:t>
      </w:r>
      <w:r w:rsidR="00AA3188" w:rsidRPr="001D6760">
        <w:t>tartalmaz</w:t>
      </w:r>
      <w:r w:rsidRPr="001D6760">
        <w:t xml:space="preserve">, melyek eltérő és egymást kiegészítő hatásmechanizmusa javítja a 2-es típusú diabetesben szenvedő betegeknél a szénhidrátanyagcsere-egyensúlyt: a dapagliflozint, ami egy SGLT2-inhibitor, és a </w:t>
      </w:r>
      <w:proofErr w:type="spellStart"/>
      <w:r w:rsidRPr="001D6760">
        <w:t>metformin-hidrokloridot</w:t>
      </w:r>
      <w:proofErr w:type="spellEnd"/>
      <w:r w:rsidRPr="001D6760">
        <w:t xml:space="preserve">, ami a </w:t>
      </w:r>
      <w:proofErr w:type="spellStart"/>
      <w:r w:rsidRPr="001D6760">
        <w:t>biguanidok</w:t>
      </w:r>
      <w:proofErr w:type="spellEnd"/>
      <w:r w:rsidRPr="001D6760">
        <w:t xml:space="preserve"> csoportjának egyik tagja.</w:t>
      </w:r>
    </w:p>
    <w:p w14:paraId="29B4816A" w14:textId="77777777" w:rsidR="00E75ABB" w:rsidRPr="001D6760" w:rsidRDefault="00E75ABB" w:rsidP="00F06CDF">
      <w:pPr>
        <w:pStyle w:val="Szvegtrzs"/>
        <w:tabs>
          <w:tab w:val="left" w:pos="0"/>
        </w:tabs>
        <w:spacing w:before="4"/>
      </w:pPr>
    </w:p>
    <w:p w14:paraId="0CD575D6" w14:textId="77777777" w:rsidR="00E75ABB" w:rsidRPr="001D6760" w:rsidRDefault="00F859D1" w:rsidP="00F06CDF">
      <w:pPr>
        <w:tabs>
          <w:tab w:val="left" w:pos="0"/>
        </w:tabs>
        <w:spacing w:before="1"/>
        <w:rPr>
          <w:i/>
        </w:rPr>
      </w:pPr>
      <w:r w:rsidRPr="001D6760">
        <w:rPr>
          <w:i/>
          <w:u w:val="single"/>
        </w:rPr>
        <w:t>Dapagliflozin</w:t>
      </w:r>
    </w:p>
    <w:p w14:paraId="74163A4D" w14:textId="4C23B074" w:rsidR="00E75ABB" w:rsidRPr="001D6760" w:rsidRDefault="00F859D1" w:rsidP="00F06CDF">
      <w:pPr>
        <w:pStyle w:val="Szvegtrzs"/>
        <w:tabs>
          <w:tab w:val="left" w:pos="0"/>
        </w:tabs>
      </w:pPr>
      <w:r w:rsidRPr="001D6760">
        <w:rPr>
          <w:position w:val="2"/>
        </w:rPr>
        <w:t>A dapagliflozin az SGLT2-nek egy igen potens (K</w:t>
      </w:r>
      <w:r w:rsidRPr="001D6760">
        <w:rPr>
          <w:sz w:val="14"/>
        </w:rPr>
        <w:t>i</w:t>
      </w:r>
      <w:r w:rsidRPr="001D6760">
        <w:rPr>
          <w:position w:val="2"/>
        </w:rPr>
        <w:t xml:space="preserve">: 0,55 </w:t>
      </w:r>
      <w:proofErr w:type="spellStart"/>
      <w:r w:rsidRPr="001D6760">
        <w:rPr>
          <w:position w:val="2"/>
        </w:rPr>
        <w:t>nM</w:t>
      </w:r>
      <w:proofErr w:type="spellEnd"/>
      <w:r w:rsidRPr="001D6760">
        <w:rPr>
          <w:position w:val="2"/>
        </w:rPr>
        <w:t>), szelektív és reverz</w:t>
      </w:r>
      <w:r w:rsidR="00AA3188" w:rsidRPr="001D6760">
        <w:rPr>
          <w:position w:val="2"/>
        </w:rPr>
        <w:t>i</w:t>
      </w:r>
      <w:r w:rsidRPr="001D6760">
        <w:rPr>
          <w:position w:val="2"/>
        </w:rPr>
        <w:t>bilis inhibitora.</w:t>
      </w:r>
    </w:p>
    <w:p w14:paraId="13C79895" w14:textId="77777777" w:rsidR="00E75ABB" w:rsidRPr="001D6760" w:rsidRDefault="00E75ABB" w:rsidP="00F06CDF">
      <w:pPr>
        <w:pStyle w:val="Szvegtrzs"/>
        <w:tabs>
          <w:tab w:val="left" w:pos="0"/>
        </w:tabs>
        <w:spacing w:before="10"/>
        <w:rPr>
          <w:sz w:val="21"/>
        </w:rPr>
      </w:pPr>
    </w:p>
    <w:p w14:paraId="6B35424D" w14:textId="1035265D" w:rsidR="00E75ABB" w:rsidRPr="001D6760" w:rsidRDefault="00F859D1" w:rsidP="00F06CDF">
      <w:pPr>
        <w:pStyle w:val="Szvegtrzs"/>
        <w:tabs>
          <w:tab w:val="left" w:pos="0"/>
        </w:tabs>
      </w:pPr>
      <w:r w:rsidRPr="001D6760">
        <w:t xml:space="preserve">Az SGLT2 dapagliflozinnal történő gátlása csökkenti a </w:t>
      </w:r>
      <w:proofErr w:type="spellStart"/>
      <w:r w:rsidRPr="001D6760">
        <w:t>proximalis</w:t>
      </w:r>
      <w:proofErr w:type="spellEnd"/>
      <w:r w:rsidRPr="001D6760">
        <w:t xml:space="preserve"> </w:t>
      </w:r>
      <w:proofErr w:type="spellStart"/>
      <w:r w:rsidRPr="001D6760">
        <w:t>renalis</w:t>
      </w:r>
      <w:proofErr w:type="spellEnd"/>
      <w:r w:rsidRPr="001D6760">
        <w:t xml:space="preserve"> </w:t>
      </w:r>
      <w:proofErr w:type="spellStart"/>
      <w:r w:rsidRPr="001D6760">
        <w:t>tubulusokban</w:t>
      </w:r>
      <w:proofErr w:type="spellEnd"/>
      <w:r w:rsidRPr="001D6760">
        <w:t xml:space="preserve"> a glükóz </w:t>
      </w:r>
      <w:proofErr w:type="spellStart"/>
      <w:r w:rsidRPr="001D6760">
        <w:t>glomeruláris</w:t>
      </w:r>
      <w:proofErr w:type="spellEnd"/>
      <w:r w:rsidRPr="001D6760">
        <w:t xml:space="preserve"> </w:t>
      </w:r>
      <w:proofErr w:type="spellStart"/>
      <w:r w:rsidRPr="001D6760">
        <w:t>filtrátumból</w:t>
      </w:r>
      <w:proofErr w:type="spellEnd"/>
      <w:r w:rsidRPr="001D6760">
        <w:t xml:space="preserve"> történő </w:t>
      </w:r>
      <w:proofErr w:type="spellStart"/>
      <w:r w:rsidRPr="001D6760">
        <w:t>reabszorpcióját</w:t>
      </w:r>
      <w:proofErr w:type="spellEnd"/>
      <w:r w:rsidRPr="001D6760">
        <w:t xml:space="preserve">, a </w:t>
      </w:r>
      <w:proofErr w:type="spellStart"/>
      <w:r w:rsidRPr="001D6760">
        <w:t>nátriumreabszorpció</w:t>
      </w:r>
      <w:proofErr w:type="spellEnd"/>
      <w:r w:rsidRPr="001D6760">
        <w:t xml:space="preserve"> egyidejű csökkenésével, ami a glükóz vizelettel történő </w:t>
      </w:r>
      <w:proofErr w:type="spellStart"/>
      <w:r w:rsidRPr="001D6760">
        <w:t>excretiójához</w:t>
      </w:r>
      <w:proofErr w:type="spellEnd"/>
      <w:r w:rsidRPr="001D6760">
        <w:t xml:space="preserve"> és ozmotikus </w:t>
      </w:r>
      <w:proofErr w:type="spellStart"/>
      <w:r w:rsidRPr="001D6760">
        <w:t>diuresishez</w:t>
      </w:r>
      <w:proofErr w:type="spellEnd"/>
      <w:r w:rsidRPr="001D6760">
        <w:t xml:space="preserve"> vezet. Ezért a dapagliflozin fokozza a nátrium </w:t>
      </w:r>
      <w:proofErr w:type="spellStart"/>
      <w:r w:rsidRPr="001D6760">
        <w:t>disztális</w:t>
      </w:r>
      <w:proofErr w:type="spellEnd"/>
      <w:r w:rsidRPr="001D6760">
        <w:t xml:space="preserve"> </w:t>
      </w:r>
      <w:proofErr w:type="spellStart"/>
      <w:r w:rsidRPr="001D6760">
        <w:t>tubulusokba</w:t>
      </w:r>
      <w:proofErr w:type="spellEnd"/>
      <w:r w:rsidRPr="001D6760">
        <w:t xml:space="preserve"> történő transzportját, ami növeli a </w:t>
      </w:r>
      <w:proofErr w:type="spellStart"/>
      <w:r w:rsidRPr="001D6760">
        <w:t>tubuloglomerularis</w:t>
      </w:r>
      <w:proofErr w:type="spellEnd"/>
      <w:r w:rsidRPr="001D6760">
        <w:t xml:space="preserve"> </w:t>
      </w:r>
      <w:proofErr w:type="spellStart"/>
      <w:r w:rsidRPr="001D6760">
        <w:t>feedback-et</w:t>
      </w:r>
      <w:proofErr w:type="spellEnd"/>
      <w:r w:rsidRPr="001D6760">
        <w:t xml:space="preserve">, és csökkenti az </w:t>
      </w:r>
      <w:proofErr w:type="spellStart"/>
      <w:r w:rsidRPr="001D6760">
        <w:t>intraglomerularis</w:t>
      </w:r>
      <w:proofErr w:type="spellEnd"/>
      <w:r w:rsidRPr="001D6760">
        <w:t xml:space="preserve"> nyomást. Ez, ozmotikus </w:t>
      </w:r>
      <w:proofErr w:type="spellStart"/>
      <w:r w:rsidRPr="001D6760">
        <w:t>diuresissel</w:t>
      </w:r>
      <w:proofErr w:type="spellEnd"/>
      <w:r w:rsidRPr="001D6760">
        <w:t xml:space="preserve"> kombinálva a volumentúlterhelés csökkenéséhez, csökkent vérnyomáshoz és alacsonyabb </w:t>
      </w:r>
      <w:proofErr w:type="spellStart"/>
      <w:r w:rsidRPr="001D6760">
        <w:t>preload</w:t>
      </w:r>
      <w:proofErr w:type="spellEnd"/>
      <w:r w:rsidRPr="001D6760">
        <w:t xml:space="preserve">-hoz és </w:t>
      </w:r>
      <w:proofErr w:type="spellStart"/>
      <w:r w:rsidRPr="001D6760">
        <w:t>afterload</w:t>
      </w:r>
      <w:proofErr w:type="spellEnd"/>
      <w:r w:rsidRPr="001D6760">
        <w:t xml:space="preserve">-hoz (végdiasztolés és végszisztolés rosthosszhoz) vezet, amelyeknek kedvező hatásai lehetnek a </w:t>
      </w:r>
      <w:proofErr w:type="spellStart"/>
      <w:r w:rsidRPr="001D6760">
        <w:t>cardialis</w:t>
      </w:r>
      <w:proofErr w:type="spellEnd"/>
      <w:r w:rsidRPr="001D6760">
        <w:t xml:space="preserve"> </w:t>
      </w:r>
      <w:proofErr w:type="spellStart"/>
      <w:r w:rsidRPr="001D6760">
        <w:t>remodellingre</w:t>
      </w:r>
      <w:proofErr w:type="spellEnd"/>
      <w:r w:rsidRPr="001D6760">
        <w:t xml:space="preserve"> és diasztolés funkcióra, és a vesefunkció megőrzésére. A dapagliflozin kedvező </w:t>
      </w:r>
      <w:proofErr w:type="spellStart"/>
      <w:r w:rsidRPr="001D6760">
        <w:t>cardialis</w:t>
      </w:r>
      <w:proofErr w:type="spellEnd"/>
      <w:r w:rsidRPr="001D6760">
        <w:t xml:space="preserve"> és </w:t>
      </w:r>
      <w:proofErr w:type="spellStart"/>
      <w:r w:rsidRPr="001D6760">
        <w:t>renalis</w:t>
      </w:r>
      <w:proofErr w:type="spellEnd"/>
      <w:r w:rsidRPr="001D6760">
        <w:t xml:space="preserve"> hatásai nem kizárólag a vércukorszintcsökkentő hatástól </w:t>
      </w:r>
      <w:proofErr w:type="spellStart"/>
      <w:r w:rsidRPr="001D6760">
        <w:t>függnek</w:t>
      </w:r>
      <w:proofErr w:type="spellEnd"/>
      <w:r w:rsidRPr="001D6760">
        <w:t xml:space="preserve">. További hatások közé tartozik a </w:t>
      </w:r>
      <w:proofErr w:type="spellStart"/>
      <w:r w:rsidRPr="001D6760">
        <w:lastRenderedPageBreak/>
        <w:t>hematokritérték</w:t>
      </w:r>
      <w:proofErr w:type="spellEnd"/>
      <w:r w:rsidRPr="001D6760">
        <w:t xml:space="preserve"> emelkedése, és a testtömeg csökkenése.</w:t>
      </w:r>
    </w:p>
    <w:p w14:paraId="753D6A52" w14:textId="77777777" w:rsidR="00E75ABB" w:rsidRPr="001D6760" w:rsidRDefault="00E75ABB" w:rsidP="00F06CDF">
      <w:pPr>
        <w:pStyle w:val="Szvegtrzs"/>
        <w:tabs>
          <w:tab w:val="left" w:pos="0"/>
        </w:tabs>
        <w:spacing w:before="11"/>
        <w:rPr>
          <w:sz w:val="21"/>
        </w:rPr>
      </w:pPr>
    </w:p>
    <w:p w14:paraId="5024D0C9" w14:textId="620D778E" w:rsidR="00E75ABB" w:rsidRPr="001D6760" w:rsidRDefault="00F859D1" w:rsidP="00F31AFC">
      <w:pPr>
        <w:pStyle w:val="Nincstrkz"/>
        <w:rPr>
          <w:lang w:val="hu-HU"/>
        </w:rPr>
      </w:pPr>
      <w:r w:rsidRPr="001D6760">
        <w:rPr>
          <w:lang w:val="hu-HU"/>
        </w:rPr>
        <w:t>A dapagliflozin a vizelettel történő glükóz-</w:t>
      </w:r>
      <w:proofErr w:type="spellStart"/>
      <w:r w:rsidRPr="001D6760">
        <w:rPr>
          <w:lang w:val="hu-HU"/>
        </w:rPr>
        <w:t>excretióhoz</w:t>
      </w:r>
      <w:proofErr w:type="spellEnd"/>
      <w:r w:rsidRPr="001D6760">
        <w:rPr>
          <w:lang w:val="hu-HU"/>
        </w:rPr>
        <w:t xml:space="preserve"> vezető </w:t>
      </w:r>
      <w:proofErr w:type="spellStart"/>
      <w:r w:rsidRPr="001D6760">
        <w:rPr>
          <w:lang w:val="hu-HU"/>
        </w:rPr>
        <w:t>renális</w:t>
      </w:r>
      <w:proofErr w:type="spellEnd"/>
      <w:r w:rsidRPr="001D6760">
        <w:rPr>
          <w:lang w:val="hu-HU"/>
        </w:rPr>
        <w:t xml:space="preserve"> glükóz-</w:t>
      </w:r>
      <w:proofErr w:type="spellStart"/>
      <w:r w:rsidRPr="001D6760">
        <w:rPr>
          <w:lang w:val="hu-HU"/>
        </w:rPr>
        <w:t>reabszorpció</w:t>
      </w:r>
      <w:proofErr w:type="spellEnd"/>
      <w:r w:rsidRPr="001D6760">
        <w:rPr>
          <w:lang w:val="hu-HU"/>
        </w:rPr>
        <w:t xml:space="preserve"> csökkentésével egyaránt javítja az </w:t>
      </w:r>
      <w:proofErr w:type="spellStart"/>
      <w:r w:rsidRPr="001D6760">
        <w:rPr>
          <w:lang w:val="hu-HU"/>
        </w:rPr>
        <w:t>éhomi</w:t>
      </w:r>
      <w:proofErr w:type="spellEnd"/>
      <w:r w:rsidRPr="001D6760">
        <w:rPr>
          <w:lang w:val="hu-HU"/>
        </w:rPr>
        <w:t xml:space="preserve"> és a </w:t>
      </w:r>
      <w:proofErr w:type="spellStart"/>
      <w:r w:rsidRPr="001D6760">
        <w:rPr>
          <w:lang w:val="hu-HU"/>
        </w:rPr>
        <w:t>posztprandiális</w:t>
      </w:r>
      <w:proofErr w:type="spellEnd"/>
      <w:r w:rsidRPr="001D6760">
        <w:rPr>
          <w:lang w:val="hu-HU"/>
        </w:rPr>
        <w:t xml:space="preserve"> plazmaglükózszintet is. Ez, az első dózis után megfigyelt glükóz-</w:t>
      </w:r>
      <w:proofErr w:type="spellStart"/>
      <w:r w:rsidRPr="001D6760">
        <w:rPr>
          <w:lang w:val="hu-HU"/>
        </w:rPr>
        <w:t>excretio</w:t>
      </w:r>
      <w:proofErr w:type="spellEnd"/>
      <w:r w:rsidRPr="001D6760">
        <w:rPr>
          <w:lang w:val="hu-HU"/>
        </w:rPr>
        <w:t xml:space="preserve"> (</w:t>
      </w:r>
      <w:proofErr w:type="spellStart"/>
      <w:r w:rsidRPr="001D6760">
        <w:rPr>
          <w:lang w:val="hu-HU"/>
        </w:rPr>
        <w:t>glucosuriás</w:t>
      </w:r>
      <w:proofErr w:type="spellEnd"/>
      <w:r w:rsidRPr="001D6760">
        <w:rPr>
          <w:lang w:val="hu-HU"/>
        </w:rPr>
        <w:t xml:space="preserve"> hatás) a 24 órás adagolási </w:t>
      </w:r>
      <w:proofErr w:type="spellStart"/>
      <w:r w:rsidRPr="001D6760">
        <w:rPr>
          <w:lang w:val="hu-HU"/>
        </w:rPr>
        <w:t>intevallum</w:t>
      </w:r>
      <w:proofErr w:type="spellEnd"/>
      <w:r w:rsidRPr="001D6760">
        <w:rPr>
          <w:lang w:val="hu-HU"/>
        </w:rPr>
        <w:t xml:space="preserve"> alatt is folytatódik, és a kezelés időtartama alatt megmarad. Az ezen a mechanizmuson keresztül a vesék által kiürített glükóz mennyisége függ a vércukorszinttől és a GFR-</w:t>
      </w:r>
      <w:proofErr w:type="spellStart"/>
      <w:r w:rsidRPr="001D6760">
        <w:rPr>
          <w:lang w:val="hu-HU"/>
        </w:rPr>
        <w:t>től</w:t>
      </w:r>
      <w:proofErr w:type="spellEnd"/>
      <w:r w:rsidRPr="001D6760">
        <w:rPr>
          <w:lang w:val="hu-HU"/>
        </w:rPr>
        <w:t xml:space="preserve">. Ezért a normális vércukorszintű alanyoknál a dapagliflozin </w:t>
      </w:r>
      <w:proofErr w:type="spellStart"/>
      <w:r w:rsidRPr="001D6760">
        <w:rPr>
          <w:lang w:val="hu-HU"/>
        </w:rPr>
        <w:t>hypoglykaemiát</w:t>
      </w:r>
      <w:proofErr w:type="spellEnd"/>
      <w:r w:rsidRPr="001D6760">
        <w:rPr>
          <w:lang w:val="hu-HU"/>
        </w:rPr>
        <w:t xml:space="preserve"> okozó hatása csekély. A dapagliflozin nem rontja a </w:t>
      </w:r>
      <w:proofErr w:type="spellStart"/>
      <w:r w:rsidRPr="001D6760">
        <w:rPr>
          <w:lang w:val="hu-HU"/>
        </w:rPr>
        <w:t>hypoglykaemiára</w:t>
      </w:r>
      <w:proofErr w:type="spellEnd"/>
      <w:r w:rsidRPr="001D6760">
        <w:rPr>
          <w:lang w:val="hu-HU"/>
        </w:rPr>
        <w:t xml:space="preserve"> normálisan adott</w:t>
      </w:r>
    </w:p>
    <w:p w14:paraId="2772962E" w14:textId="77777777" w:rsidR="00E75ABB" w:rsidRPr="001D6760" w:rsidRDefault="00F859D1" w:rsidP="00F31AFC">
      <w:pPr>
        <w:pStyle w:val="Nincstrkz"/>
        <w:rPr>
          <w:lang w:val="hu-HU"/>
        </w:rPr>
      </w:pPr>
      <w:r w:rsidRPr="001D6760">
        <w:rPr>
          <w:lang w:val="hu-HU"/>
        </w:rPr>
        <w:t>endogén glükóztermeléshez vezető válaszreakciót. A dapagliflozin az inzulinszekréciótól és az inzulin hatásától függetlenül hat. A dapagliflozinnal végzett klinikai vizsgálatokban a béta-sejt funkciót értékelő homeosztázis modellben (HOMA béta-sejt) bekövetkező javulást észleltek.</w:t>
      </w:r>
    </w:p>
    <w:p w14:paraId="71F81E6D" w14:textId="77777777" w:rsidR="00E75ABB" w:rsidRPr="001D6760" w:rsidRDefault="00E75ABB" w:rsidP="00F06CDF">
      <w:pPr>
        <w:pStyle w:val="Szvegtrzs"/>
        <w:tabs>
          <w:tab w:val="left" w:pos="0"/>
        </w:tabs>
        <w:spacing w:before="1"/>
      </w:pPr>
    </w:p>
    <w:p w14:paraId="56B432E2" w14:textId="77777777" w:rsidR="00E75ABB" w:rsidRPr="001D6760" w:rsidRDefault="00F859D1" w:rsidP="00F06CDF">
      <w:pPr>
        <w:pStyle w:val="Szvegtrzs"/>
        <w:tabs>
          <w:tab w:val="left" w:pos="0"/>
        </w:tabs>
      </w:pPr>
      <w:r w:rsidRPr="001D6760">
        <w:t xml:space="preserve">Az SGLT2 szelektíven </w:t>
      </w:r>
      <w:proofErr w:type="spellStart"/>
      <w:r w:rsidRPr="001D6760">
        <w:t>expresszálódik</w:t>
      </w:r>
      <w:proofErr w:type="spellEnd"/>
      <w:r w:rsidRPr="001D6760">
        <w:t xml:space="preserve"> a vesékben. A dapagliflozin nem gátol más, a glükóz perifériás szövetekbe történő transzportjához fontos egyéb glükóz transzportereket, és &gt; 1400-szor szelektívebben kötődik az SGLT2-höz, mint az SGLT1-hez, ami a glükóz felszívódásáért felelős, a belekben található legfontosabb </w:t>
      </w:r>
      <w:proofErr w:type="spellStart"/>
      <w:r w:rsidRPr="001D6760">
        <w:t>transzporter</w:t>
      </w:r>
      <w:proofErr w:type="spellEnd"/>
      <w:r w:rsidRPr="001D6760">
        <w:t>.</w:t>
      </w:r>
    </w:p>
    <w:p w14:paraId="5A10E888" w14:textId="77777777" w:rsidR="00E75ABB" w:rsidRPr="001D6760" w:rsidRDefault="00E75ABB" w:rsidP="00F06CDF">
      <w:pPr>
        <w:pStyle w:val="Szvegtrzs"/>
        <w:tabs>
          <w:tab w:val="left" w:pos="0"/>
        </w:tabs>
        <w:spacing w:before="5"/>
      </w:pPr>
    </w:p>
    <w:p w14:paraId="55B5A0D7" w14:textId="77777777" w:rsidR="00E75ABB" w:rsidRPr="001D6760" w:rsidRDefault="00F859D1" w:rsidP="00F06CDF">
      <w:pPr>
        <w:tabs>
          <w:tab w:val="left" w:pos="0"/>
        </w:tabs>
        <w:rPr>
          <w:i/>
        </w:rPr>
      </w:pPr>
      <w:proofErr w:type="spellStart"/>
      <w:r w:rsidRPr="001D6760">
        <w:rPr>
          <w:i/>
          <w:u w:val="single"/>
        </w:rPr>
        <w:t>Metformin</w:t>
      </w:r>
      <w:proofErr w:type="spellEnd"/>
    </w:p>
    <w:p w14:paraId="33E8467A" w14:textId="77777777" w:rsidR="00E75ABB" w:rsidRPr="001D6760" w:rsidRDefault="00F859D1" w:rsidP="00F06CDF">
      <w:pPr>
        <w:pStyle w:val="Szvegtrzs"/>
        <w:tabs>
          <w:tab w:val="left" w:pos="0"/>
        </w:tabs>
        <w:spacing w:before="4"/>
      </w:pPr>
      <w:r w:rsidRPr="001D6760">
        <w:t xml:space="preserve">A </w:t>
      </w:r>
      <w:proofErr w:type="spellStart"/>
      <w:r w:rsidRPr="001D6760">
        <w:t>metformin</w:t>
      </w:r>
      <w:proofErr w:type="spellEnd"/>
      <w:r w:rsidRPr="001D6760">
        <w:t xml:space="preserve"> egy </w:t>
      </w:r>
      <w:proofErr w:type="spellStart"/>
      <w:r w:rsidRPr="001D6760">
        <w:t>antihyperglykaemiás</w:t>
      </w:r>
      <w:proofErr w:type="spellEnd"/>
      <w:r w:rsidRPr="001D6760">
        <w:t xml:space="preserve"> hatással rendelkező </w:t>
      </w:r>
      <w:proofErr w:type="spellStart"/>
      <w:r w:rsidRPr="001D6760">
        <w:t>biguanid</w:t>
      </w:r>
      <w:proofErr w:type="spellEnd"/>
      <w:r w:rsidRPr="001D6760">
        <w:t xml:space="preserve">, ami mind a </w:t>
      </w:r>
      <w:proofErr w:type="spellStart"/>
      <w:r w:rsidRPr="001D6760">
        <w:t>bazális</w:t>
      </w:r>
      <w:proofErr w:type="spellEnd"/>
      <w:r w:rsidRPr="001D6760">
        <w:t xml:space="preserve">, mind a </w:t>
      </w:r>
      <w:proofErr w:type="spellStart"/>
      <w:r w:rsidRPr="001D6760">
        <w:t>postprandiális</w:t>
      </w:r>
      <w:proofErr w:type="spellEnd"/>
      <w:r w:rsidRPr="001D6760">
        <w:t xml:space="preserve"> plazma glükózszintet csökkenti. Nem serkenti az inzulinszekréciót, ezért nem okoz </w:t>
      </w:r>
      <w:proofErr w:type="spellStart"/>
      <w:r w:rsidRPr="001D6760">
        <w:t>hypoglykaemiát</w:t>
      </w:r>
      <w:proofErr w:type="spellEnd"/>
      <w:r w:rsidRPr="001D6760">
        <w:t>.</w:t>
      </w:r>
    </w:p>
    <w:p w14:paraId="70E47F26" w14:textId="77777777" w:rsidR="00E75ABB" w:rsidRPr="001D6760" w:rsidRDefault="00E75ABB" w:rsidP="00F06CDF">
      <w:pPr>
        <w:pStyle w:val="Szvegtrzs"/>
        <w:tabs>
          <w:tab w:val="left" w:pos="0"/>
        </w:tabs>
        <w:spacing w:before="10"/>
        <w:rPr>
          <w:sz w:val="21"/>
        </w:rPr>
      </w:pPr>
    </w:p>
    <w:p w14:paraId="08EEC3ED" w14:textId="77777777" w:rsidR="00E75ABB" w:rsidRPr="001D6760" w:rsidRDefault="00F859D1" w:rsidP="00F06CDF">
      <w:pPr>
        <w:pStyle w:val="Szvegtrzs"/>
        <w:tabs>
          <w:tab w:val="left" w:pos="0"/>
        </w:tabs>
      </w:pPr>
      <w:r w:rsidRPr="001D6760">
        <w:t xml:space="preserve">A </w:t>
      </w:r>
      <w:proofErr w:type="spellStart"/>
      <w:r w:rsidRPr="001D6760">
        <w:t>metformin</w:t>
      </w:r>
      <w:proofErr w:type="spellEnd"/>
      <w:r w:rsidRPr="001D6760">
        <w:t xml:space="preserve"> három mechanizmuson keresztül hathat:</w:t>
      </w:r>
    </w:p>
    <w:p w14:paraId="4ADF1CF6" w14:textId="77777777" w:rsidR="00E75ABB" w:rsidRPr="001D6760" w:rsidRDefault="00F859D1" w:rsidP="00F06CDF">
      <w:pPr>
        <w:pStyle w:val="Listaszerbekezds"/>
        <w:numPr>
          <w:ilvl w:val="0"/>
          <w:numId w:val="15"/>
        </w:numPr>
        <w:tabs>
          <w:tab w:val="left" w:pos="0"/>
        </w:tabs>
        <w:spacing w:before="2" w:line="252" w:lineRule="exact"/>
        <w:ind w:left="0" w:firstLine="0"/>
      </w:pPr>
      <w:r w:rsidRPr="001D6760">
        <w:t xml:space="preserve">a </w:t>
      </w:r>
      <w:proofErr w:type="spellStart"/>
      <w:r w:rsidRPr="001D6760">
        <w:t>gluconeogenesis</w:t>
      </w:r>
      <w:proofErr w:type="spellEnd"/>
      <w:r w:rsidRPr="001D6760">
        <w:t xml:space="preserve"> és a </w:t>
      </w:r>
      <w:proofErr w:type="spellStart"/>
      <w:r w:rsidRPr="001D6760">
        <w:t>glycogenolysis</w:t>
      </w:r>
      <w:proofErr w:type="spellEnd"/>
      <w:r w:rsidRPr="001D6760">
        <w:t xml:space="preserve"> gátlásával csökkenti a </w:t>
      </w:r>
      <w:proofErr w:type="spellStart"/>
      <w:r w:rsidRPr="001D6760">
        <w:t>hepaticus</w:t>
      </w:r>
      <w:proofErr w:type="spellEnd"/>
      <w:r w:rsidRPr="001D6760">
        <w:rPr>
          <w:spacing w:val="-8"/>
        </w:rPr>
        <w:t xml:space="preserve"> </w:t>
      </w:r>
      <w:r w:rsidRPr="001D6760">
        <w:t>glükóztermelést;</w:t>
      </w:r>
    </w:p>
    <w:p w14:paraId="6C66D63E" w14:textId="77777777" w:rsidR="00E75ABB" w:rsidRPr="001D6760" w:rsidRDefault="00F859D1" w:rsidP="00F06CDF">
      <w:pPr>
        <w:pStyle w:val="Listaszerbekezds"/>
        <w:numPr>
          <w:ilvl w:val="0"/>
          <w:numId w:val="15"/>
        </w:numPr>
        <w:tabs>
          <w:tab w:val="left" w:pos="0"/>
        </w:tabs>
        <w:ind w:left="0" w:firstLine="0"/>
      </w:pPr>
      <w:r w:rsidRPr="001D6760">
        <w:t>mérsékelten növeli az inzulinszenzitivitást, javítja a perifériás glükózfelvételt és felhasználást az izmokban;</w:t>
      </w:r>
    </w:p>
    <w:p w14:paraId="4035F04D" w14:textId="77777777" w:rsidR="00E75ABB" w:rsidRPr="001D6760" w:rsidRDefault="00F859D1" w:rsidP="00F06CDF">
      <w:pPr>
        <w:pStyle w:val="Listaszerbekezds"/>
        <w:numPr>
          <w:ilvl w:val="0"/>
          <w:numId w:val="15"/>
        </w:numPr>
        <w:tabs>
          <w:tab w:val="left" w:pos="0"/>
        </w:tabs>
        <w:ind w:left="0" w:firstLine="0"/>
      </w:pPr>
      <w:r w:rsidRPr="001D6760">
        <w:t xml:space="preserve">késlelteti az </w:t>
      </w:r>
      <w:proofErr w:type="spellStart"/>
      <w:r w:rsidRPr="001D6760">
        <w:t>intestinális</w:t>
      </w:r>
      <w:proofErr w:type="spellEnd"/>
      <w:r w:rsidRPr="001D6760">
        <w:t xml:space="preserve"> glükózfelszívódást.</w:t>
      </w:r>
    </w:p>
    <w:p w14:paraId="7050837A" w14:textId="77777777" w:rsidR="00E75ABB" w:rsidRPr="001D6760" w:rsidRDefault="00E75ABB" w:rsidP="00F06CDF">
      <w:pPr>
        <w:pStyle w:val="Szvegtrzs"/>
        <w:tabs>
          <w:tab w:val="left" w:pos="0"/>
        </w:tabs>
      </w:pPr>
    </w:p>
    <w:p w14:paraId="5BD0C06D" w14:textId="77777777" w:rsidR="00E75ABB" w:rsidRPr="001D6760" w:rsidRDefault="00F859D1" w:rsidP="00F06CDF">
      <w:pPr>
        <w:pStyle w:val="Szvegtrzs"/>
        <w:tabs>
          <w:tab w:val="left" w:pos="0"/>
        </w:tabs>
      </w:pPr>
      <w:r w:rsidRPr="001D6760">
        <w:t xml:space="preserve">A </w:t>
      </w:r>
      <w:proofErr w:type="spellStart"/>
      <w:r w:rsidRPr="001D6760">
        <w:t>metformin</w:t>
      </w:r>
      <w:proofErr w:type="spellEnd"/>
      <w:r w:rsidRPr="001D6760">
        <w:t xml:space="preserve"> a glikogén-</w:t>
      </w:r>
      <w:proofErr w:type="spellStart"/>
      <w:r w:rsidRPr="001D6760">
        <w:t>szintetázra</w:t>
      </w:r>
      <w:proofErr w:type="spellEnd"/>
      <w:r w:rsidRPr="001D6760">
        <w:t xml:space="preserve"> hatva serkenti az </w:t>
      </w:r>
      <w:proofErr w:type="spellStart"/>
      <w:r w:rsidRPr="001D6760">
        <w:t>intracellularis</w:t>
      </w:r>
      <w:proofErr w:type="spellEnd"/>
      <w:r w:rsidRPr="001D6760">
        <w:t xml:space="preserve"> glikogénszintézist. A </w:t>
      </w:r>
      <w:proofErr w:type="spellStart"/>
      <w:r w:rsidRPr="001D6760">
        <w:t>metformin</w:t>
      </w:r>
      <w:proofErr w:type="spellEnd"/>
      <w:r w:rsidRPr="001D6760">
        <w:t xml:space="preserve"> növeli a membrán-glükóztranszporterek (GLUT-1 és GLUT-4) specifikus típusainak transzportkapacitását.</w:t>
      </w:r>
    </w:p>
    <w:p w14:paraId="7272FF05" w14:textId="77777777" w:rsidR="00E75ABB" w:rsidRPr="001D6760" w:rsidRDefault="00E75ABB" w:rsidP="00F06CDF">
      <w:pPr>
        <w:pStyle w:val="Szvegtrzs"/>
        <w:tabs>
          <w:tab w:val="left" w:pos="0"/>
        </w:tabs>
        <w:spacing w:before="3"/>
      </w:pPr>
    </w:p>
    <w:p w14:paraId="40AE5276" w14:textId="77777777" w:rsidR="00E75ABB" w:rsidRPr="001D6760" w:rsidRDefault="00F859D1" w:rsidP="00F06CDF">
      <w:pPr>
        <w:pStyle w:val="Szvegtrzs"/>
        <w:tabs>
          <w:tab w:val="left" w:pos="0"/>
        </w:tabs>
      </w:pPr>
      <w:proofErr w:type="spellStart"/>
      <w:r w:rsidRPr="001D6760">
        <w:rPr>
          <w:u w:val="single"/>
        </w:rPr>
        <w:t>Farmakodinámiás</w:t>
      </w:r>
      <w:proofErr w:type="spellEnd"/>
      <w:r w:rsidRPr="001D6760">
        <w:rPr>
          <w:u w:val="single"/>
        </w:rPr>
        <w:t xml:space="preserve"> hatások</w:t>
      </w:r>
    </w:p>
    <w:p w14:paraId="7A9E4537" w14:textId="77777777" w:rsidR="00E75ABB" w:rsidRPr="001D6760" w:rsidRDefault="00F859D1" w:rsidP="00F06CDF">
      <w:pPr>
        <w:tabs>
          <w:tab w:val="left" w:pos="0"/>
        </w:tabs>
        <w:spacing w:before="9"/>
        <w:rPr>
          <w:i/>
        </w:rPr>
      </w:pPr>
      <w:r w:rsidRPr="001D6760">
        <w:rPr>
          <w:i/>
          <w:u w:val="single"/>
        </w:rPr>
        <w:t>Dapagliflozin</w:t>
      </w:r>
    </w:p>
    <w:p w14:paraId="24D252B5" w14:textId="77777777" w:rsidR="00E75ABB" w:rsidRPr="001D6760" w:rsidRDefault="00F859D1" w:rsidP="00F06CDF">
      <w:pPr>
        <w:pStyle w:val="Szvegtrzs"/>
        <w:tabs>
          <w:tab w:val="left" w:pos="0"/>
        </w:tabs>
        <w:spacing w:before="2"/>
      </w:pPr>
      <w:r w:rsidRPr="001D6760">
        <w:t>A dapagliflozin alkalmazását követően egészséges alanyoknál és 2-es típusú diabetes mellitusban szenvedő betegeknél a vizeletbe kiválasztódó glükóz mennyiségének növekedését figyelték meg.</w:t>
      </w:r>
    </w:p>
    <w:p w14:paraId="33BBA9D2" w14:textId="77777777" w:rsidR="00E75ABB" w:rsidRPr="001D6760" w:rsidRDefault="00F859D1" w:rsidP="00F06CDF">
      <w:pPr>
        <w:pStyle w:val="Szvegtrzs"/>
        <w:tabs>
          <w:tab w:val="left" w:pos="0"/>
        </w:tabs>
      </w:pPr>
      <w:r w:rsidRPr="001D6760">
        <w:t>Tizenkét hétig adott napi 10 mg-os dapagliflozin dózis mellett a 2-es típusú diabetes mellitusos betegeknél naponta megközelítőleg 70 g glükóz választódott ki a vizeletbe (ami napi 280 kcal-</w:t>
      </w:r>
      <w:proofErr w:type="spellStart"/>
      <w:r w:rsidRPr="001D6760">
        <w:t>nak</w:t>
      </w:r>
      <w:proofErr w:type="spellEnd"/>
      <w:r w:rsidRPr="001D6760">
        <w:t xml:space="preserve"> felel meg). A legfeljebb 2 évig tartó, napi 10 mg-os dapagliflozin adás mellett a 2-es típusú diabetes mellitusban szenvedő betegeknél tartós glükóz-</w:t>
      </w:r>
      <w:proofErr w:type="spellStart"/>
      <w:r w:rsidRPr="001D6760">
        <w:t>excretióra</w:t>
      </w:r>
      <w:proofErr w:type="spellEnd"/>
      <w:r w:rsidRPr="001D6760">
        <w:t xml:space="preserve"> utaló bizonyítékot észleltek.</w:t>
      </w:r>
    </w:p>
    <w:p w14:paraId="416E9C61" w14:textId="77777777" w:rsidR="00E75ABB" w:rsidRPr="001D6760" w:rsidRDefault="00E75ABB" w:rsidP="00F06CDF">
      <w:pPr>
        <w:pStyle w:val="Szvegtrzs"/>
        <w:tabs>
          <w:tab w:val="left" w:pos="0"/>
        </w:tabs>
      </w:pPr>
    </w:p>
    <w:p w14:paraId="4B720CD4" w14:textId="77777777" w:rsidR="00E75ABB" w:rsidRPr="001D6760" w:rsidRDefault="00F859D1" w:rsidP="00F06CDF">
      <w:pPr>
        <w:pStyle w:val="Szvegtrzs"/>
        <w:tabs>
          <w:tab w:val="left" w:pos="0"/>
        </w:tabs>
      </w:pPr>
      <w:r w:rsidRPr="001D6760">
        <w:t>A 2-es típusú diabetes mellitusban szenvedő betegeknél a dapagliflozin okozta, vizelettel történő glükóz-</w:t>
      </w:r>
      <w:proofErr w:type="spellStart"/>
      <w:r w:rsidRPr="001D6760">
        <w:t>excretio</w:t>
      </w:r>
      <w:proofErr w:type="spellEnd"/>
      <w:r w:rsidRPr="001D6760">
        <w:t xml:space="preserve"> ozmotikus </w:t>
      </w:r>
      <w:proofErr w:type="spellStart"/>
      <w:r w:rsidRPr="001D6760">
        <w:t>diuresist</w:t>
      </w:r>
      <w:proofErr w:type="spellEnd"/>
      <w:r w:rsidRPr="001D6760">
        <w:t>, valamint a vizelet mennyiségének növekedését is eredményezi. A 10 mg dapagliflozinnal kezelt, 2-es típusú diabetes mellitusos betegeknél a vizelet mennyiségének növekedése a 12. héten is fennmaradt, és megközelítőleg napi 375 ml-t ért el. A vizelet mennyiségének növekedése a vizelettel történő nátrium-</w:t>
      </w:r>
      <w:proofErr w:type="spellStart"/>
      <w:r w:rsidRPr="001D6760">
        <w:t>excretio</w:t>
      </w:r>
      <w:proofErr w:type="spellEnd"/>
      <w:r w:rsidRPr="001D6760">
        <w:t xml:space="preserve"> kismértékű és átmeneti emelkedésével járt, ami nem okozott a szérum nátriumkoncentrációkban bekövetkező változást.</w:t>
      </w:r>
    </w:p>
    <w:p w14:paraId="716307D1" w14:textId="77777777" w:rsidR="00E75ABB" w:rsidRPr="001D6760" w:rsidRDefault="00E75ABB" w:rsidP="00F06CDF">
      <w:pPr>
        <w:pStyle w:val="Szvegtrzs"/>
        <w:tabs>
          <w:tab w:val="left" w:pos="0"/>
        </w:tabs>
        <w:spacing w:before="1"/>
      </w:pPr>
    </w:p>
    <w:p w14:paraId="7F2FBEDB" w14:textId="77777777" w:rsidR="00E75ABB" w:rsidRPr="001D6760" w:rsidRDefault="00F859D1" w:rsidP="00F06CDF">
      <w:pPr>
        <w:pStyle w:val="Szvegtrzs"/>
        <w:tabs>
          <w:tab w:val="left" w:pos="0"/>
        </w:tabs>
      </w:pPr>
      <w:r w:rsidRPr="001D6760">
        <w:t>A vizelettel történő húgysav-</w:t>
      </w:r>
      <w:proofErr w:type="spellStart"/>
      <w:r w:rsidRPr="001D6760">
        <w:t>excretio</w:t>
      </w:r>
      <w:proofErr w:type="spellEnd"/>
      <w:r w:rsidRPr="001D6760">
        <w:t xml:space="preserve"> átmenetileg szintén fokozódott (3–7 napig), amit a szérumhúgysavszint tartós csökkenése kísért. A 24. héten a szérumhúgysavszint csökkenése a –48,3 és – 18,3 µmol/l-es (–0,87-tól –0,33 mg/dl-ig) tartományba esett.</w:t>
      </w:r>
    </w:p>
    <w:p w14:paraId="65B9C0FB" w14:textId="77777777" w:rsidR="00E75ABB" w:rsidRPr="001D6760" w:rsidRDefault="00E75ABB" w:rsidP="00F06CDF">
      <w:pPr>
        <w:pStyle w:val="Szvegtrzs"/>
        <w:tabs>
          <w:tab w:val="left" w:pos="0"/>
        </w:tabs>
        <w:spacing w:before="10"/>
        <w:rPr>
          <w:sz w:val="21"/>
        </w:rPr>
      </w:pPr>
    </w:p>
    <w:p w14:paraId="222D4CE7" w14:textId="77777777" w:rsidR="00E75ABB" w:rsidRPr="001D6760" w:rsidRDefault="00F859D1" w:rsidP="00F06CDF">
      <w:pPr>
        <w:pStyle w:val="Szvegtrzs"/>
        <w:tabs>
          <w:tab w:val="left" w:pos="0"/>
        </w:tabs>
      </w:pPr>
      <w:r w:rsidRPr="001D6760">
        <w:t xml:space="preserve">A naponta kétszer 5 mg dapagliflozin és a naponta egyszer 10 mg dapagliflozin </w:t>
      </w:r>
      <w:proofErr w:type="spellStart"/>
      <w:r w:rsidRPr="001D6760">
        <w:t>farmakodinámiás</w:t>
      </w:r>
      <w:proofErr w:type="spellEnd"/>
      <w:r w:rsidRPr="001D6760">
        <w:t xml:space="preserve"> </w:t>
      </w:r>
      <w:r w:rsidRPr="001D6760">
        <w:lastRenderedPageBreak/>
        <w:t xml:space="preserve">tulajdonságait egészséges alanyoknál hasonlították össze. A </w:t>
      </w:r>
      <w:proofErr w:type="spellStart"/>
      <w:r w:rsidRPr="001D6760">
        <w:t>renalis</w:t>
      </w:r>
      <w:proofErr w:type="spellEnd"/>
      <w:r w:rsidRPr="001D6760">
        <w:t xml:space="preserve"> glükóz </w:t>
      </w:r>
      <w:proofErr w:type="spellStart"/>
      <w:r w:rsidRPr="001D6760">
        <w:t>reabszorpció</w:t>
      </w:r>
      <w:proofErr w:type="spellEnd"/>
      <w:r w:rsidRPr="001D6760">
        <w:t xml:space="preserve"> dinamikus egyensúlyi állapotú gátlása és a vizelettel történő glükóz-</w:t>
      </w:r>
      <w:proofErr w:type="spellStart"/>
      <w:r w:rsidRPr="001D6760">
        <w:t>excretio</w:t>
      </w:r>
      <w:proofErr w:type="spellEnd"/>
      <w:r w:rsidRPr="001D6760">
        <w:t xml:space="preserve"> mennyisége egy 24 órás periódus alatt mindkét adagolási rend esetén azonos volt.</w:t>
      </w:r>
    </w:p>
    <w:p w14:paraId="3EEC0D17" w14:textId="77777777" w:rsidR="00E75ABB" w:rsidRPr="001D6760" w:rsidRDefault="00E75ABB" w:rsidP="00F06CDF">
      <w:pPr>
        <w:pStyle w:val="Szvegtrzs"/>
        <w:tabs>
          <w:tab w:val="left" w:pos="0"/>
        </w:tabs>
        <w:spacing w:before="4"/>
      </w:pPr>
    </w:p>
    <w:p w14:paraId="00BEF6AA" w14:textId="77777777" w:rsidR="00E75ABB" w:rsidRPr="001D6760" w:rsidRDefault="00F859D1" w:rsidP="00F31AFC">
      <w:pPr>
        <w:pStyle w:val="Nincstrkz"/>
        <w:rPr>
          <w:u w:val="single"/>
          <w:lang w:val="hu-HU"/>
        </w:rPr>
      </w:pPr>
      <w:proofErr w:type="spellStart"/>
      <w:r w:rsidRPr="001D6760">
        <w:rPr>
          <w:u w:val="single"/>
          <w:lang w:val="hu-HU"/>
        </w:rPr>
        <w:t>Metformin</w:t>
      </w:r>
      <w:proofErr w:type="spellEnd"/>
    </w:p>
    <w:p w14:paraId="3B974C58" w14:textId="77777777" w:rsidR="00E75ABB" w:rsidRPr="001D6760" w:rsidRDefault="00F859D1" w:rsidP="00F31AFC">
      <w:pPr>
        <w:pStyle w:val="Nincstrkz"/>
        <w:rPr>
          <w:lang w:val="hu-HU"/>
        </w:rPr>
      </w:pPr>
      <w:r w:rsidRPr="001D6760">
        <w:rPr>
          <w:lang w:val="hu-HU"/>
        </w:rPr>
        <w:t xml:space="preserve">Embernél a </w:t>
      </w:r>
      <w:proofErr w:type="spellStart"/>
      <w:r w:rsidRPr="001D6760">
        <w:rPr>
          <w:lang w:val="hu-HU"/>
        </w:rPr>
        <w:t>glykaemiára</w:t>
      </w:r>
      <w:proofErr w:type="spellEnd"/>
      <w:r w:rsidRPr="001D6760">
        <w:rPr>
          <w:lang w:val="hu-HU"/>
        </w:rPr>
        <w:t xml:space="preserve"> gyakorolt hatásától függetlenül a </w:t>
      </w:r>
      <w:proofErr w:type="spellStart"/>
      <w:r w:rsidRPr="001D6760">
        <w:rPr>
          <w:lang w:val="hu-HU"/>
        </w:rPr>
        <w:t>metforminnak</w:t>
      </w:r>
      <w:proofErr w:type="spellEnd"/>
      <w:r w:rsidRPr="001D6760">
        <w:rPr>
          <w:lang w:val="hu-HU"/>
        </w:rPr>
        <w:t xml:space="preserve"> kedvező hatása van a </w:t>
      </w:r>
      <w:proofErr w:type="spellStart"/>
      <w:r w:rsidRPr="001D6760">
        <w:rPr>
          <w:lang w:val="hu-HU"/>
        </w:rPr>
        <w:t>lipid</w:t>
      </w:r>
      <w:proofErr w:type="spellEnd"/>
      <w:r w:rsidRPr="001D6760">
        <w:rPr>
          <w:lang w:val="hu-HU"/>
        </w:rPr>
        <w:t xml:space="preserve"> metabolizmusra. Közepesen hosszú vagy hosszú távú kontrollos klinikai vizsgálatokban kimutatták, hogy a </w:t>
      </w:r>
      <w:proofErr w:type="spellStart"/>
      <w:r w:rsidRPr="001D6760">
        <w:rPr>
          <w:lang w:val="hu-HU"/>
        </w:rPr>
        <w:t>metformin</w:t>
      </w:r>
      <w:proofErr w:type="spellEnd"/>
      <w:r w:rsidRPr="001D6760">
        <w:rPr>
          <w:lang w:val="hu-HU"/>
        </w:rPr>
        <w:t xml:space="preserve"> csökkenti az </w:t>
      </w:r>
      <w:proofErr w:type="spellStart"/>
      <w:r w:rsidRPr="001D6760">
        <w:rPr>
          <w:lang w:val="hu-HU"/>
        </w:rPr>
        <w:t>összkoleszterinszintet</w:t>
      </w:r>
      <w:proofErr w:type="spellEnd"/>
      <w:r w:rsidRPr="001D6760">
        <w:rPr>
          <w:lang w:val="hu-HU"/>
        </w:rPr>
        <w:t>, az LDL-koleszterinszintet és a trigliceridszintet.</w:t>
      </w:r>
    </w:p>
    <w:p w14:paraId="3658A9B4" w14:textId="77777777" w:rsidR="00E75ABB" w:rsidRPr="001D6760" w:rsidRDefault="00E75ABB" w:rsidP="00F06CDF">
      <w:pPr>
        <w:pStyle w:val="Szvegtrzs"/>
        <w:tabs>
          <w:tab w:val="left" w:pos="0"/>
        </w:tabs>
        <w:spacing w:before="1"/>
      </w:pPr>
    </w:p>
    <w:p w14:paraId="02734126" w14:textId="77777777" w:rsidR="00E75ABB" w:rsidRPr="001D6760" w:rsidRDefault="00F859D1" w:rsidP="00F06CDF">
      <w:pPr>
        <w:pStyle w:val="Szvegtrzs"/>
        <w:tabs>
          <w:tab w:val="left" w:pos="0"/>
        </w:tabs>
      </w:pPr>
      <w:r w:rsidRPr="001D6760">
        <w:t xml:space="preserve">Klinikai vizsgálatokban a </w:t>
      </w:r>
      <w:proofErr w:type="spellStart"/>
      <w:r w:rsidRPr="001D6760">
        <w:t>metformin</w:t>
      </w:r>
      <w:proofErr w:type="spellEnd"/>
      <w:r w:rsidRPr="001D6760">
        <w:t xml:space="preserve"> alkalmazását állandó testtömeg vagy a testtömeg mérsékelt csökkenése kísérte.</w:t>
      </w:r>
    </w:p>
    <w:p w14:paraId="1A9711B8" w14:textId="77777777" w:rsidR="00E75ABB" w:rsidRPr="001D6760" w:rsidRDefault="00E75ABB" w:rsidP="00F06CDF">
      <w:pPr>
        <w:pStyle w:val="Szvegtrzs"/>
        <w:tabs>
          <w:tab w:val="left" w:pos="0"/>
        </w:tabs>
        <w:spacing w:before="4"/>
      </w:pPr>
    </w:p>
    <w:p w14:paraId="308F7B31" w14:textId="77777777" w:rsidR="00E75ABB" w:rsidRPr="001D6760" w:rsidRDefault="00F859D1" w:rsidP="00F06CDF">
      <w:pPr>
        <w:pStyle w:val="Szvegtrzs"/>
        <w:tabs>
          <w:tab w:val="left" w:pos="0"/>
        </w:tabs>
      </w:pPr>
      <w:r w:rsidRPr="001D6760">
        <w:rPr>
          <w:u w:val="single"/>
        </w:rPr>
        <w:t>Klinikai hatásosság és biztonságosság</w:t>
      </w:r>
    </w:p>
    <w:p w14:paraId="0B75CBE3" w14:textId="77777777" w:rsidR="00E75ABB" w:rsidRPr="001D6760" w:rsidRDefault="00F859D1" w:rsidP="00F06CDF">
      <w:pPr>
        <w:pStyle w:val="Szvegtrzs"/>
        <w:tabs>
          <w:tab w:val="left" w:pos="0"/>
        </w:tabs>
        <w:spacing w:before="9" w:line="244" w:lineRule="auto"/>
      </w:pPr>
      <w:r w:rsidRPr="001D6760">
        <w:t xml:space="preserve">A szénhidrátanyagcsere-egyensúlyban bekövetkező javulás, illetve a </w:t>
      </w:r>
      <w:proofErr w:type="spellStart"/>
      <w:r w:rsidRPr="001D6760">
        <w:t>cardiovascularis</w:t>
      </w:r>
      <w:proofErr w:type="spellEnd"/>
      <w:r w:rsidRPr="001D6760">
        <w:t xml:space="preserve"> morbiditás és mortalitás csökkenése egyaránt integrált részét képezi a 2-es típusú diabetes</w:t>
      </w:r>
      <w:r w:rsidRPr="001D6760">
        <w:rPr>
          <w:spacing w:val="-16"/>
        </w:rPr>
        <w:t xml:space="preserve"> </w:t>
      </w:r>
      <w:r w:rsidRPr="001D6760">
        <w:t>kezelésének.</w:t>
      </w:r>
    </w:p>
    <w:p w14:paraId="411B8913" w14:textId="77777777" w:rsidR="00E75ABB" w:rsidRPr="001D6760" w:rsidRDefault="00E75ABB" w:rsidP="00F06CDF">
      <w:pPr>
        <w:pStyle w:val="Szvegtrzs"/>
        <w:tabs>
          <w:tab w:val="left" w:pos="0"/>
        </w:tabs>
        <w:spacing w:before="10"/>
        <w:rPr>
          <w:sz w:val="21"/>
        </w:rPr>
      </w:pPr>
    </w:p>
    <w:p w14:paraId="58666DED" w14:textId="39B05E26" w:rsidR="00E75ABB" w:rsidRPr="001D6760" w:rsidRDefault="00F859D1" w:rsidP="00F06CDF">
      <w:pPr>
        <w:pStyle w:val="Szvegtrzs"/>
        <w:tabs>
          <w:tab w:val="left" w:pos="0"/>
        </w:tabs>
      </w:pPr>
      <w:r w:rsidRPr="001D6760">
        <w:t xml:space="preserve">A dapagliflozin és a </w:t>
      </w:r>
      <w:proofErr w:type="spellStart"/>
      <w:r w:rsidRPr="001D6760">
        <w:t>metformin</w:t>
      </w:r>
      <w:proofErr w:type="spellEnd"/>
      <w:r w:rsidRPr="001D6760">
        <w:t xml:space="preserve"> egyidejű alkalmazását olyan nem megfelelően beállított, 2-es típusú diabetesben szenvedő betegeknél vizsgálták, akiknél csak a diéta és a testmozgás, illetve az önmagában vagy egy DPP-4 inhibitorral (</w:t>
      </w:r>
      <w:proofErr w:type="spellStart"/>
      <w:r w:rsidRPr="001D6760">
        <w:t>szitagliptin</w:t>
      </w:r>
      <w:proofErr w:type="spellEnd"/>
      <w:r w:rsidRPr="001D6760">
        <w:t xml:space="preserve">), </w:t>
      </w:r>
      <w:proofErr w:type="spellStart"/>
      <w:r w:rsidRPr="001D6760">
        <w:t>szulfonilureával</w:t>
      </w:r>
      <w:proofErr w:type="spellEnd"/>
      <w:r w:rsidRPr="001D6760">
        <w:t xml:space="preserve"> vagy inzulinnal kombinációban adott </w:t>
      </w:r>
      <w:proofErr w:type="spellStart"/>
      <w:r w:rsidRPr="001D6760">
        <w:t>metformin</w:t>
      </w:r>
      <w:proofErr w:type="spellEnd"/>
      <w:r w:rsidRPr="001D6760">
        <w:t xml:space="preserve"> nem biztosít megfelelő kontrollt. A dapagliflozin plusz </w:t>
      </w:r>
      <w:proofErr w:type="spellStart"/>
      <w:r w:rsidRPr="001D6760">
        <w:t>metformin</w:t>
      </w:r>
      <w:proofErr w:type="spellEnd"/>
      <w:r w:rsidRPr="001D6760">
        <w:t>-kezelés minden dózisban a HbA1</w:t>
      </w:r>
      <w:r w:rsidRPr="001D6760">
        <w:rPr>
          <w:vertAlign w:val="subscript"/>
        </w:rPr>
        <w:t>c</w:t>
      </w:r>
      <w:r w:rsidRPr="001D6760">
        <w:t xml:space="preserve"> és az </w:t>
      </w:r>
      <w:proofErr w:type="spellStart"/>
      <w:r w:rsidRPr="001D6760">
        <w:t>éhomi</w:t>
      </w:r>
      <w:proofErr w:type="spellEnd"/>
      <w:r w:rsidRPr="001D6760">
        <w:t xml:space="preserve"> plazmaglükózszint (</w:t>
      </w:r>
      <w:proofErr w:type="spellStart"/>
      <w:r w:rsidRPr="001D6760">
        <w:t>fasting</w:t>
      </w:r>
      <w:proofErr w:type="spellEnd"/>
      <w:r w:rsidRPr="001D6760">
        <w:t xml:space="preserve"> </w:t>
      </w:r>
      <w:proofErr w:type="spellStart"/>
      <w:r w:rsidRPr="001D6760">
        <w:t>plasma</w:t>
      </w:r>
      <w:proofErr w:type="spellEnd"/>
      <w:r w:rsidRPr="001D6760">
        <w:t xml:space="preserve"> </w:t>
      </w:r>
      <w:proofErr w:type="spellStart"/>
      <w:r w:rsidRPr="001D6760">
        <w:t>glucose</w:t>
      </w:r>
      <w:proofErr w:type="spellEnd"/>
      <w:r w:rsidRPr="001D6760">
        <w:t xml:space="preserve">, FPG) klinikailag jelentős és </w:t>
      </w:r>
      <w:proofErr w:type="spellStart"/>
      <w:r w:rsidRPr="001D6760">
        <w:t>statisztikailag</w:t>
      </w:r>
      <w:proofErr w:type="spellEnd"/>
      <w:r w:rsidRPr="001D6760">
        <w:t xml:space="preserve"> szignifikáns javulását eredményezte a kontrollhoz viszonyítva. A klinikailag releváns </w:t>
      </w:r>
      <w:proofErr w:type="spellStart"/>
      <w:r w:rsidRPr="001D6760">
        <w:t>glykaemiás</w:t>
      </w:r>
      <w:proofErr w:type="spellEnd"/>
      <w:r w:rsidRPr="001D6760">
        <w:t xml:space="preserve"> hatások a legfeljebb 104 hetes, hosszú távú kiterjesztés során fennmaradtak. A HbA1c csökkenését észlelték az alcsoportokban, beleértve a nemi hovatartozást, az életkort, a </w:t>
      </w:r>
      <w:proofErr w:type="spellStart"/>
      <w:r w:rsidRPr="001D6760">
        <w:t>rasszot</w:t>
      </w:r>
      <w:proofErr w:type="spellEnd"/>
      <w:r w:rsidRPr="001D6760">
        <w:t xml:space="preserve">, a betegség időtartamát és a kiindulási testtömeg-indexet (BMI). Ezen kívül a 24. héten a kontrollhoz képest a kiindulási testtömegben bekövetkezett átlagos változás klinikailag jelentős és </w:t>
      </w:r>
      <w:proofErr w:type="spellStart"/>
      <w:r w:rsidRPr="001D6760">
        <w:t>statisztikailag</w:t>
      </w:r>
      <w:proofErr w:type="spellEnd"/>
      <w:r w:rsidRPr="001D6760">
        <w:t xml:space="preserve"> szignifikáns javulását észlelték a dapagliflozin és </w:t>
      </w:r>
      <w:proofErr w:type="spellStart"/>
      <w:r w:rsidRPr="001D6760">
        <w:t>metformin</w:t>
      </w:r>
      <w:proofErr w:type="spellEnd"/>
      <w:r w:rsidRPr="001D6760">
        <w:t xml:space="preserve"> kombinációval végzett kezelés esetén.</w:t>
      </w:r>
      <w:r w:rsidRPr="001D6760">
        <w:rPr>
          <w:spacing w:val="-10"/>
        </w:rPr>
        <w:t xml:space="preserve"> </w:t>
      </w:r>
      <w:r w:rsidRPr="001D6760">
        <w:t>A</w:t>
      </w:r>
    </w:p>
    <w:p w14:paraId="6C93F6A2" w14:textId="77777777" w:rsidR="00E75ABB" w:rsidRPr="001D6760" w:rsidRDefault="00F859D1" w:rsidP="00F06CDF">
      <w:pPr>
        <w:pStyle w:val="Szvegtrzs"/>
        <w:tabs>
          <w:tab w:val="left" w:pos="0"/>
        </w:tabs>
      </w:pPr>
      <w:r w:rsidRPr="001D6760">
        <w:t xml:space="preserve">testtömeg-csökkenés a legfeljebb 208 hetes, hosszú távú kiterjesztés során fennmarad. Ezen kívül kimutatták, hogy a </w:t>
      </w:r>
      <w:proofErr w:type="spellStart"/>
      <w:r w:rsidRPr="001D6760">
        <w:t>metformin</w:t>
      </w:r>
      <w:proofErr w:type="spellEnd"/>
      <w:r w:rsidRPr="001D6760">
        <w:t xml:space="preserve"> mellé adott, napi kétszeri dapagliflozin-kezelés hatásos és biztonságos a 2-es típusú diabeteses betegeknél. Továbbá két 12 hetes, placebokontrollos vizsgálatot végeztek nem megfelelően kontrollált 2-es típusú diabetesben és </w:t>
      </w:r>
      <w:proofErr w:type="spellStart"/>
      <w:r w:rsidRPr="001D6760">
        <w:t>hypertoniában</w:t>
      </w:r>
      <w:proofErr w:type="spellEnd"/>
      <w:r w:rsidRPr="001D6760">
        <w:t xml:space="preserve"> szenvedő</w:t>
      </w:r>
      <w:r w:rsidRPr="001D6760">
        <w:rPr>
          <w:spacing w:val="-9"/>
        </w:rPr>
        <w:t xml:space="preserve"> </w:t>
      </w:r>
      <w:r w:rsidRPr="001D6760">
        <w:t>betegekkel.</w:t>
      </w:r>
    </w:p>
    <w:p w14:paraId="0369A761" w14:textId="77777777" w:rsidR="00E75ABB" w:rsidRPr="001D6760" w:rsidRDefault="00E75ABB" w:rsidP="00F06CDF">
      <w:pPr>
        <w:pStyle w:val="Szvegtrzs"/>
        <w:tabs>
          <w:tab w:val="left" w:pos="0"/>
        </w:tabs>
      </w:pPr>
    </w:p>
    <w:p w14:paraId="0746F7E7" w14:textId="77777777" w:rsidR="00E75ABB" w:rsidRPr="001D6760" w:rsidRDefault="00F859D1" w:rsidP="00F06CDF">
      <w:pPr>
        <w:pStyle w:val="Szvegtrzs"/>
        <w:tabs>
          <w:tab w:val="left" w:pos="0"/>
        </w:tabs>
      </w:pPr>
      <w:r w:rsidRPr="001D6760">
        <w:t xml:space="preserve">A DECLARE vizsgálatban a standard kezelés mellé kiegészítésként adott dapagliflozin csökkentette a </w:t>
      </w:r>
      <w:proofErr w:type="spellStart"/>
      <w:r w:rsidRPr="001D6760">
        <w:t>cardiovascularis</w:t>
      </w:r>
      <w:proofErr w:type="spellEnd"/>
      <w:r w:rsidRPr="001D6760">
        <w:t xml:space="preserve"> és </w:t>
      </w:r>
      <w:proofErr w:type="spellStart"/>
      <w:r w:rsidRPr="001D6760">
        <w:t>renalis</w:t>
      </w:r>
      <w:proofErr w:type="spellEnd"/>
      <w:r w:rsidRPr="001D6760">
        <w:t xml:space="preserve"> eseményeket a 2-es típusú diabetesben szenvedő</w:t>
      </w:r>
      <w:r w:rsidRPr="001D6760">
        <w:rPr>
          <w:spacing w:val="-16"/>
        </w:rPr>
        <w:t xml:space="preserve"> </w:t>
      </w:r>
      <w:r w:rsidRPr="001D6760">
        <w:t>betegeknél.</w:t>
      </w:r>
    </w:p>
    <w:p w14:paraId="48A10D38" w14:textId="77777777" w:rsidR="00E75ABB" w:rsidRPr="001D6760" w:rsidRDefault="00E75ABB" w:rsidP="00F06CDF">
      <w:pPr>
        <w:pStyle w:val="Szvegtrzs"/>
        <w:tabs>
          <w:tab w:val="left" w:pos="0"/>
        </w:tabs>
        <w:spacing w:before="7"/>
      </w:pPr>
    </w:p>
    <w:p w14:paraId="263A3AE7" w14:textId="77777777" w:rsidR="005036D4" w:rsidRPr="001D6760" w:rsidRDefault="00F859D1" w:rsidP="00F06CDF">
      <w:pPr>
        <w:tabs>
          <w:tab w:val="left" w:pos="0"/>
        </w:tabs>
        <w:spacing w:line="244" w:lineRule="auto"/>
        <w:rPr>
          <w:i/>
          <w:u w:val="single"/>
        </w:rPr>
      </w:pPr>
      <w:r w:rsidRPr="001D6760">
        <w:rPr>
          <w:i/>
          <w:u w:val="single"/>
        </w:rPr>
        <w:t>Szénhidrátanyagcsere-egyensúly</w:t>
      </w:r>
    </w:p>
    <w:p w14:paraId="6584EEF0" w14:textId="54866664" w:rsidR="00E75ABB" w:rsidRPr="001D6760" w:rsidRDefault="00F859D1" w:rsidP="00F06CDF">
      <w:pPr>
        <w:tabs>
          <w:tab w:val="left" w:pos="0"/>
        </w:tabs>
        <w:spacing w:line="244" w:lineRule="auto"/>
        <w:rPr>
          <w:i/>
        </w:rPr>
      </w:pPr>
      <w:r w:rsidRPr="001D6760">
        <w:rPr>
          <w:i/>
        </w:rPr>
        <w:t>Kiegészítő kombinált kezelés</w:t>
      </w:r>
    </w:p>
    <w:p w14:paraId="37CF65F9" w14:textId="77777777" w:rsidR="00E75ABB" w:rsidRPr="001D6760" w:rsidRDefault="00F859D1" w:rsidP="00F06CDF">
      <w:pPr>
        <w:pStyle w:val="Szvegtrzs"/>
        <w:tabs>
          <w:tab w:val="left" w:pos="0"/>
        </w:tabs>
      </w:pPr>
      <w:r w:rsidRPr="001D6760">
        <w:t xml:space="preserve">Egy 52 hetes (52 és 104 hetes kiterjesztési időszakokkal bővített), aktív-kontrollos </w:t>
      </w:r>
      <w:proofErr w:type="gramStart"/>
      <w:r w:rsidRPr="001D6760">
        <w:t>non-</w:t>
      </w:r>
      <w:proofErr w:type="spellStart"/>
      <w:r w:rsidRPr="001D6760">
        <w:t>inferioritási</w:t>
      </w:r>
      <w:proofErr w:type="spellEnd"/>
      <w:proofErr w:type="gramEnd"/>
      <w:r w:rsidRPr="001D6760">
        <w:t xml:space="preserve"> vizsgálatban a 10 mg dapagliflozint a </w:t>
      </w:r>
      <w:proofErr w:type="spellStart"/>
      <w:r w:rsidRPr="001D6760">
        <w:t>metforminhoz</w:t>
      </w:r>
      <w:proofErr w:type="spellEnd"/>
      <w:r w:rsidRPr="001D6760">
        <w:t xml:space="preserve"> adott kiegészítő kezelésként értékelték, és a </w:t>
      </w:r>
      <w:proofErr w:type="spellStart"/>
      <w:r w:rsidRPr="001D6760">
        <w:t>metforminhoz</w:t>
      </w:r>
      <w:proofErr w:type="spellEnd"/>
      <w:r w:rsidRPr="001D6760">
        <w:t xml:space="preserve"> kiegészítő kezelésként adott </w:t>
      </w:r>
      <w:proofErr w:type="spellStart"/>
      <w:r w:rsidRPr="001D6760">
        <w:t>szulfonilureával</w:t>
      </w:r>
      <w:proofErr w:type="spellEnd"/>
      <w:r w:rsidRPr="001D6760">
        <w:t xml:space="preserve"> (</w:t>
      </w:r>
      <w:proofErr w:type="spellStart"/>
      <w:r w:rsidRPr="001D6760">
        <w:t>glipizid</w:t>
      </w:r>
      <w:proofErr w:type="spellEnd"/>
      <w:r w:rsidRPr="001D6760">
        <w:t xml:space="preserve">) hasonlították össze a nem megfelelően beállított szénhidrátanyagcsere-egyensúlyú betegeknél (HbA1c &gt; 6,5% és ≤ 10%). Az eredmények a vizsgálat megkezdésétől az 52. hétig a HbA1c hasonló átlagos </w:t>
      </w:r>
      <w:proofErr w:type="gramStart"/>
      <w:r w:rsidRPr="001D6760">
        <w:t>csökkenését mutatták</w:t>
      </w:r>
      <w:proofErr w:type="gramEnd"/>
      <w:r w:rsidRPr="001D6760">
        <w:t xml:space="preserve">, mint a </w:t>
      </w:r>
      <w:proofErr w:type="spellStart"/>
      <w:r w:rsidRPr="001D6760">
        <w:t>glipizid</w:t>
      </w:r>
      <w:proofErr w:type="spellEnd"/>
      <w:r w:rsidRPr="001D6760">
        <w:t xml:space="preserve"> esetén, ezzel igazolva a </w:t>
      </w:r>
      <w:proofErr w:type="gramStart"/>
      <w:r w:rsidRPr="001D6760">
        <w:t>non-</w:t>
      </w:r>
      <w:proofErr w:type="spellStart"/>
      <w:r w:rsidRPr="001D6760">
        <w:t>inferioritást</w:t>
      </w:r>
      <w:proofErr w:type="spellEnd"/>
      <w:proofErr w:type="gramEnd"/>
      <w:r w:rsidRPr="001D6760">
        <w:t xml:space="preserve"> (3. táblázat). A 104. héten a kiindulási HbA1c-től mért korrigált átlagos változás sorrendben –0,32% volt a dapagliflozin, és –0,14% volt a </w:t>
      </w:r>
      <w:proofErr w:type="spellStart"/>
      <w:r w:rsidRPr="001D6760">
        <w:t>glipizid</w:t>
      </w:r>
      <w:proofErr w:type="spellEnd"/>
      <w:r w:rsidRPr="001D6760">
        <w:t xml:space="preserve"> esetén. A</w:t>
      </w:r>
    </w:p>
    <w:p w14:paraId="0D997A7C" w14:textId="49C794C3" w:rsidR="00E75ABB" w:rsidRPr="001D6760" w:rsidRDefault="00F859D1" w:rsidP="00F31AFC">
      <w:pPr>
        <w:pStyle w:val="Szvegtrzs"/>
        <w:tabs>
          <w:tab w:val="left" w:pos="0"/>
        </w:tabs>
        <w:sectPr w:rsidR="00E75ABB" w:rsidRPr="001D6760" w:rsidSect="00281FFA">
          <w:headerReference w:type="default" r:id="rId8"/>
          <w:footerReference w:type="first" r:id="rId9"/>
          <w:pgSz w:w="12250" w:h="15850"/>
          <w:pgMar w:top="1134" w:right="1417" w:bottom="1134" w:left="1417" w:header="737" w:footer="737" w:gutter="0"/>
          <w:cols w:space="720"/>
          <w:titlePg/>
          <w:docGrid w:linePitch="299"/>
        </w:sectPr>
      </w:pPr>
      <w:r w:rsidRPr="001D6760">
        <w:t xml:space="preserve">208. héten a kiindulási HbA1c-től észlelt korrigált átlagos változás sorrendben –0,10% volt a dapagliflozin, és –0,20% volt a </w:t>
      </w:r>
      <w:proofErr w:type="spellStart"/>
      <w:r w:rsidRPr="001D6760">
        <w:t>glipizid</w:t>
      </w:r>
      <w:proofErr w:type="spellEnd"/>
      <w:r w:rsidRPr="001D6760">
        <w:t xml:space="preserve"> esetén. Az 52., a 104. és a 208. héten a dapagliflozinnal kezelt csoport betegeinek lényegesen kisebb arányánál (sorrendben 3,5%, 4,3% és 5,0%) észleltek legalább egy </w:t>
      </w:r>
      <w:proofErr w:type="spellStart"/>
      <w:r w:rsidRPr="001D6760">
        <w:t>hypoglykaemiás</w:t>
      </w:r>
      <w:proofErr w:type="spellEnd"/>
      <w:r w:rsidRPr="001D6760">
        <w:t xml:space="preserve"> eseményt, mint a </w:t>
      </w:r>
      <w:proofErr w:type="spellStart"/>
      <w:r w:rsidRPr="001D6760">
        <w:t>glipiziddel</w:t>
      </w:r>
      <w:proofErr w:type="spellEnd"/>
      <w:r w:rsidRPr="001D6760">
        <w:t xml:space="preserve"> kezelt csoportban (sorrendben 40,8%, 47% és 50,0%). A</w:t>
      </w:r>
      <w:r w:rsidR="00493E28" w:rsidRPr="001D6760">
        <w:t xml:space="preserve"> </w:t>
      </w:r>
      <w:r w:rsidRPr="001D6760">
        <w:t xml:space="preserve">104. és a 208. héten vizsgálatban maradó betegek aránya 56,2% és 39,7% volt a dapagliflozinnal kezelt csoportban, illetve 50,0% és 34,6% volt a </w:t>
      </w:r>
      <w:proofErr w:type="spellStart"/>
      <w:r w:rsidRPr="001D6760">
        <w:t>glipiziddel</w:t>
      </w:r>
      <w:proofErr w:type="spellEnd"/>
      <w:r w:rsidRPr="001D6760">
        <w:t xml:space="preserve"> kezelt csoportban.</w:t>
      </w:r>
    </w:p>
    <w:p w14:paraId="53FC8FCF" w14:textId="4D5281F7" w:rsidR="00E75ABB" w:rsidRPr="001D6760" w:rsidRDefault="00D90EA8" w:rsidP="00F06CDF">
      <w:pPr>
        <w:pStyle w:val="Cmsor1"/>
        <w:numPr>
          <w:ilvl w:val="0"/>
          <w:numId w:val="12"/>
        </w:numPr>
        <w:tabs>
          <w:tab w:val="left" w:pos="0"/>
          <w:tab w:val="left" w:pos="620"/>
        </w:tabs>
        <w:spacing w:before="71" w:line="237" w:lineRule="auto"/>
        <w:ind w:left="0" w:firstLine="0"/>
      </w:pPr>
      <w:r w:rsidRPr="001D6760">
        <w:rPr>
          <w:noProof/>
        </w:rPr>
        <w:lastRenderedPageBreak/>
        <mc:AlternateContent>
          <mc:Choice Requires="wpg">
            <w:drawing>
              <wp:anchor distT="0" distB="0" distL="114300" distR="114300" simplePos="0" relativeHeight="251647488" behindDoc="0" locked="0" layoutInCell="1" allowOverlap="1" wp14:anchorId="76455C2D" wp14:editId="12908532">
                <wp:simplePos x="0" y="0"/>
                <wp:positionH relativeFrom="page">
                  <wp:posOffset>832485</wp:posOffset>
                </wp:positionH>
                <wp:positionV relativeFrom="paragraph">
                  <wp:posOffset>366395</wp:posOffset>
                </wp:positionV>
                <wp:extent cx="5388610" cy="18415"/>
                <wp:effectExtent l="0" t="0" r="0" b="0"/>
                <wp:wrapNone/>
                <wp:docPr id="69984292"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8610" cy="18415"/>
                          <a:chOff x="1311" y="577"/>
                          <a:chExt cx="8486" cy="29"/>
                        </a:xfrm>
                      </wpg:grpSpPr>
                      <wps:wsp>
                        <wps:cNvPr id="395710527" name="Line 279"/>
                        <wps:cNvCnPr>
                          <a:cxnSpLocks noChangeShapeType="1"/>
                        </wps:cNvCnPr>
                        <wps:spPr bwMode="auto">
                          <a:xfrm>
                            <a:off x="1311" y="592"/>
                            <a:ext cx="408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342189491" name="Rectangle 278"/>
                        <wps:cNvSpPr>
                          <a:spLocks noChangeArrowheads="1"/>
                        </wps:cNvSpPr>
                        <wps:spPr bwMode="auto">
                          <a:xfrm>
                            <a:off x="5391"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031801" name="Line 277"/>
                        <wps:cNvCnPr>
                          <a:cxnSpLocks noChangeShapeType="1"/>
                        </wps:cNvCnPr>
                        <wps:spPr bwMode="auto">
                          <a:xfrm>
                            <a:off x="5420" y="592"/>
                            <a:ext cx="217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481742737" name="Rectangle 276"/>
                        <wps:cNvSpPr>
                          <a:spLocks noChangeArrowheads="1"/>
                        </wps:cNvSpPr>
                        <wps:spPr bwMode="auto">
                          <a:xfrm>
                            <a:off x="7592"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731405" name="Line 275"/>
                        <wps:cNvCnPr>
                          <a:cxnSpLocks noChangeShapeType="1"/>
                        </wps:cNvCnPr>
                        <wps:spPr bwMode="auto">
                          <a:xfrm>
                            <a:off x="7621" y="592"/>
                            <a:ext cx="217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1324AB" id="Group 274" o:spid="_x0000_s1026" style="position:absolute;margin-left:65.55pt;margin-top:28.85pt;width:424.3pt;height:1.45pt;z-index:251647488;mso-position-horizontal-relative:page" coordorigin="1311,577" coordsize="848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">
                <v:line id="Line 279" o:spid="_x0000_s1027" style="position:absolute;visibility:visible;mso-wrap-style:square" from="1311,592" to="5391,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" strokeweight="1.44pt"/>
                <v:rect id="Rectangle 278" o:spid="_x0000_s1028" style="position:absolute;left:5391;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" fillcolor="black" stroked="f"/>
                <v:line id="Line 277" o:spid="_x0000_s1029" style="position:absolute;visibility:visible;mso-wrap-style:square" from="5420,592" to="7593,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" strokeweight="1.44pt"/>
                <v:rect id="Rectangle 276" o:spid="_x0000_s1030" style="position:absolute;left:7592;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" fillcolor="black" stroked="f"/>
                <v:line id="Line 275" o:spid="_x0000_s1031" style="position:absolute;visibility:visible;mso-wrap-style:square" from="7621,592" to="9796,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" strokeweight="1.44pt"/>
                <w10:wrap anchorx="page"/>
              </v:group>
            </w:pict>
          </mc:Fallback>
        </mc:AlternateContent>
      </w:r>
      <w:r w:rsidR="00F859D1" w:rsidRPr="001D6760">
        <w:t xml:space="preserve">táblázat A </w:t>
      </w:r>
      <w:proofErr w:type="spellStart"/>
      <w:r w:rsidR="00F859D1" w:rsidRPr="001D6760">
        <w:t>metforminhoz</w:t>
      </w:r>
      <w:proofErr w:type="spellEnd"/>
      <w:r w:rsidR="00F859D1" w:rsidRPr="001D6760">
        <w:t xml:space="preserve"> kiegészítésként adott dapagliflozint és </w:t>
      </w:r>
      <w:proofErr w:type="spellStart"/>
      <w:r w:rsidR="00F859D1" w:rsidRPr="001D6760">
        <w:t>glipizidet</w:t>
      </w:r>
      <w:proofErr w:type="spellEnd"/>
      <w:r w:rsidR="00F859D1" w:rsidRPr="001D6760">
        <w:t xml:space="preserve"> összehasonlító aktív kontrollos vizsgálat 52. heti eredményei</w:t>
      </w:r>
      <w:r w:rsidR="00F859D1" w:rsidRPr="001D6760">
        <w:rPr>
          <w:spacing w:val="-1"/>
        </w:rPr>
        <w:t xml:space="preserve"> </w:t>
      </w:r>
      <w:r w:rsidR="00F859D1" w:rsidRPr="001D6760">
        <w:t>(LOCF</w:t>
      </w:r>
      <w:r w:rsidR="00F859D1" w:rsidRPr="001D6760">
        <w:rPr>
          <w:position w:val="8"/>
          <w:sz w:val="14"/>
        </w:rPr>
        <w:t>a</w:t>
      </w:r>
      <w:r w:rsidR="00F859D1" w:rsidRPr="001D6760">
        <w:t>)</w:t>
      </w:r>
    </w:p>
    <w:p w14:paraId="1B25CAD9" w14:textId="77777777" w:rsidR="00E75ABB" w:rsidRPr="001D6760" w:rsidRDefault="00E75ABB" w:rsidP="00F06CDF">
      <w:pPr>
        <w:tabs>
          <w:tab w:val="left" w:pos="0"/>
        </w:tabs>
        <w:spacing w:line="237" w:lineRule="auto"/>
        <w:sectPr w:rsidR="00E75ABB" w:rsidRPr="001D6760" w:rsidSect="00E14264">
          <w:pgSz w:w="12250" w:h="15850"/>
          <w:pgMar w:top="1134" w:right="1417" w:bottom="1134" w:left="1417" w:header="737" w:footer="737" w:gutter="0"/>
          <w:cols w:space="720"/>
          <w:docGrid w:linePitch="299"/>
        </w:sectPr>
      </w:pPr>
    </w:p>
    <w:p w14:paraId="13E3A7B9" w14:textId="77777777" w:rsidR="00E75ABB" w:rsidRPr="001D6760" w:rsidRDefault="00E75ABB" w:rsidP="00F06CDF">
      <w:pPr>
        <w:pStyle w:val="Szvegtrzs"/>
        <w:tabs>
          <w:tab w:val="left" w:pos="0"/>
        </w:tabs>
        <w:spacing w:before="5"/>
        <w:rPr>
          <w:b/>
          <w:sz w:val="24"/>
        </w:rPr>
      </w:pPr>
    </w:p>
    <w:p w14:paraId="1FA62339" w14:textId="24977007" w:rsidR="00E75ABB" w:rsidRPr="001D6760" w:rsidRDefault="00D90EA8" w:rsidP="00F06CDF">
      <w:pPr>
        <w:tabs>
          <w:tab w:val="left" w:pos="0"/>
        </w:tabs>
        <w:spacing w:before="1"/>
        <w:rPr>
          <w:b/>
        </w:rPr>
      </w:pPr>
      <w:r w:rsidRPr="001D6760">
        <w:rPr>
          <w:noProof/>
        </w:rPr>
        <mc:AlternateContent>
          <mc:Choice Requires="wpg">
            <w:drawing>
              <wp:anchor distT="0" distB="0" distL="114300" distR="114300" simplePos="0" relativeHeight="251648512" behindDoc="0" locked="0" layoutInCell="1" allowOverlap="1" wp14:anchorId="5DEE2168" wp14:editId="585DE141">
                <wp:simplePos x="0" y="0"/>
                <wp:positionH relativeFrom="page">
                  <wp:posOffset>832485</wp:posOffset>
                </wp:positionH>
                <wp:positionV relativeFrom="paragraph">
                  <wp:posOffset>163195</wp:posOffset>
                </wp:positionV>
                <wp:extent cx="5388610" cy="6350"/>
                <wp:effectExtent l="0" t="0" r="0" b="0"/>
                <wp:wrapNone/>
                <wp:docPr id="101542344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8610" cy="6350"/>
                          <a:chOff x="1311" y="257"/>
                          <a:chExt cx="8486" cy="10"/>
                        </a:xfrm>
                      </wpg:grpSpPr>
                      <wps:wsp>
                        <wps:cNvPr id="97871454" name="Line 273"/>
                        <wps:cNvCnPr>
                          <a:cxnSpLocks noChangeShapeType="1"/>
                        </wps:cNvCnPr>
                        <wps:spPr bwMode="auto">
                          <a:xfrm>
                            <a:off x="1311" y="262"/>
                            <a:ext cx="40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5654641" name="Rectangle 272"/>
                        <wps:cNvSpPr>
                          <a:spLocks noChangeArrowheads="1"/>
                        </wps:cNvSpPr>
                        <wps:spPr bwMode="auto">
                          <a:xfrm>
                            <a:off x="5391"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4372758" name="Line 271"/>
                        <wps:cNvCnPr>
                          <a:cxnSpLocks noChangeShapeType="1"/>
                        </wps:cNvCnPr>
                        <wps:spPr bwMode="auto">
                          <a:xfrm>
                            <a:off x="5401" y="262"/>
                            <a:ext cx="219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76529783" name="Rectangle 270"/>
                        <wps:cNvSpPr>
                          <a:spLocks noChangeArrowheads="1"/>
                        </wps:cNvSpPr>
                        <wps:spPr bwMode="auto">
                          <a:xfrm>
                            <a:off x="7592"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4170565" name="Line 269"/>
                        <wps:cNvCnPr>
                          <a:cxnSpLocks noChangeShapeType="1"/>
                        </wps:cNvCnPr>
                        <wps:spPr bwMode="auto">
                          <a:xfrm>
                            <a:off x="7602" y="262"/>
                            <a:ext cx="21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24EE72" id="Group 268" o:spid="_x0000_s1026" style="position:absolute;margin-left:65.55pt;margin-top:12.85pt;width:424.3pt;height:.5pt;z-index:251648512;mso-position-horizontal-relative:page" coordorigin="1311,257" coordsize="84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">
                <v:line id="Line 273" o:spid="_x0000_s1027" style="position:absolute;visibility:visible;mso-wrap-style:square" from="1311,262" to="5391,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" strokeweight=".48pt"/>
                <v:rect id="Rectangle 272" o:spid="_x0000_s1028" style="position:absolute;left:5391;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" fillcolor="black" stroked="f"/>
                <v:line id="Line 271" o:spid="_x0000_s1029" style="position:absolute;visibility:visible;mso-wrap-style:square" from="5401,262" to="7593,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" strokeweight=".48pt"/>
                <v:rect id="Rectangle 270" o:spid="_x0000_s1030" style="position:absolute;left:7592;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" fillcolor="black" stroked="f"/>
                <v:line id="Line 269" o:spid="_x0000_s1031" style="position:absolute;visibility:visible;mso-wrap-style:square" from="7602,262" to="9796,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" strokeweight=".48pt"/>
                <w10:wrap anchorx="page"/>
              </v:group>
            </w:pict>
          </mc:Fallback>
        </mc:AlternateContent>
      </w:r>
      <w:r w:rsidR="00F859D1" w:rsidRPr="001D6760">
        <w:rPr>
          <w:b/>
        </w:rPr>
        <w:t>Paraméter</w:t>
      </w:r>
    </w:p>
    <w:p w14:paraId="43A21254" w14:textId="77777777" w:rsidR="00E75ABB" w:rsidRPr="001D6760" w:rsidRDefault="00F859D1" w:rsidP="00F06CDF">
      <w:pPr>
        <w:tabs>
          <w:tab w:val="left" w:pos="0"/>
        </w:tabs>
        <w:spacing w:before="29" w:line="252" w:lineRule="exact"/>
        <w:rPr>
          <w:b/>
        </w:rPr>
      </w:pPr>
      <w:r w:rsidRPr="001D6760">
        <w:br w:type="column"/>
      </w:r>
      <w:r w:rsidRPr="001D6760">
        <w:rPr>
          <w:b/>
        </w:rPr>
        <w:t>Dapagliflozin</w:t>
      </w:r>
    </w:p>
    <w:p w14:paraId="3BA60B70" w14:textId="77777777" w:rsidR="00E75ABB" w:rsidRPr="001D6760" w:rsidRDefault="00F859D1" w:rsidP="00F06CDF">
      <w:pPr>
        <w:tabs>
          <w:tab w:val="left" w:pos="0"/>
        </w:tabs>
        <w:spacing w:line="252" w:lineRule="exact"/>
        <w:rPr>
          <w:b/>
        </w:rPr>
      </w:pPr>
      <w:r w:rsidRPr="001D6760">
        <w:rPr>
          <w:b/>
        </w:rPr>
        <w:t>+</w:t>
      </w:r>
      <w:r w:rsidRPr="001D6760">
        <w:rPr>
          <w:b/>
          <w:spacing w:val="-1"/>
        </w:rPr>
        <w:t xml:space="preserve"> </w:t>
      </w:r>
      <w:proofErr w:type="spellStart"/>
      <w:r w:rsidRPr="001D6760">
        <w:rPr>
          <w:b/>
        </w:rPr>
        <w:t>metformin</w:t>
      </w:r>
      <w:proofErr w:type="spellEnd"/>
    </w:p>
    <w:p w14:paraId="6C11A93E" w14:textId="77777777" w:rsidR="00E75ABB" w:rsidRPr="001D6760" w:rsidRDefault="00F859D1" w:rsidP="00F06CDF">
      <w:pPr>
        <w:tabs>
          <w:tab w:val="left" w:pos="0"/>
        </w:tabs>
        <w:spacing w:before="29" w:line="252" w:lineRule="exact"/>
        <w:jc w:val="center"/>
        <w:rPr>
          <w:b/>
        </w:rPr>
      </w:pPr>
      <w:r w:rsidRPr="001D6760">
        <w:br w:type="column"/>
      </w:r>
      <w:proofErr w:type="spellStart"/>
      <w:r w:rsidRPr="001D6760">
        <w:rPr>
          <w:b/>
        </w:rPr>
        <w:t>Glipizid</w:t>
      </w:r>
      <w:proofErr w:type="spellEnd"/>
    </w:p>
    <w:p w14:paraId="7C969C64" w14:textId="77777777" w:rsidR="00E75ABB" w:rsidRPr="001D6760" w:rsidRDefault="00F859D1" w:rsidP="00F06CDF">
      <w:pPr>
        <w:tabs>
          <w:tab w:val="left" w:pos="0"/>
        </w:tabs>
        <w:spacing w:line="252" w:lineRule="exact"/>
        <w:jc w:val="center"/>
        <w:rPr>
          <w:b/>
        </w:rPr>
      </w:pPr>
      <w:r w:rsidRPr="001D6760">
        <w:rPr>
          <w:b/>
        </w:rPr>
        <w:t xml:space="preserve">+ </w:t>
      </w:r>
      <w:proofErr w:type="spellStart"/>
      <w:r w:rsidRPr="001D6760">
        <w:rPr>
          <w:b/>
        </w:rPr>
        <w:t>metformin</w:t>
      </w:r>
      <w:proofErr w:type="spellEnd"/>
    </w:p>
    <w:p w14:paraId="38FAA5AF" w14:textId="77777777" w:rsidR="00E75ABB" w:rsidRPr="001D6760" w:rsidRDefault="00E75ABB" w:rsidP="00F06CDF">
      <w:pPr>
        <w:tabs>
          <w:tab w:val="left" w:pos="0"/>
        </w:tabs>
        <w:spacing w:line="252" w:lineRule="exact"/>
        <w:jc w:val="center"/>
        <w:sectPr w:rsidR="00E75ABB" w:rsidRPr="001D6760" w:rsidSect="00E14264">
          <w:type w:val="continuous"/>
          <w:pgSz w:w="12250" w:h="15850"/>
          <w:pgMar w:top="1134" w:right="1417" w:bottom="1134" w:left="1417" w:header="737" w:footer="737" w:gutter="0"/>
          <w:cols w:num="3" w:space="720" w:equalWidth="0">
            <w:col w:w="1045" w:space="2999"/>
            <w:col w:w="1702" w:space="540"/>
            <w:col w:w="3130"/>
          </w:cols>
          <w:docGrid w:linePitch="299"/>
        </w:sectPr>
      </w:pPr>
    </w:p>
    <w:p w14:paraId="02B30012" w14:textId="77777777" w:rsidR="00E75ABB" w:rsidRPr="001D6760" w:rsidRDefault="00F859D1" w:rsidP="00F06CDF">
      <w:pPr>
        <w:tabs>
          <w:tab w:val="left" w:pos="0"/>
          <w:tab w:val="left" w:pos="5374"/>
          <w:tab w:val="right" w:pos="7909"/>
        </w:tabs>
        <w:spacing w:before="5"/>
      </w:pPr>
      <w:r w:rsidRPr="001D6760">
        <w:rPr>
          <w:b/>
        </w:rPr>
        <w:t>N</w:t>
      </w:r>
      <w:r w:rsidRPr="001D6760">
        <w:rPr>
          <w:position w:val="8"/>
          <w:sz w:val="14"/>
        </w:rPr>
        <w:t>b</w:t>
      </w:r>
      <w:r w:rsidRPr="001D6760">
        <w:rPr>
          <w:position w:val="8"/>
          <w:sz w:val="14"/>
        </w:rPr>
        <w:tab/>
      </w:r>
      <w:r w:rsidRPr="001D6760">
        <w:t>400</w:t>
      </w:r>
      <w:r w:rsidRPr="001D6760">
        <w:tab/>
        <w:t>401</w:t>
      </w:r>
    </w:p>
    <w:p w14:paraId="28166FAF" w14:textId="6876105F" w:rsidR="00E75ABB" w:rsidRPr="001D6760" w:rsidRDefault="00D90EA8" w:rsidP="00F06CDF">
      <w:pPr>
        <w:pStyle w:val="Szvegtrzs"/>
        <w:tabs>
          <w:tab w:val="left" w:pos="0"/>
        </w:tabs>
        <w:spacing w:line="20" w:lineRule="exact"/>
        <w:rPr>
          <w:sz w:val="2"/>
        </w:rPr>
      </w:pPr>
      <w:r w:rsidRPr="001D6760">
        <w:rPr>
          <w:noProof/>
          <w:sz w:val="2"/>
        </w:rPr>
        <mc:AlternateContent>
          <mc:Choice Requires="wpg">
            <w:drawing>
              <wp:inline distT="0" distB="0" distL="0" distR="0" wp14:anchorId="5DE577CA" wp14:editId="3DD9D2BA">
                <wp:extent cx="5388610" cy="6350"/>
                <wp:effectExtent l="13970" t="2540" r="7620" b="10160"/>
                <wp:docPr id="2018241875"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8610" cy="6350"/>
                          <a:chOff x="0" y="0"/>
                          <a:chExt cx="8486" cy="10"/>
                        </a:xfrm>
                      </wpg:grpSpPr>
                      <wps:wsp>
                        <wps:cNvPr id="73184702" name="Line 267"/>
                        <wps:cNvCnPr>
                          <a:cxnSpLocks noChangeShapeType="1"/>
                        </wps:cNvCnPr>
                        <wps:spPr bwMode="auto">
                          <a:xfrm>
                            <a:off x="0" y="5"/>
                            <a:ext cx="40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20560310" name="Rectangle 266"/>
                        <wps:cNvSpPr>
                          <a:spLocks noChangeArrowheads="1"/>
                        </wps:cNvSpPr>
                        <wps:spPr bwMode="auto">
                          <a:xfrm>
                            <a:off x="408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742445" name="Line 265"/>
                        <wps:cNvCnPr>
                          <a:cxnSpLocks noChangeShapeType="1"/>
                        </wps:cNvCnPr>
                        <wps:spPr bwMode="auto">
                          <a:xfrm>
                            <a:off x="4090" y="5"/>
                            <a:ext cx="219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45173440" name="Rectangle 264"/>
                        <wps:cNvSpPr>
                          <a:spLocks noChangeArrowheads="1"/>
                        </wps:cNvSpPr>
                        <wps:spPr bwMode="auto">
                          <a:xfrm>
                            <a:off x="6281"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4066645" name="Line 263"/>
                        <wps:cNvCnPr>
                          <a:cxnSpLocks noChangeShapeType="1"/>
                        </wps:cNvCnPr>
                        <wps:spPr bwMode="auto">
                          <a:xfrm>
                            <a:off x="6291" y="5"/>
                            <a:ext cx="21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52ACC4" id="Group 262" o:spid="_x0000_s1026" style="width:424.3pt;height:.5pt;mso-position-horizontal-relative:char;mso-position-vertical-relative:line" coordsize="84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">
                <v:line id="Line 267" o:spid="_x0000_s1027" style="position:absolute;visibility:visible;mso-wrap-style:square" from="0,5" to="40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" strokeweight=".48pt"/>
                <v:rect id="Rectangle 266" o:spid="_x0000_s1028" style="position:absolute;left:408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" fillcolor="black" stroked="f"/>
                <v:line id="Line 265" o:spid="_x0000_s1029" style="position:absolute;visibility:visible;mso-wrap-style:square" from="4090,5" to="62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" strokeweight=".48pt"/>
                <v:rect id="Rectangle 264" o:spid="_x0000_s1030" style="position:absolute;left:628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" fillcolor="black" stroked="f"/>
                <v:line id="Line 263" o:spid="_x0000_s1031" style="position:absolute;visibility:visible;mso-wrap-style:square" from="6291,5" to="84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" strokeweight=".48pt"/>
                <w10:anchorlock/>
              </v:group>
            </w:pict>
          </mc:Fallback>
        </mc:AlternateContent>
      </w:r>
    </w:p>
    <w:p w14:paraId="7FC74871" w14:textId="77777777" w:rsidR="00E75ABB" w:rsidRPr="001D6760" w:rsidRDefault="00F859D1" w:rsidP="00F06CDF">
      <w:pPr>
        <w:pStyle w:val="Cmsor1"/>
        <w:tabs>
          <w:tab w:val="left" w:pos="0"/>
        </w:tabs>
        <w:spacing w:before="0" w:after="10"/>
        <w:ind w:left="0"/>
      </w:pPr>
      <w:r w:rsidRPr="001D6760">
        <w:t>HbA1c (%)</w:t>
      </w:r>
    </w:p>
    <w:tbl>
      <w:tblPr>
        <w:tblW w:w="0" w:type="auto"/>
        <w:tblInd w:w="298" w:type="dxa"/>
        <w:tblLayout w:type="fixed"/>
        <w:tblCellMar>
          <w:left w:w="0" w:type="dxa"/>
          <w:right w:w="0" w:type="dxa"/>
        </w:tblCellMar>
        <w:tblLook w:val="01E0" w:firstRow="1" w:lastRow="1" w:firstColumn="1" w:lastColumn="1" w:noHBand="0" w:noVBand="0"/>
      </w:tblPr>
      <w:tblGrid>
        <w:gridCol w:w="4254"/>
        <w:gridCol w:w="2288"/>
        <w:gridCol w:w="1943"/>
      </w:tblGrid>
      <w:tr w:rsidR="00E75ABB" w:rsidRPr="001D6760" w14:paraId="749DA90B" w14:textId="77777777">
        <w:trPr>
          <w:trHeight w:val="498"/>
        </w:trPr>
        <w:tc>
          <w:tcPr>
            <w:tcW w:w="4254" w:type="dxa"/>
          </w:tcPr>
          <w:p w14:paraId="1B330CEA" w14:textId="77777777" w:rsidR="00E75ABB" w:rsidRPr="001D6760" w:rsidRDefault="00F859D1" w:rsidP="00F06CDF">
            <w:pPr>
              <w:pStyle w:val="TableParagraph"/>
              <w:tabs>
                <w:tab w:val="left" w:pos="0"/>
              </w:tabs>
              <w:spacing w:line="244" w:lineRule="exact"/>
            </w:pPr>
            <w:r w:rsidRPr="001D6760">
              <w:t>Kiindulási érték (átlag)</w:t>
            </w:r>
          </w:p>
          <w:p w14:paraId="10833C36" w14:textId="77777777" w:rsidR="00E75ABB" w:rsidRPr="001D6760" w:rsidRDefault="00F859D1" w:rsidP="00F06CDF">
            <w:pPr>
              <w:pStyle w:val="TableParagraph"/>
              <w:tabs>
                <w:tab w:val="left" w:pos="0"/>
              </w:tabs>
              <w:spacing w:line="234" w:lineRule="exact"/>
            </w:pPr>
            <w:r w:rsidRPr="001D6760">
              <w:t>A vizsgálat megkezdésétől bekövetkezett</w:t>
            </w:r>
          </w:p>
        </w:tc>
        <w:tc>
          <w:tcPr>
            <w:tcW w:w="2288" w:type="dxa"/>
          </w:tcPr>
          <w:p w14:paraId="15A996DF" w14:textId="77777777" w:rsidR="00E75ABB" w:rsidRPr="001D6760" w:rsidRDefault="00F859D1" w:rsidP="00F06CDF">
            <w:pPr>
              <w:pStyle w:val="TableParagraph"/>
              <w:tabs>
                <w:tab w:val="left" w:pos="0"/>
              </w:tabs>
              <w:spacing w:line="244" w:lineRule="exact"/>
              <w:jc w:val="center"/>
            </w:pPr>
            <w:r w:rsidRPr="001D6760">
              <w:t>7,69</w:t>
            </w:r>
          </w:p>
        </w:tc>
        <w:tc>
          <w:tcPr>
            <w:tcW w:w="1943" w:type="dxa"/>
          </w:tcPr>
          <w:p w14:paraId="260DA5C8" w14:textId="77777777" w:rsidR="00E75ABB" w:rsidRPr="001D6760" w:rsidRDefault="00F859D1" w:rsidP="00F06CDF">
            <w:pPr>
              <w:pStyle w:val="TableParagraph"/>
              <w:tabs>
                <w:tab w:val="left" w:pos="0"/>
              </w:tabs>
              <w:spacing w:line="244" w:lineRule="exact"/>
              <w:jc w:val="center"/>
            </w:pPr>
            <w:r w:rsidRPr="001D6760">
              <w:t>7,74</w:t>
            </w:r>
          </w:p>
        </w:tc>
      </w:tr>
      <w:tr w:rsidR="00E75ABB" w:rsidRPr="001D6760" w14:paraId="30A67305" w14:textId="77777777">
        <w:trPr>
          <w:trHeight w:val="256"/>
        </w:trPr>
        <w:tc>
          <w:tcPr>
            <w:tcW w:w="4254" w:type="dxa"/>
          </w:tcPr>
          <w:p w14:paraId="5F6AFE76" w14:textId="77777777" w:rsidR="00E75ABB" w:rsidRPr="001D6760" w:rsidRDefault="00F859D1" w:rsidP="00F06CDF">
            <w:pPr>
              <w:pStyle w:val="TableParagraph"/>
              <w:tabs>
                <w:tab w:val="left" w:pos="0"/>
              </w:tabs>
              <w:spacing w:line="236" w:lineRule="exact"/>
              <w:rPr>
                <w:sz w:val="14"/>
              </w:rPr>
            </w:pPr>
            <w:r w:rsidRPr="001D6760">
              <w:t>változás</w:t>
            </w:r>
            <w:r w:rsidRPr="001D6760">
              <w:rPr>
                <w:position w:val="8"/>
                <w:sz w:val="14"/>
              </w:rPr>
              <w:t>c</w:t>
            </w:r>
          </w:p>
        </w:tc>
        <w:tc>
          <w:tcPr>
            <w:tcW w:w="2288" w:type="dxa"/>
          </w:tcPr>
          <w:p w14:paraId="26B0CB43" w14:textId="77777777" w:rsidR="00E75ABB" w:rsidRPr="001D6760" w:rsidRDefault="00F859D1" w:rsidP="00F06CDF">
            <w:pPr>
              <w:pStyle w:val="TableParagraph"/>
              <w:tabs>
                <w:tab w:val="left" w:pos="0"/>
              </w:tabs>
              <w:spacing w:line="236" w:lineRule="exact"/>
              <w:jc w:val="center"/>
            </w:pPr>
            <w:r w:rsidRPr="001D6760">
              <w:t>–0,52</w:t>
            </w:r>
          </w:p>
        </w:tc>
        <w:tc>
          <w:tcPr>
            <w:tcW w:w="1943" w:type="dxa"/>
          </w:tcPr>
          <w:p w14:paraId="67728D5F" w14:textId="77777777" w:rsidR="00E75ABB" w:rsidRPr="001D6760" w:rsidRDefault="00F859D1" w:rsidP="00F06CDF">
            <w:pPr>
              <w:pStyle w:val="TableParagraph"/>
              <w:tabs>
                <w:tab w:val="left" w:pos="0"/>
              </w:tabs>
              <w:spacing w:line="236" w:lineRule="exact"/>
              <w:jc w:val="center"/>
            </w:pPr>
            <w:r w:rsidRPr="001D6760">
              <w:t>–0,52</w:t>
            </w:r>
          </w:p>
        </w:tc>
      </w:tr>
      <w:tr w:rsidR="00E75ABB" w:rsidRPr="001D6760" w14:paraId="5C2D81C2" w14:textId="77777777">
        <w:trPr>
          <w:trHeight w:val="505"/>
        </w:trPr>
        <w:tc>
          <w:tcPr>
            <w:tcW w:w="4254" w:type="dxa"/>
          </w:tcPr>
          <w:p w14:paraId="7C9743CE" w14:textId="77777777" w:rsidR="00E75ABB" w:rsidRPr="001D6760" w:rsidRDefault="00F859D1" w:rsidP="00F06CDF">
            <w:pPr>
              <w:pStyle w:val="TableParagraph"/>
              <w:tabs>
                <w:tab w:val="left" w:pos="0"/>
              </w:tabs>
              <w:spacing w:line="245" w:lineRule="exact"/>
            </w:pPr>
            <w:r w:rsidRPr="001D6760">
              <w:t xml:space="preserve">A </w:t>
            </w:r>
            <w:proofErr w:type="spellStart"/>
            <w:r w:rsidRPr="001D6760">
              <w:t>glipizid</w:t>
            </w:r>
            <w:proofErr w:type="spellEnd"/>
            <w:r w:rsidRPr="001D6760">
              <w:t xml:space="preserve"> + </w:t>
            </w:r>
            <w:proofErr w:type="spellStart"/>
            <w:r w:rsidRPr="001D6760">
              <w:t>metformin</w:t>
            </w:r>
            <w:proofErr w:type="spellEnd"/>
            <w:r w:rsidRPr="001D6760">
              <w:t xml:space="preserve"> kezeléshez</w:t>
            </w:r>
          </w:p>
          <w:p w14:paraId="5211307E" w14:textId="77777777" w:rsidR="00E75ABB" w:rsidRPr="001D6760" w:rsidRDefault="00F859D1" w:rsidP="00F06CDF">
            <w:pPr>
              <w:pStyle w:val="TableParagraph"/>
              <w:tabs>
                <w:tab w:val="left" w:pos="0"/>
              </w:tabs>
              <w:spacing w:line="240" w:lineRule="exact"/>
              <w:rPr>
                <w:sz w:val="14"/>
              </w:rPr>
            </w:pPr>
            <w:r w:rsidRPr="001D6760">
              <w:t>viszonyított különbség</w:t>
            </w:r>
            <w:r w:rsidRPr="001D6760">
              <w:rPr>
                <w:position w:val="8"/>
                <w:sz w:val="14"/>
              </w:rPr>
              <w:t>c</w:t>
            </w:r>
          </w:p>
        </w:tc>
        <w:tc>
          <w:tcPr>
            <w:tcW w:w="2288" w:type="dxa"/>
          </w:tcPr>
          <w:p w14:paraId="787E38F2" w14:textId="77777777" w:rsidR="00E75ABB" w:rsidRPr="001D6760" w:rsidRDefault="00E75ABB" w:rsidP="00F06CDF">
            <w:pPr>
              <w:pStyle w:val="TableParagraph"/>
              <w:tabs>
                <w:tab w:val="left" w:pos="0"/>
              </w:tabs>
              <w:rPr>
                <w:b/>
                <w:sz w:val="21"/>
              </w:rPr>
            </w:pPr>
          </w:p>
          <w:p w14:paraId="1D5BA0B0" w14:textId="77777777" w:rsidR="00E75ABB" w:rsidRPr="001D6760" w:rsidRDefault="00F859D1" w:rsidP="00F06CDF">
            <w:pPr>
              <w:pStyle w:val="TableParagraph"/>
              <w:tabs>
                <w:tab w:val="left" w:pos="0"/>
              </w:tabs>
              <w:spacing w:line="243" w:lineRule="exact"/>
              <w:jc w:val="center"/>
              <w:rPr>
                <w:sz w:val="14"/>
              </w:rPr>
            </w:pPr>
            <w:r w:rsidRPr="001D6760">
              <w:t>0,00</w:t>
            </w:r>
            <w:r w:rsidRPr="001D6760">
              <w:rPr>
                <w:position w:val="8"/>
                <w:sz w:val="14"/>
              </w:rPr>
              <w:t>d</w:t>
            </w:r>
          </w:p>
        </w:tc>
        <w:tc>
          <w:tcPr>
            <w:tcW w:w="1943" w:type="dxa"/>
          </w:tcPr>
          <w:p w14:paraId="5F3054AE" w14:textId="77777777" w:rsidR="00E75ABB" w:rsidRPr="001D6760" w:rsidRDefault="00E75ABB" w:rsidP="00F06CDF">
            <w:pPr>
              <w:pStyle w:val="TableParagraph"/>
              <w:tabs>
                <w:tab w:val="left" w:pos="0"/>
              </w:tabs>
              <w:rPr>
                <w:sz w:val="20"/>
              </w:rPr>
            </w:pPr>
          </w:p>
        </w:tc>
      </w:tr>
      <w:tr w:rsidR="00E75ABB" w:rsidRPr="001D6760" w14:paraId="502570AC" w14:textId="77777777">
        <w:trPr>
          <w:trHeight w:val="249"/>
        </w:trPr>
        <w:tc>
          <w:tcPr>
            <w:tcW w:w="4254" w:type="dxa"/>
            <w:tcBorders>
              <w:bottom w:val="single" w:sz="4" w:space="0" w:color="000000"/>
            </w:tcBorders>
          </w:tcPr>
          <w:p w14:paraId="58D7D48E" w14:textId="77777777" w:rsidR="00E75ABB" w:rsidRPr="001D6760" w:rsidRDefault="00F859D1" w:rsidP="00F06CDF">
            <w:pPr>
              <w:pStyle w:val="TableParagraph"/>
              <w:tabs>
                <w:tab w:val="left" w:pos="0"/>
              </w:tabs>
              <w:spacing w:line="229" w:lineRule="exact"/>
            </w:pPr>
            <w:r w:rsidRPr="001D6760">
              <w:t>(95%-os CI)</w:t>
            </w:r>
          </w:p>
        </w:tc>
        <w:tc>
          <w:tcPr>
            <w:tcW w:w="2288" w:type="dxa"/>
            <w:tcBorders>
              <w:bottom w:val="single" w:sz="4" w:space="0" w:color="000000"/>
            </w:tcBorders>
          </w:tcPr>
          <w:p w14:paraId="6B0226B2" w14:textId="77777777" w:rsidR="00E75ABB" w:rsidRPr="001D6760" w:rsidRDefault="00F859D1" w:rsidP="00F06CDF">
            <w:pPr>
              <w:pStyle w:val="TableParagraph"/>
              <w:tabs>
                <w:tab w:val="left" w:pos="0"/>
              </w:tabs>
              <w:spacing w:line="229" w:lineRule="exact"/>
              <w:jc w:val="center"/>
            </w:pPr>
            <w:r w:rsidRPr="001D6760">
              <w:t>(–0,11; 0,11)</w:t>
            </w:r>
          </w:p>
        </w:tc>
        <w:tc>
          <w:tcPr>
            <w:tcW w:w="1943" w:type="dxa"/>
            <w:tcBorders>
              <w:bottom w:val="single" w:sz="4" w:space="0" w:color="000000"/>
            </w:tcBorders>
          </w:tcPr>
          <w:p w14:paraId="4C937612" w14:textId="77777777" w:rsidR="00E75ABB" w:rsidRPr="001D6760" w:rsidRDefault="00E75ABB" w:rsidP="00F06CDF">
            <w:pPr>
              <w:pStyle w:val="TableParagraph"/>
              <w:tabs>
                <w:tab w:val="left" w:pos="0"/>
              </w:tabs>
              <w:rPr>
                <w:sz w:val="18"/>
              </w:rPr>
            </w:pPr>
          </w:p>
        </w:tc>
      </w:tr>
      <w:tr w:rsidR="00E75ABB" w:rsidRPr="001D6760" w14:paraId="5E13D9E2" w14:textId="77777777">
        <w:trPr>
          <w:trHeight w:val="256"/>
        </w:trPr>
        <w:tc>
          <w:tcPr>
            <w:tcW w:w="4254" w:type="dxa"/>
            <w:tcBorders>
              <w:top w:val="single" w:sz="4" w:space="0" w:color="000000"/>
            </w:tcBorders>
          </w:tcPr>
          <w:p w14:paraId="4760520C" w14:textId="77777777" w:rsidR="00E75ABB" w:rsidRPr="001D6760" w:rsidRDefault="00F859D1" w:rsidP="00F06CDF">
            <w:pPr>
              <w:pStyle w:val="TableParagraph"/>
              <w:tabs>
                <w:tab w:val="left" w:pos="0"/>
              </w:tabs>
              <w:spacing w:line="237" w:lineRule="exact"/>
              <w:rPr>
                <w:b/>
              </w:rPr>
            </w:pPr>
            <w:r w:rsidRPr="001D6760">
              <w:rPr>
                <w:b/>
              </w:rPr>
              <w:t>Testtömeg (kg)</w:t>
            </w:r>
          </w:p>
        </w:tc>
        <w:tc>
          <w:tcPr>
            <w:tcW w:w="2288" w:type="dxa"/>
            <w:tcBorders>
              <w:top w:val="single" w:sz="4" w:space="0" w:color="000000"/>
            </w:tcBorders>
          </w:tcPr>
          <w:p w14:paraId="55386ED9" w14:textId="77777777" w:rsidR="00E75ABB" w:rsidRPr="001D6760" w:rsidRDefault="00E75ABB" w:rsidP="00F06CDF">
            <w:pPr>
              <w:pStyle w:val="TableParagraph"/>
              <w:tabs>
                <w:tab w:val="left" w:pos="0"/>
              </w:tabs>
              <w:rPr>
                <w:sz w:val="18"/>
              </w:rPr>
            </w:pPr>
          </w:p>
        </w:tc>
        <w:tc>
          <w:tcPr>
            <w:tcW w:w="1943" w:type="dxa"/>
            <w:tcBorders>
              <w:top w:val="single" w:sz="4" w:space="0" w:color="000000"/>
            </w:tcBorders>
          </w:tcPr>
          <w:p w14:paraId="71016886" w14:textId="77777777" w:rsidR="00E75ABB" w:rsidRPr="001D6760" w:rsidRDefault="00E75ABB" w:rsidP="00F06CDF">
            <w:pPr>
              <w:pStyle w:val="TableParagraph"/>
              <w:tabs>
                <w:tab w:val="left" w:pos="0"/>
              </w:tabs>
              <w:rPr>
                <w:sz w:val="18"/>
              </w:rPr>
            </w:pPr>
          </w:p>
        </w:tc>
      </w:tr>
      <w:tr w:rsidR="00E75ABB" w:rsidRPr="001D6760" w14:paraId="23D53AA7" w14:textId="77777777">
        <w:trPr>
          <w:trHeight w:val="253"/>
        </w:trPr>
        <w:tc>
          <w:tcPr>
            <w:tcW w:w="4254" w:type="dxa"/>
          </w:tcPr>
          <w:p w14:paraId="3A9AA106" w14:textId="77777777" w:rsidR="00E75ABB" w:rsidRPr="001D6760" w:rsidRDefault="00F859D1" w:rsidP="00F06CDF">
            <w:pPr>
              <w:pStyle w:val="TableParagraph"/>
              <w:tabs>
                <w:tab w:val="left" w:pos="0"/>
              </w:tabs>
              <w:spacing w:line="234" w:lineRule="exact"/>
            </w:pPr>
            <w:r w:rsidRPr="001D6760">
              <w:t>Kiindulási érték (átlag)</w:t>
            </w:r>
          </w:p>
        </w:tc>
        <w:tc>
          <w:tcPr>
            <w:tcW w:w="2288" w:type="dxa"/>
          </w:tcPr>
          <w:p w14:paraId="59202890" w14:textId="77777777" w:rsidR="00E75ABB" w:rsidRPr="001D6760" w:rsidRDefault="00F859D1" w:rsidP="00F06CDF">
            <w:pPr>
              <w:pStyle w:val="TableParagraph"/>
              <w:tabs>
                <w:tab w:val="left" w:pos="0"/>
              </w:tabs>
              <w:spacing w:line="234" w:lineRule="exact"/>
              <w:jc w:val="center"/>
            </w:pPr>
            <w:r w:rsidRPr="001D6760">
              <w:t>88,44</w:t>
            </w:r>
          </w:p>
        </w:tc>
        <w:tc>
          <w:tcPr>
            <w:tcW w:w="1943" w:type="dxa"/>
          </w:tcPr>
          <w:p w14:paraId="41C0FDCB" w14:textId="77777777" w:rsidR="00E75ABB" w:rsidRPr="001D6760" w:rsidRDefault="00F859D1" w:rsidP="00F06CDF">
            <w:pPr>
              <w:pStyle w:val="TableParagraph"/>
              <w:tabs>
                <w:tab w:val="left" w:pos="0"/>
              </w:tabs>
              <w:spacing w:line="234" w:lineRule="exact"/>
              <w:jc w:val="center"/>
            </w:pPr>
            <w:r w:rsidRPr="001D6760">
              <w:t>87,60</w:t>
            </w:r>
          </w:p>
        </w:tc>
      </w:tr>
      <w:tr w:rsidR="00E75ABB" w:rsidRPr="001D6760" w14:paraId="19A91832" w14:textId="77777777">
        <w:trPr>
          <w:trHeight w:val="506"/>
        </w:trPr>
        <w:tc>
          <w:tcPr>
            <w:tcW w:w="4254" w:type="dxa"/>
          </w:tcPr>
          <w:p w14:paraId="4637CD58" w14:textId="77777777" w:rsidR="00E75ABB" w:rsidRPr="001D6760" w:rsidRDefault="00F859D1" w:rsidP="00F06CDF">
            <w:pPr>
              <w:pStyle w:val="TableParagraph"/>
              <w:tabs>
                <w:tab w:val="left" w:pos="0"/>
              </w:tabs>
              <w:spacing w:line="246" w:lineRule="exact"/>
            </w:pPr>
            <w:r w:rsidRPr="001D6760">
              <w:t>A vizsgálat megkezdésétől bekövetkezett</w:t>
            </w:r>
          </w:p>
          <w:p w14:paraId="65CD770B" w14:textId="77777777" w:rsidR="00E75ABB" w:rsidRPr="001D6760" w:rsidRDefault="00F859D1" w:rsidP="00F06CDF">
            <w:pPr>
              <w:pStyle w:val="TableParagraph"/>
              <w:tabs>
                <w:tab w:val="left" w:pos="0"/>
              </w:tabs>
              <w:spacing w:line="240" w:lineRule="exact"/>
              <w:rPr>
                <w:sz w:val="14"/>
              </w:rPr>
            </w:pPr>
            <w:r w:rsidRPr="001D6760">
              <w:t>változás</w:t>
            </w:r>
            <w:r w:rsidRPr="001D6760">
              <w:rPr>
                <w:position w:val="8"/>
                <w:sz w:val="14"/>
              </w:rPr>
              <w:t>c</w:t>
            </w:r>
          </w:p>
        </w:tc>
        <w:tc>
          <w:tcPr>
            <w:tcW w:w="2288" w:type="dxa"/>
          </w:tcPr>
          <w:p w14:paraId="165CC52E" w14:textId="77777777" w:rsidR="00E75ABB" w:rsidRPr="001D6760" w:rsidRDefault="00E75ABB" w:rsidP="00F06CDF">
            <w:pPr>
              <w:pStyle w:val="TableParagraph"/>
              <w:tabs>
                <w:tab w:val="left" w:pos="0"/>
              </w:tabs>
              <w:spacing w:before="8"/>
              <w:rPr>
                <w:b/>
                <w:sz w:val="21"/>
              </w:rPr>
            </w:pPr>
          </w:p>
          <w:p w14:paraId="00052392" w14:textId="77777777" w:rsidR="00E75ABB" w:rsidRPr="001D6760" w:rsidRDefault="00F859D1" w:rsidP="00F06CDF">
            <w:pPr>
              <w:pStyle w:val="TableParagraph"/>
              <w:tabs>
                <w:tab w:val="left" w:pos="0"/>
              </w:tabs>
              <w:spacing w:line="237" w:lineRule="exact"/>
              <w:jc w:val="center"/>
            </w:pPr>
            <w:r w:rsidRPr="001D6760">
              <w:t>–3,22</w:t>
            </w:r>
          </w:p>
        </w:tc>
        <w:tc>
          <w:tcPr>
            <w:tcW w:w="1943" w:type="dxa"/>
          </w:tcPr>
          <w:p w14:paraId="603251CF" w14:textId="77777777" w:rsidR="00E75ABB" w:rsidRPr="001D6760" w:rsidRDefault="00E75ABB" w:rsidP="00F06CDF">
            <w:pPr>
              <w:pStyle w:val="TableParagraph"/>
              <w:tabs>
                <w:tab w:val="left" w:pos="0"/>
              </w:tabs>
              <w:spacing w:before="8"/>
              <w:rPr>
                <w:b/>
                <w:sz w:val="21"/>
              </w:rPr>
            </w:pPr>
          </w:p>
          <w:p w14:paraId="05794DC4" w14:textId="77777777" w:rsidR="00E75ABB" w:rsidRPr="001D6760" w:rsidRDefault="00F859D1" w:rsidP="00F06CDF">
            <w:pPr>
              <w:pStyle w:val="TableParagraph"/>
              <w:tabs>
                <w:tab w:val="left" w:pos="0"/>
              </w:tabs>
              <w:spacing w:line="237" w:lineRule="exact"/>
              <w:jc w:val="center"/>
            </w:pPr>
            <w:r w:rsidRPr="001D6760">
              <w:t>1,44</w:t>
            </w:r>
          </w:p>
        </w:tc>
      </w:tr>
      <w:tr w:rsidR="00E75ABB" w:rsidRPr="001D6760" w14:paraId="0AC1E609" w14:textId="77777777">
        <w:trPr>
          <w:trHeight w:val="505"/>
        </w:trPr>
        <w:tc>
          <w:tcPr>
            <w:tcW w:w="4254" w:type="dxa"/>
          </w:tcPr>
          <w:p w14:paraId="0711EE4A" w14:textId="77777777" w:rsidR="00E75ABB" w:rsidRPr="001D6760" w:rsidRDefault="00F859D1" w:rsidP="00F06CDF">
            <w:pPr>
              <w:pStyle w:val="TableParagraph"/>
              <w:tabs>
                <w:tab w:val="left" w:pos="0"/>
              </w:tabs>
              <w:spacing w:line="245" w:lineRule="exact"/>
            </w:pPr>
            <w:r w:rsidRPr="001D6760">
              <w:t xml:space="preserve">A </w:t>
            </w:r>
            <w:proofErr w:type="spellStart"/>
            <w:r w:rsidRPr="001D6760">
              <w:t>glipizid</w:t>
            </w:r>
            <w:proofErr w:type="spellEnd"/>
            <w:r w:rsidRPr="001D6760">
              <w:t xml:space="preserve"> + </w:t>
            </w:r>
            <w:proofErr w:type="spellStart"/>
            <w:r w:rsidRPr="001D6760">
              <w:t>metformin</w:t>
            </w:r>
            <w:proofErr w:type="spellEnd"/>
            <w:r w:rsidRPr="001D6760">
              <w:t xml:space="preserve"> kezeléshez</w:t>
            </w:r>
          </w:p>
          <w:p w14:paraId="55EF423B" w14:textId="77777777" w:rsidR="00E75ABB" w:rsidRPr="001D6760" w:rsidRDefault="00F859D1" w:rsidP="00F06CDF">
            <w:pPr>
              <w:pStyle w:val="TableParagraph"/>
              <w:tabs>
                <w:tab w:val="left" w:pos="0"/>
              </w:tabs>
              <w:spacing w:line="240" w:lineRule="exact"/>
              <w:rPr>
                <w:sz w:val="14"/>
              </w:rPr>
            </w:pPr>
            <w:r w:rsidRPr="001D6760">
              <w:t>viszonyított különbség</w:t>
            </w:r>
            <w:r w:rsidRPr="001D6760">
              <w:rPr>
                <w:position w:val="8"/>
                <w:sz w:val="14"/>
              </w:rPr>
              <w:t>c</w:t>
            </w:r>
          </w:p>
        </w:tc>
        <w:tc>
          <w:tcPr>
            <w:tcW w:w="2288" w:type="dxa"/>
          </w:tcPr>
          <w:p w14:paraId="56CCB7DC" w14:textId="77777777" w:rsidR="00E75ABB" w:rsidRPr="001D6760" w:rsidRDefault="00E75ABB" w:rsidP="00F06CDF">
            <w:pPr>
              <w:pStyle w:val="TableParagraph"/>
              <w:tabs>
                <w:tab w:val="left" w:pos="0"/>
              </w:tabs>
              <w:rPr>
                <w:b/>
                <w:sz w:val="21"/>
              </w:rPr>
            </w:pPr>
          </w:p>
          <w:p w14:paraId="06B65861" w14:textId="77777777" w:rsidR="00E75ABB" w:rsidRPr="001D6760" w:rsidRDefault="00F859D1" w:rsidP="00F06CDF">
            <w:pPr>
              <w:pStyle w:val="TableParagraph"/>
              <w:tabs>
                <w:tab w:val="left" w:pos="0"/>
              </w:tabs>
              <w:spacing w:line="243" w:lineRule="exact"/>
              <w:jc w:val="center"/>
              <w:rPr>
                <w:sz w:val="14"/>
              </w:rPr>
            </w:pPr>
            <w:r w:rsidRPr="001D6760">
              <w:t>–4,65</w:t>
            </w:r>
            <w:r w:rsidRPr="001D6760">
              <w:rPr>
                <w:position w:val="8"/>
                <w:sz w:val="14"/>
              </w:rPr>
              <w:t>*</w:t>
            </w:r>
          </w:p>
        </w:tc>
        <w:tc>
          <w:tcPr>
            <w:tcW w:w="1943" w:type="dxa"/>
          </w:tcPr>
          <w:p w14:paraId="1C693278" w14:textId="77777777" w:rsidR="00E75ABB" w:rsidRPr="001D6760" w:rsidRDefault="00E75ABB" w:rsidP="00F06CDF">
            <w:pPr>
              <w:pStyle w:val="TableParagraph"/>
              <w:tabs>
                <w:tab w:val="left" w:pos="0"/>
              </w:tabs>
              <w:rPr>
                <w:sz w:val="20"/>
              </w:rPr>
            </w:pPr>
          </w:p>
        </w:tc>
      </w:tr>
      <w:tr w:rsidR="00E75ABB" w:rsidRPr="001D6760" w14:paraId="3CDE4F3B" w14:textId="77777777">
        <w:trPr>
          <w:trHeight w:val="249"/>
        </w:trPr>
        <w:tc>
          <w:tcPr>
            <w:tcW w:w="4254" w:type="dxa"/>
            <w:tcBorders>
              <w:bottom w:val="single" w:sz="12" w:space="0" w:color="000000"/>
            </w:tcBorders>
          </w:tcPr>
          <w:p w14:paraId="4BA2A2D6" w14:textId="77777777" w:rsidR="00E75ABB" w:rsidRPr="001D6760" w:rsidRDefault="00F859D1" w:rsidP="00F06CDF">
            <w:pPr>
              <w:pStyle w:val="TableParagraph"/>
              <w:tabs>
                <w:tab w:val="left" w:pos="0"/>
              </w:tabs>
              <w:spacing w:line="229" w:lineRule="exact"/>
            </w:pPr>
            <w:r w:rsidRPr="001D6760">
              <w:t>(95%-os CI)</w:t>
            </w:r>
          </w:p>
        </w:tc>
        <w:tc>
          <w:tcPr>
            <w:tcW w:w="2288" w:type="dxa"/>
            <w:tcBorders>
              <w:bottom w:val="single" w:sz="12" w:space="0" w:color="000000"/>
            </w:tcBorders>
          </w:tcPr>
          <w:p w14:paraId="394DD518" w14:textId="77777777" w:rsidR="00E75ABB" w:rsidRPr="001D6760" w:rsidRDefault="00F859D1" w:rsidP="00F06CDF">
            <w:pPr>
              <w:pStyle w:val="TableParagraph"/>
              <w:tabs>
                <w:tab w:val="left" w:pos="0"/>
              </w:tabs>
              <w:spacing w:line="229" w:lineRule="exact"/>
              <w:jc w:val="center"/>
            </w:pPr>
            <w:r w:rsidRPr="001D6760">
              <w:t>(–5,14; –4,17)</w:t>
            </w:r>
          </w:p>
        </w:tc>
        <w:tc>
          <w:tcPr>
            <w:tcW w:w="1943" w:type="dxa"/>
            <w:tcBorders>
              <w:bottom w:val="single" w:sz="12" w:space="0" w:color="000000"/>
            </w:tcBorders>
          </w:tcPr>
          <w:p w14:paraId="79F4BC07" w14:textId="77777777" w:rsidR="00E75ABB" w:rsidRPr="001D6760" w:rsidRDefault="00E75ABB" w:rsidP="00F06CDF">
            <w:pPr>
              <w:pStyle w:val="TableParagraph"/>
              <w:tabs>
                <w:tab w:val="left" w:pos="0"/>
              </w:tabs>
              <w:rPr>
                <w:sz w:val="18"/>
              </w:rPr>
            </w:pPr>
          </w:p>
        </w:tc>
      </w:tr>
    </w:tbl>
    <w:p w14:paraId="3792597C" w14:textId="77777777" w:rsidR="00E75ABB" w:rsidRPr="001D6760" w:rsidRDefault="00F859D1" w:rsidP="00F06CDF">
      <w:pPr>
        <w:tabs>
          <w:tab w:val="left" w:pos="0"/>
        </w:tabs>
        <w:spacing w:line="214" w:lineRule="exact"/>
        <w:rPr>
          <w:sz w:val="20"/>
        </w:rPr>
      </w:pPr>
      <w:r w:rsidRPr="001D6760">
        <w:rPr>
          <w:position w:val="7"/>
          <w:sz w:val="13"/>
        </w:rPr>
        <w:t>a</w:t>
      </w:r>
      <w:r w:rsidRPr="001D6760">
        <w:rPr>
          <w:sz w:val="20"/>
        </w:rPr>
        <w:t>LOCF: az utolsó észlelt adat alapján végzett elemzés.</w:t>
      </w:r>
    </w:p>
    <w:p w14:paraId="047FB5BA" w14:textId="77777777" w:rsidR="00E75ABB" w:rsidRPr="001D6760" w:rsidRDefault="00F859D1" w:rsidP="00F06CDF">
      <w:pPr>
        <w:tabs>
          <w:tab w:val="left" w:pos="0"/>
        </w:tabs>
        <w:rPr>
          <w:sz w:val="20"/>
        </w:rPr>
      </w:pPr>
      <w:r w:rsidRPr="001D6760">
        <w:rPr>
          <w:position w:val="7"/>
          <w:sz w:val="13"/>
        </w:rPr>
        <w:t>b</w:t>
      </w:r>
      <w:r w:rsidRPr="001D6760">
        <w:rPr>
          <w:sz w:val="20"/>
        </w:rPr>
        <w:t xml:space="preserve">Olyan </w:t>
      </w:r>
      <w:proofErr w:type="spellStart"/>
      <w:r w:rsidRPr="001D6760">
        <w:rPr>
          <w:sz w:val="20"/>
        </w:rPr>
        <w:t>randomizált</w:t>
      </w:r>
      <w:proofErr w:type="spellEnd"/>
      <w:r w:rsidRPr="001D6760">
        <w:rPr>
          <w:sz w:val="20"/>
        </w:rPr>
        <w:t xml:space="preserve"> és kezelt betegek, akiknek a vizsgálat megkezdésekor és a vizsgálat megkezdése után legalább 1 hatásossági vizsgálati eredményük volt.</w:t>
      </w:r>
    </w:p>
    <w:p w14:paraId="326B6595" w14:textId="77777777" w:rsidR="00E75ABB" w:rsidRPr="001D6760" w:rsidRDefault="00F859D1" w:rsidP="00F06CDF">
      <w:pPr>
        <w:tabs>
          <w:tab w:val="left" w:pos="0"/>
        </w:tabs>
        <w:spacing w:line="229" w:lineRule="exact"/>
        <w:rPr>
          <w:sz w:val="20"/>
        </w:rPr>
      </w:pPr>
      <w:r w:rsidRPr="001D6760">
        <w:rPr>
          <w:position w:val="7"/>
          <w:sz w:val="13"/>
        </w:rPr>
        <w:t>c</w:t>
      </w:r>
      <w:r w:rsidRPr="001D6760">
        <w:rPr>
          <w:sz w:val="20"/>
        </w:rPr>
        <w:t>A kiindulási értékre korrigált legkisebb négyzetes becslés átlaga.</w:t>
      </w:r>
    </w:p>
    <w:p w14:paraId="5D24C3C4" w14:textId="77777777" w:rsidR="00E75ABB" w:rsidRPr="001D6760" w:rsidRDefault="00F859D1" w:rsidP="00F06CDF">
      <w:pPr>
        <w:tabs>
          <w:tab w:val="left" w:pos="0"/>
        </w:tabs>
        <w:spacing w:line="230" w:lineRule="exact"/>
        <w:rPr>
          <w:sz w:val="20"/>
        </w:rPr>
      </w:pPr>
      <w:r w:rsidRPr="001D6760">
        <w:rPr>
          <w:position w:val="7"/>
          <w:sz w:val="13"/>
        </w:rPr>
        <w:t>d</w:t>
      </w:r>
      <w:r w:rsidRPr="001D6760">
        <w:rPr>
          <w:sz w:val="20"/>
        </w:rPr>
        <w:t>Non-</w:t>
      </w:r>
      <w:proofErr w:type="spellStart"/>
      <w:r w:rsidRPr="001D6760">
        <w:rPr>
          <w:sz w:val="20"/>
        </w:rPr>
        <w:t>inferior</w:t>
      </w:r>
      <w:proofErr w:type="spellEnd"/>
      <w:r w:rsidRPr="001D6760">
        <w:rPr>
          <w:sz w:val="20"/>
        </w:rPr>
        <w:t xml:space="preserve"> a </w:t>
      </w:r>
      <w:proofErr w:type="spellStart"/>
      <w:r w:rsidRPr="001D6760">
        <w:rPr>
          <w:sz w:val="20"/>
        </w:rPr>
        <w:t>glipizid</w:t>
      </w:r>
      <w:proofErr w:type="spellEnd"/>
      <w:r w:rsidRPr="001D6760">
        <w:rPr>
          <w:sz w:val="20"/>
        </w:rPr>
        <w:t xml:space="preserve"> + </w:t>
      </w:r>
      <w:proofErr w:type="spellStart"/>
      <w:r w:rsidRPr="001D6760">
        <w:rPr>
          <w:sz w:val="20"/>
        </w:rPr>
        <w:t>metformin</w:t>
      </w:r>
      <w:proofErr w:type="spellEnd"/>
      <w:r w:rsidRPr="001D6760">
        <w:rPr>
          <w:sz w:val="20"/>
        </w:rPr>
        <w:t xml:space="preserve"> kezeléshez képest.</w:t>
      </w:r>
    </w:p>
    <w:p w14:paraId="667730B5" w14:textId="77777777" w:rsidR="00E75ABB" w:rsidRPr="001D6760" w:rsidRDefault="00F859D1" w:rsidP="00F06CDF">
      <w:pPr>
        <w:tabs>
          <w:tab w:val="left" w:pos="0"/>
        </w:tabs>
        <w:spacing w:line="233" w:lineRule="exact"/>
        <w:rPr>
          <w:sz w:val="20"/>
        </w:rPr>
      </w:pPr>
      <w:r w:rsidRPr="001D6760">
        <w:rPr>
          <w:position w:val="7"/>
          <w:sz w:val="13"/>
        </w:rPr>
        <w:t>*</w:t>
      </w:r>
      <w:r w:rsidRPr="001D6760">
        <w:rPr>
          <w:sz w:val="20"/>
        </w:rPr>
        <w:t xml:space="preserve">p-érték </w:t>
      </w:r>
      <w:proofErr w:type="gramStart"/>
      <w:r w:rsidRPr="001D6760">
        <w:rPr>
          <w:sz w:val="20"/>
        </w:rPr>
        <w:t>&lt; 0</w:t>
      </w:r>
      <w:proofErr w:type="gramEnd"/>
      <w:r w:rsidRPr="001D6760">
        <w:rPr>
          <w:sz w:val="20"/>
        </w:rPr>
        <w:t>,0001.</w:t>
      </w:r>
    </w:p>
    <w:p w14:paraId="05948F49" w14:textId="77777777" w:rsidR="00E75ABB" w:rsidRPr="001D6760" w:rsidRDefault="00E75ABB" w:rsidP="00F06CDF">
      <w:pPr>
        <w:pStyle w:val="Szvegtrzs"/>
        <w:tabs>
          <w:tab w:val="left" w:pos="0"/>
        </w:tabs>
        <w:spacing w:before="6"/>
        <w:rPr>
          <w:sz w:val="13"/>
        </w:rPr>
      </w:pPr>
    </w:p>
    <w:p w14:paraId="2F499CD7" w14:textId="77777777" w:rsidR="00E75ABB" w:rsidRPr="001D6760" w:rsidRDefault="00F859D1" w:rsidP="00F06CDF">
      <w:pPr>
        <w:pStyle w:val="Szvegtrzs"/>
        <w:tabs>
          <w:tab w:val="left" w:pos="0"/>
        </w:tabs>
        <w:spacing w:before="92"/>
      </w:pPr>
      <w:r w:rsidRPr="001D6760">
        <w:t xml:space="preserve">Az önmagában adott </w:t>
      </w:r>
      <w:proofErr w:type="spellStart"/>
      <w:r w:rsidRPr="001D6760">
        <w:t>metformin</w:t>
      </w:r>
      <w:proofErr w:type="spellEnd"/>
      <w:r w:rsidRPr="001D6760">
        <w:t xml:space="preserve"> vagy a </w:t>
      </w:r>
      <w:proofErr w:type="spellStart"/>
      <w:r w:rsidRPr="001D6760">
        <w:t>szitagliptinnel</w:t>
      </w:r>
      <w:proofErr w:type="spellEnd"/>
      <w:r w:rsidRPr="001D6760">
        <w:t xml:space="preserve"> kombinált </w:t>
      </w:r>
      <w:proofErr w:type="spellStart"/>
      <w:r w:rsidRPr="001D6760">
        <w:t>metformin</w:t>
      </w:r>
      <w:proofErr w:type="spellEnd"/>
      <w:r w:rsidRPr="001D6760">
        <w:t xml:space="preserve">, illetve a </w:t>
      </w:r>
      <w:proofErr w:type="spellStart"/>
      <w:r w:rsidRPr="001D6760">
        <w:t>szulfonilurea</w:t>
      </w:r>
      <w:proofErr w:type="spellEnd"/>
      <w:r w:rsidRPr="001D6760">
        <w:t xml:space="preserve"> vagy az inzulin (kiegészítő </w:t>
      </w:r>
      <w:r w:rsidRPr="001D6760">
        <w:rPr>
          <w:i/>
        </w:rPr>
        <w:t xml:space="preserve">per </w:t>
      </w:r>
      <w:proofErr w:type="spellStart"/>
      <w:r w:rsidRPr="001D6760">
        <w:rPr>
          <w:i/>
        </w:rPr>
        <w:t>os</w:t>
      </w:r>
      <w:proofErr w:type="spellEnd"/>
      <w:r w:rsidRPr="001D6760">
        <w:rPr>
          <w:i/>
        </w:rPr>
        <w:t xml:space="preserve"> </w:t>
      </w:r>
      <w:r w:rsidRPr="001D6760">
        <w:t xml:space="preserve">glükózszintcsökkentő gyógyszerekkel vagy azok nélkül, beleértve a </w:t>
      </w:r>
      <w:proofErr w:type="spellStart"/>
      <w:r w:rsidRPr="001D6760">
        <w:t>metformint</w:t>
      </w:r>
      <w:proofErr w:type="spellEnd"/>
      <w:r w:rsidRPr="001D6760">
        <w:t xml:space="preserve"> is) mellé adott dapagliflozin a HbA1c </w:t>
      </w:r>
      <w:proofErr w:type="spellStart"/>
      <w:r w:rsidRPr="001D6760">
        <w:t>statisztikailag</w:t>
      </w:r>
      <w:proofErr w:type="spellEnd"/>
      <w:r w:rsidRPr="001D6760">
        <w:t xml:space="preserve"> szignifikáns átlagos csökkenését eredményezte a 24. héten, a </w:t>
      </w:r>
      <w:proofErr w:type="spellStart"/>
      <w:r w:rsidRPr="001D6760">
        <w:t>placebót</w:t>
      </w:r>
      <w:proofErr w:type="spellEnd"/>
      <w:r w:rsidRPr="001D6760">
        <w:t xml:space="preserve"> kapó betegekhez képest (p </w:t>
      </w:r>
      <w:proofErr w:type="gramStart"/>
      <w:r w:rsidRPr="001D6760">
        <w:t>&lt; 0</w:t>
      </w:r>
      <w:proofErr w:type="gramEnd"/>
      <w:r w:rsidRPr="001D6760">
        <w:t xml:space="preserve">,0001; 4., 5. és 6. táblázat). A naponta kétszer 5 mg dapagliflozin </w:t>
      </w:r>
      <w:proofErr w:type="spellStart"/>
      <w:r w:rsidRPr="001D6760">
        <w:t>statisztikailag</w:t>
      </w:r>
      <w:proofErr w:type="spellEnd"/>
      <w:r w:rsidRPr="001D6760">
        <w:t xml:space="preserve"> szignifikáns módon csökkentette a HbA1c-t a 16. héten, a </w:t>
      </w:r>
      <w:proofErr w:type="spellStart"/>
      <w:r w:rsidRPr="001D6760">
        <w:t>placebót</w:t>
      </w:r>
      <w:proofErr w:type="spellEnd"/>
      <w:r w:rsidRPr="001D6760">
        <w:t xml:space="preserve"> kapó betegekhez képest (p </w:t>
      </w:r>
      <w:proofErr w:type="gramStart"/>
      <w:r w:rsidRPr="001D6760">
        <w:t>&lt; 0</w:t>
      </w:r>
      <w:proofErr w:type="gramEnd"/>
      <w:r w:rsidRPr="001D6760">
        <w:t>,0001; 4. táblázat).</w:t>
      </w:r>
    </w:p>
    <w:p w14:paraId="3612BC39" w14:textId="77777777" w:rsidR="00E75ABB" w:rsidRPr="001D6760" w:rsidRDefault="00E75ABB" w:rsidP="00F06CDF">
      <w:pPr>
        <w:pStyle w:val="Szvegtrzs"/>
        <w:tabs>
          <w:tab w:val="left" w:pos="0"/>
        </w:tabs>
      </w:pPr>
    </w:p>
    <w:p w14:paraId="07CBA190" w14:textId="77777777" w:rsidR="00E75ABB" w:rsidRPr="001D6760" w:rsidRDefault="00F859D1" w:rsidP="00F06CDF">
      <w:pPr>
        <w:pStyle w:val="Szvegtrzs"/>
        <w:tabs>
          <w:tab w:val="left" w:pos="0"/>
        </w:tabs>
      </w:pPr>
      <w:r w:rsidRPr="001D6760">
        <w:t xml:space="preserve">A 24. héten megfigyelt HbA1c-csökkenés fennmaradt a kiegészítésként adott kombinációs vizsgálatokban. A </w:t>
      </w:r>
      <w:proofErr w:type="spellStart"/>
      <w:r w:rsidRPr="001D6760">
        <w:t>metformin</w:t>
      </w:r>
      <w:proofErr w:type="spellEnd"/>
      <w:r w:rsidRPr="001D6760">
        <w:t xml:space="preserve"> mellé kiegészítésként adott kezeléssel végzett vizsgálat esetén a HbA1c-csökkenés a 102. hétig mindvégig megmaradt (a vizsgálat megkezdésétől számított korrigált</w:t>
      </w:r>
    </w:p>
    <w:p w14:paraId="2A01D666" w14:textId="08A2E272" w:rsidR="00E75ABB" w:rsidRPr="001D6760" w:rsidRDefault="00F859D1" w:rsidP="00F06CDF">
      <w:pPr>
        <w:pStyle w:val="Szvegtrzs"/>
        <w:tabs>
          <w:tab w:val="left" w:pos="0"/>
        </w:tabs>
      </w:pPr>
      <w:r w:rsidRPr="001D6760">
        <w:t xml:space="preserve">átlagos változás a 10 mg dapagliflozin esetén –0,78%, és a placebo esetén 0,02%). A </w:t>
      </w:r>
      <w:proofErr w:type="spellStart"/>
      <w:r w:rsidRPr="001D6760">
        <w:t>metformin</w:t>
      </w:r>
      <w:proofErr w:type="spellEnd"/>
      <w:r w:rsidRPr="001D6760">
        <w:t xml:space="preserve"> plusz </w:t>
      </w:r>
      <w:proofErr w:type="spellStart"/>
      <w:r w:rsidRPr="001D6760">
        <w:t>szitagliptin</w:t>
      </w:r>
      <w:proofErr w:type="spellEnd"/>
      <w:r w:rsidRPr="001D6760">
        <w:t xml:space="preserve"> esetén a 48. héten a vizsgálat megkezdésétől számított korrigált átlagos változás a 10 mg dapagliflozin esetén -0,44% és a placebo esetén 0,15% volt. A 104. héten az inzulin esetén (kiegészítő </w:t>
      </w:r>
      <w:r w:rsidRPr="001D6760">
        <w:rPr>
          <w:i/>
        </w:rPr>
        <w:t xml:space="preserve">per </w:t>
      </w:r>
      <w:proofErr w:type="spellStart"/>
      <w:r w:rsidRPr="001D6760">
        <w:rPr>
          <w:i/>
        </w:rPr>
        <w:t>os</w:t>
      </w:r>
      <w:proofErr w:type="spellEnd"/>
      <w:r w:rsidRPr="001D6760">
        <w:rPr>
          <w:i/>
        </w:rPr>
        <w:t xml:space="preserve"> </w:t>
      </w:r>
      <w:r w:rsidRPr="001D6760">
        <w:t xml:space="preserve">glükózszintcsökkentő gyógyszerekkel vagy azok nélkül, beleértve a </w:t>
      </w:r>
      <w:proofErr w:type="spellStart"/>
      <w:r w:rsidRPr="001D6760">
        <w:t>metformint</w:t>
      </w:r>
      <w:proofErr w:type="spellEnd"/>
      <w:r w:rsidRPr="001D6760">
        <w:t xml:space="preserve"> is) a kiindulási HbA1c-től mért korrigált átlagos változás csökkenés a 10 mg dapagliflozin mellett –0,71% és a placebo mellett –0,06% volt. A 48. és a 104. héten az inzulin-dózis a kiindulási értékhez képest stabil, átlagosan napi 76 NE értéken maradt a 10 mg dapagliflozinnal kezelt betegeknél. A placebocsoportban a kiindulási értékhez képest sorrendben egy 10,5 NE/nap és 18,3 NE/nap emelkedés volt (84 és 92 NE/nap átlagos középértékű dózis) a 48. és a 104. héten. A 104. héten vizsgálatban maradó betegek aránya 72,4% volt a 10 mg dapagliflozinnal kezelt csoportban, és 54,8% volt a placebocsoportban.</w:t>
      </w:r>
    </w:p>
    <w:p w14:paraId="238ACCAA" w14:textId="77777777" w:rsidR="00E75ABB" w:rsidRPr="001D6760" w:rsidRDefault="00E75ABB" w:rsidP="00F06CDF">
      <w:pPr>
        <w:pStyle w:val="Szvegtrzs"/>
        <w:tabs>
          <w:tab w:val="left" w:pos="0"/>
        </w:tabs>
        <w:spacing w:before="1"/>
      </w:pPr>
    </w:p>
    <w:p w14:paraId="1EDA65C9" w14:textId="77777777" w:rsidR="00E75ABB" w:rsidRPr="001D6760" w:rsidRDefault="00F859D1" w:rsidP="00F06CDF">
      <w:pPr>
        <w:pStyle w:val="Szvegtrzs"/>
        <w:tabs>
          <w:tab w:val="left" w:pos="0"/>
        </w:tabs>
      </w:pPr>
      <w:r w:rsidRPr="001D6760">
        <w:t xml:space="preserve">Az inzulint plusz </w:t>
      </w:r>
      <w:proofErr w:type="spellStart"/>
      <w:r w:rsidRPr="001D6760">
        <w:t>metformint</w:t>
      </w:r>
      <w:proofErr w:type="spellEnd"/>
      <w:r w:rsidRPr="001D6760">
        <w:t xml:space="preserve"> kapó betegek egy különálló analízisében a teljes vizsgálati populációban észlelthez hasonló HbA1c-csökkenést láttak az inzulin plusz </w:t>
      </w:r>
      <w:proofErr w:type="spellStart"/>
      <w:r w:rsidRPr="001D6760">
        <w:t>metformin</w:t>
      </w:r>
      <w:proofErr w:type="spellEnd"/>
      <w:r w:rsidRPr="001D6760">
        <w:t xml:space="preserve"> mellett dapagliflozinnal is kezelt betegeknél. A 24. héten a vizsgálat megkezdésétől észlelt HbA1c-változás az inzulin plusz </w:t>
      </w:r>
      <w:proofErr w:type="spellStart"/>
      <w:r w:rsidRPr="001D6760">
        <w:t>metformin</w:t>
      </w:r>
      <w:proofErr w:type="spellEnd"/>
      <w:r w:rsidRPr="001D6760">
        <w:t xml:space="preserve"> mellett dapagliflozinnal is kezelt betegeknél –0,93% volt.</w:t>
      </w:r>
    </w:p>
    <w:p w14:paraId="3B7F8332"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space="720"/>
          <w:docGrid w:linePitch="299"/>
        </w:sectPr>
      </w:pPr>
    </w:p>
    <w:p w14:paraId="25D8F154" w14:textId="77777777" w:rsidR="00E75ABB" w:rsidRPr="001D6760" w:rsidRDefault="00F859D1" w:rsidP="00F06CDF">
      <w:pPr>
        <w:pStyle w:val="Cmsor1"/>
        <w:numPr>
          <w:ilvl w:val="0"/>
          <w:numId w:val="12"/>
        </w:numPr>
        <w:tabs>
          <w:tab w:val="left" w:pos="0"/>
          <w:tab w:val="left" w:pos="620"/>
        </w:tabs>
        <w:spacing w:before="71" w:line="237" w:lineRule="auto"/>
        <w:ind w:left="0" w:firstLine="0"/>
      </w:pPr>
      <w:r w:rsidRPr="001D6760">
        <w:lastRenderedPageBreak/>
        <w:t xml:space="preserve">táblázat A </w:t>
      </w:r>
      <w:proofErr w:type="spellStart"/>
      <w:r w:rsidRPr="001D6760">
        <w:t>metforminhoz</w:t>
      </w:r>
      <w:proofErr w:type="spellEnd"/>
      <w:r w:rsidRPr="001D6760">
        <w:t xml:space="preserve"> vagy a </w:t>
      </w:r>
      <w:proofErr w:type="spellStart"/>
      <w:r w:rsidRPr="001D6760">
        <w:t>metformin</w:t>
      </w:r>
      <w:proofErr w:type="spellEnd"/>
      <w:r w:rsidRPr="001D6760">
        <w:t xml:space="preserve"> plusz </w:t>
      </w:r>
      <w:proofErr w:type="spellStart"/>
      <w:r w:rsidRPr="001D6760">
        <w:t>szitagliptin</w:t>
      </w:r>
      <w:proofErr w:type="spellEnd"/>
      <w:r w:rsidRPr="001D6760">
        <w:t xml:space="preserve"> kombinációhoz kiegészítő kezelésként hozzáadott dapagliflozin placebokontrollos vizsgálati eredményei a 24. héten</w:t>
      </w:r>
      <w:r w:rsidRPr="001D6760">
        <w:rPr>
          <w:spacing w:val="-19"/>
        </w:rPr>
        <w:t xml:space="preserve"> </w:t>
      </w:r>
      <w:r w:rsidRPr="001D6760">
        <w:t>(LOCF</w:t>
      </w:r>
      <w:r w:rsidRPr="001D6760">
        <w:rPr>
          <w:position w:val="8"/>
          <w:sz w:val="14"/>
        </w:rPr>
        <w:t>a</w:t>
      </w:r>
      <w:r w:rsidRPr="001D6760">
        <w:t>)</w:t>
      </w:r>
    </w:p>
    <w:tbl>
      <w:tblPr>
        <w:tblW w:w="0" w:type="auto"/>
        <w:tblInd w:w="1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3"/>
        <w:gridCol w:w="1626"/>
        <w:gridCol w:w="1203"/>
        <w:gridCol w:w="1581"/>
        <w:gridCol w:w="1111"/>
        <w:gridCol w:w="1703"/>
        <w:gridCol w:w="1180"/>
      </w:tblGrid>
      <w:tr w:rsidR="00E75ABB" w:rsidRPr="001D6760" w14:paraId="1AA0F183" w14:textId="77777777">
        <w:trPr>
          <w:trHeight w:val="253"/>
        </w:trPr>
        <w:tc>
          <w:tcPr>
            <w:tcW w:w="1843" w:type="dxa"/>
            <w:vMerge w:val="restart"/>
            <w:tcBorders>
              <w:left w:val="nil"/>
              <w:bottom w:val="single" w:sz="8" w:space="0" w:color="000000"/>
              <w:right w:val="single" w:sz="8" w:space="0" w:color="000000"/>
            </w:tcBorders>
          </w:tcPr>
          <w:p w14:paraId="0EAEE708" w14:textId="77777777" w:rsidR="00E75ABB" w:rsidRPr="001D6760" w:rsidRDefault="00E75ABB" w:rsidP="00F06CDF">
            <w:pPr>
              <w:pStyle w:val="TableParagraph"/>
              <w:tabs>
                <w:tab w:val="left" w:pos="0"/>
              </w:tabs>
              <w:rPr>
                <w:b/>
                <w:sz w:val="24"/>
              </w:rPr>
            </w:pPr>
          </w:p>
          <w:p w14:paraId="66E1C444" w14:textId="77777777" w:rsidR="00E75ABB" w:rsidRPr="001D6760" w:rsidRDefault="00E75ABB" w:rsidP="00F06CDF">
            <w:pPr>
              <w:pStyle w:val="TableParagraph"/>
              <w:tabs>
                <w:tab w:val="left" w:pos="0"/>
              </w:tabs>
              <w:rPr>
                <w:b/>
                <w:sz w:val="24"/>
              </w:rPr>
            </w:pPr>
          </w:p>
          <w:p w14:paraId="7E3364E7" w14:textId="77777777" w:rsidR="00E75ABB" w:rsidRPr="001D6760" w:rsidRDefault="00E75ABB" w:rsidP="00F06CDF">
            <w:pPr>
              <w:pStyle w:val="TableParagraph"/>
              <w:tabs>
                <w:tab w:val="left" w:pos="0"/>
              </w:tabs>
              <w:rPr>
                <w:b/>
                <w:sz w:val="24"/>
              </w:rPr>
            </w:pPr>
          </w:p>
          <w:p w14:paraId="14B2E9F5" w14:textId="77777777" w:rsidR="00E75ABB" w:rsidRPr="001D6760" w:rsidRDefault="00E75ABB" w:rsidP="00F06CDF">
            <w:pPr>
              <w:pStyle w:val="TableParagraph"/>
              <w:tabs>
                <w:tab w:val="left" w:pos="0"/>
              </w:tabs>
              <w:rPr>
                <w:b/>
                <w:sz w:val="24"/>
              </w:rPr>
            </w:pPr>
          </w:p>
          <w:p w14:paraId="2EC60F2E" w14:textId="77777777" w:rsidR="00E75ABB" w:rsidRPr="001D6760" w:rsidRDefault="00E75ABB" w:rsidP="00F06CDF">
            <w:pPr>
              <w:pStyle w:val="TableParagraph"/>
              <w:tabs>
                <w:tab w:val="left" w:pos="0"/>
              </w:tabs>
              <w:rPr>
                <w:b/>
                <w:sz w:val="24"/>
              </w:rPr>
            </w:pPr>
          </w:p>
          <w:p w14:paraId="7F4133DF" w14:textId="77777777" w:rsidR="00E75ABB" w:rsidRPr="001D6760" w:rsidRDefault="00E75ABB" w:rsidP="00F06CDF">
            <w:pPr>
              <w:pStyle w:val="TableParagraph"/>
              <w:tabs>
                <w:tab w:val="left" w:pos="0"/>
              </w:tabs>
              <w:spacing w:before="6"/>
              <w:rPr>
                <w:b/>
              </w:rPr>
            </w:pPr>
          </w:p>
          <w:p w14:paraId="036FDBE4" w14:textId="77777777" w:rsidR="00E75ABB" w:rsidRPr="001D6760" w:rsidRDefault="00F859D1" w:rsidP="00F06CDF">
            <w:pPr>
              <w:pStyle w:val="TableParagraph"/>
              <w:tabs>
                <w:tab w:val="left" w:pos="0"/>
              </w:tabs>
              <w:spacing w:line="151" w:lineRule="auto"/>
              <w:rPr>
                <w:sz w:val="14"/>
              </w:rPr>
            </w:pPr>
            <w:r w:rsidRPr="001D6760">
              <w:rPr>
                <w:b/>
                <w:position w:val="-7"/>
              </w:rPr>
              <w:t>N</w:t>
            </w:r>
            <w:r w:rsidRPr="001D6760">
              <w:rPr>
                <w:sz w:val="14"/>
              </w:rPr>
              <w:t>c</w:t>
            </w:r>
          </w:p>
        </w:tc>
        <w:tc>
          <w:tcPr>
            <w:tcW w:w="8404" w:type="dxa"/>
            <w:gridSpan w:val="6"/>
            <w:tcBorders>
              <w:left w:val="single" w:sz="8" w:space="0" w:color="000000"/>
              <w:bottom w:val="single" w:sz="8" w:space="0" w:color="000000"/>
              <w:right w:val="nil"/>
            </w:tcBorders>
          </w:tcPr>
          <w:p w14:paraId="75536043" w14:textId="77777777" w:rsidR="00E75ABB" w:rsidRPr="001D6760" w:rsidRDefault="00F859D1" w:rsidP="00F06CDF">
            <w:pPr>
              <w:pStyle w:val="TableParagraph"/>
              <w:tabs>
                <w:tab w:val="left" w:pos="0"/>
              </w:tabs>
              <w:spacing w:line="233" w:lineRule="exact"/>
              <w:jc w:val="center"/>
              <w:rPr>
                <w:b/>
              </w:rPr>
            </w:pPr>
            <w:r w:rsidRPr="001D6760">
              <w:rPr>
                <w:b/>
              </w:rPr>
              <w:t>Kiegészítő kombináció</w:t>
            </w:r>
          </w:p>
        </w:tc>
      </w:tr>
      <w:tr w:rsidR="00E75ABB" w:rsidRPr="001D6760" w14:paraId="333379FD" w14:textId="77777777">
        <w:trPr>
          <w:trHeight w:val="517"/>
        </w:trPr>
        <w:tc>
          <w:tcPr>
            <w:tcW w:w="1843" w:type="dxa"/>
            <w:vMerge/>
            <w:tcBorders>
              <w:top w:val="nil"/>
              <w:left w:val="nil"/>
              <w:bottom w:val="single" w:sz="8" w:space="0" w:color="000000"/>
              <w:right w:val="single" w:sz="8" w:space="0" w:color="000000"/>
            </w:tcBorders>
          </w:tcPr>
          <w:p w14:paraId="2B5DFC24" w14:textId="77777777" w:rsidR="00E75ABB" w:rsidRPr="001D6760" w:rsidRDefault="00E75ABB" w:rsidP="00F06CDF">
            <w:pPr>
              <w:tabs>
                <w:tab w:val="left" w:pos="0"/>
              </w:tabs>
              <w:rPr>
                <w:sz w:val="2"/>
                <w:szCs w:val="2"/>
              </w:rPr>
            </w:pPr>
          </w:p>
        </w:tc>
        <w:tc>
          <w:tcPr>
            <w:tcW w:w="2829" w:type="dxa"/>
            <w:gridSpan w:val="2"/>
            <w:tcBorders>
              <w:top w:val="single" w:sz="8" w:space="0" w:color="000000"/>
              <w:left w:val="single" w:sz="8" w:space="0" w:color="000000"/>
              <w:bottom w:val="single" w:sz="8" w:space="0" w:color="000000"/>
              <w:right w:val="single" w:sz="8" w:space="0" w:color="000000"/>
            </w:tcBorders>
          </w:tcPr>
          <w:p w14:paraId="4F9ECAD7" w14:textId="77777777" w:rsidR="00E75ABB" w:rsidRPr="001D6760" w:rsidRDefault="00F859D1" w:rsidP="00F06CDF">
            <w:pPr>
              <w:pStyle w:val="TableParagraph"/>
              <w:tabs>
                <w:tab w:val="left" w:pos="0"/>
              </w:tabs>
              <w:spacing w:before="5"/>
              <w:rPr>
                <w:sz w:val="14"/>
              </w:rPr>
            </w:pPr>
            <w:proofErr w:type="spellStart"/>
            <w:r w:rsidRPr="001D6760">
              <w:rPr>
                <w:b/>
              </w:rPr>
              <w:t>Metformin</w:t>
            </w:r>
            <w:proofErr w:type="spellEnd"/>
            <w:r w:rsidRPr="001D6760">
              <w:rPr>
                <w:position w:val="8"/>
                <w:sz w:val="14"/>
              </w:rPr>
              <w:t>1</w:t>
            </w:r>
          </w:p>
        </w:tc>
        <w:tc>
          <w:tcPr>
            <w:tcW w:w="2692" w:type="dxa"/>
            <w:gridSpan w:val="2"/>
            <w:tcBorders>
              <w:top w:val="single" w:sz="8" w:space="0" w:color="000000"/>
              <w:left w:val="single" w:sz="8" w:space="0" w:color="000000"/>
              <w:bottom w:val="single" w:sz="8" w:space="0" w:color="000000"/>
              <w:right w:val="single" w:sz="8" w:space="0" w:color="000000"/>
            </w:tcBorders>
          </w:tcPr>
          <w:p w14:paraId="19D88B2D" w14:textId="77777777" w:rsidR="00E75ABB" w:rsidRPr="001D6760" w:rsidRDefault="00F859D1" w:rsidP="00F06CDF">
            <w:pPr>
              <w:pStyle w:val="TableParagraph"/>
              <w:tabs>
                <w:tab w:val="left" w:pos="0"/>
              </w:tabs>
              <w:spacing w:before="5"/>
              <w:rPr>
                <w:sz w:val="14"/>
              </w:rPr>
            </w:pPr>
            <w:proofErr w:type="spellStart"/>
            <w:r w:rsidRPr="001D6760">
              <w:rPr>
                <w:b/>
              </w:rPr>
              <w:t>Metformin</w:t>
            </w:r>
            <w:proofErr w:type="spellEnd"/>
            <w:r w:rsidRPr="001D6760">
              <w:rPr>
                <w:position w:val="8"/>
                <w:sz w:val="14"/>
              </w:rPr>
              <w:t>1, b</w:t>
            </w:r>
          </w:p>
        </w:tc>
        <w:tc>
          <w:tcPr>
            <w:tcW w:w="2883" w:type="dxa"/>
            <w:gridSpan w:val="2"/>
            <w:tcBorders>
              <w:top w:val="single" w:sz="8" w:space="0" w:color="000000"/>
              <w:left w:val="single" w:sz="8" w:space="0" w:color="000000"/>
              <w:bottom w:val="single" w:sz="8" w:space="0" w:color="000000"/>
              <w:right w:val="nil"/>
            </w:tcBorders>
          </w:tcPr>
          <w:p w14:paraId="235FF47F" w14:textId="77777777" w:rsidR="00E75ABB" w:rsidRPr="001D6760" w:rsidRDefault="00F859D1" w:rsidP="00F06CDF">
            <w:pPr>
              <w:pStyle w:val="TableParagraph"/>
              <w:tabs>
                <w:tab w:val="left" w:pos="0"/>
              </w:tabs>
              <w:spacing w:before="5"/>
              <w:rPr>
                <w:sz w:val="14"/>
              </w:rPr>
            </w:pPr>
            <w:proofErr w:type="spellStart"/>
            <w:r w:rsidRPr="001D6760">
              <w:rPr>
                <w:b/>
              </w:rPr>
              <w:t>Metformin</w:t>
            </w:r>
            <w:proofErr w:type="spellEnd"/>
            <w:r w:rsidRPr="001D6760">
              <w:rPr>
                <w:position w:val="8"/>
                <w:sz w:val="14"/>
              </w:rPr>
              <w:t xml:space="preserve">1 </w:t>
            </w:r>
            <w:r w:rsidRPr="001D6760">
              <w:rPr>
                <w:b/>
              </w:rPr>
              <w:t xml:space="preserve">+ </w:t>
            </w:r>
            <w:proofErr w:type="spellStart"/>
            <w:r w:rsidRPr="001D6760">
              <w:rPr>
                <w:b/>
              </w:rPr>
              <w:t>szitagliptin</w:t>
            </w:r>
            <w:proofErr w:type="spellEnd"/>
            <w:r w:rsidRPr="001D6760">
              <w:rPr>
                <w:position w:val="8"/>
                <w:sz w:val="14"/>
              </w:rPr>
              <w:t>2</w:t>
            </w:r>
          </w:p>
        </w:tc>
      </w:tr>
      <w:tr w:rsidR="00E75ABB" w:rsidRPr="001D6760" w14:paraId="181B2A7A" w14:textId="77777777">
        <w:trPr>
          <w:trHeight w:val="767"/>
        </w:trPr>
        <w:tc>
          <w:tcPr>
            <w:tcW w:w="1843" w:type="dxa"/>
            <w:vMerge/>
            <w:tcBorders>
              <w:top w:val="nil"/>
              <w:left w:val="nil"/>
              <w:bottom w:val="single" w:sz="8" w:space="0" w:color="000000"/>
              <w:right w:val="single" w:sz="8" w:space="0" w:color="000000"/>
            </w:tcBorders>
          </w:tcPr>
          <w:p w14:paraId="58DBAE2F" w14:textId="77777777" w:rsidR="00E75ABB" w:rsidRPr="001D6760" w:rsidRDefault="00E75ABB" w:rsidP="00F06CDF">
            <w:pPr>
              <w:tabs>
                <w:tab w:val="left" w:pos="0"/>
              </w:tabs>
              <w:rPr>
                <w:sz w:val="2"/>
                <w:szCs w:val="2"/>
              </w:rPr>
            </w:pPr>
          </w:p>
        </w:tc>
        <w:tc>
          <w:tcPr>
            <w:tcW w:w="1626" w:type="dxa"/>
            <w:tcBorders>
              <w:top w:val="single" w:sz="8" w:space="0" w:color="000000"/>
              <w:left w:val="single" w:sz="8" w:space="0" w:color="000000"/>
              <w:bottom w:val="single" w:sz="8" w:space="0" w:color="000000"/>
              <w:right w:val="nil"/>
            </w:tcBorders>
          </w:tcPr>
          <w:p w14:paraId="7EB621A7" w14:textId="77777777" w:rsidR="00E75ABB" w:rsidRPr="001D6760" w:rsidRDefault="00F859D1" w:rsidP="00F06CDF">
            <w:pPr>
              <w:pStyle w:val="TableParagraph"/>
              <w:tabs>
                <w:tab w:val="left" w:pos="0"/>
              </w:tabs>
              <w:spacing w:before="8"/>
              <w:rPr>
                <w:b/>
              </w:rPr>
            </w:pPr>
            <w:r w:rsidRPr="001D6760">
              <w:rPr>
                <w:b/>
              </w:rPr>
              <w:t>Dapagliflozin naponta</w:t>
            </w:r>
          </w:p>
          <w:p w14:paraId="2C36090B" w14:textId="77777777" w:rsidR="00E75ABB" w:rsidRPr="001D6760" w:rsidRDefault="00F859D1" w:rsidP="00F06CDF">
            <w:pPr>
              <w:pStyle w:val="TableParagraph"/>
              <w:tabs>
                <w:tab w:val="left" w:pos="0"/>
              </w:tabs>
              <w:spacing w:line="233" w:lineRule="exact"/>
              <w:rPr>
                <w:b/>
              </w:rPr>
            </w:pPr>
            <w:r w:rsidRPr="001D6760">
              <w:rPr>
                <w:b/>
              </w:rPr>
              <w:t>egyszer 10 mg</w:t>
            </w:r>
          </w:p>
        </w:tc>
        <w:tc>
          <w:tcPr>
            <w:tcW w:w="1203" w:type="dxa"/>
            <w:tcBorders>
              <w:top w:val="single" w:sz="8" w:space="0" w:color="000000"/>
              <w:left w:val="nil"/>
              <w:bottom w:val="single" w:sz="8" w:space="0" w:color="000000"/>
              <w:right w:val="single" w:sz="8" w:space="0" w:color="000000"/>
            </w:tcBorders>
          </w:tcPr>
          <w:p w14:paraId="3005AAC3" w14:textId="77777777" w:rsidR="00E75ABB" w:rsidRPr="001D6760" w:rsidRDefault="00F859D1" w:rsidP="00F06CDF">
            <w:pPr>
              <w:pStyle w:val="TableParagraph"/>
              <w:tabs>
                <w:tab w:val="left" w:pos="0"/>
              </w:tabs>
              <w:spacing w:before="8"/>
              <w:rPr>
                <w:b/>
              </w:rPr>
            </w:pPr>
            <w:r w:rsidRPr="001D6760">
              <w:rPr>
                <w:b/>
              </w:rPr>
              <w:t>Placebo naponta</w:t>
            </w:r>
          </w:p>
          <w:p w14:paraId="6474C46B" w14:textId="77777777" w:rsidR="00E75ABB" w:rsidRPr="001D6760" w:rsidRDefault="00F859D1" w:rsidP="00F06CDF">
            <w:pPr>
              <w:pStyle w:val="TableParagraph"/>
              <w:tabs>
                <w:tab w:val="left" w:pos="0"/>
              </w:tabs>
              <w:spacing w:line="233" w:lineRule="exact"/>
              <w:rPr>
                <w:b/>
              </w:rPr>
            </w:pPr>
            <w:r w:rsidRPr="001D6760">
              <w:rPr>
                <w:b/>
              </w:rPr>
              <w:t>egyszer</w:t>
            </w:r>
          </w:p>
        </w:tc>
        <w:tc>
          <w:tcPr>
            <w:tcW w:w="1581" w:type="dxa"/>
            <w:tcBorders>
              <w:top w:val="single" w:sz="8" w:space="0" w:color="000000"/>
              <w:left w:val="single" w:sz="8" w:space="0" w:color="000000"/>
              <w:bottom w:val="single" w:sz="8" w:space="0" w:color="000000"/>
              <w:right w:val="nil"/>
            </w:tcBorders>
          </w:tcPr>
          <w:p w14:paraId="6EA024F2" w14:textId="77777777" w:rsidR="00E75ABB" w:rsidRPr="001D6760" w:rsidRDefault="00F859D1" w:rsidP="00F06CDF">
            <w:pPr>
              <w:pStyle w:val="TableParagraph"/>
              <w:tabs>
                <w:tab w:val="left" w:pos="0"/>
              </w:tabs>
              <w:spacing w:before="8"/>
              <w:rPr>
                <w:b/>
              </w:rPr>
            </w:pPr>
            <w:r w:rsidRPr="001D6760">
              <w:rPr>
                <w:b/>
              </w:rPr>
              <w:t>Dapagliflozin naponta</w:t>
            </w:r>
          </w:p>
          <w:p w14:paraId="10B63D38" w14:textId="77777777" w:rsidR="00E75ABB" w:rsidRPr="001D6760" w:rsidRDefault="00F859D1" w:rsidP="00F06CDF">
            <w:pPr>
              <w:pStyle w:val="TableParagraph"/>
              <w:tabs>
                <w:tab w:val="left" w:pos="0"/>
              </w:tabs>
              <w:spacing w:line="233" w:lineRule="exact"/>
              <w:rPr>
                <w:b/>
              </w:rPr>
            </w:pPr>
            <w:r w:rsidRPr="001D6760">
              <w:rPr>
                <w:b/>
              </w:rPr>
              <w:t>kétszer 5 mg</w:t>
            </w:r>
          </w:p>
        </w:tc>
        <w:tc>
          <w:tcPr>
            <w:tcW w:w="1111" w:type="dxa"/>
            <w:tcBorders>
              <w:top w:val="single" w:sz="8" w:space="0" w:color="000000"/>
              <w:left w:val="nil"/>
              <w:bottom w:val="single" w:sz="8" w:space="0" w:color="000000"/>
              <w:right w:val="single" w:sz="8" w:space="0" w:color="000000"/>
            </w:tcBorders>
          </w:tcPr>
          <w:p w14:paraId="3A575700" w14:textId="77777777" w:rsidR="00E75ABB" w:rsidRPr="001D6760" w:rsidRDefault="00F859D1" w:rsidP="00F06CDF">
            <w:pPr>
              <w:pStyle w:val="TableParagraph"/>
              <w:tabs>
                <w:tab w:val="left" w:pos="0"/>
              </w:tabs>
              <w:spacing w:before="8"/>
              <w:rPr>
                <w:b/>
              </w:rPr>
            </w:pPr>
            <w:r w:rsidRPr="001D6760">
              <w:rPr>
                <w:b/>
              </w:rPr>
              <w:t>Placebo naponta</w:t>
            </w:r>
          </w:p>
          <w:p w14:paraId="43B163AE" w14:textId="77777777" w:rsidR="00E75ABB" w:rsidRPr="001D6760" w:rsidRDefault="00F859D1" w:rsidP="00F06CDF">
            <w:pPr>
              <w:pStyle w:val="TableParagraph"/>
              <w:tabs>
                <w:tab w:val="left" w:pos="0"/>
              </w:tabs>
              <w:spacing w:line="233" w:lineRule="exact"/>
              <w:rPr>
                <w:b/>
              </w:rPr>
            </w:pPr>
            <w:r w:rsidRPr="001D6760">
              <w:rPr>
                <w:b/>
              </w:rPr>
              <w:t>kétszer</w:t>
            </w:r>
          </w:p>
        </w:tc>
        <w:tc>
          <w:tcPr>
            <w:tcW w:w="1703" w:type="dxa"/>
            <w:tcBorders>
              <w:top w:val="single" w:sz="8" w:space="0" w:color="000000"/>
              <w:left w:val="single" w:sz="8" w:space="0" w:color="000000"/>
              <w:bottom w:val="single" w:sz="8" w:space="0" w:color="000000"/>
              <w:right w:val="nil"/>
            </w:tcBorders>
          </w:tcPr>
          <w:p w14:paraId="0749EB66" w14:textId="77777777" w:rsidR="00E75ABB" w:rsidRPr="001D6760" w:rsidRDefault="00F859D1" w:rsidP="00F06CDF">
            <w:pPr>
              <w:pStyle w:val="TableParagraph"/>
              <w:tabs>
                <w:tab w:val="left" w:pos="0"/>
              </w:tabs>
              <w:spacing w:before="8"/>
              <w:rPr>
                <w:b/>
              </w:rPr>
            </w:pPr>
            <w:r w:rsidRPr="001D6760">
              <w:rPr>
                <w:b/>
              </w:rPr>
              <w:t>Dapagliflozin naponta</w:t>
            </w:r>
          </w:p>
          <w:p w14:paraId="39D84BB9" w14:textId="77777777" w:rsidR="00E75ABB" w:rsidRPr="001D6760" w:rsidRDefault="00F859D1" w:rsidP="00F06CDF">
            <w:pPr>
              <w:pStyle w:val="TableParagraph"/>
              <w:tabs>
                <w:tab w:val="left" w:pos="0"/>
              </w:tabs>
              <w:spacing w:line="233" w:lineRule="exact"/>
              <w:rPr>
                <w:b/>
              </w:rPr>
            </w:pPr>
            <w:r w:rsidRPr="001D6760">
              <w:rPr>
                <w:b/>
              </w:rPr>
              <w:t>egyszer 10 mg</w:t>
            </w:r>
          </w:p>
        </w:tc>
        <w:tc>
          <w:tcPr>
            <w:tcW w:w="1180" w:type="dxa"/>
            <w:tcBorders>
              <w:top w:val="single" w:sz="8" w:space="0" w:color="000000"/>
              <w:left w:val="nil"/>
              <w:bottom w:val="single" w:sz="8" w:space="0" w:color="000000"/>
              <w:right w:val="nil"/>
            </w:tcBorders>
          </w:tcPr>
          <w:p w14:paraId="39DDBD5E" w14:textId="77777777" w:rsidR="00E75ABB" w:rsidRPr="001D6760" w:rsidRDefault="00F859D1" w:rsidP="00F06CDF">
            <w:pPr>
              <w:pStyle w:val="TableParagraph"/>
              <w:tabs>
                <w:tab w:val="left" w:pos="0"/>
              </w:tabs>
              <w:spacing w:before="8"/>
              <w:rPr>
                <w:b/>
              </w:rPr>
            </w:pPr>
            <w:r w:rsidRPr="001D6760">
              <w:rPr>
                <w:b/>
              </w:rPr>
              <w:t>Placebo naponta</w:t>
            </w:r>
          </w:p>
          <w:p w14:paraId="0AB68BBB" w14:textId="77777777" w:rsidR="00E75ABB" w:rsidRPr="001D6760" w:rsidRDefault="00F859D1" w:rsidP="00F06CDF">
            <w:pPr>
              <w:pStyle w:val="TableParagraph"/>
              <w:tabs>
                <w:tab w:val="left" w:pos="0"/>
              </w:tabs>
              <w:spacing w:line="233" w:lineRule="exact"/>
              <w:rPr>
                <w:b/>
              </w:rPr>
            </w:pPr>
            <w:r w:rsidRPr="001D6760">
              <w:rPr>
                <w:b/>
              </w:rPr>
              <w:t>egyszer</w:t>
            </w:r>
          </w:p>
        </w:tc>
      </w:tr>
      <w:tr w:rsidR="00E75ABB" w:rsidRPr="001D6760" w14:paraId="2EC3E011" w14:textId="77777777">
        <w:trPr>
          <w:trHeight w:val="253"/>
        </w:trPr>
        <w:tc>
          <w:tcPr>
            <w:tcW w:w="1843" w:type="dxa"/>
            <w:vMerge/>
            <w:tcBorders>
              <w:top w:val="nil"/>
              <w:left w:val="nil"/>
              <w:bottom w:val="single" w:sz="8" w:space="0" w:color="000000"/>
              <w:right w:val="single" w:sz="8" w:space="0" w:color="000000"/>
            </w:tcBorders>
          </w:tcPr>
          <w:p w14:paraId="65393DDE" w14:textId="77777777" w:rsidR="00E75ABB" w:rsidRPr="001D6760" w:rsidRDefault="00E75ABB" w:rsidP="00F06CDF">
            <w:pPr>
              <w:tabs>
                <w:tab w:val="left" w:pos="0"/>
              </w:tabs>
              <w:rPr>
                <w:sz w:val="2"/>
                <w:szCs w:val="2"/>
              </w:rPr>
            </w:pPr>
          </w:p>
        </w:tc>
        <w:tc>
          <w:tcPr>
            <w:tcW w:w="1626" w:type="dxa"/>
            <w:tcBorders>
              <w:top w:val="single" w:sz="8" w:space="0" w:color="000000"/>
              <w:left w:val="single" w:sz="8" w:space="0" w:color="000000"/>
              <w:bottom w:val="single" w:sz="8" w:space="0" w:color="000000"/>
              <w:right w:val="nil"/>
            </w:tcBorders>
          </w:tcPr>
          <w:p w14:paraId="60076CA6" w14:textId="77777777" w:rsidR="00E75ABB" w:rsidRPr="001D6760" w:rsidRDefault="00F859D1" w:rsidP="00F06CDF">
            <w:pPr>
              <w:pStyle w:val="TableParagraph"/>
              <w:tabs>
                <w:tab w:val="left" w:pos="0"/>
              </w:tabs>
              <w:spacing w:line="233" w:lineRule="exact"/>
              <w:jc w:val="center"/>
            </w:pPr>
            <w:r w:rsidRPr="001D6760">
              <w:t>135</w:t>
            </w:r>
          </w:p>
        </w:tc>
        <w:tc>
          <w:tcPr>
            <w:tcW w:w="1203" w:type="dxa"/>
            <w:tcBorders>
              <w:top w:val="single" w:sz="8" w:space="0" w:color="000000"/>
              <w:left w:val="nil"/>
              <w:bottom w:val="single" w:sz="8" w:space="0" w:color="000000"/>
              <w:right w:val="single" w:sz="8" w:space="0" w:color="000000"/>
            </w:tcBorders>
          </w:tcPr>
          <w:p w14:paraId="17E017F0" w14:textId="77777777" w:rsidR="00E75ABB" w:rsidRPr="001D6760" w:rsidRDefault="00F859D1" w:rsidP="00F06CDF">
            <w:pPr>
              <w:pStyle w:val="TableParagraph"/>
              <w:tabs>
                <w:tab w:val="left" w:pos="0"/>
              </w:tabs>
              <w:spacing w:line="233" w:lineRule="exact"/>
            </w:pPr>
            <w:r w:rsidRPr="001D6760">
              <w:t>137</w:t>
            </w:r>
          </w:p>
        </w:tc>
        <w:tc>
          <w:tcPr>
            <w:tcW w:w="1581" w:type="dxa"/>
            <w:tcBorders>
              <w:top w:val="single" w:sz="8" w:space="0" w:color="000000"/>
              <w:left w:val="single" w:sz="8" w:space="0" w:color="000000"/>
              <w:bottom w:val="single" w:sz="8" w:space="0" w:color="000000"/>
              <w:right w:val="nil"/>
            </w:tcBorders>
          </w:tcPr>
          <w:p w14:paraId="0B0320CA" w14:textId="77777777" w:rsidR="00E75ABB" w:rsidRPr="001D6760" w:rsidRDefault="00F859D1" w:rsidP="00F06CDF">
            <w:pPr>
              <w:pStyle w:val="TableParagraph"/>
              <w:tabs>
                <w:tab w:val="left" w:pos="0"/>
              </w:tabs>
              <w:spacing w:line="233" w:lineRule="exact"/>
              <w:jc w:val="center"/>
            </w:pPr>
            <w:r w:rsidRPr="001D6760">
              <w:t>99</w:t>
            </w:r>
          </w:p>
        </w:tc>
        <w:tc>
          <w:tcPr>
            <w:tcW w:w="1111" w:type="dxa"/>
            <w:tcBorders>
              <w:top w:val="single" w:sz="8" w:space="0" w:color="000000"/>
              <w:left w:val="nil"/>
              <w:bottom w:val="single" w:sz="8" w:space="0" w:color="000000"/>
              <w:right w:val="single" w:sz="8" w:space="0" w:color="000000"/>
            </w:tcBorders>
          </w:tcPr>
          <w:p w14:paraId="120DAD9E" w14:textId="77777777" w:rsidR="00E75ABB" w:rsidRPr="001D6760" w:rsidRDefault="00F859D1" w:rsidP="00F06CDF">
            <w:pPr>
              <w:pStyle w:val="TableParagraph"/>
              <w:tabs>
                <w:tab w:val="left" w:pos="0"/>
              </w:tabs>
              <w:spacing w:line="233" w:lineRule="exact"/>
              <w:jc w:val="center"/>
            </w:pPr>
            <w:r w:rsidRPr="001D6760">
              <w:t>101</w:t>
            </w:r>
          </w:p>
        </w:tc>
        <w:tc>
          <w:tcPr>
            <w:tcW w:w="1703" w:type="dxa"/>
            <w:tcBorders>
              <w:top w:val="single" w:sz="8" w:space="0" w:color="000000"/>
              <w:left w:val="single" w:sz="8" w:space="0" w:color="000000"/>
              <w:bottom w:val="single" w:sz="8" w:space="0" w:color="000000"/>
              <w:right w:val="nil"/>
            </w:tcBorders>
          </w:tcPr>
          <w:p w14:paraId="31CA3DC6" w14:textId="77777777" w:rsidR="00E75ABB" w:rsidRPr="001D6760" w:rsidRDefault="00F859D1" w:rsidP="00F06CDF">
            <w:pPr>
              <w:pStyle w:val="TableParagraph"/>
              <w:tabs>
                <w:tab w:val="left" w:pos="0"/>
              </w:tabs>
              <w:spacing w:line="233" w:lineRule="exact"/>
              <w:jc w:val="center"/>
            </w:pPr>
            <w:r w:rsidRPr="001D6760">
              <w:t>113</w:t>
            </w:r>
          </w:p>
        </w:tc>
        <w:tc>
          <w:tcPr>
            <w:tcW w:w="1180" w:type="dxa"/>
            <w:tcBorders>
              <w:top w:val="single" w:sz="8" w:space="0" w:color="000000"/>
              <w:left w:val="nil"/>
              <w:bottom w:val="single" w:sz="8" w:space="0" w:color="000000"/>
              <w:right w:val="nil"/>
            </w:tcBorders>
          </w:tcPr>
          <w:p w14:paraId="36B09153" w14:textId="77777777" w:rsidR="00E75ABB" w:rsidRPr="001D6760" w:rsidRDefault="00F859D1" w:rsidP="00F06CDF">
            <w:pPr>
              <w:pStyle w:val="TableParagraph"/>
              <w:tabs>
                <w:tab w:val="left" w:pos="0"/>
              </w:tabs>
              <w:spacing w:line="233" w:lineRule="exact"/>
              <w:jc w:val="right"/>
            </w:pPr>
            <w:r w:rsidRPr="001D6760">
              <w:t>113</w:t>
            </w:r>
          </w:p>
        </w:tc>
      </w:tr>
      <w:tr w:rsidR="00E75ABB" w:rsidRPr="001D6760" w14:paraId="3544F9C4" w14:textId="77777777">
        <w:trPr>
          <w:trHeight w:val="879"/>
        </w:trPr>
        <w:tc>
          <w:tcPr>
            <w:tcW w:w="1843" w:type="dxa"/>
            <w:vMerge w:val="restart"/>
            <w:tcBorders>
              <w:top w:val="single" w:sz="8" w:space="0" w:color="000000"/>
              <w:left w:val="nil"/>
              <w:bottom w:val="single" w:sz="8" w:space="0" w:color="000000"/>
              <w:right w:val="single" w:sz="8" w:space="0" w:color="000000"/>
            </w:tcBorders>
          </w:tcPr>
          <w:p w14:paraId="2B77A785" w14:textId="77777777" w:rsidR="00E75ABB" w:rsidRPr="001D6760" w:rsidRDefault="00F859D1" w:rsidP="00F06CDF">
            <w:pPr>
              <w:pStyle w:val="TableParagraph"/>
              <w:tabs>
                <w:tab w:val="left" w:pos="0"/>
              </w:tabs>
              <w:spacing w:line="251" w:lineRule="exact"/>
              <w:rPr>
                <w:b/>
              </w:rPr>
            </w:pPr>
            <w:r w:rsidRPr="001D6760">
              <w:rPr>
                <w:b/>
              </w:rPr>
              <w:t>HbA1c (%)</w:t>
            </w:r>
          </w:p>
          <w:p w14:paraId="28626DC3" w14:textId="77777777" w:rsidR="00E75ABB" w:rsidRPr="001D6760" w:rsidRDefault="00F859D1" w:rsidP="00F06CDF">
            <w:pPr>
              <w:pStyle w:val="TableParagraph"/>
              <w:tabs>
                <w:tab w:val="left" w:pos="0"/>
              </w:tabs>
              <w:spacing w:before="1"/>
            </w:pPr>
            <w:r w:rsidRPr="001D6760">
              <w:t>Kiindulási érték (átlag)</w:t>
            </w:r>
          </w:p>
          <w:p w14:paraId="6319A083" w14:textId="77777777" w:rsidR="00E75ABB" w:rsidRPr="001D6760" w:rsidRDefault="00F859D1" w:rsidP="00F06CDF">
            <w:pPr>
              <w:pStyle w:val="TableParagraph"/>
              <w:tabs>
                <w:tab w:val="left" w:pos="0"/>
              </w:tabs>
              <w:spacing w:before="1"/>
            </w:pPr>
            <w:r w:rsidRPr="001D6760">
              <w:t>Változás a kiindulási</w:t>
            </w:r>
          </w:p>
          <w:p w14:paraId="692FB726" w14:textId="77777777" w:rsidR="00E75ABB" w:rsidRPr="001D6760" w:rsidRDefault="00F859D1" w:rsidP="00F06CDF">
            <w:pPr>
              <w:pStyle w:val="TableParagraph"/>
              <w:tabs>
                <w:tab w:val="left" w:pos="0"/>
              </w:tabs>
              <w:spacing w:line="242" w:lineRule="auto"/>
            </w:pPr>
            <w:r w:rsidRPr="001D6760">
              <w:t>értékhez képest</w:t>
            </w:r>
            <w:r w:rsidRPr="001D6760">
              <w:rPr>
                <w:position w:val="8"/>
                <w:sz w:val="14"/>
              </w:rPr>
              <w:t xml:space="preserve">d </w:t>
            </w:r>
            <w:proofErr w:type="spellStart"/>
            <w:r w:rsidRPr="001D6760">
              <w:t>Placebóhoz</w:t>
            </w:r>
            <w:proofErr w:type="spellEnd"/>
          </w:p>
          <w:p w14:paraId="66922CC8" w14:textId="77777777" w:rsidR="00E75ABB" w:rsidRPr="001D6760" w:rsidRDefault="00F859D1" w:rsidP="00F06CDF">
            <w:pPr>
              <w:pStyle w:val="TableParagraph"/>
              <w:tabs>
                <w:tab w:val="left" w:pos="0"/>
              </w:tabs>
              <w:spacing w:line="246" w:lineRule="exact"/>
            </w:pPr>
            <w:r w:rsidRPr="001D6760">
              <w:t>viszonyított</w:t>
            </w:r>
          </w:p>
          <w:p w14:paraId="10CCD7CA" w14:textId="77777777" w:rsidR="00E75ABB" w:rsidRPr="001D6760" w:rsidRDefault="00F859D1" w:rsidP="00F06CDF">
            <w:pPr>
              <w:pStyle w:val="TableParagraph"/>
              <w:tabs>
                <w:tab w:val="left" w:pos="0"/>
              </w:tabs>
              <w:spacing w:line="252" w:lineRule="exact"/>
            </w:pPr>
            <w:r w:rsidRPr="001D6760">
              <w:t>különbség</w:t>
            </w:r>
            <w:r w:rsidRPr="001D6760">
              <w:rPr>
                <w:position w:val="8"/>
                <w:sz w:val="14"/>
              </w:rPr>
              <w:t xml:space="preserve">d </w:t>
            </w:r>
            <w:r w:rsidRPr="001D6760">
              <w:t>(95%-os CI)</w:t>
            </w:r>
          </w:p>
        </w:tc>
        <w:tc>
          <w:tcPr>
            <w:tcW w:w="1626" w:type="dxa"/>
            <w:tcBorders>
              <w:top w:val="single" w:sz="8" w:space="0" w:color="000000"/>
              <w:left w:val="single" w:sz="8" w:space="0" w:color="000000"/>
              <w:bottom w:val="nil"/>
              <w:right w:val="nil"/>
            </w:tcBorders>
          </w:tcPr>
          <w:p w14:paraId="1D7F1FC6" w14:textId="77777777" w:rsidR="00E75ABB" w:rsidRPr="001D6760" w:rsidRDefault="00E75ABB" w:rsidP="00F06CDF">
            <w:pPr>
              <w:pStyle w:val="TableParagraph"/>
              <w:tabs>
                <w:tab w:val="left" w:pos="0"/>
              </w:tabs>
              <w:spacing w:before="11"/>
              <w:rPr>
                <w:b/>
                <w:sz w:val="21"/>
              </w:rPr>
            </w:pPr>
          </w:p>
          <w:p w14:paraId="30F2BC08" w14:textId="77777777" w:rsidR="00E75ABB" w:rsidRPr="001D6760" w:rsidRDefault="00F859D1" w:rsidP="00F06CDF">
            <w:pPr>
              <w:pStyle w:val="TableParagraph"/>
              <w:tabs>
                <w:tab w:val="left" w:pos="0"/>
              </w:tabs>
              <w:jc w:val="center"/>
            </w:pPr>
            <w:r w:rsidRPr="001D6760">
              <w:t>7,92</w:t>
            </w:r>
          </w:p>
        </w:tc>
        <w:tc>
          <w:tcPr>
            <w:tcW w:w="1203" w:type="dxa"/>
            <w:tcBorders>
              <w:top w:val="single" w:sz="8" w:space="0" w:color="000000"/>
              <w:left w:val="nil"/>
              <w:bottom w:val="nil"/>
              <w:right w:val="single" w:sz="8" w:space="0" w:color="000000"/>
            </w:tcBorders>
          </w:tcPr>
          <w:p w14:paraId="6B245539" w14:textId="77777777" w:rsidR="00E75ABB" w:rsidRPr="001D6760" w:rsidRDefault="00E75ABB" w:rsidP="00F06CDF">
            <w:pPr>
              <w:pStyle w:val="TableParagraph"/>
              <w:tabs>
                <w:tab w:val="left" w:pos="0"/>
              </w:tabs>
              <w:spacing w:before="11"/>
              <w:rPr>
                <w:b/>
                <w:sz w:val="21"/>
              </w:rPr>
            </w:pPr>
          </w:p>
          <w:p w14:paraId="6BE64F22" w14:textId="77777777" w:rsidR="00E75ABB" w:rsidRPr="001D6760" w:rsidRDefault="00F859D1" w:rsidP="00F06CDF">
            <w:pPr>
              <w:pStyle w:val="TableParagraph"/>
              <w:tabs>
                <w:tab w:val="left" w:pos="0"/>
              </w:tabs>
            </w:pPr>
            <w:r w:rsidRPr="001D6760">
              <w:t>8,11</w:t>
            </w:r>
          </w:p>
        </w:tc>
        <w:tc>
          <w:tcPr>
            <w:tcW w:w="1581" w:type="dxa"/>
            <w:tcBorders>
              <w:top w:val="single" w:sz="8" w:space="0" w:color="000000"/>
              <w:left w:val="single" w:sz="8" w:space="0" w:color="000000"/>
              <w:bottom w:val="nil"/>
              <w:right w:val="nil"/>
            </w:tcBorders>
          </w:tcPr>
          <w:p w14:paraId="7D76CD0D" w14:textId="77777777" w:rsidR="00E75ABB" w:rsidRPr="001D6760" w:rsidRDefault="00E75ABB" w:rsidP="00F06CDF">
            <w:pPr>
              <w:pStyle w:val="TableParagraph"/>
              <w:tabs>
                <w:tab w:val="left" w:pos="0"/>
              </w:tabs>
              <w:spacing w:before="11"/>
              <w:rPr>
                <w:b/>
                <w:sz w:val="21"/>
              </w:rPr>
            </w:pPr>
          </w:p>
          <w:p w14:paraId="51A555BF" w14:textId="77777777" w:rsidR="00E75ABB" w:rsidRPr="001D6760" w:rsidRDefault="00F859D1" w:rsidP="00F06CDF">
            <w:pPr>
              <w:pStyle w:val="TableParagraph"/>
              <w:tabs>
                <w:tab w:val="left" w:pos="0"/>
              </w:tabs>
              <w:jc w:val="center"/>
            </w:pPr>
            <w:r w:rsidRPr="001D6760">
              <w:t>7,79</w:t>
            </w:r>
          </w:p>
        </w:tc>
        <w:tc>
          <w:tcPr>
            <w:tcW w:w="1111" w:type="dxa"/>
            <w:tcBorders>
              <w:top w:val="single" w:sz="8" w:space="0" w:color="000000"/>
              <w:left w:val="nil"/>
              <w:bottom w:val="nil"/>
              <w:right w:val="single" w:sz="8" w:space="0" w:color="000000"/>
            </w:tcBorders>
          </w:tcPr>
          <w:p w14:paraId="4ED75B20" w14:textId="77777777" w:rsidR="00E75ABB" w:rsidRPr="001D6760" w:rsidRDefault="00E75ABB" w:rsidP="00F06CDF">
            <w:pPr>
              <w:pStyle w:val="TableParagraph"/>
              <w:tabs>
                <w:tab w:val="left" w:pos="0"/>
              </w:tabs>
              <w:spacing w:before="11"/>
              <w:rPr>
                <w:b/>
                <w:sz w:val="21"/>
              </w:rPr>
            </w:pPr>
          </w:p>
          <w:p w14:paraId="36CFB331" w14:textId="77777777" w:rsidR="00E75ABB" w:rsidRPr="001D6760" w:rsidRDefault="00F859D1" w:rsidP="00F06CDF">
            <w:pPr>
              <w:pStyle w:val="TableParagraph"/>
              <w:tabs>
                <w:tab w:val="left" w:pos="0"/>
              </w:tabs>
              <w:jc w:val="center"/>
            </w:pPr>
            <w:r w:rsidRPr="001D6760">
              <w:t>7,94</w:t>
            </w:r>
          </w:p>
        </w:tc>
        <w:tc>
          <w:tcPr>
            <w:tcW w:w="1703" w:type="dxa"/>
            <w:tcBorders>
              <w:top w:val="single" w:sz="8" w:space="0" w:color="000000"/>
              <w:left w:val="single" w:sz="8" w:space="0" w:color="000000"/>
              <w:bottom w:val="nil"/>
              <w:right w:val="nil"/>
            </w:tcBorders>
          </w:tcPr>
          <w:p w14:paraId="591A2D1A" w14:textId="77777777" w:rsidR="00E75ABB" w:rsidRPr="001D6760" w:rsidRDefault="00E75ABB" w:rsidP="00F06CDF">
            <w:pPr>
              <w:pStyle w:val="TableParagraph"/>
              <w:tabs>
                <w:tab w:val="left" w:pos="0"/>
              </w:tabs>
              <w:spacing w:before="11"/>
              <w:rPr>
                <w:b/>
                <w:sz w:val="21"/>
              </w:rPr>
            </w:pPr>
          </w:p>
          <w:p w14:paraId="5C41112A" w14:textId="77777777" w:rsidR="00E75ABB" w:rsidRPr="001D6760" w:rsidRDefault="00F859D1" w:rsidP="00F06CDF">
            <w:pPr>
              <w:pStyle w:val="TableParagraph"/>
              <w:tabs>
                <w:tab w:val="left" w:pos="0"/>
              </w:tabs>
              <w:jc w:val="center"/>
            </w:pPr>
            <w:r w:rsidRPr="001D6760">
              <w:t>7,80</w:t>
            </w:r>
          </w:p>
        </w:tc>
        <w:tc>
          <w:tcPr>
            <w:tcW w:w="1180" w:type="dxa"/>
            <w:tcBorders>
              <w:top w:val="single" w:sz="8" w:space="0" w:color="000000"/>
              <w:left w:val="nil"/>
              <w:bottom w:val="nil"/>
              <w:right w:val="nil"/>
            </w:tcBorders>
          </w:tcPr>
          <w:p w14:paraId="473C667A" w14:textId="77777777" w:rsidR="00E75ABB" w:rsidRPr="001D6760" w:rsidRDefault="00E75ABB" w:rsidP="00F06CDF">
            <w:pPr>
              <w:pStyle w:val="TableParagraph"/>
              <w:tabs>
                <w:tab w:val="left" w:pos="0"/>
              </w:tabs>
              <w:spacing w:before="11"/>
              <w:rPr>
                <w:b/>
                <w:sz w:val="21"/>
              </w:rPr>
            </w:pPr>
          </w:p>
          <w:p w14:paraId="73343793" w14:textId="77777777" w:rsidR="00E75ABB" w:rsidRPr="001D6760" w:rsidRDefault="00F859D1" w:rsidP="00F06CDF">
            <w:pPr>
              <w:pStyle w:val="TableParagraph"/>
              <w:tabs>
                <w:tab w:val="left" w:pos="0"/>
              </w:tabs>
              <w:jc w:val="right"/>
            </w:pPr>
            <w:r w:rsidRPr="001D6760">
              <w:t>7,87</w:t>
            </w:r>
          </w:p>
        </w:tc>
      </w:tr>
      <w:tr w:rsidR="00E75ABB" w:rsidRPr="001D6760" w14:paraId="1333504A" w14:textId="77777777">
        <w:trPr>
          <w:trHeight w:val="865"/>
        </w:trPr>
        <w:tc>
          <w:tcPr>
            <w:tcW w:w="1843" w:type="dxa"/>
            <w:vMerge/>
            <w:tcBorders>
              <w:top w:val="nil"/>
              <w:left w:val="nil"/>
              <w:bottom w:val="single" w:sz="8" w:space="0" w:color="000000"/>
              <w:right w:val="single" w:sz="8" w:space="0" w:color="000000"/>
            </w:tcBorders>
          </w:tcPr>
          <w:p w14:paraId="322E9551" w14:textId="77777777" w:rsidR="00E75ABB" w:rsidRPr="001D6760" w:rsidRDefault="00E75ABB" w:rsidP="00F06CDF">
            <w:pPr>
              <w:tabs>
                <w:tab w:val="left" w:pos="0"/>
              </w:tabs>
              <w:rPr>
                <w:sz w:val="2"/>
                <w:szCs w:val="2"/>
              </w:rPr>
            </w:pPr>
          </w:p>
        </w:tc>
        <w:tc>
          <w:tcPr>
            <w:tcW w:w="1626" w:type="dxa"/>
            <w:tcBorders>
              <w:top w:val="nil"/>
              <w:left w:val="single" w:sz="8" w:space="0" w:color="000000"/>
              <w:bottom w:val="nil"/>
              <w:right w:val="nil"/>
            </w:tcBorders>
          </w:tcPr>
          <w:p w14:paraId="40231859" w14:textId="77777777" w:rsidR="00E75ABB" w:rsidRPr="001D6760" w:rsidRDefault="00E75ABB" w:rsidP="00F06CDF">
            <w:pPr>
              <w:pStyle w:val="TableParagraph"/>
              <w:tabs>
                <w:tab w:val="left" w:pos="0"/>
              </w:tabs>
              <w:spacing w:before="8"/>
              <w:rPr>
                <w:b/>
                <w:sz w:val="31"/>
              </w:rPr>
            </w:pPr>
          </w:p>
          <w:p w14:paraId="1D69D298" w14:textId="77777777" w:rsidR="00E75ABB" w:rsidRPr="001D6760" w:rsidRDefault="00F859D1" w:rsidP="00F06CDF">
            <w:pPr>
              <w:pStyle w:val="TableParagraph"/>
              <w:tabs>
                <w:tab w:val="left" w:pos="0"/>
              </w:tabs>
            </w:pPr>
            <w:r w:rsidRPr="001D6760">
              <w:t>–0,84</w:t>
            </w:r>
          </w:p>
        </w:tc>
        <w:tc>
          <w:tcPr>
            <w:tcW w:w="1203" w:type="dxa"/>
            <w:tcBorders>
              <w:top w:val="nil"/>
              <w:left w:val="nil"/>
              <w:bottom w:val="nil"/>
              <w:right w:val="single" w:sz="8" w:space="0" w:color="000000"/>
            </w:tcBorders>
          </w:tcPr>
          <w:p w14:paraId="7FC0D6E6" w14:textId="77777777" w:rsidR="00E75ABB" w:rsidRPr="001D6760" w:rsidRDefault="00E75ABB" w:rsidP="00F06CDF">
            <w:pPr>
              <w:pStyle w:val="TableParagraph"/>
              <w:tabs>
                <w:tab w:val="left" w:pos="0"/>
              </w:tabs>
              <w:spacing w:before="8"/>
              <w:rPr>
                <w:b/>
                <w:sz w:val="31"/>
              </w:rPr>
            </w:pPr>
          </w:p>
          <w:p w14:paraId="240132E9" w14:textId="77777777" w:rsidR="00E75ABB" w:rsidRPr="001D6760" w:rsidRDefault="00F859D1" w:rsidP="00F06CDF">
            <w:pPr>
              <w:pStyle w:val="TableParagraph"/>
              <w:tabs>
                <w:tab w:val="left" w:pos="0"/>
              </w:tabs>
            </w:pPr>
            <w:r w:rsidRPr="001D6760">
              <w:t>–0,30</w:t>
            </w:r>
          </w:p>
        </w:tc>
        <w:tc>
          <w:tcPr>
            <w:tcW w:w="1581" w:type="dxa"/>
            <w:tcBorders>
              <w:top w:val="nil"/>
              <w:left w:val="single" w:sz="8" w:space="0" w:color="000000"/>
              <w:bottom w:val="nil"/>
              <w:right w:val="nil"/>
            </w:tcBorders>
          </w:tcPr>
          <w:p w14:paraId="5D0AEA23" w14:textId="77777777" w:rsidR="00E75ABB" w:rsidRPr="001D6760" w:rsidRDefault="00E75ABB" w:rsidP="00F06CDF">
            <w:pPr>
              <w:pStyle w:val="TableParagraph"/>
              <w:tabs>
                <w:tab w:val="left" w:pos="0"/>
              </w:tabs>
              <w:spacing w:before="8"/>
              <w:rPr>
                <w:b/>
                <w:sz w:val="31"/>
              </w:rPr>
            </w:pPr>
          </w:p>
          <w:p w14:paraId="06C52439" w14:textId="77777777" w:rsidR="00E75ABB" w:rsidRPr="001D6760" w:rsidRDefault="00F859D1" w:rsidP="00F06CDF">
            <w:pPr>
              <w:pStyle w:val="TableParagraph"/>
              <w:tabs>
                <w:tab w:val="left" w:pos="0"/>
              </w:tabs>
              <w:jc w:val="center"/>
            </w:pPr>
            <w:r w:rsidRPr="001D6760">
              <w:t>–0,65</w:t>
            </w:r>
          </w:p>
        </w:tc>
        <w:tc>
          <w:tcPr>
            <w:tcW w:w="1111" w:type="dxa"/>
            <w:tcBorders>
              <w:top w:val="nil"/>
              <w:left w:val="nil"/>
              <w:bottom w:val="nil"/>
              <w:right w:val="single" w:sz="8" w:space="0" w:color="000000"/>
            </w:tcBorders>
          </w:tcPr>
          <w:p w14:paraId="540B5A93" w14:textId="77777777" w:rsidR="00E75ABB" w:rsidRPr="001D6760" w:rsidRDefault="00E75ABB" w:rsidP="00F06CDF">
            <w:pPr>
              <w:pStyle w:val="TableParagraph"/>
              <w:tabs>
                <w:tab w:val="left" w:pos="0"/>
              </w:tabs>
              <w:spacing w:before="8"/>
              <w:rPr>
                <w:b/>
                <w:sz w:val="31"/>
              </w:rPr>
            </w:pPr>
          </w:p>
          <w:p w14:paraId="529E9843" w14:textId="77777777" w:rsidR="00E75ABB" w:rsidRPr="001D6760" w:rsidRDefault="00F859D1" w:rsidP="00F06CDF">
            <w:pPr>
              <w:pStyle w:val="TableParagraph"/>
              <w:tabs>
                <w:tab w:val="left" w:pos="0"/>
              </w:tabs>
              <w:jc w:val="center"/>
            </w:pPr>
            <w:r w:rsidRPr="001D6760">
              <w:t>–0,30</w:t>
            </w:r>
          </w:p>
        </w:tc>
        <w:tc>
          <w:tcPr>
            <w:tcW w:w="1703" w:type="dxa"/>
            <w:tcBorders>
              <w:top w:val="nil"/>
              <w:left w:val="single" w:sz="8" w:space="0" w:color="000000"/>
              <w:bottom w:val="nil"/>
              <w:right w:val="nil"/>
            </w:tcBorders>
          </w:tcPr>
          <w:p w14:paraId="29441A88" w14:textId="77777777" w:rsidR="00E75ABB" w:rsidRPr="001D6760" w:rsidRDefault="00E75ABB" w:rsidP="00F06CDF">
            <w:pPr>
              <w:pStyle w:val="TableParagraph"/>
              <w:tabs>
                <w:tab w:val="left" w:pos="0"/>
              </w:tabs>
              <w:spacing w:before="8"/>
              <w:rPr>
                <w:b/>
                <w:sz w:val="31"/>
              </w:rPr>
            </w:pPr>
          </w:p>
          <w:p w14:paraId="34BAA53B" w14:textId="77777777" w:rsidR="00E75ABB" w:rsidRPr="001D6760" w:rsidRDefault="00F859D1" w:rsidP="00F06CDF">
            <w:pPr>
              <w:pStyle w:val="TableParagraph"/>
              <w:tabs>
                <w:tab w:val="left" w:pos="0"/>
              </w:tabs>
              <w:jc w:val="center"/>
            </w:pPr>
            <w:r w:rsidRPr="001D6760">
              <w:t>–0,43</w:t>
            </w:r>
          </w:p>
        </w:tc>
        <w:tc>
          <w:tcPr>
            <w:tcW w:w="1180" w:type="dxa"/>
            <w:tcBorders>
              <w:top w:val="nil"/>
              <w:left w:val="nil"/>
              <w:bottom w:val="nil"/>
              <w:right w:val="nil"/>
            </w:tcBorders>
          </w:tcPr>
          <w:p w14:paraId="77618965" w14:textId="77777777" w:rsidR="00E75ABB" w:rsidRPr="001D6760" w:rsidRDefault="00E75ABB" w:rsidP="00F06CDF">
            <w:pPr>
              <w:pStyle w:val="TableParagraph"/>
              <w:tabs>
                <w:tab w:val="left" w:pos="0"/>
              </w:tabs>
              <w:spacing w:before="8"/>
              <w:rPr>
                <w:b/>
                <w:sz w:val="31"/>
              </w:rPr>
            </w:pPr>
          </w:p>
          <w:p w14:paraId="73E0D409" w14:textId="77777777" w:rsidR="00E75ABB" w:rsidRPr="001D6760" w:rsidRDefault="00F859D1" w:rsidP="00F06CDF">
            <w:pPr>
              <w:pStyle w:val="TableParagraph"/>
              <w:tabs>
                <w:tab w:val="left" w:pos="0"/>
              </w:tabs>
              <w:jc w:val="right"/>
            </w:pPr>
            <w:r w:rsidRPr="001D6760">
              <w:t>–0,02</w:t>
            </w:r>
          </w:p>
        </w:tc>
      </w:tr>
      <w:tr w:rsidR="00E75ABB" w:rsidRPr="001D6760" w14:paraId="664D8235" w14:textId="77777777">
        <w:trPr>
          <w:trHeight w:val="486"/>
        </w:trPr>
        <w:tc>
          <w:tcPr>
            <w:tcW w:w="1843" w:type="dxa"/>
            <w:vMerge/>
            <w:tcBorders>
              <w:top w:val="nil"/>
              <w:left w:val="nil"/>
              <w:bottom w:val="single" w:sz="8" w:space="0" w:color="000000"/>
              <w:right w:val="single" w:sz="8" w:space="0" w:color="000000"/>
            </w:tcBorders>
          </w:tcPr>
          <w:p w14:paraId="329BD377" w14:textId="77777777" w:rsidR="00E75ABB" w:rsidRPr="001D6760" w:rsidRDefault="00E75ABB" w:rsidP="00F06CDF">
            <w:pPr>
              <w:tabs>
                <w:tab w:val="left" w:pos="0"/>
              </w:tabs>
              <w:rPr>
                <w:sz w:val="2"/>
                <w:szCs w:val="2"/>
              </w:rPr>
            </w:pPr>
          </w:p>
        </w:tc>
        <w:tc>
          <w:tcPr>
            <w:tcW w:w="1626" w:type="dxa"/>
            <w:tcBorders>
              <w:top w:val="nil"/>
              <w:left w:val="single" w:sz="8" w:space="0" w:color="000000"/>
              <w:bottom w:val="nil"/>
              <w:right w:val="nil"/>
            </w:tcBorders>
          </w:tcPr>
          <w:p w14:paraId="1F0C58FE" w14:textId="77777777" w:rsidR="00E75ABB" w:rsidRPr="001D6760" w:rsidRDefault="00E75ABB" w:rsidP="00F06CDF">
            <w:pPr>
              <w:pStyle w:val="TableParagraph"/>
              <w:tabs>
                <w:tab w:val="left" w:pos="0"/>
              </w:tabs>
              <w:spacing w:before="4"/>
              <w:rPr>
                <w:b/>
                <w:sz w:val="20"/>
              </w:rPr>
            </w:pPr>
          </w:p>
          <w:p w14:paraId="37BEDD2B" w14:textId="77777777" w:rsidR="00E75ABB" w:rsidRPr="001D6760" w:rsidRDefault="00F859D1" w:rsidP="00F06CDF">
            <w:pPr>
              <w:pStyle w:val="TableParagraph"/>
              <w:tabs>
                <w:tab w:val="left" w:pos="0"/>
              </w:tabs>
              <w:spacing w:line="232" w:lineRule="exact"/>
              <w:rPr>
                <w:sz w:val="14"/>
              </w:rPr>
            </w:pPr>
            <w:r w:rsidRPr="001D6760">
              <w:t>–0,54</w:t>
            </w:r>
            <w:r w:rsidRPr="001D6760">
              <w:rPr>
                <w:position w:val="8"/>
                <w:sz w:val="14"/>
              </w:rPr>
              <w:t>*</w:t>
            </w:r>
          </w:p>
        </w:tc>
        <w:tc>
          <w:tcPr>
            <w:tcW w:w="1203" w:type="dxa"/>
            <w:tcBorders>
              <w:top w:val="nil"/>
              <w:left w:val="nil"/>
              <w:bottom w:val="nil"/>
              <w:right w:val="single" w:sz="8" w:space="0" w:color="000000"/>
            </w:tcBorders>
          </w:tcPr>
          <w:p w14:paraId="30378CBE" w14:textId="77777777" w:rsidR="00E75ABB" w:rsidRPr="001D6760" w:rsidRDefault="00E75ABB" w:rsidP="00F06CDF">
            <w:pPr>
              <w:pStyle w:val="TableParagraph"/>
              <w:tabs>
                <w:tab w:val="left" w:pos="0"/>
              </w:tabs>
              <w:rPr>
                <w:sz w:val="20"/>
              </w:rPr>
            </w:pPr>
          </w:p>
        </w:tc>
        <w:tc>
          <w:tcPr>
            <w:tcW w:w="1581" w:type="dxa"/>
            <w:tcBorders>
              <w:top w:val="nil"/>
              <w:left w:val="single" w:sz="8" w:space="0" w:color="000000"/>
              <w:bottom w:val="nil"/>
              <w:right w:val="nil"/>
            </w:tcBorders>
          </w:tcPr>
          <w:p w14:paraId="5E1F31DC" w14:textId="77777777" w:rsidR="00E75ABB" w:rsidRPr="001D6760" w:rsidRDefault="00E75ABB" w:rsidP="00F06CDF">
            <w:pPr>
              <w:pStyle w:val="TableParagraph"/>
              <w:tabs>
                <w:tab w:val="left" w:pos="0"/>
              </w:tabs>
              <w:spacing w:before="4"/>
              <w:rPr>
                <w:b/>
                <w:sz w:val="20"/>
              </w:rPr>
            </w:pPr>
          </w:p>
          <w:p w14:paraId="6DC8A0C8" w14:textId="77777777" w:rsidR="00E75ABB" w:rsidRPr="001D6760" w:rsidRDefault="00F859D1" w:rsidP="00F06CDF">
            <w:pPr>
              <w:pStyle w:val="TableParagraph"/>
              <w:tabs>
                <w:tab w:val="left" w:pos="0"/>
              </w:tabs>
              <w:spacing w:line="232" w:lineRule="exact"/>
              <w:jc w:val="center"/>
              <w:rPr>
                <w:sz w:val="14"/>
              </w:rPr>
            </w:pPr>
            <w:r w:rsidRPr="001D6760">
              <w:t>–0,35</w:t>
            </w:r>
            <w:r w:rsidRPr="001D6760">
              <w:rPr>
                <w:position w:val="8"/>
                <w:sz w:val="14"/>
              </w:rPr>
              <w:t>*</w:t>
            </w:r>
          </w:p>
        </w:tc>
        <w:tc>
          <w:tcPr>
            <w:tcW w:w="1111" w:type="dxa"/>
            <w:tcBorders>
              <w:top w:val="nil"/>
              <w:left w:val="nil"/>
              <w:bottom w:val="nil"/>
              <w:right w:val="single" w:sz="8" w:space="0" w:color="000000"/>
            </w:tcBorders>
          </w:tcPr>
          <w:p w14:paraId="44CD0D05" w14:textId="77777777" w:rsidR="00E75ABB" w:rsidRPr="001D6760" w:rsidRDefault="00E75ABB" w:rsidP="00F06CDF">
            <w:pPr>
              <w:pStyle w:val="TableParagraph"/>
              <w:tabs>
                <w:tab w:val="left" w:pos="0"/>
              </w:tabs>
              <w:rPr>
                <w:sz w:val="20"/>
              </w:rPr>
            </w:pPr>
          </w:p>
        </w:tc>
        <w:tc>
          <w:tcPr>
            <w:tcW w:w="1703" w:type="dxa"/>
            <w:tcBorders>
              <w:top w:val="nil"/>
              <w:left w:val="single" w:sz="8" w:space="0" w:color="000000"/>
              <w:bottom w:val="nil"/>
              <w:right w:val="nil"/>
            </w:tcBorders>
          </w:tcPr>
          <w:p w14:paraId="0979561B" w14:textId="77777777" w:rsidR="00E75ABB" w:rsidRPr="001D6760" w:rsidRDefault="00E75ABB" w:rsidP="00F06CDF">
            <w:pPr>
              <w:pStyle w:val="TableParagraph"/>
              <w:tabs>
                <w:tab w:val="left" w:pos="0"/>
              </w:tabs>
              <w:spacing w:before="4"/>
              <w:rPr>
                <w:b/>
                <w:sz w:val="20"/>
              </w:rPr>
            </w:pPr>
          </w:p>
          <w:p w14:paraId="0EE902C2" w14:textId="77777777" w:rsidR="00E75ABB" w:rsidRPr="001D6760" w:rsidRDefault="00F859D1" w:rsidP="00F06CDF">
            <w:pPr>
              <w:pStyle w:val="TableParagraph"/>
              <w:tabs>
                <w:tab w:val="left" w:pos="0"/>
              </w:tabs>
              <w:spacing w:line="232" w:lineRule="exact"/>
              <w:rPr>
                <w:sz w:val="14"/>
              </w:rPr>
            </w:pPr>
            <w:r w:rsidRPr="001D6760">
              <w:t>–0,40</w:t>
            </w:r>
            <w:r w:rsidRPr="001D6760">
              <w:rPr>
                <w:position w:val="8"/>
                <w:sz w:val="14"/>
              </w:rPr>
              <w:t>*</w:t>
            </w:r>
          </w:p>
        </w:tc>
        <w:tc>
          <w:tcPr>
            <w:tcW w:w="1180" w:type="dxa"/>
            <w:tcBorders>
              <w:top w:val="nil"/>
              <w:left w:val="nil"/>
              <w:bottom w:val="nil"/>
              <w:right w:val="nil"/>
            </w:tcBorders>
          </w:tcPr>
          <w:p w14:paraId="1C1B81C1" w14:textId="77777777" w:rsidR="00E75ABB" w:rsidRPr="001D6760" w:rsidRDefault="00E75ABB" w:rsidP="00F06CDF">
            <w:pPr>
              <w:pStyle w:val="TableParagraph"/>
              <w:tabs>
                <w:tab w:val="left" w:pos="0"/>
              </w:tabs>
              <w:rPr>
                <w:sz w:val="20"/>
              </w:rPr>
            </w:pPr>
          </w:p>
        </w:tc>
      </w:tr>
      <w:tr w:rsidR="00E75ABB" w:rsidRPr="001D6760" w14:paraId="629BDA39" w14:textId="77777777">
        <w:trPr>
          <w:trHeight w:val="238"/>
        </w:trPr>
        <w:tc>
          <w:tcPr>
            <w:tcW w:w="1843" w:type="dxa"/>
            <w:vMerge/>
            <w:tcBorders>
              <w:top w:val="nil"/>
              <w:left w:val="nil"/>
              <w:bottom w:val="single" w:sz="8" w:space="0" w:color="000000"/>
              <w:right w:val="single" w:sz="8" w:space="0" w:color="000000"/>
            </w:tcBorders>
          </w:tcPr>
          <w:p w14:paraId="468914D4" w14:textId="77777777" w:rsidR="00E75ABB" w:rsidRPr="001D6760" w:rsidRDefault="00E75ABB" w:rsidP="00F06CDF">
            <w:pPr>
              <w:tabs>
                <w:tab w:val="left" w:pos="0"/>
              </w:tabs>
              <w:rPr>
                <w:sz w:val="2"/>
                <w:szCs w:val="2"/>
              </w:rPr>
            </w:pPr>
          </w:p>
        </w:tc>
        <w:tc>
          <w:tcPr>
            <w:tcW w:w="1626" w:type="dxa"/>
            <w:tcBorders>
              <w:top w:val="nil"/>
              <w:left w:val="single" w:sz="8" w:space="0" w:color="000000"/>
              <w:bottom w:val="single" w:sz="8" w:space="0" w:color="000000"/>
              <w:right w:val="nil"/>
            </w:tcBorders>
          </w:tcPr>
          <w:p w14:paraId="13F0E03C" w14:textId="77777777" w:rsidR="00E75ABB" w:rsidRPr="001D6760" w:rsidRDefault="00F859D1" w:rsidP="00F06CDF">
            <w:pPr>
              <w:pStyle w:val="TableParagraph"/>
              <w:tabs>
                <w:tab w:val="left" w:pos="0"/>
              </w:tabs>
              <w:spacing w:line="218" w:lineRule="exact"/>
            </w:pPr>
            <w:r w:rsidRPr="001D6760">
              <w:t>(–0,74; -0,34)</w:t>
            </w:r>
          </w:p>
        </w:tc>
        <w:tc>
          <w:tcPr>
            <w:tcW w:w="1203" w:type="dxa"/>
            <w:tcBorders>
              <w:top w:val="nil"/>
              <w:left w:val="nil"/>
              <w:bottom w:val="single" w:sz="8" w:space="0" w:color="000000"/>
              <w:right w:val="single" w:sz="8" w:space="0" w:color="000000"/>
            </w:tcBorders>
          </w:tcPr>
          <w:p w14:paraId="1AD721C2" w14:textId="77777777" w:rsidR="00E75ABB" w:rsidRPr="001D6760" w:rsidRDefault="00E75ABB" w:rsidP="00F06CDF">
            <w:pPr>
              <w:pStyle w:val="TableParagraph"/>
              <w:tabs>
                <w:tab w:val="left" w:pos="0"/>
              </w:tabs>
              <w:rPr>
                <w:sz w:val="16"/>
              </w:rPr>
            </w:pPr>
          </w:p>
        </w:tc>
        <w:tc>
          <w:tcPr>
            <w:tcW w:w="1581" w:type="dxa"/>
            <w:tcBorders>
              <w:top w:val="nil"/>
              <w:left w:val="single" w:sz="8" w:space="0" w:color="000000"/>
              <w:bottom w:val="single" w:sz="8" w:space="0" w:color="000000"/>
              <w:right w:val="nil"/>
            </w:tcBorders>
          </w:tcPr>
          <w:p w14:paraId="4A36DFA6" w14:textId="77777777" w:rsidR="00E75ABB" w:rsidRPr="001D6760" w:rsidRDefault="00F859D1" w:rsidP="00F06CDF">
            <w:pPr>
              <w:pStyle w:val="TableParagraph"/>
              <w:tabs>
                <w:tab w:val="left" w:pos="0"/>
              </w:tabs>
              <w:spacing w:line="218" w:lineRule="exact"/>
              <w:jc w:val="center"/>
            </w:pPr>
            <w:r w:rsidRPr="001D6760">
              <w:t>(–0,52; –0,18)</w:t>
            </w:r>
          </w:p>
        </w:tc>
        <w:tc>
          <w:tcPr>
            <w:tcW w:w="1111" w:type="dxa"/>
            <w:tcBorders>
              <w:top w:val="nil"/>
              <w:left w:val="nil"/>
              <w:bottom w:val="single" w:sz="8" w:space="0" w:color="000000"/>
              <w:right w:val="single" w:sz="8" w:space="0" w:color="000000"/>
            </w:tcBorders>
          </w:tcPr>
          <w:p w14:paraId="362ECAC8" w14:textId="77777777" w:rsidR="00E75ABB" w:rsidRPr="001D6760" w:rsidRDefault="00E75ABB" w:rsidP="00F06CDF">
            <w:pPr>
              <w:pStyle w:val="TableParagraph"/>
              <w:tabs>
                <w:tab w:val="left" w:pos="0"/>
              </w:tabs>
              <w:rPr>
                <w:sz w:val="16"/>
              </w:rPr>
            </w:pPr>
          </w:p>
        </w:tc>
        <w:tc>
          <w:tcPr>
            <w:tcW w:w="1703" w:type="dxa"/>
            <w:tcBorders>
              <w:top w:val="nil"/>
              <w:left w:val="single" w:sz="8" w:space="0" w:color="000000"/>
              <w:bottom w:val="single" w:sz="8" w:space="0" w:color="000000"/>
              <w:right w:val="nil"/>
            </w:tcBorders>
          </w:tcPr>
          <w:p w14:paraId="3C262E94" w14:textId="77777777" w:rsidR="00E75ABB" w:rsidRPr="001D6760" w:rsidRDefault="00F859D1" w:rsidP="00F06CDF">
            <w:pPr>
              <w:pStyle w:val="TableParagraph"/>
              <w:tabs>
                <w:tab w:val="left" w:pos="0"/>
              </w:tabs>
              <w:spacing w:line="218" w:lineRule="exact"/>
            </w:pPr>
            <w:r w:rsidRPr="001D6760">
              <w:t>(–0,58; –0,23)</w:t>
            </w:r>
          </w:p>
        </w:tc>
        <w:tc>
          <w:tcPr>
            <w:tcW w:w="1180" w:type="dxa"/>
            <w:tcBorders>
              <w:top w:val="nil"/>
              <w:left w:val="nil"/>
              <w:bottom w:val="single" w:sz="8" w:space="0" w:color="000000"/>
              <w:right w:val="nil"/>
            </w:tcBorders>
          </w:tcPr>
          <w:p w14:paraId="1FD5A807" w14:textId="77777777" w:rsidR="00E75ABB" w:rsidRPr="001D6760" w:rsidRDefault="00E75ABB" w:rsidP="00F06CDF">
            <w:pPr>
              <w:pStyle w:val="TableParagraph"/>
              <w:tabs>
                <w:tab w:val="left" w:pos="0"/>
              </w:tabs>
              <w:rPr>
                <w:sz w:val="16"/>
              </w:rPr>
            </w:pPr>
          </w:p>
        </w:tc>
      </w:tr>
      <w:tr w:rsidR="00E75ABB" w:rsidRPr="001D6760" w14:paraId="5E586DC1" w14:textId="77777777">
        <w:trPr>
          <w:trHeight w:val="1516"/>
        </w:trPr>
        <w:tc>
          <w:tcPr>
            <w:tcW w:w="1843" w:type="dxa"/>
            <w:tcBorders>
              <w:top w:val="single" w:sz="8" w:space="0" w:color="000000"/>
              <w:left w:val="nil"/>
              <w:bottom w:val="single" w:sz="8" w:space="0" w:color="000000"/>
              <w:right w:val="single" w:sz="8" w:space="0" w:color="000000"/>
            </w:tcBorders>
          </w:tcPr>
          <w:p w14:paraId="100FBA11" w14:textId="77777777" w:rsidR="00E75ABB" w:rsidRPr="001D6760" w:rsidRDefault="00F859D1" w:rsidP="00F06CDF">
            <w:pPr>
              <w:pStyle w:val="TableParagraph"/>
              <w:tabs>
                <w:tab w:val="left" w:pos="0"/>
              </w:tabs>
              <w:rPr>
                <w:b/>
              </w:rPr>
            </w:pPr>
            <w:r w:rsidRPr="001D6760">
              <w:rPr>
                <w:b/>
              </w:rPr>
              <w:t xml:space="preserve">A betegek (%), akik elérték: HbA1c </w:t>
            </w:r>
            <w:proofErr w:type="gramStart"/>
            <w:r w:rsidRPr="001D6760">
              <w:rPr>
                <w:b/>
              </w:rPr>
              <w:t>&lt; 7</w:t>
            </w:r>
            <w:proofErr w:type="gramEnd"/>
            <w:r w:rsidRPr="001D6760">
              <w:rPr>
                <w:b/>
              </w:rPr>
              <w:t>%</w:t>
            </w:r>
          </w:p>
          <w:p w14:paraId="4661CD3B" w14:textId="77777777" w:rsidR="00E75ABB" w:rsidRPr="001D6760" w:rsidRDefault="00F859D1" w:rsidP="00F06CDF">
            <w:pPr>
              <w:pStyle w:val="TableParagraph"/>
              <w:tabs>
                <w:tab w:val="left" w:pos="0"/>
              </w:tabs>
            </w:pPr>
            <w:r w:rsidRPr="001D6760">
              <w:t>A kiindulási értékre</w:t>
            </w:r>
          </w:p>
          <w:p w14:paraId="310B2CF9" w14:textId="77777777" w:rsidR="00E75ABB" w:rsidRPr="001D6760" w:rsidRDefault="00F859D1" w:rsidP="00F06CDF">
            <w:pPr>
              <w:pStyle w:val="TableParagraph"/>
              <w:tabs>
                <w:tab w:val="left" w:pos="0"/>
              </w:tabs>
              <w:spacing w:line="233" w:lineRule="exact"/>
            </w:pPr>
            <w:r w:rsidRPr="001D6760">
              <w:t>korrigálva</w:t>
            </w:r>
          </w:p>
        </w:tc>
        <w:tc>
          <w:tcPr>
            <w:tcW w:w="1626" w:type="dxa"/>
            <w:tcBorders>
              <w:top w:val="single" w:sz="8" w:space="0" w:color="000000"/>
              <w:left w:val="single" w:sz="8" w:space="0" w:color="000000"/>
              <w:bottom w:val="single" w:sz="8" w:space="0" w:color="000000"/>
              <w:right w:val="nil"/>
            </w:tcBorders>
          </w:tcPr>
          <w:p w14:paraId="14C90C73" w14:textId="77777777" w:rsidR="00E75ABB" w:rsidRPr="001D6760" w:rsidRDefault="00E75ABB" w:rsidP="00F06CDF">
            <w:pPr>
              <w:pStyle w:val="TableParagraph"/>
              <w:tabs>
                <w:tab w:val="left" w:pos="0"/>
              </w:tabs>
              <w:rPr>
                <w:b/>
                <w:sz w:val="24"/>
              </w:rPr>
            </w:pPr>
          </w:p>
          <w:p w14:paraId="7FEF4FE5" w14:textId="77777777" w:rsidR="00E75ABB" w:rsidRPr="001D6760" w:rsidRDefault="00E75ABB" w:rsidP="00F06CDF">
            <w:pPr>
              <w:pStyle w:val="TableParagraph"/>
              <w:tabs>
                <w:tab w:val="left" w:pos="0"/>
              </w:tabs>
              <w:rPr>
                <w:b/>
                <w:sz w:val="24"/>
              </w:rPr>
            </w:pPr>
          </w:p>
          <w:p w14:paraId="1AD90645" w14:textId="77777777" w:rsidR="00E75ABB" w:rsidRPr="001D6760" w:rsidRDefault="00E75ABB" w:rsidP="00F06CDF">
            <w:pPr>
              <w:pStyle w:val="TableParagraph"/>
              <w:tabs>
                <w:tab w:val="left" w:pos="0"/>
              </w:tabs>
              <w:rPr>
                <w:b/>
                <w:sz w:val="24"/>
              </w:rPr>
            </w:pPr>
          </w:p>
          <w:p w14:paraId="12D24522" w14:textId="77777777" w:rsidR="00E75ABB" w:rsidRPr="001D6760" w:rsidRDefault="00F859D1" w:rsidP="00F06CDF">
            <w:pPr>
              <w:pStyle w:val="TableParagraph"/>
              <w:tabs>
                <w:tab w:val="left" w:pos="0"/>
              </w:tabs>
              <w:spacing w:before="175"/>
              <w:rPr>
                <w:sz w:val="14"/>
              </w:rPr>
            </w:pPr>
            <w:r w:rsidRPr="001D6760">
              <w:t>40,6</w:t>
            </w:r>
            <w:r w:rsidRPr="001D6760">
              <w:rPr>
                <w:position w:val="8"/>
                <w:sz w:val="14"/>
              </w:rPr>
              <w:t>**</w:t>
            </w:r>
          </w:p>
        </w:tc>
        <w:tc>
          <w:tcPr>
            <w:tcW w:w="1203" w:type="dxa"/>
            <w:tcBorders>
              <w:top w:val="single" w:sz="8" w:space="0" w:color="000000"/>
              <w:left w:val="nil"/>
              <w:bottom w:val="single" w:sz="8" w:space="0" w:color="000000"/>
              <w:right w:val="single" w:sz="8" w:space="0" w:color="000000"/>
            </w:tcBorders>
          </w:tcPr>
          <w:p w14:paraId="27B2E871" w14:textId="77777777" w:rsidR="00E75ABB" w:rsidRPr="001D6760" w:rsidRDefault="00E75ABB" w:rsidP="00F06CDF">
            <w:pPr>
              <w:pStyle w:val="TableParagraph"/>
              <w:tabs>
                <w:tab w:val="left" w:pos="0"/>
              </w:tabs>
              <w:rPr>
                <w:b/>
                <w:sz w:val="24"/>
              </w:rPr>
            </w:pPr>
          </w:p>
          <w:p w14:paraId="158C0EA5" w14:textId="77777777" w:rsidR="00E75ABB" w:rsidRPr="001D6760" w:rsidRDefault="00E75ABB" w:rsidP="00F06CDF">
            <w:pPr>
              <w:pStyle w:val="TableParagraph"/>
              <w:tabs>
                <w:tab w:val="left" w:pos="0"/>
              </w:tabs>
              <w:rPr>
                <w:b/>
                <w:sz w:val="24"/>
              </w:rPr>
            </w:pPr>
          </w:p>
          <w:p w14:paraId="391A9061" w14:textId="77777777" w:rsidR="00E75ABB" w:rsidRPr="001D6760" w:rsidRDefault="00E75ABB" w:rsidP="00F06CDF">
            <w:pPr>
              <w:pStyle w:val="TableParagraph"/>
              <w:tabs>
                <w:tab w:val="left" w:pos="0"/>
              </w:tabs>
              <w:rPr>
                <w:b/>
                <w:sz w:val="24"/>
              </w:rPr>
            </w:pPr>
          </w:p>
          <w:p w14:paraId="4B21BB2B" w14:textId="77777777" w:rsidR="00E75ABB" w:rsidRPr="001D6760" w:rsidRDefault="00F859D1" w:rsidP="00F06CDF">
            <w:pPr>
              <w:pStyle w:val="TableParagraph"/>
              <w:tabs>
                <w:tab w:val="left" w:pos="0"/>
              </w:tabs>
              <w:spacing w:before="180"/>
            </w:pPr>
            <w:r w:rsidRPr="001D6760">
              <w:t>25,9</w:t>
            </w:r>
          </w:p>
        </w:tc>
        <w:tc>
          <w:tcPr>
            <w:tcW w:w="1581" w:type="dxa"/>
            <w:tcBorders>
              <w:top w:val="single" w:sz="8" w:space="0" w:color="000000"/>
              <w:left w:val="single" w:sz="8" w:space="0" w:color="000000"/>
              <w:bottom w:val="single" w:sz="8" w:space="0" w:color="000000"/>
              <w:right w:val="nil"/>
            </w:tcBorders>
          </w:tcPr>
          <w:p w14:paraId="681649F8" w14:textId="77777777" w:rsidR="00E75ABB" w:rsidRPr="001D6760" w:rsidRDefault="00E75ABB" w:rsidP="00F06CDF">
            <w:pPr>
              <w:pStyle w:val="TableParagraph"/>
              <w:tabs>
                <w:tab w:val="left" w:pos="0"/>
              </w:tabs>
              <w:rPr>
                <w:b/>
                <w:sz w:val="24"/>
              </w:rPr>
            </w:pPr>
          </w:p>
          <w:p w14:paraId="3A2097C5" w14:textId="77777777" w:rsidR="00E75ABB" w:rsidRPr="001D6760" w:rsidRDefault="00E75ABB" w:rsidP="00F06CDF">
            <w:pPr>
              <w:pStyle w:val="TableParagraph"/>
              <w:tabs>
                <w:tab w:val="left" w:pos="0"/>
              </w:tabs>
              <w:rPr>
                <w:b/>
                <w:sz w:val="24"/>
              </w:rPr>
            </w:pPr>
          </w:p>
          <w:p w14:paraId="0F6B30E5" w14:textId="77777777" w:rsidR="00E75ABB" w:rsidRPr="001D6760" w:rsidRDefault="00E75ABB" w:rsidP="00F06CDF">
            <w:pPr>
              <w:pStyle w:val="TableParagraph"/>
              <w:tabs>
                <w:tab w:val="left" w:pos="0"/>
              </w:tabs>
              <w:rPr>
                <w:b/>
                <w:sz w:val="24"/>
              </w:rPr>
            </w:pPr>
          </w:p>
          <w:p w14:paraId="1E3F69E1" w14:textId="77777777" w:rsidR="00E75ABB" w:rsidRPr="001D6760" w:rsidRDefault="00F859D1" w:rsidP="00F06CDF">
            <w:pPr>
              <w:pStyle w:val="TableParagraph"/>
              <w:tabs>
                <w:tab w:val="left" w:pos="0"/>
              </w:tabs>
              <w:spacing w:before="175" w:line="250" w:lineRule="atLeast"/>
            </w:pPr>
            <w:r w:rsidRPr="001D6760">
              <w:t>38,2</w:t>
            </w:r>
            <w:r w:rsidRPr="001D6760">
              <w:rPr>
                <w:position w:val="8"/>
                <w:sz w:val="14"/>
              </w:rPr>
              <w:t xml:space="preserve">** </w:t>
            </w:r>
            <w:r w:rsidRPr="001D6760">
              <w:t>(N = 90)</w:t>
            </w:r>
          </w:p>
        </w:tc>
        <w:tc>
          <w:tcPr>
            <w:tcW w:w="1111" w:type="dxa"/>
            <w:tcBorders>
              <w:top w:val="single" w:sz="8" w:space="0" w:color="000000"/>
              <w:left w:val="nil"/>
              <w:bottom w:val="single" w:sz="8" w:space="0" w:color="000000"/>
              <w:right w:val="single" w:sz="8" w:space="0" w:color="000000"/>
            </w:tcBorders>
          </w:tcPr>
          <w:p w14:paraId="01CDA86C" w14:textId="77777777" w:rsidR="00E75ABB" w:rsidRPr="001D6760" w:rsidRDefault="00E75ABB" w:rsidP="00F06CDF">
            <w:pPr>
              <w:pStyle w:val="TableParagraph"/>
              <w:tabs>
                <w:tab w:val="left" w:pos="0"/>
              </w:tabs>
              <w:rPr>
                <w:b/>
                <w:sz w:val="24"/>
              </w:rPr>
            </w:pPr>
          </w:p>
          <w:p w14:paraId="49C2D5E1" w14:textId="77777777" w:rsidR="00E75ABB" w:rsidRPr="001D6760" w:rsidRDefault="00E75ABB" w:rsidP="00F06CDF">
            <w:pPr>
              <w:pStyle w:val="TableParagraph"/>
              <w:tabs>
                <w:tab w:val="left" w:pos="0"/>
              </w:tabs>
              <w:rPr>
                <w:b/>
                <w:sz w:val="24"/>
              </w:rPr>
            </w:pPr>
          </w:p>
          <w:p w14:paraId="5293FDBE" w14:textId="77777777" w:rsidR="00E75ABB" w:rsidRPr="001D6760" w:rsidRDefault="00E75ABB" w:rsidP="00F06CDF">
            <w:pPr>
              <w:pStyle w:val="TableParagraph"/>
              <w:tabs>
                <w:tab w:val="left" w:pos="0"/>
              </w:tabs>
              <w:rPr>
                <w:b/>
                <w:sz w:val="24"/>
              </w:rPr>
            </w:pPr>
          </w:p>
          <w:p w14:paraId="127A4D2D" w14:textId="77777777" w:rsidR="00E75ABB" w:rsidRPr="001D6760" w:rsidRDefault="00F859D1" w:rsidP="00F06CDF">
            <w:pPr>
              <w:pStyle w:val="TableParagraph"/>
              <w:tabs>
                <w:tab w:val="left" w:pos="0"/>
              </w:tabs>
              <w:spacing w:before="180"/>
              <w:jc w:val="center"/>
            </w:pPr>
            <w:r w:rsidRPr="001D6760">
              <w:t>21,4</w:t>
            </w:r>
          </w:p>
          <w:p w14:paraId="78EF6114" w14:textId="77777777" w:rsidR="00E75ABB" w:rsidRPr="001D6760" w:rsidRDefault="00F859D1" w:rsidP="00F06CDF">
            <w:pPr>
              <w:pStyle w:val="TableParagraph"/>
              <w:tabs>
                <w:tab w:val="left" w:pos="0"/>
              </w:tabs>
              <w:spacing w:before="2" w:line="233" w:lineRule="exact"/>
              <w:jc w:val="center"/>
            </w:pPr>
            <w:r w:rsidRPr="001D6760">
              <w:t>(N = 87)</w:t>
            </w:r>
          </w:p>
        </w:tc>
        <w:tc>
          <w:tcPr>
            <w:tcW w:w="2883" w:type="dxa"/>
            <w:gridSpan w:val="2"/>
            <w:tcBorders>
              <w:top w:val="single" w:sz="8" w:space="0" w:color="000000"/>
              <w:left w:val="single" w:sz="8" w:space="0" w:color="000000"/>
              <w:bottom w:val="single" w:sz="8" w:space="0" w:color="000000"/>
              <w:right w:val="nil"/>
            </w:tcBorders>
          </w:tcPr>
          <w:p w14:paraId="126C4324" w14:textId="77777777" w:rsidR="00E75ABB" w:rsidRPr="001D6760" w:rsidRDefault="00E75ABB" w:rsidP="00F06CDF">
            <w:pPr>
              <w:pStyle w:val="TableParagraph"/>
              <w:tabs>
                <w:tab w:val="left" w:pos="0"/>
              </w:tabs>
              <w:rPr>
                <w:sz w:val="20"/>
              </w:rPr>
            </w:pPr>
          </w:p>
        </w:tc>
      </w:tr>
      <w:tr w:rsidR="00E75ABB" w:rsidRPr="001D6760" w14:paraId="7ED767A2" w14:textId="77777777">
        <w:trPr>
          <w:trHeight w:val="1001"/>
        </w:trPr>
        <w:tc>
          <w:tcPr>
            <w:tcW w:w="1843" w:type="dxa"/>
            <w:vMerge w:val="restart"/>
            <w:tcBorders>
              <w:top w:val="single" w:sz="8" w:space="0" w:color="000000"/>
              <w:left w:val="nil"/>
              <w:right w:val="single" w:sz="8" w:space="0" w:color="000000"/>
            </w:tcBorders>
          </w:tcPr>
          <w:p w14:paraId="01776F5E" w14:textId="77777777" w:rsidR="00E75ABB" w:rsidRPr="001D6760" w:rsidRDefault="00F859D1" w:rsidP="00F06CDF">
            <w:pPr>
              <w:pStyle w:val="TableParagraph"/>
              <w:tabs>
                <w:tab w:val="left" w:pos="0"/>
              </w:tabs>
              <w:spacing w:before="1"/>
            </w:pPr>
            <w:r w:rsidRPr="001D6760">
              <w:rPr>
                <w:b/>
              </w:rPr>
              <w:t xml:space="preserve">Testtömeg (kg) </w:t>
            </w:r>
            <w:r w:rsidRPr="001D6760">
              <w:t>Kiindulási érték (átlag)</w:t>
            </w:r>
          </w:p>
          <w:p w14:paraId="5DF80BFD" w14:textId="77777777" w:rsidR="00E75ABB" w:rsidRPr="001D6760" w:rsidRDefault="00F859D1" w:rsidP="00F06CDF">
            <w:pPr>
              <w:pStyle w:val="TableParagraph"/>
              <w:tabs>
                <w:tab w:val="left" w:pos="0"/>
              </w:tabs>
            </w:pPr>
            <w:r w:rsidRPr="001D6760">
              <w:t>Változás a kiindulási</w:t>
            </w:r>
          </w:p>
          <w:p w14:paraId="0FF0D483" w14:textId="77777777" w:rsidR="00E75ABB" w:rsidRPr="001D6760" w:rsidRDefault="00F859D1" w:rsidP="00F06CDF">
            <w:pPr>
              <w:pStyle w:val="TableParagraph"/>
              <w:tabs>
                <w:tab w:val="left" w:pos="0"/>
              </w:tabs>
            </w:pPr>
            <w:r w:rsidRPr="001D6760">
              <w:t>értékhez képest</w:t>
            </w:r>
            <w:r w:rsidRPr="001D6760">
              <w:rPr>
                <w:position w:val="8"/>
                <w:sz w:val="14"/>
              </w:rPr>
              <w:t xml:space="preserve">d </w:t>
            </w:r>
            <w:proofErr w:type="spellStart"/>
            <w:r w:rsidRPr="001D6760">
              <w:t>Placebóhoz</w:t>
            </w:r>
            <w:proofErr w:type="spellEnd"/>
          </w:p>
          <w:p w14:paraId="25155E3D" w14:textId="77777777" w:rsidR="00E75ABB" w:rsidRPr="001D6760" w:rsidRDefault="00F859D1" w:rsidP="00F06CDF">
            <w:pPr>
              <w:pStyle w:val="TableParagraph"/>
              <w:tabs>
                <w:tab w:val="left" w:pos="0"/>
              </w:tabs>
              <w:spacing w:line="249" w:lineRule="exact"/>
            </w:pPr>
            <w:r w:rsidRPr="001D6760">
              <w:t>viszonyított</w:t>
            </w:r>
          </w:p>
          <w:p w14:paraId="3FCD09ED" w14:textId="77777777" w:rsidR="00E75ABB" w:rsidRPr="001D6760" w:rsidRDefault="00F859D1" w:rsidP="00F06CDF">
            <w:pPr>
              <w:pStyle w:val="TableParagraph"/>
              <w:tabs>
                <w:tab w:val="left" w:pos="0"/>
              </w:tabs>
              <w:spacing w:before="1" w:line="252" w:lineRule="exact"/>
            </w:pPr>
            <w:r w:rsidRPr="001D6760">
              <w:t>különbség</w:t>
            </w:r>
            <w:r w:rsidRPr="001D6760">
              <w:rPr>
                <w:position w:val="8"/>
                <w:sz w:val="14"/>
              </w:rPr>
              <w:t xml:space="preserve">d </w:t>
            </w:r>
            <w:r w:rsidRPr="001D6760">
              <w:t>(95%-os CI)</w:t>
            </w:r>
          </w:p>
        </w:tc>
        <w:tc>
          <w:tcPr>
            <w:tcW w:w="1626" w:type="dxa"/>
            <w:tcBorders>
              <w:top w:val="single" w:sz="8" w:space="0" w:color="000000"/>
              <w:left w:val="single" w:sz="8" w:space="0" w:color="000000"/>
              <w:bottom w:val="nil"/>
              <w:right w:val="nil"/>
            </w:tcBorders>
          </w:tcPr>
          <w:p w14:paraId="380292AE" w14:textId="77777777" w:rsidR="00E75ABB" w:rsidRPr="001D6760" w:rsidRDefault="00E75ABB" w:rsidP="00F06CDF">
            <w:pPr>
              <w:pStyle w:val="TableParagraph"/>
              <w:tabs>
                <w:tab w:val="left" w:pos="0"/>
              </w:tabs>
              <w:rPr>
                <w:b/>
                <w:sz w:val="24"/>
              </w:rPr>
            </w:pPr>
          </w:p>
          <w:p w14:paraId="55C1DEEC" w14:textId="77777777" w:rsidR="00E75ABB" w:rsidRPr="001D6760" w:rsidRDefault="00E75ABB" w:rsidP="00F06CDF">
            <w:pPr>
              <w:pStyle w:val="TableParagraph"/>
              <w:tabs>
                <w:tab w:val="left" w:pos="0"/>
              </w:tabs>
              <w:spacing w:before="10"/>
              <w:rPr>
                <w:b/>
                <w:sz w:val="19"/>
              </w:rPr>
            </w:pPr>
          </w:p>
          <w:p w14:paraId="0991E90B" w14:textId="77777777" w:rsidR="00E75ABB" w:rsidRPr="001D6760" w:rsidRDefault="00F859D1" w:rsidP="00F06CDF">
            <w:pPr>
              <w:pStyle w:val="TableParagraph"/>
              <w:tabs>
                <w:tab w:val="left" w:pos="0"/>
              </w:tabs>
            </w:pPr>
            <w:r w:rsidRPr="001D6760">
              <w:t>86,28</w:t>
            </w:r>
          </w:p>
        </w:tc>
        <w:tc>
          <w:tcPr>
            <w:tcW w:w="1203" w:type="dxa"/>
            <w:tcBorders>
              <w:top w:val="single" w:sz="8" w:space="0" w:color="000000"/>
              <w:left w:val="nil"/>
              <w:bottom w:val="nil"/>
              <w:right w:val="single" w:sz="8" w:space="0" w:color="000000"/>
            </w:tcBorders>
          </w:tcPr>
          <w:p w14:paraId="3DA5EE4A" w14:textId="77777777" w:rsidR="00E75ABB" w:rsidRPr="001D6760" w:rsidRDefault="00E75ABB" w:rsidP="00F06CDF">
            <w:pPr>
              <w:pStyle w:val="TableParagraph"/>
              <w:tabs>
                <w:tab w:val="left" w:pos="0"/>
              </w:tabs>
              <w:rPr>
                <w:b/>
                <w:sz w:val="24"/>
              </w:rPr>
            </w:pPr>
          </w:p>
          <w:p w14:paraId="21B35591" w14:textId="77777777" w:rsidR="00E75ABB" w:rsidRPr="001D6760" w:rsidRDefault="00E75ABB" w:rsidP="00F06CDF">
            <w:pPr>
              <w:pStyle w:val="TableParagraph"/>
              <w:tabs>
                <w:tab w:val="left" w:pos="0"/>
              </w:tabs>
              <w:spacing w:before="10"/>
              <w:rPr>
                <w:b/>
                <w:sz w:val="19"/>
              </w:rPr>
            </w:pPr>
          </w:p>
          <w:p w14:paraId="77E6567E" w14:textId="77777777" w:rsidR="00E75ABB" w:rsidRPr="001D6760" w:rsidRDefault="00F859D1" w:rsidP="00F06CDF">
            <w:pPr>
              <w:pStyle w:val="TableParagraph"/>
              <w:tabs>
                <w:tab w:val="left" w:pos="0"/>
              </w:tabs>
            </w:pPr>
            <w:r w:rsidRPr="001D6760">
              <w:t>87,74</w:t>
            </w:r>
          </w:p>
        </w:tc>
        <w:tc>
          <w:tcPr>
            <w:tcW w:w="1581" w:type="dxa"/>
            <w:tcBorders>
              <w:top w:val="single" w:sz="8" w:space="0" w:color="000000"/>
              <w:left w:val="single" w:sz="8" w:space="0" w:color="000000"/>
              <w:bottom w:val="nil"/>
              <w:right w:val="nil"/>
            </w:tcBorders>
          </w:tcPr>
          <w:p w14:paraId="5A91102A" w14:textId="77777777" w:rsidR="00E75ABB" w:rsidRPr="001D6760" w:rsidRDefault="00E75ABB" w:rsidP="00F06CDF">
            <w:pPr>
              <w:pStyle w:val="TableParagraph"/>
              <w:tabs>
                <w:tab w:val="left" w:pos="0"/>
              </w:tabs>
              <w:rPr>
                <w:b/>
                <w:sz w:val="24"/>
              </w:rPr>
            </w:pPr>
          </w:p>
          <w:p w14:paraId="0A2606C9" w14:textId="77777777" w:rsidR="00E75ABB" w:rsidRPr="001D6760" w:rsidRDefault="00E75ABB" w:rsidP="00F06CDF">
            <w:pPr>
              <w:pStyle w:val="TableParagraph"/>
              <w:tabs>
                <w:tab w:val="left" w:pos="0"/>
              </w:tabs>
              <w:spacing w:before="10"/>
              <w:rPr>
                <w:b/>
                <w:sz w:val="19"/>
              </w:rPr>
            </w:pPr>
          </w:p>
          <w:p w14:paraId="6FDEF33B" w14:textId="77777777" w:rsidR="00E75ABB" w:rsidRPr="001D6760" w:rsidRDefault="00F859D1" w:rsidP="00F06CDF">
            <w:pPr>
              <w:pStyle w:val="TableParagraph"/>
              <w:tabs>
                <w:tab w:val="left" w:pos="0"/>
              </w:tabs>
              <w:jc w:val="center"/>
            </w:pPr>
            <w:r w:rsidRPr="001D6760">
              <w:t>93,62</w:t>
            </w:r>
          </w:p>
        </w:tc>
        <w:tc>
          <w:tcPr>
            <w:tcW w:w="1111" w:type="dxa"/>
            <w:tcBorders>
              <w:top w:val="single" w:sz="8" w:space="0" w:color="000000"/>
              <w:left w:val="nil"/>
              <w:bottom w:val="nil"/>
              <w:right w:val="single" w:sz="8" w:space="0" w:color="000000"/>
            </w:tcBorders>
          </w:tcPr>
          <w:p w14:paraId="572610B3" w14:textId="77777777" w:rsidR="00E75ABB" w:rsidRPr="001D6760" w:rsidRDefault="00E75ABB" w:rsidP="00F06CDF">
            <w:pPr>
              <w:pStyle w:val="TableParagraph"/>
              <w:tabs>
                <w:tab w:val="left" w:pos="0"/>
              </w:tabs>
              <w:rPr>
                <w:b/>
                <w:sz w:val="24"/>
              </w:rPr>
            </w:pPr>
          </w:p>
          <w:p w14:paraId="6A5B7D04" w14:textId="77777777" w:rsidR="00E75ABB" w:rsidRPr="001D6760" w:rsidRDefault="00E75ABB" w:rsidP="00F06CDF">
            <w:pPr>
              <w:pStyle w:val="TableParagraph"/>
              <w:tabs>
                <w:tab w:val="left" w:pos="0"/>
              </w:tabs>
              <w:spacing w:before="10"/>
              <w:rPr>
                <w:b/>
                <w:sz w:val="19"/>
              </w:rPr>
            </w:pPr>
          </w:p>
          <w:p w14:paraId="52D7E210" w14:textId="77777777" w:rsidR="00E75ABB" w:rsidRPr="001D6760" w:rsidRDefault="00F859D1" w:rsidP="00F06CDF">
            <w:pPr>
              <w:pStyle w:val="TableParagraph"/>
              <w:tabs>
                <w:tab w:val="left" w:pos="0"/>
              </w:tabs>
              <w:jc w:val="center"/>
            </w:pPr>
            <w:r w:rsidRPr="001D6760">
              <w:t>88,82</w:t>
            </w:r>
          </w:p>
        </w:tc>
        <w:tc>
          <w:tcPr>
            <w:tcW w:w="1703" w:type="dxa"/>
            <w:tcBorders>
              <w:top w:val="single" w:sz="8" w:space="0" w:color="000000"/>
              <w:left w:val="single" w:sz="8" w:space="0" w:color="000000"/>
              <w:bottom w:val="nil"/>
              <w:right w:val="nil"/>
            </w:tcBorders>
          </w:tcPr>
          <w:p w14:paraId="3F0850F6" w14:textId="77777777" w:rsidR="00E75ABB" w:rsidRPr="001D6760" w:rsidRDefault="00E75ABB" w:rsidP="00F06CDF">
            <w:pPr>
              <w:pStyle w:val="TableParagraph"/>
              <w:tabs>
                <w:tab w:val="left" w:pos="0"/>
              </w:tabs>
              <w:rPr>
                <w:b/>
                <w:sz w:val="24"/>
              </w:rPr>
            </w:pPr>
          </w:p>
          <w:p w14:paraId="3D16BC58" w14:textId="77777777" w:rsidR="00E75ABB" w:rsidRPr="001D6760" w:rsidRDefault="00E75ABB" w:rsidP="00F06CDF">
            <w:pPr>
              <w:pStyle w:val="TableParagraph"/>
              <w:tabs>
                <w:tab w:val="left" w:pos="0"/>
              </w:tabs>
              <w:spacing w:before="10"/>
              <w:rPr>
                <w:b/>
                <w:sz w:val="19"/>
              </w:rPr>
            </w:pPr>
          </w:p>
          <w:p w14:paraId="2C4440AE" w14:textId="77777777" w:rsidR="00E75ABB" w:rsidRPr="001D6760" w:rsidRDefault="00F859D1" w:rsidP="00F06CDF">
            <w:pPr>
              <w:pStyle w:val="TableParagraph"/>
              <w:tabs>
                <w:tab w:val="left" w:pos="0"/>
              </w:tabs>
              <w:jc w:val="center"/>
            </w:pPr>
            <w:r w:rsidRPr="001D6760">
              <w:t>93,95</w:t>
            </w:r>
          </w:p>
        </w:tc>
        <w:tc>
          <w:tcPr>
            <w:tcW w:w="1180" w:type="dxa"/>
            <w:tcBorders>
              <w:top w:val="single" w:sz="8" w:space="0" w:color="000000"/>
              <w:left w:val="nil"/>
              <w:bottom w:val="nil"/>
              <w:right w:val="nil"/>
            </w:tcBorders>
          </w:tcPr>
          <w:p w14:paraId="51721C57" w14:textId="77777777" w:rsidR="00E75ABB" w:rsidRPr="001D6760" w:rsidRDefault="00E75ABB" w:rsidP="00F06CDF">
            <w:pPr>
              <w:pStyle w:val="TableParagraph"/>
              <w:tabs>
                <w:tab w:val="left" w:pos="0"/>
              </w:tabs>
              <w:rPr>
                <w:b/>
                <w:sz w:val="24"/>
              </w:rPr>
            </w:pPr>
          </w:p>
          <w:p w14:paraId="21B61A3D" w14:textId="77777777" w:rsidR="00E75ABB" w:rsidRPr="001D6760" w:rsidRDefault="00E75ABB" w:rsidP="00F06CDF">
            <w:pPr>
              <w:pStyle w:val="TableParagraph"/>
              <w:tabs>
                <w:tab w:val="left" w:pos="0"/>
              </w:tabs>
              <w:spacing w:before="10"/>
              <w:rPr>
                <w:b/>
                <w:sz w:val="19"/>
              </w:rPr>
            </w:pPr>
          </w:p>
          <w:p w14:paraId="62194776" w14:textId="77777777" w:rsidR="00E75ABB" w:rsidRPr="001D6760" w:rsidRDefault="00F859D1" w:rsidP="00F06CDF">
            <w:pPr>
              <w:pStyle w:val="TableParagraph"/>
              <w:tabs>
                <w:tab w:val="left" w:pos="0"/>
              </w:tabs>
              <w:jc w:val="right"/>
            </w:pPr>
            <w:r w:rsidRPr="001D6760">
              <w:t>94,17</w:t>
            </w:r>
          </w:p>
        </w:tc>
      </w:tr>
      <w:tr w:rsidR="00E75ABB" w:rsidRPr="001D6760" w14:paraId="7830D794" w14:textId="77777777">
        <w:trPr>
          <w:trHeight w:val="729"/>
        </w:trPr>
        <w:tc>
          <w:tcPr>
            <w:tcW w:w="1843" w:type="dxa"/>
            <w:vMerge/>
            <w:tcBorders>
              <w:top w:val="nil"/>
              <w:left w:val="nil"/>
              <w:right w:val="single" w:sz="8" w:space="0" w:color="000000"/>
            </w:tcBorders>
          </w:tcPr>
          <w:p w14:paraId="28AFB607" w14:textId="77777777" w:rsidR="00E75ABB" w:rsidRPr="001D6760" w:rsidRDefault="00E75ABB" w:rsidP="00F06CDF">
            <w:pPr>
              <w:tabs>
                <w:tab w:val="left" w:pos="0"/>
              </w:tabs>
              <w:rPr>
                <w:sz w:val="2"/>
                <w:szCs w:val="2"/>
              </w:rPr>
            </w:pPr>
          </w:p>
        </w:tc>
        <w:tc>
          <w:tcPr>
            <w:tcW w:w="1626" w:type="dxa"/>
            <w:tcBorders>
              <w:top w:val="nil"/>
              <w:left w:val="single" w:sz="8" w:space="0" w:color="000000"/>
              <w:bottom w:val="nil"/>
              <w:right w:val="nil"/>
            </w:tcBorders>
          </w:tcPr>
          <w:p w14:paraId="77E6EDE7" w14:textId="77777777" w:rsidR="00E75ABB" w:rsidRPr="001D6760" w:rsidRDefault="00E75ABB" w:rsidP="00F06CDF">
            <w:pPr>
              <w:pStyle w:val="TableParagraph"/>
              <w:tabs>
                <w:tab w:val="left" w:pos="0"/>
              </w:tabs>
              <w:spacing w:before="4"/>
              <w:rPr>
                <w:b/>
                <w:sz w:val="20"/>
              </w:rPr>
            </w:pPr>
          </w:p>
          <w:p w14:paraId="71419C12" w14:textId="77777777" w:rsidR="00E75ABB" w:rsidRPr="001D6760" w:rsidRDefault="00F859D1" w:rsidP="00F06CDF">
            <w:pPr>
              <w:pStyle w:val="TableParagraph"/>
              <w:tabs>
                <w:tab w:val="left" w:pos="0"/>
              </w:tabs>
            </w:pPr>
            <w:r w:rsidRPr="001D6760">
              <w:t>–2,86</w:t>
            </w:r>
          </w:p>
        </w:tc>
        <w:tc>
          <w:tcPr>
            <w:tcW w:w="1203" w:type="dxa"/>
            <w:tcBorders>
              <w:top w:val="nil"/>
              <w:left w:val="nil"/>
              <w:bottom w:val="nil"/>
              <w:right w:val="single" w:sz="8" w:space="0" w:color="000000"/>
            </w:tcBorders>
          </w:tcPr>
          <w:p w14:paraId="7D0D40C4" w14:textId="77777777" w:rsidR="00E75ABB" w:rsidRPr="001D6760" w:rsidRDefault="00E75ABB" w:rsidP="00F06CDF">
            <w:pPr>
              <w:pStyle w:val="TableParagraph"/>
              <w:tabs>
                <w:tab w:val="left" w:pos="0"/>
              </w:tabs>
              <w:spacing w:before="4"/>
              <w:rPr>
                <w:b/>
                <w:sz w:val="20"/>
              </w:rPr>
            </w:pPr>
          </w:p>
          <w:p w14:paraId="007AA481" w14:textId="77777777" w:rsidR="00E75ABB" w:rsidRPr="001D6760" w:rsidRDefault="00F859D1" w:rsidP="00F06CDF">
            <w:pPr>
              <w:pStyle w:val="TableParagraph"/>
              <w:tabs>
                <w:tab w:val="left" w:pos="0"/>
              </w:tabs>
            </w:pPr>
            <w:r w:rsidRPr="001D6760">
              <w:t>–0,89</w:t>
            </w:r>
          </w:p>
        </w:tc>
        <w:tc>
          <w:tcPr>
            <w:tcW w:w="1581" w:type="dxa"/>
            <w:tcBorders>
              <w:top w:val="nil"/>
              <w:left w:val="single" w:sz="8" w:space="0" w:color="000000"/>
              <w:bottom w:val="nil"/>
              <w:right w:val="nil"/>
            </w:tcBorders>
          </w:tcPr>
          <w:p w14:paraId="7C05A1BB" w14:textId="77777777" w:rsidR="00E75ABB" w:rsidRPr="001D6760" w:rsidRDefault="00E75ABB" w:rsidP="00F06CDF">
            <w:pPr>
              <w:pStyle w:val="TableParagraph"/>
              <w:tabs>
                <w:tab w:val="left" w:pos="0"/>
              </w:tabs>
              <w:spacing w:before="4"/>
              <w:rPr>
                <w:b/>
                <w:sz w:val="20"/>
              </w:rPr>
            </w:pPr>
          </w:p>
          <w:p w14:paraId="7F1A7DF7" w14:textId="77777777" w:rsidR="00E75ABB" w:rsidRPr="001D6760" w:rsidRDefault="00F859D1" w:rsidP="00F06CDF">
            <w:pPr>
              <w:pStyle w:val="TableParagraph"/>
              <w:tabs>
                <w:tab w:val="left" w:pos="0"/>
              </w:tabs>
              <w:jc w:val="center"/>
            </w:pPr>
            <w:r w:rsidRPr="001D6760">
              <w:t>–2,74</w:t>
            </w:r>
          </w:p>
        </w:tc>
        <w:tc>
          <w:tcPr>
            <w:tcW w:w="1111" w:type="dxa"/>
            <w:tcBorders>
              <w:top w:val="nil"/>
              <w:left w:val="nil"/>
              <w:bottom w:val="nil"/>
              <w:right w:val="single" w:sz="8" w:space="0" w:color="000000"/>
            </w:tcBorders>
          </w:tcPr>
          <w:p w14:paraId="365F5BDA" w14:textId="77777777" w:rsidR="00E75ABB" w:rsidRPr="001D6760" w:rsidRDefault="00E75ABB" w:rsidP="00F06CDF">
            <w:pPr>
              <w:pStyle w:val="TableParagraph"/>
              <w:tabs>
                <w:tab w:val="left" w:pos="0"/>
              </w:tabs>
              <w:spacing w:before="4"/>
              <w:rPr>
                <w:b/>
                <w:sz w:val="20"/>
              </w:rPr>
            </w:pPr>
          </w:p>
          <w:p w14:paraId="03537C10" w14:textId="77777777" w:rsidR="00E75ABB" w:rsidRPr="001D6760" w:rsidRDefault="00F859D1" w:rsidP="00F06CDF">
            <w:pPr>
              <w:pStyle w:val="TableParagraph"/>
              <w:tabs>
                <w:tab w:val="left" w:pos="0"/>
              </w:tabs>
              <w:jc w:val="center"/>
            </w:pPr>
            <w:r w:rsidRPr="001D6760">
              <w:t>–0,86</w:t>
            </w:r>
          </w:p>
        </w:tc>
        <w:tc>
          <w:tcPr>
            <w:tcW w:w="1703" w:type="dxa"/>
            <w:tcBorders>
              <w:top w:val="nil"/>
              <w:left w:val="single" w:sz="8" w:space="0" w:color="000000"/>
              <w:bottom w:val="nil"/>
              <w:right w:val="nil"/>
            </w:tcBorders>
          </w:tcPr>
          <w:p w14:paraId="34CB1854" w14:textId="77777777" w:rsidR="00E75ABB" w:rsidRPr="001D6760" w:rsidRDefault="00E75ABB" w:rsidP="00F06CDF">
            <w:pPr>
              <w:pStyle w:val="TableParagraph"/>
              <w:tabs>
                <w:tab w:val="left" w:pos="0"/>
              </w:tabs>
              <w:spacing w:before="4"/>
              <w:rPr>
                <w:b/>
                <w:sz w:val="20"/>
              </w:rPr>
            </w:pPr>
          </w:p>
          <w:p w14:paraId="6E710FEE" w14:textId="77777777" w:rsidR="00E75ABB" w:rsidRPr="001D6760" w:rsidRDefault="00F859D1" w:rsidP="00F06CDF">
            <w:pPr>
              <w:pStyle w:val="TableParagraph"/>
              <w:tabs>
                <w:tab w:val="left" w:pos="0"/>
              </w:tabs>
              <w:jc w:val="center"/>
            </w:pPr>
            <w:r w:rsidRPr="001D6760">
              <w:t>–2,35</w:t>
            </w:r>
          </w:p>
        </w:tc>
        <w:tc>
          <w:tcPr>
            <w:tcW w:w="1180" w:type="dxa"/>
            <w:tcBorders>
              <w:top w:val="nil"/>
              <w:left w:val="nil"/>
              <w:bottom w:val="nil"/>
              <w:right w:val="nil"/>
            </w:tcBorders>
          </w:tcPr>
          <w:p w14:paraId="027CFDE6" w14:textId="77777777" w:rsidR="00E75ABB" w:rsidRPr="001D6760" w:rsidRDefault="00E75ABB" w:rsidP="00F06CDF">
            <w:pPr>
              <w:pStyle w:val="TableParagraph"/>
              <w:tabs>
                <w:tab w:val="left" w:pos="0"/>
              </w:tabs>
              <w:spacing w:before="4"/>
              <w:rPr>
                <w:b/>
                <w:sz w:val="20"/>
              </w:rPr>
            </w:pPr>
          </w:p>
          <w:p w14:paraId="10250B58" w14:textId="77777777" w:rsidR="00E75ABB" w:rsidRPr="001D6760" w:rsidRDefault="00F859D1" w:rsidP="00F06CDF">
            <w:pPr>
              <w:pStyle w:val="TableParagraph"/>
              <w:tabs>
                <w:tab w:val="left" w:pos="0"/>
              </w:tabs>
              <w:jc w:val="right"/>
            </w:pPr>
            <w:r w:rsidRPr="001D6760">
              <w:t>–0,47</w:t>
            </w:r>
          </w:p>
        </w:tc>
      </w:tr>
      <w:tr w:rsidR="00E75ABB" w:rsidRPr="001D6760" w14:paraId="398B68B6" w14:textId="77777777">
        <w:trPr>
          <w:trHeight w:val="475"/>
        </w:trPr>
        <w:tc>
          <w:tcPr>
            <w:tcW w:w="1843" w:type="dxa"/>
            <w:vMerge/>
            <w:tcBorders>
              <w:top w:val="nil"/>
              <w:left w:val="nil"/>
              <w:right w:val="single" w:sz="8" w:space="0" w:color="000000"/>
            </w:tcBorders>
          </w:tcPr>
          <w:p w14:paraId="04CB4AD8" w14:textId="77777777" w:rsidR="00E75ABB" w:rsidRPr="001D6760" w:rsidRDefault="00E75ABB" w:rsidP="00F06CDF">
            <w:pPr>
              <w:tabs>
                <w:tab w:val="left" w:pos="0"/>
              </w:tabs>
              <w:rPr>
                <w:sz w:val="2"/>
                <w:szCs w:val="2"/>
              </w:rPr>
            </w:pPr>
          </w:p>
        </w:tc>
        <w:tc>
          <w:tcPr>
            <w:tcW w:w="1626" w:type="dxa"/>
            <w:tcBorders>
              <w:top w:val="nil"/>
              <w:left w:val="single" w:sz="8" w:space="0" w:color="000000"/>
              <w:bottom w:val="nil"/>
              <w:right w:val="nil"/>
            </w:tcBorders>
          </w:tcPr>
          <w:p w14:paraId="06030089" w14:textId="77777777" w:rsidR="00E75ABB" w:rsidRPr="001D6760" w:rsidRDefault="00E75ABB" w:rsidP="00F06CDF">
            <w:pPr>
              <w:pStyle w:val="TableParagraph"/>
              <w:tabs>
                <w:tab w:val="left" w:pos="0"/>
              </w:tabs>
              <w:spacing w:before="9"/>
              <w:rPr>
                <w:b/>
                <w:sz w:val="19"/>
              </w:rPr>
            </w:pPr>
          </w:p>
          <w:p w14:paraId="3C3846DC" w14:textId="77777777" w:rsidR="00E75ABB" w:rsidRPr="001D6760" w:rsidRDefault="00F859D1" w:rsidP="00F06CDF">
            <w:pPr>
              <w:pStyle w:val="TableParagraph"/>
              <w:tabs>
                <w:tab w:val="left" w:pos="0"/>
              </w:tabs>
              <w:spacing w:line="227" w:lineRule="exact"/>
              <w:rPr>
                <w:sz w:val="14"/>
              </w:rPr>
            </w:pPr>
            <w:r w:rsidRPr="001D6760">
              <w:t>–1,97</w:t>
            </w:r>
            <w:r w:rsidRPr="001D6760">
              <w:rPr>
                <w:position w:val="8"/>
                <w:sz w:val="14"/>
              </w:rPr>
              <w:t>*</w:t>
            </w:r>
          </w:p>
        </w:tc>
        <w:tc>
          <w:tcPr>
            <w:tcW w:w="1203" w:type="dxa"/>
            <w:tcBorders>
              <w:top w:val="nil"/>
              <w:left w:val="nil"/>
              <w:bottom w:val="nil"/>
              <w:right w:val="single" w:sz="8" w:space="0" w:color="000000"/>
            </w:tcBorders>
          </w:tcPr>
          <w:p w14:paraId="56033D83" w14:textId="77777777" w:rsidR="00E75ABB" w:rsidRPr="001D6760" w:rsidRDefault="00E75ABB" w:rsidP="00F06CDF">
            <w:pPr>
              <w:pStyle w:val="TableParagraph"/>
              <w:tabs>
                <w:tab w:val="left" w:pos="0"/>
              </w:tabs>
              <w:rPr>
                <w:sz w:val="20"/>
              </w:rPr>
            </w:pPr>
          </w:p>
        </w:tc>
        <w:tc>
          <w:tcPr>
            <w:tcW w:w="1581" w:type="dxa"/>
            <w:tcBorders>
              <w:top w:val="nil"/>
              <w:left w:val="single" w:sz="8" w:space="0" w:color="000000"/>
              <w:bottom w:val="nil"/>
              <w:right w:val="nil"/>
            </w:tcBorders>
          </w:tcPr>
          <w:p w14:paraId="555BB164" w14:textId="77777777" w:rsidR="00E75ABB" w:rsidRPr="001D6760" w:rsidRDefault="00E75ABB" w:rsidP="00F06CDF">
            <w:pPr>
              <w:pStyle w:val="TableParagraph"/>
              <w:tabs>
                <w:tab w:val="left" w:pos="0"/>
              </w:tabs>
              <w:spacing w:before="9"/>
              <w:rPr>
                <w:b/>
                <w:sz w:val="19"/>
              </w:rPr>
            </w:pPr>
          </w:p>
          <w:p w14:paraId="39B12B43" w14:textId="77777777" w:rsidR="00E75ABB" w:rsidRPr="001D6760" w:rsidRDefault="00F859D1" w:rsidP="00F06CDF">
            <w:pPr>
              <w:pStyle w:val="TableParagraph"/>
              <w:tabs>
                <w:tab w:val="left" w:pos="0"/>
              </w:tabs>
              <w:spacing w:line="227" w:lineRule="exact"/>
              <w:jc w:val="center"/>
              <w:rPr>
                <w:sz w:val="14"/>
              </w:rPr>
            </w:pPr>
            <w:r w:rsidRPr="001D6760">
              <w:t>–1,88</w:t>
            </w:r>
            <w:r w:rsidRPr="001D6760">
              <w:rPr>
                <w:position w:val="8"/>
                <w:sz w:val="14"/>
              </w:rPr>
              <w:t>***</w:t>
            </w:r>
          </w:p>
        </w:tc>
        <w:tc>
          <w:tcPr>
            <w:tcW w:w="1111" w:type="dxa"/>
            <w:tcBorders>
              <w:top w:val="nil"/>
              <w:left w:val="nil"/>
              <w:bottom w:val="nil"/>
              <w:right w:val="single" w:sz="8" w:space="0" w:color="000000"/>
            </w:tcBorders>
          </w:tcPr>
          <w:p w14:paraId="5CD56C53" w14:textId="77777777" w:rsidR="00E75ABB" w:rsidRPr="001D6760" w:rsidRDefault="00E75ABB" w:rsidP="00F06CDF">
            <w:pPr>
              <w:pStyle w:val="TableParagraph"/>
              <w:tabs>
                <w:tab w:val="left" w:pos="0"/>
              </w:tabs>
              <w:rPr>
                <w:sz w:val="20"/>
              </w:rPr>
            </w:pPr>
          </w:p>
        </w:tc>
        <w:tc>
          <w:tcPr>
            <w:tcW w:w="1703" w:type="dxa"/>
            <w:tcBorders>
              <w:top w:val="nil"/>
              <w:left w:val="single" w:sz="8" w:space="0" w:color="000000"/>
              <w:bottom w:val="nil"/>
              <w:right w:val="nil"/>
            </w:tcBorders>
          </w:tcPr>
          <w:p w14:paraId="02A994D5" w14:textId="77777777" w:rsidR="00E75ABB" w:rsidRPr="001D6760" w:rsidRDefault="00E75ABB" w:rsidP="00F06CDF">
            <w:pPr>
              <w:pStyle w:val="TableParagraph"/>
              <w:tabs>
                <w:tab w:val="left" w:pos="0"/>
              </w:tabs>
              <w:spacing w:before="9"/>
              <w:rPr>
                <w:b/>
                <w:sz w:val="19"/>
              </w:rPr>
            </w:pPr>
          </w:p>
          <w:p w14:paraId="3EBF5957" w14:textId="77777777" w:rsidR="00E75ABB" w:rsidRPr="001D6760" w:rsidRDefault="00F859D1" w:rsidP="00F06CDF">
            <w:pPr>
              <w:pStyle w:val="TableParagraph"/>
              <w:tabs>
                <w:tab w:val="left" w:pos="0"/>
              </w:tabs>
              <w:spacing w:line="227" w:lineRule="exact"/>
              <w:rPr>
                <w:sz w:val="14"/>
              </w:rPr>
            </w:pPr>
            <w:r w:rsidRPr="001D6760">
              <w:t>–1,87</w:t>
            </w:r>
            <w:r w:rsidRPr="001D6760">
              <w:rPr>
                <w:position w:val="8"/>
                <w:sz w:val="14"/>
              </w:rPr>
              <w:t>*</w:t>
            </w:r>
          </w:p>
        </w:tc>
        <w:tc>
          <w:tcPr>
            <w:tcW w:w="1180" w:type="dxa"/>
            <w:tcBorders>
              <w:top w:val="nil"/>
              <w:left w:val="nil"/>
              <w:bottom w:val="nil"/>
              <w:right w:val="nil"/>
            </w:tcBorders>
          </w:tcPr>
          <w:p w14:paraId="4DD32DA8" w14:textId="77777777" w:rsidR="00E75ABB" w:rsidRPr="001D6760" w:rsidRDefault="00E75ABB" w:rsidP="00F06CDF">
            <w:pPr>
              <w:pStyle w:val="TableParagraph"/>
              <w:tabs>
                <w:tab w:val="left" w:pos="0"/>
              </w:tabs>
              <w:rPr>
                <w:sz w:val="20"/>
              </w:rPr>
            </w:pPr>
          </w:p>
        </w:tc>
      </w:tr>
      <w:tr w:rsidR="00E75ABB" w:rsidRPr="001D6760" w14:paraId="47EF23D0" w14:textId="77777777">
        <w:trPr>
          <w:trHeight w:val="235"/>
        </w:trPr>
        <w:tc>
          <w:tcPr>
            <w:tcW w:w="1843" w:type="dxa"/>
            <w:vMerge/>
            <w:tcBorders>
              <w:top w:val="nil"/>
              <w:left w:val="nil"/>
              <w:right w:val="single" w:sz="8" w:space="0" w:color="000000"/>
            </w:tcBorders>
          </w:tcPr>
          <w:p w14:paraId="343CF06D" w14:textId="77777777" w:rsidR="00E75ABB" w:rsidRPr="001D6760" w:rsidRDefault="00E75ABB" w:rsidP="00F06CDF">
            <w:pPr>
              <w:tabs>
                <w:tab w:val="left" w:pos="0"/>
              </w:tabs>
              <w:rPr>
                <w:sz w:val="2"/>
                <w:szCs w:val="2"/>
              </w:rPr>
            </w:pPr>
          </w:p>
        </w:tc>
        <w:tc>
          <w:tcPr>
            <w:tcW w:w="1626" w:type="dxa"/>
            <w:tcBorders>
              <w:top w:val="nil"/>
              <w:left w:val="single" w:sz="8" w:space="0" w:color="000000"/>
              <w:right w:val="nil"/>
            </w:tcBorders>
          </w:tcPr>
          <w:p w14:paraId="20E04510" w14:textId="77777777" w:rsidR="00E75ABB" w:rsidRPr="001D6760" w:rsidRDefault="00F859D1" w:rsidP="00F06CDF">
            <w:pPr>
              <w:pStyle w:val="TableParagraph"/>
              <w:tabs>
                <w:tab w:val="left" w:pos="0"/>
              </w:tabs>
              <w:spacing w:line="215" w:lineRule="exact"/>
            </w:pPr>
            <w:r w:rsidRPr="001D6760">
              <w:t>(–2,63; –1,31)</w:t>
            </w:r>
          </w:p>
        </w:tc>
        <w:tc>
          <w:tcPr>
            <w:tcW w:w="1203" w:type="dxa"/>
            <w:tcBorders>
              <w:top w:val="nil"/>
              <w:left w:val="nil"/>
              <w:right w:val="single" w:sz="8" w:space="0" w:color="000000"/>
            </w:tcBorders>
          </w:tcPr>
          <w:p w14:paraId="56C64AE2" w14:textId="77777777" w:rsidR="00E75ABB" w:rsidRPr="001D6760" w:rsidRDefault="00E75ABB" w:rsidP="00F06CDF">
            <w:pPr>
              <w:pStyle w:val="TableParagraph"/>
              <w:tabs>
                <w:tab w:val="left" w:pos="0"/>
              </w:tabs>
              <w:rPr>
                <w:sz w:val="16"/>
              </w:rPr>
            </w:pPr>
          </w:p>
        </w:tc>
        <w:tc>
          <w:tcPr>
            <w:tcW w:w="1581" w:type="dxa"/>
            <w:tcBorders>
              <w:top w:val="nil"/>
              <w:left w:val="single" w:sz="8" w:space="0" w:color="000000"/>
              <w:right w:val="nil"/>
            </w:tcBorders>
          </w:tcPr>
          <w:p w14:paraId="1033924D" w14:textId="77777777" w:rsidR="00E75ABB" w:rsidRPr="001D6760" w:rsidRDefault="00F859D1" w:rsidP="00F06CDF">
            <w:pPr>
              <w:pStyle w:val="TableParagraph"/>
              <w:tabs>
                <w:tab w:val="left" w:pos="0"/>
              </w:tabs>
              <w:spacing w:line="215" w:lineRule="exact"/>
              <w:jc w:val="center"/>
            </w:pPr>
            <w:r w:rsidRPr="001D6760">
              <w:t>(–2,52; –1,24)</w:t>
            </w:r>
          </w:p>
        </w:tc>
        <w:tc>
          <w:tcPr>
            <w:tcW w:w="1111" w:type="dxa"/>
            <w:tcBorders>
              <w:top w:val="nil"/>
              <w:left w:val="nil"/>
              <w:right w:val="single" w:sz="8" w:space="0" w:color="000000"/>
            </w:tcBorders>
          </w:tcPr>
          <w:p w14:paraId="2580516A" w14:textId="77777777" w:rsidR="00E75ABB" w:rsidRPr="001D6760" w:rsidRDefault="00E75ABB" w:rsidP="00F06CDF">
            <w:pPr>
              <w:pStyle w:val="TableParagraph"/>
              <w:tabs>
                <w:tab w:val="left" w:pos="0"/>
              </w:tabs>
              <w:rPr>
                <w:sz w:val="16"/>
              </w:rPr>
            </w:pPr>
          </w:p>
        </w:tc>
        <w:tc>
          <w:tcPr>
            <w:tcW w:w="1703" w:type="dxa"/>
            <w:tcBorders>
              <w:top w:val="nil"/>
              <w:left w:val="single" w:sz="8" w:space="0" w:color="000000"/>
              <w:right w:val="nil"/>
            </w:tcBorders>
          </w:tcPr>
          <w:p w14:paraId="46C02740" w14:textId="77777777" w:rsidR="00E75ABB" w:rsidRPr="001D6760" w:rsidRDefault="00F859D1" w:rsidP="00F06CDF">
            <w:pPr>
              <w:pStyle w:val="TableParagraph"/>
              <w:tabs>
                <w:tab w:val="left" w:pos="0"/>
              </w:tabs>
              <w:spacing w:line="215" w:lineRule="exact"/>
            </w:pPr>
            <w:r w:rsidRPr="001D6760">
              <w:t>(–2,61; –1,13)</w:t>
            </w:r>
          </w:p>
        </w:tc>
        <w:tc>
          <w:tcPr>
            <w:tcW w:w="1180" w:type="dxa"/>
            <w:tcBorders>
              <w:top w:val="nil"/>
              <w:left w:val="nil"/>
              <w:right w:val="nil"/>
            </w:tcBorders>
          </w:tcPr>
          <w:p w14:paraId="54AE90A0" w14:textId="77777777" w:rsidR="00E75ABB" w:rsidRPr="001D6760" w:rsidRDefault="00E75ABB" w:rsidP="00F06CDF">
            <w:pPr>
              <w:pStyle w:val="TableParagraph"/>
              <w:tabs>
                <w:tab w:val="left" w:pos="0"/>
              </w:tabs>
              <w:rPr>
                <w:sz w:val="16"/>
              </w:rPr>
            </w:pPr>
          </w:p>
        </w:tc>
      </w:tr>
    </w:tbl>
    <w:p w14:paraId="3C3DCCA9" w14:textId="77777777" w:rsidR="00E75ABB" w:rsidRPr="001D6760" w:rsidRDefault="00F859D1" w:rsidP="00F06CDF">
      <w:pPr>
        <w:tabs>
          <w:tab w:val="left" w:pos="0"/>
        </w:tabs>
        <w:spacing w:line="228" w:lineRule="exact"/>
        <w:rPr>
          <w:sz w:val="20"/>
        </w:rPr>
      </w:pPr>
      <w:r w:rsidRPr="001D6760">
        <w:rPr>
          <w:sz w:val="20"/>
        </w:rPr>
        <w:t>Rövidítések: QD: naponta egyszer; BID: naponta kétszer.</w:t>
      </w:r>
    </w:p>
    <w:p w14:paraId="29E15107" w14:textId="77777777" w:rsidR="00E75ABB" w:rsidRPr="001D6760" w:rsidRDefault="00F859D1" w:rsidP="00F06CDF">
      <w:pPr>
        <w:tabs>
          <w:tab w:val="left" w:pos="0"/>
        </w:tabs>
        <w:spacing w:line="230" w:lineRule="exact"/>
        <w:rPr>
          <w:sz w:val="20"/>
        </w:rPr>
      </w:pPr>
      <w:r w:rsidRPr="001D6760">
        <w:rPr>
          <w:position w:val="7"/>
          <w:sz w:val="13"/>
        </w:rPr>
        <w:t>1</w:t>
      </w:r>
      <w:proofErr w:type="spellStart"/>
      <w:r w:rsidRPr="001D6760">
        <w:rPr>
          <w:sz w:val="20"/>
        </w:rPr>
        <w:t>Metformin</w:t>
      </w:r>
      <w:proofErr w:type="spellEnd"/>
      <w:r w:rsidRPr="001D6760">
        <w:rPr>
          <w:sz w:val="20"/>
        </w:rPr>
        <w:t xml:space="preserve"> ≥ 1500 mg/nap; </w:t>
      </w:r>
      <w:r w:rsidRPr="001D6760">
        <w:rPr>
          <w:position w:val="7"/>
          <w:sz w:val="13"/>
        </w:rPr>
        <w:t>2</w:t>
      </w:r>
      <w:proofErr w:type="spellStart"/>
      <w:r w:rsidRPr="001D6760">
        <w:rPr>
          <w:sz w:val="20"/>
        </w:rPr>
        <w:t>Szitagliptin</w:t>
      </w:r>
      <w:proofErr w:type="spellEnd"/>
      <w:r w:rsidRPr="001D6760">
        <w:rPr>
          <w:sz w:val="20"/>
        </w:rPr>
        <w:t xml:space="preserve"> 100 mg/nap.</w:t>
      </w:r>
    </w:p>
    <w:p w14:paraId="43EE4705" w14:textId="77777777" w:rsidR="00E75ABB" w:rsidRPr="001D6760" w:rsidRDefault="00F859D1" w:rsidP="00F06CDF">
      <w:pPr>
        <w:tabs>
          <w:tab w:val="left" w:pos="0"/>
        </w:tabs>
        <w:spacing w:line="229" w:lineRule="exact"/>
        <w:rPr>
          <w:sz w:val="20"/>
        </w:rPr>
      </w:pPr>
      <w:r w:rsidRPr="001D6760">
        <w:rPr>
          <w:position w:val="7"/>
          <w:sz w:val="13"/>
        </w:rPr>
        <w:t>a</w:t>
      </w:r>
      <w:r w:rsidRPr="001D6760">
        <w:rPr>
          <w:sz w:val="20"/>
        </w:rPr>
        <w:t>LOCF: az utolsó észlelt (a vizsgálatból kiemelt betegek kiemelése előtti) adat alapján végzett elemzés.</w:t>
      </w:r>
    </w:p>
    <w:p w14:paraId="27275D9D" w14:textId="77777777" w:rsidR="00E75ABB" w:rsidRPr="001D6760" w:rsidRDefault="00F859D1" w:rsidP="00F06CDF">
      <w:pPr>
        <w:tabs>
          <w:tab w:val="left" w:pos="0"/>
        </w:tabs>
        <w:spacing w:line="229" w:lineRule="exact"/>
        <w:rPr>
          <w:sz w:val="20"/>
        </w:rPr>
      </w:pPr>
      <w:r w:rsidRPr="001D6760">
        <w:rPr>
          <w:position w:val="7"/>
          <w:sz w:val="13"/>
        </w:rPr>
        <w:t>b</w:t>
      </w:r>
      <w:r w:rsidRPr="001D6760">
        <w:rPr>
          <w:sz w:val="20"/>
        </w:rPr>
        <w:t>Placebokontrollos 16 hetes vizsgálat.</w:t>
      </w:r>
    </w:p>
    <w:p w14:paraId="2C3F1EDC" w14:textId="77777777" w:rsidR="00E75ABB" w:rsidRPr="001D6760" w:rsidRDefault="00F859D1" w:rsidP="00F06CDF">
      <w:pPr>
        <w:tabs>
          <w:tab w:val="left" w:pos="0"/>
        </w:tabs>
        <w:rPr>
          <w:sz w:val="20"/>
        </w:rPr>
      </w:pPr>
      <w:r w:rsidRPr="001D6760">
        <w:rPr>
          <w:position w:val="7"/>
          <w:sz w:val="13"/>
        </w:rPr>
        <w:t>c</w:t>
      </w:r>
      <w:r w:rsidRPr="001D6760">
        <w:rPr>
          <w:sz w:val="20"/>
        </w:rPr>
        <w:t xml:space="preserve">Minden olyan </w:t>
      </w:r>
      <w:proofErr w:type="spellStart"/>
      <w:r w:rsidRPr="001D6760">
        <w:rPr>
          <w:sz w:val="20"/>
        </w:rPr>
        <w:t>randomizált</w:t>
      </w:r>
      <w:proofErr w:type="spellEnd"/>
      <w:r w:rsidRPr="001D6760">
        <w:rPr>
          <w:sz w:val="20"/>
        </w:rPr>
        <w:t xml:space="preserve"> beteg, aki a rövid távú kettős vak periódus alatt legalább egy dózist bevett a kettős vak vizsgálati gyógyszerből.</w:t>
      </w:r>
    </w:p>
    <w:p w14:paraId="0C8FBB10" w14:textId="77777777" w:rsidR="00E75ABB" w:rsidRPr="001D6760" w:rsidRDefault="00F859D1" w:rsidP="00F06CDF">
      <w:pPr>
        <w:tabs>
          <w:tab w:val="left" w:pos="0"/>
        </w:tabs>
        <w:spacing w:line="229" w:lineRule="exact"/>
        <w:rPr>
          <w:sz w:val="20"/>
        </w:rPr>
      </w:pPr>
      <w:r w:rsidRPr="001D6760">
        <w:rPr>
          <w:position w:val="7"/>
          <w:sz w:val="13"/>
        </w:rPr>
        <w:t>d</w:t>
      </w:r>
      <w:r w:rsidRPr="001D6760">
        <w:rPr>
          <w:sz w:val="20"/>
        </w:rPr>
        <w:t>A kiindulási értékre korrigált legkisebb négyzetes becslés átlaga.</w:t>
      </w:r>
    </w:p>
    <w:p w14:paraId="0107FFD3" w14:textId="6BD5EE94" w:rsidR="00E75ABB" w:rsidRPr="001D6760" w:rsidRDefault="00F859D1" w:rsidP="00F06CDF">
      <w:pPr>
        <w:tabs>
          <w:tab w:val="left" w:pos="0"/>
        </w:tabs>
        <w:spacing w:line="230" w:lineRule="exact"/>
        <w:rPr>
          <w:sz w:val="20"/>
        </w:rPr>
      </w:pPr>
      <w:r w:rsidRPr="001D6760">
        <w:rPr>
          <w:position w:val="7"/>
          <w:sz w:val="13"/>
        </w:rPr>
        <w:t>*</w:t>
      </w:r>
      <w:r w:rsidRPr="001D6760">
        <w:rPr>
          <w:sz w:val="20"/>
        </w:rPr>
        <w:t xml:space="preserve">p-érték </w:t>
      </w:r>
      <w:proofErr w:type="gramStart"/>
      <w:r w:rsidRPr="001D6760">
        <w:rPr>
          <w:sz w:val="20"/>
        </w:rPr>
        <w:t>&lt; 0</w:t>
      </w:r>
      <w:proofErr w:type="gramEnd"/>
      <w:r w:rsidRPr="001D6760">
        <w:rPr>
          <w:sz w:val="20"/>
        </w:rPr>
        <w:t xml:space="preserve">,0001 </w:t>
      </w:r>
      <w:proofErr w:type="spellStart"/>
      <w:r w:rsidRPr="001D6760">
        <w:rPr>
          <w:sz w:val="20"/>
        </w:rPr>
        <w:t>versus</w:t>
      </w:r>
      <w:proofErr w:type="spellEnd"/>
      <w:r w:rsidRPr="001D6760">
        <w:rPr>
          <w:sz w:val="20"/>
        </w:rPr>
        <w:t xml:space="preserve"> placebo +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glükózszintcsökkentő gyógyszer.</w:t>
      </w:r>
    </w:p>
    <w:p w14:paraId="2AEDFF2C" w14:textId="092E8254" w:rsidR="00E75ABB" w:rsidRPr="001D6760" w:rsidRDefault="00F859D1" w:rsidP="00F06CDF">
      <w:pPr>
        <w:tabs>
          <w:tab w:val="left" w:pos="0"/>
        </w:tabs>
        <w:spacing w:line="229" w:lineRule="exact"/>
        <w:rPr>
          <w:sz w:val="20"/>
        </w:rPr>
      </w:pPr>
      <w:r w:rsidRPr="001D6760">
        <w:rPr>
          <w:position w:val="7"/>
          <w:sz w:val="13"/>
        </w:rPr>
        <w:t>**</w:t>
      </w:r>
      <w:r w:rsidRPr="001D6760">
        <w:rPr>
          <w:sz w:val="20"/>
        </w:rPr>
        <w:t xml:space="preserve">p-érték </w:t>
      </w:r>
      <w:proofErr w:type="gramStart"/>
      <w:r w:rsidRPr="001D6760">
        <w:rPr>
          <w:sz w:val="20"/>
        </w:rPr>
        <w:t>&lt; 0</w:t>
      </w:r>
      <w:proofErr w:type="gramEnd"/>
      <w:r w:rsidRPr="001D6760">
        <w:rPr>
          <w:sz w:val="20"/>
        </w:rPr>
        <w:t xml:space="preserve">,05 </w:t>
      </w:r>
      <w:proofErr w:type="spellStart"/>
      <w:r w:rsidRPr="001D6760">
        <w:rPr>
          <w:sz w:val="20"/>
        </w:rPr>
        <w:t>versus</w:t>
      </w:r>
      <w:proofErr w:type="spellEnd"/>
      <w:r w:rsidRPr="001D6760">
        <w:rPr>
          <w:sz w:val="20"/>
        </w:rPr>
        <w:t xml:space="preserve"> placebo +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glükózszintcsökkentő gyógyszer.</w:t>
      </w:r>
    </w:p>
    <w:p w14:paraId="0762F356" w14:textId="77777777" w:rsidR="00E75ABB" w:rsidRPr="001D6760" w:rsidRDefault="00F859D1" w:rsidP="00F06CDF">
      <w:pPr>
        <w:tabs>
          <w:tab w:val="left" w:pos="0"/>
        </w:tabs>
        <w:spacing w:line="244" w:lineRule="auto"/>
        <w:rPr>
          <w:sz w:val="20"/>
        </w:rPr>
      </w:pPr>
      <w:r w:rsidRPr="001D6760">
        <w:rPr>
          <w:position w:val="8"/>
          <w:sz w:val="14"/>
        </w:rPr>
        <w:t>***</w:t>
      </w:r>
      <w:r w:rsidRPr="001D6760">
        <w:rPr>
          <w:sz w:val="20"/>
        </w:rPr>
        <w:t xml:space="preserve">A testtömegben bekövetkezett százalékos változást a legfontosabb másodlagos végpontként analizálták (p </w:t>
      </w:r>
      <w:proofErr w:type="gramStart"/>
      <w:r w:rsidRPr="001D6760">
        <w:rPr>
          <w:sz w:val="20"/>
        </w:rPr>
        <w:t>&lt; 0</w:t>
      </w:r>
      <w:proofErr w:type="gramEnd"/>
      <w:r w:rsidRPr="001D6760">
        <w:rPr>
          <w:sz w:val="20"/>
        </w:rPr>
        <w:t xml:space="preserve">,0001); az abszolút testtömegváltozást (kg-ban) egy nominális p-értékkel analizálták (p </w:t>
      </w:r>
      <w:proofErr w:type="gramStart"/>
      <w:r w:rsidRPr="001D6760">
        <w:rPr>
          <w:sz w:val="20"/>
        </w:rPr>
        <w:t>&lt; 0</w:t>
      </w:r>
      <w:proofErr w:type="gramEnd"/>
      <w:r w:rsidRPr="001D6760">
        <w:rPr>
          <w:sz w:val="20"/>
        </w:rPr>
        <w:t>,0001).</w:t>
      </w:r>
    </w:p>
    <w:p w14:paraId="7A1DD9A2" w14:textId="77777777" w:rsidR="00E75ABB" w:rsidRPr="001D6760" w:rsidRDefault="00E75ABB" w:rsidP="00F06CDF">
      <w:pPr>
        <w:tabs>
          <w:tab w:val="left" w:pos="0"/>
        </w:tabs>
        <w:spacing w:line="244" w:lineRule="auto"/>
        <w:rPr>
          <w:sz w:val="20"/>
        </w:rPr>
        <w:sectPr w:rsidR="00E75ABB" w:rsidRPr="001D6760" w:rsidSect="00E14264">
          <w:pgSz w:w="12250" w:h="15850"/>
          <w:pgMar w:top="1134" w:right="1417" w:bottom="1134" w:left="1417" w:header="737" w:footer="737" w:gutter="0"/>
          <w:cols w:space="720"/>
          <w:docGrid w:linePitch="299"/>
        </w:sectPr>
      </w:pPr>
    </w:p>
    <w:p w14:paraId="66330490" w14:textId="77777777" w:rsidR="00E75ABB" w:rsidRPr="001D6760" w:rsidRDefault="00F859D1" w:rsidP="00F06CDF">
      <w:pPr>
        <w:pStyle w:val="Cmsor1"/>
        <w:numPr>
          <w:ilvl w:val="0"/>
          <w:numId w:val="12"/>
        </w:numPr>
        <w:tabs>
          <w:tab w:val="left" w:pos="0"/>
          <w:tab w:val="left" w:pos="620"/>
        </w:tabs>
        <w:spacing w:before="69"/>
        <w:ind w:left="0" w:firstLine="0"/>
      </w:pPr>
      <w:r w:rsidRPr="001D6760">
        <w:lastRenderedPageBreak/>
        <w:t xml:space="preserve">táblázat A </w:t>
      </w:r>
      <w:proofErr w:type="spellStart"/>
      <w:r w:rsidRPr="001D6760">
        <w:t>metforminhoz</w:t>
      </w:r>
      <w:proofErr w:type="spellEnd"/>
      <w:r w:rsidRPr="001D6760">
        <w:t xml:space="preserve"> és egy </w:t>
      </w:r>
      <w:proofErr w:type="spellStart"/>
      <w:r w:rsidRPr="001D6760">
        <w:t>szulfonilureához</w:t>
      </w:r>
      <w:proofErr w:type="spellEnd"/>
      <w:r w:rsidRPr="001D6760">
        <w:t xml:space="preserve"> kiegészítő kezelésként hozzáadott dapagliflozin- kombináció 24 hetes placebokontrollos vizsgálati</w:t>
      </w:r>
      <w:r w:rsidRPr="001D6760">
        <w:rPr>
          <w:spacing w:val="-5"/>
        </w:rPr>
        <w:t xml:space="preserve"> </w:t>
      </w:r>
      <w:r w:rsidRPr="001D6760">
        <w:t>eredményei</w:t>
      </w:r>
    </w:p>
    <w:p w14:paraId="4E42EF57" w14:textId="6DCAEC3D" w:rsidR="00E75ABB" w:rsidRPr="001D6760" w:rsidRDefault="00D90EA8" w:rsidP="00F06CDF">
      <w:pPr>
        <w:pStyle w:val="Szvegtrzs"/>
        <w:tabs>
          <w:tab w:val="left" w:pos="0"/>
        </w:tabs>
        <w:spacing w:line="30" w:lineRule="exact"/>
        <w:rPr>
          <w:sz w:val="3"/>
        </w:rPr>
      </w:pPr>
      <w:r w:rsidRPr="001D6760">
        <w:rPr>
          <w:noProof/>
          <w:sz w:val="3"/>
        </w:rPr>
        <mc:AlternateContent>
          <mc:Choice Requires="wpg">
            <w:drawing>
              <wp:inline distT="0" distB="0" distL="0" distR="0" wp14:anchorId="4DA973FF" wp14:editId="44E05934">
                <wp:extent cx="5754370" cy="18415"/>
                <wp:effectExtent l="13970" t="5080" r="13335" b="5080"/>
                <wp:docPr id="1217971982"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8415"/>
                          <a:chOff x="0" y="0"/>
                          <a:chExt cx="9062" cy="29"/>
                        </a:xfrm>
                      </wpg:grpSpPr>
                      <wps:wsp>
                        <wps:cNvPr id="1337478737" name="Line 261"/>
                        <wps:cNvCnPr>
                          <a:cxnSpLocks noChangeShapeType="1"/>
                        </wps:cNvCnPr>
                        <wps:spPr bwMode="auto">
                          <a:xfrm>
                            <a:off x="0" y="14"/>
                            <a:ext cx="278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098747634" name="Rectangle 260"/>
                        <wps:cNvSpPr>
                          <a:spLocks noChangeArrowheads="1"/>
                        </wps:cNvSpPr>
                        <wps:spPr bwMode="auto">
                          <a:xfrm>
                            <a:off x="2779"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7575595" name="Line 259"/>
                        <wps:cNvCnPr>
                          <a:cxnSpLocks noChangeShapeType="1"/>
                        </wps:cNvCnPr>
                        <wps:spPr bwMode="auto">
                          <a:xfrm>
                            <a:off x="2809" y="14"/>
                            <a:ext cx="625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5BD310C" id="Group 258" o:spid="_x0000_s1026" style="width:453.1pt;height:1.45pt;mso-position-horizontal-relative:char;mso-position-vertical-relative:line" coordsize="906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">
                <v:line id="Line 261" o:spid="_x0000_s1027" style="position:absolute;visibility:visible;mso-wrap-style:square" from="0,14" to="278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" strokeweight="1.44pt"/>
                <v:rect id="Rectangle 260" o:spid="_x0000_s1028" style="position:absolute;left:277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" fillcolor="black" stroked="f"/>
                <v:line id="Line 259" o:spid="_x0000_s1029" style="position:absolute;visibility:visible;mso-wrap-style:square" from="2809,14" to="906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" strokeweight="1.44pt"/>
                <w10:anchorlock/>
              </v:group>
            </w:pict>
          </mc:Fallback>
        </mc:AlternateContent>
      </w:r>
    </w:p>
    <w:p w14:paraId="78E4AD13" w14:textId="0D265BFD" w:rsidR="00E75ABB" w:rsidRPr="001D6760" w:rsidRDefault="00D90EA8" w:rsidP="00F06CDF">
      <w:pPr>
        <w:tabs>
          <w:tab w:val="left" w:pos="0"/>
        </w:tabs>
        <w:spacing w:line="264" w:lineRule="auto"/>
        <w:jc w:val="center"/>
        <w:rPr>
          <w:b/>
        </w:rPr>
      </w:pPr>
      <w:r w:rsidRPr="001D6760">
        <w:rPr>
          <w:noProof/>
        </w:rPr>
        <mc:AlternateContent>
          <mc:Choice Requires="wps">
            <w:drawing>
              <wp:anchor distT="0" distB="0" distL="114300" distR="114300" simplePos="0" relativeHeight="251646464" behindDoc="1" locked="0" layoutInCell="1" allowOverlap="1" wp14:anchorId="78D3DA52" wp14:editId="73513335">
                <wp:simplePos x="0" y="0"/>
                <wp:positionH relativeFrom="page">
                  <wp:posOffset>2493645</wp:posOffset>
                </wp:positionH>
                <wp:positionV relativeFrom="paragraph">
                  <wp:posOffset>167005</wp:posOffset>
                </wp:positionV>
                <wp:extent cx="3989070" cy="0"/>
                <wp:effectExtent l="0" t="0" r="0" b="0"/>
                <wp:wrapNone/>
                <wp:docPr id="700501502"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907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4642F" id="Line 257"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6.35pt,13.15pt" to="510.4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" strokeweight=".96pt">
                <w10:wrap anchorx="page"/>
              </v:line>
            </w:pict>
          </mc:Fallback>
        </mc:AlternateContent>
      </w:r>
      <w:r w:rsidR="00F859D1" w:rsidRPr="001D6760">
        <w:rPr>
          <w:b/>
        </w:rPr>
        <w:t xml:space="preserve">Kiegészítő kombináció </w:t>
      </w:r>
      <w:proofErr w:type="spellStart"/>
      <w:r w:rsidR="00F859D1" w:rsidRPr="001D6760">
        <w:rPr>
          <w:b/>
        </w:rPr>
        <w:t>Szulfonilurea</w:t>
      </w:r>
      <w:proofErr w:type="spellEnd"/>
    </w:p>
    <w:p w14:paraId="77D0B540" w14:textId="6BB6C379" w:rsidR="00E75ABB" w:rsidRPr="001D6760" w:rsidRDefault="00D90EA8" w:rsidP="00F06CDF">
      <w:pPr>
        <w:tabs>
          <w:tab w:val="left" w:pos="0"/>
        </w:tabs>
        <w:spacing w:line="234" w:lineRule="exact"/>
        <w:jc w:val="center"/>
        <w:rPr>
          <w:sz w:val="14"/>
        </w:rPr>
      </w:pPr>
      <w:r w:rsidRPr="001D6760">
        <w:rPr>
          <w:noProof/>
        </w:rPr>
        <mc:AlternateContent>
          <mc:Choice Requires="wpg">
            <w:drawing>
              <wp:anchor distT="0" distB="0" distL="114300" distR="114300" simplePos="0" relativeHeight="251649536" behindDoc="0" locked="0" layoutInCell="1" allowOverlap="1" wp14:anchorId="726B7013" wp14:editId="091452BD">
                <wp:simplePos x="0" y="0"/>
                <wp:positionH relativeFrom="page">
                  <wp:posOffset>728980</wp:posOffset>
                </wp:positionH>
                <wp:positionV relativeFrom="paragraph">
                  <wp:posOffset>150495</wp:posOffset>
                </wp:positionV>
                <wp:extent cx="5754370" cy="12700"/>
                <wp:effectExtent l="0" t="0" r="0" b="0"/>
                <wp:wrapNone/>
                <wp:docPr id="1306765167"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237"/>
                          <a:chExt cx="9062" cy="20"/>
                        </a:xfrm>
                      </wpg:grpSpPr>
                      <wps:wsp>
                        <wps:cNvPr id="2106495241" name="Line 256"/>
                        <wps:cNvCnPr>
                          <a:cxnSpLocks noChangeShapeType="1"/>
                        </wps:cNvCnPr>
                        <wps:spPr bwMode="auto">
                          <a:xfrm>
                            <a:off x="1148" y="246"/>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690101923" name="Rectangle 255"/>
                        <wps:cNvSpPr>
                          <a:spLocks noChangeArrowheads="1"/>
                        </wps:cNvSpPr>
                        <wps:spPr bwMode="auto">
                          <a:xfrm>
                            <a:off x="3927" y="23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798854" name="Line 254"/>
                        <wps:cNvCnPr>
                          <a:cxnSpLocks noChangeShapeType="1"/>
                        </wps:cNvCnPr>
                        <wps:spPr bwMode="auto">
                          <a:xfrm>
                            <a:off x="3947" y="246"/>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8316683" name="Rectangle 253"/>
                        <wps:cNvSpPr>
                          <a:spLocks noChangeArrowheads="1"/>
                        </wps:cNvSpPr>
                        <wps:spPr bwMode="auto">
                          <a:xfrm>
                            <a:off x="7091" y="23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1800035" name="Line 252"/>
                        <wps:cNvCnPr>
                          <a:cxnSpLocks noChangeShapeType="1"/>
                        </wps:cNvCnPr>
                        <wps:spPr bwMode="auto">
                          <a:xfrm>
                            <a:off x="7110" y="246"/>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EE3FA9" id="Group 251" o:spid="_x0000_s1026" style="position:absolute;margin-left:57.4pt;margin-top:11.85pt;width:453.1pt;height:1pt;z-index:251649536;mso-position-horizontal-relative:page" coordorigin="1148,237"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">
                <v:line id="Line 256" o:spid="_x0000_s1027" style="position:absolute;visibility:visible;mso-wrap-style:square" from="1148,246" to="3927,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" strokeweight=".96pt"/>
                <v:rect id="Rectangle 255" o:spid="_x0000_s1028" style="position:absolute;left:3927;top:23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" fillcolor="black" stroked="f"/>
                <v:line id="Line 254" o:spid="_x0000_s1029" style="position:absolute;visibility:visible;mso-wrap-style:square" from="3947,246" to="709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" strokeweight=".96pt"/>
                <v:rect id="Rectangle 253" o:spid="_x0000_s1030" style="position:absolute;left:7091;top:23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" fillcolor="black" stroked="f"/>
                <v:line id="Line 252" o:spid="_x0000_s1031" style="position:absolute;visibility:visible;mso-wrap-style:square" from="7110,246" to="1020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" strokeweight=".96pt"/>
                <w10:wrap anchorx="page"/>
              </v:group>
            </w:pict>
          </mc:Fallback>
        </mc:AlternateContent>
      </w:r>
      <w:r w:rsidR="00F859D1" w:rsidRPr="001D6760">
        <w:rPr>
          <w:b/>
        </w:rPr>
        <w:t>+</w:t>
      </w:r>
      <w:r w:rsidR="00F859D1" w:rsidRPr="001D6760">
        <w:rPr>
          <w:b/>
          <w:spacing w:val="-2"/>
        </w:rPr>
        <w:t xml:space="preserve"> </w:t>
      </w:r>
      <w:proofErr w:type="spellStart"/>
      <w:r w:rsidR="00F859D1" w:rsidRPr="001D6760">
        <w:rPr>
          <w:b/>
        </w:rPr>
        <w:t>metformin</w:t>
      </w:r>
      <w:proofErr w:type="spellEnd"/>
      <w:r w:rsidR="00F859D1" w:rsidRPr="001D6760">
        <w:rPr>
          <w:position w:val="8"/>
          <w:sz w:val="14"/>
        </w:rPr>
        <w:t>1</w:t>
      </w:r>
    </w:p>
    <w:p w14:paraId="1CC64220" w14:textId="77777777" w:rsidR="00E75ABB" w:rsidRPr="001D6760" w:rsidRDefault="00E75ABB" w:rsidP="00F06CDF">
      <w:pPr>
        <w:tabs>
          <w:tab w:val="left" w:pos="0"/>
        </w:tabs>
        <w:spacing w:line="234" w:lineRule="exact"/>
        <w:jc w:val="center"/>
        <w:rPr>
          <w:sz w:val="14"/>
        </w:rPr>
        <w:sectPr w:rsidR="00E75ABB" w:rsidRPr="001D6760" w:rsidSect="00E14264">
          <w:pgSz w:w="12250" w:h="15850"/>
          <w:pgMar w:top="1134" w:right="1417" w:bottom="1134" w:left="1417" w:header="737" w:footer="737" w:gutter="0"/>
          <w:cols w:space="720"/>
          <w:docGrid w:linePitch="299"/>
        </w:sectPr>
      </w:pPr>
    </w:p>
    <w:p w14:paraId="7CE3926C" w14:textId="2B2AB943" w:rsidR="00E75ABB" w:rsidRPr="001D6760" w:rsidRDefault="00D90EA8" w:rsidP="00F06CDF">
      <w:pPr>
        <w:tabs>
          <w:tab w:val="left" w:pos="0"/>
        </w:tabs>
        <w:spacing w:before="28" w:line="244" w:lineRule="auto"/>
        <w:rPr>
          <w:b/>
        </w:rPr>
      </w:pPr>
      <w:r w:rsidRPr="001D6760">
        <w:rPr>
          <w:noProof/>
        </w:rPr>
        <mc:AlternateContent>
          <mc:Choice Requires="wpg">
            <w:drawing>
              <wp:anchor distT="0" distB="0" distL="114300" distR="114300" simplePos="0" relativeHeight="251650560" behindDoc="0" locked="0" layoutInCell="1" allowOverlap="1" wp14:anchorId="1EB78583" wp14:editId="21112E52">
                <wp:simplePos x="0" y="0"/>
                <wp:positionH relativeFrom="page">
                  <wp:posOffset>728980</wp:posOffset>
                </wp:positionH>
                <wp:positionV relativeFrom="paragraph">
                  <wp:posOffset>344805</wp:posOffset>
                </wp:positionV>
                <wp:extent cx="5754370" cy="12700"/>
                <wp:effectExtent l="0" t="0" r="0" b="0"/>
                <wp:wrapNone/>
                <wp:docPr id="1971627876"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543"/>
                          <a:chExt cx="9062" cy="20"/>
                        </a:xfrm>
                      </wpg:grpSpPr>
                      <wps:wsp>
                        <wps:cNvPr id="2092370869" name="Line 250"/>
                        <wps:cNvCnPr>
                          <a:cxnSpLocks noChangeShapeType="1"/>
                        </wps:cNvCnPr>
                        <wps:spPr bwMode="auto">
                          <a:xfrm>
                            <a:off x="1148" y="553"/>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77770353" name="Rectangle 249"/>
                        <wps:cNvSpPr>
                          <a:spLocks noChangeArrowheads="1"/>
                        </wps:cNvSpPr>
                        <wps:spPr bwMode="auto">
                          <a:xfrm>
                            <a:off x="3927" y="543"/>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394484" name="Line 248"/>
                        <wps:cNvCnPr>
                          <a:cxnSpLocks noChangeShapeType="1"/>
                        </wps:cNvCnPr>
                        <wps:spPr bwMode="auto">
                          <a:xfrm>
                            <a:off x="3947" y="553"/>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528416198" name="Rectangle 247"/>
                        <wps:cNvSpPr>
                          <a:spLocks noChangeArrowheads="1"/>
                        </wps:cNvSpPr>
                        <wps:spPr bwMode="auto">
                          <a:xfrm>
                            <a:off x="7091" y="543"/>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429758" name="Line 246"/>
                        <wps:cNvCnPr>
                          <a:cxnSpLocks noChangeShapeType="1"/>
                        </wps:cNvCnPr>
                        <wps:spPr bwMode="auto">
                          <a:xfrm>
                            <a:off x="7110" y="553"/>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CA0DCB" id="Group 245" o:spid="_x0000_s1026" style="position:absolute;margin-left:57.4pt;margin-top:27.15pt;width:453.1pt;height:1pt;z-index:251650560;mso-position-horizontal-relative:page" coordorigin="1148,543"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">
                <v:line id="Line 250" o:spid="_x0000_s1027" style="position:absolute;visibility:visible;mso-wrap-style:square" from="1148,553" to="3927,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" strokeweight=".96pt"/>
                <v:rect id="Rectangle 249" o:spid="_x0000_s1028" style="position:absolute;left:3927;top:543;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" fillcolor="black" stroked="f"/>
                <v:line id="Line 248" o:spid="_x0000_s1029" style="position:absolute;visibility:visible;mso-wrap-style:square" from="3947,553" to="7091,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" strokeweight=".96pt"/>
                <v:rect id="Rectangle 247" o:spid="_x0000_s1030" style="position:absolute;left:7091;top:543;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" fillcolor="black" stroked="f"/>
                <v:line id="Line 246" o:spid="_x0000_s1031" style="position:absolute;visibility:visible;mso-wrap-style:square" from="7110,553" to="10209,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" strokeweight=".96pt"/>
                <w10:wrap anchorx="page"/>
              </v:group>
            </w:pict>
          </mc:Fallback>
        </mc:AlternateContent>
      </w:r>
      <w:r w:rsidR="00F859D1" w:rsidRPr="001D6760">
        <w:rPr>
          <w:b/>
        </w:rPr>
        <w:t>Dapagliflozin 10 mg</w:t>
      </w:r>
    </w:p>
    <w:p w14:paraId="41754068" w14:textId="77777777" w:rsidR="00E75ABB" w:rsidRPr="001D6760" w:rsidRDefault="00F859D1" w:rsidP="00F06CDF">
      <w:pPr>
        <w:tabs>
          <w:tab w:val="left" w:pos="0"/>
        </w:tabs>
        <w:spacing w:before="28"/>
        <w:jc w:val="center"/>
        <w:rPr>
          <w:b/>
        </w:rPr>
      </w:pPr>
      <w:r w:rsidRPr="001D6760">
        <w:br w:type="column"/>
      </w:r>
      <w:r w:rsidRPr="001D6760">
        <w:rPr>
          <w:b/>
        </w:rPr>
        <w:t>Placebo</w:t>
      </w:r>
    </w:p>
    <w:p w14:paraId="4A34A355" w14:textId="77777777" w:rsidR="00E75ABB" w:rsidRPr="001D6760" w:rsidRDefault="00E75ABB" w:rsidP="00F06CDF">
      <w:pPr>
        <w:tabs>
          <w:tab w:val="left" w:pos="0"/>
        </w:tabs>
        <w:jc w:val="center"/>
        <w:sectPr w:rsidR="00E75ABB" w:rsidRPr="001D6760" w:rsidSect="00E14264">
          <w:type w:val="continuous"/>
          <w:pgSz w:w="12250" w:h="15850"/>
          <w:pgMar w:top="1134" w:right="1417" w:bottom="1134" w:left="1417" w:header="737" w:footer="737" w:gutter="0"/>
          <w:cols w:num="2" w:space="720" w:equalWidth="0">
            <w:col w:w="4723" w:space="40"/>
            <w:col w:w="4653"/>
          </w:cols>
          <w:docGrid w:linePitch="299"/>
        </w:sectPr>
      </w:pPr>
    </w:p>
    <w:p w14:paraId="606ACDA4" w14:textId="1BC6FF73" w:rsidR="00E75ABB" w:rsidRPr="001D6760" w:rsidRDefault="00D90EA8" w:rsidP="00F06CDF">
      <w:pPr>
        <w:tabs>
          <w:tab w:val="left" w:pos="0"/>
          <w:tab w:val="left" w:pos="4320"/>
          <w:tab w:val="right" w:pos="7791"/>
        </w:tabs>
        <w:spacing w:before="19"/>
      </w:pPr>
      <w:r w:rsidRPr="001D6760">
        <w:rPr>
          <w:noProof/>
        </w:rPr>
        <mc:AlternateContent>
          <mc:Choice Requires="wpg">
            <w:drawing>
              <wp:anchor distT="0" distB="0" distL="114300" distR="114300" simplePos="0" relativeHeight="251651584" behindDoc="0" locked="0" layoutInCell="1" allowOverlap="1" wp14:anchorId="0189A8C4" wp14:editId="50099C88">
                <wp:simplePos x="0" y="0"/>
                <wp:positionH relativeFrom="page">
                  <wp:posOffset>728980</wp:posOffset>
                </wp:positionH>
                <wp:positionV relativeFrom="paragraph">
                  <wp:posOffset>177800</wp:posOffset>
                </wp:positionV>
                <wp:extent cx="5754370" cy="12700"/>
                <wp:effectExtent l="0" t="0" r="0" b="0"/>
                <wp:wrapNone/>
                <wp:docPr id="212599697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280"/>
                          <a:chExt cx="9062" cy="20"/>
                        </a:xfrm>
                      </wpg:grpSpPr>
                      <wps:wsp>
                        <wps:cNvPr id="1707301563" name="Line 244"/>
                        <wps:cNvCnPr>
                          <a:cxnSpLocks noChangeShapeType="1"/>
                        </wps:cNvCnPr>
                        <wps:spPr bwMode="auto">
                          <a:xfrm>
                            <a:off x="1148" y="290"/>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26921055" name="Rectangle 243"/>
                        <wps:cNvSpPr>
                          <a:spLocks noChangeArrowheads="1"/>
                        </wps:cNvSpPr>
                        <wps:spPr bwMode="auto">
                          <a:xfrm>
                            <a:off x="3927" y="28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8301685" name="Line 242"/>
                        <wps:cNvCnPr>
                          <a:cxnSpLocks noChangeShapeType="1"/>
                        </wps:cNvCnPr>
                        <wps:spPr bwMode="auto">
                          <a:xfrm>
                            <a:off x="3947" y="290"/>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686111068" name="Rectangle 241"/>
                        <wps:cNvSpPr>
                          <a:spLocks noChangeArrowheads="1"/>
                        </wps:cNvSpPr>
                        <wps:spPr bwMode="auto">
                          <a:xfrm>
                            <a:off x="7091" y="28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839386" name="Line 240"/>
                        <wps:cNvCnPr>
                          <a:cxnSpLocks noChangeShapeType="1"/>
                        </wps:cNvCnPr>
                        <wps:spPr bwMode="auto">
                          <a:xfrm>
                            <a:off x="7110" y="290"/>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68BD66" id="Group 239" o:spid="_x0000_s1026" style="position:absolute;margin-left:57.4pt;margin-top:14pt;width:453.1pt;height:1pt;z-index:251651584;mso-position-horizontal-relative:page" coordorigin="1148,280"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">
                <v:line id="Line 244" o:spid="_x0000_s1027" style="position:absolute;visibility:visible;mso-wrap-style:square" from="1148,290" to="3927,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" strokeweight=".96pt"/>
                <v:rect id="Rectangle 243" o:spid="_x0000_s1028" style="position:absolute;left:3927;top:28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" fillcolor="black" stroked="f"/>
                <v:line id="Line 242" o:spid="_x0000_s1029" style="position:absolute;visibility:visible;mso-wrap-style:square" from="3947,290" to="709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" strokeweight=".96pt"/>
                <v:rect id="Rectangle 241" o:spid="_x0000_s1030" style="position:absolute;left:7091;top:28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" fillcolor="black" stroked="f"/>
                <v:line id="Line 240" o:spid="_x0000_s1031" style="position:absolute;visibility:visible;mso-wrap-style:square" from="7110,290" to="10209,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" strokeweight=".96pt"/>
                <w10:wrap anchorx="page"/>
              </v:group>
            </w:pict>
          </mc:Fallback>
        </mc:AlternateContent>
      </w:r>
      <w:r w:rsidR="00F859D1" w:rsidRPr="001D6760">
        <w:rPr>
          <w:b/>
        </w:rPr>
        <w:t>N</w:t>
      </w:r>
      <w:r w:rsidR="00F859D1" w:rsidRPr="001D6760">
        <w:rPr>
          <w:position w:val="8"/>
          <w:sz w:val="14"/>
        </w:rPr>
        <w:t>a</w:t>
      </w:r>
      <w:r w:rsidR="00F859D1" w:rsidRPr="001D6760">
        <w:rPr>
          <w:position w:val="8"/>
          <w:sz w:val="14"/>
        </w:rPr>
        <w:tab/>
      </w:r>
      <w:r w:rsidR="00F859D1" w:rsidRPr="001D6760">
        <w:t>108</w:t>
      </w:r>
      <w:r w:rsidR="00F859D1" w:rsidRPr="001D6760">
        <w:tab/>
        <w:t>108</w:t>
      </w:r>
    </w:p>
    <w:p w14:paraId="7C5FFDA4" w14:textId="77777777" w:rsidR="00E75ABB" w:rsidRPr="001D6760" w:rsidRDefault="00F859D1" w:rsidP="00F06CDF">
      <w:pPr>
        <w:pStyle w:val="Cmsor1"/>
        <w:tabs>
          <w:tab w:val="left" w:pos="0"/>
        </w:tabs>
        <w:ind w:left="0"/>
        <w:rPr>
          <w:b w:val="0"/>
          <w:sz w:val="14"/>
        </w:rPr>
      </w:pPr>
      <w:r w:rsidRPr="001D6760">
        <w:t>HbA1</w:t>
      </w:r>
      <w:r w:rsidRPr="001D6760">
        <w:rPr>
          <w:vertAlign w:val="subscript"/>
        </w:rPr>
        <w:t>c</w:t>
      </w:r>
      <w:r w:rsidRPr="001D6760">
        <w:t xml:space="preserve"> (</w:t>
      </w:r>
      <w:proofErr w:type="gramStart"/>
      <w:r w:rsidRPr="001D6760">
        <w:t>%)</w:t>
      </w:r>
      <w:r w:rsidRPr="001D6760">
        <w:rPr>
          <w:b w:val="0"/>
          <w:position w:val="8"/>
          <w:sz w:val="14"/>
        </w:rPr>
        <w:t>b</w:t>
      </w:r>
      <w:proofErr w:type="gramEnd"/>
    </w:p>
    <w:p w14:paraId="09928075" w14:textId="77777777" w:rsidR="00E75ABB" w:rsidRPr="001D6760" w:rsidRDefault="00E75ABB" w:rsidP="00F06CDF">
      <w:pPr>
        <w:tabs>
          <w:tab w:val="left" w:pos="0"/>
        </w:tabs>
        <w:rPr>
          <w:sz w:val="14"/>
        </w:rPr>
        <w:sectPr w:rsidR="00E75ABB" w:rsidRPr="001D6760" w:rsidSect="00E14264">
          <w:type w:val="continuous"/>
          <w:pgSz w:w="12250" w:h="15850"/>
          <w:pgMar w:top="1134" w:right="1417" w:bottom="1134" w:left="1417" w:header="737" w:footer="737" w:gutter="0"/>
          <w:cols w:space="720"/>
          <w:docGrid w:linePitch="299"/>
        </w:sectPr>
      </w:pPr>
    </w:p>
    <w:p w14:paraId="5456AFFD" w14:textId="77777777" w:rsidR="00E75ABB" w:rsidRPr="001D6760" w:rsidRDefault="00F859D1" w:rsidP="00F06CDF">
      <w:pPr>
        <w:pStyle w:val="Szvegtrzs"/>
        <w:tabs>
          <w:tab w:val="left" w:pos="0"/>
        </w:tabs>
        <w:spacing w:before="8"/>
      </w:pPr>
      <w:r w:rsidRPr="001D6760">
        <w:t>Kiindulási érték (átlag)</w:t>
      </w:r>
    </w:p>
    <w:p w14:paraId="1CAA728D" w14:textId="77777777" w:rsidR="00E75ABB" w:rsidRPr="001D6760" w:rsidRDefault="00F859D1" w:rsidP="00F06CDF">
      <w:pPr>
        <w:pStyle w:val="Szvegtrzs"/>
        <w:tabs>
          <w:tab w:val="left" w:pos="0"/>
        </w:tabs>
        <w:spacing w:before="6"/>
        <w:rPr>
          <w:sz w:val="14"/>
        </w:rPr>
      </w:pPr>
      <w:r w:rsidRPr="001D6760">
        <w:t>Változás a kiindulási értékhez képest</w:t>
      </w:r>
      <w:r w:rsidRPr="001D6760">
        <w:rPr>
          <w:position w:val="8"/>
          <w:sz w:val="14"/>
        </w:rPr>
        <w:t>c</w:t>
      </w:r>
    </w:p>
    <w:p w14:paraId="51F94571" w14:textId="77777777" w:rsidR="00E75ABB" w:rsidRPr="001D6760" w:rsidRDefault="00F859D1" w:rsidP="00F06CDF">
      <w:pPr>
        <w:pStyle w:val="Szvegtrzs"/>
        <w:tabs>
          <w:tab w:val="left" w:pos="0"/>
        </w:tabs>
        <w:spacing w:before="10"/>
        <w:rPr>
          <w:sz w:val="14"/>
        </w:rPr>
      </w:pPr>
      <w:proofErr w:type="spellStart"/>
      <w:r w:rsidRPr="001D6760">
        <w:t>Placebóhoz</w:t>
      </w:r>
      <w:proofErr w:type="spellEnd"/>
      <w:r w:rsidRPr="001D6760">
        <w:t xml:space="preserve"> viszonyított különbség</w:t>
      </w:r>
      <w:r w:rsidRPr="001D6760">
        <w:rPr>
          <w:position w:val="8"/>
          <w:sz w:val="14"/>
        </w:rPr>
        <w:t>c</w:t>
      </w:r>
    </w:p>
    <w:p w14:paraId="62E9DF0F" w14:textId="0CD49554" w:rsidR="00E75ABB" w:rsidRPr="001D6760" w:rsidRDefault="00D90EA8" w:rsidP="00F06CDF">
      <w:pPr>
        <w:pStyle w:val="Szvegtrzs"/>
        <w:tabs>
          <w:tab w:val="left" w:pos="0"/>
        </w:tabs>
        <w:spacing w:before="8"/>
      </w:pPr>
      <w:r w:rsidRPr="001D6760">
        <w:rPr>
          <w:noProof/>
        </w:rPr>
        <mc:AlternateContent>
          <mc:Choice Requires="wpg">
            <w:drawing>
              <wp:anchor distT="0" distB="0" distL="114300" distR="114300" simplePos="0" relativeHeight="251652608" behindDoc="0" locked="0" layoutInCell="1" allowOverlap="1" wp14:anchorId="191C2732" wp14:editId="34C1E0A9">
                <wp:simplePos x="0" y="0"/>
                <wp:positionH relativeFrom="page">
                  <wp:posOffset>728980</wp:posOffset>
                </wp:positionH>
                <wp:positionV relativeFrom="paragraph">
                  <wp:posOffset>168910</wp:posOffset>
                </wp:positionV>
                <wp:extent cx="5754370" cy="12700"/>
                <wp:effectExtent l="0" t="0" r="0" b="0"/>
                <wp:wrapNone/>
                <wp:docPr id="818264422"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266"/>
                          <a:chExt cx="9062" cy="20"/>
                        </a:xfrm>
                      </wpg:grpSpPr>
                      <wps:wsp>
                        <wps:cNvPr id="978054554" name="Line 238"/>
                        <wps:cNvCnPr>
                          <a:cxnSpLocks noChangeShapeType="1"/>
                        </wps:cNvCnPr>
                        <wps:spPr bwMode="auto">
                          <a:xfrm>
                            <a:off x="1148" y="276"/>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69814544" name="Rectangle 237"/>
                        <wps:cNvSpPr>
                          <a:spLocks noChangeArrowheads="1"/>
                        </wps:cNvSpPr>
                        <wps:spPr bwMode="auto">
                          <a:xfrm>
                            <a:off x="3927" y="26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2244508" name="Line 236"/>
                        <wps:cNvCnPr>
                          <a:cxnSpLocks noChangeShapeType="1"/>
                        </wps:cNvCnPr>
                        <wps:spPr bwMode="auto">
                          <a:xfrm>
                            <a:off x="3947" y="276"/>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073932918" name="Rectangle 235"/>
                        <wps:cNvSpPr>
                          <a:spLocks noChangeArrowheads="1"/>
                        </wps:cNvSpPr>
                        <wps:spPr bwMode="auto">
                          <a:xfrm>
                            <a:off x="7091" y="266"/>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4702681" name="Line 234"/>
                        <wps:cNvCnPr>
                          <a:cxnSpLocks noChangeShapeType="1"/>
                        </wps:cNvCnPr>
                        <wps:spPr bwMode="auto">
                          <a:xfrm>
                            <a:off x="7110" y="276"/>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A32A1F" id="Group 233" o:spid="_x0000_s1026" style="position:absolute;margin-left:57.4pt;margin-top:13.3pt;width:453.1pt;height:1pt;z-index:251652608;mso-position-horizontal-relative:page" coordorigin="1148,266"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">
                <v:line id="Line 238" o:spid="_x0000_s1027" style="position:absolute;visibility:visible;mso-wrap-style:square" from="1148,276" to="3927,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" strokeweight=".96pt"/>
                <v:rect id="Rectangle 237" o:spid="_x0000_s1028" style="position:absolute;left:3927;top:26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" fillcolor="black" stroked="f"/>
                <v:line id="Line 236" o:spid="_x0000_s1029" style="position:absolute;visibility:visible;mso-wrap-style:square" from="3947,276" to="7091,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" strokeweight=".96pt"/>
                <v:rect id="Rectangle 235" o:spid="_x0000_s1030" style="position:absolute;left:7091;top:266;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" fillcolor="black" stroked="f"/>
                <v:line id="Line 234" o:spid="_x0000_s1031" style="position:absolute;visibility:visible;mso-wrap-style:square" from="7110,276" to="10209,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" strokeweight=".96pt"/>
                <w10:wrap anchorx="page"/>
              </v:group>
            </w:pict>
          </mc:Fallback>
        </mc:AlternateContent>
      </w:r>
      <w:r w:rsidR="00F859D1" w:rsidRPr="001D6760">
        <w:t>(95%-os CI)</w:t>
      </w:r>
    </w:p>
    <w:p w14:paraId="411F2894" w14:textId="77777777" w:rsidR="00E75ABB" w:rsidRPr="001D6760" w:rsidRDefault="00F859D1" w:rsidP="00F06CDF">
      <w:pPr>
        <w:pStyle w:val="Cmsor1"/>
        <w:tabs>
          <w:tab w:val="left" w:pos="0"/>
        </w:tabs>
        <w:spacing w:before="28" w:line="244" w:lineRule="auto"/>
        <w:ind w:left="0"/>
      </w:pPr>
      <w:r w:rsidRPr="001D6760">
        <w:t>A betegek (%), akik elérték:</w:t>
      </w:r>
    </w:p>
    <w:p w14:paraId="63647F58" w14:textId="77777777" w:rsidR="00E75ABB" w:rsidRPr="001D6760" w:rsidRDefault="00F859D1" w:rsidP="00F06CDF">
      <w:pPr>
        <w:tabs>
          <w:tab w:val="left" w:pos="0"/>
        </w:tabs>
        <w:spacing w:before="4" w:line="240" w:lineRule="exact"/>
        <w:rPr>
          <w:b/>
        </w:rPr>
      </w:pPr>
      <w:r w:rsidRPr="001D6760">
        <w:rPr>
          <w:b/>
        </w:rPr>
        <w:t>HbA1</w:t>
      </w:r>
      <w:r w:rsidRPr="001D6760">
        <w:rPr>
          <w:b/>
          <w:vertAlign w:val="subscript"/>
        </w:rPr>
        <w:t>c</w:t>
      </w:r>
      <w:r w:rsidRPr="001D6760">
        <w:rPr>
          <w:b/>
        </w:rPr>
        <w:t xml:space="preserve"> </w:t>
      </w:r>
      <w:proofErr w:type="gramStart"/>
      <w:r w:rsidRPr="001D6760">
        <w:rPr>
          <w:b/>
        </w:rPr>
        <w:t>&lt; 7</w:t>
      </w:r>
      <w:proofErr w:type="gramEnd"/>
      <w:r w:rsidRPr="001D6760">
        <w:rPr>
          <w:b/>
        </w:rPr>
        <w:t>%</w:t>
      </w:r>
    </w:p>
    <w:p w14:paraId="21763B0C" w14:textId="77777777" w:rsidR="00E75ABB" w:rsidRPr="001D6760" w:rsidRDefault="00F859D1" w:rsidP="00F06CDF">
      <w:pPr>
        <w:pStyle w:val="Szvegtrzs"/>
        <w:tabs>
          <w:tab w:val="left" w:pos="0"/>
        </w:tabs>
        <w:spacing w:line="249" w:lineRule="exact"/>
      </w:pPr>
      <w:r w:rsidRPr="001D6760">
        <w:br w:type="column"/>
      </w:r>
      <w:r w:rsidRPr="001D6760">
        <w:t>8,08</w:t>
      </w:r>
    </w:p>
    <w:p w14:paraId="4FC3FA4C" w14:textId="77777777" w:rsidR="00E75ABB" w:rsidRPr="001D6760" w:rsidRDefault="00F859D1" w:rsidP="00F06CDF">
      <w:pPr>
        <w:pStyle w:val="Szvegtrzs"/>
        <w:tabs>
          <w:tab w:val="left" w:pos="0"/>
        </w:tabs>
        <w:spacing w:line="252" w:lineRule="exact"/>
      </w:pPr>
      <w:r w:rsidRPr="001D6760">
        <w:t>-0,86</w:t>
      </w:r>
    </w:p>
    <w:p w14:paraId="2C6625A1" w14:textId="77777777" w:rsidR="00E75ABB" w:rsidRPr="001D6760" w:rsidRDefault="00E75ABB" w:rsidP="00F06CDF">
      <w:pPr>
        <w:pStyle w:val="Szvegtrzs"/>
        <w:tabs>
          <w:tab w:val="left" w:pos="0"/>
        </w:tabs>
        <w:spacing w:before="6"/>
        <w:rPr>
          <w:sz w:val="21"/>
        </w:rPr>
      </w:pPr>
    </w:p>
    <w:p w14:paraId="65BE5A2B" w14:textId="77777777" w:rsidR="00E75ABB" w:rsidRPr="001D6760" w:rsidRDefault="00F859D1" w:rsidP="00F06CDF">
      <w:pPr>
        <w:pStyle w:val="Szvegtrzs"/>
        <w:tabs>
          <w:tab w:val="left" w:pos="0"/>
        </w:tabs>
      </w:pPr>
      <w:r w:rsidRPr="001D6760">
        <w:t>−0,69</w:t>
      </w:r>
      <w:r w:rsidRPr="001D6760">
        <w:rPr>
          <w:position w:val="8"/>
          <w:sz w:val="14"/>
        </w:rPr>
        <w:t xml:space="preserve">* </w:t>
      </w:r>
      <w:r w:rsidRPr="001D6760">
        <w:t>(−0,89; −0,49)</w:t>
      </w:r>
    </w:p>
    <w:p w14:paraId="529604CD" w14:textId="77777777" w:rsidR="00E75ABB" w:rsidRPr="001D6760" w:rsidRDefault="00F859D1" w:rsidP="00F06CDF">
      <w:pPr>
        <w:pStyle w:val="Szvegtrzs"/>
        <w:tabs>
          <w:tab w:val="left" w:pos="0"/>
        </w:tabs>
        <w:spacing w:line="250" w:lineRule="exact"/>
      </w:pPr>
      <w:r w:rsidRPr="001D6760">
        <w:br w:type="column"/>
      </w:r>
      <w:r w:rsidRPr="001D6760">
        <w:t>8,24</w:t>
      </w:r>
    </w:p>
    <w:p w14:paraId="60431CDD" w14:textId="77777777" w:rsidR="00E75ABB" w:rsidRPr="001D6760" w:rsidRDefault="00F859D1" w:rsidP="00F06CDF">
      <w:pPr>
        <w:pStyle w:val="Szvegtrzs"/>
        <w:tabs>
          <w:tab w:val="left" w:pos="0"/>
        </w:tabs>
        <w:spacing w:before="4"/>
      </w:pPr>
      <w:r w:rsidRPr="001D6760">
        <w:t>-0,17</w:t>
      </w:r>
    </w:p>
    <w:p w14:paraId="09B735D0"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num="3" w:space="720" w:equalWidth="0">
            <w:col w:w="2129" w:space="1084"/>
            <w:col w:w="1559" w:space="1994"/>
            <w:col w:w="2650"/>
          </w:cols>
          <w:docGrid w:linePitch="299"/>
        </w:sectPr>
      </w:pPr>
    </w:p>
    <w:p w14:paraId="549812C6" w14:textId="161D28BC" w:rsidR="00E75ABB" w:rsidRPr="001D6760" w:rsidRDefault="00D90EA8" w:rsidP="00F06CDF">
      <w:pPr>
        <w:pStyle w:val="Szvegtrzs"/>
        <w:tabs>
          <w:tab w:val="left" w:pos="0"/>
        </w:tabs>
        <w:spacing w:before="20" w:line="244" w:lineRule="auto"/>
      </w:pPr>
      <w:r w:rsidRPr="001D6760">
        <w:rPr>
          <w:noProof/>
        </w:rPr>
        <mc:AlternateContent>
          <mc:Choice Requires="wpg">
            <w:drawing>
              <wp:anchor distT="0" distB="0" distL="114300" distR="114300" simplePos="0" relativeHeight="251653632" behindDoc="0" locked="0" layoutInCell="1" allowOverlap="1" wp14:anchorId="68186149" wp14:editId="336DCB4D">
                <wp:simplePos x="0" y="0"/>
                <wp:positionH relativeFrom="page">
                  <wp:posOffset>728980</wp:posOffset>
                </wp:positionH>
                <wp:positionV relativeFrom="paragraph">
                  <wp:posOffset>340995</wp:posOffset>
                </wp:positionV>
                <wp:extent cx="5754370" cy="12700"/>
                <wp:effectExtent l="0" t="0" r="0" b="0"/>
                <wp:wrapNone/>
                <wp:docPr id="351836851"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4370" cy="12700"/>
                          <a:chOff x="1148" y="537"/>
                          <a:chExt cx="9062" cy="20"/>
                        </a:xfrm>
                      </wpg:grpSpPr>
                      <wps:wsp>
                        <wps:cNvPr id="1589333004" name="Line 232"/>
                        <wps:cNvCnPr>
                          <a:cxnSpLocks noChangeShapeType="1"/>
                        </wps:cNvCnPr>
                        <wps:spPr bwMode="auto">
                          <a:xfrm>
                            <a:off x="1148" y="547"/>
                            <a:ext cx="277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2088361246" name="Rectangle 231"/>
                        <wps:cNvSpPr>
                          <a:spLocks noChangeArrowheads="1"/>
                        </wps:cNvSpPr>
                        <wps:spPr bwMode="auto">
                          <a:xfrm>
                            <a:off x="3927" y="537"/>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622005" name="Line 230"/>
                        <wps:cNvCnPr>
                          <a:cxnSpLocks noChangeShapeType="1"/>
                        </wps:cNvCnPr>
                        <wps:spPr bwMode="auto">
                          <a:xfrm>
                            <a:off x="3947" y="547"/>
                            <a:ext cx="3144"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794887102" name="Rectangle 229"/>
                        <wps:cNvSpPr>
                          <a:spLocks noChangeArrowheads="1"/>
                        </wps:cNvSpPr>
                        <wps:spPr bwMode="auto">
                          <a:xfrm>
                            <a:off x="7091" y="537"/>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0012602" name="Line 228"/>
                        <wps:cNvCnPr>
                          <a:cxnSpLocks noChangeShapeType="1"/>
                        </wps:cNvCnPr>
                        <wps:spPr bwMode="auto">
                          <a:xfrm>
                            <a:off x="7110" y="547"/>
                            <a:ext cx="3099"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5FB53F" id="Group 227" o:spid="_x0000_s1026" style="position:absolute;margin-left:57.4pt;margin-top:26.85pt;width:453.1pt;height:1pt;z-index:251653632;mso-position-horizontal-relative:page" coordorigin="1148,537" coordsize="90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">
                <v:line id="Line 232" o:spid="_x0000_s1027" style="position:absolute;visibility:visible;mso-wrap-style:square" from="1148,547" to="3927,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" strokeweight=".96pt"/>
                <v:rect id="Rectangle 231" o:spid="_x0000_s1028" style="position:absolute;left:3927;top:53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" fillcolor="black" stroked="f"/>
                <v:line id="Line 230" o:spid="_x0000_s1029" style="position:absolute;visibility:visible;mso-wrap-style:square" from="3947,547" to="7091,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" strokeweight=".96pt"/>
                <v:rect id="Rectangle 229" o:spid="_x0000_s1030" style="position:absolute;left:7091;top:53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" fillcolor="black" stroked="f"/>
                <v:line id="Line 228" o:spid="_x0000_s1031" style="position:absolute;visibility:visible;mso-wrap-style:square" from="7110,547" to="10209,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" strokeweight=".96pt"/>
                <w10:wrap anchorx="page"/>
              </v:group>
            </w:pict>
          </mc:Fallback>
        </mc:AlternateContent>
      </w:r>
      <w:r w:rsidR="00F859D1" w:rsidRPr="001D6760">
        <w:t>A kiindulási értékre korrigálva</w:t>
      </w:r>
    </w:p>
    <w:p w14:paraId="69152831" w14:textId="77777777" w:rsidR="00E75ABB" w:rsidRPr="001D6760" w:rsidRDefault="00F859D1" w:rsidP="00F06CDF">
      <w:pPr>
        <w:pStyle w:val="Cmsor1"/>
        <w:tabs>
          <w:tab w:val="left" w:pos="0"/>
        </w:tabs>
        <w:spacing w:before="24"/>
        <w:ind w:left="0"/>
      </w:pPr>
      <w:r w:rsidRPr="001D6760">
        <w:t>Testtömeg (kg)</w:t>
      </w:r>
    </w:p>
    <w:p w14:paraId="6BB3E013" w14:textId="77777777" w:rsidR="00E75ABB" w:rsidRPr="001D6760" w:rsidRDefault="00F859D1" w:rsidP="00F06CDF">
      <w:pPr>
        <w:tabs>
          <w:tab w:val="left" w:pos="0"/>
          <w:tab w:val="left" w:pos="3411"/>
        </w:tabs>
        <w:spacing w:line="251" w:lineRule="exact"/>
      </w:pPr>
      <w:r w:rsidRPr="001D6760">
        <w:br w:type="column"/>
      </w:r>
      <w:r w:rsidRPr="001D6760">
        <w:t>31,8</w:t>
      </w:r>
      <w:r w:rsidRPr="001D6760">
        <w:rPr>
          <w:position w:val="8"/>
          <w:sz w:val="14"/>
        </w:rPr>
        <w:t>*</w:t>
      </w:r>
      <w:r w:rsidRPr="001D6760">
        <w:rPr>
          <w:position w:val="8"/>
          <w:sz w:val="14"/>
        </w:rPr>
        <w:tab/>
      </w:r>
      <w:r w:rsidRPr="001D6760">
        <w:t>11,1</w:t>
      </w:r>
    </w:p>
    <w:p w14:paraId="6EA837E7" w14:textId="77777777" w:rsidR="00E75ABB" w:rsidRPr="001D6760" w:rsidRDefault="00E75ABB" w:rsidP="00F06CDF">
      <w:pPr>
        <w:tabs>
          <w:tab w:val="left" w:pos="0"/>
        </w:tabs>
        <w:spacing w:line="251" w:lineRule="exact"/>
        <w:sectPr w:rsidR="00E75ABB" w:rsidRPr="001D6760" w:rsidSect="00E14264">
          <w:type w:val="continuous"/>
          <w:pgSz w:w="12250" w:h="15850"/>
          <w:pgMar w:top="1134" w:right="1417" w:bottom="1134" w:left="1417" w:header="737" w:footer="737" w:gutter="0"/>
          <w:cols w:num="2" w:space="720" w:equalWidth="0">
            <w:col w:w="1769" w:space="1857"/>
            <w:col w:w="5790"/>
          </w:cols>
          <w:docGrid w:linePitch="299"/>
        </w:sectPr>
      </w:pPr>
    </w:p>
    <w:tbl>
      <w:tblPr>
        <w:tblW w:w="0" w:type="auto"/>
        <w:tblInd w:w="135" w:type="dxa"/>
        <w:tblLayout w:type="fixed"/>
        <w:tblCellMar>
          <w:left w:w="0" w:type="dxa"/>
          <w:right w:w="0" w:type="dxa"/>
        </w:tblCellMar>
        <w:tblLook w:val="01E0" w:firstRow="1" w:lastRow="1" w:firstColumn="1" w:lastColumn="1" w:noHBand="0" w:noVBand="0"/>
      </w:tblPr>
      <w:tblGrid>
        <w:gridCol w:w="3038"/>
        <w:gridCol w:w="3088"/>
        <w:gridCol w:w="2935"/>
      </w:tblGrid>
      <w:tr w:rsidR="00E75ABB" w:rsidRPr="001D6760" w14:paraId="670A0EEE" w14:textId="77777777">
        <w:trPr>
          <w:trHeight w:val="265"/>
        </w:trPr>
        <w:tc>
          <w:tcPr>
            <w:tcW w:w="3038" w:type="dxa"/>
          </w:tcPr>
          <w:p w14:paraId="467594A0" w14:textId="77777777" w:rsidR="00E75ABB" w:rsidRPr="001D6760" w:rsidRDefault="00F859D1" w:rsidP="00F06CDF">
            <w:pPr>
              <w:pStyle w:val="TableParagraph"/>
              <w:tabs>
                <w:tab w:val="left" w:pos="0"/>
              </w:tabs>
              <w:spacing w:before="3" w:line="242" w:lineRule="exact"/>
            </w:pPr>
            <w:r w:rsidRPr="001D6760">
              <w:t>Kiindulási érték (átlag)</w:t>
            </w:r>
          </w:p>
        </w:tc>
        <w:tc>
          <w:tcPr>
            <w:tcW w:w="3088" w:type="dxa"/>
          </w:tcPr>
          <w:p w14:paraId="27D393C5" w14:textId="77777777" w:rsidR="00E75ABB" w:rsidRPr="001D6760" w:rsidRDefault="00F859D1" w:rsidP="00F06CDF">
            <w:pPr>
              <w:pStyle w:val="TableParagraph"/>
              <w:tabs>
                <w:tab w:val="left" w:pos="0"/>
              </w:tabs>
              <w:spacing w:line="244" w:lineRule="exact"/>
            </w:pPr>
            <w:r w:rsidRPr="001D6760">
              <w:t>88,57</w:t>
            </w:r>
          </w:p>
        </w:tc>
        <w:tc>
          <w:tcPr>
            <w:tcW w:w="2935" w:type="dxa"/>
          </w:tcPr>
          <w:p w14:paraId="7AD8B7A4" w14:textId="77777777" w:rsidR="00E75ABB" w:rsidRPr="001D6760" w:rsidRDefault="00F859D1" w:rsidP="00F06CDF">
            <w:pPr>
              <w:pStyle w:val="TableParagraph"/>
              <w:tabs>
                <w:tab w:val="left" w:pos="0"/>
              </w:tabs>
              <w:spacing w:line="244" w:lineRule="exact"/>
            </w:pPr>
            <w:r w:rsidRPr="001D6760">
              <w:t>90,07</w:t>
            </w:r>
          </w:p>
        </w:tc>
      </w:tr>
      <w:tr w:rsidR="00E75ABB" w:rsidRPr="001D6760" w14:paraId="68D38603" w14:textId="77777777">
        <w:trPr>
          <w:trHeight w:val="503"/>
        </w:trPr>
        <w:tc>
          <w:tcPr>
            <w:tcW w:w="3038" w:type="dxa"/>
          </w:tcPr>
          <w:p w14:paraId="07EBA026" w14:textId="77777777" w:rsidR="00E75ABB" w:rsidRPr="001D6760" w:rsidRDefault="00F859D1" w:rsidP="00F06CDF">
            <w:pPr>
              <w:pStyle w:val="TableParagraph"/>
              <w:tabs>
                <w:tab w:val="left" w:pos="0"/>
              </w:tabs>
              <w:jc w:val="center"/>
            </w:pPr>
            <w:r w:rsidRPr="001D6760">
              <w:t>Változás a kiindulási</w:t>
            </w:r>
          </w:p>
          <w:p w14:paraId="756B838E" w14:textId="77777777" w:rsidR="00E75ABB" w:rsidRPr="001D6760" w:rsidRDefault="00F859D1" w:rsidP="00F06CDF">
            <w:pPr>
              <w:pStyle w:val="TableParagraph"/>
              <w:tabs>
                <w:tab w:val="left" w:pos="0"/>
              </w:tabs>
              <w:spacing w:before="1" w:line="229" w:lineRule="exact"/>
              <w:jc w:val="center"/>
              <w:rPr>
                <w:sz w:val="14"/>
              </w:rPr>
            </w:pPr>
            <w:r w:rsidRPr="001D6760">
              <w:t>értékhez képest</w:t>
            </w:r>
            <w:r w:rsidRPr="001D6760">
              <w:rPr>
                <w:position w:val="8"/>
                <w:sz w:val="14"/>
              </w:rPr>
              <w:t>c</w:t>
            </w:r>
          </w:p>
        </w:tc>
        <w:tc>
          <w:tcPr>
            <w:tcW w:w="3088" w:type="dxa"/>
          </w:tcPr>
          <w:p w14:paraId="38A2CFCE" w14:textId="77777777" w:rsidR="00E75ABB" w:rsidRPr="001D6760" w:rsidRDefault="00E75ABB" w:rsidP="00F06CDF">
            <w:pPr>
              <w:pStyle w:val="TableParagraph"/>
              <w:tabs>
                <w:tab w:val="left" w:pos="0"/>
              </w:tabs>
              <w:spacing w:before="2"/>
              <w:rPr>
                <w:sz w:val="20"/>
              </w:rPr>
            </w:pPr>
          </w:p>
          <w:p w14:paraId="590AD6FE" w14:textId="77777777" w:rsidR="00E75ABB" w:rsidRPr="001D6760" w:rsidRDefault="00F859D1" w:rsidP="00F06CDF">
            <w:pPr>
              <w:pStyle w:val="TableParagraph"/>
              <w:tabs>
                <w:tab w:val="left" w:pos="0"/>
              </w:tabs>
              <w:spacing w:line="250" w:lineRule="exact"/>
            </w:pPr>
            <w:r w:rsidRPr="001D6760">
              <w:t>–2,65</w:t>
            </w:r>
          </w:p>
        </w:tc>
        <w:tc>
          <w:tcPr>
            <w:tcW w:w="2935" w:type="dxa"/>
          </w:tcPr>
          <w:p w14:paraId="0FE6C137" w14:textId="77777777" w:rsidR="00E75ABB" w:rsidRPr="001D6760" w:rsidRDefault="00E75ABB" w:rsidP="00F06CDF">
            <w:pPr>
              <w:pStyle w:val="TableParagraph"/>
              <w:tabs>
                <w:tab w:val="left" w:pos="0"/>
              </w:tabs>
              <w:spacing w:before="7"/>
              <w:rPr>
                <w:sz w:val="20"/>
              </w:rPr>
            </w:pPr>
          </w:p>
          <w:p w14:paraId="228F26E3" w14:textId="77777777" w:rsidR="00E75ABB" w:rsidRPr="001D6760" w:rsidRDefault="00F859D1" w:rsidP="00F06CDF">
            <w:pPr>
              <w:pStyle w:val="TableParagraph"/>
              <w:tabs>
                <w:tab w:val="left" w:pos="0"/>
              </w:tabs>
              <w:spacing w:line="246" w:lineRule="exact"/>
            </w:pPr>
            <w:r w:rsidRPr="001D6760">
              <w:t>–0,58</w:t>
            </w:r>
          </w:p>
        </w:tc>
      </w:tr>
      <w:tr w:rsidR="00E75ABB" w:rsidRPr="001D6760" w14:paraId="42C03406" w14:textId="77777777">
        <w:trPr>
          <w:trHeight w:val="537"/>
        </w:trPr>
        <w:tc>
          <w:tcPr>
            <w:tcW w:w="3038" w:type="dxa"/>
          </w:tcPr>
          <w:p w14:paraId="15C92019" w14:textId="77777777" w:rsidR="00E75ABB" w:rsidRPr="001D6760" w:rsidRDefault="00F859D1" w:rsidP="00F06CDF">
            <w:pPr>
              <w:pStyle w:val="TableParagraph"/>
              <w:tabs>
                <w:tab w:val="left" w:pos="0"/>
              </w:tabs>
              <w:spacing w:before="8" w:line="260" w:lineRule="atLeast"/>
              <w:rPr>
                <w:sz w:val="14"/>
              </w:rPr>
            </w:pPr>
            <w:proofErr w:type="spellStart"/>
            <w:r w:rsidRPr="001D6760">
              <w:t>Placebóhoz</w:t>
            </w:r>
            <w:proofErr w:type="spellEnd"/>
            <w:r w:rsidRPr="001D6760">
              <w:t xml:space="preserve"> viszonyított különbség</w:t>
            </w:r>
            <w:r w:rsidRPr="001D6760">
              <w:rPr>
                <w:position w:val="8"/>
                <w:sz w:val="14"/>
              </w:rPr>
              <w:t>c</w:t>
            </w:r>
          </w:p>
        </w:tc>
        <w:tc>
          <w:tcPr>
            <w:tcW w:w="3088" w:type="dxa"/>
          </w:tcPr>
          <w:p w14:paraId="5FE10DFC" w14:textId="77777777" w:rsidR="00E75ABB" w:rsidRPr="001D6760" w:rsidRDefault="00F859D1" w:rsidP="00F06CDF">
            <w:pPr>
              <w:pStyle w:val="TableParagraph"/>
              <w:tabs>
                <w:tab w:val="left" w:pos="0"/>
              </w:tabs>
              <w:spacing w:line="242" w:lineRule="exact"/>
              <w:jc w:val="center"/>
              <w:rPr>
                <w:sz w:val="14"/>
              </w:rPr>
            </w:pPr>
            <w:r w:rsidRPr="001D6760">
              <w:t>−2,07</w:t>
            </w:r>
            <w:r w:rsidRPr="001D6760">
              <w:rPr>
                <w:position w:val="8"/>
                <w:sz w:val="14"/>
              </w:rPr>
              <w:t>*</w:t>
            </w:r>
          </w:p>
          <w:p w14:paraId="57E27182" w14:textId="77777777" w:rsidR="00E75ABB" w:rsidRPr="001D6760" w:rsidRDefault="00F859D1" w:rsidP="00F06CDF">
            <w:pPr>
              <w:pStyle w:val="TableParagraph"/>
              <w:tabs>
                <w:tab w:val="left" w:pos="0"/>
              </w:tabs>
              <w:spacing w:before="6"/>
              <w:jc w:val="center"/>
            </w:pPr>
            <w:r w:rsidRPr="001D6760">
              <w:t>(−2,79; −1,35)</w:t>
            </w:r>
          </w:p>
        </w:tc>
        <w:tc>
          <w:tcPr>
            <w:tcW w:w="2935" w:type="dxa"/>
          </w:tcPr>
          <w:p w14:paraId="252976D3" w14:textId="77777777" w:rsidR="00E75ABB" w:rsidRPr="001D6760" w:rsidRDefault="00E75ABB" w:rsidP="00F06CDF">
            <w:pPr>
              <w:pStyle w:val="TableParagraph"/>
              <w:tabs>
                <w:tab w:val="left" w:pos="0"/>
              </w:tabs>
              <w:rPr>
                <w:sz w:val="20"/>
              </w:rPr>
            </w:pPr>
          </w:p>
        </w:tc>
      </w:tr>
      <w:tr w:rsidR="00E75ABB" w:rsidRPr="001D6760" w14:paraId="77E49FD3" w14:textId="77777777">
        <w:trPr>
          <w:trHeight w:val="253"/>
        </w:trPr>
        <w:tc>
          <w:tcPr>
            <w:tcW w:w="3038" w:type="dxa"/>
            <w:tcBorders>
              <w:bottom w:val="single" w:sz="12" w:space="0" w:color="000000"/>
            </w:tcBorders>
          </w:tcPr>
          <w:p w14:paraId="6298ACEF" w14:textId="77777777" w:rsidR="00E75ABB" w:rsidRPr="001D6760" w:rsidRDefault="00F859D1" w:rsidP="00F06CDF">
            <w:pPr>
              <w:pStyle w:val="TableParagraph"/>
              <w:tabs>
                <w:tab w:val="left" w:pos="0"/>
              </w:tabs>
              <w:spacing w:line="234" w:lineRule="exact"/>
            </w:pPr>
            <w:r w:rsidRPr="001D6760">
              <w:t>(95%-os CI)</w:t>
            </w:r>
          </w:p>
        </w:tc>
        <w:tc>
          <w:tcPr>
            <w:tcW w:w="3088" w:type="dxa"/>
            <w:tcBorders>
              <w:bottom w:val="single" w:sz="12" w:space="0" w:color="000000"/>
            </w:tcBorders>
          </w:tcPr>
          <w:p w14:paraId="162F361A" w14:textId="77777777" w:rsidR="00E75ABB" w:rsidRPr="001D6760" w:rsidRDefault="00E75ABB" w:rsidP="00F06CDF">
            <w:pPr>
              <w:pStyle w:val="TableParagraph"/>
              <w:tabs>
                <w:tab w:val="left" w:pos="0"/>
              </w:tabs>
              <w:rPr>
                <w:sz w:val="18"/>
              </w:rPr>
            </w:pPr>
          </w:p>
        </w:tc>
        <w:tc>
          <w:tcPr>
            <w:tcW w:w="2935" w:type="dxa"/>
            <w:tcBorders>
              <w:bottom w:val="single" w:sz="12" w:space="0" w:color="000000"/>
            </w:tcBorders>
          </w:tcPr>
          <w:p w14:paraId="2C3B3ECA" w14:textId="77777777" w:rsidR="00E75ABB" w:rsidRPr="001D6760" w:rsidRDefault="00E75ABB" w:rsidP="00F06CDF">
            <w:pPr>
              <w:pStyle w:val="TableParagraph"/>
              <w:tabs>
                <w:tab w:val="left" w:pos="0"/>
              </w:tabs>
              <w:rPr>
                <w:sz w:val="18"/>
              </w:rPr>
            </w:pPr>
          </w:p>
        </w:tc>
      </w:tr>
    </w:tbl>
    <w:p w14:paraId="18D456B1" w14:textId="77777777" w:rsidR="00E75ABB" w:rsidRPr="001D6760" w:rsidRDefault="00F859D1" w:rsidP="00F06CDF">
      <w:pPr>
        <w:tabs>
          <w:tab w:val="left" w:pos="0"/>
        </w:tabs>
        <w:spacing w:before="8" w:line="271" w:lineRule="auto"/>
        <w:rPr>
          <w:sz w:val="20"/>
        </w:rPr>
      </w:pPr>
      <w:r w:rsidRPr="001D6760">
        <w:rPr>
          <w:position w:val="7"/>
          <w:sz w:val="13"/>
        </w:rPr>
        <w:t>1</w:t>
      </w:r>
      <w:proofErr w:type="spellStart"/>
      <w:r w:rsidRPr="001D6760">
        <w:rPr>
          <w:sz w:val="20"/>
        </w:rPr>
        <w:t>Metformin</w:t>
      </w:r>
      <w:proofErr w:type="spellEnd"/>
      <w:r w:rsidRPr="001D6760">
        <w:rPr>
          <w:sz w:val="20"/>
        </w:rPr>
        <w:t xml:space="preserve"> (azonnali vagy nyújtott hatóanyag-leadású formák) ≥ 1500 mg/nap plusz a </w:t>
      </w:r>
      <w:proofErr w:type="spellStart"/>
      <w:r w:rsidRPr="001D6760">
        <w:rPr>
          <w:sz w:val="20"/>
        </w:rPr>
        <w:t>szulfonilurea</w:t>
      </w:r>
      <w:proofErr w:type="spellEnd"/>
      <w:r w:rsidRPr="001D6760">
        <w:rPr>
          <w:sz w:val="20"/>
        </w:rPr>
        <w:t xml:space="preserve"> maximálisan tolerált dózisa a beválogatást megelőzően legalább 8 hétig, amelynek legalább a maximális dózis felének kell lennie.</w:t>
      </w:r>
    </w:p>
    <w:p w14:paraId="250E93A7" w14:textId="77777777" w:rsidR="00E75ABB" w:rsidRPr="001D6760" w:rsidRDefault="00F859D1" w:rsidP="00F06CDF">
      <w:pPr>
        <w:tabs>
          <w:tab w:val="left" w:pos="0"/>
        </w:tabs>
        <w:spacing w:line="208" w:lineRule="exact"/>
        <w:rPr>
          <w:sz w:val="20"/>
        </w:rPr>
      </w:pPr>
      <w:r w:rsidRPr="001D6760">
        <w:rPr>
          <w:position w:val="7"/>
          <w:sz w:val="13"/>
        </w:rPr>
        <w:t>a</w:t>
      </w:r>
      <w:r w:rsidRPr="001D6760">
        <w:rPr>
          <w:sz w:val="20"/>
        </w:rPr>
        <w:t xml:space="preserve">Olyan </w:t>
      </w:r>
      <w:proofErr w:type="spellStart"/>
      <w:r w:rsidRPr="001D6760">
        <w:rPr>
          <w:sz w:val="20"/>
        </w:rPr>
        <w:t>randomizált</w:t>
      </w:r>
      <w:proofErr w:type="spellEnd"/>
      <w:r w:rsidRPr="001D6760">
        <w:rPr>
          <w:sz w:val="20"/>
        </w:rPr>
        <w:t xml:space="preserve"> és kezelt betegek, akiknek a vizsgálat megkezdésekor és a vizsgálat megkezdése után</w:t>
      </w:r>
    </w:p>
    <w:p w14:paraId="3B432EDB" w14:textId="77777777" w:rsidR="00E75ABB" w:rsidRPr="001D6760" w:rsidRDefault="00F859D1" w:rsidP="00F06CDF">
      <w:pPr>
        <w:tabs>
          <w:tab w:val="left" w:pos="0"/>
        </w:tabs>
        <w:spacing w:line="229" w:lineRule="exact"/>
        <w:rPr>
          <w:sz w:val="20"/>
        </w:rPr>
      </w:pPr>
      <w:r w:rsidRPr="001D6760">
        <w:rPr>
          <w:sz w:val="20"/>
        </w:rPr>
        <w:t>legalább 1 hatásossági vizsgálati eredményük volt.</w:t>
      </w:r>
    </w:p>
    <w:p w14:paraId="1B696273" w14:textId="77777777" w:rsidR="00E75ABB" w:rsidRPr="001D6760" w:rsidRDefault="00F859D1" w:rsidP="00F06CDF">
      <w:pPr>
        <w:tabs>
          <w:tab w:val="left" w:pos="0"/>
        </w:tabs>
        <w:spacing w:before="17"/>
        <w:rPr>
          <w:sz w:val="20"/>
        </w:rPr>
      </w:pPr>
      <w:r w:rsidRPr="001D6760">
        <w:rPr>
          <w:position w:val="7"/>
          <w:sz w:val="13"/>
        </w:rPr>
        <w:t>b</w:t>
      </w:r>
      <w:r w:rsidRPr="001D6760">
        <w:rPr>
          <w:sz w:val="20"/>
        </w:rPr>
        <w:t>HbA1</w:t>
      </w:r>
      <w:r w:rsidRPr="001D6760">
        <w:rPr>
          <w:sz w:val="20"/>
          <w:vertAlign w:val="subscript"/>
        </w:rPr>
        <w:t>c</w:t>
      </w:r>
      <w:r w:rsidRPr="001D6760">
        <w:rPr>
          <w:sz w:val="20"/>
        </w:rPr>
        <w:t xml:space="preserve"> elemzése LRM analízissel (Longitudinális ismételt méréseken alapuló analízis).</w:t>
      </w:r>
    </w:p>
    <w:p w14:paraId="34F295EB" w14:textId="77777777" w:rsidR="00E75ABB" w:rsidRPr="001D6760" w:rsidRDefault="00F859D1" w:rsidP="00F06CDF">
      <w:pPr>
        <w:tabs>
          <w:tab w:val="left" w:pos="0"/>
        </w:tabs>
        <w:spacing w:before="6"/>
        <w:rPr>
          <w:sz w:val="20"/>
        </w:rPr>
      </w:pPr>
      <w:r w:rsidRPr="001D6760">
        <w:rPr>
          <w:position w:val="7"/>
          <w:sz w:val="13"/>
        </w:rPr>
        <w:t>c</w:t>
      </w:r>
      <w:r w:rsidRPr="001D6760">
        <w:rPr>
          <w:sz w:val="20"/>
        </w:rPr>
        <w:t>A kiindulási értékre korrigált legkisebb négyzetes becslés átlaga.</w:t>
      </w:r>
    </w:p>
    <w:p w14:paraId="596E1E6E" w14:textId="584A8CFB" w:rsidR="00E75ABB" w:rsidRPr="001D6760" w:rsidRDefault="00F859D1" w:rsidP="00F06CDF">
      <w:pPr>
        <w:tabs>
          <w:tab w:val="left" w:pos="0"/>
        </w:tabs>
        <w:spacing w:before="17"/>
        <w:rPr>
          <w:sz w:val="20"/>
        </w:rPr>
      </w:pPr>
      <w:r w:rsidRPr="001D6760">
        <w:rPr>
          <w:position w:val="7"/>
          <w:sz w:val="13"/>
        </w:rPr>
        <w:t>*</w:t>
      </w:r>
      <w:r w:rsidRPr="001D6760">
        <w:rPr>
          <w:sz w:val="20"/>
        </w:rPr>
        <w:t xml:space="preserve">p-érték </w:t>
      </w:r>
      <w:proofErr w:type="gramStart"/>
      <w:r w:rsidRPr="001D6760">
        <w:rPr>
          <w:sz w:val="20"/>
        </w:rPr>
        <w:t>&lt; 0</w:t>
      </w:r>
      <w:proofErr w:type="gramEnd"/>
      <w:r w:rsidRPr="001D6760">
        <w:rPr>
          <w:sz w:val="20"/>
        </w:rPr>
        <w:t xml:space="preserve">,0001 </w:t>
      </w:r>
      <w:proofErr w:type="spellStart"/>
      <w:r w:rsidRPr="001D6760">
        <w:rPr>
          <w:sz w:val="20"/>
        </w:rPr>
        <w:t>versus</w:t>
      </w:r>
      <w:proofErr w:type="spellEnd"/>
      <w:r w:rsidRPr="001D6760">
        <w:rPr>
          <w:sz w:val="20"/>
        </w:rPr>
        <w:t xml:space="preserve"> placebo +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glükózszintcsökkentő gyógyszer(</w:t>
      </w:r>
      <w:proofErr w:type="spellStart"/>
      <w:r w:rsidRPr="001D6760">
        <w:rPr>
          <w:sz w:val="20"/>
        </w:rPr>
        <w:t>ek</w:t>
      </w:r>
      <w:proofErr w:type="spellEnd"/>
      <w:r w:rsidRPr="001D6760">
        <w:rPr>
          <w:sz w:val="20"/>
        </w:rPr>
        <w:t>).</w:t>
      </w:r>
    </w:p>
    <w:p w14:paraId="7092356E" w14:textId="77777777" w:rsidR="00E75ABB" w:rsidRPr="001D6760" w:rsidRDefault="00E75ABB" w:rsidP="00F06CDF">
      <w:pPr>
        <w:tabs>
          <w:tab w:val="left" w:pos="0"/>
        </w:tabs>
        <w:rPr>
          <w:sz w:val="20"/>
        </w:rPr>
        <w:sectPr w:rsidR="00E75ABB" w:rsidRPr="001D6760" w:rsidSect="00E14264">
          <w:type w:val="continuous"/>
          <w:pgSz w:w="12250" w:h="15850"/>
          <w:pgMar w:top="1134" w:right="1417" w:bottom="1134" w:left="1417" w:header="737" w:footer="737" w:gutter="0"/>
          <w:cols w:space="720"/>
          <w:docGrid w:linePitch="299"/>
        </w:sectPr>
      </w:pPr>
    </w:p>
    <w:p w14:paraId="3418A423" w14:textId="3F0F696D" w:rsidR="00E75ABB" w:rsidRPr="001D6760" w:rsidRDefault="00D90EA8" w:rsidP="00F06CDF">
      <w:pPr>
        <w:pStyle w:val="Cmsor1"/>
        <w:numPr>
          <w:ilvl w:val="0"/>
          <w:numId w:val="12"/>
        </w:numPr>
        <w:tabs>
          <w:tab w:val="left" w:pos="0"/>
          <w:tab w:val="left" w:pos="620"/>
        </w:tabs>
        <w:spacing w:before="71" w:line="237" w:lineRule="auto"/>
        <w:ind w:left="0" w:firstLine="0"/>
      </w:pPr>
      <w:r w:rsidRPr="001D6760">
        <w:rPr>
          <w:noProof/>
        </w:rPr>
        <w:lastRenderedPageBreak/>
        <mc:AlternateContent>
          <mc:Choice Requires="wpg">
            <w:drawing>
              <wp:anchor distT="0" distB="0" distL="114300" distR="114300" simplePos="0" relativeHeight="251654656" behindDoc="0" locked="0" layoutInCell="1" allowOverlap="1" wp14:anchorId="0A5914BD" wp14:editId="25183476">
                <wp:simplePos x="0" y="0"/>
                <wp:positionH relativeFrom="page">
                  <wp:posOffset>832485</wp:posOffset>
                </wp:positionH>
                <wp:positionV relativeFrom="paragraph">
                  <wp:posOffset>528320</wp:posOffset>
                </wp:positionV>
                <wp:extent cx="5667375" cy="18415"/>
                <wp:effectExtent l="0" t="0" r="0" b="0"/>
                <wp:wrapNone/>
                <wp:docPr id="1998695618"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18415"/>
                          <a:chOff x="1311" y="832"/>
                          <a:chExt cx="8925" cy="29"/>
                        </a:xfrm>
                      </wpg:grpSpPr>
                      <wps:wsp>
                        <wps:cNvPr id="306883792" name="Line 226"/>
                        <wps:cNvCnPr>
                          <a:cxnSpLocks noChangeShapeType="1"/>
                        </wps:cNvCnPr>
                        <wps:spPr bwMode="auto">
                          <a:xfrm>
                            <a:off x="1311" y="846"/>
                            <a:ext cx="275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621879413" name="Rectangle 225"/>
                        <wps:cNvSpPr>
                          <a:spLocks noChangeArrowheads="1"/>
                        </wps:cNvSpPr>
                        <wps:spPr bwMode="auto">
                          <a:xfrm>
                            <a:off x="4064" y="831"/>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5141725" name="Line 224"/>
                        <wps:cNvCnPr>
                          <a:cxnSpLocks noChangeShapeType="1"/>
                        </wps:cNvCnPr>
                        <wps:spPr bwMode="auto">
                          <a:xfrm>
                            <a:off x="4093" y="846"/>
                            <a:ext cx="304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77401510" name="Rectangle 223"/>
                        <wps:cNvSpPr>
                          <a:spLocks noChangeArrowheads="1"/>
                        </wps:cNvSpPr>
                        <wps:spPr bwMode="auto">
                          <a:xfrm>
                            <a:off x="7134" y="831"/>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8356094" name="Line 222"/>
                        <wps:cNvCnPr>
                          <a:cxnSpLocks noChangeShapeType="1"/>
                        </wps:cNvCnPr>
                        <wps:spPr bwMode="auto">
                          <a:xfrm>
                            <a:off x="7163" y="846"/>
                            <a:ext cx="307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0B0CDC2" id="Group 221" o:spid="_x0000_s1026" style="position:absolute;margin-left:65.55pt;margin-top:41.6pt;width:446.25pt;height:1.45pt;z-index:251654656;mso-position-horizontal-relative:page" coordorigin="1311,832" coordsize="89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">
                <v:line id="Line 226" o:spid="_x0000_s1027" style="position:absolute;visibility:visible;mso-wrap-style:square" from="1311,846" to="4064,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" strokeweight="1.44pt"/>
                <v:rect id="Rectangle 225" o:spid="_x0000_s1028" style="position:absolute;left:4064;top:83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" fillcolor="black" stroked="f"/>
                <v:line id="Line 224" o:spid="_x0000_s1029" style="position:absolute;visibility:visible;mso-wrap-style:square" from="4093,846" to="7134,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" strokeweight="1.44pt"/>
                <v:rect id="Rectangle 223" o:spid="_x0000_s1030" style="position:absolute;left:7134;top:83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" fillcolor="black" stroked="f"/>
                <v:line id="Line 222" o:spid="_x0000_s1031" style="position:absolute;visibility:visible;mso-wrap-style:square" from="7163,846" to="10235,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" strokeweight="1.44pt"/>
                <w10:wrap anchorx="page"/>
              </v:group>
            </w:pict>
          </mc:Fallback>
        </mc:AlternateContent>
      </w:r>
      <w:r w:rsidR="00F859D1" w:rsidRPr="001D6760">
        <w:t xml:space="preserve">táblázat A dapagliflozin (önmagában vagy </w:t>
      </w:r>
      <w:r w:rsidR="00F859D1" w:rsidRPr="001D6760">
        <w:rPr>
          <w:i/>
        </w:rPr>
        <w:t xml:space="preserve">per </w:t>
      </w:r>
      <w:proofErr w:type="spellStart"/>
      <w:r w:rsidR="00F859D1" w:rsidRPr="001D6760">
        <w:rPr>
          <w:i/>
        </w:rPr>
        <w:t>os</w:t>
      </w:r>
      <w:proofErr w:type="spellEnd"/>
      <w:r w:rsidR="00F859D1" w:rsidRPr="001D6760">
        <w:rPr>
          <w:i/>
        </w:rPr>
        <w:t xml:space="preserve"> </w:t>
      </w:r>
      <w:r w:rsidR="00F859D1" w:rsidRPr="001D6760">
        <w:t xml:space="preserve">glükózszintcsökkentő gyógyszerrel együtt, beleértve a </w:t>
      </w:r>
      <w:proofErr w:type="spellStart"/>
      <w:r w:rsidR="00F859D1" w:rsidRPr="001D6760">
        <w:t>metformint</w:t>
      </w:r>
      <w:proofErr w:type="spellEnd"/>
      <w:r w:rsidR="00F859D1" w:rsidRPr="001D6760">
        <w:t xml:space="preserve"> is) inzulinnal történő kombinációjának placebokontrollos vizsgálati eredményei a 24. héten (LOCF</w:t>
      </w:r>
      <w:r w:rsidR="00F859D1" w:rsidRPr="001D6760">
        <w:rPr>
          <w:position w:val="8"/>
          <w:sz w:val="14"/>
        </w:rPr>
        <w:t>a</w:t>
      </w:r>
      <w:r w:rsidR="00F859D1" w:rsidRPr="001D6760">
        <w:t>)</w:t>
      </w:r>
    </w:p>
    <w:p w14:paraId="305DB133" w14:textId="77777777" w:rsidR="00E75ABB" w:rsidRPr="001D6760" w:rsidRDefault="00E75ABB" w:rsidP="00F06CDF">
      <w:pPr>
        <w:tabs>
          <w:tab w:val="left" w:pos="0"/>
        </w:tabs>
        <w:spacing w:line="237" w:lineRule="auto"/>
        <w:sectPr w:rsidR="00E75ABB" w:rsidRPr="001D6760" w:rsidSect="00E14264">
          <w:pgSz w:w="12250" w:h="15850"/>
          <w:pgMar w:top="1134" w:right="1417" w:bottom="1134" w:left="1417" w:header="737" w:footer="737" w:gutter="0"/>
          <w:cols w:space="720"/>
          <w:docGrid w:linePitch="299"/>
        </w:sectPr>
      </w:pPr>
    </w:p>
    <w:p w14:paraId="1563CD3E" w14:textId="77777777" w:rsidR="00E75ABB" w:rsidRPr="001D6760" w:rsidRDefault="00E75ABB" w:rsidP="00F06CDF">
      <w:pPr>
        <w:pStyle w:val="Szvegtrzs"/>
        <w:tabs>
          <w:tab w:val="left" w:pos="0"/>
        </w:tabs>
        <w:rPr>
          <w:b/>
          <w:sz w:val="24"/>
        </w:rPr>
      </w:pPr>
    </w:p>
    <w:p w14:paraId="30C58397" w14:textId="77777777" w:rsidR="00E75ABB" w:rsidRPr="001D6760" w:rsidRDefault="00E75ABB" w:rsidP="00F06CDF">
      <w:pPr>
        <w:pStyle w:val="Szvegtrzs"/>
        <w:tabs>
          <w:tab w:val="left" w:pos="0"/>
        </w:tabs>
        <w:rPr>
          <w:b/>
          <w:sz w:val="24"/>
        </w:rPr>
      </w:pPr>
    </w:p>
    <w:p w14:paraId="2455F6F2" w14:textId="77777777" w:rsidR="00E75ABB" w:rsidRPr="001D6760" w:rsidRDefault="00E75ABB" w:rsidP="00F06CDF">
      <w:pPr>
        <w:pStyle w:val="Szvegtrzs"/>
        <w:tabs>
          <w:tab w:val="left" w:pos="0"/>
        </w:tabs>
        <w:spacing w:before="7"/>
        <w:rPr>
          <w:b/>
          <w:sz w:val="20"/>
        </w:rPr>
      </w:pPr>
    </w:p>
    <w:p w14:paraId="10EF7982" w14:textId="7423E331" w:rsidR="00E75ABB" w:rsidRPr="001D6760" w:rsidRDefault="00D90EA8" w:rsidP="00F06CDF">
      <w:pPr>
        <w:tabs>
          <w:tab w:val="left" w:pos="0"/>
        </w:tabs>
        <w:spacing w:before="1"/>
        <w:rPr>
          <w:b/>
        </w:rPr>
      </w:pPr>
      <w:r w:rsidRPr="001D6760">
        <w:rPr>
          <w:noProof/>
        </w:rPr>
        <mc:AlternateContent>
          <mc:Choice Requires="wpg">
            <w:drawing>
              <wp:anchor distT="0" distB="0" distL="114300" distR="114300" simplePos="0" relativeHeight="251655680" behindDoc="0" locked="0" layoutInCell="1" allowOverlap="1" wp14:anchorId="167D3EF9" wp14:editId="19AF462D">
                <wp:simplePos x="0" y="0"/>
                <wp:positionH relativeFrom="page">
                  <wp:posOffset>832485</wp:posOffset>
                </wp:positionH>
                <wp:positionV relativeFrom="paragraph">
                  <wp:posOffset>163195</wp:posOffset>
                </wp:positionV>
                <wp:extent cx="5667375" cy="6350"/>
                <wp:effectExtent l="0" t="0" r="0" b="0"/>
                <wp:wrapNone/>
                <wp:docPr id="6501902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6350"/>
                          <a:chOff x="1311" y="257"/>
                          <a:chExt cx="8925" cy="10"/>
                        </a:xfrm>
                      </wpg:grpSpPr>
                      <wps:wsp>
                        <wps:cNvPr id="1366585565" name="Line 220"/>
                        <wps:cNvCnPr>
                          <a:cxnSpLocks noChangeShapeType="1"/>
                        </wps:cNvCnPr>
                        <wps:spPr bwMode="auto">
                          <a:xfrm>
                            <a:off x="1311" y="262"/>
                            <a:ext cx="27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3995155" name="Rectangle 219"/>
                        <wps:cNvSpPr>
                          <a:spLocks noChangeArrowheads="1"/>
                        </wps:cNvSpPr>
                        <wps:spPr bwMode="auto">
                          <a:xfrm>
                            <a:off x="4064"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2480509" name="Line 218"/>
                        <wps:cNvCnPr>
                          <a:cxnSpLocks noChangeShapeType="1"/>
                        </wps:cNvCnPr>
                        <wps:spPr bwMode="auto">
                          <a:xfrm>
                            <a:off x="4074" y="262"/>
                            <a:ext cx="30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5830766" name="Rectangle 217"/>
                        <wps:cNvSpPr>
                          <a:spLocks noChangeArrowheads="1"/>
                        </wps:cNvSpPr>
                        <wps:spPr bwMode="auto">
                          <a:xfrm>
                            <a:off x="7134" y="2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8917189" name="Line 216"/>
                        <wps:cNvCnPr>
                          <a:cxnSpLocks noChangeShapeType="1"/>
                        </wps:cNvCnPr>
                        <wps:spPr bwMode="auto">
                          <a:xfrm>
                            <a:off x="7144" y="262"/>
                            <a:ext cx="309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9812EE" id="Group 215" o:spid="_x0000_s1026" style="position:absolute;margin-left:65.55pt;margin-top:12.85pt;width:446.25pt;height:.5pt;z-index:251655680;mso-position-horizontal-relative:page" coordorigin="1311,257" coordsize="8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">
                <v:line id="Line 220" o:spid="_x0000_s1027" style="position:absolute;visibility:visible;mso-wrap-style:square" from="1311,262" to="406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" strokeweight=".48pt"/>
                <v:rect id="Rectangle 219" o:spid="_x0000_s1028" style="position:absolute;left:4064;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" fillcolor="black" stroked="f"/>
                <v:line id="Line 218" o:spid="_x0000_s1029" style="position:absolute;visibility:visible;mso-wrap-style:square" from="4074,262" to="713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" strokeweight=".48pt"/>
                <v:rect id="Rectangle 217" o:spid="_x0000_s1030" style="position:absolute;left:7134;top:2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" fillcolor="black" stroked="f"/>
                <v:line id="Line 216" o:spid="_x0000_s1031" style="position:absolute;visibility:visible;mso-wrap-style:square" from="7144,262" to="10235,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" strokeweight=".48pt"/>
                <w10:wrap anchorx="page"/>
              </v:group>
            </w:pict>
          </mc:Fallback>
        </mc:AlternateContent>
      </w:r>
      <w:r w:rsidR="00F859D1" w:rsidRPr="001D6760">
        <w:rPr>
          <w:b/>
        </w:rPr>
        <w:t>Paraméter</w:t>
      </w:r>
    </w:p>
    <w:p w14:paraId="4E1530AA" w14:textId="77777777" w:rsidR="00E75ABB" w:rsidRPr="001D6760" w:rsidRDefault="00F859D1" w:rsidP="00F06CDF">
      <w:pPr>
        <w:tabs>
          <w:tab w:val="left" w:pos="0"/>
        </w:tabs>
        <w:spacing w:before="31"/>
        <w:jc w:val="center"/>
        <w:rPr>
          <w:b/>
        </w:rPr>
      </w:pPr>
      <w:r w:rsidRPr="001D6760">
        <w:br w:type="column"/>
      </w:r>
      <w:r w:rsidRPr="001D6760">
        <w:rPr>
          <w:b/>
        </w:rPr>
        <w:t>10 mg dapagliflozin</w:t>
      </w:r>
    </w:p>
    <w:p w14:paraId="1DF8CBB1" w14:textId="77777777" w:rsidR="00E75ABB" w:rsidRPr="001D6760" w:rsidRDefault="00F859D1" w:rsidP="00F06CDF">
      <w:pPr>
        <w:tabs>
          <w:tab w:val="left" w:pos="0"/>
        </w:tabs>
        <w:spacing w:before="1" w:line="252" w:lineRule="exact"/>
        <w:jc w:val="center"/>
        <w:rPr>
          <w:b/>
        </w:rPr>
      </w:pPr>
      <w:r w:rsidRPr="001D6760">
        <w:rPr>
          <w:b/>
        </w:rPr>
        <w:t>+ inzulin</w:t>
      </w:r>
    </w:p>
    <w:p w14:paraId="6CAB0849" w14:textId="4D4C582F" w:rsidR="00E75ABB" w:rsidRPr="001D6760" w:rsidRDefault="00F859D1" w:rsidP="00F06CDF">
      <w:pPr>
        <w:tabs>
          <w:tab w:val="left" w:pos="0"/>
        </w:tabs>
        <w:spacing w:before="4" w:line="235" w:lineRule="auto"/>
        <w:jc w:val="center"/>
        <w:rPr>
          <w:sz w:val="14"/>
        </w:rPr>
      </w:pPr>
      <w:r w:rsidRPr="001D6760">
        <w:rPr>
          <w:b/>
        </w:rPr>
        <w:t xml:space="preserve">± </w:t>
      </w:r>
      <w:r w:rsidRPr="001D6760">
        <w:rPr>
          <w:b/>
          <w:i/>
        </w:rPr>
        <w:t xml:space="preserve">per </w:t>
      </w:r>
      <w:proofErr w:type="spellStart"/>
      <w:r w:rsidRPr="001D6760">
        <w:rPr>
          <w:b/>
          <w:i/>
        </w:rPr>
        <w:t>os</w:t>
      </w:r>
      <w:proofErr w:type="spellEnd"/>
      <w:r w:rsidRPr="001D6760">
        <w:rPr>
          <w:b/>
          <w:i/>
        </w:rPr>
        <w:t xml:space="preserve"> </w:t>
      </w:r>
      <w:r w:rsidRPr="001D6760">
        <w:rPr>
          <w:b/>
        </w:rPr>
        <w:t>glükózszintcsökkentő gyógyszerek</w:t>
      </w:r>
      <w:r w:rsidRPr="001D6760">
        <w:rPr>
          <w:position w:val="8"/>
          <w:sz w:val="14"/>
        </w:rPr>
        <w:t>2</w:t>
      </w:r>
    </w:p>
    <w:p w14:paraId="7869C131" w14:textId="77777777" w:rsidR="00E75ABB" w:rsidRPr="001D6760" w:rsidRDefault="00F859D1" w:rsidP="00F06CDF">
      <w:pPr>
        <w:tabs>
          <w:tab w:val="left" w:pos="0"/>
        </w:tabs>
        <w:spacing w:before="31"/>
        <w:jc w:val="center"/>
        <w:rPr>
          <w:b/>
        </w:rPr>
      </w:pPr>
      <w:r w:rsidRPr="001D6760">
        <w:br w:type="column"/>
      </w:r>
      <w:r w:rsidRPr="001D6760">
        <w:rPr>
          <w:b/>
        </w:rPr>
        <w:t>Placebo</w:t>
      </w:r>
    </w:p>
    <w:p w14:paraId="0C256B91" w14:textId="77777777" w:rsidR="00E75ABB" w:rsidRPr="001D6760" w:rsidRDefault="00F859D1" w:rsidP="00F06CDF">
      <w:pPr>
        <w:tabs>
          <w:tab w:val="left" w:pos="0"/>
        </w:tabs>
        <w:spacing w:before="1" w:line="252" w:lineRule="exact"/>
        <w:jc w:val="center"/>
        <w:rPr>
          <w:b/>
        </w:rPr>
      </w:pPr>
      <w:r w:rsidRPr="001D6760">
        <w:rPr>
          <w:b/>
        </w:rPr>
        <w:t>+ inzulin</w:t>
      </w:r>
    </w:p>
    <w:p w14:paraId="129C4969" w14:textId="04DFD7E6" w:rsidR="00E75ABB" w:rsidRPr="001D6760" w:rsidRDefault="00F859D1" w:rsidP="00F06CDF">
      <w:pPr>
        <w:tabs>
          <w:tab w:val="left" w:pos="0"/>
        </w:tabs>
        <w:spacing w:before="4" w:line="235" w:lineRule="auto"/>
        <w:jc w:val="center"/>
        <w:rPr>
          <w:sz w:val="14"/>
        </w:rPr>
      </w:pPr>
      <w:r w:rsidRPr="001D6760">
        <w:rPr>
          <w:b/>
        </w:rPr>
        <w:t xml:space="preserve">± </w:t>
      </w:r>
      <w:r w:rsidRPr="001D6760">
        <w:rPr>
          <w:b/>
          <w:i/>
        </w:rPr>
        <w:t xml:space="preserve">per </w:t>
      </w:r>
      <w:proofErr w:type="spellStart"/>
      <w:r w:rsidRPr="001D6760">
        <w:rPr>
          <w:b/>
          <w:i/>
        </w:rPr>
        <w:t>os</w:t>
      </w:r>
      <w:proofErr w:type="spellEnd"/>
      <w:r w:rsidRPr="001D6760">
        <w:rPr>
          <w:b/>
          <w:i/>
        </w:rPr>
        <w:t xml:space="preserve"> </w:t>
      </w:r>
      <w:r w:rsidRPr="001D6760">
        <w:rPr>
          <w:b/>
        </w:rPr>
        <w:t>glükózszintcsökkentő gyógyszerek</w:t>
      </w:r>
      <w:r w:rsidRPr="001D6760">
        <w:rPr>
          <w:position w:val="8"/>
          <w:sz w:val="14"/>
        </w:rPr>
        <w:t>2</w:t>
      </w:r>
    </w:p>
    <w:p w14:paraId="10B8E94F" w14:textId="77777777" w:rsidR="00E75ABB" w:rsidRPr="001D6760" w:rsidRDefault="00E75ABB" w:rsidP="00F06CDF">
      <w:pPr>
        <w:tabs>
          <w:tab w:val="left" w:pos="0"/>
        </w:tabs>
        <w:spacing w:line="235" w:lineRule="auto"/>
        <w:jc w:val="center"/>
        <w:rPr>
          <w:sz w:val="14"/>
        </w:rPr>
        <w:sectPr w:rsidR="00E75ABB" w:rsidRPr="001D6760" w:rsidSect="00E14264">
          <w:type w:val="continuous"/>
          <w:pgSz w:w="12250" w:h="15850"/>
          <w:pgMar w:top="1134" w:right="1417" w:bottom="1134" w:left="1417" w:header="737" w:footer="737" w:gutter="0"/>
          <w:cols w:num="3" w:space="720" w:equalWidth="0">
            <w:col w:w="1045" w:space="1309"/>
            <w:col w:w="3256" w:space="39"/>
            <w:col w:w="3767"/>
          </w:cols>
          <w:docGrid w:linePitch="299"/>
        </w:sectPr>
      </w:pPr>
    </w:p>
    <w:p w14:paraId="20DB3CF7" w14:textId="77777777" w:rsidR="00E75ABB" w:rsidRPr="001D6760" w:rsidRDefault="00F859D1" w:rsidP="00F06CDF">
      <w:pPr>
        <w:tabs>
          <w:tab w:val="left" w:pos="0"/>
          <w:tab w:val="left" w:pos="4412"/>
          <w:tab w:val="right" w:pos="7830"/>
        </w:tabs>
        <w:spacing w:before="5"/>
      </w:pPr>
      <w:r w:rsidRPr="001D6760">
        <w:rPr>
          <w:b/>
        </w:rPr>
        <w:t>N</w:t>
      </w:r>
      <w:r w:rsidRPr="001D6760">
        <w:rPr>
          <w:position w:val="8"/>
          <w:sz w:val="14"/>
        </w:rPr>
        <w:t>b</w:t>
      </w:r>
      <w:r w:rsidRPr="001D6760">
        <w:rPr>
          <w:position w:val="8"/>
          <w:sz w:val="14"/>
        </w:rPr>
        <w:tab/>
      </w:r>
      <w:r w:rsidRPr="001D6760">
        <w:t>194</w:t>
      </w:r>
      <w:r w:rsidRPr="001D6760">
        <w:tab/>
        <w:t>193</w:t>
      </w:r>
    </w:p>
    <w:p w14:paraId="15BE8B3A" w14:textId="5D9624A1" w:rsidR="00E75ABB" w:rsidRPr="001D6760" w:rsidRDefault="00D90EA8" w:rsidP="00F06CDF">
      <w:pPr>
        <w:pStyle w:val="Szvegtrzs"/>
        <w:tabs>
          <w:tab w:val="left" w:pos="0"/>
        </w:tabs>
        <w:spacing w:line="20" w:lineRule="exact"/>
        <w:rPr>
          <w:sz w:val="2"/>
        </w:rPr>
      </w:pPr>
      <w:r w:rsidRPr="001D6760">
        <w:rPr>
          <w:noProof/>
          <w:sz w:val="2"/>
        </w:rPr>
        <mc:AlternateContent>
          <mc:Choice Requires="wpg">
            <w:drawing>
              <wp:inline distT="0" distB="0" distL="0" distR="0" wp14:anchorId="4E10F7A5" wp14:editId="135C78E2">
                <wp:extent cx="5667375" cy="6350"/>
                <wp:effectExtent l="13970" t="7620" r="5080" b="5080"/>
                <wp:docPr id="2117458176"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6350"/>
                          <a:chOff x="0" y="0"/>
                          <a:chExt cx="8925" cy="10"/>
                        </a:xfrm>
                      </wpg:grpSpPr>
                      <wps:wsp>
                        <wps:cNvPr id="2095091870" name="Line 214"/>
                        <wps:cNvCnPr>
                          <a:cxnSpLocks noChangeShapeType="1"/>
                        </wps:cNvCnPr>
                        <wps:spPr bwMode="auto">
                          <a:xfrm>
                            <a:off x="0" y="5"/>
                            <a:ext cx="27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21856402" name="Rectangle 213"/>
                        <wps:cNvSpPr>
                          <a:spLocks noChangeArrowheads="1"/>
                        </wps:cNvSpPr>
                        <wps:spPr bwMode="auto">
                          <a:xfrm>
                            <a:off x="275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6666064" name="Line 212"/>
                        <wps:cNvCnPr>
                          <a:cxnSpLocks noChangeShapeType="1"/>
                        </wps:cNvCnPr>
                        <wps:spPr bwMode="auto">
                          <a:xfrm>
                            <a:off x="2763" y="5"/>
                            <a:ext cx="30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94186369" name="Rectangle 211"/>
                        <wps:cNvSpPr>
                          <a:spLocks noChangeArrowheads="1"/>
                        </wps:cNvSpPr>
                        <wps:spPr bwMode="auto">
                          <a:xfrm>
                            <a:off x="582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7927996" name="Line 210"/>
                        <wps:cNvCnPr>
                          <a:cxnSpLocks noChangeShapeType="1"/>
                        </wps:cNvCnPr>
                        <wps:spPr bwMode="auto">
                          <a:xfrm>
                            <a:off x="5833" y="5"/>
                            <a:ext cx="309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FA26D1C" id="Group 209" o:spid="_x0000_s1026" style="width:446.25pt;height:.5pt;mso-position-horizontal-relative:char;mso-position-vertical-relative:line" coordsize="8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">
                <v:line id="Line 214" o:spid="_x0000_s1027" style="position:absolute;visibility:visible;mso-wrap-style:square" from="0,5" to="27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" strokeweight=".48pt"/>
                <v:rect id="Rectangle 213" o:spid="_x0000_s1028" style="position:absolute;left:275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" fillcolor="black" stroked="f"/>
                <v:line id="Line 212" o:spid="_x0000_s1029" style="position:absolute;visibility:visible;mso-wrap-style:square" from="2763,5" to="5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" strokeweight=".48pt"/>
                <v:rect id="Rectangle 211" o:spid="_x0000_s1030" style="position:absolute;left:582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" fillcolor="black" stroked="f"/>
                <v:line id="Line 210" o:spid="_x0000_s1031" style="position:absolute;visibility:visible;mso-wrap-style:square" from="5833,5" to="89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" strokeweight=".48pt"/>
                <w10:anchorlock/>
              </v:group>
            </w:pict>
          </mc:Fallback>
        </mc:AlternateContent>
      </w:r>
    </w:p>
    <w:tbl>
      <w:tblPr>
        <w:tblW w:w="0" w:type="auto"/>
        <w:tblInd w:w="298" w:type="dxa"/>
        <w:tblLayout w:type="fixed"/>
        <w:tblCellMar>
          <w:left w:w="0" w:type="dxa"/>
          <w:right w:w="0" w:type="dxa"/>
        </w:tblCellMar>
        <w:tblLook w:val="01E0" w:firstRow="1" w:lastRow="1" w:firstColumn="1" w:lastColumn="1" w:noHBand="0" w:noVBand="0"/>
      </w:tblPr>
      <w:tblGrid>
        <w:gridCol w:w="3143"/>
        <w:gridCol w:w="2877"/>
        <w:gridCol w:w="2903"/>
      </w:tblGrid>
      <w:tr w:rsidR="00E75ABB" w:rsidRPr="001D6760" w14:paraId="4601C473" w14:textId="77777777">
        <w:trPr>
          <w:trHeight w:val="252"/>
        </w:trPr>
        <w:tc>
          <w:tcPr>
            <w:tcW w:w="3143" w:type="dxa"/>
          </w:tcPr>
          <w:p w14:paraId="49EFEC16" w14:textId="77777777" w:rsidR="00E75ABB" w:rsidRPr="001D6760" w:rsidRDefault="00F859D1" w:rsidP="00F06CDF">
            <w:pPr>
              <w:pStyle w:val="TableParagraph"/>
              <w:tabs>
                <w:tab w:val="left" w:pos="0"/>
              </w:tabs>
              <w:spacing w:line="232" w:lineRule="exact"/>
              <w:rPr>
                <w:b/>
              </w:rPr>
            </w:pPr>
            <w:r w:rsidRPr="001D6760">
              <w:rPr>
                <w:b/>
              </w:rPr>
              <w:t>HbA1</w:t>
            </w:r>
            <w:r w:rsidRPr="001D6760">
              <w:rPr>
                <w:b/>
                <w:vertAlign w:val="subscript"/>
              </w:rPr>
              <w:t>c</w:t>
            </w:r>
            <w:r w:rsidRPr="001D6760">
              <w:rPr>
                <w:b/>
              </w:rPr>
              <w:t xml:space="preserve"> (%)</w:t>
            </w:r>
          </w:p>
        </w:tc>
        <w:tc>
          <w:tcPr>
            <w:tcW w:w="2877" w:type="dxa"/>
          </w:tcPr>
          <w:p w14:paraId="1440F4CB" w14:textId="77777777" w:rsidR="00E75ABB" w:rsidRPr="001D6760" w:rsidRDefault="00E75ABB" w:rsidP="00F06CDF">
            <w:pPr>
              <w:pStyle w:val="TableParagraph"/>
              <w:tabs>
                <w:tab w:val="left" w:pos="0"/>
              </w:tabs>
              <w:rPr>
                <w:sz w:val="18"/>
              </w:rPr>
            </w:pPr>
          </w:p>
        </w:tc>
        <w:tc>
          <w:tcPr>
            <w:tcW w:w="2903" w:type="dxa"/>
          </w:tcPr>
          <w:p w14:paraId="1AFBB955" w14:textId="77777777" w:rsidR="00E75ABB" w:rsidRPr="001D6760" w:rsidRDefault="00E75ABB" w:rsidP="00F06CDF">
            <w:pPr>
              <w:pStyle w:val="TableParagraph"/>
              <w:tabs>
                <w:tab w:val="left" w:pos="0"/>
              </w:tabs>
              <w:rPr>
                <w:sz w:val="18"/>
              </w:rPr>
            </w:pPr>
          </w:p>
        </w:tc>
      </w:tr>
      <w:tr w:rsidR="00E75ABB" w:rsidRPr="001D6760" w14:paraId="10D10D34" w14:textId="77777777">
        <w:trPr>
          <w:trHeight w:val="248"/>
        </w:trPr>
        <w:tc>
          <w:tcPr>
            <w:tcW w:w="3143" w:type="dxa"/>
          </w:tcPr>
          <w:p w14:paraId="4CDA500F" w14:textId="77777777" w:rsidR="00E75ABB" w:rsidRPr="001D6760" w:rsidRDefault="00F859D1" w:rsidP="00F06CDF">
            <w:pPr>
              <w:pStyle w:val="TableParagraph"/>
              <w:tabs>
                <w:tab w:val="left" w:pos="0"/>
              </w:tabs>
              <w:spacing w:line="228" w:lineRule="exact"/>
            </w:pPr>
            <w:r w:rsidRPr="001D6760">
              <w:t>Kiindulási érték (átlag)</w:t>
            </w:r>
          </w:p>
        </w:tc>
        <w:tc>
          <w:tcPr>
            <w:tcW w:w="2877" w:type="dxa"/>
          </w:tcPr>
          <w:p w14:paraId="6E3E38F2" w14:textId="77777777" w:rsidR="00E75ABB" w:rsidRPr="001D6760" w:rsidRDefault="00F859D1" w:rsidP="00F06CDF">
            <w:pPr>
              <w:pStyle w:val="TableParagraph"/>
              <w:tabs>
                <w:tab w:val="left" w:pos="0"/>
              </w:tabs>
              <w:spacing w:line="228" w:lineRule="exact"/>
            </w:pPr>
            <w:r w:rsidRPr="001D6760">
              <w:t>8,58</w:t>
            </w:r>
          </w:p>
        </w:tc>
        <w:tc>
          <w:tcPr>
            <w:tcW w:w="2903" w:type="dxa"/>
          </w:tcPr>
          <w:p w14:paraId="641B9286" w14:textId="77777777" w:rsidR="00E75ABB" w:rsidRPr="001D6760" w:rsidRDefault="00F859D1" w:rsidP="00F06CDF">
            <w:pPr>
              <w:pStyle w:val="TableParagraph"/>
              <w:tabs>
                <w:tab w:val="left" w:pos="0"/>
              </w:tabs>
              <w:spacing w:line="228" w:lineRule="exact"/>
              <w:jc w:val="center"/>
            </w:pPr>
            <w:r w:rsidRPr="001D6760">
              <w:t>8,46</w:t>
            </w:r>
          </w:p>
        </w:tc>
      </w:tr>
      <w:tr w:rsidR="00E75ABB" w:rsidRPr="001D6760" w14:paraId="342C0A18" w14:textId="77777777">
        <w:trPr>
          <w:trHeight w:val="506"/>
        </w:trPr>
        <w:tc>
          <w:tcPr>
            <w:tcW w:w="3143" w:type="dxa"/>
          </w:tcPr>
          <w:p w14:paraId="3EF4344B" w14:textId="77777777" w:rsidR="00E75ABB" w:rsidRPr="001D6760" w:rsidRDefault="00F859D1" w:rsidP="00F06CDF">
            <w:pPr>
              <w:pStyle w:val="TableParagraph"/>
              <w:tabs>
                <w:tab w:val="left" w:pos="0"/>
              </w:tabs>
              <w:spacing w:line="246" w:lineRule="exact"/>
            </w:pPr>
            <w:r w:rsidRPr="001D6760">
              <w:t>A vizsgálat megkezdésétől</w:t>
            </w:r>
          </w:p>
          <w:p w14:paraId="39870820" w14:textId="77777777" w:rsidR="00E75ABB" w:rsidRPr="001D6760" w:rsidRDefault="00F859D1" w:rsidP="00F06CDF">
            <w:pPr>
              <w:pStyle w:val="TableParagraph"/>
              <w:tabs>
                <w:tab w:val="left" w:pos="0"/>
              </w:tabs>
              <w:spacing w:line="240" w:lineRule="exact"/>
              <w:rPr>
                <w:sz w:val="14"/>
              </w:rPr>
            </w:pPr>
            <w:r w:rsidRPr="001D6760">
              <w:t>bekövetkezett változás</w:t>
            </w:r>
            <w:r w:rsidRPr="001D6760">
              <w:rPr>
                <w:position w:val="8"/>
                <w:sz w:val="14"/>
              </w:rPr>
              <w:t>c</w:t>
            </w:r>
          </w:p>
        </w:tc>
        <w:tc>
          <w:tcPr>
            <w:tcW w:w="2877" w:type="dxa"/>
          </w:tcPr>
          <w:p w14:paraId="0C4F762A" w14:textId="77777777" w:rsidR="00E75ABB" w:rsidRPr="001D6760" w:rsidRDefault="00E75ABB" w:rsidP="00F06CDF">
            <w:pPr>
              <w:pStyle w:val="TableParagraph"/>
              <w:tabs>
                <w:tab w:val="left" w:pos="0"/>
              </w:tabs>
              <w:spacing w:before="8"/>
              <w:rPr>
                <w:sz w:val="21"/>
              </w:rPr>
            </w:pPr>
          </w:p>
          <w:p w14:paraId="5F74E81F" w14:textId="77777777" w:rsidR="00E75ABB" w:rsidRPr="001D6760" w:rsidRDefault="00F859D1" w:rsidP="00F06CDF">
            <w:pPr>
              <w:pStyle w:val="TableParagraph"/>
              <w:tabs>
                <w:tab w:val="left" w:pos="0"/>
              </w:tabs>
              <w:spacing w:line="237" w:lineRule="exact"/>
            </w:pPr>
            <w:r w:rsidRPr="001D6760">
              <w:t>–0,90</w:t>
            </w:r>
          </w:p>
        </w:tc>
        <w:tc>
          <w:tcPr>
            <w:tcW w:w="2903" w:type="dxa"/>
          </w:tcPr>
          <w:p w14:paraId="22F9D650" w14:textId="77777777" w:rsidR="00E75ABB" w:rsidRPr="001D6760" w:rsidRDefault="00E75ABB" w:rsidP="00F06CDF">
            <w:pPr>
              <w:pStyle w:val="TableParagraph"/>
              <w:tabs>
                <w:tab w:val="left" w:pos="0"/>
              </w:tabs>
              <w:spacing w:before="8"/>
              <w:rPr>
                <w:sz w:val="21"/>
              </w:rPr>
            </w:pPr>
          </w:p>
          <w:p w14:paraId="659F87DD" w14:textId="77777777" w:rsidR="00E75ABB" w:rsidRPr="001D6760" w:rsidRDefault="00F859D1" w:rsidP="00F06CDF">
            <w:pPr>
              <w:pStyle w:val="TableParagraph"/>
              <w:tabs>
                <w:tab w:val="left" w:pos="0"/>
              </w:tabs>
              <w:spacing w:line="237" w:lineRule="exact"/>
              <w:jc w:val="center"/>
            </w:pPr>
            <w:r w:rsidRPr="001D6760">
              <w:t>–0,30</w:t>
            </w:r>
          </w:p>
        </w:tc>
      </w:tr>
      <w:tr w:rsidR="00E75ABB" w:rsidRPr="001D6760" w14:paraId="5CD324BC" w14:textId="77777777">
        <w:trPr>
          <w:trHeight w:val="507"/>
        </w:trPr>
        <w:tc>
          <w:tcPr>
            <w:tcW w:w="3143" w:type="dxa"/>
          </w:tcPr>
          <w:p w14:paraId="188C0846" w14:textId="77777777" w:rsidR="00E75ABB" w:rsidRPr="001D6760" w:rsidRDefault="00F859D1" w:rsidP="00F06CDF">
            <w:pPr>
              <w:pStyle w:val="TableParagraph"/>
              <w:tabs>
                <w:tab w:val="left" w:pos="0"/>
              </w:tabs>
              <w:spacing w:line="246" w:lineRule="exact"/>
            </w:pPr>
            <w:proofErr w:type="spellStart"/>
            <w:r w:rsidRPr="001D6760">
              <w:t>Placebóhoz</w:t>
            </w:r>
            <w:proofErr w:type="spellEnd"/>
            <w:r w:rsidRPr="001D6760">
              <w:t xml:space="preserve"> viszonyított</w:t>
            </w:r>
          </w:p>
          <w:p w14:paraId="4F2618D4" w14:textId="77777777" w:rsidR="00E75ABB" w:rsidRPr="001D6760" w:rsidRDefault="00F859D1" w:rsidP="00F06CDF">
            <w:pPr>
              <w:pStyle w:val="TableParagraph"/>
              <w:tabs>
                <w:tab w:val="left" w:pos="0"/>
              </w:tabs>
              <w:spacing w:line="241" w:lineRule="exact"/>
              <w:rPr>
                <w:sz w:val="14"/>
              </w:rPr>
            </w:pPr>
            <w:r w:rsidRPr="001D6760">
              <w:t>különbség</w:t>
            </w:r>
            <w:r w:rsidRPr="001D6760">
              <w:rPr>
                <w:position w:val="8"/>
                <w:sz w:val="14"/>
              </w:rPr>
              <w:t>c</w:t>
            </w:r>
          </w:p>
        </w:tc>
        <w:tc>
          <w:tcPr>
            <w:tcW w:w="2877" w:type="dxa"/>
          </w:tcPr>
          <w:p w14:paraId="03936E16" w14:textId="77777777" w:rsidR="00E75ABB" w:rsidRPr="001D6760" w:rsidRDefault="00E75ABB" w:rsidP="00F06CDF">
            <w:pPr>
              <w:pStyle w:val="TableParagraph"/>
              <w:tabs>
                <w:tab w:val="left" w:pos="0"/>
              </w:tabs>
              <w:spacing w:before="3"/>
              <w:rPr>
                <w:sz w:val="21"/>
              </w:rPr>
            </w:pPr>
          </w:p>
          <w:p w14:paraId="49F2F924" w14:textId="77777777" w:rsidR="00E75ABB" w:rsidRPr="001D6760" w:rsidRDefault="00F859D1" w:rsidP="00F06CDF">
            <w:pPr>
              <w:pStyle w:val="TableParagraph"/>
              <w:tabs>
                <w:tab w:val="left" w:pos="0"/>
              </w:tabs>
              <w:spacing w:line="242" w:lineRule="exact"/>
              <w:rPr>
                <w:sz w:val="14"/>
              </w:rPr>
            </w:pPr>
            <w:r w:rsidRPr="001D6760">
              <w:t>–0,60</w:t>
            </w:r>
            <w:r w:rsidRPr="001D6760">
              <w:rPr>
                <w:position w:val="8"/>
                <w:sz w:val="14"/>
              </w:rPr>
              <w:t>*</w:t>
            </w:r>
          </w:p>
        </w:tc>
        <w:tc>
          <w:tcPr>
            <w:tcW w:w="2903" w:type="dxa"/>
          </w:tcPr>
          <w:p w14:paraId="094CA7EF" w14:textId="77777777" w:rsidR="00E75ABB" w:rsidRPr="001D6760" w:rsidRDefault="00E75ABB" w:rsidP="00F06CDF">
            <w:pPr>
              <w:pStyle w:val="TableParagraph"/>
              <w:tabs>
                <w:tab w:val="left" w:pos="0"/>
              </w:tabs>
              <w:rPr>
                <w:sz w:val="20"/>
              </w:rPr>
            </w:pPr>
          </w:p>
        </w:tc>
      </w:tr>
      <w:tr w:rsidR="00E75ABB" w:rsidRPr="001D6760" w14:paraId="024F4889" w14:textId="77777777">
        <w:trPr>
          <w:trHeight w:val="248"/>
        </w:trPr>
        <w:tc>
          <w:tcPr>
            <w:tcW w:w="3143" w:type="dxa"/>
            <w:tcBorders>
              <w:bottom w:val="single" w:sz="4" w:space="0" w:color="000000"/>
            </w:tcBorders>
          </w:tcPr>
          <w:p w14:paraId="2B3520E2" w14:textId="77777777" w:rsidR="00E75ABB" w:rsidRPr="001D6760" w:rsidRDefault="00F859D1" w:rsidP="00F06CDF">
            <w:pPr>
              <w:pStyle w:val="TableParagraph"/>
              <w:tabs>
                <w:tab w:val="left" w:pos="0"/>
              </w:tabs>
              <w:spacing w:line="228" w:lineRule="exact"/>
            </w:pPr>
            <w:r w:rsidRPr="001D6760">
              <w:t>(95%-os CI)</w:t>
            </w:r>
          </w:p>
        </w:tc>
        <w:tc>
          <w:tcPr>
            <w:tcW w:w="2877" w:type="dxa"/>
            <w:tcBorders>
              <w:bottom w:val="single" w:sz="4" w:space="0" w:color="000000"/>
            </w:tcBorders>
          </w:tcPr>
          <w:p w14:paraId="303B36C0" w14:textId="77777777" w:rsidR="00E75ABB" w:rsidRPr="001D6760" w:rsidRDefault="00F859D1" w:rsidP="00F06CDF">
            <w:pPr>
              <w:pStyle w:val="TableParagraph"/>
              <w:tabs>
                <w:tab w:val="left" w:pos="0"/>
              </w:tabs>
              <w:spacing w:line="228" w:lineRule="exact"/>
            </w:pPr>
            <w:r w:rsidRPr="001D6760">
              <w:t>(–0,74; –0,45)</w:t>
            </w:r>
          </w:p>
        </w:tc>
        <w:tc>
          <w:tcPr>
            <w:tcW w:w="2903" w:type="dxa"/>
            <w:tcBorders>
              <w:bottom w:val="single" w:sz="4" w:space="0" w:color="000000"/>
            </w:tcBorders>
          </w:tcPr>
          <w:p w14:paraId="6AB02383" w14:textId="77777777" w:rsidR="00E75ABB" w:rsidRPr="001D6760" w:rsidRDefault="00E75ABB" w:rsidP="00F06CDF">
            <w:pPr>
              <w:pStyle w:val="TableParagraph"/>
              <w:tabs>
                <w:tab w:val="left" w:pos="0"/>
              </w:tabs>
              <w:rPr>
                <w:sz w:val="18"/>
              </w:rPr>
            </w:pPr>
          </w:p>
        </w:tc>
      </w:tr>
      <w:tr w:rsidR="00E75ABB" w:rsidRPr="001D6760" w14:paraId="5BD162CD" w14:textId="77777777">
        <w:trPr>
          <w:trHeight w:val="257"/>
        </w:trPr>
        <w:tc>
          <w:tcPr>
            <w:tcW w:w="3143" w:type="dxa"/>
            <w:tcBorders>
              <w:top w:val="single" w:sz="4" w:space="0" w:color="000000"/>
            </w:tcBorders>
          </w:tcPr>
          <w:p w14:paraId="369E717C" w14:textId="77777777" w:rsidR="00E75ABB" w:rsidRPr="001D6760" w:rsidRDefault="00F859D1" w:rsidP="00F06CDF">
            <w:pPr>
              <w:pStyle w:val="TableParagraph"/>
              <w:tabs>
                <w:tab w:val="left" w:pos="0"/>
              </w:tabs>
              <w:spacing w:before="1" w:line="237" w:lineRule="exact"/>
              <w:rPr>
                <w:b/>
              </w:rPr>
            </w:pPr>
            <w:r w:rsidRPr="001D6760">
              <w:rPr>
                <w:b/>
              </w:rPr>
              <w:t>Testtömeg (kg)</w:t>
            </w:r>
          </w:p>
        </w:tc>
        <w:tc>
          <w:tcPr>
            <w:tcW w:w="2877" w:type="dxa"/>
            <w:tcBorders>
              <w:top w:val="single" w:sz="4" w:space="0" w:color="000000"/>
            </w:tcBorders>
          </w:tcPr>
          <w:p w14:paraId="777460FC" w14:textId="77777777" w:rsidR="00E75ABB" w:rsidRPr="001D6760" w:rsidRDefault="00E75ABB" w:rsidP="00F06CDF">
            <w:pPr>
              <w:pStyle w:val="TableParagraph"/>
              <w:tabs>
                <w:tab w:val="left" w:pos="0"/>
              </w:tabs>
              <w:rPr>
                <w:sz w:val="18"/>
              </w:rPr>
            </w:pPr>
          </w:p>
        </w:tc>
        <w:tc>
          <w:tcPr>
            <w:tcW w:w="2903" w:type="dxa"/>
            <w:tcBorders>
              <w:top w:val="single" w:sz="4" w:space="0" w:color="000000"/>
            </w:tcBorders>
          </w:tcPr>
          <w:p w14:paraId="46B9AA91" w14:textId="77777777" w:rsidR="00E75ABB" w:rsidRPr="001D6760" w:rsidRDefault="00E75ABB" w:rsidP="00F06CDF">
            <w:pPr>
              <w:pStyle w:val="TableParagraph"/>
              <w:tabs>
                <w:tab w:val="left" w:pos="0"/>
              </w:tabs>
              <w:rPr>
                <w:sz w:val="18"/>
              </w:rPr>
            </w:pPr>
          </w:p>
        </w:tc>
      </w:tr>
      <w:tr w:rsidR="00E75ABB" w:rsidRPr="001D6760" w14:paraId="019504FC" w14:textId="77777777">
        <w:trPr>
          <w:trHeight w:val="251"/>
        </w:trPr>
        <w:tc>
          <w:tcPr>
            <w:tcW w:w="3143" w:type="dxa"/>
          </w:tcPr>
          <w:p w14:paraId="0AC8426B" w14:textId="77777777" w:rsidR="00E75ABB" w:rsidRPr="001D6760" w:rsidRDefault="00F859D1" w:rsidP="00F06CDF">
            <w:pPr>
              <w:pStyle w:val="TableParagraph"/>
              <w:tabs>
                <w:tab w:val="left" w:pos="0"/>
              </w:tabs>
              <w:spacing w:line="232" w:lineRule="exact"/>
            </w:pPr>
            <w:r w:rsidRPr="001D6760">
              <w:t>Kiindulási érték (átlag)</w:t>
            </w:r>
          </w:p>
        </w:tc>
        <w:tc>
          <w:tcPr>
            <w:tcW w:w="2877" w:type="dxa"/>
          </w:tcPr>
          <w:p w14:paraId="3FA8C495" w14:textId="77777777" w:rsidR="00E75ABB" w:rsidRPr="001D6760" w:rsidRDefault="00F859D1" w:rsidP="00F06CDF">
            <w:pPr>
              <w:pStyle w:val="TableParagraph"/>
              <w:tabs>
                <w:tab w:val="left" w:pos="0"/>
              </w:tabs>
              <w:spacing w:line="232" w:lineRule="exact"/>
            </w:pPr>
            <w:r w:rsidRPr="001D6760">
              <w:t>94,63</w:t>
            </w:r>
          </w:p>
        </w:tc>
        <w:tc>
          <w:tcPr>
            <w:tcW w:w="2903" w:type="dxa"/>
          </w:tcPr>
          <w:p w14:paraId="488A6D6F" w14:textId="77777777" w:rsidR="00E75ABB" w:rsidRPr="001D6760" w:rsidRDefault="00F859D1" w:rsidP="00F06CDF">
            <w:pPr>
              <w:pStyle w:val="TableParagraph"/>
              <w:tabs>
                <w:tab w:val="left" w:pos="0"/>
              </w:tabs>
              <w:spacing w:line="232" w:lineRule="exact"/>
              <w:jc w:val="center"/>
            </w:pPr>
            <w:r w:rsidRPr="001D6760">
              <w:t>94,21</w:t>
            </w:r>
          </w:p>
        </w:tc>
      </w:tr>
      <w:tr w:rsidR="00E75ABB" w:rsidRPr="001D6760" w14:paraId="6C9C8FC9" w14:textId="77777777">
        <w:trPr>
          <w:trHeight w:val="506"/>
        </w:trPr>
        <w:tc>
          <w:tcPr>
            <w:tcW w:w="3143" w:type="dxa"/>
          </w:tcPr>
          <w:p w14:paraId="4CECD9DD" w14:textId="77777777" w:rsidR="00E75ABB" w:rsidRPr="001D6760" w:rsidRDefault="00F859D1" w:rsidP="00F06CDF">
            <w:pPr>
              <w:pStyle w:val="TableParagraph"/>
              <w:tabs>
                <w:tab w:val="left" w:pos="0"/>
              </w:tabs>
              <w:spacing w:line="246" w:lineRule="exact"/>
            </w:pPr>
            <w:r w:rsidRPr="001D6760">
              <w:t>A vizsgálat megkezdésétől</w:t>
            </w:r>
          </w:p>
          <w:p w14:paraId="356ED478" w14:textId="77777777" w:rsidR="00E75ABB" w:rsidRPr="001D6760" w:rsidRDefault="00F859D1" w:rsidP="00F06CDF">
            <w:pPr>
              <w:pStyle w:val="TableParagraph"/>
              <w:tabs>
                <w:tab w:val="left" w:pos="0"/>
              </w:tabs>
              <w:spacing w:line="240" w:lineRule="exact"/>
              <w:rPr>
                <w:sz w:val="14"/>
              </w:rPr>
            </w:pPr>
            <w:r w:rsidRPr="001D6760">
              <w:t>bekövetkezett változás</w:t>
            </w:r>
            <w:r w:rsidRPr="001D6760">
              <w:rPr>
                <w:position w:val="8"/>
                <w:sz w:val="14"/>
              </w:rPr>
              <w:t>c</w:t>
            </w:r>
          </w:p>
        </w:tc>
        <w:tc>
          <w:tcPr>
            <w:tcW w:w="2877" w:type="dxa"/>
          </w:tcPr>
          <w:p w14:paraId="77D9D515" w14:textId="77777777" w:rsidR="00E75ABB" w:rsidRPr="001D6760" w:rsidRDefault="00E75ABB" w:rsidP="00F06CDF">
            <w:pPr>
              <w:pStyle w:val="TableParagraph"/>
              <w:tabs>
                <w:tab w:val="left" w:pos="0"/>
              </w:tabs>
              <w:spacing w:before="8"/>
              <w:rPr>
                <w:sz w:val="21"/>
              </w:rPr>
            </w:pPr>
          </w:p>
          <w:p w14:paraId="7AD0907E" w14:textId="77777777" w:rsidR="00E75ABB" w:rsidRPr="001D6760" w:rsidRDefault="00F859D1" w:rsidP="00F06CDF">
            <w:pPr>
              <w:pStyle w:val="TableParagraph"/>
              <w:tabs>
                <w:tab w:val="left" w:pos="0"/>
              </w:tabs>
              <w:spacing w:line="237" w:lineRule="exact"/>
            </w:pPr>
            <w:r w:rsidRPr="001D6760">
              <w:t>–1,67</w:t>
            </w:r>
          </w:p>
        </w:tc>
        <w:tc>
          <w:tcPr>
            <w:tcW w:w="2903" w:type="dxa"/>
          </w:tcPr>
          <w:p w14:paraId="2E443A5E" w14:textId="77777777" w:rsidR="00E75ABB" w:rsidRPr="001D6760" w:rsidRDefault="00E75ABB" w:rsidP="00F06CDF">
            <w:pPr>
              <w:pStyle w:val="TableParagraph"/>
              <w:tabs>
                <w:tab w:val="left" w:pos="0"/>
              </w:tabs>
              <w:spacing w:before="8"/>
              <w:rPr>
                <w:sz w:val="21"/>
              </w:rPr>
            </w:pPr>
          </w:p>
          <w:p w14:paraId="0A800716" w14:textId="77777777" w:rsidR="00E75ABB" w:rsidRPr="001D6760" w:rsidRDefault="00F859D1" w:rsidP="00F06CDF">
            <w:pPr>
              <w:pStyle w:val="TableParagraph"/>
              <w:tabs>
                <w:tab w:val="left" w:pos="0"/>
              </w:tabs>
              <w:spacing w:line="237" w:lineRule="exact"/>
              <w:jc w:val="center"/>
            </w:pPr>
            <w:r w:rsidRPr="001D6760">
              <w:t>0,02</w:t>
            </w:r>
          </w:p>
        </w:tc>
      </w:tr>
      <w:tr w:rsidR="00E75ABB" w:rsidRPr="001D6760" w14:paraId="315B102C" w14:textId="77777777">
        <w:trPr>
          <w:trHeight w:val="506"/>
        </w:trPr>
        <w:tc>
          <w:tcPr>
            <w:tcW w:w="3143" w:type="dxa"/>
          </w:tcPr>
          <w:p w14:paraId="4D450615" w14:textId="77777777" w:rsidR="00E75ABB" w:rsidRPr="001D6760" w:rsidRDefault="00F859D1" w:rsidP="00F06CDF">
            <w:pPr>
              <w:pStyle w:val="TableParagraph"/>
              <w:tabs>
                <w:tab w:val="left" w:pos="0"/>
              </w:tabs>
              <w:spacing w:line="246" w:lineRule="exact"/>
            </w:pPr>
            <w:proofErr w:type="spellStart"/>
            <w:r w:rsidRPr="001D6760">
              <w:t>Placebóhoz</w:t>
            </w:r>
            <w:proofErr w:type="spellEnd"/>
            <w:r w:rsidRPr="001D6760">
              <w:t xml:space="preserve"> viszonyított</w:t>
            </w:r>
          </w:p>
          <w:p w14:paraId="6C073B67" w14:textId="77777777" w:rsidR="00E75ABB" w:rsidRPr="001D6760" w:rsidRDefault="00F859D1" w:rsidP="00F06CDF">
            <w:pPr>
              <w:pStyle w:val="TableParagraph"/>
              <w:tabs>
                <w:tab w:val="left" w:pos="0"/>
              </w:tabs>
              <w:spacing w:line="240" w:lineRule="exact"/>
              <w:rPr>
                <w:sz w:val="14"/>
              </w:rPr>
            </w:pPr>
            <w:r w:rsidRPr="001D6760">
              <w:t>különbség</w:t>
            </w:r>
            <w:r w:rsidRPr="001D6760">
              <w:rPr>
                <w:position w:val="8"/>
                <w:sz w:val="14"/>
              </w:rPr>
              <w:t>c</w:t>
            </w:r>
          </w:p>
        </w:tc>
        <w:tc>
          <w:tcPr>
            <w:tcW w:w="2877" w:type="dxa"/>
          </w:tcPr>
          <w:p w14:paraId="6C7ECE35" w14:textId="77777777" w:rsidR="00E75ABB" w:rsidRPr="001D6760" w:rsidRDefault="00E75ABB" w:rsidP="00F06CDF">
            <w:pPr>
              <w:pStyle w:val="TableParagraph"/>
              <w:tabs>
                <w:tab w:val="left" w:pos="0"/>
              </w:tabs>
              <w:spacing w:before="2"/>
              <w:rPr>
                <w:sz w:val="21"/>
              </w:rPr>
            </w:pPr>
          </w:p>
          <w:p w14:paraId="57B9C7C1" w14:textId="77777777" w:rsidR="00E75ABB" w:rsidRPr="001D6760" w:rsidRDefault="00F859D1" w:rsidP="00F06CDF">
            <w:pPr>
              <w:pStyle w:val="TableParagraph"/>
              <w:tabs>
                <w:tab w:val="left" w:pos="0"/>
              </w:tabs>
              <w:spacing w:line="242" w:lineRule="exact"/>
              <w:rPr>
                <w:sz w:val="14"/>
              </w:rPr>
            </w:pPr>
            <w:r w:rsidRPr="001D6760">
              <w:t>–1,68</w:t>
            </w:r>
            <w:r w:rsidRPr="001D6760">
              <w:rPr>
                <w:position w:val="8"/>
                <w:sz w:val="14"/>
              </w:rPr>
              <w:t>*</w:t>
            </w:r>
          </w:p>
        </w:tc>
        <w:tc>
          <w:tcPr>
            <w:tcW w:w="2903" w:type="dxa"/>
          </w:tcPr>
          <w:p w14:paraId="0D3124BD" w14:textId="77777777" w:rsidR="00E75ABB" w:rsidRPr="001D6760" w:rsidRDefault="00E75ABB" w:rsidP="00F06CDF">
            <w:pPr>
              <w:pStyle w:val="TableParagraph"/>
              <w:tabs>
                <w:tab w:val="left" w:pos="0"/>
              </w:tabs>
              <w:rPr>
                <w:sz w:val="20"/>
              </w:rPr>
            </w:pPr>
          </w:p>
        </w:tc>
      </w:tr>
      <w:tr w:rsidR="00E75ABB" w:rsidRPr="001D6760" w14:paraId="3F88D632" w14:textId="77777777">
        <w:trPr>
          <w:trHeight w:val="248"/>
        </w:trPr>
        <w:tc>
          <w:tcPr>
            <w:tcW w:w="3143" w:type="dxa"/>
            <w:tcBorders>
              <w:bottom w:val="single" w:sz="4" w:space="0" w:color="000000"/>
            </w:tcBorders>
          </w:tcPr>
          <w:p w14:paraId="0D883397" w14:textId="77777777" w:rsidR="00E75ABB" w:rsidRPr="001D6760" w:rsidRDefault="00F859D1" w:rsidP="00F06CDF">
            <w:pPr>
              <w:pStyle w:val="TableParagraph"/>
              <w:tabs>
                <w:tab w:val="left" w:pos="0"/>
              </w:tabs>
              <w:spacing w:line="228" w:lineRule="exact"/>
            </w:pPr>
            <w:r w:rsidRPr="001D6760">
              <w:t>(95%-os CI)</w:t>
            </w:r>
          </w:p>
        </w:tc>
        <w:tc>
          <w:tcPr>
            <w:tcW w:w="2877" w:type="dxa"/>
            <w:tcBorders>
              <w:bottom w:val="single" w:sz="4" w:space="0" w:color="000000"/>
            </w:tcBorders>
          </w:tcPr>
          <w:p w14:paraId="3D2FE5E6" w14:textId="77777777" w:rsidR="00E75ABB" w:rsidRPr="001D6760" w:rsidRDefault="00F859D1" w:rsidP="00F06CDF">
            <w:pPr>
              <w:pStyle w:val="TableParagraph"/>
              <w:tabs>
                <w:tab w:val="left" w:pos="0"/>
              </w:tabs>
              <w:spacing w:line="228" w:lineRule="exact"/>
            </w:pPr>
            <w:r w:rsidRPr="001D6760">
              <w:t>(–2,19; –1,18)</w:t>
            </w:r>
          </w:p>
        </w:tc>
        <w:tc>
          <w:tcPr>
            <w:tcW w:w="2903" w:type="dxa"/>
            <w:tcBorders>
              <w:bottom w:val="single" w:sz="4" w:space="0" w:color="000000"/>
            </w:tcBorders>
          </w:tcPr>
          <w:p w14:paraId="71936B50" w14:textId="77777777" w:rsidR="00E75ABB" w:rsidRPr="001D6760" w:rsidRDefault="00E75ABB" w:rsidP="00F06CDF">
            <w:pPr>
              <w:pStyle w:val="TableParagraph"/>
              <w:tabs>
                <w:tab w:val="left" w:pos="0"/>
              </w:tabs>
              <w:rPr>
                <w:sz w:val="18"/>
              </w:rPr>
            </w:pPr>
          </w:p>
        </w:tc>
      </w:tr>
      <w:tr w:rsidR="00E75ABB" w:rsidRPr="001D6760" w14:paraId="07E9B97A" w14:textId="77777777">
        <w:trPr>
          <w:trHeight w:val="509"/>
        </w:trPr>
        <w:tc>
          <w:tcPr>
            <w:tcW w:w="3143" w:type="dxa"/>
          </w:tcPr>
          <w:p w14:paraId="7F8E18FF" w14:textId="77777777" w:rsidR="00E75ABB" w:rsidRPr="001D6760" w:rsidRDefault="00F859D1" w:rsidP="00F06CDF">
            <w:pPr>
              <w:pStyle w:val="TableParagraph"/>
              <w:tabs>
                <w:tab w:val="left" w:pos="0"/>
              </w:tabs>
              <w:spacing w:before="4" w:line="252" w:lineRule="exact"/>
              <w:rPr>
                <w:b/>
                <w:sz w:val="14"/>
              </w:rPr>
            </w:pPr>
            <w:r w:rsidRPr="001D6760">
              <w:rPr>
                <w:b/>
              </w:rPr>
              <w:t>Átlagos napi inzulin dózis (NE)</w:t>
            </w:r>
            <w:r w:rsidRPr="001D6760">
              <w:rPr>
                <w:b/>
                <w:position w:val="8"/>
                <w:sz w:val="14"/>
              </w:rPr>
              <w:t>1</w:t>
            </w:r>
          </w:p>
        </w:tc>
        <w:tc>
          <w:tcPr>
            <w:tcW w:w="2877" w:type="dxa"/>
          </w:tcPr>
          <w:p w14:paraId="0961F0DE" w14:textId="77777777" w:rsidR="00E75ABB" w:rsidRPr="001D6760" w:rsidRDefault="00E75ABB" w:rsidP="00F06CDF">
            <w:pPr>
              <w:pStyle w:val="TableParagraph"/>
              <w:tabs>
                <w:tab w:val="left" w:pos="0"/>
              </w:tabs>
              <w:rPr>
                <w:sz w:val="20"/>
              </w:rPr>
            </w:pPr>
          </w:p>
        </w:tc>
        <w:tc>
          <w:tcPr>
            <w:tcW w:w="2903" w:type="dxa"/>
          </w:tcPr>
          <w:p w14:paraId="0D621C70" w14:textId="77777777" w:rsidR="00E75ABB" w:rsidRPr="001D6760" w:rsidRDefault="00E75ABB" w:rsidP="00F06CDF">
            <w:pPr>
              <w:pStyle w:val="TableParagraph"/>
              <w:tabs>
                <w:tab w:val="left" w:pos="0"/>
              </w:tabs>
              <w:rPr>
                <w:sz w:val="20"/>
              </w:rPr>
            </w:pPr>
          </w:p>
        </w:tc>
      </w:tr>
      <w:tr w:rsidR="00E75ABB" w:rsidRPr="001D6760" w14:paraId="1E21D53A" w14:textId="77777777">
        <w:trPr>
          <w:trHeight w:val="253"/>
        </w:trPr>
        <w:tc>
          <w:tcPr>
            <w:tcW w:w="3143" w:type="dxa"/>
          </w:tcPr>
          <w:p w14:paraId="2C7D270F" w14:textId="77777777" w:rsidR="00E75ABB" w:rsidRPr="001D6760" w:rsidRDefault="00F859D1" w:rsidP="00F06CDF">
            <w:pPr>
              <w:pStyle w:val="TableParagraph"/>
              <w:tabs>
                <w:tab w:val="left" w:pos="0"/>
              </w:tabs>
              <w:spacing w:line="233" w:lineRule="exact"/>
            </w:pPr>
            <w:r w:rsidRPr="001D6760">
              <w:t>Kiindulási érték (átlag)</w:t>
            </w:r>
          </w:p>
        </w:tc>
        <w:tc>
          <w:tcPr>
            <w:tcW w:w="2877" w:type="dxa"/>
          </w:tcPr>
          <w:p w14:paraId="58502498" w14:textId="77777777" w:rsidR="00E75ABB" w:rsidRPr="001D6760" w:rsidRDefault="00F859D1" w:rsidP="00F06CDF">
            <w:pPr>
              <w:pStyle w:val="TableParagraph"/>
              <w:tabs>
                <w:tab w:val="left" w:pos="0"/>
              </w:tabs>
              <w:spacing w:line="233" w:lineRule="exact"/>
            </w:pPr>
            <w:r w:rsidRPr="001D6760">
              <w:t>77,96</w:t>
            </w:r>
          </w:p>
        </w:tc>
        <w:tc>
          <w:tcPr>
            <w:tcW w:w="2903" w:type="dxa"/>
          </w:tcPr>
          <w:p w14:paraId="1598B343" w14:textId="77777777" w:rsidR="00E75ABB" w:rsidRPr="001D6760" w:rsidRDefault="00F859D1" w:rsidP="00F06CDF">
            <w:pPr>
              <w:pStyle w:val="TableParagraph"/>
              <w:tabs>
                <w:tab w:val="left" w:pos="0"/>
              </w:tabs>
              <w:spacing w:line="233" w:lineRule="exact"/>
              <w:jc w:val="center"/>
            </w:pPr>
            <w:r w:rsidRPr="001D6760">
              <w:t>73,96</w:t>
            </w:r>
          </w:p>
        </w:tc>
      </w:tr>
      <w:tr w:rsidR="00E75ABB" w:rsidRPr="001D6760" w14:paraId="565ABFB5" w14:textId="77777777">
        <w:trPr>
          <w:trHeight w:val="506"/>
        </w:trPr>
        <w:tc>
          <w:tcPr>
            <w:tcW w:w="3143" w:type="dxa"/>
          </w:tcPr>
          <w:p w14:paraId="12FDDB47" w14:textId="77777777" w:rsidR="00E75ABB" w:rsidRPr="001D6760" w:rsidRDefault="00F859D1" w:rsidP="00F06CDF">
            <w:pPr>
              <w:pStyle w:val="TableParagraph"/>
              <w:tabs>
                <w:tab w:val="left" w:pos="0"/>
              </w:tabs>
              <w:spacing w:line="246" w:lineRule="exact"/>
            </w:pPr>
            <w:r w:rsidRPr="001D6760">
              <w:t>A vizsgálat megkezdésétől</w:t>
            </w:r>
          </w:p>
          <w:p w14:paraId="2FD1F807" w14:textId="77777777" w:rsidR="00E75ABB" w:rsidRPr="001D6760" w:rsidRDefault="00F859D1" w:rsidP="00F06CDF">
            <w:pPr>
              <w:pStyle w:val="TableParagraph"/>
              <w:tabs>
                <w:tab w:val="left" w:pos="0"/>
              </w:tabs>
              <w:spacing w:line="240" w:lineRule="exact"/>
              <w:rPr>
                <w:sz w:val="14"/>
              </w:rPr>
            </w:pPr>
            <w:r w:rsidRPr="001D6760">
              <w:t>bekövetkezett változás</w:t>
            </w:r>
            <w:r w:rsidRPr="001D6760">
              <w:rPr>
                <w:position w:val="8"/>
                <w:sz w:val="14"/>
              </w:rPr>
              <w:t>c</w:t>
            </w:r>
          </w:p>
        </w:tc>
        <w:tc>
          <w:tcPr>
            <w:tcW w:w="2877" w:type="dxa"/>
          </w:tcPr>
          <w:p w14:paraId="2524F817" w14:textId="77777777" w:rsidR="00E75ABB" w:rsidRPr="001D6760" w:rsidRDefault="00E75ABB" w:rsidP="00F06CDF">
            <w:pPr>
              <w:pStyle w:val="TableParagraph"/>
              <w:tabs>
                <w:tab w:val="left" w:pos="0"/>
              </w:tabs>
              <w:spacing w:before="7"/>
              <w:rPr>
                <w:sz w:val="21"/>
              </w:rPr>
            </w:pPr>
          </w:p>
          <w:p w14:paraId="164E5224" w14:textId="77777777" w:rsidR="00E75ABB" w:rsidRPr="001D6760" w:rsidRDefault="00F859D1" w:rsidP="00F06CDF">
            <w:pPr>
              <w:pStyle w:val="TableParagraph"/>
              <w:tabs>
                <w:tab w:val="left" w:pos="0"/>
              </w:tabs>
              <w:spacing w:line="238" w:lineRule="exact"/>
            </w:pPr>
            <w:r w:rsidRPr="001D6760">
              <w:t>–1,16</w:t>
            </w:r>
          </w:p>
        </w:tc>
        <w:tc>
          <w:tcPr>
            <w:tcW w:w="2903" w:type="dxa"/>
          </w:tcPr>
          <w:p w14:paraId="55B1E301" w14:textId="77777777" w:rsidR="00E75ABB" w:rsidRPr="001D6760" w:rsidRDefault="00E75ABB" w:rsidP="00F06CDF">
            <w:pPr>
              <w:pStyle w:val="TableParagraph"/>
              <w:tabs>
                <w:tab w:val="left" w:pos="0"/>
              </w:tabs>
              <w:spacing w:before="7"/>
              <w:rPr>
                <w:sz w:val="21"/>
              </w:rPr>
            </w:pPr>
          </w:p>
          <w:p w14:paraId="245E727C" w14:textId="77777777" w:rsidR="00E75ABB" w:rsidRPr="001D6760" w:rsidRDefault="00F859D1" w:rsidP="00F06CDF">
            <w:pPr>
              <w:pStyle w:val="TableParagraph"/>
              <w:tabs>
                <w:tab w:val="left" w:pos="0"/>
              </w:tabs>
              <w:spacing w:line="238" w:lineRule="exact"/>
              <w:jc w:val="center"/>
            </w:pPr>
            <w:r w:rsidRPr="001D6760">
              <w:t>5,08</w:t>
            </w:r>
          </w:p>
        </w:tc>
      </w:tr>
      <w:tr w:rsidR="00E75ABB" w:rsidRPr="001D6760" w14:paraId="7C160C7B" w14:textId="77777777">
        <w:trPr>
          <w:trHeight w:val="505"/>
        </w:trPr>
        <w:tc>
          <w:tcPr>
            <w:tcW w:w="3143" w:type="dxa"/>
          </w:tcPr>
          <w:p w14:paraId="72797996" w14:textId="77777777" w:rsidR="00E75ABB" w:rsidRPr="001D6760" w:rsidRDefault="00F859D1" w:rsidP="00F06CDF">
            <w:pPr>
              <w:pStyle w:val="TableParagraph"/>
              <w:tabs>
                <w:tab w:val="left" w:pos="0"/>
              </w:tabs>
              <w:spacing w:line="252" w:lineRule="exact"/>
              <w:rPr>
                <w:sz w:val="14"/>
              </w:rPr>
            </w:pPr>
            <w:proofErr w:type="spellStart"/>
            <w:r w:rsidRPr="001D6760">
              <w:t>Placebóhoz</w:t>
            </w:r>
            <w:proofErr w:type="spellEnd"/>
            <w:r w:rsidRPr="001D6760">
              <w:t xml:space="preserve"> viszonyított különbség</w:t>
            </w:r>
            <w:r w:rsidRPr="001D6760">
              <w:rPr>
                <w:position w:val="8"/>
                <w:sz w:val="14"/>
              </w:rPr>
              <w:t>c</w:t>
            </w:r>
          </w:p>
        </w:tc>
        <w:tc>
          <w:tcPr>
            <w:tcW w:w="2877" w:type="dxa"/>
          </w:tcPr>
          <w:p w14:paraId="393A72D8" w14:textId="77777777" w:rsidR="00E75ABB" w:rsidRPr="001D6760" w:rsidRDefault="00E75ABB" w:rsidP="00F06CDF">
            <w:pPr>
              <w:pStyle w:val="TableParagraph"/>
              <w:tabs>
                <w:tab w:val="left" w:pos="0"/>
              </w:tabs>
              <w:spacing w:before="1"/>
              <w:rPr>
                <w:sz w:val="21"/>
              </w:rPr>
            </w:pPr>
          </w:p>
          <w:p w14:paraId="12548BFB" w14:textId="77777777" w:rsidR="00E75ABB" w:rsidRPr="001D6760" w:rsidRDefault="00F859D1" w:rsidP="00F06CDF">
            <w:pPr>
              <w:pStyle w:val="TableParagraph"/>
              <w:tabs>
                <w:tab w:val="left" w:pos="0"/>
              </w:tabs>
              <w:spacing w:line="242" w:lineRule="exact"/>
              <w:rPr>
                <w:sz w:val="14"/>
              </w:rPr>
            </w:pPr>
            <w:r w:rsidRPr="001D6760">
              <w:t>–6,23</w:t>
            </w:r>
            <w:r w:rsidRPr="001D6760">
              <w:rPr>
                <w:position w:val="8"/>
                <w:sz w:val="14"/>
              </w:rPr>
              <w:t>*</w:t>
            </w:r>
          </w:p>
        </w:tc>
        <w:tc>
          <w:tcPr>
            <w:tcW w:w="2903" w:type="dxa"/>
          </w:tcPr>
          <w:p w14:paraId="508AE8E9" w14:textId="77777777" w:rsidR="00E75ABB" w:rsidRPr="001D6760" w:rsidRDefault="00E75ABB" w:rsidP="00F06CDF">
            <w:pPr>
              <w:pStyle w:val="TableParagraph"/>
              <w:tabs>
                <w:tab w:val="left" w:pos="0"/>
              </w:tabs>
              <w:rPr>
                <w:sz w:val="20"/>
              </w:rPr>
            </w:pPr>
          </w:p>
        </w:tc>
      </w:tr>
      <w:tr w:rsidR="00E75ABB" w:rsidRPr="001D6760" w14:paraId="176A1796" w14:textId="77777777">
        <w:trPr>
          <w:trHeight w:val="253"/>
        </w:trPr>
        <w:tc>
          <w:tcPr>
            <w:tcW w:w="3143" w:type="dxa"/>
          </w:tcPr>
          <w:p w14:paraId="74E9C2B7" w14:textId="77777777" w:rsidR="00E75ABB" w:rsidRPr="001D6760" w:rsidRDefault="00F859D1" w:rsidP="00F06CDF">
            <w:pPr>
              <w:pStyle w:val="TableParagraph"/>
              <w:tabs>
                <w:tab w:val="left" w:pos="0"/>
              </w:tabs>
              <w:spacing w:line="233" w:lineRule="exact"/>
            </w:pPr>
            <w:r w:rsidRPr="001D6760">
              <w:t>(95%-os CI)</w:t>
            </w:r>
          </w:p>
        </w:tc>
        <w:tc>
          <w:tcPr>
            <w:tcW w:w="2877" w:type="dxa"/>
          </w:tcPr>
          <w:p w14:paraId="46DFE662" w14:textId="77777777" w:rsidR="00E75ABB" w:rsidRPr="001D6760" w:rsidRDefault="00F859D1" w:rsidP="00F06CDF">
            <w:pPr>
              <w:pStyle w:val="TableParagraph"/>
              <w:tabs>
                <w:tab w:val="left" w:pos="0"/>
              </w:tabs>
              <w:spacing w:line="233" w:lineRule="exact"/>
            </w:pPr>
            <w:r w:rsidRPr="001D6760">
              <w:t>(–8,84; –3,63)</w:t>
            </w:r>
          </w:p>
        </w:tc>
        <w:tc>
          <w:tcPr>
            <w:tcW w:w="2903" w:type="dxa"/>
          </w:tcPr>
          <w:p w14:paraId="169619D7" w14:textId="77777777" w:rsidR="00E75ABB" w:rsidRPr="001D6760" w:rsidRDefault="00E75ABB" w:rsidP="00F06CDF">
            <w:pPr>
              <w:pStyle w:val="TableParagraph"/>
              <w:tabs>
                <w:tab w:val="left" w:pos="0"/>
              </w:tabs>
              <w:rPr>
                <w:sz w:val="18"/>
              </w:rPr>
            </w:pPr>
          </w:p>
        </w:tc>
      </w:tr>
      <w:tr w:rsidR="00E75ABB" w:rsidRPr="001D6760" w14:paraId="38F19637" w14:textId="77777777">
        <w:trPr>
          <w:trHeight w:val="506"/>
        </w:trPr>
        <w:tc>
          <w:tcPr>
            <w:tcW w:w="3143" w:type="dxa"/>
          </w:tcPr>
          <w:p w14:paraId="5C179E19" w14:textId="77777777" w:rsidR="00E75ABB" w:rsidRPr="001D6760" w:rsidRDefault="00F859D1" w:rsidP="00F06CDF">
            <w:pPr>
              <w:pStyle w:val="TableParagraph"/>
              <w:tabs>
                <w:tab w:val="left" w:pos="0"/>
              </w:tabs>
              <w:spacing w:line="252" w:lineRule="exact"/>
            </w:pPr>
            <w:r w:rsidRPr="001D6760">
              <w:t>Azok a betegek, akiknél az átlagos napi inzulin dózis</w:t>
            </w:r>
          </w:p>
        </w:tc>
        <w:tc>
          <w:tcPr>
            <w:tcW w:w="2877" w:type="dxa"/>
          </w:tcPr>
          <w:p w14:paraId="1118FF4D" w14:textId="77777777" w:rsidR="00E75ABB" w:rsidRPr="001D6760" w:rsidRDefault="00E75ABB" w:rsidP="00F06CDF">
            <w:pPr>
              <w:pStyle w:val="TableParagraph"/>
              <w:tabs>
                <w:tab w:val="left" w:pos="0"/>
              </w:tabs>
              <w:spacing w:before="1"/>
              <w:rPr>
                <w:sz w:val="21"/>
              </w:rPr>
            </w:pPr>
          </w:p>
          <w:p w14:paraId="0706D4C3" w14:textId="77777777" w:rsidR="00E75ABB" w:rsidRPr="001D6760" w:rsidRDefault="00F859D1" w:rsidP="00F06CDF">
            <w:pPr>
              <w:pStyle w:val="TableParagraph"/>
              <w:tabs>
                <w:tab w:val="left" w:pos="0"/>
              </w:tabs>
              <w:spacing w:line="243" w:lineRule="exact"/>
              <w:rPr>
                <w:sz w:val="14"/>
              </w:rPr>
            </w:pPr>
            <w:r w:rsidRPr="001D6760">
              <w:t>19,7</w:t>
            </w:r>
            <w:r w:rsidRPr="001D6760">
              <w:rPr>
                <w:position w:val="8"/>
                <w:sz w:val="14"/>
              </w:rPr>
              <w:t>**</w:t>
            </w:r>
          </w:p>
        </w:tc>
        <w:tc>
          <w:tcPr>
            <w:tcW w:w="2903" w:type="dxa"/>
          </w:tcPr>
          <w:p w14:paraId="2C1D01A0" w14:textId="77777777" w:rsidR="00E75ABB" w:rsidRPr="001D6760" w:rsidRDefault="00E75ABB" w:rsidP="00F06CDF">
            <w:pPr>
              <w:pStyle w:val="TableParagraph"/>
              <w:tabs>
                <w:tab w:val="left" w:pos="0"/>
              </w:tabs>
              <w:spacing w:before="6"/>
              <w:rPr>
                <w:sz w:val="21"/>
              </w:rPr>
            </w:pPr>
          </w:p>
          <w:p w14:paraId="6FD42739" w14:textId="77777777" w:rsidR="00E75ABB" w:rsidRPr="001D6760" w:rsidRDefault="00F859D1" w:rsidP="00F06CDF">
            <w:pPr>
              <w:pStyle w:val="TableParagraph"/>
              <w:tabs>
                <w:tab w:val="left" w:pos="0"/>
              </w:tabs>
              <w:spacing w:before="1" w:line="238" w:lineRule="exact"/>
              <w:jc w:val="center"/>
            </w:pPr>
            <w:r w:rsidRPr="001D6760">
              <w:t>11,0</w:t>
            </w:r>
          </w:p>
        </w:tc>
      </w:tr>
      <w:tr w:rsidR="00E75ABB" w:rsidRPr="001D6760" w14:paraId="73B6B3D5" w14:textId="77777777">
        <w:trPr>
          <w:trHeight w:val="253"/>
        </w:trPr>
        <w:tc>
          <w:tcPr>
            <w:tcW w:w="3143" w:type="dxa"/>
          </w:tcPr>
          <w:p w14:paraId="271C9406" w14:textId="77777777" w:rsidR="00E75ABB" w:rsidRPr="001D6760" w:rsidRDefault="00F859D1" w:rsidP="00F06CDF">
            <w:pPr>
              <w:pStyle w:val="TableParagraph"/>
              <w:tabs>
                <w:tab w:val="left" w:pos="0"/>
              </w:tabs>
              <w:spacing w:line="233" w:lineRule="exact"/>
            </w:pPr>
            <w:r w:rsidRPr="001D6760">
              <w:t>csökkenése legalább 10%</w:t>
            </w:r>
          </w:p>
        </w:tc>
        <w:tc>
          <w:tcPr>
            <w:tcW w:w="2877" w:type="dxa"/>
          </w:tcPr>
          <w:p w14:paraId="0E676E11" w14:textId="77777777" w:rsidR="00E75ABB" w:rsidRPr="001D6760" w:rsidRDefault="00E75ABB" w:rsidP="00F06CDF">
            <w:pPr>
              <w:pStyle w:val="TableParagraph"/>
              <w:tabs>
                <w:tab w:val="left" w:pos="0"/>
              </w:tabs>
              <w:rPr>
                <w:sz w:val="18"/>
              </w:rPr>
            </w:pPr>
          </w:p>
        </w:tc>
        <w:tc>
          <w:tcPr>
            <w:tcW w:w="2903" w:type="dxa"/>
          </w:tcPr>
          <w:p w14:paraId="30F64B62" w14:textId="77777777" w:rsidR="00E75ABB" w:rsidRPr="001D6760" w:rsidRDefault="00E75ABB" w:rsidP="00F06CDF">
            <w:pPr>
              <w:pStyle w:val="TableParagraph"/>
              <w:tabs>
                <w:tab w:val="left" w:pos="0"/>
              </w:tabs>
              <w:rPr>
                <w:sz w:val="18"/>
              </w:rPr>
            </w:pPr>
          </w:p>
        </w:tc>
      </w:tr>
      <w:tr w:rsidR="00E75ABB" w:rsidRPr="001D6760" w14:paraId="51527985" w14:textId="77777777">
        <w:trPr>
          <w:trHeight w:val="250"/>
        </w:trPr>
        <w:tc>
          <w:tcPr>
            <w:tcW w:w="3143" w:type="dxa"/>
            <w:tcBorders>
              <w:bottom w:val="single" w:sz="4" w:space="0" w:color="000000"/>
            </w:tcBorders>
          </w:tcPr>
          <w:p w14:paraId="431DEC4A" w14:textId="77777777" w:rsidR="00E75ABB" w:rsidRPr="001D6760" w:rsidRDefault="00F859D1" w:rsidP="00F06CDF">
            <w:pPr>
              <w:pStyle w:val="TableParagraph"/>
              <w:tabs>
                <w:tab w:val="left" w:pos="0"/>
              </w:tabs>
              <w:spacing w:line="231" w:lineRule="exact"/>
            </w:pPr>
            <w:r w:rsidRPr="001D6760">
              <w:t>(%)</w:t>
            </w:r>
          </w:p>
        </w:tc>
        <w:tc>
          <w:tcPr>
            <w:tcW w:w="2877" w:type="dxa"/>
            <w:tcBorders>
              <w:bottom w:val="single" w:sz="4" w:space="0" w:color="000000"/>
            </w:tcBorders>
          </w:tcPr>
          <w:p w14:paraId="6DFE9ABD" w14:textId="77777777" w:rsidR="00E75ABB" w:rsidRPr="001D6760" w:rsidRDefault="00E75ABB" w:rsidP="00F06CDF">
            <w:pPr>
              <w:pStyle w:val="TableParagraph"/>
              <w:tabs>
                <w:tab w:val="left" w:pos="0"/>
              </w:tabs>
              <w:rPr>
                <w:sz w:val="18"/>
              </w:rPr>
            </w:pPr>
          </w:p>
        </w:tc>
        <w:tc>
          <w:tcPr>
            <w:tcW w:w="2903" w:type="dxa"/>
            <w:tcBorders>
              <w:bottom w:val="single" w:sz="4" w:space="0" w:color="000000"/>
            </w:tcBorders>
          </w:tcPr>
          <w:p w14:paraId="5B8325EA" w14:textId="77777777" w:rsidR="00E75ABB" w:rsidRPr="001D6760" w:rsidRDefault="00E75ABB" w:rsidP="00F06CDF">
            <w:pPr>
              <w:pStyle w:val="TableParagraph"/>
              <w:tabs>
                <w:tab w:val="left" w:pos="0"/>
              </w:tabs>
              <w:rPr>
                <w:sz w:val="18"/>
              </w:rPr>
            </w:pPr>
          </w:p>
        </w:tc>
      </w:tr>
    </w:tbl>
    <w:p w14:paraId="640CB24A" w14:textId="77777777" w:rsidR="00E75ABB" w:rsidRPr="001D6760" w:rsidRDefault="00F859D1" w:rsidP="00F06CDF">
      <w:pPr>
        <w:tabs>
          <w:tab w:val="left" w:pos="0"/>
        </w:tabs>
        <w:rPr>
          <w:sz w:val="20"/>
        </w:rPr>
      </w:pPr>
      <w:r w:rsidRPr="001D6760">
        <w:rPr>
          <w:position w:val="7"/>
          <w:sz w:val="13"/>
        </w:rPr>
        <w:t>a</w:t>
      </w:r>
      <w:r w:rsidRPr="001D6760">
        <w:rPr>
          <w:sz w:val="20"/>
        </w:rPr>
        <w:t>LOCF: az utolsó észlelt (ha szükség volt az inzulindózis emelésére, akkor az első emelés előtti vagy aznapi) adat alapján végzett elemzés.</w:t>
      </w:r>
    </w:p>
    <w:p w14:paraId="5620ABF4" w14:textId="77777777" w:rsidR="00E75ABB" w:rsidRPr="001D6760" w:rsidRDefault="00F859D1" w:rsidP="00F06CDF">
      <w:pPr>
        <w:tabs>
          <w:tab w:val="left" w:pos="0"/>
        </w:tabs>
        <w:rPr>
          <w:sz w:val="20"/>
        </w:rPr>
      </w:pPr>
      <w:r w:rsidRPr="001D6760">
        <w:rPr>
          <w:position w:val="7"/>
          <w:sz w:val="13"/>
        </w:rPr>
        <w:t>b</w:t>
      </w:r>
      <w:r w:rsidRPr="001D6760">
        <w:rPr>
          <w:sz w:val="20"/>
        </w:rPr>
        <w:t xml:space="preserve">Minden </w:t>
      </w:r>
      <w:proofErr w:type="spellStart"/>
      <w:r w:rsidRPr="001D6760">
        <w:rPr>
          <w:sz w:val="20"/>
        </w:rPr>
        <w:t>oyan</w:t>
      </w:r>
      <w:proofErr w:type="spellEnd"/>
      <w:r w:rsidRPr="001D6760">
        <w:rPr>
          <w:sz w:val="20"/>
        </w:rPr>
        <w:t xml:space="preserve"> </w:t>
      </w:r>
      <w:proofErr w:type="spellStart"/>
      <w:r w:rsidRPr="001D6760">
        <w:rPr>
          <w:sz w:val="20"/>
        </w:rPr>
        <w:t>randomizált</w:t>
      </w:r>
      <w:proofErr w:type="spellEnd"/>
      <w:r w:rsidRPr="001D6760">
        <w:rPr>
          <w:sz w:val="20"/>
        </w:rPr>
        <w:t xml:space="preserve"> beteg, aki a rövid távú kettős vak periódus alatt legalább egy dózist bevett a kettős vak vizsgálati gyógyszerből.</w:t>
      </w:r>
    </w:p>
    <w:p w14:paraId="3E719F22" w14:textId="1A6A3759" w:rsidR="00E75ABB" w:rsidRPr="001D6760" w:rsidRDefault="00F859D1" w:rsidP="00F06CDF">
      <w:pPr>
        <w:tabs>
          <w:tab w:val="left" w:pos="0"/>
        </w:tabs>
        <w:rPr>
          <w:sz w:val="20"/>
        </w:rPr>
      </w:pPr>
      <w:r w:rsidRPr="001D6760">
        <w:rPr>
          <w:position w:val="7"/>
          <w:sz w:val="13"/>
        </w:rPr>
        <w:t>c</w:t>
      </w:r>
      <w:r w:rsidRPr="001D6760">
        <w:rPr>
          <w:sz w:val="20"/>
        </w:rPr>
        <w:t xml:space="preserve">A kiindulási értékre korrigált legkisebb négyzetes becslés átlaga és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w:t>
      </w:r>
      <w:r w:rsidR="00FE058A" w:rsidRPr="001D6760">
        <w:rPr>
          <w:sz w:val="20"/>
        </w:rPr>
        <w:t>zszintcsökkentő</w:t>
      </w:r>
      <w:r w:rsidRPr="001D6760">
        <w:rPr>
          <w:sz w:val="20"/>
        </w:rPr>
        <w:t xml:space="preserve"> gyógyszer alkalmazásának előfordulása.</w:t>
      </w:r>
    </w:p>
    <w:p w14:paraId="27F2BFFB" w14:textId="77777777" w:rsidR="00E75ABB" w:rsidRPr="001D6760" w:rsidRDefault="00F859D1" w:rsidP="00F06CDF">
      <w:pPr>
        <w:tabs>
          <w:tab w:val="left" w:pos="0"/>
        </w:tabs>
        <w:spacing w:line="227" w:lineRule="exact"/>
        <w:rPr>
          <w:sz w:val="20"/>
        </w:rPr>
      </w:pPr>
      <w:r w:rsidRPr="001D6760">
        <w:rPr>
          <w:position w:val="7"/>
          <w:sz w:val="13"/>
        </w:rPr>
        <w:t>**</w:t>
      </w:r>
      <w:r w:rsidRPr="001D6760">
        <w:rPr>
          <w:sz w:val="20"/>
        </w:rPr>
        <w:t xml:space="preserve">p-érték </w:t>
      </w:r>
      <w:proofErr w:type="gramStart"/>
      <w:r w:rsidRPr="001D6760">
        <w:rPr>
          <w:sz w:val="20"/>
        </w:rPr>
        <w:t>&lt; 0</w:t>
      </w:r>
      <w:proofErr w:type="gramEnd"/>
      <w:r w:rsidRPr="001D6760">
        <w:rPr>
          <w:sz w:val="20"/>
        </w:rPr>
        <w:t xml:space="preserve">,0001 </w:t>
      </w:r>
      <w:proofErr w:type="spellStart"/>
      <w:r w:rsidRPr="001D6760">
        <w:rPr>
          <w:sz w:val="20"/>
        </w:rPr>
        <w:t>versus</w:t>
      </w:r>
      <w:proofErr w:type="spellEnd"/>
      <w:r w:rsidRPr="001D6760">
        <w:rPr>
          <w:sz w:val="20"/>
        </w:rPr>
        <w:t xml:space="preserve"> placebo + inzulin ±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glükózszintcsökkentő gyógyszer.</w:t>
      </w:r>
    </w:p>
    <w:p w14:paraId="26BBD7DA" w14:textId="77777777" w:rsidR="00E75ABB" w:rsidRPr="001D6760" w:rsidRDefault="00F859D1" w:rsidP="00F06CDF">
      <w:pPr>
        <w:tabs>
          <w:tab w:val="left" w:pos="0"/>
        </w:tabs>
        <w:spacing w:line="230" w:lineRule="exact"/>
        <w:rPr>
          <w:sz w:val="20"/>
        </w:rPr>
      </w:pPr>
      <w:r w:rsidRPr="001D6760">
        <w:rPr>
          <w:position w:val="7"/>
          <w:sz w:val="13"/>
        </w:rPr>
        <w:t>**</w:t>
      </w:r>
      <w:r w:rsidRPr="001D6760">
        <w:rPr>
          <w:sz w:val="20"/>
        </w:rPr>
        <w:t xml:space="preserve">p-érték </w:t>
      </w:r>
      <w:proofErr w:type="gramStart"/>
      <w:r w:rsidRPr="001D6760">
        <w:rPr>
          <w:sz w:val="20"/>
        </w:rPr>
        <w:t>&lt; 0</w:t>
      </w:r>
      <w:proofErr w:type="gramEnd"/>
      <w:r w:rsidRPr="001D6760">
        <w:rPr>
          <w:sz w:val="20"/>
        </w:rPr>
        <w:t xml:space="preserve">,05 </w:t>
      </w:r>
      <w:proofErr w:type="spellStart"/>
      <w:r w:rsidRPr="001D6760">
        <w:rPr>
          <w:sz w:val="20"/>
        </w:rPr>
        <w:t>versus</w:t>
      </w:r>
      <w:proofErr w:type="spellEnd"/>
      <w:r w:rsidRPr="001D6760">
        <w:rPr>
          <w:sz w:val="20"/>
        </w:rPr>
        <w:t xml:space="preserve"> placebo + inzulin ±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glükózszintcsökkentő gyógyszer.</w:t>
      </w:r>
    </w:p>
    <w:p w14:paraId="0F548D9B" w14:textId="77777777" w:rsidR="00E75ABB" w:rsidRPr="001D6760" w:rsidRDefault="00F859D1" w:rsidP="00F06CDF">
      <w:pPr>
        <w:tabs>
          <w:tab w:val="left" w:pos="0"/>
        </w:tabs>
        <w:rPr>
          <w:sz w:val="20"/>
        </w:rPr>
      </w:pPr>
      <w:r w:rsidRPr="001D6760">
        <w:rPr>
          <w:position w:val="7"/>
          <w:sz w:val="13"/>
        </w:rPr>
        <w:t>1</w:t>
      </w:r>
      <w:r w:rsidRPr="001D6760">
        <w:rPr>
          <w:sz w:val="20"/>
        </w:rPr>
        <w:t xml:space="preserve">Az inzulin adagolási rendek (beleértve a rövid hatású, az intermedier és a </w:t>
      </w:r>
      <w:proofErr w:type="spellStart"/>
      <w:r w:rsidRPr="001D6760">
        <w:rPr>
          <w:sz w:val="20"/>
        </w:rPr>
        <w:t>bazális</w:t>
      </w:r>
      <w:proofErr w:type="spellEnd"/>
      <w:r w:rsidRPr="001D6760">
        <w:rPr>
          <w:sz w:val="20"/>
        </w:rPr>
        <w:t xml:space="preserve"> inzulinokat) emelése csak akkor volt megengedett, ha a betegek megfeleltek az előre meghatározott </w:t>
      </w:r>
      <w:proofErr w:type="spellStart"/>
      <w:r w:rsidRPr="001D6760">
        <w:rPr>
          <w:sz w:val="20"/>
        </w:rPr>
        <w:t>éhomi</w:t>
      </w:r>
      <w:proofErr w:type="spellEnd"/>
      <w:r w:rsidRPr="001D6760">
        <w:rPr>
          <w:sz w:val="20"/>
        </w:rPr>
        <w:t xml:space="preserve"> plazma glükóz kritériumoknak.</w:t>
      </w:r>
    </w:p>
    <w:p w14:paraId="39C92AC2" w14:textId="03085E97" w:rsidR="00E75ABB" w:rsidRPr="001D6760" w:rsidRDefault="00F859D1" w:rsidP="00F06CDF">
      <w:pPr>
        <w:tabs>
          <w:tab w:val="left" w:pos="0"/>
        </w:tabs>
        <w:rPr>
          <w:sz w:val="20"/>
        </w:rPr>
      </w:pPr>
      <w:r w:rsidRPr="001D6760">
        <w:rPr>
          <w:position w:val="7"/>
          <w:sz w:val="13"/>
        </w:rPr>
        <w:t>2</w:t>
      </w:r>
      <w:r w:rsidRPr="001D6760">
        <w:rPr>
          <w:sz w:val="20"/>
        </w:rPr>
        <w:t xml:space="preserve">A vizsgálat megkezdésekor a betegek 50%-a volt inzulin </w:t>
      </w:r>
      <w:proofErr w:type="spellStart"/>
      <w:r w:rsidRPr="001D6760">
        <w:rPr>
          <w:sz w:val="20"/>
        </w:rPr>
        <w:t>monoterápián</w:t>
      </w:r>
      <w:proofErr w:type="spellEnd"/>
      <w:r w:rsidRPr="001D6760">
        <w:rPr>
          <w:sz w:val="20"/>
        </w:rPr>
        <w:t xml:space="preserve">, 50%-a kapott 1 vagy 2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w:t>
      </w:r>
      <w:r w:rsidR="00FE058A" w:rsidRPr="001D6760">
        <w:rPr>
          <w:sz w:val="20"/>
        </w:rPr>
        <w:t>zszintcsökkentő</w:t>
      </w:r>
      <w:r w:rsidRPr="001D6760">
        <w:rPr>
          <w:sz w:val="20"/>
        </w:rPr>
        <w:t xml:space="preserve"> gyógyszert az inzulin mellé: ebből az utóbbi csoportból 80% kapott csak </w:t>
      </w:r>
      <w:proofErr w:type="spellStart"/>
      <w:r w:rsidRPr="001D6760">
        <w:rPr>
          <w:sz w:val="20"/>
        </w:rPr>
        <w:t>metformint</w:t>
      </w:r>
      <w:proofErr w:type="spellEnd"/>
      <w:r w:rsidRPr="001D6760">
        <w:rPr>
          <w:sz w:val="20"/>
        </w:rPr>
        <w:t xml:space="preserve">, 12% kapott </w:t>
      </w:r>
      <w:proofErr w:type="spellStart"/>
      <w:r w:rsidRPr="001D6760">
        <w:rPr>
          <w:sz w:val="20"/>
        </w:rPr>
        <w:t>metformint</w:t>
      </w:r>
      <w:proofErr w:type="spellEnd"/>
      <w:r w:rsidRPr="001D6760">
        <w:rPr>
          <w:sz w:val="20"/>
        </w:rPr>
        <w:t xml:space="preserve"> és </w:t>
      </w:r>
      <w:proofErr w:type="spellStart"/>
      <w:r w:rsidRPr="001D6760">
        <w:rPr>
          <w:sz w:val="20"/>
        </w:rPr>
        <w:t>szulfonilurea</w:t>
      </w:r>
      <w:proofErr w:type="spellEnd"/>
      <w:r w:rsidRPr="001D6760">
        <w:rPr>
          <w:sz w:val="20"/>
        </w:rPr>
        <w:t xml:space="preserve">-kezelést, és a többi kapott más </w:t>
      </w:r>
      <w:r w:rsidRPr="001D6760">
        <w:rPr>
          <w:i/>
          <w:sz w:val="20"/>
        </w:rPr>
        <w:t xml:space="preserve">per </w:t>
      </w:r>
      <w:proofErr w:type="spellStart"/>
      <w:r w:rsidRPr="001D6760">
        <w:rPr>
          <w:i/>
          <w:sz w:val="20"/>
        </w:rPr>
        <w:t>os</w:t>
      </w:r>
      <w:proofErr w:type="spellEnd"/>
      <w:r w:rsidRPr="001D6760">
        <w:rPr>
          <w:i/>
          <w:sz w:val="20"/>
        </w:rPr>
        <w:t xml:space="preserve"> </w:t>
      </w:r>
      <w:r w:rsidRPr="001D6760">
        <w:rPr>
          <w:sz w:val="20"/>
        </w:rPr>
        <w:t>glükó</w:t>
      </w:r>
      <w:r w:rsidR="00FE058A" w:rsidRPr="001D6760">
        <w:rPr>
          <w:sz w:val="20"/>
        </w:rPr>
        <w:t>zszintcsökkentő</w:t>
      </w:r>
      <w:r w:rsidRPr="001D6760">
        <w:rPr>
          <w:sz w:val="20"/>
        </w:rPr>
        <w:t xml:space="preserve"> gyógyszert.</w:t>
      </w:r>
    </w:p>
    <w:p w14:paraId="757A17D6" w14:textId="77777777" w:rsidR="00E75ABB" w:rsidRPr="001D6760" w:rsidRDefault="00E75ABB" w:rsidP="00F06CDF">
      <w:pPr>
        <w:pStyle w:val="Szvegtrzs"/>
        <w:tabs>
          <w:tab w:val="left" w:pos="0"/>
        </w:tabs>
        <w:spacing w:before="4"/>
        <w:rPr>
          <w:sz w:val="12"/>
        </w:rPr>
      </w:pPr>
    </w:p>
    <w:p w14:paraId="67F151E5" w14:textId="77777777" w:rsidR="00E75ABB" w:rsidRPr="001D6760" w:rsidRDefault="00F859D1" w:rsidP="00F06CDF">
      <w:pPr>
        <w:tabs>
          <w:tab w:val="left" w:pos="0"/>
        </w:tabs>
        <w:spacing w:before="92"/>
      </w:pPr>
      <w:proofErr w:type="spellStart"/>
      <w:r w:rsidRPr="001D6760">
        <w:rPr>
          <w:i/>
        </w:rPr>
        <w:t>Metforminnal</w:t>
      </w:r>
      <w:proofErr w:type="spellEnd"/>
      <w:r w:rsidRPr="001D6760">
        <w:rPr>
          <w:i/>
        </w:rPr>
        <w:t xml:space="preserve"> kombinációban adva, gyógyszeres kezelésben korábban nem részesült betegeknél </w:t>
      </w:r>
      <w:r w:rsidRPr="001D6760">
        <w:t xml:space="preserve">Összesen 1236, gyógyszeres kezelésben korábban nem részesült, nem megfelelően beállított, 2-es típusú diabetesben szenvedő beteg (HbA1c ≥ 7,5% és ≤ 12%) vett részt két, aktív-kontrollos, 24 hetes vizsgálatban, a dapagliflozin (5 mg és 10 mg) és a </w:t>
      </w:r>
      <w:proofErr w:type="spellStart"/>
      <w:r w:rsidRPr="001D6760">
        <w:t>metformin</w:t>
      </w:r>
      <w:proofErr w:type="spellEnd"/>
      <w:r w:rsidRPr="001D6760">
        <w:t xml:space="preserve"> kombináció hatásosságágának és</w:t>
      </w:r>
    </w:p>
    <w:p w14:paraId="2FDFA06C"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space="720"/>
          <w:docGrid w:linePitch="299"/>
        </w:sectPr>
      </w:pPr>
    </w:p>
    <w:p w14:paraId="311A2E18" w14:textId="77777777" w:rsidR="00E75ABB" w:rsidRPr="001D6760" w:rsidRDefault="00F859D1" w:rsidP="00F06CDF">
      <w:pPr>
        <w:pStyle w:val="Szvegtrzs"/>
        <w:tabs>
          <w:tab w:val="left" w:pos="0"/>
        </w:tabs>
        <w:spacing w:before="69"/>
      </w:pPr>
      <w:r w:rsidRPr="001D6760">
        <w:lastRenderedPageBreak/>
        <w:t>biztonságosságának értékelésére a gyógyszeres kezelésben korábban nem részesült betegeknél, az önállóan adott készítményekhez viszonyítva.</w:t>
      </w:r>
    </w:p>
    <w:p w14:paraId="546726E9" w14:textId="77777777" w:rsidR="00E75ABB" w:rsidRPr="001D6760" w:rsidRDefault="00E75ABB" w:rsidP="00F06CDF">
      <w:pPr>
        <w:pStyle w:val="Szvegtrzs"/>
        <w:tabs>
          <w:tab w:val="left" w:pos="0"/>
        </w:tabs>
        <w:spacing w:before="2"/>
      </w:pPr>
    </w:p>
    <w:p w14:paraId="144C8A78" w14:textId="73217216" w:rsidR="00E75ABB" w:rsidRPr="001D6760" w:rsidRDefault="00F859D1" w:rsidP="00F06CDF">
      <w:pPr>
        <w:pStyle w:val="Szvegtrzs"/>
        <w:tabs>
          <w:tab w:val="left" w:pos="0"/>
        </w:tabs>
      </w:pPr>
      <w:r w:rsidRPr="001D6760">
        <w:t xml:space="preserve">A 10 mg dapagliflozin és a </w:t>
      </w:r>
      <w:proofErr w:type="spellStart"/>
      <w:r w:rsidRPr="001D6760">
        <w:t>metformin</w:t>
      </w:r>
      <w:proofErr w:type="spellEnd"/>
      <w:r w:rsidRPr="001D6760">
        <w:t xml:space="preserve"> (legfeljebb 2000 mg/nap) kombinációjával végzett kezelés a HbA1c-érték </w:t>
      </w:r>
      <w:proofErr w:type="spellStart"/>
      <w:r w:rsidRPr="001D6760">
        <w:t>statisztikailag</w:t>
      </w:r>
      <w:proofErr w:type="spellEnd"/>
      <w:r w:rsidRPr="001D6760">
        <w:t xml:space="preserve"> szignifikáns mértékű javulását eredményezte (lásd 7. táblázat), valamint az </w:t>
      </w:r>
      <w:proofErr w:type="spellStart"/>
      <w:r w:rsidRPr="001D6760">
        <w:t>éhomi</w:t>
      </w:r>
      <w:proofErr w:type="spellEnd"/>
      <w:r w:rsidRPr="001D6760">
        <w:t xml:space="preserve"> plazmaglükózszint (az önállóan adott készítményekhez képest) és a testtömeg (</w:t>
      </w:r>
      <w:proofErr w:type="spellStart"/>
      <w:r w:rsidRPr="001D6760">
        <w:t>metforminhoz</w:t>
      </w:r>
      <w:proofErr w:type="spellEnd"/>
      <w:r w:rsidRPr="001D6760">
        <w:t xml:space="preserve"> képest) nagyobb mértékű csökkenéséhez vezetett.</w:t>
      </w:r>
    </w:p>
    <w:p w14:paraId="5768DE8E" w14:textId="77777777" w:rsidR="00E75ABB" w:rsidRPr="001D6760" w:rsidRDefault="00E75ABB" w:rsidP="00F06CDF">
      <w:pPr>
        <w:pStyle w:val="Szvegtrzs"/>
        <w:tabs>
          <w:tab w:val="left" w:pos="0"/>
        </w:tabs>
        <w:spacing w:before="4"/>
      </w:pPr>
    </w:p>
    <w:p w14:paraId="6D2ED9EE" w14:textId="362EE62D" w:rsidR="00E75ABB" w:rsidRPr="001D6760" w:rsidRDefault="00D90EA8" w:rsidP="00F06CDF">
      <w:pPr>
        <w:pStyle w:val="Cmsor1"/>
        <w:numPr>
          <w:ilvl w:val="0"/>
          <w:numId w:val="12"/>
        </w:numPr>
        <w:tabs>
          <w:tab w:val="left" w:pos="0"/>
          <w:tab w:val="left" w:pos="620"/>
        </w:tabs>
        <w:spacing w:before="0" w:line="235" w:lineRule="auto"/>
        <w:ind w:left="0" w:firstLine="0"/>
      </w:pPr>
      <w:r w:rsidRPr="001D6760">
        <w:rPr>
          <w:noProof/>
        </w:rPr>
        <mc:AlternateContent>
          <mc:Choice Requires="wpg">
            <w:drawing>
              <wp:anchor distT="0" distB="0" distL="114300" distR="114300" simplePos="0" relativeHeight="251656704" behindDoc="0" locked="0" layoutInCell="1" allowOverlap="1" wp14:anchorId="7BF95811" wp14:editId="417B6718">
                <wp:simplePos x="0" y="0"/>
                <wp:positionH relativeFrom="page">
                  <wp:posOffset>832485</wp:posOffset>
                </wp:positionH>
                <wp:positionV relativeFrom="paragraph">
                  <wp:posOffset>320040</wp:posOffset>
                </wp:positionV>
                <wp:extent cx="6101715" cy="18415"/>
                <wp:effectExtent l="0" t="0" r="0" b="0"/>
                <wp:wrapNone/>
                <wp:docPr id="1491728990"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18415"/>
                          <a:chOff x="1311" y="504"/>
                          <a:chExt cx="9609" cy="29"/>
                        </a:xfrm>
                      </wpg:grpSpPr>
                      <wps:wsp>
                        <wps:cNvPr id="1684512961" name="Line 208"/>
                        <wps:cNvCnPr>
                          <a:cxnSpLocks noChangeShapeType="1"/>
                        </wps:cNvCnPr>
                        <wps:spPr bwMode="auto">
                          <a:xfrm>
                            <a:off x="1311" y="518"/>
                            <a:ext cx="341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974465465" name="Rectangle 207"/>
                        <wps:cNvSpPr>
                          <a:spLocks noChangeArrowheads="1"/>
                        </wps:cNvSpPr>
                        <wps:spPr bwMode="auto">
                          <a:xfrm>
                            <a:off x="4721" y="50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5438483" name="Line 206"/>
                        <wps:cNvCnPr>
                          <a:cxnSpLocks noChangeShapeType="1"/>
                        </wps:cNvCnPr>
                        <wps:spPr bwMode="auto">
                          <a:xfrm>
                            <a:off x="4751" y="518"/>
                            <a:ext cx="212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031388554" name="Rectangle 205"/>
                        <wps:cNvSpPr>
                          <a:spLocks noChangeArrowheads="1"/>
                        </wps:cNvSpPr>
                        <wps:spPr bwMode="auto">
                          <a:xfrm>
                            <a:off x="6877" y="50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9667304" name="Line 204"/>
                        <wps:cNvCnPr>
                          <a:cxnSpLocks noChangeShapeType="1"/>
                        </wps:cNvCnPr>
                        <wps:spPr bwMode="auto">
                          <a:xfrm>
                            <a:off x="6906" y="518"/>
                            <a:ext cx="21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022828594" name="Rectangle 203"/>
                        <wps:cNvSpPr>
                          <a:spLocks noChangeArrowheads="1"/>
                        </wps:cNvSpPr>
                        <wps:spPr bwMode="auto">
                          <a:xfrm>
                            <a:off x="9033" y="50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1533391" name="Line 202"/>
                        <wps:cNvCnPr>
                          <a:cxnSpLocks noChangeShapeType="1"/>
                        </wps:cNvCnPr>
                        <wps:spPr bwMode="auto">
                          <a:xfrm>
                            <a:off x="9062" y="518"/>
                            <a:ext cx="18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5C57B7" id="Group 201" o:spid="_x0000_s1026" style="position:absolute;margin-left:65.55pt;margin-top:25.2pt;width:480.45pt;height:1.45pt;z-index:251656704;mso-position-horizontal-relative:page" coordorigin="1311,504" coordsize="960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">
                <v:line id="Line 208" o:spid="_x0000_s1027" style="position:absolute;visibility:visible;mso-wrap-style:square" from="1311,518" to="472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" strokeweight="1.44pt"/>
                <v:rect id="Rectangle 207" o:spid="_x0000_s1028" style="position:absolute;left:4721;top:50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" fillcolor="black" stroked="f"/>
                <v:line id="Line 206" o:spid="_x0000_s1029" style="position:absolute;visibility:visible;mso-wrap-style:square" from="4751,518" to="6877,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" strokeweight="1.44pt"/>
                <v:rect id="Rectangle 205" o:spid="_x0000_s1030" style="position:absolute;left:6877;top:50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" fillcolor="black" stroked="f"/>
                <v:line id="Line 204" o:spid="_x0000_s1031" style="position:absolute;visibility:visible;mso-wrap-style:square" from="6906,518" to="903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" strokeweight="1.44pt"/>
                <v:rect id="Rectangle 203" o:spid="_x0000_s1032" style="position:absolute;left:9033;top:50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" fillcolor="black" stroked="f"/>
                <v:line id="Line 202" o:spid="_x0000_s1033" style="position:absolute;visibility:visible;mso-wrap-style:square" from="9062,518" to="10920,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" strokeweight="1.44pt"/>
                <w10:wrap anchorx="page"/>
              </v:group>
            </w:pict>
          </mc:Fallback>
        </mc:AlternateContent>
      </w:r>
      <w:r w:rsidR="00F859D1" w:rsidRPr="001D6760">
        <w:t xml:space="preserve">táblázat A dapagliflozin és a </w:t>
      </w:r>
      <w:proofErr w:type="spellStart"/>
      <w:r w:rsidR="00F859D1" w:rsidRPr="001D6760">
        <w:t>metformin</w:t>
      </w:r>
      <w:proofErr w:type="spellEnd"/>
      <w:r w:rsidR="00F859D1" w:rsidRPr="001D6760">
        <w:t xml:space="preserve"> kombinációs kezelés eredményei egy aktív-kontrollos vizsgálatban a 24. héten (LOCF</w:t>
      </w:r>
      <w:r w:rsidR="00F859D1" w:rsidRPr="001D6760">
        <w:rPr>
          <w:position w:val="8"/>
          <w:sz w:val="14"/>
        </w:rPr>
        <w:t>a</w:t>
      </w:r>
      <w:r w:rsidR="00F859D1" w:rsidRPr="001D6760">
        <w:t>), a gyógyszeres kezelésben korábban nem részesült</w:t>
      </w:r>
      <w:r w:rsidR="00F859D1" w:rsidRPr="001D6760">
        <w:rPr>
          <w:spacing w:val="-23"/>
        </w:rPr>
        <w:t xml:space="preserve"> </w:t>
      </w:r>
      <w:r w:rsidR="00F859D1" w:rsidRPr="001D6760">
        <w:t>betegeknél</w:t>
      </w:r>
    </w:p>
    <w:p w14:paraId="396B7254" w14:textId="77777777" w:rsidR="00E75ABB" w:rsidRPr="001D6760" w:rsidRDefault="00E75ABB" w:rsidP="00F06CDF">
      <w:pPr>
        <w:tabs>
          <w:tab w:val="left" w:pos="0"/>
        </w:tabs>
        <w:spacing w:line="235" w:lineRule="auto"/>
        <w:sectPr w:rsidR="00E75ABB" w:rsidRPr="001D6760" w:rsidSect="00E14264">
          <w:pgSz w:w="12250" w:h="15850"/>
          <w:pgMar w:top="1134" w:right="1417" w:bottom="1134" w:left="1417" w:header="737" w:footer="737" w:gutter="0"/>
          <w:cols w:space="720"/>
          <w:docGrid w:linePitch="299"/>
        </w:sectPr>
      </w:pPr>
    </w:p>
    <w:p w14:paraId="6A0DC586" w14:textId="77777777" w:rsidR="00E75ABB" w:rsidRPr="001D6760" w:rsidRDefault="00E75ABB" w:rsidP="00F06CDF">
      <w:pPr>
        <w:pStyle w:val="Szvegtrzs"/>
        <w:tabs>
          <w:tab w:val="left" w:pos="0"/>
        </w:tabs>
        <w:rPr>
          <w:b/>
          <w:sz w:val="24"/>
        </w:rPr>
      </w:pPr>
    </w:p>
    <w:p w14:paraId="2D5F8AAF" w14:textId="77777777" w:rsidR="00E75ABB" w:rsidRPr="001D6760" w:rsidRDefault="00E75ABB" w:rsidP="00F06CDF">
      <w:pPr>
        <w:pStyle w:val="Szvegtrzs"/>
        <w:tabs>
          <w:tab w:val="left" w:pos="0"/>
        </w:tabs>
        <w:spacing w:before="7"/>
        <w:rPr>
          <w:b/>
        </w:rPr>
      </w:pPr>
    </w:p>
    <w:p w14:paraId="45582FB8" w14:textId="77777777" w:rsidR="00E75ABB" w:rsidRPr="001D6760" w:rsidRDefault="00F859D1" w:rsidP="00F06CDF">
      <w:pPr>
        <w:tabs>
          <w:tab w:val="left" w:pos="0"/>
        </w:tabs>
        <w:rPr>
          <w:b/>
        </w:rPr>
      </w:pPr>
      <w:r w:rsidRPr="001D6760">
        <w:rPr>
          <w:b/>
        </w:rPr>
        <w:t>Paraméter</w:t>
      </w:r>
    </w:p>
    <w:p w14:paraId="632B7F02" w14:textId="77777777" w:rsidR="00E75ABB" w:rsidRPr="001D6760" w:rsidRDefault="00F859D1" w:rsidP="00F06CDF">
      <w:pPr>
        <w:tabs>
          <w:tab w:val="left" w:pos="0"/>
        </w:tabs>
        <w:spacing w:before="30" w:line="252" w:lineRule="exact"/>
        <w:jc w:val="center"/>
        <w:rPr>
          <w:b/>
        </w:rPr>
      </w:pPr>
      <w:r w:rsidRPr="001D6760">
        <w:br w:type="column"/>
      </w:r>
      <w:r w:rsidRPr="001D6760">
        <w:rPr>
          <w:b/>
        </w:rPr>
        <w:t>Dapagliflozin 10 mg</w:t>
      </w:r>
    </w:p>
    <w:p w14:paraId="16B44F6A" w14:textId="77777777" w:rsidR="00E75ABB" w:rsidRPr="001D6760" w:rsidRDefault="00F859D1" w:rsidP="00F06CDF">
      <w:pPr>
        <w:tabs>
          <w:tab w:val="left" w:pos="0"/>
        </w:tabs>
        <w:spacing w:line="252" w:lineRule="exact"/>
        <w:jc w:val="center"/>
        <w:rPr>
          <w:b/>
        </w:rPr>
      </w:pPr>
      <w:r w:rsidRPr="001D6760">
        <w:rPr>
          <w:b/>
        </w:rPr>
        <w:t>+</w:t>
      </w:r>
    </w:p>
    <w:p w14:paraId="1E574743" w14:textId="77777777" w:rsidR="00E75ABB" w:rsidRPr="001D6760" w:rsidRDefault="00F859D1" w:rsidP="00F06CDF">
      <w:pPr>
        <w:tabs>
          <w:tab w:val="left" w:pos="0"/>
        </w:tabs>
        <w:spacing w:before="1"/>
        <w:jc w:val="center"/>
        <w:rPr>
          <w:b/>
        </w:rPr>
      </w:pPr>
      <w:proofErr w:type="spellStart"/>
      <w:r w:rsidRPr="001D6760">
        <w:rPr>
          <w:b/>
        </w:rPr>
        <w:t>metformin</w:t>
      </w:r>
      <w:proofErr w:type="spellEnd"/>
    </w:p>
    <w:p w14:paraId="1555A032" w14:textId="77777777" w:rsidR="00E75ABB" w:rsidRPr="001D6760" w:rsidRDefault="00F859D1" w:rsidP="00F06CDF">
      <w:pPr>
        <w:tabs>
          <w:tab w:val="left" w:pos="0"/>
          <w:tab w:val="left" w:pos="2679"/>
        </w:tabs>
        <w:spacing w:before="30"/>
        <w:rPr>
          <w:b/>
        </w:rPr>
      </w:pPr>
      <w:r w:rsidRPr="001D6760">
        <w:br w:type="column"/>
      </w:r>
      <w:r w:rsidRPr="001D6760">
        <w:rPr>
          <w:b/>
        </w:rPr>
        <w:t>Dapagliflozin</w:t>
      </w:r>
      <w:r w:rsidRPr="001D6760">
        <w:rPr>
          <w:b/>
          <w:spacing w:val="-3"/>
        </w:rPr>
        <w:t xml:space="preserve"> </w:t>
      </w:r>
      <w:r w:rsidRPr="001D6760">
        <w:rPr>
          <w:b/>
        </w:rPr>
        <w:t>10 mg</w:t>
      </w:r>
      <w:r w:rsidRPr="001D6760">
        <w:rPr>
          <w:b/>
        </w:rPr>
        <w:tab/>
      </w:r>
      <w:proofErr w:type="spellStart"/>
      <w:r w:rsidRPr="001D6760">
        <w:rPr>
          <w:b/>
        </w:rPr>
        <w:t>Metformin</w:t>
      </w:r>
      <w:proofErr w:type="spellEnd"/>
    </w:p>
    <w:p w14:paraId="10EF6340"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num="3" w:space="720" w:equalWidth="0">
            <w:col w:w="1045" w:space="1995"/>
            <w:col w:w="2284" w:space="40"/>
            <w:col w:w="4052"/>
          </w:cols>
          <w:docGrid w:linePitch="299"/>
        </w:sectPr>
      </w:pPr>
    </w:p>
    <w:p w14:paraId="4ABF53DC" w14:textId="0BFA91E8" w:rsidR="00E75ABB" w:rsidRPr="001D6760" w:rsidRDefault="00D90EA8" w:rsidP="00F06CDF">
      <w:pPr>
        <w:pStyle w:val="Szvegtrzs"/>
        <w:tabs>
          <w:tab w:val="left" w:pos="0"/>
        </w:tabs>
        <w:spacing w:line="20" w:lineRule="exact"/>
        <w:rPr>
          <w:sz w:val="2"/>
        </w:rPr>
      </w:pPr>
      <w:r w:rsidRPr="001D6760">
        <w:rPr>
          <w:noProof/>
          <w:sz w:val="2"/>
        </w:rPr>
        <mc:AlternateContent>
          <mc:Choice Requires="wpg">
            <w:drawing>
              <wp:inline distT="0" distB="0" distL="0" distR="0" wp14:anchorId="55105A7F" wp14:editId="41198B1C">
                <wp:extent cx="6101715" cy="6350"/>
                <wp:effectExtent l="13970" t="5715" r="8890" b="6985"/>
                <wp:docPr id="1013376879"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6350"/>
                          <a:chOff x="0" y="0"/>
                          <a:chExt cx="9609" cy="10"/>
                        </a:xfrm>
                      </wpg:grpSpPr>
                      <wps:wsp>
                        <wps:cNvPr id="2071726864" name="Line 200"/>
                        <wps:cNvCnPr>
                          <a:cxnSpLocks noChangeShapeType="1"/>
                        </wps:cNvCnPr>
                        <wps:spPr bwMode="auto">
                          <a:xfrm>
                            <a:off x="0" y="5"/>
                            <a:ext cx="341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84261680" name="Rectangle 199"/>
                        <wps:cNvSpPr>
                          <a:spLocks noChangeArrowheads="1"/>
                        </wps:cNvSpPr>
                        <wps:spPr bwMode="auto">
                          <a:xfrm>
                            <a:off x="341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9538068" name="Line 198"/>
                        <wps:cNvCnPr>
                          <a:cxnSpLocks noChangeShapeType="1"/>
                        </wps:cNvCnPr>
                        <wps:spPr bwMode="auto">
                          <a:xfrm>
                            <a:off x="3421"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7814345" name="Rectangle 197"/>
                        <wps:cNvSpPr>
                          <a:spLocks noChangeArrowheads="1"/>
                        </wps:cNvSpPr>
                        <wps:spPr bwMode="auto">
                          <a:xfrm>
                            <a:off x="5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0592224" name="Line 196"/>
                        <wps:cNvCnPr>
                          <a:cxnSpLocks noChangeShapeType="1"/>
                        </wps:cNvCnPr>
                        <wps:spPr bwMode="auto">
                          <a:xfrm>
                            <a:off x="5576"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15339856" name="Rectangle 195"/>
                        <wps:cNvSpPr>
                          <a:spLocks noChangeArrowheads="1"/>
                        </wps:cNvSpPr>
                        <wps:spPr bwMode="auto">
                          <a:xfrm>
                            <a:off x="7722"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7921746" name="Line 194"/>
                        <wps:cNvCnPr>
                          <a:cxnSpLocks noChangeShapeType="1"/>
                        </wps:cNvCnPr>
                        <wps:spPr bwMode="auto">
                          <a:xfrm>
                            <a:off x="7732" y="5"/>
                            <a:ext cx="187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A3D18A3" id="Group 193" o:spid="_x0000_s1026" style="width:480.45pt;height:.5pt;mso-position-horizontal-relative:char;mso-position-vertical-relative:line"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">
                <v:line id="Line 200" o:spid="_x0000_s1027" style="position:absolute;visibility:visible;mso-wrap-style:square" from="0,5" to="34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" strokeweight=".48pt"/>
                <v:rect id="Rectangle 199" o:spid="_x0000_s1028" style="position:absolute;left:341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" fillcolor="black" stroked="f"/>
                <v:line id="Line 198" o:spid="_x0000_s1029" style="position:absolute;visibility:visible;mso-wrap-style:square" from="3421,5" to="5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" strokeweight=".48pt"/>
                <v:rect id="Rectangle 197" o:spid="_x0000_s1030" style="position:absolute;left:5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" fillcolor="black" stroked="f"/>
                <v:line id="Line 196" o:spid="_x0000_s1031" style="position:absolute;visibility:visible;mso-wrap-style:square" from="5576,5" to="77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" strokeweight=".48pt"/>
                <v:rect id="Rectangle 195" o:spid="_x0000_s1032" style="position:absolute;left:772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" fillcolor="black" stroked="f"/>
                <v:line id="Line 194" o:spid="_x0000_s1033" style="position:absolute;visibility:visible;mso-wrap-style:square" from="7732,5" to="9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" strokeweight=".48pt"/>
                <w10:anchorlock/>
              </v:group>
            </w:pict>
          </mc:Fallback>
        </mc:AlternateContent>
      </w:r>
    </w:p>
    <w:p w14:paraId="2900EEF2" w14:textId="77777777" w:rsidR="00E75ABB" w:rsidRPr="001D6760" w:rsidRDefault="00F859D1" w:rsidP="00F06CDF">
      <w:pPr>
        <w:tabs>
          <w:tab w:val="left" w:pos="0"/>
          <w:tab w:val="left" w:pos="4577"/>
          <w:tab w:val="left" w:pos="6733"/>
          <w:tab w:val="left" w:pos="8752"/>
        </w:tabs>
        <w:spacing w:after="3"/>
        <w:rPr>
          <w:sz w:val="14"/>
        </w:rPr>
      </w:pPr>
      <w:r w:rsidRPr="001D6760">
        <w:rPr>
          <w:b/>
        </w:rPr>
        <w:t>N</w:t>
      </w:r>
      <w:r w:rsidRPr="001D6760">
        <w:rPr>
          <w:position w:val="8"/>
          <w:sz w:val="14"/>
        </w:rPr>
        <w:t>b</w:t>
      </w:r>
      <w:r w:rsidRPr="001D6760">
        <w:rPr>
          <w:position w:val="8"/>
          <w:sz w:val="14"/>
        </w:rPr>
        <w:tab/>
      </w:r>
      <w:r w:rsidRPr="001D6760">
        <w:t>211</w:t>
      </w:r>
      <w:r w:rsidRPr="001D6760">
        <w:rPr>
          <w:position w:val="8"/>
          <w:sz w:val="14"/>
        </w:rPr>
        <w:t>b</w:t>
      </w:r>
      <w:r w:rsidRPr="001D6760">
        <w:rPr>
          <w:position w:val="8"/>
          <w:sz w:val="14"/>
        </w:rPr>
        <w:tab/>
      </w:r>
      <w:r w:rsidRPr="001D6760">
        <w:t>219</w:t>
      </w:r>
      <w:r w:rsidRPr="001D6760">
        <w:rPr>
          <w:position w:val="8"/>
          <w:sz w:val="14"/>
        </w:rPr>
        <w:t>b</w:t>
      </w:r>
      <w:r w:rsidRPr="001D6760">
        <w:rPr>
          <w:position w:val="8"/>
          <w:sz w:val="14"/>
        </w:rPr>
        <w:tab/>
      </w:r>
      <w:r w:rsidRPr="001D6760">
        <w:t>208</w:t>
      </w:r>
      <w:r w:rsidRPr="001D6760">
        <w:rPr>
          <w:position w:val="8"/>
          <w:sz w:val="14"/>
        </w:rPr>
        <w:t>b</w:t>
      </w:r>
    </w:p>
    <w:p w14:paraId="23DB9375" w14:textId="33251486" w:rsidR="00E75ABB" w:rsidRPr="001D6760" w:rsidRDefault="00D90EA8" w:rsidP="00F06CDF">
      <w:pPr>
        <w:pStyle w:val="Szvegtrzs"/>
        <w:tabs>
          <w:tab w:val="left" w:pos="0"/>
        </w:tabs>
        <w:spacing w:line="20" w:lineRule="exact"/>
        <w:rPr>
          <w:sz w:val="2"/>
        </w:rPr>
      </w:pPr>
      <w:r w:rsidRPr="001D6760">
        <w:rPr>
          <w:noProof/>
          <w:sz w:val="2"/>
        </w:rPr>
        <mc:AlternateContent>
          <mc:Choice Requires="wpg">
            <w:drawing>
              <wp:inline distT="0" distB="0" distL="0" distR="0" wp14:anchorId="35053D84" wp14:editId="7A79F125">
                <wp:extent cx="6101715" cy="6350"/>
                <wp:effectExtent l="13970" t="3175" r="8890" b="9525"/>
                <wp:docPr id="67639919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6350"/>
                          <a:chOff x="0" y="0"/>
                          <a:chExt cx="9609" cy="10"/>
                        </a:xfrm>
                      </wpg:grpSpPr>
                      <wps:wsp>
                        <wps:cNvPr id="35263705" name="Line 192"/>
                        <wps:cNvCnPr>
                          <a:cxnSpLocks noChangeShapeType="1"/>
                        </wps:cNvCnPr>
                        <wps:spPr bwMode="auto">
                          <a:xfrm>
                            <a:off x="0" y="5"/>
                            <a:ext cx="341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5522893" name="Rectangle 191"/>
                        <wps:cNvSpPr>
                          <a:spLocks noChangeArrowheads="1"/>
                        </wps:cNvSpPr>
                        <wps:spPr bwMode="auto">
                          <a:xfrm>
                            <a:off x="341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4813116" name="Line 190"/>
                        <wps:cNvCnPr>
                          <a:cxnSpLocks noChangeShapeType="1"/>
                        </wps:cNvCnPr>
                        <wps:spPr bwMode="auto">
                          <a:xfrm>
                            <a:off x="3421"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5712607" name="Rectangle 189"/>
                        <wps:cNvSpPr>
                          <a:spLocks noChangeArrowheads="1"/>
                        </wps:cNvSpPr>
                        <wps:spPr bwMode="auto">
                          <a:xfrm>
                            <a:off x="5566"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9112915" name="Line 188"/>
                        <wps:cNvCnPr>
                          <a:cxnSpLocks noChangeShapeType="1"/>
                        </wps:cNvCnPr>
                        <wps:spPr bwMode="auto">
                          <a:xfrm>
                            <a:off x="5576" y="5"/>
                            <a:ext cx="21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71773363" name="Rectangle 187"/>
                        <wps:cNvSpPr>
                          <a:spLocks noChangeArrowheads="1"/>
                        </wps:cNvSpPr>
                        <wps:spPr bwMode="auto">
                          <a:xfrm>
                            <a:off x="7722"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7729435" name="Line 186"/>
                        <wps:cNvCnPr>
                          <a:cxnSpLocks noChangeShapeType="1"/>
                        </wps:cNvCnPr>
                        <wps:spPr bwMode="auto">
                          <a:xfrm>
                            <a:off x="7732" y="5"/>
                            <a:ext cx="187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9A5B506" id="Group 185" o:spid="_x0000_s1026" style="width:480.45pt;height:.5pt;mso-position-horizontal-relative:char;mso-position-vertical-relative:line"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">
                <v:line id="Line 192" o:spid="_x0000_s1027" style="position:absolute;visibility:visible;mso-wrap-style:square" from="0,5" to="34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" strokeweight=".48pt"/>
                <v:rect id="Rectangle 191" o:spid="_x0000_s1028" style="position:absolute;left:341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" fillcolor="black" stroked="f"/>
                <v:line id="Line 190" o:spid="_x0000_s1029" style="position:absolute;visibility:visible;mso-wrap-style:square" from="3421,5" to="5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" strokeweight=".48pt"/>
                <v:rect id="Rectangle 189" o:spid="_x0000_s1030" style="position:absolute;left:5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" fillcolor="black" stroked="f"/>
                <v:line id="Line 188" o:spid="_x0000_s1031" style="position:absolute;visibility:visible;mso-wrap-style:square" from="5576,5" to="77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" strokeweight=".48pt"/>
                <v:rect id="Rectangle 187" o:spid="_x0000_s1032" style="position:absolute;left:772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" fillcolor="black" stroked="f"/>
                <v:line id="Line 186" o:spid="_x0000_s1033" style="position:absolute;visibility:visible;mso-wrap-style:square" from="7732,5" to="96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" strokeweight=".48pt"/>
                <w10:anchorlock/>
              </v:group>
            </w:pict>
          </mc:Fallback>
        </mc:AlternateContent>
      </w:r>
    </w:p>
    <w:p w14:paraId="39B4A54E" w14:textId="77777777" w:rsidR="00E75ABB" w:rsidRPr="001D6760" w:rsidRDefault="00F859D1" w:rsidP="00F06CDF">
      <w:pPr>
        <w:pStyle w:val="Cmsor1"/>
        <w:tabs>
          <w:tab w:val="left" w:pos="0"/>
        </w:tabs>
        <w:spacing w:before="0"/>
        <w:ind w:left="0"/>
      </w:pPr>
      <w:r w:rsidRPr="001D6760">
        <w:t>HbA1</w:t>
      </w:r>
      <w:r w:rsidRPr="001D6760">
        <w:rPr>
          <w:vertAlign w:val="subscript"/>
        </w:rPr>
        <w:t>c</w:t>
      </w:r>
      <w:r w:rsidRPr="001D6760">
        <w:t xml:space="preserve"> (%)</w:t>
      </w:r>
    </w:p>
    <w:p w14:paraId="623664D8"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space="720"/>
          <w:docGrid w:linePitch="299"/>
        </w:sectPr>
      </w:pPr>
    </w:p>
    <w:p w14:paraId="5BC7A58F" w14:textId="77777777" w:rsidR="00E75ABB" w:rsidRPr="001D6760" w:rsidRDefault="00F859D1" w:rsidP="00F06CDF">
      <w:pPr>
        <w:pStyle w:val="Szvegtrzs"/>
        <w:tabs>
          <w:tab w:val="left" w:pos="0"/>
        </w:tabs>
        <w:spacing w:line="252" w:lineRule="exact"/>
      </w:pPr>
      <w:r w:rsidRPr="001D6760">
        <w:t>Kiindulási érték</w:t>
      </w:r>
      <w:r w:rsidRPr="001D6760">
        <w:rPr>
          <w:spacing w:val="-10"/>
        </w:rPr>
        <w:t xml:space="preserve"> </w:t>
      </w:r>
      <w:r w:rsidRPr="001D6760">
        <w:t>(átlag)</w:t>
      </w:r>
    </w:p>
    <w:p w14:paraId="152738CB" w14:textId="77777777" w:rsidR="00E75ABB" w:rsidRPr="001D6760" w:rsidRDefault="00F859D1" w:rsidP="00F06CDF">
      <w:pPr>
        <w:pStyle w:val="Szvegtrzs"/>
        <w:tabs>
          <w:tab w:val="left" w:pos="0"/>
        </w:tabs>
        <w:spacing w:before="5" w:line="235" w:lineRule="auto"/>
        <w:rPr>
          <w:sz w:val="14"/>
        </w:rPr>
      </w:pPr>
      <w:r w:rsidRPr="001D6760">
        <w:t>A vizsgálat megkezdésétől bekövetkezett változás</w:t>
      </w:r>
      <w:r w:rsidRPr="001D6760">
        <w:rPr>
          <w:position w:val="8"/>
          <w:sz w:val="14"/>
        </w:rPr>
        <w:t>c</w:t>
      </w:r>
    </w:p>
    <w:p w14:paraId="1CBA6F0F" w14:textId="77777777" w:rsidR="00E75ABB" w:rsidRPr="001D6760" w:rsidRDefault="00F859D1" w:rsidP="00F06CDF">
      <w:pPr>
        <w:pStyle w:val="Szvegtrzs"/>
        <w:tabs>
          <w:tab w:val="left" w:pos="0"/>
        </w:tabs>
        <w:spacing w:before="5" w:line="235" w:lineRule="auto"/>
        <w:rPr>
          <w:sz w:val="14"/>
        </w:rPr>
      </w:pPr>
      <w:r w:rsidRPr="001D6760">
        <w:t>A dapagliflozinhoz viszonyított különbség</w:t>
      </w:r>
      <w:r w:rsidRPr="001D6760">
        <w:rPr>
          <w:position w:val="8"/>
          <w:sz w:val="14"/>
        </w:rPr>
        <w:t>c</w:t>
      </w:r>
    </w:p>
    <w:p w14:paraId="3743457A" w14:textId="77777777" w:rsidR="00E75ABB" w:rsidRPr="001D6760" w:rsidRDefault="00F859D1" w:rsidP="00F06CDF">
      <w:pPr>
        <w:pStyle w:val="Szvegtrzs"/>
        <w:tabs>
          <w:tab w:val="left" w:pos="0"/>
        </w:tabs>
        <w:spacing w:line="252" w:lineRule="exact"/>
      </w:pPr>
      <w:r w:rsidRPr="001D6760">
        <w:t>(95%-os CI)</w:t>
      </w:r>
    </w:p>
    <w:p w14:paraId="2ACD278C" w14:textId="77777777" w:rsidR="00E75ABB" w:rsidRPr="001D6760" w:rsidRDefault="00F859D1" w:rsidP="00F06CDF">
      <w:pPr>
        <w:pStyle w:val="Szvegtrzs"/>
        <w:tabs>
          <w:tab w:val="left" w:pos="0"/>
        </w:tabs>
        <w:spacing w:before="6" w:line="235" w:lineRule="auto"/>
        <w:rPr>
          <w:sz w:val="14"/>
        </w:rPr>
      </w:pPr>
      <w:r w:rsidRPr="001D6760">
        <w:t xml:space="preserve">A </w:t>
      </w:r>
      <w:proofErr w:type="spellStart"/>
      <w:r w:rsidRPr="001D6760">
        <w:t>metforminhoz</w:t>
      </w:r>
      <w:proofErr w:type="spellEnd"/>
      <w:r w:rsidRPr="001D6760">
        <w:t xml:space="preserve"> viszonyított különbség</w:t>
      </w:r>
      <w:r w:rsidRPr="001D6760">
        <w:rPr>
          <w:position w:val="8"/>
          <w:sz w:val="14"/>
        </w:rPr>
        <w:t>c</w:t>
      </w:r>
    </w:p>
    <w:p w14:paraId="1B72F19D" w14:textId="77777777" w:rsidR="00E75ABB" w:rsidRPr="001D6760" w:rsidRDefault="00F859D1" w:rsidP="00F06CDF">
      <w:pPr>
        <w:pStyle w:val="Szvegtrzs"/>
        <w:tabs>
          <w:tab w:val="left" w:pos="0"/>
        </w:tabs>
        <w:spacing w:before="1"/>
      </w:pPr>
      <w:r w:rsidRPr="001D6760">
        <w:t>(95%-os CI)</w:t>
      </w:r>
    </w:p>
    <w:p w14:paraId="23ABE004" w14:textId="77777777" w:rsidR="00E75ABB" w:rsidRPr="001D6760" w:rsidRDefault="00F859D1" w:rsidP="00F06CDF">
      <w:pPr>
        <w:pStyle w:val="Szvegtrzs"/>
        <w:tabs>
          <w:tab w:val="left" w:pos="0"/>
        </w:tabs>
        <w:spacing w:line="252" w:lineRule="exact"/>
      </w:pPr>
      <w:r w:rsidRPr="001D6760">
        <w:br w:type="column"/>
      </w:r>
      <w:r w:rsidRPr="001D6760">
        <w:t>9,10</w:t>
      </w:r>
    </w:p>
    <w:p w14:paraId="13BDB3FA" w14:textId="77777777" w:rsidR="00E75ABB" w:rsidRPr="001D6760" w:rsidRDefault="00F859D1" w:rsidP="00F06CDF">
      <w:pPr>
        <w:pStyle w:val="Szvegtrzs"/>
        <w:tabs>
          <w:tab w:val="left" w:pos="0"/>
        </w:tabs>
        <w:spacing w:before="1"/>
      </w:pPr>
      <w:r w:rsidRPr="001D6760">
        <w:t>–1,98</w:t>
      </w:r>
    </w:p>
    <w:p w14:paraId="6FAE2BF9" w14:textId="77777777" w:rsidR="00E75ABB" w:rsidRPr="001D6760" w:rsidRDefault="00E75ABB" w:rsidP="00F06CDF">
      <w:pPr>
        <w:pStyle w:val="Szvegtrzs"/>
        <w:tabs>
          <w:tab w:val="left" w:pos="0"/>
        </w:tabs>
        <w:spacing w:before="7"/>
        <w:rPr>
          <w:sz w:val="21"/>
        </w:rPr>
      </w:pPr>
    </w:p>
    <w:p w14:paraId="07D9EB78" w14:textId="77777777" w:rsidR="00E75ABB" w:rsidRPr="001D6760" w:rsidRDefault="00F859D1" w:rsidP="00F06CDF">
      <w:pPr>
        <w:pStyle w:val="Szvegtrzs"/>
        <w:tabs>
          <w:tab w:val="left" w:pos="0"/>
        </w:tabs>
      </w:pPr>
      <w:r w:rsidRPr="001D6760">
        <w:t>−0,53</w:t>
      </w:r>
      <w:r w:rsidRPr="001D6760">
        <w:rPr>
          <w:position w:val="8"/>
          <w:sz w:val="14"/>
        </w:rPr>
        <w:t xml:space="preserve">* </w:t>
      </w:r>
      <w:r w:rsidRPr="001D6760">
        <w:t>(−0,74;</w:t>
      </w:r>
      <w:r w:rsidRPr="001D6760">
        <w:rPr>
          <w:spacing w:val="8"/>
        </w:rPr>
        <w:t xml:space="preserve"> </w:t>
      </w:r>
      <w:r w:rsidRPr="001D6760">
        <w:rPr>
          <w:spacing w:val="-4"/>
        </w:rPr>
        <w:t>−0,32)</w:t>
      </w:r>
    </w:p>
    <w:p w14:paraId="4E2AFF62" w14:textId="77777777" w:rsidR="00E75ABB" w:rsidRPr="001D6760" w:rsidRDefault="00E75ABB" w:rsidP="00F06CDF">
      <w:pPr>
        <w:pStyle w:val="Szvegtrzs"/>
        <w:tabs>
          <w:tab w:val="left" w:pos="0"/>
        </w:tabs>
        <w:spacing w:before="5"/>
        <w:rPr>
          <w:sz w:val="21"/>
        </w:rPr>
      </w:pPr>
    </w:p>
    <w:p w14:paraId="6294338F" w14:textId="77777777" w:rsidR="00E75ABB" w:rsidRPr="001D6760" w:rsidRDefault="00F859D1" w:rsidP="00F06CDF">
      <w:pPr>
        <w:pStyle w:val="Szvegtrzs"/>
        <w:tabs>
          <w:tab w:val="left" w:pos="0"/>
        </w:tabs>
      </w:pPr>
      <w:r w:rsidRPr="001D6760">
        <w:t>−0,54</w:t>
      </w:r>
      <w:r w:rsidRPr="001D6760">
        <w:rPr>
          <w:position w:val="8"/>
          <w:sz w:val="14"/>
        </w:rPr>
        <w:t xml:space="preserve">* </w:t>
      </w:r>
      <w:r w:rsidRPr="001D6760">
        <w:t>(−0,75;</w:t>
      </w:r>
      <w:r w:rsidRPr="001D6760">
        <w:rPr>
          <w:spacing w:val="8"/>
        </w:rPr>
        <w:t xml:space="preserve"> </w:t>
      </w:r>
      <w:r w:rsidRPr="001D6760">
        <w:rPr>
          <w:spacing w:val="-4"/>
        </w:rPr>
        <w:t>−0,33)</w:t>
      </w:r>
    </w:p>
    <w:p w14:paraId="6A8AD06F" w14:textId="77777777" w:rsidR="00E75ABB" w:rsidRPr="001D6760" w:rsidRDefault="00F859D1" w:rsidP="00F06CDF">
      <w:pPr>
        <w:pStyle w:val="Szvegtrzs"/>
        <w:tabs>
          <w:tab w:val="left" w:pos="0"/>
        </w:tabs>
        <w:spacing w:line="252" w:lineRule="exact"/>
        <w:jc w:val="center"/>
      </w:pPr>
      <w:r w:rsidRPr="001D6760">
        <w:br w:type="column"/>
      </w:r>
      <w:r w:rsidRPr="001D6760">
        <w:t>9,03</w:t>
      </w:r>
    </w:p>
    <w:p w14:paraId="6A6B2A35" w14:textId="77777777" w:rsidR="00E75ABB" w:rsidRPr="001D6760" w:rsidRDefault="00F859D1" w:rsidP="00F06CDF">
      <w:pPr>
        <w:pStyle w:val="Szvegtrzs"/>
        <w:tabs>
          <w:tab w:val="left" w:pos="0"/>
        </w:tabs>
        <w:spacing w:before="1"/>
        <w:jc w:val="center"/>
      </w:pPr>
      <w:r w:rsidRPr="001D6760">
        <w:t>–1,45</w:t>
      </w:r>
    </w:p>
    <w:p w14:paraId="2C3F2512" w14:textId="77777777" w:rsidR="00E75ABB" w:rsidRPr="001D6760" w:rsidRDefault="00E75ABB" w:rsidP="00F06CDF">
      <w:pPr>
        <w:pStyle w:val="Szvegtrzs"/>
        <w:tabs>
          <w:tab w:val="left" w:pos="0"/>
        </w:tabs>
        <w:rPr>
          <w:sz w:val="24"/>
        </w:rPr>
      </w:pPr>
    </w:p>
    <w:p w14:paraId="0D7DFA02" w14:textId="77777777" w:rsidR="00E75ABB" w:rsidRPr="001D6760" w:rsidRDefault="00E75ABB" w:rsidP="00F06CDF">
      <w:pPr>
        <w:pStyle w:val="Szvegtrzs"/>
        <w:tabs>
          <w:tab w:val="left" w:pos="0"/>
        </w:tabs>
        <w:rPr>
          <w:sz w:val="24"/>
        </w:rPr>
      </w:pPr>
    </w:p>
    <w:p w14:paraId="34ECE9BB" w14:textId="77777777" w:rsidR="00E75ABB" w:rsidRPr="001D6760" w:rsidRDefault="00E75ABB" w:rsidP="00F06CDF">
      <w:pPr>
        <w:pStyle w:val="Szvegtrzs"/>
        <w:tabs>
          <w:tab w:val="left" w:pos="0"/>
        </w:tabs>
        <w:rPr>
          <w:sz w:val="24"/>
        </w:rPr>
      </w:pPr>
    </w:p>
    <w:p w14:paraId="7FCF7DF3" w14:textId="77777777" w:rsidR="00E75ABB" w:rsidRPr="001D6760" w:rsidRDefault="00F859D1" w:rsidP="00F06CDF">
      <w:pPr>
        <w:pStyle w:val="Szvegtrzs"/>
        <w:tabs>
          <w:tab w:val="left" w:pos="0"/>
        </w:tabs>
        <w:spacing w:before="184" w:line="252" w:lineRule="exact"/>
        <w:jc w:val="center"/>
      </w:pPr>
      <w:r w:rsidRPr="001D6760">
        <w:t>−0,01</w:t>
      </w:r>
    </w:p>
    <w:p w14:paraId="561FDD5F" w14:textId="77777777" w:rsidR="00E75ABB" w:rsidRPr="001D6760" w:rsidRDefault="00F859D1" w:rsidP="00F06CDF">
      <w:pPr>
        <w:pStyle w:val="Szvegtrzs"/>
        <w:tabs>
          <w:tab w:val="left" w:pos="0"/>
        </w:tabs>
        <w:spacing w:line="252" w:lineRule="exact"/>
        <w:jc w:val="center"/>
      </w:pPr>
      <w:r w:rsidRPr="001D6760">
        <w:t>(−0,22; 0,20)</w:t>
      </w:r>
    </w:p>
    <w:p w14:paraId="1F7C565D" w14:textId="77777777" w:rsidR="00E75ABB" w:rsidRPr="001D6760" w:rsidRDefault="00F859D1" w:rsidP="00F06CDF">
      <w:pPr>
        <w:pStyle w:val="Szvegtrzs"/>
        <w:tabs>
          <w:tab w:val="left" w:pos="0"/>
        </w:tabs>
        <w:spacing w:line="252" w:lineRule="exact"/>
      </w:pPr>
      <w:r w:rsidRPr="001D6760">
        <w:br w:type="column"/>
      </w:r>
      <w:r w:rsidRPr="001D6760">
        <w:t>9,03</w:t>
      </w:r>
    </w:p>
    <w:p w14:paraId="0009E0E4" w14:textId="77777777" w:rsidR="00E75ABB" w:rsidRPr="001D6760" w:rsidRDefault="00F859D1" w:rsidP="00F06CDF">
      <w:pPr>
        <w:pStyle w:val="Szvegtrzs"/>
        <w:tabs>
          <w:tab w:val="left" w:pos="0"/>
        </w:tabs>
        <w:spacing w:before="1"/>
      </w:pPr>
      <w:r w:rsidRPr="001D6760">
        <w:t>–1,44</w:t>
      </w:r>
    </w:p>
    <w:p w14:paraId="160539A9"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num="4" w:space="720" w:equalWidth="0">
            <w:col w:w="2971" w:space="230"/>
            <w:col w:w="1864" w:space="352"/>
            <w:col w:w="1739" w:space="613"/>
            <w:col w:w="1647"/>
          </w:cols>
          <w:docGrid w:linePitch="299"/>
        </w:sectPr>
      </w:pPr>
    </w:p>
    <w:p w14:paraId="6181D007" w14:textId="1D3552A1" w:rsidR="00E75ABB" w:rsidRPr="001D6760" w:rsidRDefault="00D90EA8" w:rsidP="00F06CDF">
      <w:pPr>
        <w:pStyle w:val="Szvegtrzs"/>
        <w:tabs>
          <w:tab w:val="left" w:pos="0"/>
        </w:tabs>
        <w:spacing w:line="30" w:lineRule="exact"/>
        <w:rPr>
          <w:sz w:val="3"/>
        </w:rPr>
      </w:pPr>
      <w:r w:rsidRPr="001D6760">
        <w:rPr>
          <w:noProof/>
          <w:sz w:val="3"/>
        </w:rPr>
        <mc:AlternateContent>
          <mc:Choice Requires="wpg">
            <w:drawing>
              <wp:inline distT="0" distB="0" distL="0" distR="0" wp14:anchorId="5067DB8A" wp14:editId="5FB0D056">
                <wp:extent cx="6101715" cy="18415"/>
                <wp:effectExtent l="13970" t="7620" r="18415" b="2540"/>
                <wp:docPr id="1871785246"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715" cy="18415"/>
                          <a:chOff x="0" y="0"/>
                          <a:chExt cx="9609" cy="29"/>
                        </a:xfrm>
                      </wpg:grpSpPr>
                      <wps:wsp>
                        <wps:cNvPr id="1633767031" name="Line 184"/>
                        <wps:cNvCnPr>
                          <a:cxnSpLocks noChangeShapeType="1"/>
                        </wps:cNvCnPr>
                        <wps:spPr bwMode="auto">
                          <a:xfrm>
                            <a:off x="0" y="14"/>
                            <a:ext cx="341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290411748" name="Rectangle 183"/>
                        <wps:cNvSpPr>
                          <a:spLocks noChangeArrowheads="1"/>
                        </wps:cNvSpPr>
                        <wps:spPr bwMode="auto">
                          <a:xfrm>
                            <a:off x="3410"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4451242" name="Line 182"/>
                        <wps:cNvCnPr>
                          <a:cxnSpLocks noChangeShapeType="1"/>
                        </wps:cNvCnPr>
                        <wps:spPr bwMode="auto">
                          <a:xfrm>
                            <a:off x="3440" y="14"/>
                            <a:ext cx="21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147855450" name="Rectangle 181"/>
                        <wps:cNvSpPr>
                          <a:spLocks noChangeArrowheads="1"/>
                        </wps:cNvSpPr>
                        <wps:spPr bwMode="auto">
                          <a:xfrm>
                            <a:off x="5566"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502318" name="Line 180"/>
                        <wps:cNvCnPr>
                          <a:cxnSpLocks noChangeShapeType="1"/>
                        </wps:cNvCnPr>
                        <wps:spPr bwMode="auto">
                          <a:xfrm>
                            <a:off x="5595" y="14"/>
                            <a:ext cx="21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14121612" name="Rectangle 179"/>
                        <wps:cNvSpPr>
                          <a:spLocks noChangeArrowheads="1"/>
                        </wps:cNvSpPr>
                        <wps:spPr bwMode="auto">
                          <a:xfrm>
                            <a:off x="7722" y="0"/>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9689678" name="Line 178"/>
                        <wps:cNvCnPr>
                          <a:cxnSpLocks noChangeShapeType="1"/>
                        </wps:cNvCnPr>
                        <wps:spPr bwMode="auto">
                          <a:xfrm>
                            <a:off x="7751" y="14"/>
                            <a:ext cx="18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6CBF00D" id="Group 177" o:spid="_x0000_s1026" style="width:480.45pt;height:1.45pt;mso-position-horizontal-relative:char;mso-position-vertical-relative:line" coordsize="960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">
                <v:line id="Line 184" o:spid="_x0000_s1027" style="position:absolute;visibility:visible;mso-wrap-style:square" from="0,14" to="341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" strokeweight="1.44pt"/>
                <v:rect id="Rectangle 183" o:spid="_x0000_s1028" style="position:absolute;left:3410;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" fillcolor="black" stroked="f"/>
                <v:line id="Line 182" o:spid="_x0000_s1029" style="position:absolute;visibility:visible;mso-wrap-style:square" from="3440,14" to="556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" strokeweight="1.44pt"/>
                <v:rect id="Rectangle 181" o:spid="_x0000_s1030" style="position:absolute;left:556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" fillcolor="black" stroked="f"/>
                <v:line id="Line 180" o:spid="_x0000_s1031" style="position:absolute;visibility:visible;mso-wrap-style:square" from="5595,14" to="772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" strokeweight="1.44pt"/>
                <v:rect id="Rectangle 179" o:spid="_x0000_s1032" style="position:absolute;left:7722;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" fillcolor="black" stroked="f"/>
                <v:line id="Line 178" o:spid="_x0000_s1033" style="position:absolute;visibility:visible;mso-wrap-style:square" from="7751,14" to="960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" strokeweight="1.44pt"/>
                <w10:anchorlock/>
              </v:group>
            </w:pict>
          </mc:Fallback>
        </mc:AlternateContent>
      </w:r>
    </w:p>
    <w:p w14:paraId="4C16768D" w14:textId="77777777" w:rsidR="00E75ABB" w:rsidRPr="001D6760" w:rsidRDefault="00F859D1" w:rsidP="00F06CDF">
      <w:pPr>
        <w:tabs>
          <w:tab w:val="left" w:pos="0"/>
        </w:tabs>
        <w:spacing w:line="228" w:lineRule="exact"/>
        <w:rPr>
          <w:sz w:val="20"/>
        </w:rPr>
      </w:pPr>
      <w:r w:rsidRPr="001D6760">
        <w:rPr>
          <w:position w:val="7"/>
          <w:sz w:val="13"/>
        </w:rPr>
        <w:t>a</w:t>
      </w:r>
      <w:r w:rsidRPr="001D6760">
        <w:rPr>
          <w:sz w:val="20"/>
        </w:rPr>
        <w:t>LOCF: az utolsó észlelt (a vizsgálatból kiemelt betegek kiemelése előtti) adat alapján végzett elemzés.</w:t>
      </w:r>
    </w:p>
    <w:p w14:paraId="14CED6F7" w14:textId="77777777" w:rsidR="00E75ABB" w:rsidRPr="001D6760" w:rsidRDefault="00F859D1" w:rsidP="00F06CDF">
      <w:pPr>
        <w:tabs>
          <w:tab w:val="left" w:pos="0"/>
        </w:tabs>
        <w:rPr>
          <w:sz w:val="20"/>
        </w:rPr>
      </w:pPr>
      <w:r w:rsidRPr="001D6760">
        <w:rPr>
          <w:position w:val="7"/>
          <w:sz w:val="13"/>
        </w:rPr>
        <w:t>b</w:t>
      </w:r>
      <w:r w:rsidRPr="001D6760">
        <w:rPr>
          <w:sz w:val="20"/>
        </w:rPr>
        <w:t xml:space="preserve">Minden olyan </w:t>
      </w:r>
      <w:proofErr w:type="spellStart"/>
      <w:r w:rsidRPr="001D6760">
        <w:rPr>
          <w:sz w:val="20"/>
        </w:rPr>
        <w:t>randomizált</w:t>
      </w:r>
      <w:proofErr w:type="spellEnd"/>
      <w:r w:rsidRPr="001D6760">
        <w:rPr>
          <w:sz w:val="20"/>
        </w:rPr>
        <w:t xml:space="preserve"> beteg, aki a rövid távú kettős vak periódus alatt legalább egy dózist bevett a kettős vak vizsgálati gyógyszerből.</w:t>
      </w:r>
    </w:p>
    <w:p w14:paraId="5E19901B" w14:textId="77777777" w:rsidR="00E75ABB" w:rsidRPr="001D6760" w:rsidRDefault="00F859D1" w:rsidP="00F06CDF">
      <w:pPr>
        <w:tabs>
          <w:tab w:val="left" w:pos="0"/>
        </w:tabs>
        <w:spacing w:line="229" w:lineRule="exact"/>
        <w:rPr>
          <w:sz w:val="20"/>
        </w:rPr>
      </w:pPr>
      <w:r w:rsidRPr="001D6760">
        <w:rPr>
          <w:position w:val="7"/>
          <w:sz w:val="13"/>
        </w:rPr>
        <w:t>c</w:t>
      </w:r>
      <w:r w:rsidRPr="001D6760">
        <w:rPr>
          <w:sz w:val="20"/>
        </w:rPr>
        <w:t>A kiindulási értékre korrigált legkisebb négyzetes becslés átlaga.</w:t>
      </w:r>
    </w:p>
    <w:p w14:paraId="15BA3580" w14:textId="77777777" w:rsidR="00E75ABB" w:rsidRPr="001D6760" w:rsidRDefault="00F859D1" w:rsidP="00F06CDF">
      <w:pPr>
        <w:tabs>
          <w:tab w:val="left" w:pos="0"/>
        </w:tabs>
        <w:spacing w:line="233" w:lineRule="exact"/>
        <w:rPr>
          <w:sz w:val="20"/>
        </w:rPr>
      </w:pPr>
      <w:r w:rsidRPr="001D6760">
        <w:rPr>
          <w:position w:val="7"/>
          <w:sz w:val="13"/>
        </w:rPr>
        <w:t>*</w:t>
      </w:r>
      <w:r w:rsidRPr="001D6760">
        <w:rPr>
          <w:sz w:val="20"/>
        </w:rPr>
        <w:t>p-érték &lt;0,0001.</w:t>
      </w:r>
    </w:p>
    <w:p w14:paraId="23A3333D" w14:textId="77777777" w:rsidR="00E75ABB" w:rsidRPr="001D6760" w:rsidRDefault="00E75ABB" w:rsidP="00F06CDF">
      <w:pPr>
        <w:pStyle w:val="Szvegtrzs"/>
        <w:tabs>
          <w:tab w:val="left" w:pos="0"/>
        </w:tabs>
        <w:spacing w:before="7"/>
        <w:rPr>
          <w:sz w:val="13"/>
        </w:rPr>
      </w:pPr>
    </w:p>
    <w:p w14:paraId="46F1666E" w14:textId="77777777" w:rsidR="00E75ABB" w:rsidRPr="001D6760" w:rsidRDefault="00F859D1" w:rsidP="00F06CDF">
      <w:pPr>
        <w:tabs>
          <w:tab w:val="left" w:pos="0"/>
        </w:tabs>
        <w:spacing w:before="92"/>
        <w:rPr>
          <w:i/>
        </w:rPr>
      </w:pPr>
      <w:r w:rsidRPr="001D6760">
        <w:rPr>
          <w:i/>
        </w:rPr>
        <w:t xml:space="preserve">Elnyújtott hatóanyagleadású </w:t>
      </w:r>
      <w:proofErr w:type="spellStart"/>
      <w:r w:rsidRPr="001D6760">
        <w:rPr>
          <w:i/>
        </w:rPr>
        <w:t>exenatiddal</w:t>
      </w:r>
      <w:proofErr w:type="spellEnd"/>
      <w:r w:rsidRPr="001D6760">
        <w:rPr>
          <w:i/>
        </w:rPr>
        <w:t xml:space="preserve"> kombinált kezelés</w:t>
      </w:r>
    </w:p>
    <w:p w14:paraId="35F35770" w14:textId="238FBA9A" w:rsidR="00E75ABB" w:rsidRPr="001D6760" w:rsidRDefault="00F859D1" w:rsidP="00F06CDF">
      <w:pPr>
        <w:pStyle w:val="Szvegtrzs"/>
        <w:tabs>
          <w:tab w:val="left" w:pos="0"/>
        </w:tabs>
        <w:spacing w:before="1"/>
      </w:pPr>
      <w:r w:rsidRPr="001D6760">
        <w:t xml:space="preserve">Egy 28 hetes, kettős vak, aktív komparátor-kontrollos vizsgálatban a dapagliflozin és az elnyújtott hatóanyagleadású </w:t>
      </w:r>
      <w:proofErr w:type="spellStart"/>
      <w:r w:rsidRPr="001D6760">
        <w:t>exenatid</w:t>
      </w:r>
      <w:proofErr w:type="spellEnd"/>
      <w:r w:rsidRPr="001D6760">
        <w:t xml:space="preserve"> (egy GLP-1-receptor</w:t>
      </w:r>
      <w:r w:rsidR="00425452" w:rsidRPr="001D6760">
        <w:t>-</w:t>
      </w:r>
      <w:r w:rsidRPr="001D6760">
        <w:t xml:space="preserve">agonista) kombinációt hasonlították össze az önmagában adott dapagliflozinnal és az önmagában adott elnyújtott hatóanyagleadású </w:t>
      </w:r>
      <w:proofErr w:type="spellStart"/>
      <w:r w:rsidRPr="001D6760">
        <w:t>exenatiddal</w:t>
      </w:r>
      <w:proofErr w:type="spellEnd"/>
      <w:r w:rsidRPr="001D6760">
        <w:t xml:space="preserve"> olyan betegeknél, akiknél a </w:t>
      </w:r>
      <w:proofErr w:type="spellStart"/>
      <w:r w:rsidRPr="001D6760">
        <w:t>metformin</w:t>
      </w:r>
      <w:proofErr w:type="spellEnd"/>
      <w:r w:rsidRPr="001D6760">
        <w:t xml:space="preserve"> </w:t>
      </w:r>
      <w:proofErr w:type="spellStart"/>
      <w:r w:rsidRPr="001D6760">
        <w:t>monoterápia</w:t>
      </w:r>
      <w:proofErr w:type="spellEnd"/>
      <w:r w:rsidRPr="001D6760">
        <w:t xml:space="preserve"> inadekvát </w:t>
      </w:r>
      <w:proofErr w:type="spellStart"/>
      <w:r w:rsidRPr="001D6760">
        <w:t>glikémiás</w:t>
      </w:r>
      <w:proofErr w:type="spellEnd"/>
      <w:r w:rsidRPr="001D6760">
        <w:t xml:space="preserve"> kontrollt eredményezett (HbA1</w:t>
      </w:r>
      <w:r w:rsidRPr="001D6760">
        <w:rPr>
          <w:vertAlign w:val="subscript"/>
        </w:rPr>
        <w:t>c</w:t>
      </w:r>
      <w:r w:rsidRPr="001D6760">
        <w:t xml:space="preserve"> ≥ 8% és ≤ 12%). A kiindulási értékhez képest az összes terápiás csoportban csökkent a HbA1</w:t>
      </w:r>
      <w:r w:rsidRPr="001D6760">
        <w:rPr>
          <w:vertAlign w:val="subscript"/>
        </w:rPr>
        <w:t>c</w:t>
      </w:r>
      <w:r w:rsidRPr="001D6760">
        <w:t xml:space="preserve">-szint. A 10 mg dapagliflozin és az elnyújtott hatóanyagleadású </w:t>
      </w:r>
      <w:proofErr w:type="spellStart"/>
      <w:r w:rsidRPr="001D6760">
        <w:t>exenatid</w:t>
      </w:r>
      <w:proofErr w:type="spellEnd"/>
      <w:r w:rsidRPr="001D6760">
        <w:t xml:space="preserve"> kombinációjával kezelt betegek csoportjában a kiindulási értékhez képest nagyobb mértékben csökkent a HbA1</w:t>
      </w:r>
      <w:r w:rsidRPr="001D6760">
        <w:rPr>
          <w:vertAlign w:val="subscript"/>
        </w:rPr>
        <w:t>c</w:t>
      </w:r>
      <w:r w:rsidRPr="001D6760">
        <w:t xml:space="preserve">-szint, mint az önmagában adott dapagliflozin vagy az önmagában adott elnyújtott hatóanyagleadású </w:t>
      </w:r>
      <w:proofErr w:type="spellStart"/>
      <w:r w:rsidRPr="001D6760">
        <w:t>exenatid</w:t>
      </w:r>
      <w:proofErr w:type="spellEnd"/>
      <w:r w:rsidRPr="001D6760">
        <w:t xml:space="preserve"> esetén (8.</w:t>
      </w:r>
      <w:r w:rsidRPr="001D6760">
        <w:rPr>
          <w:spacing w:val="-8"/>
        </w:rPr>
        <w:t xml:space="preserve"> </w:t>
      </w:r>
      <w:r w:rsidRPr="001D6760">
        <w:t>táblázat).</w:t>
      </w:r>
    </w:p>
    <w:p w14:paraId="536E367B"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space="720"/>
          <w:docGrid w:linePitch="299"/>
        </w:sectPr>
      </w:pPr>
    </w:p>
    <w:p w14:paraId="462D01DF" w14:textId="6522AEC7" w:rsidR="00E75ABB" w:rsidRPr="001D6760" w:rsidRDefault="00D90EA8" w:rsidP="00F06CDF">
      <w:pPr>
        <w:pStyle w:val="Cmsor1"/>
        <w:numPr>
          <w:ilvl w:val="0"/>
          <w:numId w:val="12"/>
        </w:numPr>
        <w:tabs>
          <w:tab w:val="left" w:pos="0"/>
          <w:tab w:val="left" w:pos="620"/>
        </w:tabs>
        <w:spacing w:before="69"/>
        <w:ind w:left="0" w:firstLine="0"/>
      </w:pPr>
      <w:r w:rsidRPr="001D6760">
        <w:rPr>
          <w:noProof/>
        </w:rPr>
        <w:lastRenderedPageBreak/>
        <mc:AlternateContent>
          <mc:Choice Requires="wpg">
            <w:drawing>
              <wp:anchor distT="0" distB="0" distL="114300" distR="114300" simplePos="0" relativeHeight="251658752" behindDoc="0" locked="0" layoutInCell="1" allowOverlap="1" wp14:anchorId="3B5E0DFB" wp14:editId="2467C01E">
                <wp:simplePos x="0" y="0"/>
                <wp:positionH relativeFrom="page">
                  <wp:posOffset>832485</wp:posOffset>
                </wp:positionH>
                <wp:positionV relativeFrom="paragraph">
                  <wp:posOffset>688340</wp:posOffset>
                </wp:positionV>
                <wp:extent cx="5869940" cy="18415"/>
                <wp:effectExtent l="0" t="0" r="0" b="0"/>
                <wp:wrapNone/>
                <wp:docPr id="918823652"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415"/>
                          <a:chOff x="1311" y="1084"/>
                          <a:chExt cx="9244" cy="29"/>
                        </a:xfrm>
                      </wpg:grpSpPr>
                      <wps:wsp>
                        <wps:cNvPr id="1561824455" name="Line 176"/>
                        <wps:cNvCnPr>
                          <a:cxnSpLocks noChangeShapeType="1"/>
                        </wps:cNvCnPr>
                        <wps:spPr bwMode="auto">
                          <a:xfrm>
                            <a:off x="1311" y="1098"/>
                            <a:ext cx="289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24906414" name="Rectangle 175"/>
                        <wps:cNvSpPr>
                          <a:spLocks noChangeArrowheads="1"/>
                        </wps:cNvSpPr>
                        <wps:spPr bwMode="auto">
                          <a:xfrm>
                            <a:off x="4210" y="108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409871" name="Line 174"/>
                        <wps:cNvCnPr>
                          <a:cxnSpLocks noChangeShapeType="1"/>
                        </wps:cNvCnPr>
                        <wps:spPr bwMode="auto">
                          <a:xfrm>
                            <a:off x="4239" y="1098"/>
                            <a:ext cx="222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854957456" name="Rectangle 173"/>
                        <wps:cNvSpPr>
                          <a:spLocks noChangeArrowheads="1"/>
                        </wps:cNvSpPr>
                        <wps:spPr bwMode="auto">
                          <a:xfrm>
                            <a:off x="6459" y="108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6403372" name="Line 172"/>
                        <wps:cNvCnPr>
                          <a:cxnSpLocks noChangeShapeType="1"/>
                        </wps:cNvCnPr>
                        <wps:spPr bwMode="auto">
                          <a:xfrm>
                            <a:off x="6489" y="1098"/>
                            <a:ext cx="213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60015912" name="Rectangle 171"/>
                        <wps:cNvSpPr>
                          <a:spLocks noChangeArrowheads="1"/>
                        </wps:cNvSpPr>
                        <wps:spPr bwMode="auto">
                          <a:xfrm>
                            <a:off x="8620" y="1083"/>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8973285" name="Line 170"/>
                        <wps:cNvCnPr>
                          <a:cxnSpLocks noChangeShapeType="1"/>
                        </wps:cNvCnPr>
                        <wps:spPr bwMode="auto">
                          <a:xfrm>
                            <a:off x="8649" y="1098"/>
                            <a:ext cx="190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3E7AE11" id="Group 169" o:spid="_x0000_s1026" style="position:absolute;margin-left:65.55pt;margin-top:54.2pt;width:462.2pt;height:1.45pt;z-index:251658752;mso-position-horizontal-relative:page" coordorigin="1311,1084" coordsize="92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">
                <v:line id="Line 176" o:spid="_x0000_s1027" style="position:absolute;visibility:visible;mso-wrap-style:square" from="1311,1098" to="4210,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" strokeweight="1.44pt"/>
                <v:rect id="Rectangle 175" o:spid="_x0000_s1028" style="position:absolute;left:4210;top:108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" fillcolor="black" stroked="f"/>
                <v:line id="Line 174" o:spid="_x0000_s1029" style="position:absolute;visibility:visible;mso-wrap-style:square" from="4239,1098" to="6460,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" strokeweight="1.44pt"/>
                <v:rect id="Rectangle 173" o:spid="_x0000_s1030" style="position:absolute;left:6459;top:108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" fillcolor="black" stroked="f"/>
                <v:line id="Line 172" o:spid="_x0000_s1031" style="position:absolute;visibility:visible;mso-wrap-style:square" from="6489,1098" to="8620,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" strokeweight="1.44pt"/>
                <v:rect id="Rectangle 171" o:spid="_x0000_s1032" style="position:absolute;left:8620;top:108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" fillcolor="black" stroked="f"/>
                <v:line id="Line 170" o:spid="_x0000_s1033" style="position:absolute;visibility:visible;mso-wrap-style:square" from="8649,1098" to="10555,1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" strokeweight="1.44pt"/>
                <w10:wrap anchorx="page"/>
              </v:group>
            </w:pict>
          </mc:Fallback>
        </mc:AlternateContent>
      </w:r>
      <w:r w:rsidR="00F859D1" w:rsidRPr="001D6760">
        <w:t xml:space="preserve">táblázat A dapagliflozin és az elnyújtott hatóanyagleadású </w:t>
      </w:r>
      <w:proofErr w:type="spellStart"/>
      <w:r w:rsidR="00F859D1" w:rsidRPr="001D6760">
        <w:t>exenatid</w:t>
      </w:r>
      <w:proofErr w:type="spellEnd"/>
      <w:r w:rsidR="00F859D1" w:rsidRPr="001D6760">
        <w:t xml:space="preserve"> kombinációval, illetve a </w:t>
      </w:r>
      <w:proofErr w:type="spellStart"/>
      <w:r w:rsidR="00F859D1" w:rsidRPr="001D6760">
        <w:t>metforminnal</w:t>
      </w:r>
      <w:proofErr w:type="spellEnd"/>
      <w:r w:rsidR="00F859D1" w:rsidRPr="001D6760">
        <w:t xml:space="preserve"> kombinált, önmagában adott dapagliflozinnal és a </w:t>
      </w:r>
      <w:proofErr w:type="spellStart"/>
      <w:r w:rsidR="00F859D1" w:rsidRPr="001D6760">
        <w:t>metforminnal</w:t>
      </w:r>
      <w:proofErr w:type="spellEnd"/>
      <w:r w:rsidR="00F859D1" w:rsidRPr="001D6760">
        <w:t xml:space="preserve"> kombinált, önmagában adott elnyújtott hatóanyagleadású </w:t>
      </w:r>
      <w:proofErr w:type="spellStart"/>
      <w:r w:rsidR="00F859D1" w:rsidRPr="001D6760">
        <w:t>exenatiddal</w:t>
      </w:r>
      <w:proofErr w:type="spellEnd"/>
      <w:r w:rsidR="00F859D1" w:rsidRPr="001D6760">
        <w:t xml:space="preserve"> végzett 28 hetes vizsgálat eredményei (</w:t>
      </w:r>
      <w:r w:rsidR="00EC3161" w:rsidRPr="001D6760">
        <w:t>beválasztás</w:t>
      </w:r>
      <w:r w:rsidR="00F859D1" w:rsidRPr="001D6760">
        <w:t xml:space="preserve"> szerinti; „</w:t>
      </w:r>
      <w:proofErr w:type="spellStart"/>
      <w:r w:rsidR="00F859D1" w:rsidRPr="001D6760">
        <w:t>intent</w:t>
      </w:r>
      <w:proofErr w:type="spellEnd"/>
      <w:r w:rsidR="00F859D1" w:rsidRPr="001D6760">
        <w:t xml:space="preserve"> </w:t>
      </w:r>
      <w:proofErr w:type="spellStart"/>
      <w:r w:rsidR="00F859D1" w:rsidRPr="001D6760">
        <w:t>to</w:t>
      </w:r>
      <w:proofErr w:type="spellEnd"/>
      <w:r w:rsidR="00F859D1" w:rsidRPr="001D6760">
        <w:t xml:space="preserve"> </w:t>
      </w:r>
      <w:proofErr w:type="spellStart"/>
      <w:r w:rsidR="00F859D1" w:rsidRPr="001D6760">
        <w:t>treat</w:t>
      </w:r>
      <w:proofErr w:type="spellEnd"/>
      <w:r w:rsidR="00F859D1" w:rsidRPr="001D6760">
        <w:t>”</w:t>
      </w:r>
      <w:r w:rsidR="00F859D1" w:rsidRPr="001D6760">
        <w:rPr>
          <w:spacing w:val="-7"/>
        </w:rPr>
        <w:t xml:space="preserve"> </w:t>
      </w:r>
      <w:r w:rsidR="00F859D1" w:rsidRPr="001D6760">
        <w:t>betegek)</w:t>
      </w:r>
    </w:p>
    <w:p w14:paraId="47ADA526" w14:textId="77777777" w:rsidR="00E75ABB" w:rsidRPr="001D6760" w:rsidRDefault="00E75ABB" w:rsidP="00F06CDF">
      <w:pPr>
        <w:tabs>
          <w:tab w:val="left" w:pos="0"/>
        </w:tabs>
        <w:sectPr w:rsidR="00E75ABB" w:rsidRPr="001D6760" w:rsidSect="00E14264">
          <w:pgSz w:w="12250" w:h="15850"/>
          <w:pgMar w:top="1134" w:right="1417" w:bottom="1134" w:left="1417" w:header="737" w:footer="737" w:gutter="0"/>
          <w:cols w:space="720"/>
          <w:docGrid w:linePitch="299"/>
        </w:sectPr>
      </w:pPr>
    </w:p>
    <w:p w14:paraId="6BA5742D" w14:textId="77777777" w:rsidR="00E75ABB" w:rsidRPr="001D6760" w:rsidRDefault="00F859D1" w:rsidP="00F06CDF">
      <w:pPr>
        <w:tabs>
          <w:tab w:val="left" w:pos="0"/>
        </w:tabs>
        <w:spacing w:before="95" w:line="247" w:lineRule="auto"/>
        <w:rPr>
          <w:b/>
        </w:rPr>
      </w:pPr>
      <w:r w:rsidRPr="001D6760">
        <w:rPr>
          <w:b/>
        </w:rPr>
        <w:t>Naponta egyszer 10 mg</w:t>
      </w:r>
      <w:r w:rsidRPr="001D6760">
        <w:rPr>
          <w:b/>
          <w:spacing w:val="-15"/>
        </w:rPr>
        <w:t xml:space="preserve"> </w:t>
      </w:r>
      <w:r w:rsidRPr="001D6760">
        <w:rPr>
          <w:b/>
        </w:rPr>
        <w:t>dapagliflozin</w:t>
      </w:r>
    </w:p>
    <w:p w14:paraId="4566C63A" w14:textId="77777777" w:rsidR="00E75ABB" w:rsidRPr="001D6760" w:rsidRDefault="00F859D1" w:rsidP="00F06CDF">
      <w:pPr>
        <w:tabs>
          <w:tab w:val="left" w:pos="0"/>
        </w:tabs>
        <w:spacing w:before="59"/>
        <w:jc w:val="center"/>
        <w:rPr>
          <w:b/>
        </w:rPr>
      </w:pPr>
      <w:r w:rsidRPr="001D6760">
        <w:rPr>
          <w:b/>
        </w:rPr>
        <w:t>+</w:t>
      </w:r>
    </w:p>
    <w:p w14:paraId="12CF7DDC" w14:textId="77777777" w:rsidR="00E75ABB" w:rsidRPr="001D6760" w:rsidRDefault="00F859D1" w:rsidP="00F06CDF">
      <w:pPr>
        <w:tabs>
          <w:tab w:val="left" w:pos="0"/>
        </w:tabs>
        <w:spacing w:before="69"/>
        <w:jc w:val="center"/>
        <w:rPr>
          <w:b/>
        </w:rPr>
      </w:pPr>
      <w:r w:rsidRPr="001D6760">
        <w:rPr>
          <w:b/>
        </w:rPr>
        <w:t>hetente egyszer 2</w:t>
      </w:r>
      <w:r w:rsidRPr="001D6760">
        <w:rPr>
          <w:b/>
          <w:spacing w:val="-1"/>
        </w:rPr>
        <w:t xml:space="preserve"> </w:t>
      </w:r>
      <w:r w:rsidRPr="001D6760">
        <w:rPr>
          <w:b/>
          <w:spacing w:val="-8"/>
        </w:rPr>
        <w:t>mg</w:t>
      </w:r>
    </w:p>
    <w:p w14:paraId="3D1C0BC8" w14:textId="77777777" w:rsidR="00E75ABB" w:rsidRPr="001D6760" w:rsidRDefault="00F859D1" w:rsidP="00F06CDF">
      <w:pPr>
        <w:tabs>
          <w:tab w:val="left" w:pos="0"/>
        </w:tabs>
        <w:spacing w:before="95" w:line="247" w:lineRule="auto"/>
        <w:rPr>
          <w:b/>
        </w:rPr>
      </w:pPr>
      <w:r w:rsidRPr="001D6760">
        <w:br w:type="column"/>
      </w:r>
      <w:r w:rsidRPr="001D6760">
        <w:rPr>
          <w:b/>
        </w:rPr>
        <w:t>Naponta egyszer 10 mg dapagliflozin</w:t>
      </w:r>
    </w:p>
    <w:p w14:paraId="77FCCD99" w14:textId="77777777" w:rsidR="00E75ABB" w:rsidRPr="001D6760" w:rsidRDefault="00F859D1" w:rsidP="00F06CDF">
      <w:pPr>
        <w:tabs>
          <w:tab w:val="left" w:pos="0"/>
        </w:tabs>
        <w:spacing w:before="59"/>
        <w:jc w:val="center"/>
        <w:rPr>
          <w:b/>
        </w:rPr>
      </w:pPr>
      <w:r w:rsidRPr="001D6760">
        <w:rPr>
          <w:b/>
        </w:rPr>
        <w:t>+</w:t>
      </w:r>
    </w:p>
    <w:p w14:paraId="38684D89" w14:textId="77777777" w:rsidR="00E75ABB" w:rsidRPr="001D6760" w:rsidRDefault="00F859D1" w:rsidP="00F06CDF">
      <w:pPr>
        <w:tabs>
          <w:tab w:val="left" w:pos="0"/>
        </w:tabs>
        <w:spacing w:before="69"/>
        <w:jc w:val="center"/>
        <w:rPr>
          <w:b/>
        </w:rPr>
      </w:pPr>
      <w:r w:rsidRPr="001D6760">
        <w:rPr>
          <w:b/>
        </w:rPr>
        <w:t>hetente egyszer</w:t>
      </w:r>
    </w:p>
    <w:p w14:paraId="14734A6D" w14:textId="77777777" w:rsidR="00E75ABB" w:rsidRPr="001D6760" w:rsidRDefault="00F859D1" w:rsidP="00F06CDF">
      <w:pPr>
        <w:tabs>
          <w:tab w:val="left" w:pos="0"/>
        </w:tabs>
        <w:spacing w:before="95" w:line="247" w:lineRule="auto"/>
        <w:jc w:val="center"/>
        <w:rPr>
          <w:b/>
        </w:rPr>
      </w:pPr>
      <w:r w:rsidRPr="001D6760">
        <w:br w:type="column"/>
      </w:r>
      <w:r w:rsidRPr="001D6760">
        <w:rPr>
          <w:b/>
        </w:rPr>
        <w:t>Hetente egyszer 2 mg elnyújtott</w:t>
      </w:r>
    </w:p>
    <w:p w14:paraId="25FB0048" w14:textId="77777777" w:rsidR="00E75ABB" w:rsidRPr="001D6760" w:rsidRDefault="00F859D1" w:rsidP="00F06CDF">
      <w:pPr>
        <w:tabs>
          <w:tab w:val="left" w:pos="0"/>
        </w:tabs>
        <w:spacing w:line="247" w:lineRule="auto"/>
        <w:jc w:val="center"/>
        <w:rPr>
          <w:b/>
        </w:rPr>
      </w:pPr>
      <w:r w:rsidRPr="001D6760">
        <w:rPr>
          <w:b/>
        </w:rPr>
        <w:t xml:space="preserve">hatóanyagleadású </w:t>
      </w:r>
      <w:proofErr w:type="spellStart"/>
      <w:r w:rsidRPr="001D6760">
        <w:rPr>
          <w:b/>
        </w:rPr>
        <w:t>exenatid</w:t>
      </w:r>
      <w:proofErr w:type="spellEnd"/>
    </w:p>
    <w:p w14:paraId="294684FA" w14:textId="77777777" w:rsidR="00E75ABB" w:rsidRPr="001D6760" w:rsidRDefault="00E75ABB" w:rsidP="00F06CDF">
      <w:pPr>
        <w:tabs>
          <w:tab w:val="left" w:pos="0"/>
        </w:tabs>
        <w:spacing w:line="247" w:lineRule="auto"/>
        <w:jc w:val="center"/>
        <w:sectPr w:rsidR="00E75ABB" w:rsidRPr="001D6760" w:rsidSect="00E14264">
          <w:type w:val="continuous"/>
          <w:pgSz w:w="12250" w:h="15850"/>
          <w:pgMar w:top="1134" w:right="1417" w:bottom="1134" w:left="1417" w:header="737" w:footer="737" w:gutter="0"/>
          <w:cols w:num="3" w:space="720" w:equalWidth="0">
            <w:col w:w="4891" w:space="40"/>
            <w:col w:w="2116" w:space="39"/>
            <w:col w:w="2330"/>
          </w:cols>
          <w:docGrid w:linePitch="299"/>
        </w:sectPr>
      </w:pPr>
    </w:p>
    <w:p w14:paraId="116834DA" w14:textId="77777777" w:rsidR="00E75ABB" w:rsidRPr="001D6760" w:rsidRDefault="00E75ABB" w:rsidP="00F06CDF">
      <w:pPr>
        <w:pStyle w:val="Szvegtrzs"/>
        <w:tabs>
          <w:tab w:val="left" w:pos="0"/>
        </w:tabs>
        <w:rPr>
          <w:b/>
          <w:sz w:val="20"/>
        </w:rPr>
      </w:pPr>
    </w:p>
    <w:p w14:paraId="65C0545A" w14:textId="77777777" w:rsidR="00E75ABB" w:rsidRPr="001D6760" w:rsidRDefault="00E75ABB" w:rsidP="00F06CDF">
      <w:pPr>
        <w:pStyle w:val="Szvegtrzs"/>
        <w:tabs>
          <w:tab w:val="left" w:pos="0"/>
        </w:tabs>
        <w:rPr>
          <w:b/>
          <w:sz w:val="20"/>
        </w:rPr>
      </w:pPr>
    </w:p>
    <w:p w14:paraId="1E70F3A3" w14:textId="77777777" w:rsidR="00E75ABB" w:rsidRPr="001D6760" w:rsidRDefault="00E75ABB" w:rsidP="00F06CDF">
      <w:pPr>
        <w:pStyle w:val="Szvegtrzs"/>
        <w:tabs>
          <w:tab w:val="left" w:pos="0"/>
        </w:tabs>
        <w:rPr>
          <w:b/>
          <w:sz w:val="20"/>
        </w:rPr>
      </w:pPr>
    </w:p>
    <w:p w14:paraId="6E3F801D" w14:textId="77777777" w:rsidR="00E75ABB" w:rsidRPr="001D6760" w:rsidRDefault="00E75ABB" w:rsidP="00F06CDF">
      <w:pPr>
        <w:pStyle w:val="Szvegtrzs"/>
        <w:tabs>
          <w:tab w:val="left" w:pos="0"/>
        </w:tabs>
        <w:rPr>
          <w:b/>
          <w:sz w:val="20"/>
        </w:rPr>
      </w:pPr>
    </w:p>
    <w:p w14:paraId="1522D8D1" w14:textId="77777777" w:rsidR="00E75ABB" w:rsidRPr="001D6760" w:rsidRDefault="00E75ABB" w:rsidP="00F06CDF">
      <w:pPr>
        <w:pStyle w:val="Szvegtrzs"/>
        <w:tabs>
          <w:tab w:val="left" w:pos="0"/>
        </w:tabs>
        <w:rPr>
          <w:b/>
          <w:sz w:val="20"/>
        </w:rPr>
      </w:pPr>
    </w:p>
    <w:p w14:paraId="74E47C33" w14:textId="77777777" w:rsidR="00E75ABB" w:rsidRPr="001D6760" w:rsidRDefault="00E75ABB" w:rsidP="00F06CDF">
      <w:pPr>
        <w:pStyle w:val="Szvegtrzs"/>
        <w:tabs>
          <w:tab w:val="left" w:pos="0"/>
        </w:tabs>
        <w:rPr>
          <w:b/>
          <w:sz w:val="20"/>
        </w:rPr>
      </w:pPr>
    </w:p>
    <w:p w14:paraId="7C7DAC28" w14:textId="77777777" w:rsidR="00E75ABB" w:rsidRPr="001D6760" w:rsidRDefault="00E75ABB" w:rsidP="00F06CDF">
      <w:pPr>
        <w:pStyle w:val="Szvegtrzs"/>
        <w:tabs>
          <w:tab w:val="left" w:pos="0"/>
        </w:tabs>
        <w:rPr>
          <w:b/>
          <w:sz w:val="20"/>
        </w:rPr>
      </w:pPr>
    </w:p>
    <w:p w14:paraId="7C426FA4" w14:textId="77777777" w:rsidR="00E75ABB" w:rsidRPr="001D6760" w:rsidRDefault="00E75ABB" w:rsidP="00F06CDF">
      <w:pPr>
        <w:pStyle w:val="Szvegtrzs"/>
        <w:tabs>
          <w:tab w:val="left" w:pos="0"/>
        </w:tabs>
        <w:spacing w:before="7"/>
        <w:rPr>
          <w:b/>
        </w:rPr>
      </w:pPr>
    </w:p>
    <w:p w14:paraId="1BC1E330" w14:textId="5F2968F6" w:rsidR="00E75ABB" w:rsidRPr="001D6760" w:rsidRDefault="00D90EA8" w:rsidP="00F06CDF">
      <w:pPr>
        <w:pStyle w:val="Szvegtrzs"/>
        <w:tabs>
          <w:tab w:val="left" w:pos="0"/>
        </w:tabs>
        <w:spacing w:before="92"/>
        <w:rPr>
          <w:sz w:val="14"/>
        </w:rPr>
      </w:pPr>
      <w:r w:rsidRPr="001D6760">
        <w:rPr>
          <w:noProof/>
        </w:rPr>
        <mc:AlternateContent>
          <mc:Choice Requires="wps">
            <w:drawing>
              <wp:anchor distT="0" distB="0" distL="114300" distR="114300" simplePos="0" relativeHeight="251659776" behindDoc="0" locked="0" layoutInCell="1" allowOverlap="1" wp14:anchorId="224B2FA6" wp14:editId="55169A47">
                <wp:simplePos x="0" y="0"/>
                <wp:positionH relativeFrom="page">
                  <wp:posOffset>832485</wp:posOffset>
                </wp:positionH>
                <wp:positionV relativeFrom="paragraph">
                  <wp:posOffset>-1177925</wp:posOffset>
                </wp:positionV>
                <wp:extent cx="5869940" cy="4027170"/>
                <wp:effectExtent l="0" t="0" r="0" b="0"/>
                <wp:wrapNone/>
                <wp:docPr id="815447815"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9940" cy="4027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5234"/>
                              <w:gridCol w:w="1951"/>
                              <w:gridCol w:w="2059"/>
                            </w:tblGrid>
                            <w:tr w:rsidR="00E75ABB" w:rsidRPr="001D6760" w14:paraId="1A209BC5" w14:textId="77777777">
                              <w:trPr>
                                <w:trHeight w:val="827"/>
                              </w:trPr>
                              <w:tc>
                                <w:tcPr>
                                  <w:tcW w:w="5234" w:type="dxa"/>
                                  <w:tcBorders>
                                    <w:bottom w:val="single" w:sz="4" w:space="0" w:color="000000"/>
                                  </w:tcBorders>
                                </w:tcPr>
                                <w:p w14:paraId="73EC9144" w14:textId="77777777" w:rsidR="00E75ABB" w:rsidRPr="001D6760" w:rsidRDefault="00F859D1">
                                  <w:pPr>
                                    <w:pStyle w:val="TableParagraph"/>
                                    <w:spacing w:line="244" w:lineRule="auto"/>
                                    <w:ind w:left="3175" w:right="351" w:firstLine="386"/>
                                    <w:rPr>
                                      <w:b/>
                                    </w:rPr>
                                  </w:pPr>
                                  <w:r w:rsidRPr="001D6760">
                                    <w:rPr>
                                      <w:b/>
                                    </w:rPr>
                                    <w:t>elnyújtott hatóanyagleadású</w:t>
                                  </w:r>
                                </w:p>
                                <w:p w14:paraId="558DD417" w14:textId="77777777" w:rsidR="00E75ABB" w:rsidRPr="001D6760" w:rsidRDefault="00F859D1">
                                  <w:pPr>
                                    <w:pStyle w:val="TableParagraph"/>
                                    <w:tabs>
                                      <w:tab w:val="left" w:pos="3624"/>
                                    </w:tabs>
                                    <w:ind w:left="108"/>
                                    <w:rPr>
                                      <w:b/>
                                    </w:rPr>
                                  </w:pPr>
                                  <w:r w:rsidRPr="001D6760">
                                    <w:rPr>
                                      <w:b/>
                                    </w:rPr>
                                    <w:t>Paraméter</w:t>
                                  </w:r>
                                  <w:r w:rsidRPr="001D6760">
                                    <w:rPr>
                                      <w:b/>
                                    </w:rPr>
                                    <w:tab/>
                                    <w:t>exenatid</w:t>
                                  </w:r>
                                </w:p>
                              </w:tc>
                              <w:tc>
                                <w:tcPr>
                                  <w:tcW w:w="1951" w:type="dxa"/>
                                  <w:tcBorders>
                                    <w:bottom w:val="single" w:sz="4" w:space="0" w:color="000000"/>
                                  </w:tcBorders>
                                </w:tcPr>
                                <w:p w14:paraId="3D0E4FE5" w14:textId="77777777" w:rsidR="00E75ABB" w:rsidRPr="001D6760" w:rsidRDefault="00F859D1">
                                  <w:pPr>
                                    <w:pStyle w:val="TableParagraph"/>
                                    <w:spacing w:line="244" w:lineRule="exact"/>
                                    <w:ind w:left="349" w:right="308"/>
                                    <w:jc w:val="center"/>
                                    <w:rPr>
                                      <w:b/>
                                    </w:rPr>
                                  </w:pPr>
                                  <w:r w:rsidRPr="001D6760">
                                    <w:rPr>
                                      <w:b/>
                                    </w:rPr>
                                    <w:t>placebo</w:t>
                                  </w:r>
                                </w:p>
                              </w:tc>
                              <w:tc>
                                <w:tcPr>
                                  <w:tcW w:w="2059" w:type="dxa"/>
                                  <w:tcBorders>
                                    <w:bottom w:val="single" w:sz="4" w:space="0" w:color="000000"/>
                                  </w:tcBorders>
                                </w:tcPr>
                                <w:p w14:paraId="691BE05A" w14:textId="77777777" w:rsidR="00E75ABB" w:rsidRPr="001D6760" w:rsidRDefault="00F859D1">
                                  <w:pPr>
                                    <w:pStyle w:val="TableParagraph"/>
                                    <w:spacing w:line="184" w:lineRule="exact"/>
                                    <w:ind w:left="125"/>
                                    <w:jc w:val="center"/>
                                    <w:rPr>
                                      <w:b/>
                                    </w:rPr>
                                  </w:pPr>
                                  <w:r w:rsidRPr="001D6760">
                                    <w:rPr>
                                      <w:b/>
                                    </w:rPr>
                                    <w:t>+</w:t>
                                  </w:r>
                                </w:p>
                                <w:p w14:paraId="6D7AC691" w14:textId="77777777" w:rsidR="00E75ABB" w:rsidRPr="001D6760" w:rsidRDefault="00F859D1">
                                  <w:pPr>
                                    <w:pStyle w:val="TableParagraph"/>
                                    <w:spacing w:before="66" w:line="247" w:lineRule="auto"/>
                                    <w:ind w:left="328" w:right="205"/>
                                    <w:jc w:val="center"/>
                                    <w:rPr>
                                      <w:b/>
                                    </w:rPr>
                                  </w:pPr>
                                  <w:r w:rsidRPr="001D6760">
                                    <w:rPr>
                                      <w:b/>
                                    </w:rPr>
                                    <w:t>naponta egyszer placebo</w:t>
                                  </w:r>
                                </w:p>
                              </w:tc>
                            </w:tr>
                            <w:tr w:rsidR="00E75ABB" w:rsidRPr="001D6760" w14:paraId="35A33BA2" w14:textId="77777777">
                              <w:trPr>
                                <w:trHeight w:val="318"/>
                              </w:trPr>
                              <w:tc>
                                <w:tcPr>
                                  <w:tcW w:w="5234" w:type="dxa"/>
                                  <w:tcBorders>
                                    <w:top w:val="single" w:sz="4" w:space="0" w:color="000000"/>
                                    <w:bottom w:val="single" w:sz="4" w:space="0" w:color="000000"/>
                                  </w:tcBorders>
                                </w:tcPr>
                                <w:p w14:paraId="7004880A" w14:textId="77777777" w:rsidR="00E75ABB" w:rsidRPr="001D6760" w:rsidRDefault="00F859D1">
                                  <w:pPr>
                                    <w:pStyle w:val="TableParagraph"/>
                                    <w:tabs>
                                      <w:tab w:val="right" w:pos="4186"/>
                                    </w:tabs>
                                    <w:spacing w:before="3"/>
                                    <w:ind w:left="108"/>
                                    <w:rPr>
                                      <w:b/>
                                    </w:rPr>
                                  </w:pPr>
                                  <w:r w:rsidRPr="001D6760">
                                    <w:rPr>
                                      <w:b/>
                                    </w:rPr>
                                    <w:t>N</w:t>
                                  </w:r>
                                  <w:r w:rsidRPr="001D6760">
                                    <w:rPr>
                                      <w:b/>
                                    </w:rPr>
                                    <w:tab/>
                                    <w:t>228</w:t>
                                  </w:r>
                                </w:p>
                              </w:tc>
                              <w:tc>
                                <w:tcPr>
                                  <w:tcW w:w="1951" w:type="dxa"/>
                                  <w:tcBorders>
                                    <w:top w:val="single" w:sz="4" w:space="0" w:color="000000"/>
                                    <w:bottom w:val="single" w:sz="4" w:space="0" w:color="000000"/>
                                  </w:tcBorders>
                                </w:tcPr>
                                <w:p w14:paraId="78E3DFAA" w14:textId="77777777" w:rsidR="00E75ABB" w:rsidRPr="001D6760" w:rsidRDefault="00F859D1">
                                  <w:pPr>
                                    <w:pStyle w:val="TableParagraph"/>
                                    <w:spacing w:before="34"/>
                                    <w:ind w:left="347" w:right="309"/>
                                    <w:jc w:val="center"/>
                                    <w:rPr>
                                      <w:b/>
                                    </w:rPr>
                                  </w:pPr>
                                  <w:r w:rsidRPr="001D6760">
                                    <w:rPr>
                                      <w:b/>
                                    </w:rPr>
                                    <w:t>230</w:t>
                                  </w:r>
                                </w:p>
                              </w:tc>
                              <w:tc>
                                <w:tcPr>
                                  <w:tcW w:w="2059" w:type="dxa"/>
                                  <w:tcBorders>
                                    <w:top w:val="single" w:sz="4" w:space="0" w:color="000000"/>
                                    <w:bottom w:val="single" w:sz="4" w:space="0" w:color="000000"/>
                                  </w:tcBorders>
                                </w:tcPr>
                                <w:p w14:paraId="59087CA9" w14:textId="77777777" w:rsidR="00E75ABB" w:rsidRPr="001D6760" w:rsidRDefault="00F859D1">
                                  <w:pPr>
                                    <w:pStyle w:val="TableParagraph"/>
                                    <w:spacing w:before="34"/>
                                    <w:ind w:left="328" w:right="204"/>
                                    <w:jc w:val="center"/>
                                    <w:rPr>
                                      <w:b/>
                                    </w:rPr>
                                  </w:pPr>
                                  <w:r w:rsidRPr="001D6760">
                                    <w:rPr>
                                      <w:b/>
                                    </w:rPr>
                                    <w:t>227</w:t>
                                  </w:r>
                                </w:p>
                              </w:tc>
                            </w:tr>
                            <w:tr w:rsidR="00E75ABB" w:rsidRPr="001D6760" w14:paraId="3AF300DE" w14:textId="77777777">
                              <w:trPr>
                                <w:trHeight w:val="590"/>
                              </w:trPr>
                              <w:tc>
                                <w:tcPr>
                                  <w:tcW w:w="5234" w:type="dxa"/>
                                  <w:tcBorders>
                                    <w:top w:val="single" w:sz="4" w:space="0" w:color="000000"/>
                                  </w:tcBorders>
                                </w:tcPr>
                                <w:p w14:paraId="52338054" w14:textId="77777777" w:rsidR="00E75ABB" w:rsidRPr="001D6760" w:rsidRDefault="00F859D1">
                                  <w:pPr>
                                    <w:pStyle w:val="TableParagraph"/>
                                    <w:spacing w:before="6"/>
                                    <w:ind w:left="108"/>
                                    <w:rPr>
                                      <w:b/>
                                    </w:rPr>
                                  </w:pPr>
                                  <w:r w:rsidRPr="001D6760">
                                    <w:rPr>
                                      <w:b/>
                                    </w:rPr>
                                    <w:t>HbA1</w:t>
                                  </w:r>
                                  <w:r w:rsidRPr="001D6760">
                                    <w:rPr>
                                      <w:b/>
                                      <w:vertAlign w:val="subscript"/>
                                    </w:rPr>
                                    <w:t xml:space="preserve">c </w:t>
                                  </w:r>
                                  <w:r w:rsidRPr="001D6760">
                                    <w:rPr>
                                      <w:b/>
                                    </w:rPr>
                                    <w:t>(%)</w:t>
                                  </w:r>
                                </w:p>
                                <w:p w14:paraId="1CCF057D" w14:textId="77777777" w:rsidR="00E75ABB" w:rsidRPr="001D6760" w:rsidRDefault="00F859D1">
                                  <w:pPr>
                                    <w:pStyle w:val="TableParagraph"/>
                                    <w:tabs>
                                      <w:tab w:val="left" w:pos="3828"/>
                                    </w:tabs>
                                    <w:spacing w:before="6"/>
                                    <w:ind w:left="108"/>
                                  </w:pPr>
                                  <w:r w:rsidRPr="001D6760">
                                    <w:t>Kiindulási</w:t>
                                  </w:r>
                                  <w:r w:rsidRPr="001D6760">
                                    <w:rPr>
                                      <w:spacing w:val="-2"/>
                                    </w:rPr>
                                    <w:t xml:space="preserve"> </w:t>
                                  </w:r>
                                  <w:r w:rsidRPr="001D6760">
                                    <w:t>érték</w:t>
                                  </w:r>
                                  <w:r w:rsidRPr="001D6760">
                                    <w:rPr>
                                      <w:spacing w:val="-2"/>
                                    </w:rPr>
                                    <w:t xml:space="preserve"> </w:t>
                                  </w:r>
                                  <w:r w:rsidRPr="001D6760">
                                    <w:t>(átlag)</w:t>
                                  </w:r>
                                  <w:r w:rsidRPr="001D6760">
                                    <w:tab/>
                                    <w:t>9,29</w:t>
                                  </w:r>
                                </w:p>
                              </w:tc>
                              <w:tc>
                                <w:tcPr>
                                  <w:tcW w:w="1951" w:type="dxa"/>
                                  <w:tcBorders>
                                    <w:top w:val="single" w:sz="4" w:space="0" w:color="000000"/>
                                  </w:tcBorders>
                                </w:tcPr>
                                <w:p w14:paraId="4D124043" w14:textId="77777777" w:rsidR="00E75ABB" w:rsidRPr="001D6760" w:rsidRDefault="00E75ABB">
                                  <w:pPr>
                                    <w:pStyle w:val="TableParagraph"/>
                                    <w:rPr>
                                      <w:sz w:val="23"/>
                                    </w:rPr>
                                  </w:pPr>
                                </w:p>
                                <w:p w14:paraId="5038187D" w14:textId="77777777" w:rsidR="00E75ABB" w:rsidRPr="001D6760" w:rsidRDefault="00F859D1">
                                  <w:pPr>
                                    <w:pStyle w:val="TableParagraph"/>
                                    <w:spacing w:before="1"/>
                                    <w:ind w:left="349" w:right="308"/>
                                    <w:jc w:val="center"/>
                                  </w:pPr>
                                  <w:r w:rsidRPr="001D6760">
                                    <w:t>9,25</w:t>
                                  </w:r>
                                </w:p>
                              </w:tc>
                              <w:tc>
                                <w:tcPr>
                                  <w:tcW w:w="2059" w:type="dxa"/>
                                  <w:tcBorders>
                                    <w:top w:val="single" w:sz="4" w:space="0" w:color="000000"/>
                                  </w:tcBorders>
                                </w:tcPr>
                                <w:p w14:paraId="13105E90" w14:textId="77777777" w:rsidR="00E75ABB" w:rsidRPr="001D6760" w:rsidRDefault="00E75ABB">
                                  <w:pPr>
                                    <w:pStyle w:val="TableParagraph"/>
                                    <w:rPr>
                                      <w:sz w:val="23"/>
                                    </w:rPr>
                                  </w:pPr>
                                </w:p>
                                <w:p w14:paraId="7608640B" w14:textId="77777777" w:rsidR="00E75ABB" w:rsidRPr="001D6760" w:rsidRDefault="00F859D1">
                                  <w:pPr>
                                    <w:pStyle w:val="TableParagraph"/>
                                    <w:spacing w:before="1"/>
                                    <w:ind w:left="328" w:right="202"/>
                                    <w:jc w:val="center"/>
                                  </w:pPr>
                                  <w:r w:rsidRPr="001D6760">
                                    <w:t>9,26</w:t>
                                  </w:r>
                                </w:p>
                              </w:tc>
                            </w:tr>
                            <w:tr w:rsidR="00E75ABB" w:rsidRPr="001D6760" w14:paraId="7927F72D" w14:textId="77777777">
                              <w:trPr>
                                <w:trHeight w:val="418"/>
                              </w:trPr>
                              <w:tc>
                                <w:tcPr>
                                  <w:tcW w:w="5234" w:type="dxa"/>
                                </w:tcPr>
                                <w:p w14:paraId="17751CB1" w14:textId="77777777" w:rsidR="00E75ABB" w:rsidRPr="001D6760" w:rsidRDefault="00F859D1">
                                  <w:pPr>
                                    <w:pStyle w:val="TableParagraph"/>
                                    <w:tabs>
                                      <w:tab w:val="left" w:pos="3773"/>
                                    </w:tabs>
                                    <w:spacing w:line="160" w:lineRule="auto"/>
                                    <w:ind w:left="108"/>
                                  </w:pPr>
                                  <w:r w:rsidRPr="001D6760">
                                    <w:t>A</w:t>
                                  </w:r>
                                  <w:r w:rsidRPr="001D6760">
                                    <w:rPr>
                                      <w:spacing w:val="-2"/>
                                    </w:rPr>
                                    <w:t xml:space="preserve"> </w:t>
                                  </w:r>
                                  <w:r w:rsidRPr="001D6760">
                                    <w:t>vizsgálat</w:t>
                                  </w:r>
                                  <w:r w:rsidRPr="001D6760">
                                    <w:rPr>
                                      <w:spacing w:val="-3"/>
                                    </w:rPr>
                                    <w:t xml:space="preserve"> </w:t>
                                  </w:r>
                                  <w:r w:rsidRPr="001D6760">
                                    <w:t>megkezdésétől</w:t>
                                  </w:r>
                                  <w:r w:rsidRPr="001D6760">
                                    <w:tab/>
                                  </w:r>
                                  <w:r w:rsidRPr="001D6760">
                                    <w:rPr>
                                      <w:position w:val="-12"/>
                                    </w:rPr>
                                    <w:t>–1,98</w:t>
                                  </w:r>
                                </w:p>
                              </w:tc>
                              <w:tc>
                                <w:tcPr>
                                  <w:tcW w:w="1951" w:type="dxa"/>
                                </w:tcPr>
                                <w:p w14:paraId="02DA7631" w14:textId="77777777" w:rsidR="00E75ABB" w:rsidRPr="001D6760" w:rsidRDefault="00F859D1">
                                  <w:pPr>
                                    <w:pStyle w:val="TableParagraph"/>
                                    <w:spacing w:before="63"/>
                                    <w:ind w:left="349" w:right="308"/>
                                    <w:jc w:val="center"/>
                                  </w:pPr>
                                  <w:r w:rsidRPr="001D6760">
                                    <w:t>–1,39</w:t>
                                  </w:r>
                                </w:p>
                              </w:tc>
                              <w:tc>
                                <w:tcPr>
                                  <w:tcW w:w="2059" w:type="dxa"/>
                                </w:tcPr>
                                <w:p w14:paraId="11F4D8A5" w14:textId="77777777" w:rsidR="00E75ABB" w:rsidRPr="001D6760" w:rsidRDefault="00F859D1">
                                  <w:pPr>
                                    <w:pStyle w:val="TableParagraph"/>
                                    <w:spacing w:before="63"/>
                                    <w:ind w:left="328" w:right="202"/>
                                    <w:jc w:val="center"/>
                                  </w:pPr>
                                  <w:r w:rsidRPr="001D6760">
                                    <w:t>–1,60</w:t>
                                  </w:r>
                                </w:p>
                              </w:tc>
                            </w:tr>
                            <w:tr w:rsidR="00E75ABB" w:rsidRPr="001D6760" w14:paraId="760D0C88" w14:textId="77777777">
                              <w:trPr>
                                <w:trHeight w:val="411"/>
                              </w:trPr>
                              <w:tc>
                                <w:tcPr>
                                  <w:tcW w:w="5234" w:type="dxa"/>
                                </w:tcPr>
                                <w:p w14:paraId="0D4263E6" w14:textId="77777777" w:rsidR="00E75ABB" w:rsidRPr="001D6760" w:rsidRDefault="00F859D1">
                                  <w:pPr>
                                    <w:pStyle w:val="TableParagraph"/>
                                    <w:spacing w:before="93"/>
                                    <w:ind w:left="108"/>
                                  </w:pPr>
                                  <w:r w:rsidRPr="001D6760">
                                    <w:t>A vizsgálat megkezdésétől</w:t>
                                  </w:r>
                                </w:p>
                              </w:tc>
                              <w:tc>
                                <w:tcPr>
                                  <w:tcW w:w="1951" w:type="dxa"/>
                                </w:tcPr>
                                <w:p w14:paraId="46FF2D6B" w14:textId="77777777" w:rsidR="00E75ABB" w:rsidRPr="001D6760" w:rsidRDefault="00E75ABB">
                                  <w:pPr>
                                    <w:pStyle w:val="TableParagraph"/>
                                    <w:rPr>
                                      <w:sz w:val="20"/>
                                    </w:rPr>
                                  </w:pPr>
                                </w:p>
                              </w:tc>
                              <w:tc>
                                <w:tcPr>
                                  <w:tcW w:w="2059" w:type="dxa"/>
                                </w:tcPr>
                                <w:p w14:paraId="467E4AEC" w14:textId="77777777" w:rsidR="00E75ABB" w:rsidRPr="001D6760" w:rsidRDefault="00E75ABB">
                                  <w:pPr>
                                    <w:pStyle w:val="TableParagraph"/>
                                    <w:rPr>
                                      <w:sz w:val="20"/>
                                    </w:rPr>
                                  </w:pPr>
                                </w:p>
                              </w:tc>
                            </w:tr>
                            <w:tr w:rsidR="00E75ABB" w:rsidRPr="001D6760" w14:paraId="08E0D261" w14:textId="77777777">
                              <w:trPr>
                                <w:trHeight w:val="333"/>
                              </w:trPr>
                              <w:tc>
                                <w:tcPr>
                                  <w:tcW w:w="5234" w:type="dxa"/>
                                </w:tcPr>
                                <w:p w14:paraId="6DA6C493" w14:textId="77777777" w:rsidR="00E75ABB" w:rsidRPr="001D6760" w:rsidRDefault="00F859D1">
                                  <w:pPr>
                                    <w:pStyle w:val="TableParagraph"/>
                                    <w:spacing w:line="196" w:lineRule="exact"/>
                                    <w:ind w:left="108"/>
                                  </w:pPr>
                                  <w:r w:rsidRPr="001D6760">
                                    <w:t>bekövetkezett változás átlagos</w:t>
                                  </w:r>
                                </w:p>
                              </w:tc>
                              <w:tc>
                                <w:tcPr>
                                  <w:tcW w:w="1951" w:type="dxa"/>
                                </w:tcPr>
                                <w:p w14:paraId="31D02F51" w14:textId="77777777" w:rsidR="00E75ABB" w:rsidRPr="001D6760" w:rsidRDefault="00F859D1">
                                  <w:pPr>
                                    <w:pStyle w:val="TableParagraph"/>
                                    <w:spacing w:before="56"/>
                                    <w:ind w:left="349" w:right="308"/>
                                    <w:jc w:val="center"/>
                                  </w:pPr>
                                  <w:r w:rsidRPr="001D6760">
                                    <w:t>–0,59*</w:t>
                                  </w:r>
                                </w:p>
                              </w:tc>
                              <w:tc>
                                <w:tcPr>
                                  <w:tcW w:w="2059" w:type="dxa"/>
                                </w:tcPr>
                                <w:p w14:paraId="1AB41044" w14:textId="77777777" w:rsidR="00E75ABB" w:rsidRPr="001D6760" w:rsidRDefault="00F859D1">
                                  <w:pPr>
                                    <w:pStyle w:val="TableParagraph"/>
                                    <w:spacing w:before="56"/>
                                    <w:ind w:left="328" w:right="202"/>
                                    <w:jc w:val="center"/>
                                  </w:pPr>
                                  <w:r w:rsidRPr="001D6760">
                                    <w:t>–0,38**</w:t>
                                  </w:r>
                                </w:p>
                              </w:tc>
                            </w:tr>
                            <w:tr w:rsidR="00E75ABB" w:rsidRPr="001D6760" w14:paraId="37F3DEE3" w14:textId="77777777">
                              <w:trPr>
                                <w:trHeight w:val="707"/>
                              </w:trPr>
                              <w:tc>
                                <w:tcPr>
                                  <w:tcW w:w="5234" w:type="dxa"/>
                                  <w:tcBorders>
                                    <w:bottom w:val="single" w:sz="4" w:space="0" w:color="000000"/>
                                  </w:tcBorders>
                                </w:tcPr>
                                <w:p w14:paraId="33F38644" w14:textId="77777777" w:rsidR="00E75ABB" w:rsidRPr="001D6760" w:rsidRDefault="00F859D1">
                                  <w:pPr>
                                    <w:pStyle w:val="TableParagraph"/>
                                    <w:spacing w:line="124" w:lineRule="exact"/>
                                    <w:ind w:left="108"/>
                                  </w:pPr>
                                  <w:r w:rsidRPr="001D6760">
                                    <w:t>különbsége a kombináció és</w:t>
                                  </w:r>
                                </w:p>
                                <w:p w14:paraId="2072ACEE" w14:textId="77777777" w:rsidR="00E75ABB" w:rsidRPr="001D6760" w:rsidRDefault="00F859D1">
                                  <w:pPr>
                                    <w:pStyle w:val="TableParagraph"/>
                                    <w:spacing w:before="6" w:line="244" w:lineRule="auto"/>
                                    <w:ind w:left="108" w:right="2462"/>
                                  </w:pPr>
                                  <w:r w:rsidRPr="001D6760">
                                    <w:t>az önmagában adott hatóanyag között (95%-os CI)</w:t>
                                  </w:r>
                                </w:p>
                              </w:tc>
                              <w:tc>
                                <w:tcPr>
                                  <w:tcW w:w="1951" w:type="dxa"/>
                                  <w:tcBorders>
                                    <w:bottom w:val="single" w:sz="4" w:space="0" w:color="000000"/>
                                  </w:tcBorders>
                                </w:tcPr>
                                <w:p w14:paraId="6A60F236" w14:textId="77777777" w:rsidR="00E75ABB" w:rsidRPr="001D6760" w:rsidRDefault="00F859D1">
                                  <w:pPr>
                                    <w:pStyle w:val="TableParagraph"/>
                                    <w:spacing w:before="15"/>
                                    <w:ind w:left="349" w:right="309"/>
                                    <w:jc w:val="center"/>
                                  </w:pPr>
                                  <w:r w:rsidRPr="001D6760">
                                    <w:t>(–0,84; –0,34)</w:t>
                                  </w:r>
                                </w:p>
                              </w:tc>
                              <w:tc>
                                <w:tcPr>
                                  <w:tcW w:w="2059" w:type="dxa"/>
                                  <w:tcBorders>
                                    <w:bottom w:val="single" w:sz="4" w:space="0" w:color="000000"/>
                                  </w:tcBorders>
                                </w:tcPr>
                                <w:p w14:paraId="2438F3F6" w14:textId="77777777" w:rsidR="00E75ABB" w:rsidRPr="001D6760" w:rsidRDefault="00F859D1">
                                  <w:pPr>
                                    <w:pStyle w:val="TableParagraph"/>
                                    <w:spacing w:before="15"/>
                                    <w:ind w:left="328" w:right="203"/>
                                    <w:jc w:val="center"/>
                                  </w:pPr>
                                  <w:r w:rsidRPr="001D6760">
                                    <w:t>(–0,63; –0,13)</w:t>
                                  </w:r>
                                </w:p>
                              </w:tc>
                            </w:tr>
                            <w:tr w:rsidR="00E75ABB" w:rsidRPr="001D6760" w14:paraId="004E82BB" w14:textId="77777777">
                              <w:trPr>
                                <w:trHeight w:val="637"/>
                              </w:trPr>
                              <w:tc>
                                <w:tcPr>
                                  <w:tcW w:w="5234" w:type="dxa"/>
                                  <w:tcBorders>
                                    <w:top w:val="single" w:sz="4" w:space="0" w:color="000000"/>
                                    <w:bottom w:val="single" w:sz="4" w:space="0" w:color="000000"/>
                                  </w:tcBorders>
                                </w:tcPr>
                                <w:p w14:paraId="21BA7EFC" w14:textId="77777777" w:rsidR="00E75ABB" w:rsidRPr="001D6760" w:rsidRDefault="00F859D1">
                                  <w:pPr>
                                    <w:pStyle w:val="TableParagraph"/>
                                    <w:tabs>
                                      <w:tab w:val="left" w:pos="3828"/>
                                    </w:tabs>
                                    <w:spacing w:before="61"/>
                                    <w:ind w:left="108"/>
                                  </w:pPr>
                                  <w:r w:rsidRPr="001D6760">
                                    <w:rPr>
                                      <w:b/>
                                    </w:rPr>
                                    <w:t xml:space="preserve">A </w:t>
                                  </w:r>
                                  <w:r w:rsidRPr="001D6760">
                                    <w:rPr>
                                      <w:rFonts w:ascii="Symbol" w:hAnsi="Symbol"/>
                                      <w:sz w:val="18"/>
                                    </w:rPr>
                                    <w:t></w:t>
                                  </w:r>
                                  <w:r w:rsidRPr="001D6760">
                                    <w:rPr>
                                      <w:sz w:val="18"/>
                                    </w:rPr>
                                    <w:t xml:space="preserve"> </w:t>
                                  </w:r>
                                  <w:r w:rsidRPr="001D6760">
                                    <w:rPr>
                                      <w:b/>
                                    </w:rPr>
                                    <w:t>7%-os</w:t>
                                  </w:r>
                                  <w:r w:rsidRPr="001D6760">
                                    <w:rPr>
                                      <w:b/>
                                      <w:spacing w:val="-24"/>
                                    </w:rPr>
                                    <w:t xml:space="preserve"> </w:t>
                                  </w:r>
                                  <w:r w:rsidRPr="001D6760">
                                    <w:rPr>
                                      <w:b/>
                                    </w:rPr>
                                    <w:t>HbA1</w:t>
                                  </w:r>
                                  <w:r w:rsidRPr="001D6760">
                                    <w:rPr>
                                      <w:b/>
                                      <w:vertAlign w:val="subscript"/>
                                    </w:rPr>
                                    <w:t>c</w:t>
                                  </w:r>
                                  <w:r w:rsidRPr="001D6760">
                                    <w:rPr>
                                      <w:b/>
                                    </w:rPr>
                                    <w:t>-t</w:t>
                                  </w:r>
                                  <w:r w:rsidRPr="001D6760">
                                    <w:rPr>
                                      <w:b/>
                                      <w:spacing w:val="-1"/>
                                    </w:rPr>
                                    <w:t xml:space="preserve"> </w:t>
                                  </w:r>
                                  <w:r w:rsidRPr="001D6760">
                                    <w:rPr>
                                      <w:b/>
                                    </w:rPr>
                                    <w:t>elérő</w:t>
                                  </w:r>
                                  <w:r w:rsidRPr="001D6760">
                                    <w:rPr>
                                      <w:b/>
                                    </w:rPr>
                                    <w:tab/>
                                  </w:r>
                                  <w:r w:rsidRPr="001D6760">
                                    <w:rPr>
                                      <w:position w:val="-12"/>
                                    </w:rPr>
                                    <w:t>44,7</w:t>
                                  </w:r>
                                </w:p>
                              </w:tc>
                              <w:tc>
                                <w:tcPr>
                                  <w:tcW w:w="1951" w:type="dxa"/>
                                  <w:tcBorders>
                                    <w:top w:val="single" w:sz="4" w:space="0" w:color="000000"/>
                                    <w:bottom w:val="single" w:sz="4" w:space="0" w:color="000000"/>
                                  </w:tcBorders>
                                </w:tcPr>
                                <w:p w14:paraId="0AA65F32" w14:textId="77777777" w:rsidR="00E75ABB" w:rsidRPr="001D6760" w:rsidRDefault="00F859D1">
                                  <w:pPr>
                                    <w:pStyle w:val="TableParagraph"/>
                                    <w:spacing w:before="193"/>
                                    <w:ind w:left="349" w:right="308"/>
                                    <w:jc w:val="center"/>
                                  </w:pPr>
                                  <w:r w:rsidRPr="001D6760">
                                    <w:t>19,1</w:t>
                                  </w:r>
                                </w:p>
                              </w:tc>
                              <w:tc>
                                <w:tcPr>
                                  <w:tcW w:w="2059" w:type="dxa"/>
                                  <w:tcBorders>
                                    <w:top w:val="single" w:sz="4" w:space="0" w:color="000000"/>
                                    <w:bottom w:val="single" w:sz="4" w:space="0" w:color="000000"/>
                                  </w:tcBorders>
                                </w:tcPr>
                                <w:p w14:paraId="2B9EA5E1" w14:textId="77777777" w:rsidR="00E75ABB" w:rsidRPr="001D6760" w:rsidRDefault="00F859D1">
                                  <w:pPr>
                                    <w:pStyle w:val="TableParagraph"/>
                                    <w:spacing w:before="193"/>
                                    <w:ind w:left="328" w:right="202"/>
                                    <w:jc w:val="center"/>
                                  </w:pPr>
                                  <w:r w:rsidRPr="001D6760">
                                    <w:t>26,9</w:t>
                                  </w:r>
                                </w:p>
                              </w:tc>
                            </w:tr>
                            <w:tr w:rsidR="00E75ABB" w:rsidRPr="001D6760" w14:paraId="276D873F" w14:textId="77777777">
                              <w:trPr>
                                <w:trHeight w:val="590"/>
                              </w:trPr>
                              <w:tc>
                                <w:tcPr>
                                  <w:tcW w:w="5234" w:type="dxa"/>
                                  <w:tcBorders>
                                    <w:top w:val="single" w:sz="4" w:space="0" w:color="000000"/>
                                  </w:tcBorders>
                                </w:tcPr>
                                <w:p w14:paraId="5EF9F92D" w14:textId="77777777" w:rsidR="00E75ABB" w:rsidRPr="001D6760" w:rsidRDefault="00F859D1">
                                  <w:pPr>
                                    <w:pStyle w:val="TableParagraph"/>
                                    <w:spacing w:before="6"/>
                                    <w:ind w:left="108"/>
                                    <w:rPr>
                                      <w:b/>
                                    </w:rPr>
                                  </w:pPr>
                                  <w:r w:rsidRPr="001D6760">
                                    <w:rPr>
                                      <w:b/>
                                    </w:rPr>
                                    <w:t>Testtömeg (kg)</w:t>
                                  </w:r>
                                </w:p>
                                <w:p w14:paraId="36D92ADC" w14:textId="77777777" w:rsidR="00E75ABB" w:rsidRPr="001D6760" w:rsidRDefault="00F859D1">
                                  <w:pPr>
                                    <w:pStyle w:val="TableParagraph"/>
                                    <w:tabs>
                                      <w:tab w:val="left" w:pos="3773"/>
                                    </w:tabs>
                                    <w:spacing w:before="6"/>
                                    <w:ind w:left="108"/>
                                  </w:pPr>
                                  <w:r w:rsidRPr="001D6760">
                                    <w:t>Kiindulási</w:t>
                                  </w:r>
                                  <w:r w:rsidRPr="001D6760">
                                    <w:rPr>
                                      <w:spacing w:val="-2"/>
                                    </w:rPr>
                                    <w:t xml:space="preserve"> </w:t>
                                  </w:r>
                                  <w:r w:rsidRPr="001D6760">
                                    <w:t>érték</w:t>
                                  </w:r>
                                  <w:r w:rsidRPr="001D6760">
                                    <w:rPr>
                                      <w:spacing w:val="-2"/>
                                    </w:rPr>
                                    <w:t xml:space="preserve"> </w:t>
                                  </w:r>
                                  <w:r w:rsidRPr="001D6760">
                                    <w:t>(átlag)</w:t>
                                  </w:r>
                                  <w:r w:rsidRPr="001D6760">
                                    <w:tab/>
                                    <w:t>92,13</w:t>
                                  </w:r>
                                </w:p>
                              </w:tc>
                              <w:tc>
                                <w:tcPr>
                                  <w:tcW w:w="1951" w:type="dxa"/>
                                  <w:tcBorders>
                                    <w:top w:val="single" w:sz="4" w:space="0" w:color="000000"/>
                                  </w:tcBorders>
                                </w:tcPr>
                                <w:p w14:paraId="444E1748" w14:textId="77777777" w:rsidR="00E75ABB" w:rsidRPr="001D6760" w:rsidRDefault="00E75ABB">
                                  <w:pPr>
                                    <w:pStyle w:val="TableParagraph"/>
                                    <w:rPr>
                                      <w:sz w:val="23"/>
                                    </w:rPr>
                                  </w:pPr>
                                </w:p>
                                <w:p w14:paraId="02E00B70" w14:textId="77777777" w:rsidR="00E75ABB" w:rsidRPr="001D6760" w:rsidRDefault="00F859D1">
                                  <w:pPr>
                                    <w:pStyle w:val="TableParagraph"/>
                                    <w:ind w:left="349" w:right="308"/>
                                    <w:jc w:val="center"/>
                                  </w:pPr>
                                  <w:r w:rsidRPr="001D6760">
                                    <w:t>90,87</w:t>
                                  </w:r>
                                </w:p>
                              </w:tc>
                              <w:tc>
                                <w:tcPr>
                                  <w:tcW w:w="2059" w:type="dxa"/>
                                  <w:tcBorders>
                                    <w:top w:val="single" w:sz="4" w:space="0" w:color="000000"/>
                                  </w:tcBorders>
                                </w:tcPr>
                                <w:p w14:paraId="682378D7" w14:textId="77777777" w:rsidR="00E75ABB" w:rsidRPr="001D6760" w:rsidRDefault="00E75ABB">
                                  <w:pPr>
                                    <w:pStyle w:val="TableParagraph"/>
                                    <w:rPr>
                                      <w:sz w:val="23"/>
                                    </w:rPr>
                                  </w:pPr>
                                </w:p>
                                <w:p w14:paraId="33DFAFF1" w14:textId="77777777" w:rsidR="00E75ABB" w:rsidRPr="001D6760" w:rsidRDefault="00F859D1">
                                  <w:pPr>
                                    <w:pStyle w:val="TableParagraph"/>
                                    <w:ind w:left="328" w:right="202"/>
                                    <w:jc w:val="center"/>
                                  </w:pPr>
                                  <w:r w:rsidRPr="001D6760">
                                    <w:t>89,12</w:t>
                                  </w:r>
                                </w:p>
                              </w:tc>
                            </w:tr>
                            <w:tr w:rsidR="00E75ABB" w:rsidRPr="001D6760" w14:paraId="2B8D30D8" w14:textId="77777777">
                              <w:trPr>
                                <w:trHeight w:val="418"/>
                              </w:trPr>
                              <w:tc>
                                <w:tcPr>
                                  <w:tcW w:w="5234" w:type="dxa"/>
                                </w:tcPr>
                                <w:p w14:paraId="2FEA356F" w14:textId="77777777" w:rsidR="00E75ABB" w:rsidRPr="001D6760" w:rsidRDefault="00F859D1">
                                  <w:pPr>
                                    <w:pStyle w:val="TableParagraph"/>
                                    <w:tabs>
                                      <w:tab w:val="left" w:pos="3773"/>
                                    </w:tabs>
                                    <w:spacing w:line="160" w:lineRule="auto"/>
                                    <w:ind w:left="108"/>
                                  </w:pPr>
                                  <w:r w:rsidRPr="001D6760">
                                    <w:t>A</w:t>
                                  </w:r>
                                  <w:r w:rsidRPr="001D6760">
                                    <w:rPr>
                                      <w:spacing w:val="-2"/>
                                    </w:rPr>
                                    <w:t xml:space="preserve"> </w:t>
                                  </w:r>
                                  <w:r w:rsidRPr="001D6760">
                                    <w:t>vizsgálat</w:t>
                                  </w:r>
                                  <w:r w:rsidRPr="001D6760">
                                    <w:rPr>
                                      <w:spacing w:val="-3"/>
                                    </w:rPr>
                                    <w:t xml:space="preserve"> </w:t>
                                  </w:r>
                                  <w:r w:rsidRPr="001D6760">
                                    <w:t>megkezdésétől</w:t>
                                  </w:r>
                                  <w:r w:rsidRPr="001D6760">
                                    <w:tab/>
                                  </w:r>
                                  <w:r w:rsidRPr="001D6760">
                                    <w:rPr>
                                      <w:position w:val="-12"/>
                                    </w:rPr>
                                    <w:t>–3,55</w:t>
                                  </w:r>
                                </w:p>
                              </w:tc>
                              <w:tc>
                                <w:tcPr>
                                  <w:tcW w:w="1951" w:type="dxa"/>
                                </w:tcPr>
                                <w:p w14:paraId="4710A9FB" w14:textId="77777777" w:rsidR="00E75ABB" w:rsidRPr="001D6760" w:rsidRDefault="00F859D1">
                                  <w:pPr>
                                    <w:pStyle w:val="TableParagraph"/>
                                    <w:spacing w:before="63"/>
                                    <w:ind w:left="349" w:right="308"/>
                                    <w:jc w:val="center"/>
                                  </w:pPr>
                                  <w:r w:rsidRPr="001D6760">
                                    <w:t>–2,22</w:t>
                                  </w:r>
                                </w:p>
                              </w:tc>
                              <w:tc>
                                <w:tcPr>
                                  <w:tcW w:w="2059" w:type="dxa"/>
                                </w:tcPr>
                                <w:p w14:paraId="6555E709" w14:textId="77777777" w:rsidR="00E75ABB" w:rsidRPr="001D6760" w:rsidRDefault="00F859D1">
                                  <w:pPr>
                                    <w:pStyle w:val="TableParagraph"/>
                                    <w:spacing w:before="63"/>
                                    <w:ind w:left="328" w:right="202"/>
                                    <w:jc w:val="center"/>
                                  </w:pPr>
                                  <w:r w:rsidRPr="001D6760">
                                    <w:t>–1,56</w:t>
                                  </w:r>
                                </w:p>
                              </w:tc>
                            </w:tr>
                            <w:tr w:rsidR="00E75ABB" w:rsidRPr="001D6760" w14:paraId="603979CE" w14:textId="77777777">
                              <w:trPr>
                                <w:trHeight w:val="427"/>
                              </w:trPr>
                              <w:tc>
                                <w:tcPr>
                                  <w:tcW w:w="5234" w:type="dxa"/>
                                </w:tcPr>
                                <w:p w14:paraId="62978983" w14:textId="77777777" w:rsidR="00E75ABB" w:rsidRPr="001D6760" w:rsidRDefault="00F859D1">
                                  <w:pPr>
                                    <w:pStyle w:val="TableParagraph"/>
                                    <w:spacing w:before="93"/>
                                    <w:ind w:left="108"/>
                                  </w:pPr>
                                  <w:r w:rsidRPr="001D6760">
                                    <w:t>A vizsgálat megkezdésétől</w:t>
                                  </w:r>
                                </w:p>
                              </w:tc>
                              <w:tc>
                                <w:tcPr>
                                  <w:tcW w:w="1951" w:type="dxa"/>
                                </w:tcPr>
                                <w:p w14:paraId="6A834586" w14:textId="77777777" w:rsidR="00E75ABB" w:rsidRPr="001D6760" w:rsidRDefault="00E75ABB">
                                  <w:pPr>
                                    <w:pStyle w:val="TableParagraph"/>
                                    <w:rPr>
                                      <w:sz w:val="20"/>
                                    </w:rPr>
                                  </w:pPr>
                                </w:p>
                              </w:tc>
                              <w:tc>
                                <w:tcPr>
                                  <w:tcW w:w="2059" w:type="dxa"/>
                                </w:tcPr>
                                <w:p w14:paraId="490F04D7" w14:textId="77777777" w:rsidR="00E75ABB" w:rsidRPr="001D6760" w:rsidRDefault="00E75ABB">
                                  <w:pPr>
                                    <w:pStyle w:val="TableParagraph"/>
                                    <w:rPr>
                                      <w:sz w:val="20"/>
                                    </w:rPr>
                                  </w:pPr>
                                </w:p>
                              </w:tc>
                            </w:tr>
                            <w:tr w:rsidR="00E75ABB" w:rsidRPr="001D6760" w14:paraId="5CC05733" w14:textId="77777777">
                              <w:trPr>
                                <w:trHeight w:val="349"/>
                              </w:trPr>
                              <w:tc>
                                <w:tcPr>
                                  <w:tcW w:w="5234" w:type="dxa"/>
                                </w:tcPr>
                                <w:p w14:paraId="1802BB8A" w14:textId="77777777" w:rsidR="00E75ABB" w:rsidRPr="001D6760" w:rsidRDefault="00F859D1">
                                  <w:pPr>
                                    <w:pStyle w:val="TableParagraph"/>
                                    <w:spacing w:line="181" w:lineRule="exact"/>
                                    <w:ind w:left="108"/>
                                  </w:pPr>
                                  <w:r w:rsidRPr="001D6760">
                                    <w:t>bekövetkezett változás átlagos</w:t>
                                  </w:r>
                                </w:p>
                                <w:p w14:paraId="3BE15F98" w14:textId="77777777" w:rsidR="00E75ABB" w:rsidRPr="001D6760" w:rsidRDefault="00F859D1">
                                  <w:pPr>
                                    <w:pStyle w:val="TableParagraph"/>
                                    <w:spacing w:before="8" w:line="140" w:lineRule="exact"/>
                                    <w:ind w:left="108"/>
                                  </w:pPr>
                                  <w:r w:rsidRPr="001D6760">
                                    <w:t>különbsége a kombináció és</w:t>
                                  </w:r>
                                </w:p>
                              </w:tc>
                              <w:tc>
                                <w:tcPr>
                                  <w:tcW w:w="1951" w:type="dxa"/>
                                </w:tcPr>
                                <w:p w14:paraId="501D287A" w14:textId="77777777" w:rsidR="00E75ABB" w:rsidRPr="001D6760" w:rsidRDefault="00F859D1">
                                  <w:pPr>
                                    <w:pStyle w:val="TableParagraph"/>
                                    <w:spacing w:before="72"/>
                                    <w:ind w:left="349" w:right="308"/>
                                    <w:jc w:val="center"/>
                                  </w:pPr>
                                  <w:r w:rsidRPr="001D6760">
                                    <w:t>–1,33*</w:t>
                                  </w:r>
                                </w:p>
                              </w:tc>
                              <w:tc>
                                <w:tcPr>
                                  <w:tcW w:w="2059" w:type="dxa"/>
                                </w:tcPr>
                                <w:p w14:paraId="09A6BD7F" w14:textId="77777777" w:rsidR="00E75ABB" w:rsidRPr="001D6760" w:rsidRDefault="00F859D1">
                                  <w:pPr>
                                    <w:pStyle w:val="TableParagraph"/>
                                    <w:spacing w:before="72"/>
                                    <w:ind w:left="328" w:right="202"/>
                                    <w:jc w:val="center"/>
                                  </w:pPr>
                                  <w:r w:rsidRPr="001D6760">
                                    <w:t>–2,00*</w:t>
                                  </w:r>
                                </w:p>
                              </w:tc>
                            </w:tr>
                            <w:tr w:rsidR="00E75ABB" w:rsidRPr="001D6760" w14:paraId="398B06D3" w14:textId="77777777">
                              <w:trPr>
                                <w:trHeight w:val="268"/>
                              </w:trPr>
                              <w:tc>
                                <w:tcPr>
                                  <w:tcW w:w="5234" w:type="dxa"/>
                                </w:tcPr>
                                <w:p w14:paraId="59DE23DB" w14:textId="77777777" w:rsidR="00E75ABB" w:rsidRPr="001D6760" w:rsidRDefault="00F859D1">
                                  <w:pPr>
                                    <w:pStyle w:val="TableParagraph"/>
                                    <w:spacing w:before="99" w:line="149" w:lineRule="exact"/>
                                    <w:ind w:left="108"/>
                                  </w:pPr>
                                  <w:r w:rsidRPr="001D6760">
                                    <w:t>az önmagában adott</w:t>
                                  </w:r>
                                </w:p>
                              </w:tc>
                              <w:tc>
                                <w:tcPr>
                                  <w:tcW w:w="1951" w:type="dxa"/>
                                </w:tcPr>
                                <w:p w14:paraId="3A126AB7" w14:textId="77777777" w:rsidR="00E75ABB" w:rsidRPr="001D6760" w:rsidRDefault="00F859D1">
                                  <w:pPr>
                                    <w:pStyle w:val="TableParagraph"/>
                                    <w:spacing w:before="15" w:line="233" w:lineRule="exact"/>
                                    <w:ind w:left="349" w:right="309"/>
                                    <w:jc w:val="center"/>
                                  </w:pPr>
                                  <w:r w:rsidRPr="001D6760">
                                    <w:t>(–2,12; –0,55)</w:t>
                                  </w:r>
                                </w:p>
                              </w:tc>
                              <w:tc>
                                <w:tcPr>
                                  <w:tcW w:w="2059" w:type="dxa"/>
                                </w:tcPr>
                                <w:p w14:paraId="6F94C65E" w14:textId="77777777" w:rsidR="00E75ABB" w:rsidRPr="001D6760" w:rsidRDefault="00F859D1">
                                  <w:pPr>
                                    <w:pStyle w:val="TableParagraph"/>
                                    <w:spacing w:before="15" w:line="233" w:lineRule="exact"/>
                                    <w:ind w:left="328" w:right="203"/>
                                    <w:jc w:val="center"/>
                                  </w:pPr>
                                  <w:r w:rsidRPr="001D6760">
                                    <w:t>(–2,79; –1,20)</w:t>
                                  </w:r>
                                </w:p>
                              </w:tc>
                            </w:tr>
                          </w:tbl>
                          <w:p w14:paraId="25919E1A" w14:textId="77777777" w:rsidR="00E75ABB" w:rsidRPr="001D6760" w:rsidRDefault="00E75ABB">
                            <w:pPr>
                              <w:pStyle w:val="Szvegtrz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4B2FA6" id="_x0000_t202" coordsize="21600,21600" o:spt="202" path="m,l,21600r21600,l21600,xe">
                <v:stroke joinstyle="miter"/>
                <v:path gradientshapeok="t" o:connecttype="rect"/>
              </v:shapetype>
              <v:shape id="Text Box 168" o:spid="_x0000_s1026" type="#_x0000_t202" style="position:absolute;margin-left:65.55pt;margin-top:-92.75pt;width:462.2pt;height:317.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5234"/>
                        <w:gridCol w:w="1951"/>
                        <w:gridCol w:w="2059"/>
                      </w:tblGrid>
                      <w:tr w:rsidR="00E75ABB" w:rsidRPr="001D6760" w14:paraId="1A209BC5" w14:textId="77777777">
                        <w:trPr>
                          <w:trHeight w:val="827"/>
                        </w:trPr>
                        <w:tc>
                          <w:tcPr>
                            <w:tcW w:w="5234" w:type="dxa"/>
                            <w:tcBorders>
                              <w:bottom w:val="single" w:sz="4" w:space="0" w:color="000000"/>
                            </w:tcBorders>
                          </w:tcPr>
                          <w:p w14:paraId="73EC9144" w14:textId="77777777" w:rsidR="00E75ABB" w:rsidRPr="001D6760" w:rsidRDefault="00F859D1">
                            <w:pPr>
                              <w:pStyle w:val="TableParagraph"/>
                              <w:spacing w:line="244" w:lineRule="auto"/>
                              <w:ind w:left="3175" w:right="351" w:firstLine="386"/>
                              <w:rPr>
                                <w:b/>
                              </w:rPr>
                            </w:pPr>
                            <w:r w:rsidRPr="001D6760">
                              <w:rPr>
                                <w:b/>
                              </w:rPr>
                              <w:t>elnyújtott hatóanyagleadású</w:t>
                            </w:r>
                          </w:p>
                          <w:p w14:paraId="558DD417" w14:textId="77777777" w:rsidR="00E75ABB" w:rsidRPr="001D6760" w:rsidRDefault="00F859D1">
                            <w:pPr>
                              <w:pStyle w:val="TableParagraph"/>
                              <w:tabs>
                                <w:tab w:val="left" w:pos="3624"/>
                              </w:tabs>
                              <w:ind w:left="108"/>
                              <w:rPr>
                                <w:b/>
                              </w:rPr>
                            </w:pPr>
                            <w:r w:rsidRPr="001D6760">
                              <w:rPr>
                                <w:b/>
                              </w:rPr>
                              <w:t>Paraméter</w:t>
                            </w:r>
                            <w:r w:rsidRPr="001D6760">
                              <w:rPr>
                                <w:b/>
                              </w:rPr>
                              <w:tab/>
                              <w:t>exenatid</w:t>
                            </w:r>
                          </w:p>
                        </w:tc>
                        <w:tc>
                          <w:tcPr>
                            <w:tcW w:w="1951" w:type="dxa"/>
                            <w:tcBorders>
                              <w:bottom w:val="single" w:sz="4" w:space="0" w:color="000000"/>
                            </w:tcBorders>
                          </w:tcPr>
                          <w:p w14:paraId="3D0E4FE5" w14:textId="77777777" w:rsidR="00E75ABB" w:rsidRPr="001D6760" w:rsidRDefault="00F859D1">
                            <w:pPr>
                              <w:pStyle w:val="TableParagraph"/>
                              <w:spacing w:line="244" w:lineRule="exact"/>
                              <w:ind w:left="349" w:right="308"/>
                              <w:jc w:val="center"/>
                              <w:rPr>
                                <w:b/>
                              </w:rPr>
                            </w:pPr>
                            <w:r w:rsidRPr="001D6760">
                              <w:rPr>
                                <w:b/>
                              </w:rPr>
                              <w:t>placebo</w:t>
                            </w:r>
                          </w:p>
                        </w:tc>
                        <w:tc>
                          <w:tcPr>
                            <w:tcW w:w="2059" w:type="dxa"/>
                            <w:tcBorders>
                              <w:bottom w:val="single" w:sz="4" w:space="0" w:color="000000"/>
                            </w:tcBorders>
                          </w:tcPr>
                          <w:p w14:paraId="691BE05A" w14:textId="77777777" w:rsidR="00E75ABB" w:rsidRPr="001D6760" w:rsidRDefault="00F859D1">
                            <w:pPr>
                              <w:pStyle w:val="TableParagraph"/>
                              <w:spacing w:line="184" w:lineRule="exact"/>
                              <w:ind w:left="125"/>
                              <w:jc w:val="center"/>
                              <w:rPr>
                                <w:b/>
                              </w:rPr>
                            </w:pPr>
                            <w:r w:rsidRPr="001D6760">
                              <w:rPr>
                                <w:b/>
                              </w:rPr>
                              <w:t>+</w:t>
                            </w:r>
                          </w:p>
                          <w:p w14:paraId="6D7AC691" w14:textId="77777777" w:rsidR="00E75ABB" w:rsidRPr="001D6760" w:rsidRDefault="00F859D1">
                            <w:pPr>
                              <w:pStyle w:val="TableParagraph"/>
                              <w:spacing w:before="66" w:line="247" w:lineRule="auto"/>
                              <w:ind w:left="328" w:right="205"/>
                              <w:jc w:val="center"/>
                              <w:rPr>
                                <w:b/>
                              </w:rPr>
                            </w:pPr>
                            <w:r w:rsidRPr="001D6760">
                              <w:rPr>
                                <w:b/>
                              </w:rPr>
                              <w:t>naponta egyszer placebo</w:t>
                            </w:r>
                          </w:p>
                        </w:tc>
                      </w:tr>
                      <w:tr w:rsidR="00E75ABB" w:rsidRPr="001D6760" w14:paraId="35A33BA2" w14:textId="77777777">
                        <w:trPr>
                          <w:trHeight w:val="318"/>
                        </w:trPr>
                        <w:tc>
                          <w:tcPr>
                            <w:tcW w:w="5234" w:type="dxa"/>
                            <w:tcBorders>
                              <w:top w:val="single" w:sz="4" w:space="0" w:color="000000"/>
                              <w:bottom w:val="single" w:sz="4" w:space="0" w:color="000000"/>
                            </w:tcBorders>
                          </w:tcPr>
                          <w:p w14:paraId="7004880A" w14:textId="77777777" w:rsidR="00E75ABB" w:rsidRPr="001D6760" w:rsidRDefault="00F859D1">
                            <w:pPr>
                              <w:pStyle w:val="TableParagraph"/>
                              <w:tabs>
                                <w:tab w:val="right" w:pos="4186"/>
                              </w:tabs>
                              <w:spacing w:before="3"/>
                              <w:ind w:left="108"/>
                              <w:rPr>
                                <w:b/>
                              </w:rPr>
                            </w:pPr>
                            <w:r w:rsidRPr="001D6760">
                              <w:rPr>
                                <w:b/>
                              </w:rPr>
                              <w:t>N</w:t>
                            </w:r>
                            <w:r w:rsidRPr="001D6760">
                              <w:rPr>
                                <w:b/>
                              </w:rPr>
                              <w:tab/>
                              <w:t>228</w:t>
                            </w:r>
                          </w:p>
                        </w:tc>
                        <w:tc>
                          <w:tcPr>
                            <w:tcW w:w="1951" w:type="dxa"/>
                            <w:tcBorders>
                              <w:top w:val="single" w:sz="4" w:space="0" w:color="000000"/>
                              <w:bottom w:val="single" w:sz="4" w:space="0" w:color="000000"/>
                            </w:tcBorders>
                          </w:tcPr>
                          <w:p w14:paraId="78E3DFAA" w14:textId="77777777" w:rsidR="00E75ABB" w:rsidRPr="001D6760" w:rsidRDefault="00F859D1">
                            <w:pPr>
                              <w:pStyle w:val="TableParagraph"/>
                              <w:spacing w:before="34"/>
                              <w:ind w:left="347" w:right="309"/>
                              <w:jc w:val="center"/>
                              <w:rPr>
                                <w:b/>
                              </w:rPr>
                            </w:pPr>
                            <w:r w:rsidRPr="001D6760">
                              <w:rPr>
                                <w:b/>
                              </w:rPr>
                              <w:t>230</w:t>
                            </w:r>
                          </w:p>
                        </w:tc>
                        <w:tc>
                          <w:tcPr>
                            <w:tcW w:w="2059" w:type="dxa"/>
                            <w:tcBorders>
                              <w:top w:val="single" w:sz="4" w:space="0" w:color="000000"/>
                              <w:bottom w:val="single" w:sz="4" w:space="0" w:color="000000"/>
                            </w:tcBorders>
                          </w:tcPr>
                          <w:p w14:paraId="59087CA9" w14:textId="77777777" w:rsidR="00E75ABB" w:rsidRPr="001D6760" w:rsidRDefault="00F859D1">
                            <w:pPr>
                              <w:pStyle w:val="TableParagraph"/>
                              <w:spacing w:before="34"/>
                              <w:ind w:left="328" w:right="204"/>
                              <w:jc w:val="center"/>
                              <w:rPr>
                                <w:b/>
                              </w:rPr>
                            </w:pPr>
                            <w:r w:rsidRPr="001D6760">
                              <w:rPr>
                                <w:b/>
                              </w:rPr>
                              <w:t>227</w:t>
                            </w:r>
                          </w:p>
                        </w:tc>
                      </w:tr>
                      <w:tr w:rsidR="00E75ABB" w:rsidRPr="001D6760" w14:paraId="3AF300DE" w14:textId="77777777">
                        <w:trPr>
                          <w:trHeight w:val="590"/>
                        </w:trPr>
                        <w:tc>
                          <w:tcPr>
                            <w:tcW w:w="5234" w:type="dxa"/>
                            <w:tcBorders>
                              <w:top w:val="single" w:sz="4" w:space="0" w:color="000000"/>
                            </w:tcBorders>
                          </w:tcPr>
                          <w:p w14:paraId="52338054" w14:textId="77777777" w:rsidR="00E75ABB" w:rsidRPr="001D6760" w:rsidRDefault="00F859D1">
                            <w:pPr>
                              <w:pStyle w:val="TableParagraph"/>
                              <w:spacing w:before="6"/>
                              <w:ind w:left="108"/>
                              <w:rPr>
                                <w:b/>
                              </w:rPr>
                            </w:pPr>
                            <w:r w:rsidRPr="001D6760">
                              <w:rPr>
                                <w:b/>
                              </w:rPr>
                              <w:t>HbA1</w:t>
                            </w:r>
                            <w:r w:rsidRPr="001D6760">
                              <w:rPr>
                                <w:b/>
                                <w:vertAlign w:val="subscript"/>
                              </w:rPr>
                              <w:t xml:space="preserve">c </w:t>
                            </w:r>
                            <w:r w:rsidRPr="001D6760">
                              <w:rPr>
                                <w:b/>
                              </w:rPr>
                              <w:t>(%)</w:t>
                            </w:r>
                          </w:p>
                          <w:p w14:paraId="1CCF057D" w14:textId="77777777" w:rsidR="00E75ABB" w:rsidRPr="001D6760" w:rsidRDefault="00F859D1">
                            <w:pPr>
                              <w:pStyle w:val="TableParagraph"/>
                              <w:tabs>
                                <w:tab w:val="left" w:pos="3828"/>
                              </w:tabs>
                              <w:spacing w:before="6"/>
                              <w:ind w:left="108"/>
                            </w:pPr>
                            <w:r w:rsidRPr="001D6760">
                              <w:t>Kiindulási</w:t>
                            </w:r>
                            <w:r w:rsidRPr="001D6760">
                              <w:rPr>
                                <w:spacing w:val="-2"/>
                              </w:rPr>
                              <w:t xml:space="preserve"> </w:t>
                            </w:r>
                            <w:r w:rsidRPr="001D6760">
                              <w:t>érték</w:t>
                            </w:r>
                            <w:r w:rsidRPr="001D6760">
                              <w:rPr>
                                <w:spacing w:val="-2"/>
                              </w:rPr>
                              <w:t xml:space="preserve"> </w:t>
                            </w:r>
                            <w:r w:rsidRPr="001D6760">
                              <w:t>(átlag)</w:t>
                            </w:r>
                            <w:r w:rsidRPr="001D6760">
                              <w:tab/>
                              <w:t>9,29</w:t>
                            </w:r>
                          </w:p>
                        </w:tc>
                        <w:tc>
                          <w:tcPr>
                            <w:tcW w:w="1951" w:type="dxa"/>
                            <w:tcBorders>
                              <w:top w:val="single" w:sz="4" w:space="0" w:color="000000"/>
                            </w:tcBorders>
                          </w:tcPr>
                          <w:p w14:paraId="4D124043" w14:textId="77777777" w:rsidR="00E75ABB" w:rsidRPr="001D6760" w:rsidRDefault="00E75ABB">
                            <w:pPr>
                              <w:pStyle w:val="TableParagraph"/>
                              <w:rPr>
                                <w:sz w:val="23"/>
                              </w:rPr>
                            </w:pPr>
                          </w:p>
                          <w:p w14:paraId="5038187D" w14:textId="77777777" w:rsidR="00E75ABB" w:rsidRPr="001D6760" w:rsidRDefault="00F859D1">
                            <w:pPr>
                              <w:pStyle w:val="TableParagraph"/>
                              <w:spacing w:before="1"/>
                              <w:ind w:left="349" w:right="308"/>
                              <w:jc w:val="center"/>
                            </w:pPr>
                            <w:r w:rsidRPr="001D6760">
                              <w:t>9,25</w:t>
                            </w:r>
                          </w:p>
                        </w:tc>
                        <w:tc>
                          <w:tcPr>
                            <w:tcW w:w="2059" w:type="dxa"/>
                            <w:tcBorders>
                              <w:top w:val="single" w:sz="4" w:space="0" w:color="000000"/>
                            </w:tcBorders>
                          </w:tcPr>
                          <w:p w14:paraId="13105E90" w14:textId="77777777" w:rsidR="00E75ABB" w:rsidRPr="001D6760" w:rsidRDefault="00E75ABB">
                            <w:pPr>
                              <w:pStyle w:val="TableParagraph"/>
                              <w:rPr>
                                <w:sz w:val="23"/>
                              </w:rPr>
                            </w:pPr>
                          </w:p>
                          <w:p w14:paraId="7608640B" w14:textId="77777777" w:rsidR="00E75ABB" w:rsidRPr="001D6760" w:rsidRDefault="00F859D1">
                            <w:pPr>
                              <w:pStyle w:val="TableParagraph"/>
                              <w:spacing w:before="1"/>
                              <w:ind w:left="328" w:right="202"/>
                              <w:jc w:val="center"/>
                            </w:pPr>
                            <w:r w:rsidRPr="001D6760">
                              <w:t>9,26</w:t>
                            </w:r>
                          </w:p>
                        </w:tc>
                      </w:tr>
                      <w:tr w:rsidR="00E75ABB" w:rsidRPr="001D6760" w14:paraId="7927F72D" w14:textId="77777777">
                        <w:trPr>
                          <w:trHeight w:val="418"/>
                        </w:trPr>
                        <w:tc>
                          <w:tcPr>
                            <w:tcW w:w="5234" w:type="dxa"/>
                          </w:tcPr>
                          <w:p w14:paraId="17751CB1" w14:textId="77777777" w:rsidR="00E75ABB" w:rsidRPr="001D6760" w:rsidRDefault="00F859D1">
                            <w:pPr>
                              <w:pStyle w:val="TableParagraph"/>
                              <w:tabs>
                                <w:tab w:val="left" w:pos="3773"/>
                              </w:tabs>
                              <w:spacing w:line="160" w:lineRule="auto"/>
                              <w:ind w:left="108"/>
                            </w:pPr>
                            <w:r w:rsidRPr="001D6760">
                              <w:t>A</w:t>
                            </w:r>
                            <w:r w:rsidRPr="001D6760">
                              <w:rPr>
                                <w:spacing w:val="-2"/>
                              </w:rPr>
                              <w:t xml:space="preserve"> </w:t>
                            </w:r>
                            <w:r w:rsidRPr="001D6760">
                              <w:t>vizsgálat</w:t>
                            </w:r>
                            <w:r w:rsidRPr="001D6760">
                              <w:rPr>
                                <w:spacing w:val="-3"/>
                              </w:rPr>
                              <w:t xml:space="preserve"> </w:t>
                            </w:r>
                            <w:r w:rsidRPr="001D6760">
                              <w:t>megkezdésétől</w:t>
                            </w:r>
                            <w:r w:rsidRPr="001D6760">
                              <w:tab/>
                            </w:r>
                            <w:r w:rsidRPr="001D6760">
                              <w:rPr>
                                <w:position w:val="-12"/>
                              </w:rPr>
                              <w:t>–1,98</w:t>
                            </w:r>
                          </w:p>
                        </w:tc>
                        <w:tc>
                          <w:tcPr>
                            <w:tcW w:w="1951" w:type="dxa"/>
                          </w:tcPr>
                          <w:p w14:paraId="02DA7631" w14:textId="77777777" w:rsidR="00E75ABB" w:rsidRPr="001D6760" w:rsidRDefault="00F859D1">
                            <w:pPr>
                              <w:pStyle w:val="TableParagraph"/>
                              <w:spacing w:before="63"/>
                              <w:ind w:left="349" w:right="308"/>
                              <w:jc w:val="center"/>
                            </w:pPr>
                            <w:r w:rsidRPr="001D6760">
                              <w:t>–1,39</w:t>
                            </w:r>
                          </w:p>
                        </w:tc>
                        <w:tc>
                          <w:tcPr>
                            <w:tcW w:w="2059" w:type="dxa"/>
                          </w:tcPr>
                          <w:p w14:paraId="11F4D8A5" w14:textId="77777777" w:rsidR="00E75ABB" w:rsidRPr="001D6760" w:rsidRDefault="00F859D1">
                            <w:pPr>
                              <w:pStyle w:val="TableParagraph"/>
                              <w:spacing w:before="63"/>
                              <w:ind w:left="328" w:right="202"/>
                              <w:jc w:val="center"/>
                            </w:pPr>
                            <w:r w:rsidRPr="001D6760">
                              <w:t>–1,60</w:t>
                            </w:r>
                          </w:p>
                        </w:tc>
                      </w:tr>
                      <w:tr w:rsidR="00E75ABB" w:rsidRPr="001D6760" w14:paraId="760D0C88" w14:textId="77777777">
                        <w:trPr>
                          <w:trHeight w:val="411"/>
                        </w:trPr>
                        <w:tc>
                          <w:tcPr>
                            <w:tcW w:w="5234" w:type="dxa"/>
                          </w:tcPr>
                          <w:p w14:paraId="0D4263E6" w14:textId="77777777" w:rsidR="00E75ABB" w:rsidRPr="001D6760" w:rsidRDefault="00F859D1">
                            <w:pPr>
                              <w:pStyle w:val="TableParagraph"/>
                              <w:spacing w:before="93"/>
                              <w:ind w:left="108"/>
                            </w:pPr>
                            <w:r w:rsidRPr="001D6760">
                              <w:t>A vizsgálat megkezdésétől</w:t>
                            </w:r>
                          </w:p>
                        </w:tc>
                        <w:tc>
                          <w:tcPr>
                            <w:tcW w:w="1951" w:type="dxa"/>
                          </w:tcPr>
                          <w:p w14:paraId="46FF2D6B" w14:textId="77777777" w:rsidR="00E75ABB" w:rsidRPr="001D6760" w:rsidRDefault="00E75ABB">
                            <w:pPr>
                              <w:pStyle w:val="TableParagraph"/>
                              <w:rPr>
                                <w:sz w:val="20"/>
                              </w:rPr>
                            </w:pPr>
                          </w:p>
                        </w:tc>
                        <w:tc>
                          <w:tcPr>
                            <w:tcW w:w="2059" w:type="dxa"/>
                          </w:tcPr>
                          <w:p w14:paraId="467E4AEC" w14:textId="77777777" w:rsidR="00E75ABB" w:rsidRPr="001D6760" w:rsidRDefault="00E75ABB">
                            <w:pPr>
                              <w:pStyle w:val="TableParagraph"/>
                              <w:rPr>
                                <w:sz w:val="20"/>
                              </w:rPr>
                            </w:pPr>
                          </w:p>
                        </w:tc>
                      </w:tr>
                      <w:tr w:rsidR="00E75ABB" w:rsidRPr="001D6760" w14:paraId="08E0D261" w14:textId="77777777">
                        <w:trPr>
                          <w:trHeight w:val="333"/>
                        </w:trPr>
                        <w:tc>
                          <w:tcPr>
                            <w:tcW w:w="5234" w:type="dxa"/>
                          </w:tcPr>
                          <w:p w14:paraId="6DA6C493" w14:textId="77777777" w:rsidR="00E75ABB" w:rsidRPr="001D6760" w:rsidRDefault="00F859D1">
                            <w:pPr>
                              <w:pStyle w:val="TableParagraph"/>
                              <w:spacing w:line="196" w:lineRule="exact"/>
                              <w:ind w:left="108"/>
                            </w:pPr>
                            <w:r w:rsidRPr="001D6760">
                              <w:t>bekövetkezett változás átlagos</w:t>
                            </w:r>
                          </w:p>
                        </w:tc>
                        <w:tc>
                          <w:tcPr>
                            <w:tcW w:w="1951" w:type="dxa"/>
                          </w:tcPr>
                          <w:p w14:paraId="31D02F51" w14:textId="77777777" w:rsidR="00E75ABB" w:rsidRPr="001D6760" w:rsidRDefault="00F859D1">
                            <w:pPr>
                              <w:pStyle w:val="TableParagraph"/>
                              <w:spacing w:before="56"/>
                              <w:ind w:left="349" w:right="308"/>
                              <w:jc w:val="center"/>
                            </w:pPr>
                            <w:r w:rsidRPr="001D6760">
                              <w:t>–0,59*</w:t>
                            </w:r>
                          </w:p>
                        </w:tc>
                        <w:tc>
                          <w:tcPr>
                            <w:tcW w:w="2059" w:type="dxa"/>
                          </w:tcPr>
                          <w:p w14:paraId="1AB41044" w14:textId="77777777" w:rsidR="00E75ABB" w:rsidRPr="001D6760" w:rsidRDefault="00F859D1">
                            <w:pPr>
                              <w:pStyle w:val="TableParagraph"/>
                              <w:spacing w:before="56"/>
                              <w:ind w:left="328" w:right="202"/>
                              <w:jc w:val="center"/>
                            </w:pPr>
                            <w:r w:rsidRPr="001D6760">
                              <w:t>–0,38**</w:t>
                            </w:r>
                          </w:p>
                        </w:tc>
                      </w:tr>
                      <w:tr w:rsidR="00E75ABB" w:rsidRPr="001D6760" w14:paraId="37F3DEE3" w14:textId="77777777">
                        <w:trPr>
                          <w:trHeight w:val="707"/>
                        </w:trPr>
                        <w:tc>
                          <w:tcPr>
                            <w:tcW w:w="5234" w:type="dxa"/>
                            <w:tcBorders>
                              <w:bottom w:val="single" w:sz="4" w:space="0" w:color="000000"/>
                            </w:tcBorders>
                          </w:tcPr>
                          <w:p w14:paraId="33F38644" w14:textId="77777777" w:rsidR="00E75ABB" w:rsidRPr="001D6760" w:rsidRDefault="00F859D1">
                            <w:pPr>
                              <w:pStyle w:val="TableParagraph"/>
                              <w:spacing w:line="124" w:lineRule="exact"/>
                              <w:ind w:left="108"/>
                            </w:pPr>
                            <w:r w:rsidRPr="001D6760">
                              <w:t>különbsége a kombináció és</w:t>
                            </w:r>
                          </w:p>
                          <w:p w14:paraId="2072ACEE" w14:textId="77777777" w:rsidR="00E75ABB" w:rsidRPr="001D6760" w:rsidRDefault="00F859D1">
                            <w:pPr>
                              <w:pStyle w:val="TableParagraph"/>
                              <w:spacing w:before="6" w:line="244" w:lineRule="auto"/>
                              <w:ind w:left="108" w:right="2462"/>
                            </w:pPr>
                            <w:r w:rsidRPr="001D6760">
                              <w:t>az önmagában adott hatóanyag között (95%-os CI)</w:t>
                            </w:r>
                          </w:p>
                        </w:tc>
                        <w:tc>
                          <w:tcPr>
                            <w:tcW w:w="1951" w:type="dxa"/>
                            <w:tcBorders>
                              <w:bottom w:val="single" w:sz="4" w:space="0" w:color="000000"/>
                            </w:tcBorders>
                          </w:tcPr>
                          <w:p w14:paraId="6A60F236" w14:textId="77777777" w:rsidR="00E75ABB" w:rsidRPr="001D6760" w:rsidRDefault="00F859D1">
                            <w:pPr>
                              <w:pStyle w:val="TableParagraph"/>
                              <w:spacing w:before="15"/>
                              <w:ind w:left="349" w:right="309"/>
                              <w:jc w:val="center"/>
                            </w:pPr>
                            <w:r w:rsidRPr="001D6760">
                              <w:t>(–0,84; –0,34)</w:t>
                            </w:r>
                          </w:p>
                        </w:tc>
                        <w:tc>
                          <w:tcPr>
                            <w:tcW w:w="2059" w:type="dxa"/>
                            <w:tcBorders>
                              <w:bottom w:val="single" w:sz="4" w:space="0" w:color="000000"/>
                            </w:tcBorders>
                          </w:tcPr>
                          <w:p w14:paraId="2438F3F6" w14:textId="77777777" w:rsidR="00E75ABB" w:rsidRPr="001D6760" w:rsidRDefault="00F859D1">
                            <w:pPr>
                              <w:pStyle w:val="TableParagraph"/>
                              <w:spacing w:before="15"/>
                              <w:ind w:left="328" w:right="203"/>
                              <w:jc w:val="center"/>
                            </w:pPr>
                            <w:r w:rsidRPr="001D6760">
                              <w:t>(–0,63; –0,13)</w:t>
                            </w:r>
                          </w:p>
                        </w:tc>
                      </w:tr>
                      <w:tr w:rsidR="00E75ABB" w:rsidRPr="001D6760" w14:paraId="004E82BB" w14:textId="77777777">
                        <w:trPr>
                          <w:trHeight w:val="637"/>
                        </w:trPr>
                        <w:tc>
                          <w:tcPr>
                            <w:tcW w:w="5234" w:type="dxa"/>
                            <w:tcBorders>
                              <w:top w:val="single" w:sz="4" w:space="0" w:color="000000"/>
                              <w:bottom w:val="single" w:sz="4" w:space="0" w:color="000000"/>
                            </w:tcBorders>
                          </w:tcPr>
                          <w:p w14:paraId="21BA7EFC" w14:textId="77777777" w:rsidR="00E75ABB" w:rsidRPr="001D6760" w:rsidRDefault="00F859D1">
                            <w:pPr>
                              <w:pStyle w:val="TableParagraph"/>
                              <w:tabs>
                                <w:tab w:val="left" w:pos="3828"/>
                              </w:tabs>
                              <w:spacing w:before="61"/>
                              <w:ind w:left="108"/>
                            </w:pPr>
                            <w:r w:rsidRPr="001D6760">
                              <w:rPr>
                                <w:b/>
                              </w:rPr>
                              <w:t xml:space="preserve">A </w:t>
                            </w:r>
                            <w:r w:rsidRPr="001D6760">
                              <w:rPr>
                                <w:rFonts w:ascii="Symbol" w:hAnsi="Symbol"/>
                                <w:sz w:val="18"/>
                              </w:rPr>
                              <w:t></w:t>
                            </w:r>
                            <w:r w:rsidRPr="001D6760">
                              <w:rPr>
                                <w:sz w:val="18"/>
                              </w:rPr>
                              <w:t xml:space="preserve"> </w:t>
                            </w:r>
                            <w:r w:rsidRPr="001D6760">
                              <w:rPr>
                                <w:b/>
                              </w:rPr>
                              <w:t>7%-os</w:t>
                            </w:r>
                            <w:r w:rsidRPr="001D6760">
                              <w:rPr>
                                <w:b/>
                                <w:spacing w:val="-24"/>
                              </w:rPr>
                              <w:t xml:space="preserve"> </w:t>
                            </w:r>
                            <w:r w:rsidRPr="001D6760">
                              <w:rPr>
                                <w:b/>
                              </w:rPr>
                              <w:t>HbA1</w:t>
                            </w:r>
                            <w:r w:rsidRPr="001D6760">
                              <w:rPr>
                                <w:b/>
                                <w:vertAlign w:val="subscript"/>
                              </w:rPr>
                              <w:t>c</w:t>
                            </w:r>
                            <w:r w:rsidRPr="001D6760">
                              <w:rPr>
                                <w:b/>
                              </w:rPr>
                              <w:t>-t</w:t>
                            </w:r>
                            <w:r w:rsidRPr="001D6760">
                              <w:rPr>
                                <w:b/>
                                <w:spacing w:val="-1"/>
                              </w:rPr>
                              <w:t xml:space="preserve"> </w:t>
                            </w:r>
                            <w:r w:rsidRPr="001D6760">
                              <w:rPr>
                                <w:b/>
                              </w:rPr>
                              <w:t>elérő</w:t>
                            </w:r>
                            <w:r w:rsidRPr="001D6760">
                              <w:rPr>
                                <w:b/>
                              </w:rPr>
                              <w:tab/>
                            </w:r>
                            <w:r w:rsidRPr="001D6760">
                              <w:rPr>
                                <w:position w:val="-12"/>
                              </w:rPr>
                              <w:t>44,7</w:t>
                            </w:r>
                          </w:p>
                        </w:tc>
                        <w:tc>
                          <w:tcPr>
                            <w:tcW w:w="1951" w:type="dxa"/>
                            <w:tcBorders>
                              <w:top w:val="single" w:sz="4" w:space="0" w:color="000000"/>
                              <w:bottom w:val="single" w:sz="4" w:space="0" w:color="000000"/>
                            </w:tcBorders>
                          </w:tcPr>
                          <w:p w14:paraId="0AA65F32" w14:textId="77777777" w:rsidR="00E75ABB" w:rsidRPr="001D6760" w:rsidRDefault="00F859D1">
                            <w:pPr>
                              <w:pStyle w:val="TableParagraph"/>
                              <w:spacing w:before="193"/>
                              <w:ind w:left="349" w:right="308"/>
                              <w:jc w:val="center"/>
                            </w:pPr>
                            <w:r w:rsidRPr="001D6760">
                              <w:t>19,1</w:t>
                            </w:r>
                          </w:p>
                        </w:tc>
                        <w:tc>
                          <w:tcPr>
                            <w:tcW w:w="2059" w:type="dxa"/>
                            <w:tcBorders>
                              <w:top w:val="single" w:sz="4" w:space="0" w:color="000000"/>
                              <w:bottom w:val="single" w:sz="4" w:space="0" w:color="000000"/>
                            </w:tcBorders>
                          </w:tcPr>
                          <w:p w14:paraId="2B9EA5E1" w14:textId="77777777" w:rsidR="00E75ABB" w:rsidRPr="001D6760" w:rsidRDefault="00F859D1">
                            <w:pPr>
                              <w:pStyle w:val="TableParagraph"/>
                              <w:spacing w:before="193"/>
                              <w:ind w:left="328" w:right="202"/>
                              <w:jc w:val="center"/>
                            </w:pPr>
                            <w:r w:rsidRPr="001D6760">
                              <w:t>26,9</w:t>
                            </w:r>
                          </w:p>
                        </w:tc>
                      </w:tr>
                      <w:tr w:rsidR="00E75ABB" w:rsidRPr="001D6760" w14:paraId="276D873F" w14:textId="77777777">
                        <w:trPr>
                          <w:trHeight w:val="590"/>
                        </w:trPr>
                        <w:tc>
                          <w:tcPr>
                            <w:tcW w:w="5234" w:type="dxa"/>
                            <w:tcBorders>
                              <w:top w:val="single" w:sz="4" w:space="0" w:color="000000"/>
                            </w:tcBorders>
                          </w:tcPr>
                          <w:p w14:paraId="5EF9F92D" w14:textId="77777777" w:rsidR="00E75ABB" w:rsidRPr="001D6760" w:rsidRDefault="00F859D1">
                            <w:pPr>
                              <w:pStyle w:val="TableParagraph"/>
                              <w:spacing w:before="6"/>
                              <w:ind w:left="108"/>
                              <w:rPr>
                                <w:b/>
                              </w:rPr>
                            </w:pPr>
                            <w:r w:rsidRPr="001D6760">
                              <w:rPr>
                                <w:b/>
                              </w:rPr>
                              <w:t>Testtömeg (kg)</w:t>
                            </w:r>
                          </w:p>
                          <w:p w14:paraId="36D92ADC" w14:textId="77777777" w:rsidR="00E75ABB" w:rsidRPr="001D6760" w:rsidRDefault="00F859D1">
                            <w:pPr>
                              <w:pStyle w:val="TableParagraph"/>
                              <w:tabs>
                                <w:tab w:val="left" w:pos="3773"/>
                              </w:tabs>
                              <w:spacing w:before="6"/>
                              <w:ind w:left="108"/>
                            </w:pPr>
                            <w:r w:rsidRPr="001D6760">
                              <w:t>Kiindulási</w:t>
                            </w:r>
                            <w:r w:rsidRPr="001D6760">
                              <w:rPr>
                                <w:spacing w:val="-2"/>
                              </w:rPr>
                              <w:t xml:space="preserve"> </w:t>
                            </w:r>
                            <w:r w:rsidRPr="001D6760">
                              <w:t>érték</w:t>
                            </w:r>
                            <w:r w:rsidRPr="001D6760">
                              <w:rPr>
                                <w:spacing w:val="-2"/>
                              </w:rPr>
                              <w:t xml:space="preserve"> </w:t>
                            </w:r>
                            <w:r w:rsidRPr="001D6760">
                              <w:t>(átlag)</w:t>
                            </w:r>
                            <w:r w:rsidRPr="001D6760">
                              <w:tab/>
                              <w:t>92,13</w:t>
                            </w:r>
                          </w:p>
                        </w:tc>
                        <w:tc>
                          <w:tcPr>
                            <w:tcW w:w="1951" w:type="dxa"/>
                            <w:tcBorders>
                              <w:top w:val="single" w:sz="4" w:space="0" w:color="000000"/>
                            </w:tcBorders>
                          </w:tcPr>
                          <w:p w14:paraId="444E1748" w14:textId="77777777" w:rsidR="00E75ABB" w:rsidRPr="001D6760" w:rsidRDefault="00E75ABB">
                            <w:pPr>
                              <w:pStyle w:val="TableParagraph"/>
                              <w:rPr>
                                <w:sz w:val="23"/>
                              </w:rPr>
                            </w:pPr>
                          </w:p>
                          <w:p w14:paraId="02E00B70" w14:textId="77777777" w:rsidR="00E75ABB" w:rsidRPr="001D6760" w:rsidRDefault="00F859D1">
                            <w:pPr>
                              <w:pStyle w:val="TableParagraph"/>
                              <w:ind w:left="349" w:right="308"/>
                              <w:jc w:val="center"/>
                            </w:pPr>
                            <w:r w:rsidRPr="001D6760">
                              <w:t>90,87</w:t>
                            </w:r>
                          </w:p>
                        </w:tc>
                        <w:tc>
                          <w:tcPr>
                            <w:tcW w:w="2059" w:type="dxa"/>
                            <w:tcBorders>
                              <w:top w:val="single" w:sz="4" w:space="0" w:color="000000"/>
                            </w:tcBorders>
                          </w:tcPr>
                          <w:p w14:paraId="682378D7" w14:textId="77777777" w:rsidR="00E75ABB" w:rsidRPr="001D6760" w:rsidRDefault="00E75ABB">
                            <w:pPr>
                              <w:pStyle w:val="TableParagraph"/>
                              <w:rPr>
                                <w:sz w:val="23"/>
                              </w:rPr>
                            </w:pPr>
                          </w:p>
                          <w:p w14:paraId="33DFAFF1" w14:textId="77777777" w:rsidR="00E75ABB" w:rsidRPr="001D6760" w:rsidRDefault="00F859D1">
                            <w:pPr>
                              <w:pStyle w:val="TableParagraph"/>
                              <w:ind w:left="328" w:right="202"/>
                              <w:jc w:val="center"/>
                            </w:pPr>
                            <w:r w:rsidRPr="001D6760">
                              <w:t>89,12</w:t>
                            </w:r>
                          </w:p>
                        </w:tc>
                      </w:tr>
                      <w:tr w:rsidR="00E75ABB" w:rsidRPr="001D6760" w14:paraId="2B8D30D8" w14:textId="77777777">
                        <w:trPr>
                          <w:trHeight w:val="418"/>
                        </w:trPr>
                        <w:tc>
                          <w:tcPr>
                            <w:tcW w:w="5234" w:type="dxa"/>
                          </w:tcPr>
                          <w:p w14:paraId="2FEA356F" w14:textId="77777777" w:rsidR="00E75ABB" w:rsidRPr="001D6760" w:rsidRDefault="00F859D1">
                            <w:pPr>
                              <w:pStyle w:val="TableParagraph"/>
                              <w:tabs>
                                <w:tab w:val="left" w:pos="3773"/>
                              </w:tabs>
                              <w:spacing w:line="160" w:lineRule="auto"/>
                              <w:ind w:left="108"/>
                            </w:pPr>
                            <w:r w:rsidRPr="001D6760">
                              <w:t>A</w:t>
                            </w:r>
                            <w:r w:rsidRPr="001D6760">
                              <w:rPr>
                                <w:spacing w:val="-2"/>
                              </w:rPr>
                              <w:t xml:space="preserve"> </w:t>
                            </w:r>
                            <w:r w:rsidRPr="001D6760">
                              <w:t>vizsgálat</w:t>
                            </w:r>
                            <w:r w:rsidRPr="001D6760">
                              <w:rPr>
                                <w:spacing w:val="-3"/>
                              </w:rPr>
                              <w:t xml:space="preserve"> </w:t>
                            </w:r>
                            <w:r w:rsidRPr="001D6760">
                              <w:t>megkezdésétől</w:t>
                            </w:r>
                            <w:r w:rsidRPr="001D6760">
                              <w:tab/>
                            </w:r>
                            <w:r w:rsidRPr="001D6760">
                              <w:rPr>
                                <w:position w:val="-12"/>
                              </w:rPr>
                              <w:t>–3,55</w:t>
                            </w:r>
                          </w:p>
                        </w:tc>
                        <w:tc>
                          <w:tcPr>
                            <w:tcW w:w="1951" w:type="dxa"/>
                          </w:tcPr>
                          <w:p w14:paraId="4710A9FB" w14:textId="77777777" w:rsidR="00E75ABB" w:rsidRPr="001D6760" w:rsidRDefault="00F859D1">
                            <w:pPr>
                              <w:pStyle w:val="TableParagraph"/>
                              <w:spacing w:before="63"/>
                              <w:ind w:left="349" w:right="308"/>
                              <w:jc w:val="center"/>
                            </w:pPr>
                            <w:r w:rsidRPr="001D6760">
                              <w:t>–2,22</w:t>
                            </w:r>
                          </w:p>
                        </w:tc>
                        <w:tc>
                          <w:tcPr>
                            <w:tcW w:w="2059" w:type="dxa"/>
                          </w:tcPr>
                          <w:p w14:paraId="6555E709" w14:textId="77777777" w:rsidR="00E75ABB" w:rsidRPr="001D6760" w:rsidRDefault="00F859D1">
                            <w:pPr>
                              <w:pStyle w:val="TableParagraph"/>
                              <w:spacing w:before="63"/>
                              <w:ind w:left="328" w:right="202"/>
                              <w:jc w:val="center"/>
                            </w:pPr>
                            <w:r w:rsidRPr="001D6760">
                              <w:t>–1,56</w:t>
                            </w:r>
                          </w:p>
                        </w:tc>
                      </w:tr>
                      <w:tr w:rsidR="00E75ABB" w:rsidRPr="001D6760" w14:paraId="603979CE" w14:textId="77777777">
                        <w:trPr>
                          <w:trHeight w:val="427"/>
                        </w:trPr>
                        <w:tc>
                          <w:tcPr>
                            <w:tcW w:w="5234" w:type="dxa"/>
                          </w:tcPr>
                          <w:p w14:paraId="62978983" w14:textId="77777777" w:rsidR="00E75ABB" w:rsidRPr="001D6760" w:rsidRDefault="00F859D1">
                            <w:pPr>
                              <w:pStyle w:val="TableParagraph"/>
                              <w:spacing w:before="93"/>
                              <w:ind w:left="108"/>
                            </w:pPr>
                            <w:r w:rsidRPr="001D6760">
                              <w:t>A vizsgálat megkezdésétől</w:t>
                            </w:r>
                          </w:p>
                        </w:tc>
                        <w:tc>
                          <w:tcPr>
                            <w:tcW w:w="1951" w:type="dxa"/>
                          </w:tcPr>
                          <w:p w14:paraId="6A834586" w14:textId="77777777" w:rsidR="00E75ABB" w:rsidRPr="001D6760" w:rsidRDefault="00E75ABB">
                            <w:pPr>
                              <w:pStyle w:val="TableParagraph"/>
                              <w:rPr>
                                <w:sz w:val="20"/>
                              </w:rPr>
                            </w:pPr>
                          </w:p>
                        </w:tc>
                        <w:tc>
                          <w:tcPr>
                            <w:tcW w:w="2059" w:type="dxa"/>
                          </w:tcPr>
                          <w:p w14:paraId="490F04D7" w14:textId="77777777" w:rsidR="00E75ABB" w:rsidRPr="001D6760" w:rsidRDefault="00E75ABB">
                            <w:pPr>
                              <w:pStyle w:val="TableParagraph"/>
                              <w:rPr>
                                <w:sz w:val="20"/>
                              </w:rPr>
                            </w:pPr>
                          </w:p>
                        </w:tc>
                      </w:tr>
                      <w:tr w:rsidR="00E75ABB" w:rsidRPr="001D6760" w14:paraId="5CC05733" w14:textId="77777777">
                        <w:trPr>
                          <w:trHeight w:val="349"/>
                        </w:trPr>
                        <w:tc>
                          <w:tcPr>
                            <w:tcW w:w="5234" w:type="dxa"/>
                          </w:tcPr>
                          <w:p w14:paraId="1802BB8A" w14:textId="77777777" w:rsidR="00E75ABB" w:rsidRPr="001D6760" w:rsidRDefault="00F859D1">
                            <w:pPr>
                              <w:pStyle w:val="TableParagraph"/>
                              <w:spacing w:line="181" w:lineRule="exact"/>
                              <w:ind w:left="108"/>
                            </w:pPr>
                            <w:r w:rsidRPr="001D6760">
                              <w:t>bekövetkezett változás átlagos</w:t>
                            </w:r>
                          </w:p>
                          <w:p w14:paraId="3BE15F98" w14:textId="77777777" w:rsidR="00E75ABB" w:rsidRPr="001D6760" w:rsidRDefault="00F859D1">
                            <w:pPr>
                              <w:pStyle w:val="TableParagraph"/>
                              <w:spacing w:before="8" w:line="140" w:lineRule="exact"/>
                              <w:ind w:left="108"/>
                            </w:pPr>
                            <w:r w:rsidRPr="001D6760">
                              <w:t>különbsége a kombináció és</w:t>
                            </w:r>
                          </w:p>
                        </w:tc>
                        <w:tc>
                          <w:tcPr>
                            <w:tcW w:w="1951" w:type="dxa"/>
                          </w:tcPr>
                          <w:p w14:paraId="501D287A" w14:textId="77777777" w:rsidR="00E75ABB" w:rsidRPr="001D6760" w:rsidRDefault="00F859D1">
                            <w:pPr>
                              <w:pStyle w:val="TableParagraph"/>
                              <w:spacing w:before="72"/>
                              <w:ind w:left="349" w:right="308"/>
                              <w:jc w:val="center"/>
                            </w:pPr>
                            <w:r w:rsidRPr="001D6760">
                              <w:t>–1,33*</w:t>
                            </w:r>
                          </w:p>
                        </w:tc>
                        <w:tc>
                          <w:tcPr>
                            <w:tcW w:w="2059" w:type="dxa"/>
                          </w:tcPr>
                          <w:p w14:paraId="09A6BD7F" w14:textId="77777777" w:rsidR="00E75ABB" w:rsidRPr="001D6760" w:rsidRDefault="00F859D1">
                            <w:pPr>
                              <w:pStyle w:val="TableParagraph"/>
                              <w:spacing w:before="72"/>
                              <w:ind w:left="328" w:right="202"/>
                              <w:jc w:val="center"/>
                            </w:pPr>
                            <w:r w:rsidRPr="001D6760">
                              <w:t>–2,00*</w:t>
                            </w:r>
                          </w:p>
                        </w:tc>
                      </w:tr>
                      <w:tr w:rsidR="00E75ABB" w:rsidRPr="001D6760" w14:paraId="398B06D3" w14:textId="77777777">
                        <w:trPr>
                          <w:trHeight w:val="268"/>
                        </w:trPr>
                        <w:tc>
                          <w:tcPr>
                            <w:tcW w:w="5234" w:type="dxa"/>
                          </w:tcPr>
                          <w:p w14:paraId="59DE23DB" w14:textId="77777777" w:rsidR="00E75ABB" w:rsidRPr="001D6760" w:rsidRDefault="00F859D1">
                            <w:pPr>
                              <w:pStyle w:val="TableParagraph"/>
                              <w:spacing w:before="99" w:line="149" w:lineRule="exact"/>
                              <w:ind w:left="108"/>
                            </w:pPr>
                            <w:r w:rsidRPr="001D6760">
                              <w:t>az önmagában adott</w:t>
                            </w:r>
                          </w:p>
                        </w:tc>
                        <w:tc>
                          <w:tcPr>
                            <w:tcW w:w="1951" w:type="dxa"/>
                          </w:tcPr>
                          <w:p w14:paraId="3A126AB7" w14:textId="77777777" w:rsidR="00E75ABB" w:rsidRPr="001D6760" w:rsidRDefault="00F859D1">
                            <w:pPr>
                              <w:pStyle w:val="TableParagraph"/>
                              <w:spacing w:before="15" w:line="233" w:lineRule="exact"/>
                              <w:ind w:left="349" w:right="309"/>
                              <w:jc w:val="center"/>
                            </w:pPr>
                            <w:r w:rsidRPr="001D6760">
                              <w:t>(–2,12; –0,55)</w:t>
                            </w:r>
                          </w:p>
                        </w:tc>
                        <w:tc>
                          <w:tcPr>
                            <w:tcW w:w="2059" w:type="dxa"/>
                          </w:tcPr>
                          <w:p w14:paraId="6F94C65E" w14:textId="77777777" w:rsidR="00E75ABB" w:rsidRPr="001D6760" w:rsidRDefault="00F859D1">
                            <w:pPr>
                              <w:pStyle w:val="TableParagraph"/>
                              <w:spacing w:before="15" w:line="233" w:lineRule="exact"/>
                              <w:ind w:left="328" w:right="203"/>
                              <w:jc w:val="center"/>
                            </w:pPr>
                            <w:r w:rsidRPr="001D6760">
                              <w:t>(–2,79; –1,20)</w:t>
                            </w:r>
                          </w:p>
                        </w:tc>
                      </w:tr>
                    </w:tbl>
                    <w:p w14:paraId="25919E1A" w14:textId="77777777" w:rsidR="00E75ABB" w:rsidRPr="001D6760" w:rsidRDefault="00E75ABB">
                      <w:pPr>
                        <w:pStyle w:val="Szvegtrzs"/>
                      </w:pPr>
                    </w:p>
                  </w:txbxContent>
                </v:textbox>
                <w10:wrap anchorx="page"/>
              </v:shape>
            </w:pict>
          </mc:Fallback>
        </mc:AlternateContent>
      </w:r>
      <w:r w:rsidR="00F859D1" w:rsidRPr="001D6760">
        <w:t>bekövetkezett változás</w:t>
      </w:r>
      <w:r w:rsidR="00F859D1" w:rsidRPr="001D6760">
        <w:rPr>
          <w:position w:val="8"/>
          <w:sz w:val="14"/>
        </w:rPr>
        <w:t>a</w:t>
      </w:r>
    </w:p>
    <w:p w14:paraId="78355E9C" w14:textId="77777777" w:rsidR="00E75ABB" w:rsidRPr="001D6760" w:rsidRDefault="00E75ABB" w:rsidP="00F06CDF">
      <w:pPr>
        <w:pStyle w:val="Szvegtrzs"/>
        <w:tabs>
          <w:tab w:val="left" w:pos="0"/>
        </w:tabs>
        <w:rPr>
          <w:sz w:val="24"/>
        </w:rPr>
      </w:pPr>
    </w:p>
    <w:p w14:paraId="327B6D06" w14:textId="77777777" w:rsidR="00E75ABB" w:rsidRPr="001D6760" w:rsidRDefault="00E75ABB" w:rsidP="00F06CDF">
      <w:pPr>
        <w:pStyle w:val="Szvegtrzs"/>
        <w:tabs>
          <w:tab w:val="left" w:pos="0"/>
        </w:tabs>
        <w:rPr>
          <w:sz w:val="24"/>
        </w:rPr>
      </w:pPr>
    </w:p>
    <w:p w14:paraId="44125DD0" w14:textId="77777777" w:rsidR="00E75ABB" w:rsidRPr="001D6760" w:rsidRDefault="00E75ABB" w:rsidP="00F06CDF">
      <w:pPr>
        <w:pStyle w:val="Szvegtrzs"/>
        <w:tabs>
          <w:tab w:val="left" w:pos="0"/>
        </w:tabs>
        <w:rPr>
          <w:sz w:val="24"/>
        </w:rPr>
      </w:pPr>
    </w:p>
    <w:p w14:paraId="0FA5DE37" w14:textId="77777777" w:rsidR="00E75ABB" w:rsidRPr="001D6760" w:rsidRDefault="00E75ABB" w:rsidP="00F06CDF">
      <w:pPr>
        <w:pStyle w:val="Szvegtrzs"/>
        <w:tabs>
          <w:tab w:val="left" w:pos="0"/>
        </w:tabs>
        <w:rPr>
          <w:sz w:val="24"/>
        </w:rPr>
      </w:pPr>
    </w:p>
    <w:p w14:paraId="694A9BCD" w14:textId="77777777" w:rsidR="00E75ABB" w:rsidRPr="001D6760" w:rsidRDefault="00E75ABB" w:rsidP="00F06CDF">
      <w:pPr>
        <w:pStyle w:val="Szvegtrzs"/>
        <w:tabs>
          <w:tab w:val="left" w:pos="0"/>
        </w:tabs>
        <w:rPr>
          <w:sz w:val="24"/>
        </w:rPr>
      </w:pPr>
    </w:p>
    <w:p w14:paraId="6E47EDAC" w14:textId="77777777" w:rsidR="00E75ABB" w:rsidRPr="001D6760" w:rsidRDefault="00E75ABB" w:rsidP="00F06CDF">
      <w:pPr>
        <w:pStyle w:val="Szvegtrzs"/>
        <w:tabs>
          <w:tab w:val="left" w:pos="0"/>
        </w:tabs>
        <w:spacing w:before="8"/>
        <w:rPr>
          <w:sz w:val="32"/>
        </w:rPr>
      </w:pPr>
    </w:p>
    <w:p w14:paraId="5875D665" w14:textId="77777777" w:rsidR="00E75ABB" w:rsidRPr="001D6760" w:rsidRDefault="00F859D1" w:rsidP="00F06CDF">
      <w:pPr>
        <w:pStyle w:val="Cmsor1"/>
        <w:tabs>
          <w:tab w:val="left" w:pos="0"/>
        </w:tabs>
        <w:spacing w:before="0"/>
        <w:ind w:left="0"/>
      </w:pPr>
      <w:r w:rsidRPr="001D6760">
        <w:t>betegek (%)</w:t>
      </w:r>
    </w:p>
    <w:p w14:paraId="3BAEC4B9" w14:textId="77777777" w:rsidR="00E75ABB" w:rsidRPr="001D6760" w:rsidRDefault="00E75ABB" w:rsidP="00F06CDF">
      <w:pPr>
        <w:pStyle w:val="Szvegtrzs"/>
        <w:tabs>
          <w:tab w:val="left" w:pos="0"/>
        </w:tabs>
        <w:rPr>
          <w:b/>
          <w:sz w:val="24"/>
        </w:rPr>
      </w:pPr>
    </w:p>
    <w:p w14:paraId="3ABDB37E" w14:textId="77777777" w:rsidR="00E75ABB" w:rsidRPr="001D6760" w:rsidRDefault="00E75ABB" w:rsidP="00F06CDF">
      <w:pPr>
        <w:pStyle w:val="Szvegtrzs"/>
        <w:tabs>
          <w:tab w:val="left" w:pos="0"/>
        </w:tabs>
        <w:rPr>
          <w:b/>
          <w:sz w:val="24"/>
        </w:rPr>
      </w:pPr>
    </w:p>
    <w:p w14:paraId="1A9BAACA" w14:textId="77777777" w:rsidR="00E75ABB" w:rsidRPr="001D6760" w:rsidRDefault="00E75ABB" w:rsidP="00F06CDF">
      <w:pPr>
        <w:pStyle w:val="Szvegtrzs"/>
        <w:tabs>
          <w:tab w:val="left" w:pos="0"/>
        </w:tabs>
        <w:spacing w:before="3"/>
        <w:rPr>
          <w:b/>
          <w:sz w:val="26"/>
        </w:rPr>
      </w:pPr>
    </w:p>
    <w:p w14:paraId="60F3BBD5" w14:textId="77777777" w:rsidR="00E75ABB" w:rsidRPr="001D6760" w:rsidRDefault="00F859D1" w:rsidP="00F06CDF">
      <w:pPr>
        <w:pStyle w:val="Szvegtrzs"/>
        <w:tabs>
          <w:tab w:val="left" w:pos="0"/>
        </w:tabs>
        <w:rPr>
          <w:sz w:val="14"/>
        </w:rPr>
      </w:pPr>
      <w:r w:rsidRPr="001D6760">
        <w:t>bekövetkezett változás</w:t>
      </w:r>
      <w:r w:rsidRPr="001D6760">
        <w:rPr>
          <w:position w:val="8"/>
          <w:sz w:val="14"/>
        </w:rPr>
        <w:t>a</w:t>
      </w:r>
    </w:p>
    <w:p w14:paraId="0179B9EB" w14:textId="77777777" w:rsidR="00E75ABB" w:rsidRPr="001D6760" w:rsidRDefault="00E75ABB" w:rsidP="00F06CDF">
      <w:pPr>
        <w:pStyle w:val="Szvegtrzs"/>
        <w:tabs>
          <w:tab w:val="left" w:pos="0"/>
        </w:tabs>
        <w:rPr>
          <w:sz w:val="24"/>
        </w:rPr>
      </w:pPr>
    </w:p>
    <w:p w14:paraId="35DE1030" w14:textId="77777777" w:rsidR="00E75ABB" w:rsidRPr="001D6760" w:rsidRDefault="00E75ABB" w:rsidP="00F06CDF">
      <w:pPr>
        <w:pStyle w:val="Szvegtrzs"/>
        <w:tabs>
          <w:tab w:val="left" w:pos="0"/>
        </w:tabs>
        <w:rPr>
          <w:sz w:val="24"/>
        </w:rPr>
      </w:pPr>
    </w:p>
    <w:p w14:paraId="231FD489" w14:textId="77777777" w:rsidR="00E75ABB" w:rsidRPr="001D6760" w:rsidRDefault="00E75ABB" w:rsidP="00F06CDF">
      <w:pPr>
        <w:pStyle w:val="Szvegtrzs"/>
        <w:tabs>
          <w:tab w:val="left" w:pos="0"/>
        </w:tabs>
        <w:rPr>
          <w:sz w:val="24"/>
        </w:rPr>
      </w:pPr>
    </w:p>
    <w:p w14:paraId="17295B92" w14:textId="77777777" w:rsidR="00E75ABB" w:rsidRPr="001D6760" w:rsidRDefault="00E75ABB" w:rsidP="00F06CDF">
      <w:pPr>
        <w:pStyle w:val="Szvegtrzs"/>
        <w:tabs>
          <w:tab w:val="left" w:pos="0"/>
        </w:tabs>
        <w:spacing w:before="1"/>
        <w:rPr>
          <w:sz w:val="24"/>
        </w:rPr>
      </w:pPr>
    </w:p>
    <w:p w14:paraId="28AAB4AD" w14:textId="3E2AA8C8" w:rsidR="00E75ABB" w:rsidRPr="001D6760" w:rsidRDefault="00D90EA8" w:rsidP="00F06CDF">
      <w:pPr>
        <w:pStyle w:val="Szvegtrzs"/>
        <w:tabs>
          <w:tab w:val="left" w:pos="0"/>
        </w:tabs>
      </w:pPr>
      <w:r w:rsidRPr="001D6760">
        <w:rPr>
          <w:noProof/>
        </w:rPr>
        <mc:AlternateContent>
          <mc:Choice Requires="wpg">
            <w:drawing>
              <wp:anchor distT="0" distB="0" distL="0" distR="0" simplePos="0" relativeHeight="251657728" behindDoc="1" locked="0" layoutInCell="1" allowOverlap="1" wp14:anchorId="396FC880" wp14:editId="0E6E727C">
                <wp:simplePos x="0" y="0"/>
                <wp:positionH relativeFrom="page">
                  <wp:posOffset>832485</wp:posOffset>
                </wp:positionH>
                <wp:positionV relativeFrom="paragraph">
                  <wp:posOffset>201930</wp:posOffset>
                </wp:positionV>
                <wp:extent cx="5869940" cy="18415"/>
                <wp:effectExtent l="0" t="0" r="0" b="0"/>
                <wp:wrapTopAndBottom/>
                <wp:docPr id="1689399351"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415"/>
                          <a:chOff x="1311" y="318"/>
                          <a:chExt cx="9244" cy="29"/>
                        </a:xfrm>
                      </wpg:grpSpPr>
                      <wps:wsp>
                        <wps:cNvPr id="2118664154" name="Line 167"/>
                        <wps:cNvCnPr>
                          <a:cxnSpLocks noChangeShapeType="1"/>
                        </wps:cNvCnPr>
                        <wps:spPr bwMode="auto">
                          <a:xfrm>
                            <a:off x="1311" y="333"/>
                            <a:ext cx="289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758624496" name="Rectangle 166"/>
                        <wps:cNvSpPr>
                          <a:spLocks noChangeArrowheads="1"/>
                        </wps:cNvSpPr>
                        <wps:spPr bwMode="auto">
                          <a:xfrm>
                            <a:off x="4210" y="318"/>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7764703" name="Line 165"/>
                        <wps:cNvCnPr>
                          <a:cxnSpLocks noChangeShapeType="1"/>
                        </wps:cNvCnPr>
                        <wps:spPr bwMode="auto">
                          <a:xfrm>
                            <a:off x="4239" y="333"/>
                            <a:ext cx="222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987815039" name="Rectangle 164"/>
                        <wps:cNvSpPr>
                          <a:spLocks noChangeArrowheads="1"/>
                        </wps:cNvSpPr>
                        <wps:spPr bwMode="auto">
                          <a:xfrm>
                            <a:off x="6459" y="318"/>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8531265" name="Line 163"/>
                        <wps:cNvCnPr>
                          <a:cxnSpLocks noChangeShapeType="1"/>
                        </wps:cNvCnPr>
                        <wps:spPr bwMode="auto">
                          <a:xfrm>
                            <a:off x="6489" y="333"/>
                            <a:ext cx="213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057974624" name="Rectangle 162"/>
                        <wps:cNvSpPr>
                          <a:spLocks noChangeArrowheads="1"/>
                        </wps:cNvSpPr>
                        <wps:spPr bwMode="auto">
                          <a:xfrm>
                            <a:off x="8620" y="318"/>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615439" name="Line 161"/>
                        <wps:cNvCnPr>
                          <a:cxnSpLocks noChangeShapeType="1"/>
                        </wps:cNvCnPr>
                        <wps:spPr bwMode="auto">
                          <a:xfrm>
                            <a:off x="8649" y="333"/>
                            <a:ext cx="190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2F4E0" id="Group 160" o:spid="_x0000_s1026" style="position:absolute;margin-left:65.55pt;margin-top:15.9pt;width:462.2pt;height:1.45pt;z-index:-251658752;mso-wrap-distance-left:0;mso-wrap-distance-right:0;mso-position-horizontal-relative:page" coordorigin="1311,318" coordsize="92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">
                <v:line id="Line 167" o:spid="_x0000_s1027" style="position:absolute;visibility:visible;mso-wrap-style:square" from="1311,333" to="421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" strokeweight="1.44pt"/>
                <v:rect id="Rectangle 166" o:spid="_x0000_s1028" style="position:absolute;left:4210;top:318;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" fillcolor="black" stroked="f"/>
                <v:line id="Line 165" o:spid="_x0000_s1029" style="position:absolute;visibility:visible;mso-wrap-style:square" from="4239,333" to="646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" strokeweight="1.44pt"/>
                <v:rect id="Rectangle 164" o:spid="_x0000_s1030" style="position:absolute;left:6459;top:318;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" fillcolor="black" stroked="f"/>
                <v:line id="Line 163" o:spid="_x0000_s1031" style="position:absolute;visibility:visible;mso-wrap-style:square" from="6489,333" to="8620,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" strokeweight="1.44pt"/>
                <v:rect id="Rectangle 162" o:spid="_x0000_s1032" style="position:absolute;left:8620;top:318;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" fillcolor="black" stroked="f"/>
                <v:line id="Line 161" o:spid="_x0000_s1033" style="position:absolute;visibility:visible;mso-wrap-style:square" from="8649,333" to="10555,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" strokeweight="1.44pt"/>
                <w10:wrap type="topAndBottom" anchorx="page"/>
              </v:group>
            </w:pict>
          </mc:Fallback>
        </mc:AlternateContent>
      </w:r>
      <w:r w:rsidR="00F859D1" w:rsidRPr="001D6760">
        <w:t>hatóanyag között (95%-os CI)</w:t>
      </w:r>
    </w:p>
    <w:p w14:paraId="37E21303" w14:textId="77777777" w:rsidR="00E75ABB" w:rsidRPr="001D6760" w:rsidRDefault="00F859D1" w:rsidP="00F06CDF">
      <w:pPr>
        <w:tabs>
          <w:tab w:val="left" w:pos="0"/>
        </w:tabs>
        <w:spacing w:line="198" w:lineRule="exact"/>
        <w:rPr>
          <w:sz w:val="20"/>
        </w:rPr>
      </w:pPr>
      <w:r w:rsidRPr="001D6760">
        <w:rPr>
          <w:sz w:val="20"/>
        </w:rPr>
        <w:t>N = a betegek száma, CI = konfidenciaintervallum.</w:t>
      </w:r>
    </w:p>
    <w:p w14:paraId="77001C79" w14:textId="77777777" w:rsidR="00E75ABB" w:rsidRPr="001D6760" w:rsidRDefault="00F859D1" w:rsidP="00F06CDF">
      <w:pPr>
        <w:tabs>
          <w:tab w:val="left" w:pos="0"/>
        </w:tabs>
        <w:spacing w:line="233" w:lineRule="exact"/>
        <w:rPr>
          <w:sz w:val="20"/>
        </w:rPr>
      </w:pPr>
      <w:r w:rsidRPr="001D6760">
        <w:rPr>
          <w:position w:val="7"/>
          <w:sz w:val="13"/>
        </w:rPr>
        <w:t>a</w:t>
      </w:r>
      <w:proofErr w:type="spellStart"/>
      <w:r w:rsidRPr="001D6760">
        <w:rPr>
          <w:sz w:val="20"/>
        </w:rPr>
        <w:t>A</w:t>
      </w:r>
      <w:proofErr w:type="spellEnd"/>
      <w:r w:rsidRPr="001D6760">
        <w:rPr>
          <w:sz w:val="20"/>
        </w:rPr>
        <w:t xml:space="preserve"> korrigált legkisebb négyzetes becslés átlagát (LS átlagát - LS </w:t>
      </w:r>
      <w:proofErr w:type="spellStart"/>
      <w:r w:rsidRPr="001D6760">
        <w:rPr>
          <w:sz w:val="20"/>
        </w:rPr>
        <w:t>Means</w:t>
      </w:r>
      <w:proofErr w:type="spellEnd"/>
      <w:r w:rsidRPr="001D6760">
        <w:rPr>
          <w:sz w:val="20"/>
        </w:rPr>
        <w:t>) és a kiindulási értékekhez képest a</w:t>
      </w:r>
    </w:p>
    <w:p w14:paraId="5A514B9C" w14:textId="77777777" w:rsidR="00E75ABB" w:rsidRPr="001D6760" w:rsidRDefault="00F859D1" w:rsidP="00F06CDF">
      <w:pPr>
        <w:tabs>
          <w:tab w:val="left" w:pos="0"/>
        </w:tabs>
        <w:rPr>
          <w:sz w:val="20"/>
        </w:rPr>
      </w:pPr>
      <w:r w:rsidRPr="001D6760">
        <w:rPr>
          <w:sz w:val="20"/>
        </w:rPr>
        <w:t>28. hétre bekövetkezett változások terápiás csoportok közötti különbségé(</w:t>
      </w:r>
      <w:proofErr w:type="spellStart"/>
      <w:r w:rsidRPr="001D6760">
        <w:rPr>
          <w:sz w:val="20"/>
        </w:rPr>
        <w:t>ei</w:t>
      </w:r>
      <w:proofErr w:type="spellEnd"/>
      <w:r w:rsidRPr="001D6760">
        <w:rPr>
          <w:sz w:val="20"/>
        </w:rPr>
        <w:t xml:space="preserve">)t az ismételt mérések kevert modelljének (mixed </w:t>
      </w:r>
      <w:proofErr w:type="spellStart"/>
      <w:r w:rsidRPr="001D6760">
        <w:rPr>
          <w:sz w:val="20"/>
        </w:rPr>
        <w:t>model</w:t>
      </w:r>
      <w:proofErr w:type="spellEnd"/>
      <w:r w:rsidRPr="001D6760">
        <w:rPr>
          <w:sz w:val="20"/>
        </w:rPr>
        <w:t xml:space="preserve"> </w:t>
      </w:r>
      <w:proofErr w:type="spellStart"/>
      <w:r w:rsidRPr="001D6760">
        <w:rPr>
          <w:sz w:val="20"/>
        </w:rPr>
        <w:t>with</w:t>
      </w:r>
      <w:proofErr w:type="spellEnd"/>
      <w:r w:rsidRPr="001D6760">
        <w:rPr>
          <w:sz w:val="20"/>
        </w:rPr>
        <w:t xml:space="preserve"> </w:t>
      </w:r>
      <w:proofErr w:type="spellStart"/>
      <w:r w:rsidRPr="001D6760">
        <w:rPr>
          <w:sz w:val="20"/>
        </w:rPr>
        <w:t>repeated</w:t>
      </w:r>
      <w:proofErr w:type="spellEnd"/>
      <w:r w:rsidRPr="001D6760">
        <w:rPr>
          <w:sz w:val="20"/>
        </w:rPr>
        <w:t xml:space="preserve"> </w:t>
      </w:r>
      <w:proofErr w:type="spellStart"/>
      <w:r w:rsidRPr="001D6760">
        <w:rPr>
          <w:sz w:val="20"/>
        </w:rPr>
        <w:t>measures</w:t>
      </w:r>
      <w:proofErr w:type="spellEnd"/>
      <w:r w:rsidRPr="001D6760">
        <w:rPr>
          <w:sz w:val="20"/>
        </w:rPr>
        <w:t xml:space="preserve"> – </w:t>
      </w:r>
      <w:proofErr w:type="spellStart"/>
      <w:r w:rsidRPr="001D6760">
        <w:rPr>
          <w:sz w:val="20"/>
        </w:rPr>
        <w:t>mmRM</w:t>
      </w:r>
      <w:proofErr w:type="spellEnd"/>
      <w:r w:rsidRPr="001D6760">
        <w:rPr>
          <w:sz w:val="20"/>
        </w:rPr>
        <w:t>) alkalmazásával modellezték, ezen belül is a kezelést, a régiót, a kiindulási HbA1</w:t>
      </w:r>
      <w:r w:rsidRPr="001D6760">
        <w:rPr>
          <w:sz w:val="20"/>
          <w:vertAlign w:val="subscript"/>
        </w:rPr>
        <w:t>c</w:t>
      </w:r>
      <w:r w:rsidRPr="001D6760">
        <w:rPr>
          <w:sz w:val="20"/>
        </w:rPr>
        <w:t xml:space="preserve">-strátumot </w:t>
      </w:r>
      <w:proofErr w:type="gramStart"/>
      <w:r w:rsidRPr="001D6760">
        <w:rPr>
          <w:sz w:val="20"/>
        </w:rPr>
        <w:t>(&lt; 9</w:t>
      </w:r>
      <w:proofErr w:type="gramEnd"/>
      <w:r w:rsidRPr="001D6760">
        <w:rPr>
          <w:sz w:val="20"/>
        </w:rPr>
        <w:t xml:space="preserve">,0% vagy ≥ 9,0%), a hetet és a kezelés </w:t>
      </w:r>
      <w:proofErr w:type="spellStart"/>
      <w:r w:rsidRPr="001D6760">
        <w:rPr>
          <w:sz w:val="20"/>
        </w:rPr>
        <w:t>hetenkénti</w:t>
      </w:r>
      <w:proofErr w:type="spellEnd"/>
      <w:r w:rsidRPr="001D6760">
        <w:rPr>
          <w:sz w:val="20"/>
        </w:rPr>
        <w:t xml:space="preserve"> kölcsönhatását fix faktorokként, és a kiindulási értéket kovariánsként figyelembe véve.</w:t>
      </w:r>
    </w:p>
    <w:p w14:paraId="7BCE9109" w14:textId="77777777" w:rsidR="00E75ABB" w:rsidRPr="001D6760" w:rsidRDefault="00F859D1" w:rsidP="00F06CDF">
      <w:pPr>
        <w:pStyle w:val="Szvegtrzs"/>
        <w:tabs>
          <w:tab w:val="left" w:pos="0"/>
        </w:tabs>
        <w:spacing w:line="251" w:lineRule="exact"/>
      </w:pPr>
      <w:r w:rsidRPr="001D6760">
        <w:t xml:space="preserve">*p </w:t>
      </w:r>
      <w:proofErr w:type="gramStart"/>
      <w:r w:rsidRPr="001D6760">
        <w:t>&lt; 0,001</w:t>
      </w:r>
      <w:proofErr w:type="gramEnd"/>
      <w:r w:rsidRPr="001D6760">
        <w:t xml:space="preserve">, **p </w:t>
      </w:r>
      <w:proofErr w:type="gramStart"/>
      <w:r w:rsidRPr="001D6760">
        <w:t>&lt; 0</w:t>
      </w:r>
      <w:proofErr w:type="gramEnd"/>
      <w:r w:rsidRPr="001D6760">
        <w:t>,01.</w:t>
      </w:r>
    </w:p>
    <w:p w14:paraId="3E9EFFA7" w14:textId="77777777" w:rsidR="00E75ABB" w:rsidRPr="001D6760" w:rsidRDefault="00F859D1" w:rsidP="00F06CDF">
      <w:pPr>
        <w:tabs>
          <w:tab w:val="left" w:pos="0"/>
        </w:tabs>
        <w:spacing w:before="1"/>
        <w:rPr>
          <w:sz w:val="20"/>
        </w:rPr>
      </w:pPr>
      <w:r w:rsidRPr="001D6760">
        <w:rPr>
          <w:sz w:val="20"/>
        </w:rPr>
        <w:t>Az összes p-értéket korrigálták a multiplicitására.</w:t>
      </w:r>
    </w:p>
    <w:p w14:paraId="74C28D65" w14:textId="77777777" w:rsidR="00E75ABB" w:rsidRPr="001D6760" w:rsidRDefault="00F859D1" w:rsidP="00F06CDF">
      <w:pPr>
        <w:tabs>
          <w:tab w:val="left" w:pos="0"/>
        </w:tabs>
        <w:spacing w:before="60"/>
        <w:rPr>
          <w:sz w:val="20"/>
        </w:rPr>
      </w:pPr>
      <w:r w:rsidRPr="001D6760">
        <w:rPr>
          <w:sz w:val="20"/>
        </w:rPr>
        <w:t>Az elemzésekből kizárták a mentőkezelés utáni mérési eredményeket, valamint a vizsgálati készítménynek a kezelés idő előtti abbahagyását követő mérési eredményeket.</w:t>
      </w:r>
    </w:p>
    <w:p w14:paraId="66B752D3" w14:textId="77777777" w:rsidR="00E75ABB" w:rsidRPr="001D6760" w:rsidRDefault="00E75ABB" w:rsidP="00F06CDF">
      <w:pPr>
        <w:tabs>
          <w:tab w:val="left" w:pos="0"/>
        </w:tabs>
        <w:rPr>
          <w:sz w:val="20"/>
        </w:rPr>
        <w:sectPr w:rsidR="00E75ABB" w:rsidRPr="001D6760" w:rsidSect="00E14264">
          <w:type w:val="continuous"/>
          <w:pgSz w:w="12250" w:h="15850"/>
          <w:pgMar w:top="1134" w:right="1417" w:bottom="1134" w:left="1417" w:header="737" w:footer="737" w:gutter="0"/>
          <w:cols w:space="720"/>
          <w:docGrid w:linePitch="299"/>
        </w:sectPr>
      </w:pPr>
    </w:p>
    <w:p w14:paraId="21F161AA" w14:textId="77777777" w:rsidR="00E75ABB" w:rsidRPr="001D6760" w:rsidRDefault="00F859D1" w:rsidP="00F06CDF">
      <w:pPr>
        <w:tabs>
          <w:tab w:val="left" w:pos="0"/>
        </w:tabs>
        <w:spacing w:before="69"/>
        <w:rPr>
          <w:i/>
        </w:rPr>
      </w:pPr>
      <w:proofErr w:type="spellStart"/>
      <w:r w:rsidRPr="001D6760">
        <w:rPr>
          <w:i/>
          <w:u w:val="single"/>
        </w:rPr>
        <w:lastRenderedPageBreak/>
        <w:t>Éhomi</w:t>
      </w:r>
      <w:proofErr w:type="spellEnd"/>
      <w:r w:rsidRPr="001D6760">
        <w:rPr>
          <w:i/>
          <w:u w:val="single"/>
        </w:rPr>
        <w:t xml:space="preserve"> plazmaglükózszint</w:t>
      </w:r>
    </w:p>
    <w:p w14:paraId="443C77A5" w14:textId="2620E920" w:rsidR="00E75ABB" w:rsidRPr="001D6760" w:rsidRDefault="00F859D1" w:rsidP="00F06CDF">
      <w:pPr>
        <w:pStyle w:val="Szvegtrzs"/>
        <w:tabs>
          <w:tab w:val="left" w:pos="0"/>
        </w:tabs>
        <w:spacing w:before="2"/>
      </w:pPr>
      <w:r w:rsidRPr="001D6760">
        <w:t xml:space="preserve">A dapagliflozinnal végzett kiegészítő kezelés, akár önmagában </w:t>
      </w:r>
      <w:proofErr w:type="spellStart"/>
      <w:r w:rsidRPr="001D6760">
        <w:t>metforminhoz</w:t>
      </w:r>
      <w:proofErr w:type="spellEnd"/>
      <w:r w:rsidRPr="001D6760">
        <w:t xml:space="preserve"> (naponta egyszer 10 mg dapagliflozin vagy naponta kétszer 5 mg dapagliflozin) vagy a </w:t>
      </w:r>
      <w:proofErr w:type="spellStart"/>
      <w:r w:rsidRPr="001D6760">
        <w:t>szitagliptinnel</w:t>
      </w:r>
      <w:proofErr w:type="spellEnd"/>
      <w:r w:rsidRPr="001D6760">
        <w:t xml:space="preserve"> kombinált </w:t>
      </w:r>
      <w:proofErr w:type="spellStart"/>
      <w:r w:rsidRPr="001D6760">
        <w:t>metformin</w:t>
      </w:r>
      <w:proofErr w:type="spellEnd"/>
      <w:r w:rsidRPr="001D6760">
        <w:t xml:space="preserve">, a </w:t>
      </w:r>
      <w:proofErr w:type="spellStart"/>
      <w:proofErr w:type="gramStart"/>
      <w:r w:rsidRPr="001D6760">
        <w:t>szulfonilurea</w:t>
      </w:r>
      <w:proofErr w:type="spellEnd"/>
      <w:proofErr w:type="gramEnd"/>
      <w:r w:rsidRPr="001D6760">
        <w:t xml:space="preserve"> illetve az inzulin mellé kiegészítésként adva az </w:t>
      </w:r>
      <w:proofErr w:type="spellStart"/>
      <w:r w:rsidRPr="001D6760">
        <w:t>éhomi</w:t>
      </w:r>
      <w:proofErr w:type="spellEnd"/>
      <w:r w:rsidRPr="001D6760">
        <w:t xml:space="preserve"> plazmaglükózszint </w:t>
      </w:r>
      <w:proofErr w:type="spellStart"/>
      <w:r w:rsidRPr="001D6760">
        <w:t>statisztikailag</w:t>
      </w:r>
      <w:proofErr w:type="spellEnd"/>
      <w:r w:rsidRPr="001D6760">
        <w:t xml:space="preserve"> szignifikáns csökkenését eredményezte (–1,90; –1,20 </w:t>
      </w:r>
      <w:proofErr w:type="spellStart"/>
      <w:r w:rsidRPr="001D6760">
        <w:t>mmol</w:t>
      </w:r>
      <w:proofErr w:type="spellEnd"/>
      <w:r w:rsidRPr="001D6760">
        <w:t xml:space="preserve">/l [–34,2; –21,7 mg/dl]) a </w:t>
      </w:r>
      <w:proofErr w:type="spellStart"/>
      <w:r w:rsidRPr="001D6760">
        <w:t>placebóhoz</w:t>
      </w:r>
      <w:proofErr w:type="spellEnd"/>
      <w:r w:rsidRPr="001D6760">
        <w:t xml:space="preserve"> képest (–</w:t>
      </w:r>
    </w:p>
    <w:p w14:paraId="5EC6DA51" w14:textId="77777777" w:rsidR="00E75ABB" w:rsidRPr="001D6760" w:rsidRDefault="00F859D1" w:rsidP="00F06CDF">
      <w:pPr>
        <w:pStyle w:val="Szvegtrzs"/>
        <w:tabs>
          <w:tab w:val="left" w:pos="0"/>
        </w:tabs>
      </w:pPr>
      <w:r w:rsidRPr="001D6760">
        <w:t xml:space="preserve">0,58; 0,18 </w:t>
      </w:r>
      <w:proofErr w:type="spellStart"/>
      <w:r w:rsidRPr="001D6760">
        <w:t>mmol</w:t>
      </w:r>
      <w:proofErr w:type="spellEnd"/>
      <w:r w:rsidRPr="001D6760">
        <w:t>/l [–10,4; 3,3 mg/dl]) a 16. héten (naponta kétszer 5 mg) vagy a 24. héten. Ezt a hatást a kezelés 1. hetében észlelték, és a 104 hétre kiterjesztett vizsgálatokban is fennmaradt.</w:t>
      </w:r>
    </w:p>
    <w:p w14:paraId="0DB24C6A" w14:textId="77777777" w:rsidR="00E75ABB" w:rsidRPr="001D6760" w:rsidRDefault="00E75ABB" w:rsidP="00F06CDF">
      <w:pPr>
        <w:pStyle w:val="Szvegtrzs"/>
        <w:tabs>
          <w:tab w:val="left" w:pos="0"/>
        </w:tabs>
      </w:pPr>
    </w:p>
    <w:p w14:paraId="0C2A4312" w14:textId="77777777" w:rsidR="00E75ABB" w:rsidRPr="001D6760" w:rsidRDefault="00F859D1" w:rsidP="00F06CDF">
      <w:pPr>
        <w:pStyle w:val="Szvegtrzs"/>
        <w:tabs>
          <w:tab w:val="left" w:pos="0"/>
        </w:tabs>
      </w:pPr>
      <w:r w:rsidRPr="001D6760">
        <w:t xml:space="preserve">A 10 mg dapagliflozinnal és az elnyújtott hatóanyagleadású </w:t>
      </w:r>
      <w:proofErr w:type="spellStart"/>
      <w:r w:rsidRPr="001D6760">
        <w:t>exenatiddal</w:t>
      </w:r>
      <w:proofErr w:type="spellEnd"/>
      <w:r w:rsidRPr="001D6760">
        <w:t xml:space="preserve"> kombinált kezelés a 28. hétre az </w:t>
      </w:r>
      <w:proofErr w:type="spellStart"/>
      <w:r w:rsidRPr="001D6760">
        <w:t>éhomi</w:t>
      </w:r>
      <w:proofErr w:type="spellEnd"/>
      <w:r w:rsidRPr="001D6760">
        <w:t xml:space="preserve"> plazmaglükózszint szignifikánsan nagyobb mértékű csökkenését eredményezte: –3,66 </w:t>
      </w:r>
      <w:proofErr w:type="spellStart"/>
      <w:r w:rsidRPr="001D6760">
        <w:t>mmol</w:t>
      </w:r>
      <w:proofErr w:type="spellEnd"/>
      <w:r w:rsidRPr="001D6760">
        <w:t xml:space="preserve">/l (– 65,8 mg/dl), szemben a –2,73 </w:t>
      </w:r>
      <w:proofErr w:type="spellStart"/>
      <w:r w:rsidRPr="001D6760">
        <w:t>mmol</w:t>
      </w:r>
      <w:proofErr w:type="spellEnd"/>
      <w:r w:rsidRPr="001D6760">
        <w:t>/l-</w:t>
      </w:r>
      <w:proofErr w:type="spellStart"/>
      <w:r w:rsidRPr="001D6760">
        <w:t>rel</w:t>
      </w:r>
      <w:proofErr w:type="spellEnd"/>
      <w:r w:rsidRPr="001D6760">
        <w:t xml:space="preserve"> (–49,2 mg/dl) az önmagában adott dapagliflozin esetén</w:t>
      </w:r>
    </w:p>
    <w:p w14:paraId="4C5BC4BB" w14:textId="77777777" w:rsidR="00E75ABB" w:rsidRPr="001D6760" w:rsidRDefault="00F859D1" w:rsidP="00F06CDF">
      <w:pPr>
        <w:pStyle w:val="Szvegtrzs"/>
        <w:tabs>
          <w:tab w:val="left" w:pos="0"/>
        </w:tabs>
        <w:spacing w:line="252" w:lineRule="exact"/>
      </w:pPr>
      <w:r w:rsidRPr="001D6760">
        <w:t xml:space="preserve">(p </w:t>
      </w:r>
      <w:proofErr w:type="gramStart"/>
      <w:r w:rsidRPr="001D6760">
        <w:t>&lt; 0,001</w:t>
      </w:r>
      <w:proofErr w:type="gramEnd"/>
      <w:r w:rsidRPr="001D6760">
        <w:t xml:space="preserve">), és szemben a –2,54 </w:t>
      </w:r>
      <w:proofErr w:type="spellStart"/>
      <w:r w:rsidRPr="001D6760">
        <w:t>mmol</w:t>
      </w:r>
      <w:proofErr w:type="spellEnd"/>
      <w:r w:rsidRPr="001D6760">
        <w:t>/l-</w:t>
      </w:r>
      <w:proofErr w:type="spellStart"/>
      <w:r w:rsidRPr="001D6760">
        <w:t>rel</w:t>
      </w:r>
      <w:proofErr w:type="spellEnd"/>
      <w:r w:rsidRPr="001D6760">
        <w:t xml:space="preserve"> (–45,8 mg/dl) az önmagában adott </w:t>
      </w:r>
      <w:proofErr w:type="spellStart"/>
      <w:r w:rsidRPr="001D6760">
        <w:t>exenatid</w:t>
      </w:r>
      <w:proofErr w:type="spellEnd"/>
      <w:r w:rsidRPr="001D6760">
        <w:t xml:space="preserve"> esetén (p </w:t>
      </w:r>
      <w:proofErr w:type="gramStart"/>
      <w:r w:rsidRPr="001D6760">
        <w:t>&lt; 0,001</w:t>
      </w:r>
      <w:proofErr w:type="gramEnd"/>
      <w:r w:rsidRPr="001D6760">
        <w:t>).</w:t>
      </w:r>
    </w:p>
    <w:p w14:paraId="779726CD" w14:textId="77777777" w:rsidR="00E75ABB" w:rsidRPr="001D6760" w:rsidRDefault="00E75ABB" w:rsidP="00F06CDF">
      <w:pPr>
        <w:pStyle w:val="Szvegtrzs"/>
        <w:tabs>
          <w:tab w:val="left" w:pos="0"/>
        </w:tabs>
        <w:spacing w:before="6"/>
        <w:rPr>
          <w:sz w:val="21"/>
        </w:rPr>
      </w:pPr>
    </w:p>
    <w:p w14:paraId="7CB883C0" w14:textId="579C3CFA" w:rsidR="00E75ABB" w:rsidRPr="001D6760" w:rsidRDefault="00F859D1" w:rsidP="00F06CDF">
      <w:pPr>
        <w:pStyle w:val="Szvegtrzs"/>
        <w:tabs>
          <w:tab w:val="left" w:pos="0"/>
        </w:tabs>
        <w:spacing w:before="1"/>
      </w:pPr>
      <w:r w:rsidRPr="001D6760">
        <w:t xml:space="preserve">Egy diabeteses betegek körében végzett, célzott vizsgálat, </w:t>
      </w:r>
      <w:proofErr w:type="spellStart"/>
      <w:r w:rsidRPr="001D6760">
        <w:t>eGFR</w:t>
      </w:r>
      <w:proofErr w:type="spellEnd"/>
      <w:r w:rsidRPr="001D6760">
        <w:t xml:space="preserve"> ≥ 45 – </w:t>
      </w:r>
      <w:proofErr w:type="gramStart"/>
      <w:r w:rsidRPr="001D6760">
        <w:t>&lt; 60</w:t>
      </w:r>
      <w:proofErr w:type="gramEnd"/>
      <w:r w:rsidRPr="001D6760">
        <w:t xml:space="preserve"> ml/perc/1,73 m</w:t>
      </w:r>
      <w:r w:rsidRPr="001D6760">
        <w:rPr>
          <w:position w:val="8"/>
          <w:sz w:val="14"/>
        </w:rPr>
        <w:t xml:space="preserve">2 </w:t>
      </w:r>
      <w:r w:rsidRPr="001D6760">
        <w:t xml:space="preserve">érték mellett, azt igazolta, hogy a dapagliflozinnal végzett kezelés során az </w:t>
      </w:r>
      <w:proofErr w:type="spellStart"/>
      <w:r w:rsidRPr="001D6760">
        <w:t>éhomi</w:t>
      </w:r>
      <w:proofErr w:type="spellEnd"/>
      <w:r w:rsidRPr="001D6760">
        <w:t xml:space="preserve"> plazmaglükózszint csökkent a 24. hétre: –1,19 </w:t>
      </w:r>
      <w:proofErr w:type="spellStart"/>
      <w:r w:rsidRPr="001D6760">
        <w:t>mmol</w:t>
      </w:r>
      <w:proofErr w:type="spellEnd"/>
      <w:r w:rsidRPr="001D6760">
        <w:t xml:space="preserve">/l (–21,46 mg/dl), a </w:t>
      </w:r>
      <w:proofErr w:type="spellStart"/>
      <w:r w:rsidRPr="001D6760">
        <w:t>placebóhoz</w:t>
      </w:r>
      <w:proofErr w:type="spellEnd"/>
      <w:r w:rsidRPr="001D6760">
        <w:t xml:space="preserve"> viszonyított 0,27 </w:t>
      </w:r>
      <w:proofErr w:type="spellStart"/>
      <w:r w:rsidRPr="001D6760">
        <w:t>mmol</w:t>
      </w:r>
      <w:proofErr w:type="spellEnd"/>
      <w:r w:rsidRPr="001D6760">
        <w:t xml:space="preserve">/l (–4,87 mg/dl) értékhez képest (p </w:t>
      </w:r>
      <w:proofErr w:type="gramStart"/>
      <w:r w:rsidRPr="001D6760">
        <w:t>&lt; 0,001</w:t>
      </w:r>
      <w:proofErr w:type="gramEnd"/>
      <w:r w:rsidRPr="001D6760">
        <w:t>).</w:t>
      </w:r>
    </w:p>
    <w:p w14:paraId="4DA35190" w14:textId="77777777" w:rsidR="00E75ABB" w:rsidRPr="001D6760" w:rsidRDefault="00E75ABB" w:rsidP="00F06CDF">
      <w:pPr>
        <w:pStyle w:val="Szvegtrzs"/>
        <w:tabs>
          <w:tab w:val="left" w:pos="0"/>
        </w:tabs>
      </w:pPr>
    </w:p>
    <w:p w14:paraId="0D7CE20C" w14:textId="77777777" w:rsidR="00E75ABB" w:rsidRPr="001D6760" w:rsidRDefault="00F859D1" w:rsidP="00F06CDF">
      <w:pPr>
        <w:tabs>
          <w:tab w:val="left" w:pos="0"/>
        </w:tabs>
        <w:spacing w:line="252" w:lineRule="exact"/>
        <w:rPr>
          <w:i/>
        </w:rPr>
      </w:pPr>
      <w:proofErr w:type="spellStart"/>
      <w:r w:rsidRPr="001D6760">
        <w:rPr>
          <w:i/>
          <w:u w:val="single"/>
        </w:rPr>
        <w:t>Posztprandiális</w:t>
      </w:r>
      <w:proofErr w:type="spellEnd"/>
      <w:r w:rsidRPr="001D6760">
        <w:rPr>
          <w:i/>
          <w:u w:val="single"/>
        </w:rPr>
        <w:t xml:space="preserve"> glükózszint</w:t>
      </w:r>
    </w:p>
    <w:p w14:paraId="0AF8ACF2" w14:textId="77777777" w:rsidR="00E75ABB" w:rsidRPr="001D6760" w:rsidRDefault="00F859D1" w:rsidP="00F06CDF">
      <w:pPr>
        <w:pStyle w:val="Szvegtrzs"/>
        <w:tabs>
          <w:tab w:val="left" w:pos="0"/>
        </w:tabs>
      </w:pPr>
      <w:r w:rsidRPr="001D6760">
        <w:t xml:space="preserve">A </w:t>
      </w:r>
      <w:proofErr w:type="spellStart"/>
      <w:r w:rsidRPr="001D6760">
        <w:t>szitagliptinhez</w:t>
      </w:r>
      <w:proofErr w:type="spellEnd"/>
      <w:r w:rsidRPr="001D6760">
        <w:t xml:space="preserve"> és </w:t>
      </w:r>
      <w:proofErr w:type="spellStart"/>
      <w:r w:rsidRPr="001D6760">
        <w:t>metforminhoz</w:t>
      </w:r>
      <w:proofErr w:type="spellEnd"/>
      <w:r w:rsidRPr="001D6760">
        <w:t xml:space="preserve"> kiegészítésként adott 10 mg dapagliflozinnal végzett kezelés a 2 órás </w:t>
      </w:r>
      <w:proofErr w:type="spellStart"/>
      <w:r w:rsidRPr="001D6760">
        <w:t>posztprandiális</w:t>
      </w:r>
      <w:proofErr w:type="spellEnd"/>
      <w:r w:rsidRPr="001D6760">
        <w:t xml:space="preserve"> glükózszint csökkenését eredményezte a 24. héten, ami akár a 48. hétig fennmaradt.</w:t>
      </w:r>
    </w:p>
    <w:p w14:paraId="010F7771" w14:textId="77777777" w:rsidR="00E75ABB" w:rsidRPr="001D6760" w:rsidRDefault="00E75ABB" w:rsidP="00F06CDF">
      <w:pPr>
        <w:pStyle w:val="Szvegtrzs"/>
        <w:tabs>
          <w:tab w:val="left" w:pos="0"/>
        </w:tabs>
        <w:spacing w:before="10"/>
        <w:rPr>
          <w:sz w:val="21"/>
        </w:rPr>
      </w:pPr>
    </w:p>
    <w:p w14:paraId="4965CE04" w14:textId="77777777" w:rsidR="00E75ABB" w:rsidRPr="001D6760" w:rsidRDefault="00F859D1" w:rsidP="00F06CDF">
      <w:pPr>
        <w:pStyle w:val="Szvegtrzs"/>
        <w:tabs>
          <w:tab w:val="left" w:pos="0"/>
        </w:tabs>
      </w:pPr>
      <w:r w:rsidRPr="001D6760">
        <w:t xml:space="preserve">A 10 mg dapagliflozinnal és az elnyújtott hatóanyagleadású </w:t>
      </w:r>
      <w:proofErr w:type="spellStart"/>
      <w:r w:rsidRPr="001D6760">
        <w:t>exenatiddal</w:t>
      </w:r>
      <w:proofErr w:type="spellEnd"/>
      <w:r w:rsidRPr="001D6760">
        <w:t xml:space="preserve"> kombinált kezelés a 28. hétre a 2 órás </w:t>
      </w:r>
      <w:proofErr w:type="spellStart"/>
      <w:r w:rsidRPr="001D6760">
        <w:t>posztprandiális</w:t>
      </w:r>
      <w:proofErr w:type="spellEnd"/>
      <w:r w:rsidRPr="001D6760">
        <w:t xml:space="preserve"> glükózszint szignifikánsan nagyobb mértékű csökkenését eredményezte, mint bármelyik, </w:t>
      </w:r>
      <w:proofErr w:type="spellStart"/>
      <w:r w:rsidRPr="001D6760">
        <w:t>monoterápiában</w:t>
      </w:r>
      <w:proofErr w:type="spellEnd"/>
      <w:r w:rsidRPr="001D6760">
        <w:t xml:space="preserve"> adott gyógyszer.</w:t>
      </w:r>
    </w:p>
    <w:p w14:paraId="619D507C" w14:textId="77777777" w:rsidR="00E75ABB" w:rsidRPr="001D6760" w:rsidRDefault="00E75ABB" w:rsidP="00F06CDF">
      <w:pPr>
        <w:pStyle w:val="Szvegtrzs"/>
        <w:tabs>
          <w:tab w:val="left" w:pos="0"/>
        </w:tabs>
        <w:spacing w:before="2"/>
      </w:pPr>
    </w:p>
    <w:p w14:paraId="6B2592F7" w14:textId="77777777" w:rsidR="00E75ABB" w:rsidRPr="001D6760" w:rsidRDefault="00F859D1" w:rsidP="00F06CDF">
      <w:pPr>
        <w:tabs>
          <w:tab w:val="left" w:pos="0"/>
        </w:tabs>
        <w:rPr>
          <w:i/>
        </w:rPr>
      </w:pPr>
      <w:r w:rsidRPr="001D6760">
        <w:rPr>
          <w:i/>
          <w:u w:val="single"/>
        </w:rPr>
        <w:t>Testtömeg</w:t>
      </w:r>
    </w:p>
    <w:p w14:paraId="1B83F97B" w14:textId="77777777" w:rsidR="00E75ABB" w:rsidRPr="001D6760" w:rsidRDefault="00F859D1" w:rsidP="00F06CDF">
      <w:pPr>
        <w:pStyle w:val="Szvegtrzs"/>
        <w:tabs>
          <w:tab w:val="left" w:pos="0"/>
        </w:tabs>
        <w:spacing w:before="1"/>
      </w:pPr>
      <w:r w:rsidRPr="001D6760">
        <w:t xml:space="preserve">A dapagliflozin az önmagában adott </w:t>
      </w:r>
      <w:proofErr w:type="spellStart"/>
      <w:r w:rsidRPr="001D6760">
        <w:t>metforminhoz</w:t>
      </w:r>
      <w:proofErr w:type="spellEnd"/>
      <w:r w:rsidRPr="001D6760">
        <w:t xml:space="preserve"> vagy a </w:t>
      </w:r>
      <w:proofErr w:type="spellStart"/>
      <w:r w:rsidRPr="001D6760">
        <w:t>metformin</w:t>
      </w:r>
      <w:proofErr w:type="spellEnd"/>
      <w:r w:rsidRPr="001D6760">
        <w:t xml:space="preserve"> plusz </w:t>
      </w:r>
      <w:proofErr w:type="spellStart"/>
      <w:r w:rsidRPr="001D6760">
        <w:t>szitagliptinhez</w:t>
      </w:r>
      <w:proofErr w:type="spellEnd"/>
      <w:r w:rsidRPr="001D6760">
        <w:t xml:space="preserve">, a </w:t>
      </w:r>
      <w:proofErr w:type="spellStart"/>
      <w:r w:rsidRPr="001D6760">
        <w:t>szulfonilureához</w:t>
      </w:r>
      <w:proofErr w:type="spellEnd"/>
      <w:r w:rsidRPr="001D6760">
        <w:t xml:space="preserve"> vagy az inzulinhoz (kiegészítő </w:t>
      </w:r>
      <w:r w:rsidRPr="001D6760">
        <w:rPr>
          <w:i/>
        </w:rPr>
        <w:t xml:space="preserve">per </w:t>
      </w:r>
      <w:proofErr w:type="spellStart"/>
      <w:r w:rsidRPr="001D6760">
        <w:rPr>
          <w:i/>
        </w:rPr>
        <w:t>os</w:t>
      </w:r>
      <w:proofErr w:type="spellEnd"/>
      <w:r w:rsidRPr="001D6760">
        <w:rPr>
          <w:i/>
        </w:rPr>
        <w:t xml:space="preserve"> </w:t>
      </w:r>
      <w:r w:rsidRPr="001D6760">
        <w:t xml:space="preserve">glükózszintcsökkentő gyógyszerekkel vagy azok nélkül, beleértve a </w:t>
      </w:r>
      <w:proofErr w:type="spellStart"/>
      <w:r w:rsidRPr="001D6760">
        <w:t>metformint</w:t>
      </w:r>
      <w:proofErr w:type="spellEnd"/>
      <w:r w:rsidRPr="001D6760">
        <w:t xml:space="preserve"> is) kiegészítő kezelésként adva a 24. héten a testtömeg </w:t>
      </w:r>
      <w:proofErr w:type="spellStart"/>
      <w:r w:rsidRPr="001D6760">
        <w:t>statisztikailag</w:t>
      </w:r>
      <w:proofErr w:type="spellEnd"/>
      <w:r w:rsidRPr="001D6760">
        <w:t xml:space="preserve"> szignifikáns csökkenését eredményezte (p </w:t>
      </w:r>
      <w:proofErr w:type="gramStart"/>
      <w:r w:rsidRPr="001D6760">
        <w:t>&lt; 0</w:t>
      </w:r>
      <w:proofErr w:type="gramEnd"/>
      <w:r w:rsidRPr="001D6760">
        <w:t xml:space="preserve">,0001, 4., 5. és 6. táblázat). Ezek a hatások a hosszabb távú vizsgálatokban is fennmaradtak. A 48. héten a </w:t>
      </w:r>
      <w:proofErr w:type="spellStart"/>
      <w:r w:rsidRPr="001D6760">
        <w:t>metformin</w:t>
      </w:r>
      <w:proofErr w:type="spellEnd"/>
      <w:r w:rsidRPr="001D6760">
        <w:t xml:space="preserve"> plusz </w:t>
      </w:r>
      <w:proofErr w:type="spellStart"/>
      <w:r w:rsidRPr="001D6760">
        <w:t>szitagliptinhez</w:t>
      </w:r>
      <w:proofErr w:type="spellEnd"/>
      <w:r w:rsidRPr="001D6760">
        <w:t xml:space="preserve"> kiegészítésként adott dapagliflozin-kezelés esetén a </w:t>
      </w:r>
      <w:proofErr w:type="spellStart"/>
      <w:r w:rsidRPr="001D6760">
        <w:t>placebóhoz</w:t>
      </w:r>
      <w:proofErr w:type="spellEnd"/>
      <w:r w:rsidRPr="001D6760">
        <w:t xml:space="preserve"> viszonyított különbség –2,07 kg volt. A 102. héten a </w:t>
      </w:r>
      <w:proofErr w:type="spellStart"/>
      <w:r w:rsidRPr="001D6760">
        <w:t>metformin</w:t>
      </w:r>
      <w:proofErr w:type="spellEnd"/>
      <w:r w:rsidRPr="001D6760">
        <w:t xml:space="preserve"> mellé kiegészítésként adott dapagliflozin-kezelés esetén a különbség </w:t>
      </w:r>
      <w:proofErr w:type="spellStart"/>
      <w:r w:rsidRPr="001D6760">
        <w:t>placebóhoz</w:t>
      </w:r>
      <w:proofErr w:type="spellEnd"/>
      <w:r w:rsidRPr="001D6760">
        <w:t xml:space="preserve"> viszonyítva –2,14 kg, míg az inzulin mellé kiegészítésként adva –2,88 kg volt.</w:t>
      </w:r>
    </w:p>
    <w:p w14:paraId="31069EF4" w14:textId="77777777" w:rsidR="00E75ABB" w:rsidRPr="001D6760" w:rsidRDefault="00E75ABB" w:rsidP="00F06CDF">
      <w:pPr>
        <w:pStyle w:val="Szvegtrzs"/>
        <w:tabs>
          <w:tab w:val="left" w:pos="0"/>
        </w:tabs>
        <w:spacing w:before="10"/>
        <w:rPr>
          <w:sz w:val="21"/>
        </w:rPr>
      </w:pPr>
    </w:p>
    <w:p w14:paraId="660CC41D" w14:textId="1FDC202F" w:rsidR="00E75ABB" w:rsidRPr="001D6760" w:rsidRDefault="00F859D1" w:rsidP="00F06CDF">
      <w:pPr>
        <w:pStyle w:val="Szvegtrzs"/>
        <w:tabs>
          <w:tab w:val="left" w:pos="0"/>
        </w:tabs>
      </w:pPr>
      <w:r w:rsidRPr="001D6760">
        <w:t xml:space="preserve">Egy aktív-kontrollos, </w:t>
      </w:r>
      <w:proofErr w:type="gramStart"/>
      <w:r w:rsidRPr="001D6760">
        <w:t>non-</w:t>
      </w:r>
      <w:proofErr w:type="spellStart"/>
      <w:r w:rsidRPr="001D6760">
        <w:t>inferioritási</w:t>
      </w:r>
      <w:proofErr w:type="spellEnd"/>
      <w:proofErr w:type="gramEnd"/>
      <w:r w:rsidRPr="001D6760">
        <w:t xml:space="preserve"> vizsgálatban, a </w:t>
      </w:r>
      <w:proofErr w:type="spellStart"/>
      <w:r w:rsidRPr="001D6760">
        <w:t>metforminhoz</w:t>
      </w:r>
      <w:proofErr w:type="spellEnd"/>
      <w:r w:rsidRPr="001D6760">
        <w:t xml:space="preserve"> kiegészítő kezelésként adott dapagliflozin a </w:t>
      </w:r>
      <w:proofErr w:type="spellStart"/>
      <w:r w:rsidRPr="001D6760">
        <w:t>glipizidhez</w:t>
      </w:r>
      <w:proofErr w:type="spellEnd"/>
      <w:r w:rsidRPr="001D6760">
        <w:t xml:space="preserve"> viszonyítva az 52. héten egy </w:t>
      </w:r>
      <w:proofErr w:type="spellStart"/>
      <w:r w:rsidRPr="001D6760">
        <w:t>statisztikailag</w:t>
      </w:r>
      <w:proofErr w:type="spellEnd"/>
      <w:r w:rsidRPr="001D6760">
        <w:t xml:space="preserve"> szignifikáns, –4,65 kg-os testtömeg</w:t>
      </w:r>
      <w:r w:rsidR="0022197A" w:rsidRPr="001D6760">
        <w:t>csökkenést</w:t>
      </w:r>
      <w:r w:rsidRPr="001D6760">
        <w:t xml:space="preserve"> eredményezett (p </w:t>
      </w:r>
      <w:proofErr w:type="gramStart"/>
      <w:r w:rsidRPr="001D6760">
        <w:t>&lt; 0</w:t>
      </w:r>
      <w:proofErr w:type="gramEnd"/>
      <w:r w:rsidRPr="001D6760">
        <w:t>,0001, 3. táblázat), ami a 104. és a 208. hétre is fennmaradt (sorrendben –5,06 kg és –4,38 kg).</w:t>
      </w:r>
    </w:p>
    <w:p w14:paraId="12CC85B3" w14:textId="77777777" w:rsidR="00E75ABB" w:rsidRPr="001D6760" w:rsidRDefault="00E75ABB" w:rsidP="00F06CDF">
      <w:pPr>
        <w:pStyle w:val="Szvegtrzs"/>
        <w:tabs>
          <w:tab w:val="left" w:pos="0"/>
        </w:tabs>
      </w:pPr>
    </w:p>
    <w:p w14:paraId="4B31CC7D" w14:textId="77777777" w:rsidR="00E75ABB" w:rsidRPr="001D6760" w:rsidRDefault="00F859D1" w:rsidP="00F06CDF">
      <w:pPr>
        <w:pStyle w:val="Szvegtrzs"/>
        <w:tabs>
          <w:tab w:val="left" w:pos="0"/>
        </w:tabs>
        <w:spacing w:before="1"/>
      </w:pPr>
      <w:r w:rsidRPr="001D6760">
        <w:t xml:space="preserve">A 10 mg dapagliflozin és az elnyújtott hatóanyagleadású </w:t>
      </w:r>
      <w:proofErr w:type="spellStart"/>
      <w:r w:rsidRPr="001D6760">
        <w:t>exenatid</w:t>
      </w:r>
      <w:proofErr w:type="spellEnd"/>
      <w:r w:rsidRPr="001D6760">
        <w:t xml:space="preserve"> kombináció mellett szignifikánsan nagyobb testtömegcsökkenést igazoltak, mint bármelyik, </w:t>
      </w:r>
      <w:proofErr w:type="spellStart"/>
      <w:r w:rsidRPr="001D6760">
        <w:t>monoterápiában</w:t>
      </w:r>
      <w:proofErr w:type="spellEnd"/>
      <w:r w:rsidRPr="001D6760">
        <w:t xml:space="preserve"> adott gyógyszerrel (8. táblázat).</w:t>
      </w:r>
    </w:p>
    <w:p w14:paraId="507EB48C" w14:textId="77777777" w:rsidR="00E75ABB" w:rsidRPr="001D6760" w:rsidRDefault="00E75ABB" w:rsidP="00F06CDF">
      <w:pPr>
        <w:pStyle w:val="Szvegtrzs"/>
        <w:tabs>
          <w:tab w:val="left" w:pos="0"/>
        </w:tabs>
        <w:spacing w:before="10"/>
        <w:rPr>
          <w:sz w:val="21"/>
        </w:rPr>
      </w:pPr>
    </w:p>
    <w:p w14:paraId="27E1303C" w14:textId="77777777" w:rsidR="00E75ABB" w:rsidRPr="001D6760" w:rsidRDefault="00F859D1" w:rsidP="00F06CDF">
      <w:pPr>
        <w:pStyle w:val="Szvegtrzs"/>
        <w:tabs>
          <w:tab w:val="left" w:pos="0"/>
        </w:tabs>
        <w:spacing w:before="1"/>
      </w:pPr>
      <w:r w:rsidRPr="001D6760">
        <w:t>Egy 24 hetes, 182 cukorbeteggel folytatott vizsgálat, melyet a testszövetek kettős energiaszintű röntgen-</w:t>
      </w:r>
      <w:proofErr w:type="spellStart"/>
      <w:r w:rsidRPr="001D6760">
        <w:t>abszorpciometriával</w:t>
      </w:r>
      <w:proofErr w:type="spellEnd"/>
      <w:r w:rsidRPr="001D6760">
        <w:t xml:space="preserve"> (DXA) mért összetételének értékelésére végeztek, a </w:t>
      </w:r>
      <w:proofErr w:type="spellStart"/>
      <w:r w:rsidRPr="001D6760">
        <w:t>metforminhoz</w:t>
      </w:r>
      <w:proofErr w:type="spellEnd"/>
      <w:r w:rsidRPr="001D6760">
        <w:t xml:space="preserve"> adott 10 mg dapagliflozin esetén a </w:t>
      </w:r>
      <w:proofErr w:type="spellStart"/>
      <w:r w:rsidRPr="001D6760">
        <w:t>metforminhoz</w:t>
      </w:r>
      <w:proofErr w:type="spellEnd"/>
      <w:r w:rsidRPr="001D6760">
        <w:t xml:space="preserve"> adott </w:t>
      </w:r>
      <w:proofErr w:type="spellStart"/>
      <w:r w:rsidRPr="001D6760">
        <w:t>placebóhoz</w:t>
      </w:r>
      <w:proofErr w:type="spellEnd"/>
      <w:r w:rsidRPr="001D6760">
        <w:t xml:space="preserve"> képest a testtömegben, valamint a test DXA-</w:t>
      </w:r>
      <w:proofErr w:type="spellStart"/>
      <w:r w:rsidRPr="001D6760">
        <w:t>val</w:t>
      </w:r>
      <w:proofErr w:type="spellEnd"/>
      <w:r w:rsidRPr="001D6760">
        <w:t xml:space="preserve"> mért zsírtömegében bekövetkezett csökkenést igazolt inkább, mintsem a támasztószövet mennyiségének a csökkenését vagy folyadékvesztést. A mágneses rezonancia vizsgálat egy alvizsgálatában a 10 mg dapagliflozin plusz </w:t>
      </w:r>
      <w:proofErr w:type="spellStart"/>
      <w:r w:rsidRPr="001D6760">
        <w:t>metformin</w:t>
      </w:r>
      <w:proofErr w:type="spellEnd"/>
      <w:r w:rsidRPr="001D6760">
        <w:t xml:space="preserve">-kezelés a </w:t>
      </w:r>
      <w:proofErr w:type="spellStart"/>
      <w:r w:rsidRPr="001D6760">
        <w:t>viscerális</w:t>
      </w:r>
      <w:proofErr w:type="spellEnd"/>
      <w:r w:rsidRPr="001D6760">
        <w:t xml:space="preserve"> zsírszövet mennyiségének</w:t>
      </w:r>
    </w:p>
    <w:p w14:paraId="05042B51" w14:textId="77777777" w:rsidR="00E75ABB" w:rsidRPr="001D6760" w:rsidRDefault="00F859D1" w:rsidP="00F06CDF">
      <w:pPr>
        <w:pStyle w:val="Szvegtrzs"/>
        <w:tabs>
          <w:tab w:val="left" w:pos="0"/>
        </w:tabs>
        <w:spacing w:before="1"/>
      </w:pPr>
      <w:r w:rsidRPr="001D6760">
        <w:t xml:space="preserve">számszerű </w:t>
      </w:r>
      <w:proofErr w:type="gramStart"/>
      <w:r w:rsidRPr="001D6760">
        <w:t>csökkenését mutatta</w:t>
      </w:r>
      <w:proofErr w:type="gramEnd"/>
      <w:r w:rsidRPr="001D6760">
        <w:t xml:space="preserve"> a placebo plusz </w:t>
      </w:r>
      <w:proofErr w:type="spellStart"/>
      <w:r w:rsidRPr="001D6760">
        <w:t>metformin</w:t>
      </w:r>
      <w:proofErr w:type="spellEnd"/>
      <w:r w:rsidRPr="001D6760">
        <w:t>-kezeléshez képest (a vizsgálat megkezdésétől bekövetkezett változás.</w:t>
      </w:r>
    </w:p>
    <w:p w14:paraId="0BFE7AC6" w14:textId="77777777" w:rsidR="00E75ABB" w:rsidRPr="001D6760" w:rsidRDefault="00E75ABB" w:rsidP="00F06CDF">
      <w:pPr>
        <w:tabs>
          <w:tab w:val="left" w:pos="0"/>
        </w:tabs>
        <w:sectPr w:rsidR="00E75ABB" w:rsidRPr="001D6760" w:rsidSect="00E14264">
          <w:pgSz w:w="12250" w:h="15850"/>
          <w:pgMar w:top="1134" w:right="1417" w:bottom="1134" w:left="1417" w:header="737" w:footer="737" w:gutter="0"/>
          <w:cols w:space="720"/>
          <w:docGrid w:linePitch="299"/>
        </w:sectPr>
      </w:pPr>
    </w:p>
    <w:p w14:paraId="3CB8C82F" w14:textId="77777777" w:rsidR="00E75ABB" w:rsidRPr="001D6760" w:rsidRDefault="00F859D1" w:rsidP="00F06CDF">
      <w:pPr>
        <w:tabs>
          <w:tab w:val="left" w:pos="0"/>
        </w:tabs>
        <w:spacing w:before="69"/>
        <w:rPr>
          <w:i/>
        </w:rPr>
      </w:pPr>
      <w:r w:rsidRPr="001D6760">
        <w:rPr>
          <w:i/>
          <w:u w:val="single"/>
        </w:rPr>
        <w:lastRenderedPageBreak/>
        <w:t>Vérnyomás</w:t>
      </w:r>
    </w:p>
    <w:p w14:paraId="17E48D24" w14:textId="77777777" w:rsidR="00E75ABB" w:rsidRPr="001D6760" w:rsidRDefault="00F859D1" w:rsidP="00F06CDF">
      <w:pPr>
        <w:pStyle w:val="Szvegtrzs"/>
        <w:tabs>
          <w:tab w:val="left" w:pos="0"/>
        </w:tabs>
        <w:spacing w:before="2"/>
      </w:pPr>
      <w:r w:rsidRPr="001D6760">
        <w:t>Tizenhárom placebokontrollos vizsgálat előre meghatározott összesített analízise szerint a 10 mg dapagliflozin-kezelés a vizsgálat megkezdésétől a 24. héten a szisztolés vérnyomás –3,7 Hgmm-es és a diasztolés vérnyomás –1,8 Hgmm-es változását eredményezte, szemben a vérnyomás placebocsoportban észlelt –0,5 Hgmm-es szisztolés és –0,5 Hgmm-es diasztolés változásával. Hasonló csökkenéseket figyeltek meg a 104. hétig.</w:t>
      </w:r>
    </w:p>
    <w:p w14:paraId="36075E4B" w14:textId="77777777" w:rsidR="00E75ABB" w:rsidRPr="001D6760" w:rsidRDefault="00E75ABB" w:rsidP="00F06CDF">
      <w:pPr>
        <w:pStyle w:val="Szvegtrzs"/>
        <w:tabs>
          <w:tab w:val="left" w:pos="0"/>
        </w:tabs>
        <w:spacing w:before="10"/>
        <w:rPr>
          <w:sz w:val="21"/>
        </w:rPr>
      </w:pPr>
    </w:p>
    <w:p w14:paraId="53B93046" w14:textId="122B8C6F" w:rsidR="00E75ABB" w:rsidRPr="001D6760" w:rsidRDefault="00F859D1" w:rsidP="00F06CDF">
      <w:pPr>
        <w:pStyle w:val="Szvegtrzs"/>
        <w:tabs>
          <w:tab w:val="left" w:pos="0"/>
        </w:tabs>
      </w:pPr>
      <w:r w:rsidRPr="001D6760">
        <w:t>A 10</w:t>
      </w:r>
      <w:r w:rsidR="00D27FEF" w:rsidRPr="001D6760">
        <w:t> </w:t>
      </w:r>
      <w:r w:rsidRPr="001D6760">
        <w:t xml:space="preserve">mg dapagliflozinnal és az elnyújtott hatóanyagleadású </w:t>
      </w:r>
      <w:proofErr w:type="spellStart"/>
      <w:r w:rsidRPr="001D6760">
        <w:t>exenatiddal</w:t>
      </w:r>
      <w:proofErr w:type="spellEnd"/>
      <w:r w:rsidRPr="001D6760">
        <w:t xml:space="preserve"> kombinált kezelés a 28. hétre a szisztolés vérnyomás szignifikánsan nagyobb mértékű csökkenését eredményezte (–4,3 Hgmm), mint az önmagában adott dapagliflozin (–1,8</w:t>
      </w:r>
      <w:r w:rsidR="0022197A" w:rsidRPr="001D6760">
        <w:t> </w:t>
      </w:r>
      <w:r w:rsidRPr="001D6760">
        <w:t xml:space="preserve">Hgmm, p </w:t>
      </w:r>
      <w:proofErr w:type="gramStart"/>
      <w:r w:rsidRPr="001D6760">
        <w:t>&lt; 0</w:t>
      </w:r>
      <w:proofErr w:type="gramEnd"/>
      <w:r w:rsidRPr="001D6760">
        <w:t xml:space="preserve">,05) és az önmagában adott elnyújtott hatóanyagleadású </w:t>
      </w:r>
      <w:proofErr w:type="spellStart"/>
      <w:r w:rsidRPr="001D6760">
        <w:t>exenatid</w:t>
      </w:r>
      <w:proofErr w:type="spellEnd"/>
      <w:r w:rsidRPr="001D6760">
        <w:t xml:space="preserve"> (–1,2</w:t>
      </w:r>
      <w:r w:rsidR="0022197A" w:rsidRPr="001D6760">
        <w:t> </w:t>
      </w:r>
      <w:r w:rsidRPr="001D6760">
        <w:t xml:space="preserve">Hgmm, p </w:t>
      </w:r>
      <w:proofErr w:type="gramStart"/>
      <w:r w:rsidRPr="001D6760">
        <w:t>&lt; 0</w:t>
      </w:r>
      <w:proofErr w:type="gramEnd"/>
      <w:r w:rsidRPr="001D6760">
        <w:t>,01).</w:t>
      </w:r>
    </w:p>
    <w:p w14:paraId="027DBCC8" w14:textId="77777777" w:rsidR="00E75ABB" w:rsidRPr="001D6760" w:rsidRDefault="00E75ABB" w:rsidP="00F06CDF">
      <w:pPr>
        <w:pStyle w:val="Szvegtrzs"/>
        <w:tabs>
          <w:tab w:val="left" w:pos="0"/>
        </w:tabs>
      </w:pPr>
    </w:p>
    <w:p w14:paraId="2CC005D8" w14:textId="77777777" w:rsidR="00E75ABB" w:rsidRPr="001D6760" w:rsidRDefault="00F859D1" w:rsidP="00F06CDF">
      <w:pPr>
        <w:pStyle w:val="Szvegtrzs"/>
        <w:tabs>
          <w:tab w:val="left" w:pos="0"/>
        </w:tabs>
      </w:pPr>
      <w:r w:rsidRPr="001D6760">
        <w:t xml:space="preserve">Két 12 hetes, placebokontrollos vizsgálatban 1062, nem megfelelően kontrollált 2-es típusú diabetesben és (az egyik </w:t>
      </w:r>
      <w:proofErr w:type="spellStart"/>
      <w:r w:rsidRPr="001D6760">
        <w:t>vizsgálatbanACE</w:t>
      </w:r>
      <w:proofErr w:type="spellEnd"/>
      <w:r w:rsidRPr="001D6760">
        <w:t xml:space="preserve">-I vagy ARB szerrel, a másik vizsgálatban pedig ACE-I vagy ARB, és egy további </w:t>
      </w:r>
      <w:proofErr w:type="spellStart"/>
      <w:r w:rsidRPr="001D6760">
        <w:t>antihipertenzív</w:t>
      </w:r>
      <w:proofErr w:type="spellEnd"/>
      <w:r w:rsidRPr="001D6760">
        <w:t xml:space="preserve"> szerrel végzett stabil kezelés ellenére) </w:t>
      </w:r>
      <w:proofErr w:type="spellStart"/>
      <w:r w:rsidRPr="001D6760">
        <w:t>hypertoniában</w:t>
      </w:r>
      <w:proofErr w:type="spellEnd"/>
      <w:r w:rsidRPr="001D6760">
        <w:t xml:space="preserve"> szenvedő beteget kezeltek</w:t>
      </w:r>
    </w:p>
    <w:p w14:paraId="5DAD0A5C" w14:textId="77777777" w:rsidR="00E75ABB" w:rsidRPr="001D6760" w:rsidRDefault="00F859D1" w:rsidP="00F06CDF">
      <w:pPr>
        <w:pStyle w:val="Szvegtrzs"/>
        <w:tabs>
          <w:tab w:val="left" w:pos="0"/>
        </w:tabs>
        <w:spacing w:before="2"/>
      </w:pPr>
      <w:r w:rsidRPr="001D6760">
        <w:t xml:space="preserve">10 mg dapagliflozinnal vagy </w:t>
      </w:r>
      <w:proofErr w:type="spellStart"/>
      <w:r w:rsidRPr="001D6760">
        <w:t>placebóval</w:t>
      </w:r>
      <w:proofErr w:type="spellEnd"/>
      <w:r w:rsidRPr="001D6760">
        <w:t xml:space="preserve">. A 12. hétre a 10 mg dapagliflozin és a szokásos </w:t>
      </w:r>
      <w:proofErr w:type="spellStart"/>
      <w:r w:rsidRPr="001D6760">
        <w:t>antidiabetikus</w:t>
      </w:r>
      <w:proofErr w:type="spellEnd"/>
      <w:r w:rsidRPr="001D6760">
        <w:t xml:space="preserve"> kezelés mindkét vizsgálatban a HbA1c szintjének javulását eredményezte, és átlagosan 3,1 Hgmm-</w:t>
      </w:r>
      <w:proofErr w:type="spellStart"/>
      <w:r w:rsidRPr="001D6760">
        <w:t>rel</w:t>
      </w:r>
      <w:proofErr w:type="spellEnd"/>
      <w:r w:rsidRPr="001D6760">
        <w:t>, illetve 4,3 Hgmm-</w:t>
      </w:r>
      <w:proofErr w:type="spellStart"/>
      <w:r w:rsidRPr="001D6760">
        <w:t>rel</w:t>
      </w:r>
      <w:proofErr w:type="spellEnd"/>
      <w:r w:rsidRPr="001D6760">
        <w:t xml:space="preserve"> csökkentette a </w:t>
      </w:r>
      <w:proofErr w:type="spellStart"/>
      <w:r w:rsidRPr="001D6760">
        <w:t>placebóval</w:t>
      </w:r>
      <w:proofErr w:type="spellEnd"/>
      <w:r w:rsidRPr="001D6760">
        <w:t xml:space="preserve"> korrigált szisztolés vérnyomást.</w:t>
      </w:r>
    </w:p>
    <w:p w14:paraId="52734290" w14:textId="77777777" w:rsidR="00E75ABB" w:rsidRPr="001D6760" w:rsidRDefault="00E75ABB" w:rsidP="00F06CDF">
      <w:pPr>
        <w:pStyle w:val="Szvegtrzs"/>
        <w:tabs>
          <w:tab w:val="left" w:pos="0"/>
        </w:tabs>
        <w:spacing w:before="5"/>
        <w:rPr>
          <w:sz w:val="21"/>
        </w:rPr>
      </w:pPr>
    </w:p>
    <w:p w14:paraId="2ACD71AB" w14:textId="2FD2E211" w:rsidR="00E75ABB" w:rsidRPr="001D6760" w:rsidRDefault="00F859D1" w:rsidP="00F06CDF">
      <w:pPr>
        <w:pStyle w:val="Szvegtrzs"/>
        <w:tabs>
          <w:tab w:val="left" w:pos="0"/>
        </w:tabs>
      </w:pPr>
      <w:r w:rsidRPr="001D6760">
        <w:t xml:space="preserve">Egy diabeteses betegek körében végzett, célzott vizsgálat, </w:t>
      </w:r>
      <w:proofErr w:type="spellStart"/>
      <w:r w:rsidRPr="001D6760">
        <w:t>eGFR</w:t>
      </w:r>
      <w:proofErr w:type="spellEnd"/>
      <w:r w:rsidRPr="001D6760">
        <w:t xml:space="preserve"> ≥ 45</w:t>
      </w:r>
      <w:r w:rsidR="0022197A" w:rsidRPr="001D6760">
        <w:t> </w:t>
      </w:r>
      <w:r w:rsidRPr="001D6760">
        <w:t>–</w:t>
      </w:r>
      <w:r w:rsidR="0022197A" w:rsidRPr="001D6760">
        <w:t> </w:t>
      </w:r>
      <w:proofErr w:type="gramStart"/>
      <w:r w:rsidRPr="001D6760">
        <w:t>&lt; 60</w:t>
      </w:r>
      <w:proofErr w:type="gramEnd"/>
      <w:r w:rsidRPr="001D6760">
        <w:t xml:space="preserve"> ml/perc/1,73 m</w:t>
      </w:r>
      <w:r w:rsidRPr="001D6760">
        <w:rPr>
          <w:position w:val="8"/>
          <w:sz w:val="14"/>
        </w:rPr>
        <w:t xml:space="preserve">2 </w:t>
      </w:r>
      <w:r w:rsidRPr="001D6760">
        <w:t xml:space="preserve">érték mellett, azt igazolta, hogy a dapagliflozinnal végzett kezelés során az ülő helyzetben mért szisztolés vérnyomás csökkent a 24. hétre: –4,8 Hgmm, a </w:t>
      </w:r>
      <w:proofErr w:type="spellStart"/>
      <w:r w:rsidRPr="001D6760">
        <w:t>placebóhoz</w:t>
      </w:r>
      <w:proofErr w:type="spellEnd"/>
      <w:r w:rsidRPr="001D6760">
        <w:t xml:space="preserve"> viszonyított –1,7 Hgmm értékhez képest (p </w:t>
      </w:r>
      <w:proofErr w:type="gramStart"/>
      <w:r w:rsidRPr="001D6760">
        <w:t>&lt; 0</w:t>
      </w:r>
      <w:proofErr w:type="gramEnd"/>
      <w:r w:rsidRPr="001D6760">
        <w:t>,05).</w:t>
      </w:r>
    </w:p>
    <w:p w14:paraId="268E816B" w14:textId="77777777" w:rsidR="00E75ABB" w:rsidRPr="001D6760" w:rsidRDefault="00E75ABB" w:rsidP="00F06CDF">
      <w:pPr>
        <w:pStyle w:val="Szvegtrzs"/>
        <w:tabs>
          <w:tab w:val="left" w:pos="0"/>
        </w:tabs>
        <w:spacing w:before="5"/>
      </w:pPr>
    </w:p>
    <w:p w14:paraId="4407A69C" w14:textId="77777777" w:rsidR="00E75ABB" w:rsidRPr="001D6760" w:rsidRDefault="00F859D1" w:rsidP="00F06CDF">
      <w:pPr>
        <w:tabs>
          <w:tab w:val="left" w:pos="0"/>
        </w:tabs>
        <w:rPr>
          <w:i/>
        </w:rPr>
      </w:pPr>
      <w:r w:rsidRPr="001D6760">
        <w:rPr>
          <w:i/>
          <w:u w:val="single"/>
        </w:rPr>
        <w:t>Betegek, akiknek a kiindulási HbA1c-je ≥ 9%</w:t>
      </w:r>
    </w:p>
    <w:p w14:paraId="748F861C" w14:textId="77777777" w:rsidR="00E75ABB" w:rsidRPr="001D6760" w:rsidRDefault="00F859D1" w:rsidP="00F06CDF">
      <w:pPr>
        <w:pStyle w:val="Szvegtrzs"/>
        <w:tabs>
          <w:tab w:val="left" w:pos="0"/>
        </w:tabs>
        <w:spacing w:before="4"/>
      </w:pPr>
      <w:r w:rsidRPr="001D6760">
        <w:t xml:space="preserve">Azoknak a betegeknek egy előre meghatározott analízisében, akiknél a vizsgálat megkezdésekor a HbA1c-érték ≥ 9,0% volt, a </w:t>
      </w:r>
      <w:proofErr w:type="spellStart"/>
      <w:r w:rsidRPr="001D6760">
        <w:t>metformin</w:t>
      </w:r>
      <w:proofErr w:type="spellEnd"/>
      <w:r w:rsidRPr="001D6760">
        <w:t xml:space="preserve"> mellé kiegészítésként adott 10 mg dapagliflozin-kezelés a</w:t>
      </w:r>
    </w:p>
    <w:p w14:paraId="4118DF66" w14:textId="77777777" w:rsidR="00E75ABB" w:rsidRPr="001D6760" w:rsidRDefault="00F859D1" w:rsidP="00F06CDF">
      <w:pPr>
        <w:pStyle w:val="Szvegtrzs"/>
        <w:tabs>
          <w:tab w:val="left" w:pos="0"/>
        </w:tabs>
      </w:pPr>
      <w:r w:rsidRPr="001D6760">
        <w:t xml:space="preserve">24. héten a HbA1c </w:t>
      </w:r>
      <w:proofErr w:type="spellStart"/>
      <w:r w:rsidRPr="001D6760">
        <w:t>statisztikailag</w:t>
      </w:r>
      <w:proofErr w:type="spellEnd"/>
      <w:r w:rsidRPr="001D6760">
        <w:t xml:space="preserve"> szignifikáns csökkenését eredményezte (a vizsgálat megkezdésétől számított korrigált átlagos változás: a dapagliflozin esetén –1,32%, és a placebo esetén –0,53%).</w:t>
      </w:r>
    </w:p>
    <w:p w14:paraId="723F3660" w14:textId="77777777" w:rsidR="00E75ABB" w:rsidRPr="001D6760" w:rsidRDefault="00E75ABB" w:rsidP="00F06CDF">
      <w:pPr>
        <w:pStyle w:val="Szvegtrzs"/>
        <w:tabs>
          <w:tab w:val="left" w:pos="0"/>
        </w:tabs>
        <w:spacing w:before="3"/>
        <w:rPr>
          <w:sz w:val="28"/>
        </w:rPr>
      </w:pPr>
    </w:p>
    <w:p w14:paraId="7E15F768" w14:textId="48376C02" w:rsidR="00E75ABB" w:rsidRPr="001D6760" w:rsidRDefault="00D90EA8" w:rsidP="00F06CDF">
      <w:pPr>
        <w:tabs>
          <w:tab w:val="left" w:pos="0"/>
        </w:tabs>
        <w:spacing w:line="247" w:lineRule="auto"/>
        <w:rPr>
          <w:i/>
        </w:rPr>
      </w:pPr>
      <w:r w:rsidRPr="001D6760">
        <w:rPr>
          <w:noProof/>
        </w:rPr>
        <mc:AlternateContent>
          <mc:Choice Requires="wps">
            <w:drawing>
              <wp:anchor distT="0" distB="0" distL="114300" distR="114300" simplePos="0" relativeHeight="251660800" behindDoc="0" locked="0" layoutInCell="1" allowOverlap="1" wp14:anchorId="106B9E22" wp14:editId="1E270DBE">
                <wp:simplePos x="0" y="0"/>
                <wp:positionH relativeFrom="page">
                  <wp:posOffset>901065</wp:posOffset>
                </wp:positionH>
                <wp:positionV relativeFrom="paragraph">
                  <wp:posOffset>314960</wp:posOffset>
                </wp:positionV>
                <wp:extent cx="2046605" cy="0"/>
                <wp:effectExtent l="0" t="0" r="0" b="0"/>
                <wp:wrapNone/>
                <wp:docPr id="652085125"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6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3635C" id="Line 159"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24.8pt" to="232.1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" strokeweight=".48pt">
                <w10:wrap anchorx="page"/>
              </v:line>
            </w:pict>
          </mc:Fallback>
        </mc:AlternateContent>
      </w:r>
      <w:r w:rsidR="00F859D1" w:rsidRPr="001D6760">
        <w:rPr>
          <w:i/>
          <w:u w:val="single"/>
        </w:rPr>
        <w:t xml:space="preserve">Szénhidrátanyagcsere-egyensúly a </w:t>
      </w:r>
      <w:r w:rsidR="00992327" w:rsidRPr="001D6760">
        <w:rPr>
          <w:i/>
          <w:u w:val="single"/>
        </w:rPr>
        <w:t xml:space="preserve">közepesen súlyos vesekárosodásban szenvedő </w:t>
      </w:r>
      <w:r w:rsidR="00F859D1" w:rsidRPr="001D6760">
        <w:rPr>
          <w:i/>
          <w:u w:val="single"/>
        </w:rPr>
        <w:t>betegeknél CKD 3A</w:t>
      </w:r>
      <w:r w:rsidR="00F859D1" w:rsidRPr="001D6760">
        <w:rPr>
          <w:i/>
        </w:rPr>
        <w:t xml:space="preserve"> (</w:t>
      </w:r>
      <w:proofErr w:type="spellStart"/>
      <w:r w:rsidR="00F859D1" w:rsidRPr="001D6760">
        <w:rPr>
          <w:i/>
        </w:rPr>
        <w:t>eGFR</w:t>
      </w:r>
      <w:proofErr w:type="spellEnd"/>
      <w:r w:rsidR="00F859D1" w:rsidRPr="001D6760">
        <w:rPr>
          <w:i/>
        </w:rPr>
        <w:t xml:space="preserve"> ≥ 45 – </w:t>
      </w:r>
      <w:proofErr w:type="gramStart"/>
      <w:r w:rsidR="00F859D1" w:rsidRPr="001D6760">
        <w:rPr>
          <w:i/>
        </w:rPr>
        <w:t>&lt; 60</w:t>
      </w:r>
      <w:proofErr w:type="gramEnd"/>
      <w:r w:rsidR="00F859D1" w:rsidRPr="001D6760">
        <w:rPr>
          <w:i/>
        </w:rPr>
        <w:t xml:space="preserve"> ml/perc/1,73 m</w:t>
      </w:r>
      <w:r w:rsidR="00F859D1" w:rsidRPr="001D6760">
        <w:rPr>
          <w:i/>
          <w:vertAlign w:val="superscript"/>
        </w:rPr>
        <w:t>2</w:t>
      </w:r>
      <w:r w:rsidR="00F859D1" w:rsidRPr="001D6760">
        <w:rPr>
          <w:i/>
        </w:rPr>
        <w:t>)</w:t>
      </w:r>
    </w:p>
    <w:p w14:paraId="2BC15EC6" w14:textId="77777777" w:rsidR="00E75ABB" w:rsidRPr="001D6760" w:rsidRDefault="00F859D1" w:rsidP="00F06CDF">
      <w:pPr>
        <w:pStyle w:val="Szvegtrzs"/>
        <w:tabs>
          <w:tab w:val="left" w:pos="0"/>
        </w:tabs>
        <w:spacing w:line="237" w:lineRule="auto"/>
      </w:pPr>
      <w:r w:rsidRPr="001D6760">
        <w:t xml:space="preserve">A dapagliflozin hatásosságát egy olyan, diabeteses betegek körében végzett, célzott vizsgálat során értékelték, </w:t>
      </w:r>
      <w:proofErr w:type="spellStart"/>
      <w:r w:rsidRPr="001D6760">
        <w:t>eGFR</w:t>
      </w:r>
      <w:proofErr w:type="spellEnd"/>
      <w:r w:rsidRPr="001D6760">
        <w:t xml:space="preserve"> ≥ 45 – </w:t>
      </w:r>
      <w:proofErr w:type="gramStart"/>
      <w:r w:rsidRPr="001D6760">
        <w:t>&lt; 60</w:t>
      </w:r>
      <w:proofErr w:type="gramEnd"/>
      <w:r w:rsidRPr="001D6760">
        <w:t xml:space="preserve"> ml/perc/1,73 m</w:t>
      </w:r>
      <w:r w:rsidRPr="001D6760">
        <w:rPr>
          <w:position w:val="8"/>
          <w:sz w:val="14"/>
        </w:rPr>
        <w:t xml:space="preserve">2 </w:t>
      </w:r>
      <w:r w:rsidRPr="001D6760">
        <w:t xml:space="preserve">érték mellett, akiknél a szokásos kezelés inadekvát </w:t>
      </w:r>
      <w:proofErr w:type="spellStart"/>
      <w:r w:rsidRPr="001D6760">
        <w:t>glikémiás</w:t>
      </w:r>
      <w:proofErr w:type="spellEnd"/>
      <w:r w:rsidRPr="001D6760">
        <w:t xml:space="preserve"> kontrollhoz vezetett. A dapagliflozin-kezelés, a </w:t>
      </w:r>
      <w:proofErr w:type="spellStart"/>
      <w:r w:rsidRPr="001D6760">
        <w:t>placebóhoz</w:t>
      </w:r>
      <w:proofErr w:type="spellEnd"/>
      <w:r w:rsidRPr="001D6760">
        <w:t xml:space="preserve"> képest, a HbA1c-szint és a testtömeg csökkenését eredményezte (lásd 9. táblázat).</w:t>
      </w:r>
    </w:p>
    <w:p w14:paraId="345D8D80" w14:textId="77777777" w:rsidR="00E75ABB" w:rsidRPr="001D6760" w:rsidRDefault="00E75ABB" w:rsidP="00F06CDF">
      <w:pPr>
        <w:tabs>
          <w:tab w:val="left" w:pos="0"/>
        </w:tabs>
        <w:spacing w:line="237" w:lineRule="auto"/>
        <w:sectPr w:rsidR="00E75ABB" w:rsidRPr="001D6760" w:rsidSect="00E14264">
          <w:pgSz w:w="12250" w:h="15850"/>
          <w:pgMar w:top="1134" w:right="1417" w:bottom="1134" w:left="1417" w:header="737" w:footer="737" w:gutter="0"/>
          <w:cols w:space="720"/>
          <w:docGrid w:linePitch="299"/>
        </w:sectPr>
      </w:pPr>
    </w:p>
    <w:p w14:paraId="040A2A7D" w14:textId="13F1CA0D" w:rsidR="00E75ABB" w:rsidRPr="001D6760" w:rsidRDefault="00D90EA8" w:rsidP="00F06CDF">
      <w:pPr>
        <w:pStyle w:val="Cmsor1"/>
        <w:tabs>
          <w:tab w:val="left" w:pos="0"/>
        </w:tabs>
        <w:spacing w:before="71" w:line="237" w:lineRule="auto"/>
        <w:ind w:left="0"/>
      </w:pPr>
      <w:r w:rsidRPr="001D6760">
        <w:rPr>
          <w:noProof/>
        </w:rPr>
        <w:lastRenderedPageBreak/>
        <mc:AlternateContent>
          <mc:Choice Requires="wpg">
            <w:drawing>
              <wp:anchor distT="0" distB="0" distL="114300" distR="114300" simplePos="0" relativeHeight="251661824" behindDoc="0" locked="0" layoutInCell="1" allowOverlap="1" wp14:anchorId="0B9E4AB5" wp14:editId="5A8DFB62">
                <wp:simplePos x="0" y="0"/>
                <wp:positionH relativeFrom="page">
                  <wp:posOffset>810895</wp:posOffset>
                </wp:positionH>
                <wp:positionV relativeFrom="paragraph">
                  <wp:posOffset>366395</wp:posOffset>
                </wp:positionV>
                <wp:extent cx="6062345" cy="18415"/>
                <wp:effectExtent l="0" t="0" r="0" b="0"/>
                <wp:wrapNone/>
                <wp:docPr id="1055700608"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2345" cy="18415"/>
                          <a:chOff x="1277" y="577"/>
                          <a:chExt cx="9547" cy="29"/>
                        </a:xfrm>
                      </wpg:grpSpPr>
                      <wps:wsp>
                        <wps:cNvPr id="1173007598" name="Line 158"/>
                        <wps:cNvCnPr>
                          <a:cxnSpLocks noChangeShapeType="1"/>
                        </wps:cNvCnPr>
                        <wps:spPr bwMode="auto">
                          <a:xfrm>
                            <a:off x="1277" y="592"/>
                            <a:ext cx="42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944094537" name="Rectangle 157"/>
                        <wps:cNvSpPr>
                          <a:spLocks noChangeArrowheads="1"/>
                        </wps:cNvSpPr>
                        <wps:spPr bwMode="auto">
                          <a:xfrm>
                            <a:off x="5535"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8275871" name="Line 156"/>
                        <wps:cNvCnPr>
                          <a:cxnSpLocks noChangeShapeType="1"/>
                        </wps:cNvCnPr>
                        <wps:spPr bwMode="auto">
                          <a:xfrm>
                            <a:off x="5564" y="592"/>
                            <a:ext cx="2763"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424036959" name="Rectangle 155"/>
                        <wps:cNvSpPr>
                          <a:spLocks noChangeArrowheads="1"/>
                        </wps:cNvSpPr>
                        <wps:spPr bwMode="auto">
                          <a:xfrm>
                            <a:off x="8327" y="577"/>
                            <a:ext cx="2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492010" name="Line 154"/>
                        <wps:cNvCnPr>
                          <a:cxnSpLocks noChangeShapeType="1"/>
                        </wps:cNvCnPr>
                        <wps:spPr bwMode="auto">
                          <a:xfrm>
                            <a:off x="8356" y="592"/>
                            <a:ext cx="246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F40911" id="Group 153" o:spid="_x0000_s1026" style="position:absolute;margin-left:63.85pt;margin-top:28.85pt;width:477.35pt;height:1.45pt;z-index:251661824;mso-position-horizontal-relative:page" coordorigin="1277,577" coordsize="954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">
                <v:line id="Line 158" o:spid="_x0000_s1027" style="position:absolute;visibility:visible;mso-wrap-style:square" from="1277,592" to="5535,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" strokeweight="1.44pt"/>
                <v:rect id="Rectangle 157" o:spid="_x0000_s1028" style="position:absolute;left:5535;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" fillcolor="black" stroked="f"/>
                <v:line id="Line 156" o:spid="_x0000_s1029" style="position:absolute;visibility:visible;mso-wrap-style:square" from="5564,592" to="832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" strokeweight="1.44pt"/>
                <v:rect id="Rectangle 155" o:spid="_x0000_s1030" style="position:absolute;left:8327;top:577;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" fillcolor="black" stroked="f"/>
                <v:line id="Line 154" o:spid="_x0000_s1031" style="position:absolute;visibility:visible;mso-wrap-style:square" from="8356,592" to="10823,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" strokeweight="1.44pt"/>
                <w10:wrap anchorx="page"/>
              </v:group>
            </w:pict>
          </mc:Fallback>
        </mc:AlternateContent>
      </w:r>
      <w:r w:rsidR="00F859D1" w:rsidRPr="001D6760">
        <w:t xml:space="preserve">9. táblázat Diabeteses betegek körében végzett dapagliflozin-kezelés, placebokontrollos vizsgálati eredményei a 24. héten, </w:t>
      </w:r>
      <w:proofErr w:type="spellStart"/>
      <w:r w:rsidR="00F859D1" w:rsidRPr="001D6760">
        <w:t>eGFR</w:t>
      </w:r>
      <w:proofErr w:type="spellEnd"/>
      <w:r w:rsidR="00F859D1" w:rsidRPr="001D6760">
        <w:t xml:space="preserve"> ≥ 45 – </w:t>
      </w:r>
      <w:proofErr w:type="gramStart"/>
      <w:r w:rsidR="00F859D1" w:rsidRPr="001D6760">
        <w:t>&lt; 60</w:t>
      </w:r>
      <w:proofErr w:type="gramEnd"/>
      <w:r w:rsidR="00F859D1" w:rsidRPr="001D6760">
        <w:t xml:space="preserve"> ml/perc/1,73 m</w:t>
      </w:r>
      <w:r w:rsidR="00F859D1" w:rsidRPr="001D6760">
        <w:rPr>
          <w:position w:val="8"/>
          <w:sz w:val="14"/>
        </w:rPr>
        <w:t xml:space="preserve">2 </w:t>
      </w:r>
      <w:r w:rsidR="00F859D1" w:rsidRPr="001D6760">
        <w:t>érték mellett</w:t>
      </w:r>
    </w:p>
    <w:p w14:paraId="150CBFBA" w14:textId="77777777" w:rsidR="00E75ABB" w:rsidRPr="001D6760" w:rsidRDefault="00E75ABB" w:rsidP="00F06CDF">
      <w:pPr>
        <w:tabs>
          <w:tab w:val="left" w:pos="0"/>
        </w:tabs>
        <w:spacing w:line="237" w:lineRule="auto"/>
        <w:sectPr w:rsidR="00E75ABB" w:rsidRPr="001D6760" w:rsidSect="00E14264">
          <w:pgSz w:w="12250" w:h="15850"/>
          <w:pgMar w:top="1134" w:right="1417" w:bottom="1134" w:left="1417" w:header="737" w:footer="737" w:gutter="0"/>
          <w:cols w:space="720"/>
          <w:docGrid w:linePitch="299"/>
        </w:sectPr>
      </w:pPr>
    </w:p>
    <w:p w14:paraId="2523EC88" w14:textId="063D76C1" w:rsidR="00E75ABB" w:rsidRPr="001D6760" w:rsidRDefault="00D90EA8" w:rsidP="00F06CDF">
      <w:pPr>
        <w:tabs>
          <w:tab w:val="left" w:pos="0"/>
        </w:tabs>
        <w:spacing w:before="24"/>
        <w:rPr>
          <w:b/>
        </w:rPr>
      </w:pPr>
      <w:r w:rsidRPr="001D6760">
        <w:rPr>
          <w:noProof/>
        </w:rPr>
        <mc:AlternateContent>
          <mc:Choice Requires="wpg">
            <w:drawing>
              <wp:anchor distT="0" distB="0" distL="114300" distR="114300" simplePos="0" relativeHeight="251662848" behindDoc="0" locked="0" layoutInCell="1" allowOverlap="1" wp14:anchorId="52A4B8C0" wp14:editId="499F7AF9">
                <wp:simplePos x="0" y="0"/>
                <wp:positionH relativeFrom="page">
                  <wp:posOffset>810895</wp:posOffset>
                </wp:positionH>
                <wp:positionV relativeFrom="paragraph">
                  <wp:posOffset>340995</wp:posOffset>
                </wp:positionV>
                <wp:extent cx="6062345" cy="6350"/>
                <wp:effectExtent l="0" t="0" r="0" b="0"/>
                <wp:wrapNone/>
                <wp:docPr id="494389870"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2345" cy="6350"/>
                          <a:chOff x="1277" y="537"/>
                          <a:chExt cx="9547" cy="10"/>
                        </a:xfrm>
                      </wpg:grpSpPr>
                      <wps:wsp>
                        <wps:cNvPr id="1897278172" name="Line 152"/>
                        <wps:cNvCnPr>
                          <a:cxnSpLocks noChangeShapeType="1"/>
                        </wps:cNvCnPr>
                        <wps:spPr bwMode="auto">
                          <a:xfrm>
                            <a:off x="1277" y="542"/>
                            <a:ext cx="425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569042" name="Rectangle 151"/>
                        <wps:cNvSpPr>
                          <a:spLocks noChangeArrowheads="1"/>
                        </wps:cNvSpPr>
                        <wps:spPr bwMode="auto">
                          <a:xfrm>
                            <a:off x="5535" y="53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5817214" name="Line 150"/>
                        <wps:cNvCnPr>
                          <a:cxnSpLocks noChangeShapeType="1"/>
                        </wps:cNvCnPr>
                        <wps:spPr bwMode="auto">
                          <a:xfrm>
                            <a:off x="5545" y="542"/>
                            <a:ext cx="278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6381603" name="Rectangle 149"/>
                        <wps:cNvSpPr>
                          <a:spLocks noChangeArrowheads="1"/>
                        </wps:cNvSpPr>
                        <wps:spPr bwMode="auto">
                          <a:xfrm>
                            <a:off x="8327" y="53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493406" name="Line 148"/>
                        <wps:cNvCnPr>
                          <a:cxnSpLocks noChangeShapeType="1"/>
                        </wps:cNvCnPr>
                        <wps:spPr bwMode="auto">
                          <a:xfrm>
                            <a:off x="8337" y="542"/>
                            <a:ext cx="248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DC3AC4" id="Group 147" o:spid="_x0000_s1026" style="position:absolute;margin-left:63.85pt;margin-top:26.85pt;width:477.35pt;height:.5pt;z-index:251662848;mso-position-horizontal-relative:page" coordorigin="1277,537" coordsize="95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">
                <v:line id="Line 152" o:spid="_x0000_s1027" style="position:absolute;visibility:visible;mso-wrap-style:square" from="1277,542" to="5535,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" strokeweight=".48pt"/>
                <v:rect id="Rectangle 151" o:spid="_x0000_s1028" style="position:absolute;left:5535;top:537;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" fillcolor="black" stroked="f"/>
                <v:line id="Line 150" o:spid="_x0000_s1029" style="position:absolute;visibility:visible;mso-wrap-style:square" from="5545,542" to="8327,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" strokeweight=".48pt"/>
                <v:rect id="Rectangle 149" o:spid="_x0000_s1030" style="position:absolute;left:8327;top:537;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" fillcolor="black" stroked="f"/>
                <v:line id="Line 148" o:spid="_x0000_s1031" style="position:absolute;visibility:visible;mso-wrap-style:square" from="8337,542" to="1082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" strokeweight=".48pt"/>
                <w10:wrap anchorx="page"/>
              </v:group>
            </w:pict>
          </mc:Fallback>
        </mc:AlternateContent>
      </w:r>
      <w:r w:rsidR="00F859D1" w:rsidRPr="001D6760">
        <w:rPr>
          <w:b/>
        </w:rPr>
        <w:t>Dapagliflozin</w:t>
      </w:r>
      <w:r w:rsidR="00F859D1" w:rsidRPr="001D6760">
        <w:rPr>
          <w:position w:val="8"/>
          <w:sz w:val="14"/>
        </w:rPr>
        <w:t xml:space="preserve">a </w:t>
      </w:r>
      <w:r w:rsidR="00F859D1" w:rsidRPr="001D6760">
        <w:rPr>
          <w:b/>
        </w:rPr>
        <w:t>10 mg</w:t>
      </w:r>
    </w:p>
    <w:p w14:paraId="6E35EC74" w14:textId="77777777" w:rsidR="00E75ABB" w:rsidRPr="001D6760" w:rsidRDefault="00F859D1" w:rsidP="00F06CDF">
      <w:pPr>
        <w:tabs>
          <w:tab w:val="left" w:pos="0"/>
        </w:tabs>
        <w:spacing w:before="24"/>
        <w:jc w:val="center"/>
        <w:rPr>
          <w:sz w:val="14"/>
        </w:rPr>
      </w:pPr>
      <w:r w:rsidRPr="001D6760">
        <w:br w:type="column"/>
      </w:r>
      <w:r w:rsidRPr="001D6760">
        <w:rPr>
          <w:b/>
        </w:rPr>
        <w:t>Placebo</w:t>
      </w:r>
      <w:r w:rsidRPr="001D6760">
        <w:rPr>
          <w:position w:val="8"/>
          <w:sz w:val="14"/>
        </w:rPr>
        <w:t>a</w:t>
      </w:r>
    </w:p>
    <w:p w14:paraId="25BD102F" w14:textId="77777777" w:rsidR="00E75ABB" w:rsidRPr="001D6760" w:rsidRDefault="00E75ABB" w:rsidP="00F06CDF">
      <w:pPr>
        <w:tabs>
          <w:tab w:val="left" w:pos="0"/>
        </w:tabs>
        <w:jc w:val="center"/>
        <w:rPr>
          <w:sz w:val="14"/>
        </w:rPr>
        <w:sectPr w:rsidR="00E75ABB" w:rsidRPr="001D6760" w:rsidSect="00E14264">
          <w:type w:val="continuous"/>
          <w:pgSz w:w="12250" w:h="15850"/>
          <w:pgMar w:top="1134" w:right="1417" w:bottom="1134" w:left="1417" w:header="737" w:footer="737" w:gutter="0"/>
          <w:cols w:num="2" w:space="720" w:equalWidth="0">
            <w:col w:w="6178" w:space="40"/>
            <w:col w:w="3198"/>
          </w:cols>
          <w:docGrid w:linePitch="299"/>
        </w:sectPr>
      </w:pPr>
    </w:p>
    <w:p w14:paraId="6122A03B" w14:textId="774564E8" w:rsidR="00E75ABB" w:rsidRPr="001D6760" w:rsidRDefault="00D90EA8" w:rsidP="00F06CDF">
      <w:pPr>
        <w:pStyle w:val="Cmsor1"/>
        <w:tabs>
          <w:tab w:val="left" w:pos="0"/>
          <w:tab w:val="left" w:pos="5744"/>
          <w:tab w:val="right" w:pos="8721"/>
        </w:tabs>
        <w:spacing w:before="5"/>
        <w:ind w:left="0"/>
      </w:pPr>
      <w:r w:rsidRPr="001D6760">
        <w:rPr>
          <w:noProof/>
        </w:rPr>
        <mc:AlternateContent>
          <mc:Choice Requires="wps">
            <w:drawing>
              <wp:anchor distT="0" distB="0" distL="114300" distR="114300" simplePos="0" relativeHeight="251663872" behindDoc="0" locked="0" layoutInCell="1" allowOverlap="1" wp14:anchorId="14508408" wp14:editId="68253A95">
                <wp:simplePos x="0" y="0"/>
                <wp:positionH relativeFrom="page">
                  <wp:posOffset>810895</wp:posOffset>
                </wp:positionH>
                <wp:positionV relativeFrom="paragraph">
                  <wp:posOffset>170815</wp:posOffset>
                </wp:positionV>
                <wp:extent cx="6062345" cy="1456055"/>
                <wp:effectExtent l="0" t="0" r="0" b="0"/>
                <wp:wrapNone/>
                <wp:docPr id="182003171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2345" cy="145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4385"/>
                              <w:gridCol w:w="2781"/>
                              <w:gridCol w:w="2380"/>
                            </w:tblGrid>
                            <w:tr w:rsidR="00E75ABB" w:rsidRPr="001D6760" w14:paraId="5E9BB43C" w14:textId="77777777">
                              <w:trPr>
                                <w:trHeight w:val="256"/>
                              </w:trPr>
                              <w:tc>
                                <w:tcPr>
                                  <w:tcW w:w="4385" w:type="dxa"/>
                                  <w:tcBorders>
                                    <w:top w:val="single" w:sz="4" w:space="0" w:color="000000"/>
                                  </w:tcBorders>
                                </w:tcPr>
                                <w:p w14:paraId="4C4EF80C" w14:textId="77777777" w:rsidR="00E75ABB" w:rsidRPr="001D6760" w:rsidRDefault="00F859D1">
                                  <w:pPr>
                                    <w:pStyle w:val="TableParagraph"/>
                                    <w:spacing w:line="237" w:lineRule="exact"/>
                                    <w:ind w:left="107"/>
                                    <w:rPr>
                                      <w:b/>
                                    </w:rPr>
                                  </w:pPr>
                                  <w:r w:rsidRPr="001D6760">
                                    <w:rPr>
                                      <w:b/>
                                    </w:rPr>
                                    <w:t>HbA1</w:t>
                                  </w:r>
                                  <w:r w:rsidRPr="001D6760">
                                    <w:rPr>
                                      <w:b/>
                                      <w:vertAlign w:val="subscript"/>
                                    </w:rPr>
                                    <w:t>c</w:t>
                                  </w:r>
                                  <w:r w:rsidRPr="001D6760">
                                    <w:rPr>
                                      <w:b/>
                                    </w:rPr>
                                    <w:t xml:space="preserve"> (%)</w:t>
                                  </w:r>
                                </w:p>
                              </w:tc>
                              <w:tc>
                                <w:tcPr>
                                  <w:tcW w:w="5161" w:type="dxa"/>
                                  <w:gridSpan w:val="2"/>
                                  <w:tcBorders>
                                    <w:top w:val="single" w:sz="4" w:space="0" w:color="000000"/>
                                  </w:tcBorders>
                                </w:tcPr>
                                <w:p w14:paraId="0C8ED55B" w14:textId="77777777" w:rsidR="00E75ABB" w:rsidRPr="001D6760" w:rsidRDefault="00E75ABB">
                                  <w:pPr>
                                    <w:pStyle w:val="TableParagraph"/>
                                    <w:rPr>
                                      <w:sz w:val="18"/>
                                    </w:rPr>
                                  </w:pPr>
                                </w:p>
                              </w:tc>
                            </w:tr>
                            <w:tr w:rsidR="00E75ABB" w:rsidRPr="001D6760" w14:paraId="6E48404F" w14:textId="77777777">
                              <w:trPr>
                                <w:trHeight w:val="253"/>
                              </w:trPr>
                              <w:tc>
                                <w:tcPr>
                                  <w:tcW w:w="4385" w:type="dxa"/>
                                </w:tcPr>
                                <w:p w14:paraId="165E5A22" w14:textId="77777777" w:rsidR="00E75ABB" w:rsidRPr="001D6760" w:rsidRDefault="00F859D1">
                                  <w:pPr>
                                    <w:pStyle w:val="TableParagraph"/>
                                    <w:spacing w:line="233" w:lineRule="exact"/>
                                    <w:ind w:left="107"/>
                                  </w:pPr>
                                  <w:r w:rsidRPr="001D6760">
                                    <w:t>Kiindulási érték (átlag)</w:t>
                                  </w:r>
                                </w:p>
                              </w:tc>
                              <w:tc>
                                <w:tcPr>
                                  <w:tcW w:w="2781" w:type="dxa"/>
                                </w:tcPr>
                                <w:p w14:paraId="3CB49940" w14:textId="77777777" w:rsidR="00E75ABB" w:rsidRPr="001D6760" w:rsidRDefault="00F859D1">
                                  <w:pPr>
                                    <w:pStyle w:val="TableParagraph"/>
                                    <w:spacing w:line="233" w:lineRule="exact"/>
                                    <w:ind w:left="1003" w:right="1099"/>
                                    <w:jc w:val="center"/>
                                  </w:pPr>
                                  <w:r w:rsidRPr="001D6760">
                                    <w:t>8,35</w:t>
                                  </w:r>
                                </w:p>
                              </w:tc>
                              <w:tc>
                                <w:tcPr>
                                  <w:tcW w:w="2380" w:type="dxa"/>
                                </w:tcPr>
                                <w:p w14:paraId="7768105A" w14:textId="77777777" w:rsidR="00E75ABB" w:rsidRPr="001D6760" w:rsidRDefault="00F859D1">
                                  <w:pPr>
                                    <w:pStyle w:val="TableParagraph"/>
                                    <w:spacing w:line="233" w:lineRule="exact"/>
                                    <w:ind w:left="940"/>
                                  </w:pPr>
                                  <w:r w:rsidRPr="001D6760">
                                    <w:t>8,03</w:t>
                                  </w:r>
                                </w:p>
                              </w:tc>
                            </w:tr>
                            <w:tr w:rsidR="00E75ABB" w:rsidRPr="001D6760" w14:paraId="7FCAFE40" w14:textId="77777777">
                              <w:trPr>
                                <w:trHeight w:val="758"/>
                              </w:trPr>
                              <w:tc>
                                <w:tcPr>
                                  <w:tcW w:w="4385" w:type="dxa"/>
                                </w:tcPr>
                                <w:p w14:paraId="64D7FB07" w14:textId="77777777" w:rsidR="00E75ABB" w:rsidRPr="001D6760" w:rsidRDefault="00F859D1">
                                  <w:pPr>
                                    <w:pStyle w:val="TableParagraph"/>
                                    <w:spacing w:line="235" w:lineRule="auto"/>
                                    <w:ind w:left="107" w:right="623"/>
                                    <w:rPr>
                                      <w:sz w:val="14"/>
                                    </w:rPr>
                                  </w:pPr>
                                  <w:r w:rsidRPr="001D6760">
                                    <w:t>A vizsgálat megkezdésétől bekövetkezett változás</w:t>
                                  </w:r>
                                  <w:r w:rsidRPr="001D6760">
                                    <w:rPr>
                                      <w:position w:val="8"/>
                                      <w:sz w:val="14"/>
                                    </w:rPr>
                                    <w:t>b</w:t>
                                  </w:r>
                                </w:p>
                                <w:p w14:paraId="4CC61DC6" w14:textId="77777777" w:rsidR="00E75ABB" w:rsidRPr="001D6760" w:rsidRDefault="00F859D1">
                                  <w:pPr>
                                    <w:pStyle w:val="TableParagraph"/>
                                    <w:spacing w:line="238" w:lineRule="exact"/>
                                    <w:ind w:left="107"/>
                                    <w:rPr>
                                      <w:sz w:val="14"/>
                                    </w:rPr>
                                  </w:pPr>
                                  <w:r w:rsidRPr="001D6760">
                                    <w:t>Placebóhoz viszonyított különbség</w:t>
                                  </w:r>
                                  <w:r w:rsidRPr="001D6760">
                                    <w:rPr>
                                      <w:position w:val="8"/>
                                      <w:sz w:val="14"/>
                                    </w:rPr>
                                    <w:t>b</w:t>
                                  </w:r>
                                </w:p>
                              </w:tc>
                              <w:tc>
                                <w:tcPr>
                                  <w:tcW w:w="2781" w:type="dxa"/>
                                </w:tcPr>
                                <w:p w14:paraId="677113C9" w14:textId="77777777" w:rsidR="00E75ABB" w:rsidRPr="001D6760" w:rsidRDefault="00F859D1">
                                  <w:pPr>
                                    <w:pStyle w:val="TableParagraph"/>
                                    <w:spacing w:line="248" w:lineRule="exact"/>
                                    <w:ind w:left="1020"/>
                                  </w:pPr>
                                  <w:r w:rsidRPr="001D6760">
                                    <w:t>–0,37</w:t>
                                  </w:r>
                                </w:p>
                                <w:p w14:paraId="78110492" w14:textId="77777777" w:rsidR="00E75ABB" w:rsidRPr="001D6760" w:rsidRDefault="00E75ABB">
                                  <w:pPr>
                                    <w:pStyle w:val="TableParagraph"/>
                                  </w:pPr>
                                </w:p>
                                <w:p w14:paraId="3FE94D39" w14:textId="77777777" w:rsidR="00E75ABB" w:rsidRPr="001D6760" w:rsidRDefault="00F859D1">
                                  <w:pPr>
                                    <w:pStyle w:val="TableParagraph"/>
                                    <w:spacing w:line="237" w:lineRule="exact"/>
                                    <w:ind w:left="1037"/>
                                  </w:pPr>
                                  <w:r w:rsidRPr="001D6760">
                                    <w:t>–0,34*</w:t>
                                  </w:r>
                                </w:p>
                              </w:tc>
                              <w:tc>
                                <w:tcPr>
                                  <w:tcW w:w="2380" w:type="dxa"/>
                                </w:tcPr>
                                <w:p w14:paraId="74446B08" w14:textId="77777777" w:rsidR="00E75ABB" w:rsidRPr="001D6760" w:rsidRDefault="00F859D1">
                                  <w:pPr>
                                    <w:pStyle w:val="TableParagraph"/>
                                    <w:spacing w:line="248" w:lineRule="exact"/>
                                    <w:ind w:left="885"/>
                                  </w:pPr>
                                  <w:r w:rsidRPr="001D6760">
                                    <w:t>–0,03</w:t>
                                  </w:r>
                                </w:p>
                              </w:tc>
                            </w:tr>
                            <w:tr w:rsidR="00E75ABB" w:rsidRPr="001D6760" w14:paraId="33477512" w14:textId="77777777">
                              <w:trPr>
                                <w:trHeight w:val="250"/>
                              </w:trPr>
                              <w:tc>
                                <w:tcPr>
                                  <w:tcW w:w="4385" w:type="dxa"/>
                                  <w:tcBorders>
                                    <w:bottom w:val="single" w:sz="4" w:space="0" w:color="000000"/>
                                  </w:tcBorders>
                                </w:tcPr>
                                <w:p w14:paraId="2988D044" w14:textId="77777777" w:rsidR="00E75ABB" w:rsidRPr="001D6760" w:rsidRDefault="00F859D1">
                                  <w:pPr>
                                    <w:pStyle w:val="TableParagraph"/>
                                    <w:spacing w:line="231" w:lineRule="exact"/>
                                    <w:ind w:left="328"/>
                                  </w:pPr>
                                  <w:r w:rsidRPr="001D6760">
                                    <w:t>(95%-os CI)</w:t>
                                  </w:r>
                                </w:p>
                              </w:tc>
                              <w:tc>
                                <w:tcPr>
                                  <w:tcW w:w="2781" w:type="dxa"/>
                                  <w:tcBorders>
                                    <w:bottom w:val="single" w:sz="4" w:space="0" w:color="000000"/>
                                  </w:tcBorders>
                                </w:tcPr>
                                <w:p w14:paraId="00AA93A7" w14:textId="77777777" w:rsidR="00E75ABB" w:rsidRPr="001D6760" w:rsidRDefault="00F859D1">
                                  <w:pPr>
                                    <w:pStyle w:val="TableParagraph"/>
                                    <w:spacing w:line="231" w:lineRule="exact"/>
                                    <w:ind w:left="641"/>
                                  </w:pPr>
                                  <w:r w:rsidRPr="001D6760">
                                    <w:t>(–0,53; –0,15)</w:t>
                                  </w:r>
                                </w:p>
                              </w:tc>
                              <w:tc>
                                <w:tcPr>
                                  <w:tcW w:w="2380" w:type="dxa"/>
                                  <w:tcBorders>
                                    <w:bottom w:val="single" w:sz="4" w:space="0" w:color="000000"/>
                                  </w:tcBorders>
                                </w:tcPr>
                                <w:p w14:paraId="2AEF2411" w14:textId="77777777" w:rsidR="00E75ABB" w:rsidRPr="001D6760" w:rsidRDefault="00E75ABB">
                                  <w:pPr>
                                    <w:pStyle w:val="TableParagraph"/>
                                    <w:rPr>
                                      <w:sz w:val="18"/>
                                    </w:rPr>
                                  </w:pPr>
                                </w:p>
                              </w:tc>
                            </w:tr>
                            <w:tr w:rsidR="00E75ABB" w:rsidRPr="001D6760" w14:paraId="671288AB" w14:textId="77777777">
                              <w:trPr>
                                <w:trHeight w:val="255"/>
                              </w:trPr>
                              <w:tc>
                                <w:tcPr>
                                  <w:tcW w:w="4385" w:type="dxa"/>
                                  <w:tcBorders>
                                    <w:top w:val="single" w:sz="4" w:space="0" w:color="000000"/>
                                  </w:tcBorders>
                                </w:tcPr>
                                <w:p w14:paraId="57631129" w14:textId="77777777" w:rsidR="00E75ABB" w:rsidRPr="001D6760" w:rsidRDefault="00F859D1">
                                  <w:pPr>
                                    <w:pStyle w:val="TableParagraph"/>
                                    <w:spacing w:line="235" w:lineRule="exact"/>
                                    <w:ind w:left="107"/>
                                    <w:rPr>
                                      <w:b/>
                                    </w:rPr>
                                  </w:pPr>
                                  <w:r w:rsidRPr="001D6760">
                                    <w:rPr>
                                      <w:b/>
                                    </w:rPr>
                                    <w:t>Testtömeg (kg)</w:t>
                                  </w:r>
                                </w:p>
                              </w:tc>
                              <w:tc>
                                <w:tcPr>
                                  <w:tcW w:w="2781" w:type="dxa"/>
                                  <w:tcBorders>
                                    <w:top w:val="single" w:sz="4" w:space="0" w:color="000000"/>
                                  </w:tcBorders>
                                </w:tcPr>
                                <w:p w14:paraId="0E963D62" w14:textId="77777777" w:rsidR="00E75ABB" w:rsidRPr="001D6760" w:rsidRDefault="00E75ABB">
                                  <w:pPr>
                                    <w:pStyle w:val="TableParagraph"/>
                                    <w:rPr>
                                      <w:sz w:val="18"/>
                                    </w:rPr>
                                  </w:pPr>
                                </w:p>
                              </w:tc>
                              <w:tc>
                                <w:tcPr>
                                  <w:tcW w:w="2380" w:type="dxa"/>
                                  <w:tcBorders>
                                    <w:top w:val="single" w:sz="4" w:space="0" w:color="000000"/>
                                  </w:tcBorders>
                                </w:tcPr>
                                <w:p w14:paraId="34BD8E8D" w14:textId="77777777" w:rsidR="00E75ABB" w:rsidRPr="001D6760" w:rsidRDefault="00E75ABB">
                                  <w:pPr>
                                    <w:pStyle w:val="TableParagraph"/>
                                    <w:rPr>
                                      <w:sz w:val="18"/>
                                    </w:rPr>
                                  </w:pPr>
                                </w:p>
                              </w:tc>
                            </w:tr>
                            <w:tr w:rsidR="00E75ABB" w:rsidRPr="001D6760" w14:paraId="027BF370" w14:textId="77777777">
                              <w:trPr>
                                <w:trHeight w:val="253"/>
                              </w:trPr>
                              <w:tc>
                                <w:tcPr>
                                  <w:tcW w:w="4385" w:type="dxa"/>
                                </w:tcPr>
                                <w:p w14:paraId="4D11F2F8" w14:textId="77777777" w:rsidR="00E75ABB" w:rsidRPr="001D6760" w:rsidRDefault="00F859D1">
                                  <w:pPr>
                                    <w:pStyle w:val="TableParagraph"/>
                                    <w:spacing w:line="233" w:lineRule="exact"/>
                                    <w:ind w:left="107"/>
                                  </w:pPr>
                                  <w:r w:rsidRPr="001D6760">
                                    <w:t>Kiindulási érték (átlag)</w:t>
                                  </w:r>
                                </w:p>
                              </w:tc>
                              <w:tc>
                                <w:tcPr>
                                  <w:tcW w:w="2781" w:type="dxa"/>
                                </w:tcPr>
                                <w:p w14:paraId="44A2EEAF" w14:textId="77777777" w:rsidR="00E75ABB" w:rsidRPr="001D6760" w:rsidRDefault="00F859D1">
                                  <w:pPr>
                                    <w:pStyle w:val="TableParagraph"/>
                                    <w:spacing w:line="233" w:lineRule="exact"/>
                                    <w:ind w:left="986" w:right="1226"/>
                                    <w:jc w:val="center"/>
                                  </w:pPr>
                                  <w:r w:rsidRPr="001D6760">
                                    <w:t>92,51</w:t>
                                  </w:r>
                                </w:p>
                              </w:tc>
                              <w:tc>
                                <w:tcPr>
                                  <w:tcW w:w="2380" w:type="dxa"/>
                                </w:tcPr>
                                <w:p w14:paraId="39AB7A34" w14:textId="77777777" w:rsidR="00E75ABB" w:rsidRPr="001D6760" w:rsidRDefault="00F859D1">
                                  <w:pPr>
                                    <w:pStyle w:val="TableParagraph"/>
                                    <w:spacing w:line="233" w:lineRule="exact"/>
                                    <w:ind w:left="885"/>
                                  </w:pPr>
                                  <w:r w:rsidRPr="001D6760">
                                    <w:t>88,30</w:t>
                                  </w:r>
                                </w:p>
                              </w:tc>
                            </w:tr>
                            <w:tr w:rsidR="00E75ABB" w:rsidRPr="001D6760" w14:paraId="247B6E6E" w14:textId="77777777">
                              <w:trPr>
                                <w:trHeight w:val="249"/>
                              </w:trPr>
                              <w:tc>
                                <w:tcPr>
                                  <w:tcW w:w="4385" w:type="dxa"/>
                                </w:tcPr>
                                <w:p w14:paraId="6836BB4B" w14:textId="77777777" w:rsidR="00E75ABB" w:rsidRPr="001D6760" w:rsidRDefault="00F859D1">
                                  <w:pPr>
                                    <w:pStyle w:val="TableParagraph"/>
                                    <w:spacing w:line="230" w:lineRule="exact"/>
                                    <w:ind w:left="107"/>
                                  </w:pPr>
                                  <w:r w:rsidRPr="001D6760">
                                    <w:t>A vizsgálat megkezdésétől bekövetkezett</w:t>
                                  </w:r>
                                </w:p>
                              </w:tc>
                              <w:tc>
                                <w:tcPr>
                                  <w:tcW w:w="2781" w:type="dxa"/>
                                </w:tcPr>
                                <w:p w14:paraId="16BC2184" w14:textId="77777777" w:rsidR="00E75ABB" w:rsidRPr="001D6760" w:rsidRDefault="00F859D1">
                                  <w:pPr>
                                    <w:pStyle w:val="TableParagraph"/>
                                    <w:spacing w:line="230" w:lineRule="exact"/>
                                    <w:ind w:left="986" w:right="1226"/>
                                    <w:jc w:val="center"/>
                                  </w:pPr>
                                  <w:r w:rsidRPr="001D6760">
                                    <w:t>–3,42</w:t>
                                  </w:r>
                                </w:p>
                              </w:tc>
                              <w:tc>
                                <w:tcPr>
                                  <w:tcW w:w="2380" w:type="dxa"/>
                                </w:tcPr>
                                <w:p w14:paraId="4A5E7355" w14:textId="77777777" w:rsidR="00E75ABB" w:rsidRPr="001D6760" w:rsidRDefault="00F859D1">
                                  <w:pPr>
                                    <w:pStyle w:val="TableParagraph"/>
                                    <w:spacing w:line="230" w:lineRule="exact"/>
                                    <w:ind w:left="885"/>
                                  </w:pPr>
                                  <w:r w:rsidRPr="001D6760">
                                    <w:t>–2,02</w:t>
                                  </w:r>
                                </w:p>
                              </w:tc>
                            </w:tr>
                          </w:tbl>
                          <w:p w14:paraId="2E4830AD" w14:textId="77777777" w:rsidR="00E75ABB" w:rsidRPr="001D6760" w:rsidRDefault="00E75ABB">
                            <w:pPr>
                              <w:pStyle w:val="Szvegtrz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08408" id="Text Box 146" o:spid="_x0000_s1027" type="#_x0000_t202" style="position:absolute;margin-left:63.85pt;margin-top:13.45pt;width:477.35pt;height:114.6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4385"/>
                        <w:gridCol w:w="2781"/>
                        <w:gridCol w:w="2380"/>
                      </w:tblGrid>
                      <w:tr w:rsidR="00E75ABB" w:rsidRPr="001D6760" w14:paraId="5E9BB43C" w14:textId="77777777">
                        <w:trPr>
                          <w:trHeight w:val="256"/>
                        </w:trPr>
                        <w:tc>
                          <w:tcPr>
                            <w:tcW w:w="4385" w:type="dxa"/>
                            <w:tcBorders>
                              <w:top w:val="single" w:sz="4" w:space="0" w:color="000000"/>
                            </w:tcBorders>
                          </w:tcPr>
                          <w:p w14:paraId="4C4EF80C" w14:textId="77777777" w:rsidR="00E75ABB" w:rsidRPr="001D6760" w:rsidRDefault="00F859D1">
                            <w:pPr>
                              <w:pStyle w:val="TableParagraph"/>
                              <w:spacing w:line="237" w:lineRule="exact"/>
                              <w:ind w:left="107"/>
                              <w:rPr>
                                <w:b/>
                              </w:rPr>
                            </w:pPr>
                            <w:r w:rsidRPr="001D6760">
                              <w:rPr>
                                <w:b/>
                              </w:rPr>
                              <w:t>HbA1</w:t>
                            </w:r>
                            <w:r w:rsidRPr="001D6760">
                              <w:rPr>
                                <w:b/>
                                <w:vertAlign w:val="subscript"/>
                              </w:rPr>
                              <w:t>c</w:t>
                            </w:r>
                            <w:r w:rsidRPr="001D6760">
                              <w:rPr>
                                <w:b/>
                              </w:rPr>
                              <w:t xml:space="preserve"> (%)</w:t>
                            </w:r>
                          </w:p>
                        </w:tc>
                        <w:tc>
                          <w:tcPr>
                            <w:tcW w:w="5161" w:type="dxa"/>
                            <w:gridSpan w:val="2"/>
                            <w:tcBorders>
                              <w:top w:val="single" w:sz="4" w:space="0" w:color="000000"/>
                            </w:tcBorders>
                          </w:tcPr>
                          <w:p w14:paraId="0C8ED55B" w14:textId="77777777" w:rsidR="00E75ABB" w:rsidRPr="001D6760" w:rsidRDefault="00E75ABB">
                            <w:pPr>
                              <w:pStyle w:val="TableParagraph"/>
                              <w:rPr>
                                <w:sz w:val="18"/>
                              </w:rPr>
                            </w:pPr>
                          </w:p>
                        </w:tc>
                      </w:tr>
                      <w:tr w:rsidR="00E75ABB" w:rsidRPr="001D6760" w14:paraId="6E48404F" w14:textId="77777777">
                        <w:trPr>
                          <w:trHeight w:val="253"/>
                        </w:trPr>
                        <w:tc>
                          <w:tcPr>
                            <w:tcW w:w="4385" w:type="dxa"/>
                          </w:tcPr>
                          <w:p w14:paraId="165E5A22" w14:textId="77777777" w:rsidR="00E75ABB" w:rsidRPr="001D6760" w:rsidRDefault="00F859D1">
                            <w:pPr>
                              <w:pStyle w:val="TableParagraph"/>
                              <w:spacing w:line="233" w:lineRule="exact"/>
                              <w:ind w:left="107"/>
                            </w:pPr>
                            <w:r w:rsidRPr="001D6760">
                              <w:t>Kiindulási érték (átlag)</w:t>
                            </w:r>
                          </w:p>
                        </w:tc>
                        <w:tc>
                          <w:tcPr>
                            <w:tcW w:w="2781" w:type="dxa"/>
                          </w:tcPr>
                          <w:p w14:paraId="3CB49940" w14:textId="77777777" w:rsidR="00E75ABB" w:rsidRPr="001D6760" w:rsidRDefault="00F859D1">
                            <w:pPr>
                              <w:pStyle w:val="TableParagraph"/>
                              <w:spacing w:line="233" w:lineRule="exact"/>
                              <w:ind w:left="1003" w:right="1099"/>
                              <w:jc w:val="center"/>
                            </w:pPr>
                            <w:r w:rsidRPr="001D6760">
                              <w:t>8,35</w:t>
                            </w:r>
                          </w:p>
                        </w:tc>
                        <w:tc>
                          <w:tcPr>
                            <w:tcW w:w="2380" w:type="dxa"/>
                          </w:tcPr>
                          <w:p w14:paraId="7768105A" w14:textId="77777777" w:rsidR="00E75ABB" w:rsidRPr="001D6760" w:rsidRDefault="00F859D1">
                            <w:pPr>
                              <w:pStyle w:val="TableParagraph"/>
                              <w:spacing w:line="233" w:lineRule="exact"/>
                              <w:ind w:left="940"/>
                            </w:pPr>
                            <w:r w:rsidRPr="001D6760">
                              <w:t>8,03</w:t>
                            </w:r>
                          </w:p>
                        </w:tc>
                      </w:tr>
                      <w:tr w:rsidR="00E75ABB" w:rsidRPr="001D6760" w14:paraId="7FCAFE40" w14:textId="77777777">
                        <w:trPr>
                          <w:trHeight w:val="758"/>
                        </w:trPr>
                        <w:tc>
                          <w:tcPr>
                            <w:tcW w:w="4385" w:type="dxa"/>
                          </w:tcPr>
                          <w:p w14:paraId="64D7FB07" w14:textId="77777777" w:rsidR="00E75ABB" w:rsidRPr="001D6760" w:rsidRDefault="00F859D1">
                            <w:pPr>
                              <w:pStyle w:val="TableParagraph"/>
                              <w:spacing w:line="235" w:lineRule="auto"/>
                              <w:ind w:left="107" w:right="623"/>
                              <w:rPr>
                                <w:sz w:val="14"/>
                              </w:rPr>
                            </w:pPr>
                            <w:r w:rsidRPr="001D6760">
                              <w:t>A vizsgálat megkezdésétől bekövetkezett változás</w:t>
                            </w:r>
                            <w:r w:rsidRPr="001D6760">
                              <w:rPr>
                                <w:position w:val="8"/>
                                <w:sz w:val="14"/>
                              </w:rPr>
                              <w:t>b</w:t>
                            </w:r>
                          </w:p>
                          <w:p w14:paraId="4CC61DC6" w14:textId="77777777" w:rsidR="00E75ABB" w:rsidRPr="001D6760" w:rsidRDefault="00F859D1">
                            <w:pPr>
                              <w:pStyle w:val="TableParagraph"/>
                              <w:spacing w:line="238" w:lineRule="exact"/>
                              <w:ind w:left="107"/>
                              <w:rPr>
                                <w:sz w:val="14"/>
                              </w:rPr>
                            </w:pPr>
                            <w:r w:rsidRPr="001D6760">
                              <w:t>Placebóhoz viszonyított különbség</w:t>
                            </w:r>
                            <w:r w:rsidRPr="001D6760">
                              <w:rPr>
                                <w:position w:val="8"/>
                                <w:sz w:val="14"/>
                              </w:rPr>
                              <w:t>b</w:t>
                            </w:r>
                          </w:p>
                        </w:tc>
                        <w:tc>
                          <w:tcPr>
                            <w:tcW w:w="2781" w:type="dxa"/>
                          </w:tcPr>
                          <w:p w14:paraId="677113C9" w14:textId="77777777" w:rsidR="00E75ABB" w:rsidRPr="001D6760" w:rsidRDefault="00F859D1">
                            <w:pPr>
                              <w:pStyle w:val="TableParagraph"/>
                              <w:spacing w:line="248" w:lineRule="exact"/>
                              <w:ind w:left="1020"/>
                            </w:pPr>
                            <w:r w:rsidRPr="001D6760">
                              <w:t>–0,37</w:t>
                            </w:r>
                          </w:p>
                          <w:p w14:paraId="78110492" w14:textId="77777777" w:rsidR="00E75ABB" w:rsidRPr="001D6760" w:rsidRDefault="00E75ABB">
                            <w:pPr>
                              <w:pStyle w:val="TableParagraph"/>
                            </w:pPr>
                          </w:p>
                          <w:p w14:paraId="3FE94D39" w14:textId="77777777" w:rsidR="00E75ABB" w:rsidRPr="001D6760" w:rsidRDefault="00F859D1">
                            <w:pPr>
                              <w:pStyle w:val="TableParagraph"/>
                              <w:spacing w:line="237" w:lineRule="exact"/>
                              <w:ind w:left="1037"/>
                            </w:pPr>
                            <w:r w:rsidRPr="001D6760">
                              <w:t>–0,34*</w:t>
                            </w:r>
                          </w:p>
                        </w:tc>
                        <w:tc>
                          <w:tcPr>
                            <w:tcW w:w="2380" w:type="dxa"/>
                          </w:tcPr>
                          <w:p w14:paraId="74446B08" w14:textId="77777777" w:rsidR="00E75ABB" w:rsidRPr="001D6760" w:rsidRDefault="00F859D1">
                            <w:pPr>
                              <w:pStyle w:val="TableParagraph"/>
                              <w:spacing w:line="248" w:lineRule="exact"/>
                              <w:ind w:left="885"/>
                            </w:pPr>
                            <w:r w:rsidRPr="001D6760">
                              <w:t>–0,03</w:t>
                            </w:r>
                          </w:p>
                        </w:tc>
                      </w:tr>
                      <w:tr w:rsidR="00E75ABB" w:rsidRPr="001D6760" w14:paraId="33477512" w14:textId="77777777">
                        <w:trPr>
                          <w:trHeight w:val="250"/>
                        </w:trPr>
                        <w:tc>
                          <w:tcPr>
                            <w:tcW w:w="4385" w:type="dxa"/>
                            <w:tcBorders>
                              <w:bottom w:val="single" w:sz="4" w:space="0" w:color="000000"/>
                            </w:tcBorders>
                          </w:tcPr>
                          <w:p w14:paraId="2988D044" w14:textId="77777777" w:rsidR="00E75ABB" w:rsidRPr="001D6760" w:rsidRDefault="00F859D1">
                            <w:pPr>
                              <w:pStyle w:val="TableParagraph"/>
                              <w:spacing w:line="231" w:lineRule="exact"/>
                              <w:ind w:left="328"/>
                            </w:pPr>
                            <w:r w:rsidRPr="001D6760">
                              <w:t>(95%-os CI)</w:t>
                            </w:r>
                          </w:p>
                        </w:tc>
                        <w:tc>
                          <w:tcPr>
                            <w:tcW w:w="2781" w:type="dxa"/>
                            <w:tcBorders>
                              <w:bottom w:val="single" w:sz="4" w:space="0" w:color="000000"/>
                            </w:tcBorders>
                          </w:tcPr>
                          <w:p w14:paraId="00AA93A7" w14:textId="77777777" w:rsidR="00E75ABB" w:rsidRPr="001D6760" w:rsidRDefault="00F859D1">
                            <w:pPr>
                              <w:pStyle w:val="TableParagraph"/>
                              <w:spacing w:line="231" w:lineRule="exact"/>
                              <w:ind w:left="641"/>
                            </w:pPr>
                            <w:r w:rsidRPr="001D6760">
                              <w:t>(–0,53; –0,15)</w:t>
                            </w:r>
                          </w:p>
                        </w:tc>
                        <w:tc>
                          <w:tcPr>
                            <w:tcW w:w="2380" w:type="dxa"/>
                            <w:tcBorders>
                              <w:bottom w:val="single" w:sz="4" w:space="0" w:color="000000"/>
                            </w:tcBorders>
                          </w:tcPr>
                          <w:p w14:paraId="2AEF2411" w14:textId="77777777" w:rsidR="00E75ABB" w:rsidRPr="001D6760" w:rsidRDefault="00E75ABB">
                            <w:pPr>
                              <w:pStyle w:val="TableParagraph"/>
                              <w:rPr>
                                <w:sz w:val="18"/>
                              </w:rPr>
                            </w:pPr>
                          </w:p>
                        </w:tc>
                      </w:tr>
                      <w:tr w:rsidR="00E75ABB" w:rsidRPr="001D6760" w14:paraId="671288AB" w14:textId="77777777">
                        <w:trPr>
                          <w:trHeight w:val="255"/>
                        </w:trPr>
                        <w:tc>
                          <w:tcPr>
                            <w:tcW w:w="4385" w:type="dxa"/>
                            <w:tcBorders>
                              <w:top w:val="single" w:sz="4" w:space="0" w:color="000000"/>
                            </w:tcBorders>
                          </w:tcPr>
                          <w:p w14:paraId="57631129" w14:textId="77777777" w:rsidR="00E75ABB" w:rsidRPr="001D6760" w:rsidRDefault="00F859D1">
                            <w:pPr>
                              <w:pStyle w:val="TableParagraph"/>
                              <w:spacing w:line="235" w:lineRule="exact"/>
                              <w:ind w:left="107"/>
                              <w:rPr>
                                <w:b/>
                              </w:rPr>
                            </w:pPr>
                            <w:r w:rsidRPr="001D6760">
                              <w:rPr>
                                <w:b/>
                              </w:rPr>
                              <w:t>Testtömeg (kg)</w:t>
                            </w:r>
                          </w:p>
                        </w:tc>
                        <w:tc>
                          <w:tcPr>
                            <w:tcW w:w="2781" w:type="dxa"/>
                            <w:tcBorders>
                              <w:top w:val="single" w:sz="4" w:space="0" w:color="000000"/>
                            </w:tcBorders>
                          </w:tcPr>
                          <w:p w14:paraId="0E963D62" w14:textId="77777777" w:rsidR="00E75ABB" w:rsidRPr="001D6760" w:rsidRDefault="00E75ABB">
                            <w:pPr>
                              <w:pStyle w:val="TableParagraph"/>
                              <w:rPr>
                                <w:sz w:val="18"/>
                              </w:rPr>
                            </w:pPr>
                          </w:p>
                        </w:tc>
                        <w:tc>
                          <w:tcPr>
                            <w:tcW w:w="2380" w:type="dxa"/>
                            <w:tcBorders>
                              <w:top w:val="single" w:sz="4" w:space="0" w:color="000000"/>
                            </w:tcBorders>
                          </w:tcPr>
                          <w:p w14:paraId="34BD8E8D" w14:textId="77777777" w:rsidR="00E75ABB" w:rsidRPr="001D6760" w:rsidRDefault="00E75ABB">
                            <w:pPr>
                              <w:pStyle w:val="TableParagraph"/>
                              <w:rPr>
                                <w:sz w:val="18"/>
                              </w:rPr>
                            </w:pPr>
                          </w:p>
                        </w:tc>
                      </w:tr>
                      <w:tr w:rsidR="00E75ABB" w:rsidRPr="001D6760" w14:paraId="027BF370" w14:textId="77777777">
                        <w:trPr>
                          <w:trHeight w:val="253"/>
                        </w:trPr>
                        <w:tc>
                          <w:tcPr>
                            <w:tcW w:w="4385" w:type="dxa"/>
                          </w:tcPr>
                          <w:p w14:paraId="4D11F2F8" w14:textId="77777777" w:rsidR="00E75ABB" w:rsidRPr="001D6760" w:rsidRDefault="00F859D1">
                            <w:pPr>
                              <w:pStyle w:val="TableParagraph"/>
                              <w:spacing w:line="233" w:lineRule="exact"/>
                              <w:ind w:left="107"/>
                            </w:pPr>
                            <w:r w:rsidRPr="001D6760">
                              <w:t>Kiindulási érték (átlag)</w:t>
                            </w:r>
                          </w:p>
                        </w:tc>
                        <w:tc>
                          <w:tcPr>
                            <w:tcW w:w="2781" w:type="dxa"/>
                          </w:tcPr>
                          <w:p w14:paraId="44A2EEAF" w14:textId="77777777" w:rsidR="00E75ABB" w:rsidRPr="001D6760" w:rsidRDefault="00F859D1">
                            <w:pPr>
                              <w:pStyle w:val="TableParagraph"/>
                              <w:spacing w:line="233" w:lineRule="exact"/>
                              <w:ind w:left="986" w:right="1226"/>
                              <w:jc w:val="center"/>
                            </w:pPr>
                            <w:r w:rsidRPr="001D6760">
                              <w:t>92,51</w:t>
                            </w:r>
                          </w:p>
                        </w:tc>
                        <w:tc>
                          <w:tcPr>
                            <w:tcW w:w="2380" w:type="dxa"/>
                          </w:tcPr>
                          <w:p w14:paraId="39AB7A34" w14:textId="77777777" w:rsidR="00E75ABB" w:rsidRPr="001D6760" w:rsidRDefault="00F859D1">
                            <w:pPr>
                              <w:pStyle w:val="TableParagraph"/>
                              <w:spacing w:line="233" w:lineRule="exact"/>
                              <w:ind w:left="885"/>
                            </w:pPr>
                            <w:r w:rsidRPr="001D6760">
                              <w:t>88,30</w:t>
                            </w:r>
                          </w:p>
                        </w:tc>
                      </w:tr>
                      <w:tr w:rsidR="00E75ABB" w:rsidRPr="001D6760" w14:paraId="247B6E6E" w14:textId="77777777">
                        <w:trPr>
                          <w:trHeight w:val="249"/>
                        </w:trPr>
                        <w:tc>
                          <w:tcPr>
                            <w:tcW w:w="4385" w:type="dxa"/>
                          </w:tcPr>
                          <w:p w14:paraId="6836BB4B" w14:textId="77777777" w:rsidR="00E75ABB" w:rsidRPr="001D6760" w:rsidRDefault="00F859D1">
                            <w:pPr>
                              <w:pStyle w:val="TableParagraph"/>
                              <w:spacing w:line="230" w:lineRule="exact"/>
                              <w:ind w:left="107"/>
                            </w:pPr>
                            <w:r w:rsidRPr="001D6760">
                              <w:t>A vizsgálat megkezdésétől bekövetkezett</w:t>
                            </w:r>
                          </w:p>
                        </w:tc>
                        <w:tc>
                          <w:tcPr>
                            <w:tcW w:w="2781" w:type="dxa"/>
                          </w:tcPr>
                          <w:p w14:paraId="16BC2184" w14:textId="77777777" w:rsidR="00E75ABB" w:rsidRPr="001D6760" w:rsidRDefault="00F859D1">
                            <w:pPr>
                              <w:pStyle w:val="TableParagraph"/>
                              <w:spacing w:line="230" w:lineRule="exact"/>
                              <w:ind w:left="986" w:right="1226"/>
                              <w:jc w:val="center"/>
                            </w:pPr>
                            <w:r w:rsidRPr="001D6760">
                              <w:t>–3,42</w:t>
                            </w:r>
                          </w:p>
                        </w:tc>
                        <w:tc>
                          <w:tcPr>
                            <w:tcW w:w="2380" w:type="dxa"/>
                          </w:tcPr>
                          <w:p w14:paraId="4A5E7355" w14:textId="77777777" w:rsidR="00E75ABB" w:rsidRPr="001D6760" w:rsidRDefault="00F859D1">
                            <w:pPr>
                              <w:pStyle w:val="TableParagraph"/>
                              <w:spacing w:line="230" w:lineRule="exact"/>
                              <w:ind w:left="885"/>
                            </w:pPr>
                            <w:r w:rsidRPr="001D6760">
                              <w:t>–2,02</w:t>
                            </w:r>
                          </w:p>
                        </w:tc>
                      </w:tr>
                    </w:tbl>
                    <w:p w14:paraId="2E4830AD" w14:textId="77777777" w:rsidR="00E75ABB" w:rsidRPr="001D6760" w:rsidRDefault="00E75ABB">
                      <w:pPr>
                        <w:pStyle w:val="Szvegtrzs"/>
                      </w:pPr>
                    </w:p>
                  </w:txbxContent>
                </v:textbox>
                <w10:wrap anchorx="page"/>
              </v:shape>
            </w:pict>
          </mc:Fallback>
        </mc:AlternateContent>
      </w:r>
      <w:r w:rsidR="00F859D1" w:rsidRPr="001D6760">
        <w:t>N</w:t>
      </w:r>
      <w:r w:rsidR="00F859D1" w:rsidRPr="001D6760">
        <w:rPr>
          <w:position w:val="8"/>
          <w:sz w:val="14"/>
        </w:rPr>
        <w:t>b</w:t>
      </w:r>
      <w:r w:rsidR="00F859D1" w:rsidRPr="001D6760">
        <w:rPr>
          <w:position w:val="8"/>
          <w:sz w:val="14"/>
        </w:rPr>
        <w:tab/>
      </w:r>
      <w:r w:rsidR="00F859D1" w:rsidRPr="001D6760">
        <w:t>159</w:t>
      </w:r>
      <w:r w:rsidR="00F859D1" w:rsidRPr="001D6760">
        <w:tab/>
        <w:t>161</w:t>
      </w:r>
    </w:p>
    <w:p w14:paraId="0869EA61" w14:textId="77777777" w:rsidR="00E75ABB" w:rsidRPr="001D6760" w:rsidRDefault="00E75ABB" w:rsidP="00F06CDF">
      <w:pPr>
        <w:tabs>
          <w:tab w:val="left" w:pos="0"/>
        </w:tabs>
        <w:sectPr w:rsidR="00E75ABB" w:rsidRPr="001D6760" w:rsidSect="00E14264">
          <w:type w:val="continuous"/>
          <w:pgSz w:w="12250" w:h="15850"/>
          <w:pgMar w:top="1134" w:right="1417" w:bottom="1134" w:left="1417" w:header="737" w:footer="737" w:gutter="0"/>
          <w:cols w:space="720"/>
          <w:docGrid w:linePitch="299"/>
        </w:sectPr>
      </w:pPr>
    </w:p>
    <w:p w14:paraId="625130C7" w14:textId="77777777" w:rsidR="00E75ABB" w:rsidRPr="001D6760" w:rsidRDefault="00E75ABB" w:rsidP="00F06CDF">
      <w:pPr>
        <w:pStyle w:val="Szvegtrzs"/>
        <w:tabs>
          <w:tab w:val="left" w:pos="0"/>
        </w:tabs>
        <w:rPr>
          <w:b/>
          <w:sz w:val="24"/>
        </w:rPr>
      </w:pPr>
    </w:p>
    <w:p w14:paraId="5FC91C35" w14:textId="77777777" w:rsidR="00E75ABB" w:rsidRPr="001D6760" w:rsidRDefault="00E75ABB" w:rsidP="00F06CDF">
      <w:pPr>
        <w:pStyle w:val="Szvegtrzs"/>
        <w:tabs>
          <w:tab w:val="left" w:pos="0"/>
        </w:tabs>
        <w:rPr>
          <w:b/>
          <w:sz w:val="24"/>
        </w:rPr>
      </w:pPr>
    </w:p>
    <w:p w14:paraId="414BF5E5" w14:textId="77777777" w:rsidR="00E75ABB" w:rsidRPr="001D6760" w:rsidRDefault="00E75ABB" w:rsidP="00F06CDF">
      <w:pPr>
        <w:pStyle w:val="Szvegtrzs"/>
        <w:tabs>
          <w:tab w:val="left" w:pos="0"/>
        </w:tabs>
        <w:rPr>
          <w:b/>
          <w:sz w:val="24"/>
        </w:rPr>
      </w:pPr>
    </w:p>
    <w:p w14:paraId="1A252776" w14:textId="77777777" w:rsidR="00E75ABB" w:rsidRPr="001D6760" w:rsidRDefault="00E75ABB" w:rsidP="00F06CDF">
      <w:pPr>
        <w:pStyle w:val="Szvegtrzs"/>
        <w:tabs>
          <w:tab w:val="left" w:pos="0"/>
        </w:tabs>
        <w:rPr>
          <w:b/>
          <w:sz w:val="24"/>
        </w:rPr>
      </w:pPr>
    </w:p>
    <w:p w14:paraId="1E67A878" w14:textId="77777777" w:rsidR="00E75ABB" w:rsidRPr="001D6760" w:rsidRDefault="00E75ABB" w:rsidP="00F06CDF">
      <w:pPr>
        <w:pStyle w:val="Szvegtrzs"/>
        <w:tabs>
          <w:tab w:val="left" w:pos="0"/>
        </w:tabs>
        <w:rPr>
          <w:b/>
          <w:sz w:val="24"/>
        </w:rPr>
      </w:pPr>
    </w:p>
    <w:p w14:paraId="09B6CBD4" w14:textId="77777777" w:rsidR="00E75ABB" w:rsidRPr="001D6760" w:rsidRDefault="00E75ABB" w:rsidP="00F06CDF">
      <w:pPr>
        <w:pStyle w:val="Szvegtrzs"/>
        <w:tabs>
          <w:tab w:val="left" w:pos="0"/>
        </w:tabs>
        <w:rPr>
          <w:b/>
          <w:sz w:val="24"/>
        </w:rPr>
      </w:pPr>
    </w:p>
    <w:p w14:paraId="44B63B63" w14:textId="77777777" w:rsidR="00E75ABB" w:rsidRPr="001D6760" w:rsidRDefault="00E75ABB" w:rsidP="00F06CDF">
      <w:pPr>
        <w:pStyle w:val="Szvegtrzs"/>
        <w:tabs>
          <w:tab w:val="left" w:pos="0"/>
        </w:tabs>
        <w:rPr>
          <w:b/>
          <w:sz w:val="24"/>
        </w:rPr>
      </w:pPr>
    </w:p>
    <w:p w14:paraId="1E1127B9" w14:textId="77777777" w:rsidR="00E75ABB" w:rsidRPr="001D6760" w:rsidRDefault="00E75ABB" w:rsidP="00F06CDF">
      <w:pPr>
        <w:pStyle w:val="Szvegtrzs"/>
        <w:tabs>
          <w:tab w:val="left" w:pos="0"/>
        </w:tabs>
        <w:spacing w:before="3"/>
        <w:rPr>
          <w:b/>
          <w:sz w:val="31"/>
        </w:rPr>
      </w:pPr>
    </w:p>
    <w:p w14:paraId="132DA71F" w14:textId="77777777" w:rsidR="00E75ABB" w:rsidRPr="001D6760" w:rsidRDefault="00F859D1" w:rsidP="00F06CDF">
      <w:pPr>
        <w:pStyle w:val="Szvegtrzs"/>
        <w:tabs>
          <w:tab w:val="left" w:pos="0"/>
        </w:tabs>
        <w:rPr>
          <w:sz w:val="14"/>
        </w:rPr>
      </w:pPr>
      <w:r w:rsidRPr="001D6760">
        <w:t>százalékos változás</w:t>
      </w:r>
      <w:r w:rsidRPr="001D6760">
        <w:rPr>
          <w:position w:val="8"/>
          <w:sz w:val="14"/>
        </w:rPr>
        <w:t>c</w:t>
      </w:r>
    </w:p>
    <w:p w14:paraId="59710B9B" w14:textId="77777777" w:rsidR="00E75ABB" w:rsidRPr="001D6760" w:rsidRDefault="00F859D1" w:rsidP="00F06CDF">
      <w:pPr>
        <w:pStyle w:val="Szvegtrzs"/>
        <w:tabs>
          <w:tab w:val="left" w:pos="0"/>
        </w:tabs>
        <w:spacing w:before="5" w:line="235" w:lineRule="auto"/>
        <w:rPr>
          <w:sz w:val="14"/>
        </w:rPr>
      </w:pPr>
      <w:proofErr w:type="spellStart"/>
      <w:r w:rsidRPr="001D6760">
        <w:t>Placebóhoz</w:t>
      </w:r>
      <w:proofErr w:type="spellEnd"/>
      <w:r w:rsidRPr="001D6760">
        <w:t xml:space="preserve"> viszonyított százalékos különbség</w:t>
      </w:r>
      <w:r w:rsidRPr="001D6760">
        <w:rPr>
          <w:position w:val="8"/>
          <w:sz w:val="14"/>
        </w:rPr>
        <w:t>c</w:t>
      </w:r>
    </w:p>
    <w:p w14:paraId="60D70DC0" w14:textId="77777777" w:rsidR="00E75ABB" w:rsidRPr="001D6760" w:rsidRDefault="00F859D1" w:rsidP="00F06CDF">
      <w:pPr>
        <w:pStyle w:val="Szvegtrzs"/>
        <w:tabs>
          <w:tab w:val="left" w:pos="0"/>
        </w:tabs>
        <w:spacing w:line="252" w:lineRule="exact"/>
      </w:pPr>
      <w:r w:rsidRPr="001D6760">
        <w:t>(95%-os CI)</w:t>
      </w:r>
    </w:p>
    <w:p w14:paraId="353773CA" w14:textId="77777777" w:rsidR="00E75ABB" w:rsidRPr="001D6760" w:rsidRDefault="00F859D1" w:rsidP="00F06CDF">
      <w:pPr>
        <w:pStyle w:val="Szvegtrzs"/>
        <w:tabs>
          <w:tab w:val="left" w:pos="0"/>
        </w:tabs>
        <w:rPr>
          <w:sz w:val="24"/>
        </w:rPr>
      </w:pPr>
      <w:r w:rsidRPr="001D6760">
        <w:br w:type="column"/>
      </w:r>
    </w:p>
    <w:p w14:paraId="2B61DB95" w14:textId="77777777" w:rsidR="00E75ABB" w:rsidRPr="001D6760" w:rsidRDefault="00E75ABB" w:rsidP="00F06CDF">
      <w:pPr>
        <w:pStyle w:val="Szvegtrzs"/>
        <w:tabs>
          <w:tab w:val="left" w:pos="0"/>
        </w:tabs>
        <w:rPr>
          <w:sz w:val="24"/>
        </w:rPr>
      </w:pPr>
    </w:p>
    <w:p w14:paraId="6431BCBE" w14:textId="77777777" w:rsidR="00E75ABB" w:rsidRPr="001D6760" w:rsidRDefault="00E75ABB" w:rsidP="00F06CDF">
      <w:pPr>
        <w:pStyle w:val="Szvegtrzs"/>
        <w:tabs>
          <w:tab w:val="left" w:pos="0"/>
        </w:tabs>
        <w:rPr>
          <w:sz w:val="24"/>
        </w:rPr>
      </w:pPr>
    </w:p>
    <w:p w14:paraId="6322A827" w14:textId="77777777" w:rsidR="00E75ABB" w:rsidRPr="001D6760" w:rsidRDefault="00E75ABB" w:rsidP="00F06CDF">
      <w:pPr>
        <w:pStyle w:val="Szvegtrzs"/>
        <w:tabs>
          <w:tab w:val="left" w:pos="0"/>
        </w:tabs>
        <w:rPr>
          <w:sz w:val="24"/>
        </w:rPr>
      </w:pPr>
    </w:p>
    <w:p w14:paraId="4399C5EC" w14:textId="77777777" w:rsidR="00E75ABB" w:rsidRPr="001D6760" w:rsidRDefault="00E75ABB" w:rsidP="00F06CDF">
      <w:pPr>
        <w:pStyle w:val="Szvegtrzs"/>
        <w:tabs>
          <w:tab w:val="left" w:pos="0"/>
        </w:tabs>
        <w:rPr>
          <w:sz w:val="24"/>
        </w:rPr>
      </w:pPr>
    </w:p>
    <w:p w14:paraId="7D4ABBD5" w14:textId="77777777" w:rsidR="00E75ABB" w:rsidRPr="001D6760" w:rsidRDefault="00E75ABB" w:rsidP="00F06CDF">
      <w:pPr>
        <w:pStyle w:val="Szvegtrzs"/>
        <w:tabs>
          <w:tab w:val="left" w:pos="0"/>
        </w:tabs>
        <w:rPr>
          <w:sz w:val="24"/>
        </w:rPr>
      </w:pPr>
    </w:p>
    <w:p w14:paraId="3714D70F" w14:textId="77777777" w:rsidR="00E75ABB" w:rsidRPr="001D6760" w:rsidRDefault="00E75ABB" w:rsidP="00F06CDF">
      <w:pPr>
        <w:pStyle w:val="Szvegtrzs"/>
        <w:tabs>
          <w:tab w:val="left" w:pos="0"/>
        </w:tabs>
        <w:rPr>
          <w:sz w:val="24"/>
        </w:rPr>
      </w:pPr>
    </w:p>
    <w:p w14:paraId="358B3DE1" w14:textId="77777777" w:rsidR="00E75ABB" w:rsidRPr="001D6760" w:rsidRDefault="00E75ABB" w:rsidP="00F06CDF">
      <w:pPr>
        <w:pStyle w:val="Szvegtrzs"/>
        <w:tabs>
          <w:tab w:val="left" w:pos="0"/>
        </w:tabs>
        <w:rPr>
          <w:sz w:val="24"/>
        </w:rPr>
      </w:pPr>
    </w:p>
    <w:p w14:paraId="39D1BC00" w14:textId="77777777" w:rsidR="00E75ABB" w:rsidRPr="001D6760" w:rsidRDefault="00E75ABB" w:rsidP="00F06CDF">
      <w:pPr>
        <w:pStyle w:val="Szvegtrzs"/>
        <w:tabs>
          <w:tab w:val="left" w:pos="0"/>
        </w:tabs>
        <w:spacing w:before="3"/>
        <w:rPr>
          <w:sz w:val="35"/>
        </w:rPr>
      </w:pPr>
    </w:p>
    <w:p w14:paraId="3E262EFB" w14:textId="77777777" w:rsidR="00E75ABB" w:rsidRPr="001D6760" w:rsidRDefault="00F859D1" w:rsidP="00F06CDF">
      <w:pPr>
        <w:pStyle w:val="Szvegtrzs"/>
        <w:tabs>
          <w:tab w:val="left" w:pos="0"/>
        </w:tabs>
        <w:spacing w:line="292" w:lineRule="auto"/>
      </w:pPr>
      <w:r w:rsidRPr="001D6760">
        <w:t>–1,43* (–2,15; –0,69)</w:t>
      </w:r>
    </w:p>
    <w:p w14:paraId="59E52B00" w14:textId="77777777" w:rsidR="00E75ABB" w:rsidRPr="001D6760" w:rsidRDefault="00E75ABB" w:rsidP="00F06CDF">
      <w:pPr>
        <w:tabs>
          <w:tab w:val="left" w:pos="0"/>
        </w:tabs>
        <w:spacing w:line="292" w:lineRule="auto"/>
        <w:sectPr w:rsidR="00E75ABB" w:rsidRPr="001D6760" w:rsidSect="00E14264">
          <w:type w:val="continuous"/>
          <w:pgSz w:w="12250" w:h="15850"/>
          <w:pgMar w:top="1134" w:right="1417" w:bottom="1134" w:left="1417" w:header="737" w:footer="737" w:gutter="0"/>
          <w:cols w:num="2" w:space="720" w:equalWidth="0">
            <w:col w:w="3113" w:space="1409"/>
            <w:col w:w="4894"/>
          </w:cols>
          <w:docGrid w:linePitch="299"/>
        </w:sectPr>
      </w:pPr>
    </w:p>
    <w:p w14:paraId="47AF7458" w14:textId="5B9D0CC5" w:rsidR="00E75ABB" w:rsidRPr="001D6760" w:rsidRDefault="00D90EA8" w:rsidP="00F06CDF">
      <w:pPr>
        <w:pStyle w:val="Szvegtrzs"/>
        <w:tabs>
          <w:tab w:val="left" w:pos="0"/>
        </w:tabs>
        <w:spacing w:line="20" w:lineRule="exact"/>
        <w:rPr>
          <w:sz w:val="2"/>
        </w:rPr>
      </w:pPr>
      <w:r w:rsidRPr="001D6760">
        <w:rPr>
          <w:noProof/>
          <w:sz w:val="2"/>
        </w:rPr>
        <w:lastRenderedPageBreak/>
        <mc:AlternateContent>
          <mc:Choice Requires="wpg">
            <w:drawing>
              <wp:inline distT="0" distB="0" distL="0" distR="0" wp14:anchorId="5F9E9748" wp14:editId="0F877B97">
                <wp:extent cx="6062345" cy="6350"/>
                <wp:effectExtent l="13970" t="8890" r="10160" b="3810"/>
                <wp:docPr id="2113534504"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2345" cy="6350"/>
                          <a:chOff x="0" y="0"/>
                          <a:chExt cx="9547" cy="10"/>
                        </a:xfrm>
                      </wpg:grpSpPr>
                      <wps:wsp>
                        <wps:cNvPr id="696012043" name="Line 145"/>
                        <wps:cNvCnPr>
                          <a:cxnSpLocks noChangeShapeType="1"/>
                        </wps:cNvCnPr>
                        <wps:spPr bwMode="auto">
                          <a:xfrm>
                            <a:off x="0" y="5"/>
                            <a:ext cx="425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64049173" name="Rectangle 144"/>
                        <wps:cNvSpPr>
                          <a:spLocks noChangeArrowheads="1"/>
                        </wps:cNvSpPr>
                        <wps:spPr bwMode="auto">
                          <a:xfrm>
                            <a:off x="425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4211393" name="Line 143"/>
                        <wps:cNvCnPr>
                          <a:cxnSpLocks noChangeShapeType="1"/>
                        </wps:cNvCnPr>
                        <wps:spPr bwMode="auto">
                          <a:xfrm>
                            <a:off x="4268" y="5"/>
                            <a:ext cx="278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48821859" name="Rectangle 142"/>
                        <wps:cNvSpPr>
                          <a:spLocks noChangeArrowheads="1"/>
                        </wps:cNvSpPr>
                        <wps:spPr bwMode="auto">
                          <a:xfrm>
                            <a:off x="7049"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4749923" name="Line 141"/>
                        <wps:cNvCnPr>
                          <a:cxnSpLocks noChangeShapeType="1"/>
                        </wps:cNvCnPr>
                        <wps:spPr bwMode="auto">
                          <a:xfrm>
                            <a:off x="7059" y="5"/>
                            <a:ext cx="248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C13BFF5" id="Group 140" o:spid="_x0000_s1026" style="width:477.35pt;height:.5pt;mso-position-horizontal-relative:char;mso-position-vertical-relative:line" coordsize="95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">
                <v:line id="Line 145" o:spid="_x0000_s1027" style="position:absolute;visibility:visible;mso-wrap-style:square" from="0,5" to="42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" strokeweight=".48pt"/>
                <v:rect id="Rectangle 144" o:spid="_x0000_s1028" style="position:absolute;left:425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" fillcolor="black" stroked="f"/>
                <v:line id="Line 143" o:spid="_x0000_s1029" style="position:absolute;visibility:visible;mso-wrap-style:square" from="4268,5" to="70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" strokeweight=".48pt"/>
                <v:rect id="Rectangle 142" o:spid="_x0000_s1030" style="position:absolute;left:70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" fillcolor="black" stroked="f"/>
                <v:line id="Line 141" o:spid="_x0000_s1031" style="position:absolute;visibility:visible;mso-wrap-style:square" from="7059,5" to="95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" strokeweight=".48pt"/>
                <w10:anchorlock/>
              </v:group>
            </w:pict>
          </mc:Fallback>
        </mc:AlternateContent>
      </w:r>
    </w:p>
    <w:p w14:paraId="310F298A" w14:textId="77777777" w:rsidR="00E75ABB" w:rsidRPr="001D6760" w:rsidRDefault="00F859D1" w:rsidP="00F06CDF">
      <w:pPr>
        <w:tabs>
          <w:tab w:val="left" w:pos="0"/>
        </w:tabs>
        <w:rPr>
          <w:sz w:val="20"/>
        </w:rPr>
      </w:pPr>
      <w:r w:rsidRPr="001D6760">
        <w:rPr>
          <w:position w:val="7"/>
          <w:sz w:val="13"/>
        </w:rPr>
        <w:t xml:space="preserve">a </w:t>
      </w:r>
      <w:proofErr w:type="spellStart"/>
      <w:r w:rsidRPr="001D6760">
        <w:rPr>
          <w:sz w:val="20"/>
        </w:rPr>
        <w:t>Metformin</w:t>
      </w:r>
      <w:proofErr w:type="spellEnd"/>
      <w:r w:rsidRPr="001D6760">
        <w:rPr>
          <w:sz w:val="20"/>
        </w:rPr>
        <w:t xml:space="preserve"> vagy </w:t>
      </w:r>
      <w:proofErr w:type="spellStart"/>
      <w:r w:rsidRPr="001D6760">
        <w:rPr>
          <w:sz w:val="20"/>
        </w:rPr>
        <w:t>metformin-hidroklorid</w:t>
      </w:r>
      <w:proofErr w:type="spellEnd"/>
      <w:r w:rsidRPr="001D6760">
        <w:rPr>
          <w:sz w:val="20"/>
        </w:rPr>
        <w:t xml:space="preserve"> volt a szokásos kezelés része, sorrendben a betegek 69,4%-</w:t>
      </w:r>
      <w:proofErr w:type="spellStart"/>
      <w:r w:rsidRPr="001D6760">
        <w:rPr>
          <w:sz w:val="20"/>
        </w:rPr>
        <w:t>ánál</w:t>
      </w:r>
      <w:proofErr w:type="spellEnd"/>
      <w:r w:rsidRPr="001D6760">
        <w:rPr>
          <w:sz w:val="20"/>
        </w:rPr>
        <w:t xml:space="preserve"> a dapagliflozin-csoportban és 64,0%-</w:t>
      </w:r>
      <w:proofErr w:type="spellStart"/>
      <w:r w:rsidRPr="001D6760">
        <w:rPr>
          <w:sz w:val="20"/>
        </w:rPr>
        <w:t>ánál</w:t>
      </w:r>
      <w:proofErr w:type="spellEnd"/>
      <w:r w:rsidRPr="001D6760">
        <w:rPr>
          <w:sz w:val="20"/>
        </w:rPr>
        <w:t xml:space="preserve"> a placebocsoportban.</w:t>
      </w:r>
    </w:p>
    <w:p w14:paraId="2DB9573E" w14:textId="77777777" w:rsidR="00E75ABB" w:rsidRPr="001D6760" w:rsidRDefault="00F859D1" w:rsidP="00F06CDF">
      <w:pPr>
        <w:tabs>
          <w:tab w:val="left" w:pos="0"/>
        </w:tabs>
        <w:spacing w:line="226" w:lineRule="exact"/>
        <w:rPr>
          <w:sz w:val="20"/>
        </w:rPr>
      </w:pPr>
      <w:r w:rsidRPr="001D6760">
        <w:rPr>
          <w:position w:val="7"/>
          <w:sz w:val="13"/>
        </w:rPr>
        <w:t xml:space="preserve">b </w:t>
      </w:r>
      <w:r w:rsidRPr="001D6760">
        <w:rPr>
          <w:sz w:val="20"/>
        </w:rPr>
        <w:t>A kiindulási értékre korrigált legkisebb négyzetes becslés átlaga.</w:t>
      </w:r>
    </w:p>
    <w:p w14:paraId="3A54C3A2" w14:textId="77777777" w:rsidR="00E75ABB" w:rsidRPr="001D6760" w:rsidRDefault="00F859D1" w:rsidP="00F06CDF">
      <w:pPr>
        <w:tabs>
          <w:tab w:val="left" w:pos="0"/>
        </w:tabs>
        <w:spacing w:line="230" w:lineRule="exact"/>
        <w:rPr>
          <w:sz w:val="20"/>
        </w:rPr>
      </w:pPr>
      <w:r w:rsidRPr="001D6760">
        <w:rPr>
          <w:position w:val="7"/>
          <w:sz w:val="13"/>
        </w:rPr>
        <w:t xml:space="preserve">c </w:t>
      </w:r>
      <w:r w:rsidRPr="001D6760">
        <w:rPr>
          <w:sz w:val="20"/>
        </w:rPr>
        <w:t>A kiindulási értékre korrigált legkisebb négyzetes becslés átlagából származó adat.</w:t>
      </w:r>
    </w:p>
    <w:p w14:paraId="60E1FD15" w14:textId="77777777" w:rsidR="00E75ABB" w:rsidRPr="001D6760" w:rsidRDefault="00F859D1" w:rsidP="00F06CDF">
      <w:pPr>
        <w:tabs>
          <w:tab w:val="left" w:pos="0"/>
        </w:tabs>
        <w:spacing w:line="233" w:lineRule="exact"/>
        <w:rPr>
          <w:sz w:val="20"/>
        </w:rPr>
      </w:pPr>
      <w:r w:rsidRPr="001D6760">
        <w:rPr>
          <w:position w:val="7"/>
          <w:sz w:val="13"/>
        </w:rPr>
        <w:t xml:space="preserve">* </w:t>
      </w:r>
      <w:r w:rsidRPr="001D6760">
        <w:rPr>
          <w:sz w:val="20"/>
        </w:rPr>
        <w:t xml:space="preserve">p </w:t>
      </w:r>
      <w:proofErr w:type="gramStart"/>
      <w:r w:rsidRPr="001D6760">
        <w:rPr>
          <w:sz w:val="20"/>
        </w:rPr>
        <w:t>&lt; 0,001</w:t>
      </w:r>
      <w:proofErr w:type="gramEnd"/>
      <w:r w:rsidRPr="001D6760">
        <w:rPr>
          <w:sz w:val="20"/>
        </w:rPr>
        <w:t>.</w:t>
      </w:r>
    </w:p>
    <w:p w14:paraId="58B709A9" w14:textId="77777777" w:rsidR="00E75ABB" w:rsidRPr="001D6760" w:rsidRDefault="00E75ABB" w:rsidP="00F06CDF">
      <w:pPr>
        <w:pStyle w:val="Szvegtrzs"/>
        <w:tabs>
          <w:tab w:val="left" w:pos="0"/>
        </w:tabs>
        <w:rPr>
          <w:sz w:val="14"/>
        </w:rPr>
      </w:pPr>
    </w:p>
    <w:p w14:paraId="00FA7BFA" w14:textId="77777777" w:rsidR="00E75ABB" w:rsidRPr="001D6760" w:rsidRDefault="00F859D1" w:rsidP="00F06CDF">
      <w:pPr>
        <w:tabs>
          <w:tab w:val="left" w:pos="0"/>
        </w:tabs>
        <w:spacing w:before="92" w:line="252" w:lineRule="exact"/>
        <w:rPr>
          <w:i/>
        </w:rPr>
      </w:pPr>
      <w:proofErr w:type="spellStart"/>
      <w:r w:rsidRPr="001D6760">
        <w:rPr>
          <w:i/>
          <w:u w:val="single"/>
        </w:rPr>
        <w:t>Cardiovascularis</w:t>
      </w:r>
      <w:proofErr w:type="spellEnd"/>
      <w:r w:rsidRPr="001D6760">
        <w:rPr>
          <w:i/>
          <w:u w:val="single"/>
        </w:rPr>
        <w:t xml:space="preserve"> és </w:t>
      </w:r>
      <w:proofErr w:type="spellStart"/>
      <w:r w:rsidRPr="001D6760">
        <w:rPr>
          <w:i/>
          <w:u w:val="single"/>
        </w:rPr>
        <w:t>renalis</w:t>
      </w:r>
      <w:proofErr w:type="spellEnd"/>
      <w:r w:rsidRPr="001D6760">
        <w:rPr>
          <w:i/>
          <w:u w:val="single"/>
        </w:rPr>
        <w:t xml:space="preserve"> végpontok</w:t>
      </w:r>
    </w:p>
    <w:p w14:paraId="2472E8A9" w14:textId="77777777" w:rsidR="00E75ABB" w:rsidRPr="001D6760" w:rsidRDefault="00F859D1" w:rsidP="00F06CDF">
      <w:pPr>
        <w:pStyle w:val="Szvegtrzs"/>
        <w:tabs>
          <w:tab w:val="left" w:pos="0"/>
        </w:tabs>
      </w:pPr>
      <w:r w:rsidRPr="001D6760">
        <w:t xml:space="preserve">A dapagliflozin hatása a </w:t>
      </w:r>
      <w:proofErr w:type="spellStart"/>
      <w:r w:rsidRPr="001D6760">
        <w:t>cardiovascularis</w:t>
      </w:r>
      <w:proofErr w:type="spellEnd"/>
      <w:r w:rsidRPr="001D6760">
        <w:t xml:space="preserve"> eseményekre (</w:t>
      </w:r>
      <w:r w:rsidRPr="001D6760">
        <w:rPr>
          <w:i/>
        </w:rPr>
        <w:t xml:space="preserve">Dapagliflozin </w:t>
      </w:r>
      <w:proofErr w:type="spellStart"/>
      <w:r w:rsidRPr="001D6760">
        <w:rPr>
          <w:i/>
        </w:rPr>
        <w:t>Effect</w:t>
      </w:r>
      <w:proofErr w:type="spellEnd"/>
      <w:r w:rsidRPr="001D6760">
        <w:rPr>
          <w:i/>
        </w:rPr>
        <w:t xml:space="preserve"> </w:t>
      </w:r>
      <w:proofErr w:type="spellStart"/>
      <w:r w:rsidRPr="001D6760">
        <w:rPr>
          <w:i/>
        </w:rPr>
        <w:t>on</w:t>
      </w:r>
      <w:proofErr w:type="spellEnd"/>
      <w:r w:rsidRPr="001D6760">
        <w:rPr>
          <w:i/>
        </w:rPr>
        <w:t xml:space="preserve"> </w:t>
      </w:r>
      <w:proofErr w:type="spellStart"/>
      <w:r w:rsidRPr="001D6760">
        <w:rPr>
          <w:i/>
        </w:rPr>
        <w:t>Cardiovascular</w:t>
      </w:r>
      <w:proofErr w:type="spellEnd"/>
      <w:r w:rsidRPr="001D6760">
        <w:rPr>
          <w:i/>
        </w:rPr>
        <w:t xml:space="preserve"> </w:t>
      </w:r>
      <w:proofErr w:type="spellStart"/>
      <w:r w:rsidRPr="001D6760">
        <w:rPr>
          <w:i/>
        </w:rPr>
        <w:t>Events</w:t>
      </w:r>
      <w:proofErr w:type="spellEnd"/>
      <w:r w:rsidRPr="001D6760">
        <w:rPr>
          <w:i/>
        </w:rPr>
        <w:t xml:space="preserve"> </w:t>
      </w:r>
      <w:r w:rsidRPr="001D6760">
        <w:t xml:space="preserve">– DECLARE) olyan nemzetközi, multicentrikus, </w:t>
      </w:r>
      <w:proofErr w:type="spellStart"/>
      <w:r w:rsidRPr="001D6760">
        <w:t>randomizált</w:t>
      </w:r>
      <w:proofErr w:type="spellEnd"/>
      <w:r w:rsidRPr="001D6760">
        <w:t xml:space="preserve">, kettős vak, placebokontrollos klinikai vizsgálat volt, amit azért végeztek, hogy meghatározzák a dapagliflozinnak a </w:t>
      </w:r>
      <w:proofErr w:type="spellStart"/>
      <w:r w:rsidRPr="001D6760">
        <w:t>placebóhoz</w:t>
      </w:r>
      <w:proofErr w:type="spellEnd"/>
      <w:r w:rsidRPr="001D6760">
        <w:t xml:space="preserve"> viszonyított, </w:t>
      </w:r>
      <w:proofErr w:type="spellStart"/>
      <w:r w:rsidRPr="001D6760">
        <w:t>cardiovascularis</w:t>
      </w:r>
      <w:proofErr w:type="spellEnd"/>
      <w:r w:rsidRPr="001D6760">
        <w:t xml:space="preserve"> eseményekre gyakorolt hatását, amikor azt az aktuálisan alkalmazott, háttérkezeléshez adták. Minden betegnél a 2-es típusú diabetes mellitus mellé legalább 2 további </w:t>
      </w:r>
      <w:proofErr w:type="spellStart"/>
      <w:r w:rsidRPr="001D6760">
        <w:t>cardiovascularis</w:t>
      </w:r>
      <w:proofErr w:type="spellEnd"/>
      <w:r w:rsidRPr="001D6760">
        <w:t xml:space="preserve"> kockázati tényező járult (életkor ≥ 55 év férfiaknál vagy ≥ 60 év nőknél, és egy vagy több a következők közül: </w:t>
      </w:r>
      <w:proofErr w:type="spellStart"/>
      <w:r w:rsidRPr="001D6760">
        <w:t>dyslipidaemia</w:t>
      </w:r>
      <w:proofErr w:type="spellEnd"/>
      <w:r w:rsidRPr="001D6760">
        <w:t xml:space="preserve">, </w:t>
      </w:r>
      <w:proofErr w:type="spellStart"/>
      <w:r w:rsidRPr="001D6760">
        <w:t>hypertonia</w:t>
      </w:r>
      <w:proofErr w:type="spellEnd"/>
      <w:r w:rsidRPr="001D6760">
        <w:t xml:space="preserve"> vagy aktuális dohányzás), vagy igazolt </w:t>
      </w:r>
      <w:proofErr w:type="spellStart"/>
      <w:r w:rsidRPr="001D6760">
        <w:t>cardiovascularis</w:t>
      </w:r>
      <w:proofErr w:type="spellEnd"/>
      <w:r w:rsidRPr="001D6760">
        <w:t xml:space="preserve"> betegség.</w:t>
      </w:r>
    </w:p>
    <w:p w14:paraId="67544FC5" w14:textId="77777777" w:rsidR="00E75ABB" w:rsidRPr="001D6760" w:rsidRDefault="00E75ABB" w:rsidP="00F06CDF">
      <w:pPr>
        <w:pStyle w:val="Szvegtrzs"/>
        <w:tabs>
          <w:tab w:val="left" w:pos="0"/>
        </w:tabs>
        <w:spacing w:before="10"/>
        <w:rPr>
          <w:sz w:val="21"/>
        </w:rPr>
      </w:pPr>
    </w:p>
    <w:p w14:paraId="28851CA3" w14:textId="11376DA8" w:rsidR="00E75ABB" w:rsidRPr="001D6760" w:rsidRDefault="00F859D1" w:rsidP="00F06CDF">
      <w:pPr>
        <w:pStyle w:val="Szvegtrzs"/>
        <w:tabs>
          <w:tab w:val="left" w:pos="0"/>
        </w:tabs>
      </w:pPr>
      <w:r w:rsidRPr="001D6760">
        <w:t>A 17</w:t>
      </w:r>
      <w:r w:rsidR="0041751E" w:rsidRPr="001D6760">
        <w:t> </w:t>
      </w:r>
      <w:r w:rsidRPr="001D6760">
        <w:t xml:space="preserve">160, </w:t>
      </w:r>
      <w:proofErr w:type="spellStart"/>
      <w:r w:rsidRPr="001D6760">
        <w:t>randomizált</w:t>
      </w:r>
      <w:proofErr w:type="spellEnd"/>
      <w:r w:rsidRPr="001D6760">
        <w:t xml:space="preserve"> beteg közül 6974-nek (40,6%) volt igazolt </w:t>
      </w:r>
      <w:proofErr w:type="spellStart"/>
      <w:r w:rsidRPr="001D6760">
        <w:t>cardiovascularis</w:t>
      </w:r>
      <w:proofErr w:type="spellEnd"/>
      <w:r w:rsidRPr="001D6760">
        <w:t xml:space="preserve"> betegsége, és</w:t>
      </w:r>
    </w:p>
    <w:p w14:paraId="15A84FC4" w14:textId="5DFA358A" w:rsidR="00E75ABB" w:rsidRPr="001D6760" w:rsidRDefault="00F859D1" w:rsidP="00F06CDF">
      <w:pPr>
        <w:pStyle w:val="Szvegtrzs"/>
        <w:tabs>
          <w:tab w:val="left" w:pos="0"/>
        </w:tabs>
        <w:spacing w:before="2"/>
      </w:pPr>
      <w:r w:rsidRPr="001D6760">
        <w:t>10</w:t>
      </w:r>
      <w:r w:rsidR="0041751E" w:rsidRPr="001D6760">
        <w:t> </w:t>
      </w:r>
      <w:r w:rsidRPr="001D6760">
        <w:t xml:space="preserve">186-nak (59,4%) nem volt igazolt </w:t>
      </w:r>
      <w:proofErr w:type="spellStart"/>
      <w:r w:rsidRPr="001D6760">
        <w:t>cardiovascularis</w:t>
      </w:r>
      <w:proofErr w:type="spellEnd"/>
      <w:r w:rsidRPr="001D6760">
        <w:t xml:space="preserve"> betegsége. 8582 beteget </w:t>
      </w:r>
      <w:proofErr w:type="spellStart"/>
      <w:r w:rsidRPr="001D6760">
        <w:t>randomizáltak</w:t>
      </w:r>
      <w:proofErr w:type="spellEnd"/>
      <w:r w:rsidRPr="001D6760">
        <w:t xml:space="preserve"> 10</w:t>
      </w:r>
      <w:r w:rsidR="0041751E" w:rsidRPr="001D6760">
        <w:t> </w:t>
      </w:r>
      <w:r w:rsidRPr="001D6760">
        <w:t xml:space="preserve">mg dapagliflozinra, és 8578-at </w:t>
      </w:r>
      <w:proofErr w:type="spellStart"/>
      <w:r w:rsidRPr="001D6760">
        <w:t>placebóra</w:t>
      </w:r>
      <w:proofErr w:type="spellEnd"/>
      <w:r w:rsidRPr="001D6760">
        <w:t>, majd 4,2 évig (medián időtartam) követték őket.</w:t>
      </w:r>
    </w:p>
    <w:p w14:paraId="7508CEAB" w14:textId="77777777" w:rsidR="00E75ABB" w:rsidRPr="001D6760" w:rsidRDefault="00E75ABB" w:rsidP="00F06CDF">
      <w:pPr>
        <w:pStyle w:val="Szvegtrzs"/>
        <w:tabs>
          <w:tab w:val="left" w:pos="0"/>
        </w:tabs>
        <w:spacing w:before="1"/>
      </w:pPr>
    </w:p>
    <w:p w14:paraId="6DED665C" w14:textId="77777777" w:rsidR="00E75ABB" w:rsidRPr="001D6760" w:rsidRDefault="00F859D1" w:rsidP="00F06CDF">
      <w:pPr>
        <w:pStyle w:val="Szvegtrzs"/>
        <w:tabs>
          <w:tab w:val="left" w:pos="0"/>
        </w:tabs>
        <w:spacing w:line="237" w:lineRule="auto"/>
      </w:pPr>
      <w:r w:rsidRPr="001D6760">
        <w:t>A vizsgálati populáció átlagéletkora 63,9 év volt, és megközelítőleg 37,4%-</w:t>
      </w:r>
      <w:proofErr w:type="spellStart"/>
      <w:r w:rsidRPr="001D6760">
        <w:t>uk</w:t>
      </w:r>
      <w:proofErr w:type="spellEnd"/>
      <w:r w:rsidRPr="001D6760">
        <w:t xml:space="preserve"> nő volt. Összesen 22,4%-</w:t>
      </w:r>
      <w:proofErr w:type="spellStart"/>
      <w:r w:rsidRPr="001D6760">
        <w:t>uknak</w:t>
      </w:r>
      <w:proofErr w:type="spellEnd"/>
      <w:r w:rsidRPr="001D6760">
        <w:t xml:space="preserve"> volt diabetese ≤ 5 éve, és a cukorbetegség átlagos időtartama 11,9 év volt. Az átlagos HbA1</w:t>
      </w:r>
      <w:r w:rsidRPr="001D6760">
        <w:rPr>
          <w:vertAlign w:val="subscript"/>
        </w:rPr>
        <w:t>c</w:t>
      </w:r>
      <w:r w:rsidRPr="001D6760">
        <w:t xml:space="preserve"> 8,3%, és az átlagos BMI 32,1 kg/m</w:t>
      </w:r>
      <w:r w:rsidRPr="001D6760">
        <w:rPr>
          <w:position w:val="8"/>
          <w:sz w:val="14"/>
        </w:rPr>
        <w:t xml:space="preserve">2 </w:t>
      </w:r>
      <w:r w:rsidRPr="001D6760">
        <w:t>volt.</w:t>
      </w:r>
    </w:p>
    <w:p w14:paraId="477CDB85" w14:textId="77777777" w:rsidR="00E75ABB" w:rsidRPr="001D6760" w:rsidRDefault="00E75ABB" w:rsidP="00F06CDF">
      <w:pPr>
        <w:pStyle w:val="Szvegtrzs"/>
        <w:tabs>
          <w:tab w:val="left" w:pos="0"/>
        </w:tabs>
        <w:spacing w:before="11"/>
        <w:rPr>
          <w:sz w:val="21"/>
        </w:rPr>
      </w:pPr>
    </w:p>
    <w:p w14:paraId="1BFE6026" w14:textId="77777777" w:rsidR="00E75ABB" w:rsidRPr="001D6760" w:rsidRDefault="00F859D1" w:rsidP="00F06CDF">
      <w:pPr>
        <w:pStyle w:val="Szvegtrzs"/>
        <w:tabs>
          <w:tab w:val="left" w:pos="0"/>
        </w:tabs>
      </w:pPr>
      <w:r w:rsidRPr="001D6760">
        <w:t>A vizsgálat megkezdésekor a betegek 10,0%-</w:t>
      </w:r>
      <w:proofErr w:type="spellStart"/>
      <w:r w:rsidRPr="001D6760">
        <w:t>ának</w:t>
      </w:r>
      <w:proofErr w:type="spellEnd"/>
      <w:r w:rsidRPr="001D6760">
        <w:t xml:space="preserve"> szerepelt a kórelőzményében szívelégtelenség. Az átlagos </w:t>
      </w:r>
      <w:proofErr w:type="spellStart"/>
      <w:r w:rsidRPr="001D6760">
        <w:t>eGFR</w:t>
      </w:r>
      <w:proofErr w:type="spellEnd"/>
      <w:r w:rsidRPr="001D6760">
        <w:t xml:space="preserve"> 85,2 ml/perc/1,73 m</w:t>
      </w:r>
      <w:r w:rsidRPr="001D6760">
        <w:rPr>
          <w:position w:val="8"/>
          <w:sz w:val="14"/>
        </w:rPr>
        <w:t xml:space="preserve">2 </w:t>
      </w:r>
      <w:r w:rsidRPr="001D6760">
        <w:t>volt, a betegek 7,4%-</w:t>
      </w:r>
      <w:proofErr w:type="spellStart"/>
      <w:r w:rsidRPr="001D6760">
        <w:t>ánál</w:t>
      </w:r>
      <w:proofErr w:type="spellEnd"/>
      <w:r w:rsidRPr="001D6760">
        <w:t xml:space="preserve"> az </w:t>
      </w:r>
      <w:proofErr w:type="spellStart"/>
      <w:r w:rsidRPr="001D6760">
        <w:t>eGFR</w:t>
      </w:r>
      <w:proofErr w:type="spellEnd"/>
      <w:r w:rsidRPr="001D6760">
        <w:t xml:space="preserve"> </w:t>
      </w:r>
      <w:proofErr w:type="gramStart"/>
      <w:r w:rsidRPr="001D6760">
        <w:t>&lt; 60</w:t>
      </w:r>
      <w:proofErr w:type="gramEnd"/>
      <w:r w:rsidRPr="001D6760">
        <w:t xml:space="preserve"> ml/perc/1,73 m</w:t>
      </w:r>
      <w:r w:rsidRPr="001D6760">
        <w:rPr>
          <w:position w:val="8"/>
          <w:sz w:val="14"/>
        </w:rPr>
        <w:t xml:space="preserve">2 </w:t>
      </w:r>
      <w:r w:rsidRPr="001D6760">
        <w:t>volt, és a betegek 30,3%-</w:t>
      </w:r>
      <w:proofErr w:type="spellStart"/>
      <w:r w:rsidRPr="001D6760">
        <w:t>ánál</w:t>
      </w:r>
      <w:proofErr w:type="spellEnd"/>
      <w:r w:rsidRPr="001D6760">
        <w:t xml:space="preserve"> volt </w:t>
      </w:r>
      <w:proofErr w:type="spellStart"/>
      <w:r w:rsidRPr="001D6760">
        <w:t>micro</w:t>
      </w:r>
      <w:proofErr w:type="spellEnd"/>
      <w:r w:rsidRPr="001D6760">
        <w:t xml:space="preserve">- vagy </w:t>
      </w:r>
      <w:proofErr w:type="spellStart"/>
      <w:r w:rsidRPr="001D6760">
        <w:t>macroalbuminuria</w:t>
      </w:r>
      <w:proofErr w:type="spellEnd"/>
      <w:r w:rsidRPr="001D6760">
        <w:t xml:space="preserve"> (a vizelet albumin/kreatinin aránya [</w:t>
      </w:r>
      <w:proofErr w:type="spellStart"/>
      <w:r w:rsidRPr="001D6760">
        <w:rPr>
          <w:i/>
        </w:rPr>
        <w:t>urine</w:t>
      </w:r>
      <w:proofErr w:type="spellEnd"/>
      <w:r w:rsidRPr="001D6760">
        <w:rPr>
          <w:i/>
        </w:rPr>
        <w:t xml:space="preserve"> albumin </w:t>
      </w:r>
      <w:proofErr w:type="spellStart"/>
      <w:r w:rsidRPr="001D6760">
        <w:rPr>
          <w:i/>
        </w:rPr>
        <w:t>to</w:t>
      </w:r>
      <w:proofErr w:type="spellEnd"/>
      <w:r w:rsidRPr="001D6760">
        <w:rPr>
          <w:i/>
        </w:rPr>
        <w:t xml:space="preserve"> </w:t>
      </w:r>
      <w:proofErr w:type="spellStart"/>
      <w:r w:rsidRPr="001D6760">
        <w:rPr>
          <w:i/>
        </w:rPr>
        <w:t>creatinine</w:t>
      </w:r>
      <w:proofErr w:type="spellEnd"/>
      <w:r w:rsidRPr="001D6760">
        <w:rPr>
          <w:i/>
        </w:rPr>
        <w:t xml:space="preserve"> ratio </w:t>
      </w:r>
      <w:r w:rsidRPr="001D6760">
        <w:t>– UACR] sorrendben ≥ 30 – ≤ 300 mg/g vagy &gt; 300 mg/g).</w:t>
      </w:r>
    </w:p>
    <w:p w14:paraId="08BB5BB0" w14:textId="77777777" w:rsidR="00E75ABB" w:rsidRPr="001D6760" w:rsidRDefault="00E75ABB" w:rsidP="00F06CDF">
      <w:pPr>
        <w:pStyle w:val="Szvegtrzs"/>
        <w:tabs>
          <w:tab w:val="left" w:pos="0"/>
        </w:tabs>
        <w:spacing w:before="8"/>
        <w:rPr>
          <w:sz w:val="21"/>
        </w:rPr>
      </w:pPr>
    </w:p>
    <w:p w14:paraId="16B9262A" w14:textId="62E4CE71" w:rsidR="00E75ABB" w:rsidRPr="001D6760" w:rsidRDefault="00F859D1" w:rsidP="00F06CDF">
      <w:pPr>
        <w:pStyle w:val="Szvegtrzs"/>
        <w:tabs>
          <w:tab w:val="left" w:pos="0"/>
        </w:tabs>
        <w:spacing w:before="1"/>
      </w:pPr>
      <w:r w:rsidRPr="001D6760">
        <w:t xml:space="preserve">A vizsgálat megkezdésekor a legtöbb beteg (98%) alkalmazott egy vagy több, cukorbetegség elleni gyógyszert, beleértve a </w:t>
      </w:r>
      <w:proofErr w:type="spellStart"/>
      <w:r w:rsidRPr="001D6760">
        <w:t>metformint</w:t>
      </w:r>
      <w:proofErr w:type="spellEnd"/>
      <w:r w:rsidRPr="001D6760">
        <w:t xml:space="preserve"> (82%), az inzulint (41%) és a </w:t>
      </w:r>
      <w:proofErr w:type="spellStart"/>
      <w:r w:rsidRPr="001D6760">
        <w:t>szulfonilure</w:t>
      </w:r>
      <w:r w:rsidR="00744120" w:rsidRPr="001D6760">
        <w:t>a</w:t>
      </w:r>
      <w:proofErr w:type="spellEnd"/>
      <w:r w:rsidR="00744120" w:rsidRPr="001D6760">
        <w:t xml:space="preserve"> gyógyszerkészítményeket</w:t>
      </w:r>
      <w:r w:rsidRPr="001D6760">
        <w:t xml:space="preserve"> (43%).</w:t>
      </w:r>
    </w:p>
    <w:p w14:paraId="57F9C7B6" w14:textId="77777777" w:rsidR="00E75ABB" w:rsidRPr="001D6760" w:rsidRDefault="00E75ABB" w:rsidP="00F06CDF">
      <w:pPr>
        <w:pStyle w:val="Szvegtrzs"/>
        <w:tabs>
          <w:tab w:val="left" w:pos="0"/>
        </w:tabs>
        <w:spacing w:before="10"/>
        <w:rPr>
          <w:sz w:val="21"/>
        </w:rPr>
      </w:pPr>
    </w:p>
    <w:p w14:paraId="67FC1DAF" w14:textId="7D1899B0" w:rsidR="00E75ABB" w:rsidRPr="001D6760" w:rsidRDefault="00F859D1" w:rsidP="00F06CDF">
      <w:pPr>
        <w:pStyle w:val="Szvegtrzs"/>
        <w:tabs>
          <w:tab w:val="left" w:pos="0"/>
        </w:tabs>
        <w:spacing w:before="69"/>
      </w:pPr>
      <w:r w:rsidRPr="001D6760">
        <w:t xml:space="preserve">Az elsődleges végpont a következők közül az első eseményig eltelt idő volt: </w:t>
      </w:r>
      <w:proofErr w:type="spellStart"/>
      <w:r w:rsidRPr="001D6760">
        <w:t>cardiovascularis</w:t>
      </w:r>
      <w:proofErr w:type="spellEnd"/>
      <w:r w:rsidRPr="001D6760">
        <w:t xml:space="preserve"> eredetű halálozás, </w:t>
      </w:r>
      <w:proofErr w:type="spellStart"/>
      <w:r w:rsidRPr="001D6760">
        <w:t>myocardialis</w:t>
      </w:r>
      <w:proofErr w:type="spellEnd"/>
      <w:r w:rsidRPr="001D6760">
        <w:t xml:space="preserve"> </w:t>
      </w:r>
      <w:proofErr w:type="spellStart"/>
      <w:r w:rsidRPr="001D6760">
        <w:t>infarctus</w:t>
      </w:r>
      <w:proofErr w:type="spellEnd"/>
      <w:r w:rsidRPr="001D6760">
        <w:t xml:space="preserve"> vagy </w:t>
      </w:r>
      <w:proofErr w:type="spellStart"/>
      <w:r w:rsidRPr="001D6760">
        <w:t>ischaemiás</w:t>
      </w:r>
      <w:proofErr w:type="spellEnd"/>
      <w:r w:rsidRPr="001D6760">
        <w:t xml:space="preserve"> stroke (jelentős </w:t>
      </w:r>
      <w:proofErr w:type="spellStart"/>
      <w:r w:rsidRPr="001D6760">
        <w:t>cardiovascularis</w:t>
      </w:r>
      <w:proofErr w:type="spellEnd"/>
      <w:r w:rsidRPr="001D6760">
        <w:t xml:space="preserve"> nemkívánatos esemény, Major </w:t>
      </w:r>
      <w:proofErr w:type="spellStart"/>
      <w:r w:rsidRPr="001D6760">
        <w:t>Adverse</w:t>
      </w:r>
      <w:proofErr w:type="spellEnd"/>
      <w:r w:rsidRPr="001D6760">
        <w:t xml:space="preserve"> </w:t>
      </w:r>
      <w:proofErr w:type="spellStart"/>
      <w:r w:rsidRPr="001D6760">
        <w:t>Cardiovascular</w:t>
      </w:r>
      <w:proofErr w:type="spellEnd"/>
      <w:r w:rsidRPr="001D6760">
        <w:t xml:space="preserve"> </w:t>
      </w:r>
      <w:proofErr w:type="spellStart"/>
      <w:r w:rsidRPr="001D6760">
        <w:t>Event</w:t>
      </w:r>
      <w:proofErr w:type="spellEnd"/>
      <w:r w:rsidRPr="001D6760">
        <w:t xml:space="preserve"> – MACE), valamint a következők közül az első</w:t>
      </w:r>
      <w:r w:rsidRPr="001D6760">
        <w:rPr>
          <w:spacing w:val="-25"/>
        </w:rPr>
        <w:t xml:space="preserve"> </w:t>
      </w:r>
      <w:r w:rsidRPr="001D6760">
        <w:t>eseményig</w:t>
      </w:r>
      <w:r w:rsidR="00EB5C82">
        <w:t xml:space="preserve"> </w:t>
      </w:r>
      <w:r w:rsidRPr="001D6760">
        <w:t xml:space="preserve">eltelt idő: szívelégtelenség miatti </w:t>
      </w:r>
      <w:proofErr w:type="spellStart"/>
      <w:r w:rsidRPr="001D6760">
        <w:t>hospitalizáció</w:t>
      </w:r>
      <w:proofErr w:type="spellEnd"/>
      <w:r w:rsidRPr="001D6760">
        <w:t xml:space="preserve"> vagy </w:t>
      </w:r>
      <w:proofErr w:type="spellStart"/>
      <w:r w:rsidRPr="001D6760">
        <w:t>cardiovascularis</w:t>
      </w:r>
      <w:proofErr w:type="spellEnd"/>
      <w:r w:rsidRPr="001D6760">
        <w:t xml:space="preserve"> eredetű halál. A másodlagos végpontok a </w:t>
      </w:r>
      <w:proofErr w:type="spellStart"/>
      <w:r w:rsidRPr="001D6760">
        <w:t>renalis</w:t>
      </w:r>
      <w:proofErr w:type="spellEnd"/>
      <w:r w:rsidRPr="001D6760">
        <w:t xml:space="preserve"> összetett végpontok és az </w:t>
      </w:r>
      <w:proofErr w:type="spellStart"/>
      <w:r w:rsidRPr="001D6760">
        <w:t>összmortalitás</w:t>
      </w:r>
      <w:proofErr w:type="spellEnd"/>
      <w:r w:rsidRPr="001D6760">
        <w:t xml:space="preserve"> voltak.</w:t>
      </w:r>
    </w:p>
    <w:p w14:paraId="4E0BBA75" w14:textId="77777777" w:rsidR="00E75ABB" w:rsidRPr="001D6760" w:rsidRDefault="00E75ABB" w:rsidP="00F06CDF">
      <w:pPr>
        <w:pStyle w:val="Szvegtrzs"/>
        <w:tabs>
          <w:tab w:val="left" w:pos="0"/>
        </w:tabs>
        <w:spacing w:before="2"/>
      </w:pPr>
    </w:p>
    <w:p w14:paraId="32FD0C52" w14:textId="77777777" w:rsidR="00E75ABB" w:rsidRPr="001D6760" w:rsidRDefault="00F859D1" w:rsidP="00F06CDF">
      <w:pPr>
        <w:tabs>
          <w:tab w:val="left" w:pos="0"/>
        </w:tabs>
        <w:spacing w:line="252" w:lineRule="exact"/>
        <w:rPr>
          <w:i/>
        </w:rPr>
      </w:pPr>
      <w:r w:rsidRPr="001D6760">
        <w:rPr>
          <w:i/>
        </w:rPr>
        <w:t xml:space="preserve">Jelentős </w:t>
      </w:r>
      <w:proofErr w:type="spellStart"/>
      <w:r w:rsidRPr="001D6760">
        <w:rPr>
          <w:i/>
        </w:rPr>
        <w:t>cardiovascularis</w:t>
      </w:r>
      <w:proofErr w:type="spellEnd"/>
      <w:r w:rsidRPr="001D6760">
        <w:rPr>
          <w:i/>
        </w:rPr>
        <w:t xml:space="preserve"> nemkívánatos események</w:t>
      </w:r>
    </w:p>
    <w:p w14:paraId="30CE7C42" w14:textId="77777777" w:rsidR="00E75ABB" w:rsidRPr="001D6760" w:rsidRDefault="00F859D1" w:rsidP="00F06CDF">
      <w:pPr>
        <w:pStyle w:val="Szvegtrzs"/>
        <w:tabs>
          <w:tab w:val="left" w:pos="0"/>
        </w:tabs>
      </w:pPr>
      <w:r w:rsidRPr="001D6760">
        <w:t xml:space="preserve">A 10 mg dapagliflozin-kezelés </w:t>
      </w:r>
      <w:proofErr w:type="gramStart"/>
      <w:r w:rsidRPr="001D6760">
        <w:t>non-</w:t>
      </w:r>
      <w:proofErr w:type="spellStart"/>
      <w:r w:rsidRPr="001D6760">
        <w:t>inferioritását</w:t>
      </w:r>
      <w:proofErr w:type="spellEnd"/>
      <w:proofErr w:type="gramEnd"/>
      <w:r w:rsidRPr="001D6760">
        <w:t xml:space="preserve"> igazolták a </w:t>
      </w:r>
      <w:proofErr w:type="spellStart"/>
      <w:r w:rsidRPr="001D6760">
        <w:t>placebóhoz</w:t>
      </w:r>
      <w:proofErr w:type="spellEnd"/>
      <w:r w:rsidRPr="001D6760">
        <w:t xml:space="preserve"> képest a </w:t>
      </w:r>
      <w:proofErr w:type="spellStart"/>
      <w:r w:rsidRPr="001D6760">
        <w:t>cardiovascularis</w:t>
      </w:r>
      <w:proofErr w:type="spellEnd"/>
      <w:r w:rsidRPr="001D6760">
        <w:t xml:space="preserve"> eredetű halálozás, </w:t>
      </w:r>
      <w:proofErr w:type="spellStart"/>
      <w:r w:rsidRPr="001D6760">
        <w:t>myocardialis</w:t>
      </w:r>
      <w:proofErr w:type="spellEnd"/>
      <w:r w:rsidRPr="001D6760">
        <w:t xml:space="preserve"> </w:t>
      </w:r>
      <w:proofErr w:type="spellStart"/>
      <w:r w:rsidRPr="001D6760">
        <w:t>infarctus</w:t>
      </w:r>
      <w:proofErr w:type="spellEnd"/>
      <w:r w:rsidRPr="001D6760">
        <w:t xml:space="preserve"> vagy </w:t>
      </w:r>
      <w:proofErr w:type="spellStart"/>
      <w:r w:rsidRPr="001D6760">
        <w:t>ischaemiás</w:t>
      </w:r>
      <w:proofErr w:type="spellEnd"/>
      <w:r w:rsidRPr="001D6760">
        <w:t xml:space="preserve"> stroke összetett végpont esetén (egyoldalas próbával</w:t>
      </w:r>
    </w:p>
    <w:p w14:paraId="7C81BAFA" w14:textId="77777777" w:rsidR="00E75ABB" w:rsidRPr="001D6760" w:rsidRDefault="00F859D1" w:rsidP="00F06CDF">
      <w:pPr>
        <w:pStyle w:val="Szvegtrzs"/>
        <w:tabs>
          <w:tab w:val="left" w:pos="0"/>
        </w:tabs>
      </w:pPr>
      <w:r w:rsidRPr="001D6760">
        <w:t xml:space="preserve">p </w:t>
      </w:r>
      <w:proofErr w:type="gramStart"/>
      <w:r w:rsidRPr="001D6760">
        <w:t>&lt; 0,001</w:t>
      </w:r>
      <w:proofErr w:type="gramEnd"/>
      <w:r w:rsidRPr="001D6760">
        <w:t>).</w:t>
      </w:r>
    </w:p>
    <w:p w14:paraId="17EF0235" w14:textId="77777777" w:rsidR="00E75ABB" w:rsidRPr="001D6760" w:rsidRDefault="00E75ABB" w:rsidP="00F06CDF">
      <w:pPr>
        <w:pStyle w:val="Szvegtrzs"/>
        <w:tabs>
          <w:tab w:val="left" w:pos="0"/>
        </w:tabs>
      </w:pPr>
    </w:p>
    <w:p w14:paraId="4734689F" w14:textId="77777777" w:rsidR="00E75ABB" w:rsidRPr="001D6760" w:rsidRDefault="00F859D1" w:rsidP="00F06CDF">
      <w:pPr>
        <w:tabs>
          <w:tab w:val="left" w:pos="0"/>
        </w:tabs>
        <w:spacing w:line="252" w:lineRule="exact"/>
        <w:rPr>
          <w:i/>
        </w:rPr>
      </w:pPr>
      <w:r w:rsidRPr="001D6760">
        <w:rPr>
          <w:i/>
        </w:rPr>
        <w:t xml:space="preserve">Szívelégtelenség vagy </w:t>
      </w:r>
      <w:proofErr w:type="spellStart"/>
      <w:r w:rsidRPr="001D6760">
        <w:rPr>
          <w:i/>
        </w:rPr>
        <w:t>cardiovascularis</w:t>
      </w:r>
      <w:proofErr w:type="spellEnd"/>
      <w:r w:rsidRPr="001D6760">
        <w:rPr>
          <w:i/>
        </w:rPr>
        <w:t xml:space="preserve"> eredetű halálozás</w:t>
      </w:r>
    </w:p>
    <w:p w14:paraId="409E6C89" w14:textId="77777777" w:rsidR="00E75ABB" w:rsidRPr="001D6760" w:rsidRDefault="00F859D1" w:rsidP="00F06CDF">
      <w:pPr>
        <w:pStyle w:val="Szvegtrzs"/>
        <w:tabs>
          <w:tab w:val="left" w:pos="0"/>
        </w:tabs>
      </w:pPr>
      <w:r w:rsidRPr="001D6760">
        <w:t xml:space="preserve">A 10 mg dapagliflozin-kezelés igazoltan jobb volt a </w:t>
      </w:r>
      <w:proofErr w:type="spellStart"/>
      <w:r w:rsidRPr="001D6760">
        <w:t>placebónál</w:t>
      </w:r>
      <w:proofErr w:type="spellEnd"/>
      <w:r w:rsidRPr="001D6760">
        <w:t xml:space="preserve"> a szívelégtelenség vagy </w:t>
      </w:r>
      <w:proofErr w:type="spellStart"/>
      <w:r w:rsidRPr="001D6760">
        <w:t>cardiovascularis</w:t>
      </w:r>
      <w:proofErr w:type="spellEnd"/>
      <w:r w:rsidRPr="001D6760">
        <w:t xml:space="preserve"> eredetű halálozás miatti </w:t>
      </w:r>
      <w:proofErr w:type="spellStart"/>
      <w:r w:rsidRPr="001D6760">
        <w:t>hospitalizáció</w:t>
      </w:r>
      <w:proofErr w:type="spellEnd"/>
      <w:r w:rsidRPr="001D6760">
        <w:t xml:space="preserve"> megelőzése tekintetében (1. ábra). A terápiás hatásban mutatkozó különbséget a szívelégtelenség miatti </w:t>
      </w:r>
      <w:proofErr w:type="spellStart"/>
      <w:r w:rsidRPr="001D6760">
        <w:t>hospitalizáció</w:t>
      </w:r>
      <w:proofErr w:type="spellEnd"/>
      <w:r w:rsidRPr="001D6760">
        <w:t xml:space="preserve"> adta, de nem volt különbség a </w:t>
      </w:r>
      <w:proofErr w:type="spellStart"/>
      <w:r w:rsidRPr="001D6760">
        <w:t>cardiovascularis</w:t>
      </w:r>
      <w:proofErr w:type="spellEnd"/>
      <w:r w:rsidRPr="001D6760">
        <w:t xml:space="preserve"> eredetű halálozásban (2. ábra).</w:t>
      </w:r>
    </w:p>
    <w:p w14:paraId="18B69645" w14:textId="77777777" w:rsidR="00E75ABB" w:rsidRPr="001D6760" w:rsidRDefault="00E75ABB" w:rsidP="00F06CDF">
      <w:pPr>
        <w:pStyle w:val="Szvegtrzs"/>
        <w:tabs>
          <w:tab w:val="left" w:pos="0"/>
        </w:tabs>
      </w:pPr>
    </w:p>
    <w:p w14:paraId="2FAF8805" w14:textId="77777777" w:rsidR="00E75ABB" w:rsidRPr="001D6760" w:rsidRDefault="00F859D1" w:rsidP="00F06CDF">
      <w:pPr>
        <w:pStyle w:val="Szvegtrzs"/>
        <w:tabs>
          <w:tab w:val="left" w:pos="0"/>
        </w:tabs>
      </w:pPr>
      <w:r w:rsidRPr="001D6760">
        <w:t xml:space="preserve">A dapagliflozin-kezelés </w:t>
      </w:r>
      <w:proofErr w:type="spellStart"/>
      <w:r w:rsidRPr="001D6760">
        <w:t>placebóhoz</w:t>
      </w:r>
      <w:proofErr w:type="spellEnd"/>
      <w:r w:rsidRPr="001D6760">
        <w:t xml:space="preserve"> viszonyított kedvező hatását mind az igazolt </w:t>
      </w:r>
      <w:proofErr w:type="spellStart"/>
      <w:r w:rsidRPr="001D6760">
        <w:t>cardiovascularis</w:t>
      </w:r>
      <w:proofErr w:type="spellEnd"/>
      <w:r w:rsidRPr="001D6760">
        <w:t xml:space="preserve"> betegséggel rendelkező, mind az igazolt </w:t>
      </w:r>
      <w:proofErr w:type="spellStart"/>
      <w:r w:rsidRPr="001D6760">
        <w:t>cardiovascularis</w:t>
      </w:r>
      <w:proofErr w:type="spellEnd"/>
      <w:r w:rsidRPr="001D6760">
        <w:t xml:space="preserve"> betegség nélküli betegeknél megfigyelték, akár volt a vizsgálat megkezdésekor szívelégtelenségük, akár nem. Ez konzisztens volt a legfontosabb alcsoportokban, beleértve az életkort, a nemi hovatartozást, a vesefunkciót (</w:t>
      </w:r>
      <w:proofErr w:type="spellStart"/>
      <w:r w:rsidRPr="001D6760">
        <w:t>eGFR</w:t>
      </w:r>
      <w:proofErr w:type="spellEnd"/>
      <w:r w:rsidRPr="001D6760">
        <w:t>) és a régiót is.</w:t>
      </w:r>
    </w:p>
    <w:p w14:paraId="7C01EF12" w14:textId="77777777" w:rsidR="00E75ABB" w:rsidRPr="001D6760" w:rsidRDefault="00E75ABB" w:rsidP="00F06CDF">
      <w:pPr>
        <w:pStyle w:val="Szvegtrzs"/>
        <w:tabs>
          <w:tab w:val="left" w:pos="0"/>
        </w:tabs>
      </w:pPr>
    </w:p>
    <w:p w14:paraId="713D7BC6" w14:textId="77777777" w:rsidR="00E75ABB" w:rsidRPr="001D6760" w:rsidRDefault="00F859D1" w:rsidP="00F06CDF">
      <w:pPr>
        <w:pStyle w:val="Cmsor1"/>
        <w:numPr>
          <w:ilvl w:val="0"/>
          <w:numId w:val="11"/>
        </w:numPr>
        <w:tabs>
          <w:tab w:val="left" w:pos="0"/>
          <w:tab w:val="left" w:pos="620"/>
        </w:tabs>
        <w:spacing w:before="0"/>
        <w:ind w:left="0" w:firstLine="0"/>
      </w:pPr>
      <w:r w:rsidRPr="001D6760">
        <w:t xml:space="preserve">ábra: A szívelégtelenség vagy a </w:t>
      </w:r>
      <w:proofErr w:type="spellStart"/>
      <w:r w:rsidRPr="001D6760">
        <w:t>cardiovascularis</w:t>
      </w:r>
      <w:proofErr w:type="spellEnd"/>
      <w:r w:rsidRPr="001D6760">
        <w:t xml:space="preserve"> eredetű halálozás miatti </w:t>
      </w:r>
      <w:proofErr w:type="spellStart"/>
      <w:r w:rsidRPr="001D6760">
        <w:t>hospitalizáció</w:t>
      </w:r>
      <w:proofErr w:type="spellEnd"/>
      <w:r w:rsidRPr="001D6760">
        <w:t xml:space="preserve"> első megjelenéséig eltelt</w:t>
      </w:r>
      <w:r w:rsidRPr="001D6760">
        <w:rPr>
          <w:spacing w:val="-6"/>
        </w:rPr>
        <w:t xml:space="preserve"> </w:t>
      </w:r>
      <w:r w:rsidRPr="001D6760">
        <w:t>idő</w:t>
      </w:r>
    </w:p>
    <w:p w14:paraId="5EC24D0B" w14:textId="77777777" w:rsidR="00E75ABB" w:rsidRPr="001D6760" w:rsidRDefault="00F859D1" w:rsidP="00F06CDF">
      <w:pPr>
        <w:pStyle w:val="Szvegtrzs"/>
        <w:tabs>
          <w:tab w:val="left" w:pos="0"/>
        </w:tabs>
        <w:spacing w:before="7"/>
        <w:rPr>
          <w:b/>
          <w:sz w:val="18"/>
        </w:rPr>
      </w:pPr>
      <w:r w:rsidRPr="001D6760">
        <w:rPr>
          <w:noProof/>
        </w:rPr>
        <w:drawing>
          <wp:anchor distT="0" distB="0" distL="0" distR="0" simplePos="0" relativeHeight="251656192" behindDoc="0" locked="0" layoutInCell="1" allowOverlap="1" wp14:anchorId="621E8B48" wp14:editId="1B62AA74">
            <wp:simplePos x="0" y="0"/>
            <wp:positionH relativeFrom="page">
              <wp:posOffset>900430</wp:posOffset>
            </wp:positionH>
            <wp:positionV relativeFrom="paragraph">
              <wp:posOffset>160674</wp:posOffset>
            </wp:positionV>
            <wp:extent cx="5962211" cy="3968496"/>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962211" cy="3968496"/>
                    </a:xfrm>
                    <a:prstGeom prst="rect">
                      <a:avLst/>
                    </a:prstGeom>
                  </pic:spPr>
                </pic:pic>
              </a:graphicData>
            </a:graphic>
          </wp:anchor>
        </w:drawing>
      </w:r>
    </w:p>
    <w:p w14:paraId="5F129169" w14:textId="77777777" w:rsidR="00E75ABB" w:rsidRPr="001D6760" w:rsidRDefault="00F859D1" w:rsidP="00F06CDF">
      <w:pPr>
        <w:tabs>
          <w:tab w:val="left" w:pos="0"/>
        </w:tabs>
        <w:spacing w:before="208"/>
        <w:rPr>
          <w:sz w:val="18"/>
        </w:rPr>
      </w:pPr>
      <w:r w:rsidRPr="001D6760">
        <w:rPr>
          <w:sz w:val="18"/>
        </w:rPr>
        <w:t>A veszélyeztetett betegeket a veszélyeztetett betegek száma a periódus kezdetén jelenti. HR = relatív hazárd; CI = konfidenciaintervallum.</w:t>
      </w:r>
    </w:p>
    <w:p w14:paraId="666150FE" w14:textId="77777777" w:rsidR="00E75ABB" w:rsidRPr="001D6760" w:rsidRDefault="00E75ABB" w:rsidP="00F06CDF">
      <w:pPr>
        <w:pStyle w:val="Szvegtrzs"/>
        <w:tabs>
          <w:tab w:val="left" w:pos="0"/>
        </w:tabs>
        <w:spacing w:before="10"/>
        <w:rPr>
          <w:sz w:val="21"/>
        </w:rPr>
      </w:pPr>
    </w:p>
    <w:p w14:paraId="3E6D1709" w14:textId="77777777" w:rsidR="00E75ABB" w:rsidRPr="001D6760" w:rsidRDefault="00F859D1" w:rsidP="00F06CDF">
      <w:pPr>
        <w:pStyle w:val="Szvegtrzs"/>
        <w:tabs>
          <w:tab w:val="left" w:pos="0"/>
        </w:tabs>
        <w:spacing w:before="1"/>
      </w:pPr>
      <w:r w:rsidRPr="001D6760">
        <w:t xml:space="preserve">Az elsődleges és másodlagos végpontok eredményeit a 2. ábra mutatja. A dapagliflozin-kezelés </w:t>
      </w:r>
      <w:proofErr w:type="spellStart"/>
      <w:r w:rsidRPr="001D6760">
        <w:t>placebóhoz</w:t>
      </w:r>
      <w:proofErr w:type="spellEnd"/>
      <w:r w:rsidRPr="001D6760">
        <w:t xml:space="preserve"> viszonyított kedvező hatása nem igazolódott a jelentős </w:t>
      </w:r>
      <w:proofErr w:type="spellStart"/>
      <w:r w:rsidRPr="001D6760">
        <w:t>cardiovascularis</w:t>
      </w:r>
      <w:proofErr w:type="spellEnd"/>
      <w:r w:rsidRPr="001D6760">
        <w:t xml:space="preserve"> nemkívánatos</w:t>
      </w:r>
    </w:p>
    <w:p w14:paraId="7A198A49" w14:textId="77777777" w:rsidR="00E75ABB" w:rsidRPr="001D6760" w:rsidRDefault="00E75ABB" w:rsidP="00F06CDF">
      <w:pPr>
        <w:tabs>
          <w:tab w:val="left" w:pos="0"/>
        </w:tabs>
        <w:sectPr w:rsidR="00E75ABB" w:rsidRPr="001D6760" w:rsidSect="00E14264">
          <w:pgSz w:w="12250" w:h="15850"/>
          <w:pgMar w:top="1134" w:right="1417" w:bottom="1134" w:left="1417" w:header="737" w:footer="737" w:gutter="0"/>
          <w:cols w:space="720"/>
          <w:docGrid w:linePitch="299"/>
        </w:sectPr>
      </w:pPr>
    </w:p>
    <w:p w14:paraId="40DB0071" w14:textId="77777777" w:rsidR="00E75ABB" w:rsidRPr="001D6760" w:rsidRDefault="00F859D1" w:rsidP="00F06CDF">
      <w:pPr>
        <w:pStyle w:val="Szvegtrzs"/>
        <w:tabs>
          <w:tab w:val="left" w:pos="0"/>
        </w:tabs>
        <w:spacing w:before="69"/>
      </w:pPr>
      <w:r w:rsidRPr="001D6760">
        <w:lastRenderedPageBreak/>
        <w:t xml:space="preserve">események tekintetében (p = 0,172). Ezért a megerősítő vizsgálati eljárás részeként a </w:t>
      </w:r>
      <w:proofErr w:type="spellStart"/>
      <w:r w:rsidRPr="001D6760">
        <w:t>renalis</w:t>
      </w:r>
      <w:proofErr w:type="spellEnd"/>
      <w:r w:rsidRPr="001D6760">
        <w:t xml:space="preserve"> összetett végpontot és az </w:t>
      </w:r>
      <w:proofErr w:type="spellStart"/>
      <w:r w:rsidRPr="001D6760">
        <w:t>összmortalitást</w:t>
      </w:r>
      <w:proofErr w:type="spellEnd"/>
      <w:r w:rsidRPr="001D6760">
        <w:t xml:space="preserve"> nem vizsgálták.</w:t>
      </w:r>
    </w:p>
    <w:p w14:paraId="2CACB483" w14:textId="77777777" w:rsidR="00E75ABB" w:rsidRPr="001D6760" w:rsidRDefault="00E75ABB" w:rsidP="00F06CDF">
      <w:pPr>
        <w:pStyle w:val="Szvegtrzs"/>
        <w:tabs>
          <w:tab w:val="left" w:pos="0"/>
        </w:tabs>
        <w:spacing w:before="2"/>
      </w:pPr>
    </w:p>
    <w:p w14:paraId="7895C7AC" w14:textId="77777777" w:rsidR="00E75ABB" w:rsidRPr="001D6760" w:rsidRDefault="00F859D1" w:rsidP="00F06CDF">
      <w:pPr>
        <w:pStyle w:val="Cmsor1"/>
        <w:numPr>
          <w:ilvl w:val="0"/>
          <w:numId w:val="11"/>
        </w:numPr>
        <w:tabs>
          <w:tab w:val="left" w:pos="0"/>
          <w:tab w:val="left" w:pos="620"/>
        </w:tabs>
        <w:spacing w:before="0"/>
        <w:ind w:left="0" w:firstLine="0"/>
      </w:pPr>
      <w:r w:rsidRPr="001D6760">
        <w:t>ábra: Terápiás hatás az elsődleges összetett végpontok és összetevőik, valamint a másodlagos végpontok és összetevőik</w:t>
      </w:r>
      <w:r w:rsidRPr="001D6760">
        <w:rPr>
          <w:spacing w:val="-5"/>
        </w:rPr>
        <w:t xml:space="preserve"> </w:t>
      </w:r>
      <w:r w:rsidRPr="001D6760">
        <w:t>esetén</w:t>
      </w:r>
    </w:p>
    <w:p w14:paraId="251A19A2" w14:textId="77777777" w:rsidR="00E75ABB" w:rsidRPr="001D6760" w:rsidRDefault="00F859D1" w:rsidP="00F06CDF">
      <w:pPr>
        <w:pStyle w:val="Szvegtrzs"/>
        <w:tabs>
          <w:tab w:val="left" w:pos="0"/>
        </w:tabs>
        <w:spacing w:before="4"/>
        <w:rPr>
          <w:b/>
          <w:sz w:val="19"/>
        </w:rPr>
      </w:pPr>
      <w:r w:rsidRPr="001D6760">
        <w:rPr>
          <w:noProof/>
        </w:rPr>
        <w:drawing>
          <wp:anchor distT="0" distB="0" distL="0" distR="0" simplePos="0" relativeHeight="251669504" behindDoc="0" locked="0" layoutInCell="1" allowOverlap="1" wp14:anchorId="43E55C28" wp14:editId="3331D5BA">
            <wp:simplePos x="0" y="0"/>
            <wp:positionH relativeFrom="page">
              <wp:posOffset>905703</wp:posOffset>
            </wp:positionH>
            <wp:positionV relativeFrom="paragraph">
              <wp:posOffset>166385</wp:posOffset>
            </wp:positionV>
            <wp:extent cx="6209122" cy="3599021"/>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6209122" cy="3599021"/>
                    </a:xfrm>
                    <a:prstGeom prst="rect">
                      <a:avLst/>
                    </a:prstGeom>
                  </pic:spPr>
                </pic:pic>
              </a:graphicData>
            </a:graphic>
          </wp:anchor>
        </w:drawing>
      </w:r>
    </w:p>
    <w:p w14:paraId="755610F9" w14:textId="77777777" w:rsidR="00E75ABB" w:rsidRPr="001D6760" w:rsidRDefault="00E75ABB" w:rsidP="00F06CDF">
      <w:pPr>
        <w:pStyle w:val="Szvegtrzs"/>
        <w:tabs>
          <w:tab w:val="left" w:pos="0"/>
        </w:tabs>
        <w:spacing w:before="7"/>
        <w:rPr>
          <w:b/>
          <w:sz w:val="23"/>
        </w:rPr>
      </w:pPr>
    </w:p>
    <w:p w14:paraId="01D61859" w14:textId="7ED0A0AF" w:rsidR="00E75ABB" w:rsidRPr="001D6760" w:rsidRDefault="00F859D1" w:rsidP="00F06CDF">
      <w:pPr>
        <w:tabs>
          <w:tab w:val="left" w:pos="0"/>
        </w:tabs>
        <w:spacing w:before="1" w:line="205" w:lineRule="exact"/>
        <w:rPr>
          <w:sz w:val="18"/>
        </w:rPr>
      </w:pPr>
      <w:r w:rsidRPr="001D6760">
        <w:rPr>
          <w:sz w:val="18"/>
        </w:rPr>
        <w:t xml:space="preserve">A </w:t>
      </w:r>
      <w:proofErr w:type="spellStart"/>
      <w:r w:rsidRPr="001D6760">
        <w:rPr>
          <w:sz w:val="18"/>
        </w:rPr>
        <w:t>ren</w:t>
      </w:r>
      <w:r w:rsidR="00A97166" w:rsidRPr="001D6760">
        <w:rPr>
          <w:sz w:val="18"/>
        </w:rPr>
        <w:t>á</w:t>
      </w:r>
      <w:r w:rsidRPr="001D6760">
        <w:rPr>
          <w:sz w:val="18"/>
        </w:rPr>
        <w:t>lis</w:t>
      </w:r>
      <w:proofErr w:type="spellEnd"/>
      <w:r w:rsidRPr="001D6760">
        <w:rPr>
          <w:sz w:val="18"/>
        </w:rPr>
        <w:t xml:space="preserve"> összetett végpont a meghatározása szerint: az </w:t>
      </w:r>
      <w:proofErr w:type="spellStart"/>
      <w:r w:rsidRPr="001D6760">
        <w:rPr>
          <w:sz w:val="18"/>
        </w:rPr>
        <w:t>eGFR</w:t>
      </w:r>
      <w:proofErr w:type="spellEnd"/>
      <w:r w:rsidRPr="001D6760">
        <w:rPr>
          <w:sz w:val="18"/>
        </w:rPr>
        <w:t xml:space="preserve"> tartós, igazolt, ≥ 40%-os csökkenése,</w:t>
      </w:r>
    </w:p>
    <w:p w14:paraId="0D70B36D" w14:textId="77777777" w:rsidR="00E75ABB" w:rsidRPr="001D6760" w:rsidRDefault="00F859D1" w:rsidP="00F06CDF">
      <w:pPr>
        <w:tabs>
          <w:tab w:val="left" w:pos="0"/>
        </w:tabs>
        <w:spacing w:before="1" w:line="235" w:lineRule="auto"/>
        <w:rPr>
          <w:sz w:val="18"/>
        </w:rPr>
      </w:pPr>
      <w:proofErr w:type="spellStart"/>
      <w:r w:rsidRPr="001D6760">
        <w:rPr>
          <w:sz w:val="18"/>
        </w:rPr>
        <w:t>eGFR</w:t>
      </w:r>
      <w:proofErr w:type="spellEnd"/>
      <w:r w:rsidRPr="001D6760">
        <w:rPr>
          <w:sz w:val="18"/>
        </w:rPr>
        <w:t xml:space="preserve"> </w:t>
      </w:r>
      <w:proofErr w:type="gramStart"/>
      <w:r w:rsidRPr="001D6760">
        <w:rPr>
          <w:sz w:val="18"/>
        </w:rPr>
        <w:t>&lt; 60</w:t>
      </w:r>
      <w:proofErr w:type="gramEnd"/>
      <w:r w:rsidRPr="001D6760">
        <w:rPr>
          <w:sz w:val="18"/>
        </w:rPr>
        <w:t xml:space="preserve"> ml/perc/1,73 m</w:t>
      </w:r>
      <w:r w:rsidRPr="001D6760">
        <w:rPr>
          <w:position w:val="6"/>
          <w:sz w:val="12"/>
        </w:rPr>
        <w:t>2</w:t>
      </w:r>
      <w:r w:rsidRPr="001D6760">
        <w:rPr>
          <w:sz w:val="18"/>
        </w:rPr>
        <w:t>-re, és/vagy végstádiumú vesebetegség (</w:t>
      </w:r>
      <w:proofErr w:type="spellStart"/>
      <w:r w:rsidRPr="001D6760">
        <w:rPr>
          <w:sz w:val="18"/>
        </w:rPr>
        <w:t>dialysis</w:t>
      </w:r>
      <w:proofErr w:type="spellEnd"/>
      <w:r w:rsidRPr="001D6760">
        <w:rPr>
          <w:sz w:val="18"/>
        </w:rPr>
        <w:t xml:space="preserve"> ≥ 90 nap vagy vesetranszplantáció, tartós, igazolt </w:t>
      </w:r>
      <w:proofErr w:type="spellStart"/>
      <w:r w:rsidRPr="001D6760">
        <w:rPr>
          <w:sz w:val="18"/>
        </w:rPr>
        <w:t>eGFR</w:t>
      </w:r>
      <w:proofErr w:type="spellEnd"/>
      <w:r w:rsidRPr="001D6760">
        <w:rPr>
          <w:sz w:val="18"/>
        </w:rPr>
        <w:t xml:space="preserve"> </w:t>
      </w:r>
      <w:proofErr w:type="gramStart"/>
      <w:r w:rsidRPr="001D6760">
        <w:rPr>
          <w:sz w:val="18"/>
        </w:rPr>
        <w:t>&lt; 15</w:t>
      </w:r>
      <w:proofErr w:type="gramEnd"/>
      <w:r w:rsidRPr="001D6760">
        <w:rPr>
          <w:sz w:val="18"/>
        </w:rPr>
        <w:t xml:space="preserve"> ml/perc/1,73 m</w:t>
      </w:r>
      <w:r w:rsidRPr="001D6760">
        <w:rPr>
          <w:position w:val="6"/>
          <w:sz w:val="12"/>
        </w:rPr>
        <w:t>2</w:t>
      </w:r>
      <w:r w:rsidRPr="001D6760">
        <w:rPr>
          <w:sz w:val="18"/>
        </w:rPr>
        <w:t xml:space="preserve">) és/vagy </w:t>
      </w:r>
      <w:proofErr w:type="spellStart"/>
      <w:r w:rsidRPr="001D6760">
        <w:rPr>
          <w:sz w:val="18"/>
        </w:rPr>
        <w:t>renalis</w:t>
      </w:r>
      <w:proofErr w:type="spellEnd"/>
      <w:r w:rsidRPr="001D6760">
        <w:rPr>
          <w:sz w:val="18"/>
        </w:rPr>
        <w:t xml:space="preserve"> vagy </w:t>
      </w:r>
      <w:proofErr w:type="spellStart"/>
      <w:r w:rsidRPr="001D6760">
        <w:rPr>
          <w:sz w:val="18"/>
        </w:rPr>
        <w:t>cardiovascularis</w:t>
      </w:r>
      <w:proofErr w:type="spellEnd"/>
      <w:r w:rsidRPr="001D6760">
        <w:rPr>
          <w:sz w:val="18"/>
        </w:rPr>
        <w:t xml:space="preserve"> eredetű halálozás.</w:t>
      </w:r>
    </w:p>
    <w:p w14:paraId="37A00CB4" w14:textId="77777777" w:rsidR="00E75ABB" w:rsidRPr="001D6760" w:rsidRDefault="00F859D1" w:rsidP="00F06CDF">
      <w:pPr>
        <w:tabs>
          <w:tab w:val="left" w:pos="0"/>
        </w:tabs>
        <w:rPr>
          <w:sz w:val="18"/>
        </w:rPr>
      </w:pPr>
      <w:r w:rsidRPr="001D6760">
        <w:rPr>
          <w:sz w:val="18"/>
        </w:rPr>
        <w:t xml:space="preserve">A p-értékek kétoldalas próbával lettek meghatározva. A másodlagos végpontok és az egyes összetevők p-értékei nominálisak. Az első eseményig eltelt időt a </w:t>
      </w:r>
      <w:proofErr w:type="spellStart"/>
      <w:r w:rsidRPr="001D6760">
        <w:rPr>
          <w:sz w:val="18"/>
        </w:rPr>
        <w:t>Cox</w:t>
      </w:r>
      <w:proofErr w:type="spellEnd"/>
      <w:r w:rsidRPr="001D6760">
        <w:rPr>
          <w:sz w:val="18"/>
        </w:rPr>
        <w:t>-féle arányos hazárd modellel elemezték. Az egyes összetevők esetén az első események száma minden egyes összetevő esetén az első esemény aktuális száma, és nem adódik hozzá az összetett végpontban lévő események számához.</w:t>
      </w:r>
    </w:p>
    <w:p w14:paraId="12143766" w14:textId="77777777" w:rsidR="00E75ABB" w:rsidRPr="001D6760" w:rsidRDefault="00F859D1" w:rsidP="00F06CDF">
      <w:pPr>
        <w:tabs>
          <w:tab w:val="left" w:pos="0"/>
        </w:tabs>
        <w:rPr>
          <w:sz w:val="18"/>
        </w:rPr>
      </w:pPr>
      <w:r w:rsidRPr="001D6760">
        <w:rPr>
          <w:sz w:val="18"/>
        </w:rPr>
        <w:t>CI = konfidenciaintervallum.</w:t>
      </w:r>
    </w:p>
    <w:p w14:paraId="2C9E0E03" w14:textId="77777777" w:rsidR="00E75ABB" w:rsidRPr="001D6760" w:rsidRDefault="00E75ABB" w:rsidP="00F06CDF">
      <w:pPr>
        <w:pStyle w:val="Szvegtrzs"/>
        <w:tabs>
          <w:tab w:val="left" w:pos="0"/>
        </w:tabs>
        <w:spacing w:before="10"/>
        <w:rPr>
          <w:sz w:val="21"/>
        </w:rPr>
      </w:pPr>
    </w:p>
    <w:p w14:paraId="468C4748" w14:textId="77777777" w:rsidR="00E75ABB" w:rsidRPr="001D6760" w:rsidRDefault="00F859D1" w:rsidP="00F06CDF">
      <w:pPr>
        <w:tabs>
          <w:tab w:val="left" w:pos="0"/>
        </w:tabs>
        <w:spacing w:line="253" w:lineRule="exact"/>
        <w:rPr>
          <w:i/>
        </w:rPr>
      </w:pPr>
      <w:proofErr w:type="spellStart"/>
      <w:r w:rsidRPr="001D6760">
        <w:rPr>
          <w:i/>
        </w:rPr>
        <w:t>Nephropathia</w:t>
      </w:r>
      <w:proofErr w:type="spellEnd"/>
    </w:p>
    <w:p w14:paraId="0E9765DB" w14:textId="77777777" w:rsidR="00E75ABB" w:rsidRPr="001D6760" w:rsidRDefault="00F859D1" w:rsidP="00F06CDF">
      <w:pPr>
        <w:pStyle w:val="Szvegtrzs"/>
        <w:tabs>
          <w:tab w:val="left" w:pos="0"/>
        </w:tabs>
      </w:pPr>
      <w:r w:rsidRPr="001D6760">
        <w:t xml:space="preserve">A dapagliflozin csökkentette az igazolt, tartós </w:t>
      </w:r>
      <w:proofErr w:type="spellStart"/>
      <w:r w:rsidRPr="001D6760">
        <w:t>eGFR</w:t>
      </w:r>
      <w:proofErr w:type="spellEnd"/>
      <w:r w:rsidRPr="001D6760">
        <w:t xml:space="preserve">-csökkenésből, végstádiumú vesebetegségből, </w:t>
      </w:r>
      <w:proofErr w:type="spellStart"/>
      <w:r w:rsidRPr="001D6760">
        <w:t>renalis</w:t>
      </w:r>
      <w:proofErr w:type="spellEnd"/>
      <w:r w:rsidRPr="001D6760">
        <w:t xml:space="preserve"> vagy </w:t>
      </w:r>
      <w:proofErr w:type="spellStart"/>
      <w:r w:rsidRPr="001D6760">
        <w:t>cardiovascularis</w:t>
      </w:r>
      <w:proofErr w:type="spellEnd"/>
      <w:r w:rsidRPr="001D6760">
        <w:t xml:space="preserve"> eredetű halálozásból álló kompozit eseményeinek előfordulási gyakoriságát. A csoportok közötti különbséget a </w:t>
      </w:r>
      <w:proofErr w:type="spellStart"/>
      <w:r w:rsidRPr="001D6760">
        <w:t>renalis</w:t>
      </w:r>
      <w:proofErr w:type="spellEnd"/>
      <w:r w:rsidRPr="001D6760">
        <w:t xml:space="preserve"> összetevők eseményeinek csökkenése adta: tartós</w:t>
      </w:r>
    </w:p>
    <w:p w14:paraId="612B4E16" w14:textId="77777777" w:rsidR="00E75ABB" w:rsidRPr="001D6760" w:rsidRDefault="00F859D1" w:rsidP="00F06CDF">
      <w:pPr>
        <w:pStyle w:val="Szvegtrzs"/>
        <w:tabs>
          <w:tab w:val="left" w:pos="0"/>
        </w:tabs>
        <w:spacing w:before="2"/>
      </w:pPr>
      <w:proofErr w:type="spellStart"/>
      <w:r w:rsidRPr="001D6760">
        <w:t>eGFR</w:t>
      </w:r>
      <w:proofErr w:type="spellEnd"/>
      <w:r w:rsidRPr="001D6760">
        <w:t xml:space="preserve">-csökkenés, végstádiumú vesebetegség és </w:t>
      </w:r>
      <w:proofErr w:type="spellStart"/>
      <w:r w:rsidRPr="001D6760">
        <w:t>renalis</w:t>
      </w:r>
      <w:proofErr w:type="spellEnd"/>
      <w:r w:rsidRPr="001D6760">
        <w:t xml:space="preserve"> eredetű halálozás (2. ábra).</w:t>
      </w:r>
    </w:p>
    <w:p w14:paraId="555F7F6D" w14:textId="77777777" w:rsidR="00E75ABB" w:rsidRPr="001D6760" w:rsidRDefault="00E75ABB" w:rsidP="00F06CDF">
      <w:pPr>
        <w:pStyle w:val="Szvegtrzs"/>
        <w:tabs>
          <w:tab w:val="left" w:pos="0"/>
        </w:tabs>
        <w:spacing w:before="9"/>
        <w:rPr>
          <w:sz w:val="21"/>
        </w:rPr>
      </w:pPr>
    </w:p>
    <w:p w14:paraId="4BA865D8" w14:textId="77777777" w:rsidR="00E75ABB" w:rsidRPr="001D6760" w:rsidRDefault="00F859D1" w:rsidP="00F06CDF">
      <w:pPr>
        <w:pStyle w:val="Szvegtrzs"/>
        <w:tabs>
          <w:tab w:val="left" w:pos="0"/>
        </w:tabs>
        <w:spacing w:before="1"/>
      </w:pPr>
      <w:r w:rsidRPr="001D6760">
        <w:t xml:space="preserve">A </w:t>
      </w:r>
      <w:proofErr w:type="spellStart"/>
      <w:r w:rsidRPr="001D6760">
        <w:t>nephropathiáig</w:t>
      </w:r>
      <w:proofErr w:type="spellEnd"/>
      <w:r w:rsidRPr="001D6760">
        <w:t xml:space="preserve"> eltelt idő relatív hazárdja (tartós </w:t>
      </w:r>
      <w:proofErr w:type="spellStart"/>
      <w:r w:rsidRPr="001D6760">
        <w:t>eGFR</w:t>
      </w:r>
      <w:proofErr w:type="spellEnd"/>
      <w:r w:rsidRPr="001D6760">
        <w:t xml:space="preserve">-csökkenés, végstádiumú vesebetegség és </w:t>
      </w:r>
      <w:proofErr w:type="spellStart"/>
      <w:r w:rsidRPr="001D6760">
        <w:t>renalis</w:t>
      </w:r>
      <w:proofErr w:type="spellEnd"/>
      <w:r w:rsidRPr="001D6760">
        <w:t xml:space="preserve"> eredetű halálozás) 0,53 volt (95%-os CI: 0,43; 0,66) a dapagliflozin-kezelésnél, a </w:t>
      </w:r>
      <w:proofErr w:type="spellStart"/>
      <w:r w:rsidRPr="001D6760">
        <w:t>placebóhoz</w:t>
      </w:r>
      <w:proofErr w:type="spellEnd"/>
      <w:r w:rsidRPr="001D6760">
        <w:t xml:space="preserve"> képest.</w:t>
      </w:r>
    </w:p>
    <w:p w14:paraId="1657E2DE" w14:textId="77777777" w:rsidR="00E75ABB" w:rsidRPr="001D6760" w:rsidRDefault="00E75ABB" w:rsidP="00F06CDF">
      <w:pPr>
        <w:pStyle w:val="Szvegtrzs"/>
        <w:tabs>
          <w:tab w:val="left" w:pos="0"/>
        </w:tabs>
        <w:spacing w:before="1"/>
      </w:pPr>
    </w:p>
    <w:p w14:paraId="44A7187E" w14:textId="77777777" w:rsidR="00E75ABB" w:rsidRPr="001D6760" w:rsidRDefault="00F859D1" w:rsidP="00F06CDF">
      <w:pPr>
        <w:pStyle w:val="Szvegtrzs"/>
        <w:tabs>
          <w:tab w:val="left" w:pos="0"/>
        </w:tabs>
        <w:spacing w:before="1"/>
      </w:pPr>
      <w:r w:rsidRPr="001D6760">
        <w:t xml:space="preserve">Továbbá, a dapagliflozin-kezelés csökkentette a tartós </w:t>
      </w:r>
      <w:proofErr w:type="spellStart"/>
      <w:r w:rsidRPr="001D6760">
        <w:t>albuminuria</w:t>
      </w:r>
      <w:proofErr w:type="spellEnd"/>
      <w:r w:rsidRPr="001D6760">
        <w:t xml:space="preserve"> újabb megjelenését (relatív hazárd 0,79 [95%-os CI: 0,72; 0,87]), és a </w:t>
      </w:r>
      <w:proofErr w:type="spellStart"/>
      <w:r w:rsidRPr="001D6760">
        <w:t>macroalbuminuria</w:t>
      </w:r>
      <w:proofErr w:type="spellEnd"/>
      <w:r w:rsidRPr="001D6760">
        <w:t xml:space="preserve"> nagyobb regressziójához vezetett (relatív hazárd 1,82 [95%-os CI: 1,51; 2,20]), a </w:t>
      </w:r>
      <w:proofErr w:type="spellStart"/>
      <w:r w:rsidRPr="001D6760">
        <w:t>placebóhoz</w:t>
      </w:r>
      <w:proofErr w:type="spellEnd"/>
      <w:r w:rsidRPr="001D6760">
        <w:t xml:space="preserve"> viszonyítva.</w:t>
      </w:r>
    </w:p>
    <w:p w14:paraId="59637C4E" w14:textId="77777777" w:rsidR="00E75ABB" w:rsidRPr="001D6760" w:rsidRDefault="00E75ABB" w:rsidP="00F06CDF">
      <w:pPr>
        <w:tabs>
          <w:tab w:val="left" w:pos="0"/>
        </w:tabs>
        <w:sectPr w:rsidR="00E75ABB" w:rsidRPr="001D6760" w:rsidSect="00E14264">
          <w:pgSz w:w="12250" w:h="15850"/>
          <w:pgMar w:top="1134" w:right="1417" w:bottom="1134" w:left="1417" w:header="737" w:footer="737" w:gutter="0"/>
          <w:cols w:space="720"/>
          <w:docGrid w:linePitch="299"/>
        </w:sectPr>
      </w:pPr>
    </w:p>
    <w:p w14:paraId="58A490B4" w14:textId="77777777" w:rsidR="00E75ABB" w:rsidRPr="001D6760" w:rsidRDefault="00F859D1" w:rsidP="00F06CDF">
      <w:pPr>
        <w:tabs>
          <w:tab w:val="left" w:pos="0"/>
        </w:tabs>
        <w:spacing w:before="74"/>
        <w:rPr>
          <w:i/>
        </w:rPr>
      </w:pPr>
      <w:proofErr w:type="spellStart"/>
      <w:r w:rsidRPr="001D6760">
        <w:rPr>
          <w:i/>
          <w:u w:val="single"/>
        </w:rPr>
        <w:t>Metformin</w:t>
      </w:r>
      <w:proofErr w:type="spellEnd"/>
    </w:p>
    <w:p w14:paraId="3C503776" w14:textId="77777777" w:rsidR="00E75ABB" w:rsidRPr="001D6760" w:rsidRDefault="00F859D1" w:rsidP="00F06CDF">
      <w:pPr>
        <w:pStyle w:val="Szvegtrzs"/>
        <w:tabs>
          <w:tab w:val="left" w:pos="0"/>
        </w:tabs>
        <w:spacing w:before="4"/>
      </w:pPr>
      <w:r w:rsidRPr="001D6760">
        <w:t xml:space="preserve">Egy </w:t>
      </w:r>
      <w:proofErr w:type="spellStart"/>
      <w:r w:rsidRPr="001D6760">
        <w:t>prospektív</w:t>
      </w:r>
      <w:proofErr w:type="spellEnd"/>
      <w:r w:rsidRPr="001D6760">
        <w:t xml:space="preserve"> </w:t>
      </w:r>
      <w:proofErr w:type="spellStart"/>
      <w:r w:rsidRPr="001D6760">
        <w:t>randomizált</w:t>
      </w:r>
      <w:proofErr w:type="spellEnd"/>
      <w:r w:rsidRPr="001D6760">
        <w:t xml:space="preserve"> (UKPDS) vizsgálat igazolta az intenzív vércukorszint beállítás hosszú távú kedvező hatásait 2-es típusú diabetesben. A csak diétás kezelése után </w:t>
      </w:r>
      <w:proofErr w:type="spellStart"/>
      <w:r w:rsidRPr="001D6760">
        <w:t>metforminnal</w:t>
      </w:r>
      <w:proofErr w:type="spellEnd"/>
      <w:r w:rsidRPr="001D6760">
        <w:t xml:space="preserve"> kezelt túlsúlyos betegek eredményeinek analízise azt mutatta, hogy:</w:t>
      </w:r>
    </w:p>
    <w:p w14:paraId="6C6C7D2F" w14:textId="77777777" w:rsidR="00E75ABB" w:rsidRPr="001D6760" w:rsidRDefault="00F859D1" w:rsidP="00F06CDF">
      <w:pPr>
        <w:pStyle w:val="Listaszerbekezds"/>
        <w:numPr>
          <w:ilvl w:val="0"/>
          <w:numId w:val="15"/>
        </w:numPr>
        <w:tabs>
          <w:tab w:val="left" w:pos="0"/>
        </w:tabs>
        <w:ind w:left="0" w:firstLine="0"/>
      </w:pPr>
      <w:r w:rsidRPr="001D6760">
        <w:lastRenderedPageBreak/>
        <w:t xml:space="preserve">szignifikánsan csökken valamennyi, </w:t>
      </w:r>
      <w:proofErr w:type="spellStart"/>
      <w:r w:rsidRPr="001D6760">
        <w:t>diabetesszel</w:t>
      </w:r>
      <w:proofErr w:type="spellEnd"/>
      <w:r w:rsidRPr="001D6760">
        <w:t xml:space="preserve"> összefüggő szövődmény abszolút kockázata a </w:t>
      </w:r>
      <w:proofErr w:type="spellStart"/>
      <w:r w:rsidRPr="001D6760">
        <w:t>metformin</w:t>
      </w:r>
      <w:proofErr w:type="spellEnd"/>
      <w:r w:rsidRPr="001D6760">
        <w:t>-csoportban (29,8 esemény/1000 betegév) a csak diétához</w:t>
      </w:r>
      <w:r w:rsidRPr="001D6760">
        <w:rPr>
          <w:spacing w:val="-9"/>
        </w:rPr>
        <w:t xml:space="preserve"> </w:t>
      </w:r>
      <w:r w:rsidRPr="001D6760">
        <w:t>képest</w:t>
      </w:r>
    </w:p>
    <w:p w14:paraId="190B73AE" w14:textId="77777777" w:rsidR="00E75ABB" w:rsidRPr="001D6760" w:rsidRDefault="00F859D1" w:rsidP="00F06CDF">
      <w:pPr>
        <w:pStyle w:val="Szvegtrzs"/>
        <w:tabs>
          <w:tab w:val="left" w:pos="0"/>
        </w:tabs>
      </w:pPr>
      <w:r w:rsidRPr="001D6760">
        <w:t xml:space="preserve">(43,3 esemény/1000 betegév), p = 0,0023, valamint a kombinált </w:t>
      </w:r>
      <w:proofErr w:type="spellStart"/>
      <w:r w:rsidRPr="001D6760">
        <w:t>szulfonilurea</w:t>
      </w:r>
      <w:proofErr w:type="spellEnd"/>
      <w:r w:rsidRPr="001D6760">
        <w:t xml:space="preserve"> és inzulin </w:t>
      </w:r>
      <w:proofErr w:type="spellStart"/>
      <w:r w:rsidRPr="001D6760">
        <w:t>monoterápiás</w:t>
      </w:r>
      <w:proofErr w:type="spellEnd"/>
      <w:r w:rsidRPr="001D6760">
        <w:t xml:space="preserve"> csoportokhoz képest (40,1 esemény/1000 betegév), p = 0,0034.</w:t>
      </w:r>
    </w:p>
    <w:p w14:paraId="67619A92" w14:textId="77777777" w:rsidR="00E75ABB" w:rsidRPr="001D6760" w:rsidRDefault="00F859D1" w:rsidP="00F06CDF">
      <w:pPr>
        <w:pStyle w:val="Listaszerbekezds"/>
        <w:numPr>
          <w:ilvl w:val="0"/>
          <w:numId w:val="15"/>
        </w:numPr>
        <w:tabs>
          <w:tab w:val="left" w:pos="0"/>
        </w:tabs>
        <w:ind w:left="0" w:firstLine="0"/>
        <w:jc w:val="both"/>
      </w:pPr>
      <w:r w:rsidRPr="001D6760">
        <w:t xml:space="preserve">szignifikánsan csökken valamennyi, </w:t>
      </w:r>
      <w:proofErr w:type="spellStart"/>
      <w:r w:rsidRPr="001D6760">
        <w:t>diabetesszel</w:t>
      </w:r>
      <w:proofErr w:type="spellEnd"/>
      <w:r w:rsidRPr="001D6760">
        <w:t xml:space="preserve"> összefüggő mortalitás abszolút kockázata: a </w:t>
      </w:r>
      <w:proofErr w:type="spellStart"/>
      <w:r w:rsidRPr="001D6760">
        <w:t>metformin</w:t>
      </w:r>
      <w:proofErr w:type="spellEnd"/>
      <w:r w:rsidRPr="001D6760">
        <w:t xml:space="preserve"> esetén 7,5 esemény/1000 betegév, a csak diéta esetén 12,7 esemény/1000 betegév, p = 0,017.</w:t>
      </w:r>
    </w:p>
    <w:p w14:paraId="2673D45E" w14:textId="77777777" w:rsidR="00E75ABB" w:rsidRPr="001D6760" w:rsidRDefault="00F859D1" w:rsidP="00F06CDF">
      <w:pPr>
        <w:pStyle w:val="Listaszerbekezds"/>
        <w:numPr>
          <w:ilvl w:val="0"/>
          <w:numId w:val="15"/>
        </w:numPr>
        <w:tabs>
          <w:tab w:val="left" w:pos="0"/>
        </w:tabs>
        <w:spacing w:line="252" w:lineRule="exact"/>
        <w:ind w:left="0" w:firstLine="0"/>
        <w:jc w:val="both"/>
      </w:pPr>
      <w:r w:rsidRPr="001D6760">
        <w:t xml:space="preserve">szignifikánsan csökken az </w:t>
      </w:r>
      <w:proofErr w:type="spellStart"/>
      <w:r w:rsidRPr="001D6760">
        <w:t>összmortalitás</w:t>
      </w:r>
      <w:proofErr w:type="spellEnd"/>
      <w:r w:rsidRPr="001D6760">
        <w:t xml:space="preserve"> abszolút kockázata, ami a </w:t>
      </w:r>
      <w:proofErr w:type="spellStart"/>
      <w:r w:rsidRPr="001D6760">
        <w:t>metformin</w:t>
      </w:r>
      <w:proofErr w:type="spellEnd"/>
      <w:r w:rsidRPr="001D6760">
        <w:rPr>
          <w:spacing w:val="-14"/>
        </w:rPr>
        <w:t xml:space="preserve"> </w:t>
      </w:r>
      <w:r w:rsidRPr="001D6760">
        <w:t>esetén</w:t>
      </w:r>
    </w:p>
    <w:p w14:paraId="44A6E141" w14:textId="77777777" w:rsidR="00E75ABB" w:rsidRPr="001D6760" w:rsidRDefault="00F859D1" w:rsidP="00F06CDF">
      <w:pPr>
        <w:pStyle w:val="Szvegtrzs"/>
        <w:tabs>
          <w:tab w:val="left" w:pos="0"/>
        </w:tabs>
        <w:jc w:val="both"/>
      </w:pPr>
      <w:r w:rsidRPr="001D6760">
        <w:t xml:space="preserve">13,5 esemény/1000 betegév, a csak diétához képest 20,6 esemény/1000 betegév (p = 0,011), valamint a kombinált </w:t>
      </w:r>
      <w:proofErr w:type="spellStart"/>
      <w:r w:rsidRPr="001D6760">
        <w:t>szulfonilurea</w:t>
      </w:r>
      <w:proofErr w:type="spellEnd"/>
      <w:r w:rsidRPr="001D6760">
        <w:t xml:space="preserve"> és inzulin </w:t>
      </w:r>
      <w:proofErr w:type="spellStart"/>
      <w:r w:rsidRPr="001D6760">
        <w:t>monoterápiás</w:t>
      </w:r>
      <w:proofErr w:type="spellEnd"/>
      <w:r w:rsidRPr="001D6760">
        <w:t xml:space="preserve"> csoportokhoz képest</w:t>
      </w:r>
    </w:p>
    <w:p w14:paraId="511C62EA" w14:textId="77777777" w:rsidR="00E75ABB" w:rsidRPr="001D6760" w:rsidRDefault="00F859D1" w:rsidP="00F06CDF">
      <w:pPr>
        <w:pStyle w:val="Szvegtrzs"/>
        <w:tabs>
          <w:tab w:val="left" w:pos="0"/>
        </w:tabs>
        <w:spacing w:before="1"/>
        <w:jc w:val="both"/>
      </w:pPr>
      <w:r w:rsidRPr="001D6760">
        <w:t>18,9 esemény/1000 betegév (p = 0,021).</w:t>
      </w:r>
    </w:p>
    <w:p w14:paraId="490B7EDA" w14:textId="77777777" w:rsidR="00E75ABB" w:rsidRPr="001D6760" w:rsidRDefault="00F859D1" w:rsidP="00F06CDF">
      <w:pPr>
        <w:pStyle w:val="Listaszerbekezds"/>
        <w:numPr>
          <w:ilvl w:val="0"/>
          <w:numId w:val="15"/>
        </w:numPr>
        <w:tabs>
          <w:tab w:val="left" w:pos="0"/>
        </w:tabs>
        <w:spacing w:before="1"/>
        <w:ind w:left="0" w:firstLine="0"/>
        <w:jc w:val="both"/>
      </w:pPr>
      <w:r w:rsidRPr="001D6760">
        <w:t xml:space="preserve">szignifikánsan csökken a </w:t>
      </w:r>
      <w:proofErr w:type="spellStart"/>
      <w:r w:rsidRPr="001D6760">
        <w:t>myocardialis</w:t>
      </w:r>
      <w:proofErr w:type="spellEnd"/>
      <w:r w:rsidRPr="001D6760">
        <w:t xml:space="preserve"> </w:t>
      </w:r>
      <w:proofErr w:type="spellStart"/>
      <w:r w:rsidRPr="001D6760">
        <w:t>infarctus</w:t>
      </w:r>
      <w:proofErr w:type="spellEnd"/>
      <w:r w:rsidRPr="001D6760">
        <w:t xml:space="preserve"> abszolút kockázata: a </w:t>
      </w:r>
      <w:proofErr w:type="spellStart"/>
      <w:r w:rsidRPr="001D6760">
        <w:t>metformin</w:t>
      </w:r>
      <w:proofErr w:type="spellEnd"/>
      <w:r w:rsidRPr="001D6760">
        <w:t xml:space="preserve"> esetén 11 esemény/1000 betegév, a csak diéta esetén 18 esemény/1000 betegév (p =</w:t>
      </w:r>
      <w:r w:rsidRPr="001D6760">
        <w:rPr>
          <w:spacing w:val="-12"/>
        </w:rPr>
        <w:t xml:space="preserve"> </w:t>
      </w:r>
      <w:r w:rsidRPr="001D6760">
        <w:t>0,01).</w:t>
      </w:r>
    </w:p>
    <w:p w14:paraId="590E54D9" w14:textId="77777777" w:rsidR="00E75ABB" w:rsidRPr="001D6760" w:rsidRDefault="00E75ABB" w:rsidP="00F06CDF">
      <w:pPr>
        <w:pStyle w:val="Szvegtrzs"/>
        <w:tabs>
          <w:tab w:val="left" w:pos="0"/>
        </w:tabs>
        <w:spacing w:before="4"/>
      </w:pPr>
    </w:p>
    <w:p w14:paraId="15D9F901" w14:textId="77777777" w:rsidR="00E75ABB" w:rsidRPr="001D6760" w:rsidRDefault="00F859D1" w:rsidP="00F06CDF">
      <w:pPr>
        <w:pStyle w:val="Szvegtrzs"/>
        <w:tabs>
          <w:tab w:val="left" w:pos="0"/>
        </w:tabs>
      </w:pPr>
      <w:r w:rsidRPr="001D6760">
        <w:rPr>
          <w:u w:val="single"/>
        </w:rPr>
        <w:t>Gyermekek és serdülők</w:t>
      </w:r>
    </w:p>
    <w:p w14:paraId="66324B9D" w14:textId="4104B509" w:rsidR="00E75ABB" w:rsidRPr="001D6760" w:rsidRDefault="00F859D1" w:rsidP="00F06CDF">
      <w:pPr>
        <w:pStyle w:val="Szvegtrzs"/>
        <w:tabs>
          <w:tab w:val="left" w:pos="0"/>
        </w:tabs>
        <w:spacing w:before="2"/>
      </w:pPr>
      <w:r w:rsidRPr="001D6760">
        <w:t xml:space="preserve">Az Európai Gyógyszerügynökség a gyermekek és serdülők esetén minden korosztálynál eltekint a </w:t>
      </w:r>
      <w:proofErr w:type="spellStart"/>
      <w:r w:rsidRPr="001D6760">
        <w:t>Meglozaf</w:t>
      </w:r>
      <w:proofErr w:type="spellEnd"/>
      <w:r w:rsidRPr="001D6760">
        <w:t xml:space="preserve"> vizsgálati eredményeinek benyújtási kötelezettségétől a 2-es típusú diabetes kezelésében (lásd 4.2 pont, gyermekgyógyászati alkalmazásra vonatkozó információk).</w:t>
      </w:r>
    </w:p>
    <w:p w14:paraId="328BC557" w14:textId="77777777" w:rsidR="00E75ABB" w:rsidRPr="001D6760" w:rsidRDefault="00E75ABB" w:rsidP="00F06CDF">
      <w:pPr>
        <w:pStyle w:val="Szvegtrzs"/>
        <w:tabs>
          <w:tab w:val="left" w:pos="0"/>
        </w:tabs>
        <w:spacing w:before="5"/>
      </w:pPr>
    </w:p>
    <w:p w14:paraId="371E6563" w14:textId="77777777" w:rsidR="00E75ABB" w:rsidRPr="001D6760" w:rsidRDefault="00F859D1" w:rsidP="00F06CDF">
      <w:pPr>
        <w:pStyle w:val="Cmsor1"/>
        <w:numPr>
          <w:ilvl w:val="1"/>
          <w:numId w:val="13"/>
        </w:numPr>
        <w:tabs>
          <w:tab w:val="left" w:pos="0"/>
        </w:tabs>
        <w:spacing w:before="0"/>
        <w:ind w:left="0" w:firstLine="0"/>
      </w:pPr>
      <w:proofErr w:type="spellStart"/>
      <w:r w:rsidRPr="001D6760">
        <w:t>Farmakokinetikai</w:t>
      </w:r>
      <w:proofErr w:type="spellEnd"/>
      <w:r w:rsidRPr="001D6760">
        <w:rPr>
          <w:spacing w:val="-3"/>
        </w:rPr>
        <w:t xml:space="preserve"> </w:t>
      </w:r>
      <w:r w:rsidRPr="001D6760">
        <w:t>tulajdonságok</w:t>
      </w:r>
    </w:p>
    <w:p w14:paraId="24244515" w14:textId="77777777" w:rsidR="00E75ABB" w:rsidRPr="001D6760" w:rsidRDefault="00E75ABB" w:rsidP="00F06CDF">
      <w:pPr>
        <w:pStyle w:val="Szvegtrzs"/>
        <w:tabs>
          <w:tab w:val="left" w:pos="0"/>
        </w:tabs>
        <w:spacing w:before="1"/>
        <w:rPr>
          <w:b/>
        </w:rPr>
      </w:pPr>
    </w:p>
    <w:p w14:paraId="1E7B005C" w14:textId="1A7AFABA" w:rsidR="00E75ABB" w:rsidRPr="001D6760" w:rsidRDefault="00F859D1" w:rsidP="00F06CDF">
      <w:pPr>
        <w:pStyle w:val="Szvegtrzs"/>
        <w:tabs>
          <w:tab w:val="left" w:pos="0"/>
        </w:tabs>
      </w:pPr>
      <w:r w:rsidRPr="001D6760">
        <w:t xml:space="preserve">A </w:t>
      </w:r>
      <w:proofErr w:type="spellStart"/>
      <w:r w:rsidRPr="001D6760">
        <w:t>Meglozaf</w:t>
      </w:r>
      <w:proofErr w:type="spellEnd"/>
      <w:r w:rsidRPr="001D6760">
        <w:t xml:space="preserve"> kombinált tablettát </w:t>
      </w:r>
      <w:proofErr w:type="spellStart"/>
      <w:r w:rsidRPr="001D6760">
        <w:t>bioekvivalensnek</w:t>
      </w:r>
      <w:proofErr w:type="spellEnd"/>
      <w:r w:rsidRPr="001D6760">
        <w:t xml:space="preserve"> tartják a dapagliflozin és a </w:t>
      </w:r>
      <w:proofErr w:type="spellStart"/>
      <w:r w:rsidRPr="001D6760">
        <w:t>metformin-hidroklorid</w:t>
      </w:r>
      <w:proofErr w:type="spellEnd"/>
      <w:r w:rsidRPr="001D6760">
        <w:t xml:space="preserve"> megfelelő dózisainak önálló tablettákban történő egyidejű adásával.</w:t>
      </w:r>
    </w:p>
    <w:p w14:paraId="6FC99911" w14:textId="77777777" w:rsidR="00E75ABB" w:rsidRPr="001D6760" w:rsidRDefault="00E75ABB" w:rsidP="00F06CDF">
      <w:pPr>
        <w:pStyle w:val="Szvegtrzs"/>
        <w:tabs>
          <w:tab w:val="left" w:pos="0"/>
        </w:tabs>
        <w:spacing w:before="2"/>
      </w:pPr>
    </w:p>
    <w:p w14:paraId="2402249A" w14:textId="77777777" w:rsidR="00E75ABB" w:rsidRPr="001D6760" w:rsidRDefault="00F859D1" w:rsidP="00F06CDF">
      <w:pPr>
        <w:pStyle w:val="Szvegtrzs"/>
        <w:tabs>
          <w:tab w:val="left" w:pos="0"/>
        </w:tabs>
      </w:pPr>
      <w:r w:rsidRPr="001D6760">
        <w:t xml:space="preserve">A naponta kétszer 5 mg dapagliflozin és a naponta egyszer 10 mg dapagliflozin </w:t>
      </w:r>
      <w:proofErr w:type="spellStart"/>
      <w:r w:rsidRPr="001D6760">
        <w:t>farmakokinetikai</w:t>
      </w:r>
      <w:proofErr w:type="spellEnd"/>
      <w:r w:rsidRPr="001D6760">
        <w:t xml:space="preserve"> tulajdonságait egészséges alanyoknál hasonlították össze. A naponta kétszer 5 mg dapagliflozin </w:t>
      </w:r>
      <w:r w:rsidRPr="001D6760">
        <w:rPr>
          <w:position w:val="2"/>
        </w:rPr>
        <w:t>alkalmazása hasonló teljes expozíciót (AUC</w:t>
      </w:r>
      <w:r w:rsidRPr="001D6760">
        <w:rPr>
          <w:sz w:val="14"/>
        </w:rPr>
        <w:t>ss</w:t>
      </w:r>
      <w:r w:rsidRPr="001D6760">
        <w:rPr>
          <w:position w:val="2"/>
        </w:rPr>
        <w:t xml:space="preserve">) eredményezett egy 24 órás időszak alatt, mint a naponta </w:t>
      </w:r>
      <w:r w:rsidRPr="001D6760">
        <w:t xml:space="preserve">egyszer adott 10 mg dapagliflozin. Amint az várható volt, a naponta kétszer adott 5 dapagliflozin a napi </w:t>
      </w:r>
      <w:r w:rsidRPr="001D6760">
        <w:rPr>
          <w:position w:val="2"/>
        </w:rPr>
        <w:t>egyszeri 10 mg dapagliflozinhoz képest alacsonyabb dapagliflozin plazma csúcskoncentrációt (C</w:t>
      </w:r>
      <w:proofErr w:type="spellStart"/>
      <w:r w:rsidRPr="001D6760">
        <w:rPr>
          <w:sz w:val="14"/>
        </w:rPr>
        <w:t>max</w:t>
      </w:r>
      <w:proofErr w:type="spellEnd"/>
      <w:r w:rsidRPr="001D6760">
        <w:rPr>
          <w:position w:val="2"/>
        </w:rPr>
        <w:t>) és magasabb dapagliflozin plazma mélyszintet (C</w:t>
      </w:r>
      <w:r w:rsidRPr="001D6760">
        <w:rPr>
          <w:sz w:val="14"/>
        </w:rPr>
        <w:t>min</w:t>
      </w:r>
      <w:r w:rsidRPr="001D6760">
        <w:rPr>
          <w:position w:val="2"/>
        </w:rPr>
        <w:t>) eredményezett.</w:t>
      </w:r>
    </w:p>
    <w:p w14:paraId="0142F281" w14:textId="77777777" w:rsidR="00E75ABB" w:rsidRPr="001D6760" w:rsidRDefault="00E75ABB" w:rsidP="00F06CDF">
      <w:pPr>
        <w:pStyle w:val="Szvegtrzs"/>
        <w:tabs>
          <w:tab w:val="left" w:pos="0"/>
        </w:tabs>
        <w:spacing w:before="9"/>
        <w:rPr>
          <w:sz w:val="21"/>
        </w:rPr>
      </w:pPr>
    </w:p>
    <w:p w14:paraId="005DE814" w14:textId="77777777" w:rsidR="00E75ABB" w:rsidRPr="001D6760" w:rsidRDefault="00F859D1" w:rsidP="00F06CDF">
      <w:pPr>
        <w:pStyle w:val="Szvegtrzs"/>
        <w:tabs>
          <w:tab w:val="left" w:pos="0"/>
        </w:tabs>
      </w:pPr>
      <w:r w:rsidRPr="001D6760">
        <w:rPr>
          <w:u w:val="single"/>
        </w:rPr>
        <w:t>Kölcsönhatás az ételekkel</w:t>
      </w:r>
    </w:p>
    <w:p w14:paraId="2D9CF6FF" w14:textId="77777777" w:rsidR="00E75ABB" w:rsidRPr="001D6760" w:rsidRDefault="00F859D1" w:rsidP="00F06CDF">
      <w:pPr>
        <w:pStyle w:val="Szvegtrzs"/>
        <w:tabs>
          <w:tab w:val="left" w:pos="0"/>
        </w:tabs>
        <w:spacing w:before="1"/>
      </w:pPr>
      <w:r w:rsidRPr="001D6760">
        <w:t xml:space="preserve">A gyógyszer egészséges önkénteseknek nagy zsírtartalmú étel után történő adása, az éhomra történt adással összehasonlítva, ugyanolyan mértékű expozíciót eredményezett, mind a dapagliflozin, mind a </w:t>
      </w:r>
      <w:proofErr w:type="spellStart"/>
      <w:r w:rsidRPr="001D6760">
        <w:t>metformin</w:t>
      </w:r>
      <w:proofErr w:type="spellEnd"/>
      <w:r w:rsidRPr="001D6760">
        <w:t xml:space="preserve"> esetén. Az étkezés a csúcskoncentrációk 1-2 órával későbbi kialakulását és a dapagliflozin maximális plazmakoncentrációjának 29%-os, a </w:t>
      </w:r>
      <w:proofErr w:type="spellStart"/>
      <w:r w:rsidRPr="001D6760">
        <w:t>metformin</w:t>
      </w:r>
      <w:proofErr w:type="spellEnd"/>
      <w:r w:rsidRPr="001D6760">
        <w:t xml:space="preserve"> maximális plazmakoncentrációjának 17%-os csökkenését eredményezte. Ezeket a változásokat nem tartják klinikailag jelentősnek.</w:t>
      </w:r>
    </w:p>
    <w:p w14:paraId="79BC6EA8" w14:textId="77777777" w:rsidR="00E75ABB" w:rsidRPr="001D6760" w:rsidRDefault="00E75ABB" w:rsidP="00F06CDF">
      <w:pPr>
        <w:pStyle w:val="Szvegtrzs"/>
        <w:tabs>
          <w:tab w:val="left" w:pos="0"/>
        </w:tabs>
        <w:spacing w:before="4"/>
      </w:pPr>
    </w:p>
    <w:p w14:paraId="4CEE2B8D" w14:textId="77777777" w:rsidR="00E75ABB" w:rsidRPr="001D6760" w:rsidRDefault="00F859D1" w:rsidP="00F06CDF">
      <w:pPr>
        <w:pStyle w:val="Szvegtrzs"/>
        <w:tabs>
          <w:tab w:val="left" w:pos="0"/>
        </w:tabs>
      </w:pPr>
      <w:r w:rsidRPr="001D6760">
        <w:rPr>
          <w:u w:val="single"/>
        </w:rPr>
        <w:t>Gyermekek és serdülők</w:t>
      </w:r>
    </w:p>
    <w:p w14:paraId="68099843" w14:textId="77777777" w:rsidR="00E75ABB" w:rsidRPr="001D6760" w:rsidRDefault="00F859D1" w:rsidP="00F06CDF">
      <w:pPr>
        <w:pStyle w:val="Szvegtrzs"/>
        <w:tabs>
          <w:tab w:val="left" w:pos="0"/>
        </w:tabs>
        <w:spacing w:before="4"/>
      </w:pPr>
      <w:r w:rsidRPr="001D6760">
        <w:t xml:space="preserve">Gyermekeknél a </w:t>
      </w:r>
      <w:proofErr w:type="spellStart"/>
      <w:r w:rsidRPr="001D6760">
        <w:t>farmakokinetikát</w:t>
      </w:r>
      <w:proofErr w:type="spellEnd"/>
      <w:r w:rsidRPr="001D6760">
        <w:t xml:space="preserve"> nem vizsgálták.</w:t>
      </w:r>
    </w:p>
    <w:p w14:paraId="53232C96" w14:textId="77777777" w:rsidR="00E75ABB" w:rsidRPr="001D6760" w:rsidRDefault="00E75ABB" w:rsidP="00F06CDF">
      <w:pPr>
        <w:pStyle w:val="Szvegtrzs"/>
        <w:tabs>
          <w:tab w:val="left" w:pos="0"/>
        </w:tabs>
        <w:spacing w:before="10"/>
        <w:rPr>
          <w:sz w:val="21"/>
        </w:rPr>
      </w:pPr>
    </w:p>
    <w:p w14:paraId="07726610" w14:textId="77777777" w:rsidR="00E75ABB" w:rsidRPr="001D6760" w:rsidRDefault="00F859D1" w:rsidP="00F06CDF">
      <w:pPr>
        <w:pStyle w:val="Szvegtrzs"/>
        <w:tabs>
          <w:tab w:val="left" w:pos="0"/>
        </w:tabs>
      </w:pPr>
      <w:r w:rsidRPr="001D6760">
        <w:t xml:space="preserve">Az alábbi megállapítások a gyógyszer egyes hatóanyagaival kapcsolatban rendelkezésre álló </w:t>
      </w:r>
      <w:proofErr w:type="spellStart"/>
      <w:r w:rsidRPr="001D6760">
        <w:t>farmakokinetikai</w:t>
      </w:r>
      <w:proofErr w:type="spellEnd"/>
      <w:r w:rsidRPr="001D6760">
        <w:t xml:space="preserve"> tulajdonságokra vonatkoznak.</w:t>
      </w:r>
    </w:p>
    <w:p w14:paraId="4AC2390C" w14:textId="77777777" w:rsidR="00E75ABB" w:rsidRPr="001D6760" w:rsidRDefault="00E75ABB" w:rsidP="00F06CDF">
      <w:pPr>
        <w:pStyle w:val="Szvegtrzs"/>
        <w:tabs>
          <w:tab w:val="left" w:pos="0"/>
        </w:tabs>
        <w:spacing w:before="6"/>
      </w:pPr>
    </w:p>
    <w:p w14:paraId="181354E8" w14:textId="77777777" w:rsidR="00E75ABB" w:rsidRPr="001D6760" w:rsidRDefault="00F859D1" w:rsidP="00F06CDF">
      <w:pPr>
        <w:pStyle w:val="Szvegtrzs"/>
        <w:tabs>
          <w:tab w:val="left" w:pos="0"/>
        </w:tabs>
      </w:pPr>
      <w:r w:rsidRPr="001D6760">
        <w:rPr>
          <w:u w:val="single"/>
        </w:rPr>
        <w:t>Dapagliflozin</w:t>
      </w:r>
    </w:p>
    <w:p w14:paraId="38AD1010" w14:textId="77777777" w:rsidR="00E75ABB" w:rsidRPr="001D6760" w:rsidRDefault="00F859D1" w:rsidP="00F31AFC">
      <w:pPr>
        <w:pStyle w:val="Nincstrkz"/>
        <w:rPr>
          <w:i/>
          <w:iCs/>
          <w:u w:val="single"/>
          <w:lang w:val="hu-HU"/>
        </w:rPr>
      </w:pPr>
      <w:r w:rsidRPr="001D6760">
        <w:rPr>
          <w:i/>
          <w:iCs/>
          <w:u w:val="single"/>
          <w:lang w:val="hu-HU"/>
        </w:rPr>
        <w:t>Felszívódás</w:t>
      </w:r>
    </w:p>
    <w:p w14:paraId="67CC8A90" w14:textId="417BBAA9" w:rsidR="00E75ABB" w:rsidRPr="001D6760" w:rsidRDefault="00F859D1" w:rsidP="00F31AFC">
      <w:pPr>
        <w:pStyle w:val="Nincstrkz"/>
        <w:rPr>
          <w:lang w:val="hu-HU"/>
        </w:rPr>
      </w:pPr>
      <w:r w:rsidRPr="001D6760">
        <w:rPr>
          <w:lang w:val="hu-HU"/>
        </w:rPr>
        <w:t xml:space="preserve">Szájon át történő alkalmazást követően a dapagliflozin gyorsan és jól felszívódott. A dapagliflozin </w:t>
      </w:r>
      <w:r w:rsidRPr="001D6760">
        <w:rPr>
          <w:position w:val="2"/>
          <w:lang w:val="hu-HU"/>
        </w:rPr>
        <w:t>maximális plazmakoncentrációi (C</w:t>
      </w:r>
      <w:proofErr w:type="spellStart"/>
      <w:r w:rsidRPr="001D6760">
        <w:rPr>
          <w:sz w:val="14"/>
          <w:lang w:val="hu-HU"/>
        </w:rPr>
        <w:t>max</w:t>
      </w:r>
      <w:proofErr w:type="spellEnd"/>
      <w:r w:rsidRPr="001D6760">
        <w:rPr>
          <w:position w:val="2"/>
          <w:lang w:val="hu-HU"/>
        </w:rPr>
        <w:t xml:space="preserve">) az </w:t>
      </w:r>
      <w:proofErr w:type="spellStart"/>
      <w:r w:rsidRPr="001D6760">
        <w:rPr>
          <w:position w:val="2"/>
          <w:lang w:val="hu-HU"/>
        </w:rPr>
        <w:t>éhomi</w:t>
      </w:r>
      <w:proofErr w:type="spellEnd"/>
      <w:r w:rsidRPr="001D6760">
        <w:rPr>
          <w:position w:val="2"/>
          <w:lang w:val="hu-HU"/>
        </w:rPr>
        <w:t xml:space="preserve"> alkalmazást követően rendszerint 2 órán belül </w:t>
      </w:r>
      <w:r w:rsidRPr="001D6760">
        <w:rPr>
          <w:lang w:val="hu-HU"/>
        </w:rPr>
        <w:t xml:space="preserve">kialakultak. A dapagliflozin napi egyszeri 10 mg-os dózisai után a dapagliflozin </w:t>
      </w:r>
      <w:r w:rsidR="0008668B" w:rsidRPr="001D6760">
        <w:rPr>
          <w:lang w:val="hu-HU"/>
        </w:rPr>
        <w:t>mértani</w:t>
      </w:r>
      <w:r w:rsidRPr="001D6760">
        <w:rPr>
          <w:lang w:val="hu-HU"/>
        </w:rPr>
        <w:t xml:space="preserve"> átlag </w:t>
      </w:r>
      <w:r w:rsidR="009C1303" w:rsidRPr="001D6760">
        <w:rPr>
          <w:lang w:val="hu-HU"/>
        </w:rPr>
        <w:t>dinamikus egyensúlyi</w:t>
      </w:r>
      <w:r w:rsidRPr="001D6760">
        <w:rPr>
          <w:position w:val="2"/>
          <w:lang w:val="hu-HU"/>
        </w:rPr>
        <w:t xml:space="preserve"> C</w:t>
      </w:r>
      <w:proofErr w:type="spellStart"/>
      <w:r w:rsidRPr="001D6760">
        <w:rPr>
          <w:sz w:val="14"/>
          <w:lang w:val="hu-HU"/>
        </w:rPr>
        <w:t>max</w:t>
      </w:r>
      <w:proofErr w:type="spellEnd"/>
      <w:r w:rsidRPr="001D6760">
        <w:rPr>
          <w:position w:val="2"/>
          <w:lang w:val="hu-HU"/>
        </w:rPr>
        <w:t>- és AUC</w:t>
      </w:r>
      <w:r w:rsidRPr="001D6760">
        <w:rPr>
          <w:sz w:val="14"/>
          <w:lang w:val="hu-HU"/>
        </w:rPr>
        <w:t>τ</w:t>
      </w:r>
      <w:r w:rsidRPr="001D6760">
        <w:rPr>
          <w:position w:val="2"/>
          <w:lang w:val="hu-HU"/>
        </w:rPr>
        <w:t xml:space="preserve">-értéke sorrendben 158 </w:t>
      </w:r>
      <w:proofErr w:type="spellStart"/>
      <w:r w:rsidRPr="001D6760">
        <w:rPr>
          <w:position w:val="2"/>
          <w:lang w:val="hu-HU"/>
        </w:rPr>
        <w:t>ng</w:t>
      </w:r>
      <w:proofErr w:type="spellEnd"/>
      <w:r w:rsidRPr="001D6760">
        <w:rPr>
          <w:position w:val="2"/>
          <w:lang w:val="hu-HU"/>
        </w:rPr>
        <w:t xml:space="preserve">/ml és 628 </w:t>
      </w:r>
      <w:proofErr w:type="spellStart"/>
      <w:r w:rsidRPr="001D6760">
        <w:rPr>
          <w:position w:val="2"/>
          <w:lang w:val="hu-HU"/>
        </w:rPr>
        <w:t>ng×óra</w:t>
      </w:r>
      <w:proofErr w:type="spellEnd"/>
      <w:r w:rsidRPr="001D6760">
        <w:rPr>
          <w:position w:val="2"/>
          <w:lang w:val="hu-HU"/>
        </w:rPr>
        <w:t xml:space="preserve">/ml volt. Egy 10 mg-os dózis alkalmazása </w:t>
      </w:r>
      <w:r w:rsidRPr="001D6760">
        <w:rPr>
          <w:lang w:val="hu-HU"/>
        </w:rPr>
        <w:t xml:space="preserve">után a dapagliflozin abszolút orális </w:t>
      </w:r>
      <w:proofErr w:type="spellStart"/>
      <w:r w:rsidRPr="001D6760">
        <w:rPr>
          <w:lang w:val="hu-HU"/>
        </w:rPr>
        <w:t>biohasznosulása</w:t>
      </w:r>
      <w:proofErr w:type="spellEnd"/>
      <w:r w:rsidRPr="001D6760">
        <w:rPr>
          <w:lang w:val="hu-HU"/>
        </w:rPr>
        <w:t xml:space="preserve"> 78%.</w:t>
      </w:r>
    </w:p>
    <w:p w14:paraId="2CEC9D57" w14:textId="77777777" w:rsidR="00E75ABB" w:rsidRPr="001D6760" w:rsidRDefault="00E75ABB" w:rsidP="00F06CDF">
      <w:pPr>
        <w:pStyle w:val="Szvegtrzs"/>
        <w:tabs>
          <w:tab w:val="left" w:pos="0"/>
        </w:tabs>
        <w:spacing w:before="1"/>
      </w:pPr>
    </w:p>
    <w:p w14:paraId="0C5CE315" w14:textId="77777777" w:rsidR="00E75ABB" w:rsidRPr="001D6760" w:rsidRDefault="00F859D1" w:rsidP="00F06CDF">
      <w:pPr>
        <w:tabs>
          <w:tab w:val="left" w:pos="0"/>
        </w:tabs>
        <w:rPr>
          <w:i/>
        </w:rPr>
      </w:pPr>
      <w:r w:rsidRPr="001D6760">
        <w:rPr>
          <w:i/>
          <w:u w:val="single"/>
        </w:rPr>
        <w:t>Eloszlás</w:t>
      </w:r>
    </w:p>
    <w:p w14:paraId="62805340" w14:textId="62F37EF4" w:rsidR="00E75ABB" w:rsidRPr="001D6760" w:rsidRDefault="00F859D1" w:rsidP="00F06CDF">
      <w:pPr>
        <w:pStyle w:val="Szvegtrzs"/>
        <w:tabs>
          <w:tab w:val="left" w:pos="0"/>
        </w:tabs>
        <w:spacing w:before="1"/>
      </w:pPr>
      <w:r w:rsidRPr="001D6760">
        <w:t xml:space="preserve">A dapagliflozin megközelítőleg 91%-a kötődik a fehérjékhez. A fehérjekötődés nem változott a különböző </w:t>
      </w:r>
      <w:r w:rsidRPr="001D6760">
        <w:lastRenderedPageBreak/>
        <w:t>kórállapotokban (pl. vese- vagy máj</w:t>
      </w:r>
      <w:r w:rsidR="002C7B4A" w:rsidRPr="001D6760">
        <w:t>károsodás</w:t>
      </w:r>
      <w:r w:rsidRPr="001D6760">
        <w:t>). A dapagliflozin dinamikus egyensúlyi állapotú átlagos megoszlási térfogata 118</w:t>
      </w:r>
      <w:r w:rsidR="0039350F" w:rsidRPr="001D6760">
        <w:t> </w:t>
      </w:r>
      <w:r w:rsidRPr="001D6760">
        <w:t>liter volt.</w:t>
      </w:r>
    </w:p>
    <w:p w14:paraId="7006A80C" w14:textId="77777777" w:rsidR="00E75ABB" w:rsidRPr="001D6760" w:rsidRDefault="00E75ABB" w:rsidP="00F06CDF">
      <w:pPr>
        <w:pStyle w:val="Szvegtrzs"/>
        <w:tabs>
          <w:tab w:val="left" w:pos="0"/>
        </w:tabs>
        <w:spacing w:before="6"/>
      </w:pPr>
    </w:p>
    <w:p w14:paraId="4A69C07B" w14:textId="77777777" w:rsidR="00E75ABB" w:rsidRPr="001D6760" w:rsidRDefault="00F859D1" w:rsidP="00F06CDF">
      <w:pPr>
        <w:tabs>
          <w:tab w:val="left" w:pos="0"/>
        </w:tabs>
        <w:rPr>
          <w:i/>
        </w:rPr>
      </w:pPr>
      <w:proofErr w:type="spellStart"/>
      <w:r w:rsidRPr="001D6760">
        <w:rPr>
          <w:i/>
          <w:u w:val="single"/>
        </w:rPr>
        <w:t>Biotranszformáció</w:t>
      </w:r>
      <w:proofErr w:type="spellEnd"/>
    </w:p>
    <w:p w14:paraId="560A0CB8" w14:textId="325A4E14" w:rsidR="00E75ABB" w:rsidRPr="001D6760" w:rsidRDefault="00F859D1" w:rsidP="00F06CDF">
      <w:pPr>
        <w:pStyle w:val="Szvegtrzs"/>
        <w:tabs>
          <w:tab w:val="left" w:pos="0"/>
        </w:tabs>
        <w:spacing w:before="1"/>
      </w:pPr>
      <w:r w:rsidRPr="001D6760">
        <w:t xml:space="preserve">A dapagliflozin nagymértékben </w:t>
      </w:r>
      <w:proofErr w:type="spellStart"/>
      <w:r w:rsidRPr="001D6760">
        <w:t>metabolizálódik</w:t>
      </w:r>
      <w:proofErr w:type="spellEnd"/>
      <w:r w:rsidRPr="001D6760">
        <w:t xml:space="preserve">, elsősorban dapagliflozin 3-O-glükuroniddá, ami egy inaktív </w:t>
      </w:r>
      <w:proofErr w:type="spellStart"/>
      <w:r w:rsidRPr="001D6760">
        <w:t>metabolit</w:t>
      </w:r>
      <w:proofErr w:type="spellEnd"/>
      <w:r w:rsidRPr="001D6760">
        <w:t xml:space="preserve">. Sem a dapagliflozin 3-O-glükuronid, sem más </w:t>
      </w:r>
      <w:proofErr w:type="spellStart"/>
      <w:r w:rsidRPr="001D6760">
        <w:t>metabolitok</w:t>
      </w:r>
      <w:proofErr w:type="spellEnd"/>
      <w:r w:rsidRPr="001D6760">
        <w:t xml:space="preserve"> nem járulnak hozzá a glükó</w:t>
      </w:r>
      <w:r w:rsidR="00FE058A" w:rsidRPr="001D6760">
        <w:t>zszintcsökkentő</w:t>
      </w:r>
      <w:r w:rsidRPr="001D6760">
        <w:t xml:space="preserve"> hatáshoz. A dapagliflozin 3-O-glükuronid kialakulását az UGT1A9 </w:t>
      </w:r>
      <w:proofErr w:type="spellStart"/>
      <w:r w:rsidRPr="001D6760">
        <w:t>mediálja</w:t>
      </w:r>
      <w:proofErr w:type="spellEnd"/>
      <w:r w:rsidRPr="001D6760">
        <w:t>, ez az enzim jelen van a májban és a vesékben is, és embernél a CYP-</w:t>
      </w:r>
      <w:proofErr w:type="spellStart"/>
      <w:r w:rsidRPr="001D6760">
        <w:t>mediálta</w:t>
      </w:r>
      <w:proofErr w:type="spellEnd"/>
      <w:r w:rsidRPr="001D6760">
        <w:t xml:space="preserve"> metabolizmus csak jelentéktelen kiürülési útvonal volt.</w:t>
      </w:r>
    </w:p>
    <w:p w14:paraId="5A96C71C" w14:textId="77777777" w:rsidR="00E75ABB" w:rsidRPr="001D6760" w:rsidRDefault="00E75ABB" w:rsidP="00F06CDF">
      <w:pPr>
        <w:pStyle w:val="Szvegtrzs"/>
        <w:tabs>
          <w:tab w:val="left" w:pos="0"/>
        </w:tabs>
        <w:spacing w:before="7"/>
      </w:pPr>
    </w:p>
    <w:p w14:paraId="656155F6" w14:textId="77777777" w:rsidR="00E75ABB" w:rsidRPr="001D6760" w:rsidRDefault="00F859D1" w:rsidP="00F06CDF">
      <w:pPr>
        <w:tabs>
          <w:tab w:val="left" w:pos="0"/>
        </w:tabs>
        <w:rPr>
          <w:i/>
        </w:rPr>
      </w:pPr>
      <w:r w:rsidRPr="001D6760">
        <w:rPr>
          <w:i/>
          <w:u w:val="single"/>
        </w:rPr>
        <w:t>Elimináció</w:t>
      </w:r>
    </w:p>
    <w:p w14:paraId="622BA192" w14:textId="77777777" w:rsidR="00E75ABB" w:rsidRPr="001D6760" w:rsidRDefault="00F859D1" w:rsidP="00F06CDF">
      <w:pPr>
        <w:pStyle w:val="Szvegtrzs"/>
        <w:tabs>
          <w:tab w:val="left" w:pos="0"/>
        </w:tabs>
        <w:spacing w:before="3" w:line="237" w:lineRule="auto"/>
      </w:pPr>
      <w:r w:rsidRPr="001D6760">
        <w:rPr>
          <w:position w:val="2"/>
        </w:rPr>
        <w:t>A dapagliflozin átlagos terminális felezési ideje (t</w:t>
      </w:r>
      <w:r w:rsidRPr="001D6760">
        <w:rPr>
          <w:sz w:val="14"/>
        </w:rPr>
        <w:t>1/2</w:t>
      </w:r>
      <w:r w:rsidRPr="001D6760">
        <w:rPr>
          <w:position w:val="2"/>
        </w:rPr>
        <w:t xml:space="preserve">) a plazmában 12,9 óra volt egészséges alanyoknál a </w:t>
      </w:r>
      <w:r w:rsidRPr="001D6760">
        <w:t xml:space="preserve">dapagliflozin egyszeri 10 mg-os </w:t>
      </w:r>
      <w:r w:rsidRPr="001D6760">
        <w:rPr>
          <w:i/>
        </w:rPr>
        <w:t xml:space="preserve">per </w:t>
      </w:r>
      <w:proofErr w:type="spellStart"/>
      <w:r w:rsidRPr="001D6760">
        <w:rPr>
          <w:i/>
        </w:rPr>
        <w:t>os</w:t>
      </w:r>
      <w:proofErr w:type="spellEnd"/>
      <w:r w:rsidRPr="001D6760">
        <w:rPr>
          <w:i/>
        </w:rPr>
        <w:t xml:space="preserve"> </w:t>
      </w:r>
      <w:r w:rsidRPr="001D6760">
        <w:t xml:space="preserve">dózisát követően. Az intravénásan adott dapagliflozin átlagos teljes szisztémás </w:t>
      </w:r>
      <w:proofErr w:type="spellStart"/>
      <w:r w:rsidRPr="001D6760">
        <w:t>clearance</w:t>
      </w:r>
      <w:proofErr w:type="spellEnd"/>
      <w:r w:rsidRPr="001D6760">
        <w:t xml:space="preserve">-e 207 ml/perc volt. A dapagliflozin és annak </w:t>
      </w:r>
      <w:proofErr w:type="spellStart"/>
      <w:r w:rsidRPr="001D6760">
        <w:t>metabolitjai</w:t>
      </w:r>
      <w:proofErr w:type="spellEnd"/>
      <w:r w:rsidRPr="001D6760">
        <w:t xml:space="preserve"> elsősorban a vizeletbe történő </w:t>
      </w:r>
      <w:proofErr w:type="spellStart"/>
      <w:r w:rsidRPr="001D6760">
        <w:t>excretión</w:t>
      </w:r>
      <w:proofErr w:type="spellEnd"/>
      <w:r w:rsidRPr="001D6760">
        <w:t xml:space="preserve"> keresztül eliminálódnak, amelyben kevesebb mint 2% a változatlan formájú dapagliflozin. Egy 50 mg-os [</w:t>
      </w:r>
      <w:r w:rsidRPr="001D6760">
        <w:rPr>
          <w:position w:val="8"/>
          <w:sz w:val="14"/>
        </w:rPr>
        <w:t>14</w:t>
      </w:r>
      <w:proofErr w:type="gramStart"/>
      <w:r w:rsidRPr="001D6760">
        <w:t>C]-</w:t>
      </w:r>
      <w:proofErr w:type="gramEnd"/>
      <w:r w:rsidRPr="001D6760">
        <w:t>dapagliflozin dózis alkalmazása után 96% volt visszanyerhető, 75% a vizeletből és 21% a székletből. A székletben a dózis megközelítőleg 15%-a volt az anyavegyület.</w:t>
      </w:r>
    </w:p>
    <w:p w14:paraId="3EE24AC3" w14:textId="77777777" w:rsidR="00E75ABB" w:rsidRPr="001D6760" w:rsidRDefault="00E75ABB" w:rsidP="00F06CDF">
      <w:pPr>
        <w:pStyle w:val="Szvegtrzs"/>
        <w:tabs>
          <w:tab w:val="left" w:pos="0"/>
        </w:tabs>
        <w:rPr>
          <w:sz w:val="23"/>
        </w:rPr>
      </w:pPr>
    </w:p>
    <w:p w14:paraId="0A5AE3D3" w14:textId="77777777" w:rsidR="00E75ABB" w:rsidRPr="001D6760" w:rsidRDefault="00F859D1" w:rsidP="00F06CDF">
      <w:pPr>
        <w:tabs>
          <w:tab w:val="left" w:pos="0"/>
        </w:tabs>
        <w:rPr>
          <w:i/>
        </w:rPr>
      </w:pPr>
      <w:r w:rsidRPr="001D6760">
        <w:rPr>
          <w:i/>
          <w:u w:val="single"/>
        </w:rPr>
        <w:t>Linearitás</w:t>
      </w:r>
    </w:p>
    <w:p w14:paraId="5BE2C5FB" w14:textId="77777777" w:rsidR="00E75ABB" w:rsidRPr="001D6760" w:rsidRDefault="00F859D1" w:rsidP="00F06CDF">
      <w:pPr>
        <w:pStyle w:val="Szvegtrzs"/>
        <w:tabs>
          <w:tab w:val="left" w:pos="0"/>
        </w:tabs>
        <w:spacing w:before="1"/>
      </w:pPr>
      <w:r w:rsidRPr="001D6760">
        <w:t xml:space="preserve">A dapagliflozin-expozíció a 0,1–500 mg-os dózistartományban a dapagliflozin dózis növekedésének mértékével arányosan nőtt, és a </w:t>
      </w:r>
      <w:proofErr w:type="spellStart"/>
      <w:r w:rsidRPr="001D6760">
        <w:t>farmakokinetikája</w:t>
      </w:r>
      <w:proofErr w:type="spellEnd"/>
      <w:r w:rsidRPr="001D6760">
        <w:t xml:space="preserve"> a legfeljebb 24 hétig tartó, ismételt naponkénti adagolás mellett az idő múlásával nem változott.</w:t>
      </w:r>
    </w:p>
    <w:p w14:paraId="25D20E18" w14:textId="77777777" w:rsidR="00E75ABB" w:rsidRPr="001D6760" w:rsidRDefault="00E75ABB" w:rsidP="00F06CDF">
      <w:pPr>
        <w:pStyle w:val="Szvegtrzs"/>
        <w:tabs>
          <w:tab w:val="left" w:pos="0"/>
        </w:tabs>
        <w:spacing w:before="6"/>
      </w:pPr>
    </w:p>
    <w:p w14:paraId="778C4BFC" w14:textId="77777777" w:rsidR="00A53B2F" w:rsidRPr="001D6760" w:rsidRDefault="00F859D1" w:rsidP="00F06CDF">
      <w:pPr>
        <w:tabs>
          <w:tab w:val="left" w:pos="0"/>
        </w:tabs>
        <w:rPr>
          <w:iCs/>
        </w:rPr>
      </w:pPr>
      <w:r w:rsidRPr="001D6760">
        <w:rPr>
          <w:iCs/>
          <w:u w:val="single"/>
        </w:rPr>
        <w:t>Különleges betegcsoportok</w:t>
      </w:r>
      <w:r w:rsidRPr="001D6760">
        <w:rPr>
          <w:iCs/>
        </w:rPr>
        <w:t xml:space="preserve"> </w:t>
      </w:r>
    </w:p>
    <w:p w14:paraId="259DD168" w14:textId="77777777" w:rsidR="00A53B2F" w:rsidRPr="001D6760" w:rsidRDefault="00A53B2F" w:rsidP="00F06CDF">
      <w:pPr>
        <w:tabs>
          <w:tab w:val="left" w:pos="0"/>
        </w:tabs>
        <w:rPr>
          <w:iCs/>
        </w:rPr>
      </w:pPr>
    </w:p>
    <w:p w14:paraId="06737561" w14:textId="31DDD0BE" w:rsidR="00E75ABB" w:rsidRPr="001D6760" w:rsidRDefault="00F859D1" w:rsidP="00F06CDF">
      <w:pPr>
        <w:tabs>
          <w:tab w:val="left" w:pos="0"/>
        </w:tabs>
        <w:rPr>
          <w:i/>
          <w:u w:val="single"/>
        </w:rPr>
      </w:pPr>
      <w:r w:rsidRPr="001D6760">
        <w:rPr>
          <w:i/>
          <w:u w:val="single"/>
        </w:rPr>
        <w:t>Vesekárosodás</w:t>
      </w:r>
    </w:p>
    <w:p w14:paraId="166AC8BB" w14:textId="2DD9CF43" w:rsidR="00E75ABB" w:rsidRPr="001D6760" w:rsidRDefault="00F859D1" w:rsidP="00F06CDF">
      <w:pPr>
        <w:pStyle w:val="Szvegtrzs"/>
        <w:tabs>
          <w:tab w:val="left" w:pos="0"/>
        </w:tabs>
        <w:spacing w:before="3"/>
      </w:pPr>
      <w:r w:rsidRPr="001D6760">
        <w:t>Dinamikus egyensúlyi állapotban (naponta egyszer 20 mg dapagliflozin 7 napig) a 2-es típusú diabetes mellitusban és enyhe, közepesen súlyos vagy súlyos vesekárosodás</w:t>
      </w:r>
      <w:r w:rsidR="002F0659" w:rsidRPr="001D6760">
        <w:t>ban szenvedő betegeknél</w:t>
      </w:r>
      <w:r w:rsidRPr="001D6760">
        <w:t xml:space="preserve"> (</w:t>
      </w:r>
      <w:proofErr w:type="spellStart"/>
      <w:r w:rsidRPr="001D6760">
        <w:t>iohexol</w:t>
      </w:r>
      <w:proofErr w:type="spellEnd"/>
      <w:r w:rsidRPr="001D6760">
        <w:t xml:space="preserve"> plazma-</w:t>
      </w:r>
      <w:proofErr w:type="spellStart"/>
      <w:r w:rsidRPr="001D6760">
        <w:t>clearance</w:t>
      </w:r>
      <w:proofErr w:type="spellEnd"/>
      <w:r w:rsidRPr="001D6760">
        <w:t xml:space="preserve">-szel meghatározva) a dapagliflozin átlagos szisztémás expozíciója sorrendben 32%-kal, 60%-kal és 87%-kal volt magasabb, mint az egészséges veseműködésű, 2-es típusú diabetes mellitusban szenvedő betegeknél. A 24 órás, vizelettel történő </w:t>
      </w:r>
      <w:proofErr w:type="spellStart"/>
      <w:r w:rsidRPr="001D6760">
        <w:t>steady</w:t>
      </w:r>
      <w:proofErr w:type="spellEnd"/>
      <w:r w:rsidRPr="001D6760">
        <w:t xml:space="preserve"> </w:t>
      </w:r>
      <w:proofErr w:type="spellStart"/>
      <w:r w:rsidRPr="001D6760">
        <w:t>state</w:t>
      </w:r>
      <w:proofErr w:type="spellEnd"/>
      <w:r w:rsidRPr="001D6760">
        <w:t xml:space="preserve"> glükóz-</w:t>
      </w:r>
      <w:proofErr w:type="spellStart"/>
      <w:r w:rsidRPr="001D6760">
        <w:t>excretio</w:t>
      </w:r>
      <w:proofErr w:type="spellEnd"/>
      <w:r w:rsidRPr="001D6760">
        <w:t xml:space="preserve"> nagymértékben függött a veseműködéstől, és a 2-es típusú diabetes mellitusban szenvedő, egészséges veseműködésű, vagy enyhe, közepesen súlyos vagy súlyos vesekárosodás</w:t>
      </w:r>
      <w:r w:rsidR="003876BB" w:rsidRPr="001D6760">
        <w:t>ban szenvedő betegeknél</w:t>
      </w:r>
      <w:r w:rsidRPr="001D6760">
        <w:t xml:space="preserve"> sorrendben 85, 52, 18 és 11 g glükóz választódott ki naponta. A </w:t>
      </w:r>
      <w:proofErr w:type="spellStart"/>
      <w:r w:rsidRPr="001D6760">
        <w:t>haemodialysis</w:t>
      </w:r>
      <w:proofErr w:type="spellEnd"/>
      <w:r w:rsidRPr="001D6760">
        <w:t xml:space="preserve"> dapagliflozin-expozícióra gyakorolt hatása nem ismert.</w:t>
      </w:r>
    </w:p>
    <w:p w14:paraId="19A37425" w14:textId="77777777" w:rsidR="00E75ABB" w:rsidRPr="001D6760" w:rsidRDefault="00E75ABB" w:rsidP="00F06CDF">
      <w:pPr>
        <w:pStyle w:val="Szvegtrzs"/>
        <w:tabs>
          <w:tab w:val="left" w:pos="0"/>
        </w:tabs>
        <w:spacing w:before="10"/>
        <w:rPr>
          <w:sz w:val="21"/>
        </w:rPr>
      </w:pPr>
    </w:p>
    <w:p w14:paraId="2EAB6A7C" w14:textId="77777777" w:rsidR="00E75ABB" w:rsidRPr="001D6760" w:rsidRDefault="00F859D1" w:rsidP="00F06CDF">
      <w:pPr>
        <w:tabs>
          <w:tab w:val="left" w:pos="0"/>
        </w:tabs>
        <w:rPr>
          <w:i/>
        </w:rPr>
      </w:pPr>
      <w:r w:rsidRPr="001D6760">
        <w:rPr>
          <w:i/>
        </w:rPr>
        <w:t>Májkárosodás</w:t>
      </w:r>
    </w:p>
    <w:p w14:paraId="0120F5FC" w14:textId="08C49C00" w:rsidR="00E75ABB" w:rsidRPr="001D6760" w:rsidRDefault="00F859D1" w:rsidP="00F06CDF">
      <w:pPr>
        <w:pStyle w:val="Szvegtrzs"/>
        <w:tabs>
          <w:tab w:val="left" w:pos="0"/>
        </w:tabs>
        <w:spacing w:before="2"/>
      </w:pPr>
      <w:r w:rsidRPr="001D6760">
        <w:t xml:space="preserve">Az enyhe vagy közepesen súlyos </w:t>
      </w:r>
      <w:r w:rsidR="004C7009" w:rsidRPr="001D6760">
        <w:t xml:space="preserve">májkárosodásban szenvedő </w:t>
      </w:r>
      <w:r w:rsidRPr="001D6760">
        <w:t>(</w:t>
      </w:r>
      <w:proofErr w:type="spellStart"/>
      <w:r w:rsidRPr="001D6760">
        <w:t>Child</w:t>
      </w:r>
      <w:proofErr w:type="spellEnd"/>
      <w:r w:rsidRPr="001D6760">
        <w:t>–</w:t>
      </w:r>
      <w:proofErr w:type="spellStart"/>
      <w:r w:rsidRPr="001D6760">
        <w:t>Pugh</w:t>
      </w:r>
      <w:proofErr w:type="spellEnd"/>
      <w:r w:rsidRPr="001D6760">
        <w:t xml:space="preserve"> A és B stádiumú) </w:t>
      </w:r>
      <w:r w:rsidRPr="001D6760">
        <w:rPr>
          <w:position w:val="2"/>
        </w:rPr>
        <w:t>betegeknél a dapagliflozin átlagos C</w:t>
      </w:r>
      <w:proofErr w:type="spellStart"/>
      <w:r w:rsidRPr="001D6760">
        <w:rPr>
          <w:sz w:val="14"/>
        </w:rPr>
        <w:t>max</w:t>
      </w:r>
      <w:proofErr w:type="spellEnd"/>
      <w:r w:rsidRPr="001D6760">
        <w:rPr>
          <w:position w:val="2"/>
        </w:rPr>
        <w:t xml:space="preserve">- és AUC-értéke sorrendben legfeljebb 12%-kal és 36%-kal volt </w:t>
      </w:r>
      <w:r w:rsidRPr="001D6760">
        <w:t xml:space="preserve">magasabb, mint az egészséges, megfelelően párosított kontroll alanyoknál. Ezeket a különbségeket nem tartották klinikailag jelentősnek. </w:t>
      </w:r>
      <w:r w:rsidR="00A53B2F" w:rsidRPr="001D6760">
        <w:t>S</w:t>
      </w:r>
      <w:r w:rsidRPr="001D6760">
        <w:t xml:space="preserve">úlyos </w:t>
      </w:r>
      <w:r w:rsidR="00A53B2F" w:rsidRPr="001D6760">
        <w:t>májkárosodás</w:t>
      </w:r>
      <w:r w:rsidR="00810DC9" w:rsidRPr="001D6760">
        <w:t>ban szenvedő betegeknél</w:t>
      </w:r>
      <w:r w:rsidRPr="001D6760">
        <w:t xml:space="preserve"> (</w:t>
      </w:r>
      <w:proofErr w:type="spellStart"/>
      <w:r w:rsidRPr="001D6760">
        <w:t>Child</w:t>
      </w:r>
      <w:proofErr w:type="spellEnd"/>
      <w:r w:rsidRPr="001D6760">
        <w:t>–</w:t>
      </w:r>
      <w:proofErr w:type="spellStart"/>
      <w:r w:rsidRPr="001D6760">
        <w:t>Pugh</w:t>
      </w:r>
      <w:proofErr w:type="spellEnd"/>
      <w:r w:rsidRPr="001D6760">
        <w:t xml:space="preserve"> C stádiumú) </w:t>
      </w:r>
      <w:r w:rsidRPr="001D6760">
        <w:rPr>
          <w:position w:val="2"/>
        </w:rPr>
        <w:t>a dapagliflozin átlagos C</w:t>
      </w:r>
      <w:proofErr w:type="spellStart"/>
      <w:r w:rsidRPr="001D6760">
        <w:rPr>
          <w:sz w:val="14"/>
        </w:rPr>
        <w:t>max</w:t>
      </w:r>
      <w:proofErr w:type="spellEnd"/>
      <w:r w:rsidRPr="001D6760">
        <w:rPr>
          <w:position w:val="2"/>
        </w:rPr>
        <w:t xml:space="preserve">- és AUC-értéke sorrendben 40%-kal és 67%-kal volt magasabb, mint az </w:t>
      </w:r>
      <w:r w:rsidRPr="001D6760">
        <w:t>egészséges, megfelelően párosított kontroll alanyoknál.</w:t>
      </w:r>
    </w:p>
    <w:p w14:paraId="68897D57" w14:textId="77777777" w:rsidR="00E75ABB" w:rsidRPr="001D6760" w:rsidRDefault="00E75ABB" w:rsidP="00F06CDF">
      <w:pPr>
        <w:pStyle w:val="Szvegtrzs"/>
        <w:tabs>
          <w:tab w:val="left" w:pos="0"/>
        </w:tabs>
        <w:spacing w:before="6"/>
        <w:rPr>
          <w:sz w:val="21"/>
        </w:rPr>
      </w:pPr>
    </w:p>
    <w:p w14:paraId="7D9A66AB" w14:textId="77777777" w:rsidR="00E75ABB" w:rsidRPr="001D6760" w:rsidRDefault="00F859D1" w:rsidP="00F06CDF">
      <w:pPr>
        <w:tabs>
          <w:tab w:val="left" w:pos="0"/>
        </w:tabs>
        <w:spacing w:line="253" w:lineRule="exact"/>
        <w:rPr>
          <w:i/>
        </w:rPr>
      </w:pPr>
      <w:r w:rsidRPr="001D6760">
        <w:rPr>
          <w:i/>
        </w:rPr>
        <w:t>Idősek (≥ 65 év)</w:t>
      </w:r>
    </w:p>
    <w:p w14:paraId="2761A14A" w14:textId="77777777" w:rsidR="00E75ABB" w:rsidRPr="001D6760" w:rsidRDefault="00F859D1" w:rsidP="00F31AFC">
      <w:pPr>
        <w:pStyle w:val="Nincstrkz"/>
        <w:rPr>
          <w:lang w:val="hu-HU"/>
        </w:rPr>
      </w:pPr>
      <w:r w:rsidRPr="001D6760">
        <w:rPr>
          <w:lang w:val="hu-HU"/>
        </w:rPr>
        <w:t>Csak az életkor alapján a legfeljebb 70 éves betegeknél nincs klinikailag jelentős expozíció-növekedés. Ugyanakkor a veseműködés életkorfüggő csökkenése miatt az expozíció növekedése várható. Nincs</w:t>
      </w:r>
    </w:p>
    <w:p w14:paraId="1A4D99F1" w14:textId="77777777" w:rsidR="00E75ABB" w:rsidRPr="001D6760" w:rsidRDefault="00F859D1" w:rsidP="00F31AFC">
      <w:pPr>
        <w:pStyle w:val="Nincstrkz"/>
        <w:rPr>
          <w:lang w:val="hu-HU"/>
        </w:rPr>
      </w:pPr>
      <w:r w:rsidRPr="001D6760">
        <w:rPr>
          <w:lang w:val="hu-HU"/>
        </w:rPr>
        <w:t>elegendő adat ahhoz, hogy a 70 évnél idősebb betegek expozícióját illetően következtetést lehessen levonni.</w:t>
      </w:r>
    </w:p>
    <w:p w14:paraId="2E1761D5" w14:textId="77777777" w:rsidR="00E75ABB" w:rsidRPr="001D6760" w:rsidRDefault="00E75ABB" w:rsidP="00F06CDF">
      <w:pPr>
        <w:pStyle w:val="Szvegtrzs"/>
        <w:tabs>
          <w:tab w:val="left" w:pos="0"/>
        </w:tabs>
        <w:spacing w:before="7"/>
      </w:pPr>
    </w:p>
    <w:p w14:paraId="5210F375" w14:textId="77777777" w:rsidR="00E75ABB" w:rsidRPr="001D6760" w:rsidRDefault="00F859D1" w:rsidP="00F06CDF">
      <w:pPr>
        <w:tabs>
          <w:tab w:val="left" w:pos="0"/>
        </w:tabs>
        <w:rPr>
          <w:i/>
        </w:rPr>
      </w:pPr>
      <w:r w:rsidRPr="001D6760">
        <w:rPr>
          <w:i/>
        </w:rPr>
        <w:t>Nemek</w:t>
      </w:r>
    </w:p>
    <w:p w14:paraId="6F58A97D" w14:textId="77777777" w:rsidR="00E75ABB" w:rsidRPr="001D6760" w:rsidRDefault="00F859D1" w:rsidP="00F06CDF">
      <w:pPr>
        <w:pStyle w:val="Szvegtrzs"/>
        <w:tabs>
          <w:tab w:val="left" w:pos="0"/>
        </w:tabs>
        <w:spacing w:before="3" w:line="237" w:lineRule="auto"/>
      </w:pPr>
      <w:r w:rsidRPr="001D6760">
        <w:rPr>
          <w:position w:val="2"/>
        </w:rPr>
        <w:t>A becslések szerint nőknél az átlagos dapagliflozin-AUC</w:t>
      </w:r>
      <w:r w:rsidRPr="001D6760">
        <w:rPr>
          <w:sz w:val="14"/>
        </w:rPr>
        <w:t xml:space="preserve">ss </w:t>
      </w:r>
      <w:r w:rsidRPr="001D6760">
        <w:rPr>
          <w:position w:val="2"/>
        </w:rPr>
        <w:t xml:space="preserve">megközelítőleg 22%-kal magasabb volt, mint </w:t>
      </w:r>
      <w:r w:rsidRPr="001D6760">
        <w:t>férfiaknál.</w:t>
      </w:r>
    </w:p>
    <w:p w14:paraId="376B2662" w14:textId="77777777" w:rsidR="00E75ABB" w:rsidRPr="001D6760" w:rsidRDefault="00E75ABB" w:rsidP="00F06CDF">
      <w:pPr>
        <w:pStyle w:val="Szvegtrzs"/>
        <w:tabs>
          <w:tab w:val="left" w:pos="0"/>
        </w:tabs>
        <w:spacing w:before="5"/>
      </w:pPr>
    </w:p>
    <w:p w14:paraId="24AC4EC0" w14:textId="77777777" w:rsidR="00E75ABB" w:rsidRPr="001D6760" w:rsidRDefault="00F859D1" w:rsidP="00F06CDF">
      <w:pPr>
        <w:tabs>
          <w:tab w:val="left" w:pos="0"/>
        </w:tabs>
        <w:rPr>
          <w:i/>
        </w:rPr>
      </w:pPr>
      <w:r w:rsidRPr="001D6760">
        <w:rPr>
          <w:i/>
        </w:rPr>
        <w:lastRenderedPageBreak/>
        <w:t>Rassz</w:t>
      </w:r>
    </w:p>
    <w:p w14:paraId="0155EABB" w14:textId="77777777" w:rsidR="00E75ABB" w:rsidRPr="001D6760" w:rsidRDefault="00F859D1" w:rsidP="00F06CDF">
      <w:pPr>
        <w:pStyle w:val="Szvegtrzs"/>
        <w:tabs>
          <w:tab w:val="left" w:pos="0"/>
        </w:tabs>
        <w:spacing w:before="4"/>
      </w:pPr>
      <w:r w:rsidRPr="001D6760">
        <w:t>Nem volt klinikailag jelentős különbség a szisztémás expozícióban a fehér, a fekete bőrű vagy az ázsiai rasszok között.</w:t>
      </w:r>
    </w:p>
    <w:p w14:paraId="581AA647" w14:textId="77777777" w:rsidR="00E75ABB" w:rsidRPr="001D6760" w:rsidRDefault="00E75ABB" w:rsidP="00F06CDF">
      <w:pPr>
        <w:pStyle w:val="Szvegtrzs"/>
        <w:tabs>
          <w:tab w:val="left" w:pos="0"/>
        </w:tabs>
        <w:spacing w:before="4"/>
      </w:pPr>
    </w:p>
    <w:p w14:paraId="1169E14A" w14:textId="77777777" w:rsidR="00E75ABB" w:rsidRPr="001D6760" w:rsidRDefault="00F859D1" w:rsidP="00F06CDF">
      <w:pPr>
        <w:tabs>
          <w:tab w:val="left" w:pos="0"/>
        </w:tabs>
        <w:rPr>
          <w:i/>
        </w:rPr>
      </w:pPr>
      <w:r w:rsidRPr="001D6760">
        <w:rPr>
          <w:i/>
        </w:rPr>
        <w:t>Testtömeg</w:t>
      </w:r>
    </w:p>
    <w:p w14:paraId="25F49D9D" w14:textId="77777777" w:rsidR="00E75ABB" w:rsidRPr="001D6760" w:rsidRDefault="00F859D1" w:rsidP="00F06CDF">
      <w:pPr>
        <w:pStyle w:val="Szvegtrzs"/>
        <w:tabs>
          <w:tab w:val="left" w:pos="0"/>
        </w:tabs>
        <w:spacing w:before="1"/>
      </w:pPr>
      <w:r w:rsidRPr="001D6760">
        <w:t>A testtömeg növekedésével a dapagliflozin-expozíció csökkenését észlelték. Ennek következtében az alacsonyabb testtömegű betegeknél valamelyest magasabb lehet az expozíció, és a magasabb testtömegű betegeknél valamelyest alacsonyabb lehet az expozíció. Ugyanakkor az expozícióban mutatkozó különbségeket nem tartották klinikailag jelentősnek.</w:t>
      </w:r>
    </w:p>
    <w:p w14:paraId="344F5FAF" w14:textId="77777777" w:rsidR="00E75ABB" w:rsidRPr="001D6760" w:rsidRDefault="00E75ABB" w:rsidP="00F06CDF">
      <w:pPr>
        <w:pStyle w:val="Szvegtrzs"/>
        <w:tabs>
          <w:tab w:val="left" w:pos="0"/>
        </w:tabs>
        <w:spacing w:before="5"/>
      </w:pPr>
    </w:p>
    <w:p w14:paraId="641699A2" w14:textId="77777777" w:rsidR="00E75ABB" w:rsidRPr="001D6760" w:rsidRDefault="00F859D1" w:rsidP="00F06CDF">
      <w:pPr>
        <w:tabs>
          <w:tab w:val="left" w:pos="0"/>
        </w:tabs>
        <w:spacing w:before="1"/>
        <w:jc w:val="both"/>
        <w:rPr>
          <w:i/>
        </w:rPr>
      </w:pPr>
      <w:r w:rsidRPr="001D6760">
        <w:rPr>
          <w:i/>
        </w:rPr>
        <w:t>Gyermekek és serdülők</w:t>
      </w:r>
    </w:p>
    <w:p w14:paraId="5210CC9E" w14:textId="402EAD9A" w:rsidR="00E75ABB" w:rsidRPr="001D6760" w:rsidRDefault="00F859D1" w:rsidP="00F06CDF">
      <w:pPr>
        <w:pStyle w:val="Szvegtrzs"/>
        <w:tabs>
          <w:tab w:val="left" w:pos="0"/>
        </w:tabs>
        <w:spacing w:before="3"/>
        <w:jc w:val="both"/>
      </w:pPr>
      <w:r w:rsidRPr="001D6760">
        <w:t>A 2-es típusú diabetes mellitusban szenvedő 10</w:t>
      </w:r>
      <w:r w:rsidR="00E37277" w:rsidRPr="001D6760">
        <w:t xml:space="preserve"> és</w:t>
      </w:r>
      <w:r w:rsidRPr="001D6760">
        <w:t xml:space="preserve"> betöltött 1</w:t>
      </w:r>
      <w:r w:rsidR="00E37277" w:rsidRPr="001D6760">
        <w:t xml:space="preserve">8. életév közötti korú </w:t>
      </w:r>
      <w:r w:rsidRPr="001D6760">
        <w:t xml:space="preserve">gyermekeknél és serdülőknél a </w:t>
      </w:r>
      <w:proofErr w:type="spellStart"/>
      <w:r w:rsidRPr="001D6760">
        <w:t>farmakokinetikai</w:t>
      </w:r>
      <w:proofErr w:type="spellEnd"/>
      <w:r w:rsidRPr="001D6760">
        <w:t xml:space="preserve"> tulajdonságok és a </w:t>
      </w:r>
      <w:proofErr w:type="spellStart"/>
      <w:r w:rsidRPr="001D6760">
        <w:t>farmakodinámia</w:t>
      </w:r>
      <w:proofErr w:type="spellEnd"/>
      <w:r w:rsidRPr="001D6760">
        <w:t xml:space="preserve"> (</w:t>
      </w:r>
      <w:proofErr w:type="spellStart"/>
      <w:r w:rsidRPr="001D6760">
        <w:t>glucosuria</w:t>
      </w:r>
      <w:proofErr w:type="spellEnd"/>
      <w:r w:rsidRPr="001D6760">
        <w:t xml:space="preserve">) hasonló volt a 2-es típusú diabetes mellitusban szenvedő felnőtteknél </w:t>
      </w:r>
      <w:proofErr w:type="spellStart"/>
      <w:r w:rsidRPr="001D6760">
        <w:t>megfigyelttel</w:t>
      </w:r>
      <w:proofErr w:type="spellEnd"/>
      <w:r w:rsidRPr="001D6760">
        <w:t>.</w:t>
      </w:r>
    </w:p>
    <w:p w14:paraId="6986B166" w14:textId="77777777" w:rsidR="00E75ABB" w:rsidRPr="001D6760" w:rsidRDefault="00E75ABB" w:rsidP="00F06CDF">
      <w:pPr>
        <w:pStyle w:val="Szvegtrzs"/>
        <w:tabs>
          <w:tab w:val="left" w:pos="0"/>
        </w:tabs>
        <w:spacing w:before="4"/>
      </w:pPr>
    </w:p>
    <w:p w14:paraId="44897E4E" w14:textId="77777777" w:rsidR="00810DC9" w:rsidRPr="001D6760" w:rsidRDefault="00F859D1" w:rsidP="00F06CDF">
      <w:pPr>
        <w:tabs>
          <w:tab w:val="left" w:pos="0"/>
        </w:tabs>
        <w:spacing w:line="247" w:lineRule="auto"/>
        <w:rPr>
          <w:iCs/>
        </w:rPr>
      </w:pPr>
      <w:proofErr w:type="spellStart"/>
      <w:r w:rsidRPr="001D6760">
        <w:rPr>
          <w:iCs/>
          <w:u w:val="single"/>
        </w:rPr>
        <w:t>Metformin</w:t>
      </w:r>
      <w:proofErr w:type="spellEnd"/>
      <w:r w:rsidRPr="001D6760">
        <w:rPr>
          <w:iCs/>
        </w:rPr>
        <w:t xml:space="preserve"> </w:t>
      </w:r>
    </w:p>
    <w:p w14:paraId="6F507463" w14:textId="1CC8203D" w:rsidR="00E75ABB" w:rsidRPr="001D6760" w:rsidRDefault="00F859D1" w:rsidP="00F06CDF">
      <w:pPr>
        <w:tabs>
          <w:tab w:val="left" w:pos="0"/>
        </w:tabs>
        <w:spacing w:line="247" w:lineRule="auto"/>
        <w:rPr>
          <w:i/>
        </w:rPr>
      </w:pPr>
      <w:r w:rsidRPr="001D6760">
        <w:rPr>
          <w:i/>
          <w:u w:val="single"/>
        </w:rPr>
        <w:t>Felszívódás</w:t>
      </w:r>
    </w:p>
    <w:p w14:paraId="7C8DEE1A" w14:textId="77777777" w:rsidR="00E75ABB" w:rsidRPr="001D6760" w:rsidRDefault="00F859D1" w:rsidP="00F06CDF">
      <w:pPr>
        <w:pStyle w:val="Szvegtrzs"/>
        <w:tabs>
          <w:tab w:val="left" w:pos="0"/>
        </w:tabs>
        <w:spacing w:line="247" w:lineRule="auto"/>
        <w:jc w:val="both"/>
      </w:pPr>
      <w:r w:rsidRPr="001D6760">
        <w:rPr>
          <w:position w:val="2"/>
        </w:rPr>
        <w:t xml:space="preserve">Egy szájon át alkalmazott </w:t>
      </w:r>
      <w:proofErr w:type="spellStart"/>
      <w:r w:rsidRPr="001D6760">
        <w:rPr>
          <w:position w:val="2"/>
        </w:rPr>
        <w:t>metformin</w:t>
      </w:r>
      <w:proofErr w:type="spellEnd"/>
      <w:r w:rsidRPr="001D6760">
        <w:rPr>
          <w:position w:val="2"/>
        </w:rPr>
        <w:t>-dózis után a t</w:t>
      </w:r>
      <w:r w:rsidRPr="001D6760">
        <w:rPr>
          <w:sz w:val="14"/>
        </w:rPr>
        <w:t xml:space="preserve">ma </w:t>
      </w:r>
      <w:r w:rsidRPr="001D6760">
        <w:rPr>
          <w:position w:val="2"/>
        </w:rPr>
        <w:t xml:space="preserve">2,5 óra múlva kialakul. Egészséges alanyoknál egy </w:t>
      </w:r>
      <w:r w:rsidRPr="001D6760">
        <w:t xml:space="preserve">500 mg-os vagy egy 850 mg-os </w:t>
      </w:r>
      <w:proofErr w:type="spellStart"/>
      <w:r w:rsidRPr="001D6760">
        <w:t>metformin</w:t>
      </w:r>
      <w:proofErr w:type="spellEnd"/>
      <w:r w:rsidRPr="001D6760">
        <w:t xml:space="preserve">-tabletta abszolút </w:t>
      </w:r>
      <w:proofErr w:type="spellStart"/>
      <w:r w:rsidRPr="001D6760">
        <w:t>biohasznosulása</w:t>
      </w:r>
      <w:proofErr w:type="spellEnd"/>
      <w:r w:rsidRPr="001D6760">
        <w:t xml:space="preserve"> megközelítőleg 50-60%-os. Egy szájon át alkalmazott dózis után a székletből visszanyert frakció 20–30% volt.</w:t>
      </w:r>
    </w:p>
    <w:p w14:paraId="6BF44A43" w14:textId="77777777" w:rsidR="00E75ABB" w:rsidRPr="001D6760" w:rsidRDefault="00E75ABB" w:rsidP="00F06CDF">
      <w:pPr>
        <w:pStyle w:val="Szvegtrzs"/>
        <w:tabs>
          <w:tab w:val="left" w:pos="0"/>
        </w:tabs>
        <w:spacing w:before="1"/>
      </w:pPr>
    </w:p>
    <w:p w14:paraId="15D1DF0F" w14:textId="77777777" w:rsidR="00E75ABB" w:rsidRPr="001D6760" w:rsidRDefault="00F859D1" w:rsidP="00F06CDF">
      <w:pPr>
        <w:pStyle w:val="Szvegtrzs"/>
        <w:tabs>
          <w:tab w:val="left" w:pos="0"/>
        </w:tabs>
        <w:spacing w:before="1" w:line="247" w:lineRule="auto"/>
      </w:pPr>
      <w:r w:rsidRPr="001D6760">
        <w:rPr>
          <w:i/>
        </w:rPr>
        <w:t xml:space="preserve">Per </w:t>
      </w:r>
      <w:proofErr w:type="spellStart"/>
      <w:r w:rsidRPr="001D6760">
        <w:rPr>
          <w:i/>
        </w:rPr>
        <w:t>os</w:t>
      </w:r>
      <w:proofErr w:type="spellEnd"/>
      <w:r w:rsidRPr="001D6760">
        <w:rPr>
          <w:i/>
        </w:rPr>
        <w:t xml:space="preserve"> </w:t>
      </w:r>
      <w:r w:rsidRPr="001D6760">
        <w:t xml:space="preserve">alkalmazást követően a </w:t>
      </w:r>
      <w:proofErr w:type="spellStart"/>
      <w:r w:rsidRPr="001D6760">
        <w:t>metformin</w:t>
      </w:r>
      <w:proofErr w:type="spellEnd"/>
      <w:r w:rsidRPr="001D6760">
        <w:t xml:space="preserve"> felszívódása telíthető és </w:t>
      </w:r>
      <w:proofErr w:type="spellStart"/>
      <w:r w:rsidRPr="001D6760">
        <w:t>inkomplett</w:t>
      </w:r>
      <w:proofErr w:type="spellEnd"/>
      <w:r w:rsidRPr="001D6760">
        <w:t xml:space="preserve">. A feltételezések szerint a </w:t>
      </w:r>
      <w:proofErr w:type="spellStart"/>
      <w:r w:rsidRPr="001D6760">
        <w:t>metformin</w:t>
      </w:r>
      <w:proofErr w:type="spellEnd"/>
      <w:r w:rsidRPr="001D6760">
        <w:t xml:space="preserve"> felszívódás </w:t>
      </w:r>
      <w:proofErr w:type="spellStart"/>
      <w:r w:rsidRPr="001D6760">
        <w:t>farmakokinetikája</w:t>
      </w:r>
      <w:proofErr w:type="spellEnd"/>
      <w:r w:rsidRPr="001D6760">
        <w:t xml:space="preserve"> nem lineáris. A szokásos </w:t>
      </w:r>
      <w:proofErr w:type="spellStart"/>
      <w:r w:rsidRPr="001D6760">
        <w:t>metformin</w:t>
      </w:r>
      <w:proofErr w:type="spellEnd"/>
      <w:r w:rsidRPr="001D6760">
        <w:t xml:space="preserve">-dózisok és adagolási rend mellett a dinamikus egyensúlyi állapotú plazmakoncentrációk 24-48 órán belül kialakulnak, és azok általában 1 </w:t>
      </w:r>
      <w:proofErr w:type="spellStart"/>
      <w:r w:rsidRPr="001D6760">
        <w:t>μg</w:t>
      </w:r>
      <w:proofErr w:type="spellEnd"/>
      <w:r w:rsidRPr="001D6760">
        <w:t xml:space="preserve">/ml alatt vannak. Kontrollos klinikai vizsgálatokban a </w:t>
      </w:r>
      <w:proofErr w:type="spellStart"/>
      <w:r w:rsidRPr="001D6760">
        <w:t>metformin</w:t>
      </w:r>
      <w:proofErr w:type="spellEnd"/>
      <w:r w:rsidRPr="001D6760">
        <w:t xml:space="preserve"> maximális plazmaszintjei </w:t>
      </w:r>
      <w:r w:rsidRPr="001D6760">
        <w:rPr>
          <w:position w:val="2"/>
        </w:rPr>
        <w:t>(C</w:t>
      </w:r>
      <w:proofErr w:type="spellStart"/>
      <w:r w:rsidRPr="001D6760">
        <w:rPr>
          <w:sz w:val="14"/>
        </w:rPr>
        <w:t>max</w:t>
      </w:r>
      <w:proofErr w:type="spellEnd"/>
      <w:r w:rsidRPr="001D6760">
        <w:rPr>
          <w:position w:val="2"/>
        </w:rPr>
        <w:t xml:space="preserve">) még a maximális dózisok mellett sem haladták meg az 5 </w:t>
      </w:r>
      <w:proofErr w:type="spellStart"/>
      <w:r w:rsidRPr="001D6760">
        <w:rPr>
          <w:position w:val="2"/>
        </w:rPr>
        <w:t>μg</w:t>
      </w:r>
      <w:proofErr w:type="spellEnd"/>
      <w:r w:rsidRPr="001D6760">
        <w:rPr>
          <w:position w:val="2"/>
        </w:rPr>
        <w:t>/ml-es szintet.</w:t>
      </w:r>
    </w:p>
    <w:p w14:paraId="2F66F986" w14:textId="77777777" w:rsidR="00E75ABB" w:rsidRPr="001D6760" w:rsidRDefault="00E75ABB" w:rsidP="00F06CDF">
      <w:pPr>
        <w:pStyle w:val="Szvegtrzs"/>
        <w:tabs>
          <w:tab w:val="left" w:pos="0"/>
        </w:tabs>
        <w:spacing w:before="1"/>
      </w:pPr>
    </w:p>
    <w:p w14:paraId="1C7F5090" w14:textId="77777777" w:rsidR="00E75ABB" w:rsidRPr="001D6760" w:rsidRDefault="00F859D1" w:rsidP="00F06CDF">
      <w:pPr>
        <w:tabs>
          <w:tab w:val="left" w:pos="0"/>
        </w:tabs>
        <w:rPr>
          <w:i/>
        </w:rPr>
      </w:pPr>
      <w:r w:rsidRPr="001D6760">
        <w:rPr>
          <w:i/>
          <w:u w:val="single"/>
        </w:rPr>
        <w:t>Eloszlás</w:t>
      </w:r>
    </w:p>
    <w:p w14:paraId="5B4277B5" w14:textId="77777777" w:rsidR="00E75ABB" w:rsidRPr="001D6760" w:rsidRDefault="00F859D1" w:rsidP="00F06CDF">
      <w:pPr>
        <w:pStyle w:val="Szvegtrzs"/>
        <w:tabs>
          <w:tab w:val="left" w:pos="0"/>
        </w:tabs>
        <w:spacing w:before="9" w:line="247" w:lineRule="auto"/>
      </w:pPr>
      <w:r w:rsidRPr="001D6760">
        <w:t xml:space="preserve">A plazmafehérjéhez történő kötődés elhanyagolható. A </w:t>
      </w:r>
      <w:proofErr w:type="spellStart"/>
      <w:r w:rsidRPr="001D6760">
        <w:t>metformin</w:t>
      </w:r>
      <w:proofErr w:type="spellEnd"/>
      <w:r w:rsidRPr="001D6760">
        <w:t xml:space="preserve"> belép az </w:t>
      </w:r>
      <w:proofErr w:type="spellStart"/>
      <w:r w:rsidRPr="001D6760">
        <w:t>erythrocytákba</w:t>
      </w:r>
      <w:proofErr w:type="spellEnd"/>
      <w:r w:rsidRPr="001D6760">
        <w:t xml:space="preserve">. A vér csúcskoncentráció alacsonyabb, mint a plazma csúcskoncentráció, és megközelítőleg ugyanabban az időben alakul ki. A vörösvértestek a legnagyobb valószínűséggel egy másodlagos megoszlási </w:t>
      </w:r>
      <w:r w:rsidRPr="001D6760">
        <w:rPr>
          <w:position w:val="2"/>
        </w:rPr>
        <w:t>kompartmentet képviselnek. Az átlagos V</w:t>
      </w:r>
      <w:r w:rsidRPr="001D6760">
        <w:rPr>
          <w:sz w:val="14"/>
        </w:rPr>
        <w:t xml:space="preserve">d </w:t>
      </w:r>
      <w:r w:rsidRPr="001D6760">
        <w:rPr>
          <w:position w:val="2"/>
        </w:rPr>
        <w:t>63–276 l.</w:t>
      </w:r>
    </w:p>
    <w:p w14:paraId="1FF73AF7" w14:textId="77777777" w:rsidR="00E75ABB" w:rsidRPr="001D6760" w:rsidRDefault="00E75ABB" w:rsidP="00F06CDF">
      <w:pPr>
        <w:pStyle w:val="Szvegtrzs"/>
        <w:tabs>
          <w:tab w:val="left" w:pos="0"/>
        </w:tabs>
        <w:spacing w:before="1"/>
      </w:pPr>
    </w:p>
    <w:p w14:paraId="6A9DD1E5" w14:textId="77777777" w:rsidR="00E75ABB" w:rsidRPr="001D6760" w:rsidRDefault="00F859D1" w:rsidP="00F06CDF">
      <w:pPr>
        <w:tabs>
          <w:tab w:val="left" w:pos="0"/>
        </w:tabs>
        <w:rPr>
          <w:i/>
        </w:rPr>
      </w:pPr>
      <w:proofErr w:type="spellStart"/>
      <w:r w:rsidRPr="001D6760">
        <w:rPr>
          <w:i/>
          <w:u w:val="single"/>
        </w:rPr>
        <w:t>Biotranszformáció</w:t>
      </w:r>
      <w:proofErr w:type="spellEnd"/>
    </w:p>
    <w:p w14:paraId="438A38ED" w14:textId="77777777" w:rsidR="00E75ABB" w:rsidRPr="001D6760" w:rsidRDefault="00F859D1" w:rsidP="00F06CDF">
      <w:pPr>
        <w:pStyle w:val="Szvegtrzs"/>
        <w:tabs>
          <w:tab w:val="left" w:pos="0"/>
        </w:tabs>
        <w:spacing w:before="8"/>
      </w:pPr>
      <w:r w:rsidRPr="001D6760">
        <w:t xml:space="preserve">A </w:t>
      </w:r>
      <w:proofErr w:type="spellStart"/>
      <w:r w:rsidRPr="001D6760">
        <w:t>metformin</w:t>
      </w:r>
      <w:proofErr w:type="spellEnd"/>
      <w:r w:rsidRPr="001D6760">
        <w:t xml:space="preserve"> változatlan formában </w:t>
      </w:r>
      <w:proofErr w:type="spellStart"/>
      <w:r w:rsidRPr="001D6760">
        <w:t>választódik</w:t>
      </w:r>
      <w:proofErr w:type="spellEnd"/>
      <w:r w:rsidRPr="001D6760">
        <w:t xml:space="preserve"> ki a vizeletben. Embernél nem azonosítottak </w:t>
      </w:r>
      <w:proofErr w:type="spellStart"/>
      <w:r w:rsidRPr="001D6760">
        <w:t>metabolitokat</w:t>
      </w:r>
      <w:proofErr w:type="spellEnd"/>
      <w:r w:rsidRPr="001D6760">
        <w:t>.</w:t>
      </w:r>
    </w:p>
    <w:p w14:paraId="28B6A3CE" w14:textId="77777777" w:rsidR="00E75ABB" w:rsidRPr="001D6760" w:rsidRDefault="00E75ABB" w:rsidP="00F06CDF">
      <w:pPr>
        <w:pStyle w:val="Szvegtrzs"/>
        <w:tabs>
          <w:tab w:val="left" w:pos="0"/>
        </w:tabs>
        <w:spacing w:before="1"/>
        <w:rPr>
          <w:sz w:val="23"/>
        </w:rPr>
      </w:pPr>
    </w:p>
    <w:p w14:paraId="01B6E929" w14:textId="77777777" w:rsidR="00E75ABB" w:rsidRPr="001D6760" w:rsidRDefault="00F859D1" w:rsidP="00F06CDF">
      <w:pPr>
        <w:tabs>
          <w:tab w:val="left" w:pos="0"/>
        </w:tabs>
        <w:rPr>
          <w:i/>
        </w:rPr>
      </w:pPr>
      <w:r w:rsidRPr="001D6760">
        <w:rPr>
          <w:i/>
          <w:u w:val="single"/>
        </w:rPr>
        <w:t>Elimináció</w:t>
      </w:r>
    </w:p>
    <w:p w14:paraId="611B7CC5" w14:textId="77777777" w:rsidR="00E75ABB" w:rsidRPr="001D6760" w:rsidRDefault="00F859D1" w:rsidP="00F06CDF">
      <w:pPr>
        <w:pStyle w:val="Szvegtrzs"/>
        <w:tabs>
          <w:tab w:val="left" w:pos="0"/>
        </w:tabs>
        <w:spacing w:before="9" w:line="244" w:lineRule="auto"/>
      </w:pPr>
      <w:r w:rsidRPr="001D6760">
        <w:t xml:space="preserve">A </w:t>
      </w:r>
      <w:proofErr w:type="spellStart"/>
      <w:r w:rsidRPr="001D6760">
        <w:t>metformin</w:t>
      </w:r>
      <w:proofErr w:type="spellEnd"/>
      <w:r w:rsidRPr="001D6760">
        <w:t xml:space="preserve"> </w:t>
      </w:r>
      <w:proofErr w:type="spellStart"/>
      <w:r w:rsidRPr="001D6760">
        <w:t>renális</w:t>
      </w:r>
      <w:proofErr w:type="spellEnd"/>
      <w:r w:rsidRPr="001D6760">
        <w:t xml:space="preserve"> </w:t>
      </w:r>
      <w:proofErr w:type="spellStart"/>
      <w:r w:rsidRPr="001D6760">
        <w:t>clearance</w:t>
      </w:r>
      <w:proofErr w:type="spellEnd"/>
      <w:r w:rsidRPr="001D6760">
        <w:t xml:space="preserve">-e &gt; 400 ml/perc, ami arra utal, hogy a </w:t>
      </w:r>
      <w:proofErr w:type="spellStart"/>
      <w:r w:rsidRPr="001D6760">
        <w:t>metformin</w:t>
      </w:r>
      <w:proofErr w:type="spellEnd"/>
      <w:r w:rsidRPr="001D6760">
        <w:t xml:space="preserve"> </w:t>
      </w:r>
      <w:proofErr w:type="spellStart"/>
      <w:r w:rsidRPr="001D6760">
        <w:t>glomerulus</w:t>
      </w:r>
      <w:proofErr w:type="spellEnd"/>
      <w:r w:rsidRPr="001D6760">
        <w:t xml:space="preserve"> filtrációval és </w:t>
      </w:r>
      <w:proofErr w:type="spellStart"/>
      <w:r w:rsidRPr="001D6760">
        <w:t>tubuláris</w:t>
      </w:r>
      <w:proofErr w:type="spellEnd"/>
      <w:r w:rsidRPr="001D6760">
        <w:t xml:space="preserve"> szekrécióval is </w:t>
      </w:r>
      <w:proofErr w:type="spellStart"/>
      <w:r w:rsidRPr="001D6760">
        <w:t>eliminálódik</w:t>
      </w:r>
      <w:proofErr w:type="spellEnd"/>
      <w:r w:rsidRPr="001D6760">
        <w:t xml:space="preserve">. Egy </w:t>
      </w:r>
      <w:r w:rsidRPr="001D6760">
        <w:rPr>
          <w:i/>
        </w:rPr>
        <w:t xml:space="preserve">per </w:t>
      </w:r>
      <w:proofErr w:type="spellStart"/>
      <w:r w:rsidRPr="001D6760">
        <w:rPr>
          <w:i/>
        </w:rPr>
        <w:t>os</w:t>
      </w:r>
      <w:proofErr w:type="spellEnd"/>
      <w:r w:rsidRPr="001D6760">
        <w:rPr>
          <w:i/>
        </w:rPr>
        <w:t xml:space="preserve"> </w:t>
      </w:r>
      <w:r w:rsidRPr="001D6760">
        <w:t>dózis adását követően a látszólagos terminális eliminációs felezési idő megközelítőleg 6,5 óra.</w:t>
      </w:r>
    </w:p>
    <w:p w14:paraId="768E7838" w14:textId="77777777" w:rsidR="00E75ABB" w:rsidRPr="001D6760" w:rsidRDefault="00E75ABB" w:rsidP="00F06CDF">
      <w:pPr>
        <w:pStyle w:val="Szvegtrzs"/>
        <w:tabs>
          <w:tab w:val="left" w:pos="0"/>
        </w:tabs>
        <w:rPr>
          <w:sz w:val="23"/>
        </w:rPr>
      </w:pPr>
    </w:p>
    <w:p w14:paraId="385C809A" w14:textId="77777777" w:rsidR="00071FF0" w:rsidRPr="001D6760" w:rsidRDefault="00F859D1" w:rsidP="00F06CDF">
      <w:pPr>
        <w:tabs>
          <w:tab w:val="left" w:pos="0"/>
        </w:tabs>
        <w:spacing w:before="1" w:line="244" w:lineRule="auto"/>
        <w:rPr>
          <w:i/>
        </w:rPr>
      </w:pPr>
      <w:r w:rsidRPr="001D6760">
        <w:rPr>
          <w:i/>
          <w:u w:val="single"/>
        </w:rPr>
        <w:t>Különleges betegcsoportok</w:t>
      </w:r>
      <w:r w:rsidRPr="001D6760">
        <w:rPr>
          <w:i/>
        </w:rPr>
        <w:t xml:space="preserve"> </w:t>
      </w:r>
    </w:p>
    <w:p w14:paraId="7A0D5A28" w14:textId="77777777" w:rsidR="00071FF0" w:rsidRPr="001D6760" w:rsidRDefault="00071FF0" w:rsidP="00F06CDF">
      <w:pPr>
        <w:tabs>
          <w:tab w:val="left" w:pos="0"/>
        </w:tabs>
        <w:spacing w:before="1" w:line="244" w:lineRule="auto"/>
        <w:rPr>
          <w:i/>
        </w:rPr>
      </w:pPr>
    </w:p>
    <w:p w14:paraId="52A6E757" w14:textId="59C6CEBA" w:rsidR="00E75ABB" w:rsidRPr="001D6760" w:rsidRDefault="00D268FD" w:rsidP="00F31AFC">
      <w:pPr>
        <w:pStyle w:val="Nincstrkz"/>
        <w:rPr>
          <w:i/>
          <w:iCs/>
          <w:u w:val="single"/>
          <w:lang w:val="hu-HU"/>
        </w:rPr>
      </w:pPr>
      <w:r w:rsidRPr="001D6760">
        <w:rPr>
          <w:i/>
          <w:iCs/>
          <w:u w:val="single"/>
          <w:lang w:val="hu-HU"/>
        </w:rPr>
        <w:t>Vesekárosodás</w:t>
      </w:r>
    </w:p>
    <w:p w14:paraId="6805DD21" w14:textId="3AF590FC" w:rsidR="00E75ABB" w:rsidRPr="001D6760" w:rsidRDefault="00F859D1" w:rsidP="00F31AFC">
      <w:pPr>
        <w:pStyle w:val="Nincstrkz"/>
        <w:rPr>
          <w:lang w:val="hu-HU"/>
        </w:rPr>
      </w:pPr>
      <w:r w:rsidRPr="001D6760">
        <w:rPr>
          <w:lang w:val="hu-HU"/>
        </w:rPr>
        <w:t xml:space="preserve">A </w:t>
      </w:r>
      <w:r w:rsidR="00B12FCE" w:rsidRPr="001D6760">
        <w:rPr>
          <w:lang w:val="hu-HU"/>
        </w:rPr>
        <w:t>vesekárosodásban szenvedő</w:t>
      </w:r>
      <w:r w:rsidRPr="001D6760">
        <w:rPr>
          <w:lang w:val="hu-HU"/>
        </w:rPr>
        <w:t xml:space="preserve"> betegeknél (a mért kreatinin-</w:t>
      </w:r>
      <w:proofErr w:type="spellStart"/>
      <w:r w:rsidRPr="001D6760">
        <w:rPr>
          <w:lang w:val="hu-HU"/>
        </w:rPr>
        <w:t>clearance</w:t>
      </w:r>
      <w:proofErr w:type="spellEnd"/>
      <w:r w:rsidRPr="001D6760">
        <w:rPr>
          <w:lang w:val="hu-HU"/>
        </w:rPr>
        <w:t xml:space="preserve"> alapján) a </w:t>
      </w:r>
      <w:proofErr w:type="spellStart"/>
      <w:r w:rsidRPr="001D6760">
        <w:rPr>
          <w:lang w:val="hu-HU"/>
        </w:rPr>
        <w:t>metformin</w:t>
      </w:r>
      <w:proofErr w:type="spellEnd"/>
      <w:r w:rsidRPr="001D6760">
        <w:rPr>
          <w:lang w:val="hu-HU"/>
        </w:rPr>
        <w:t xml:space="preserve"> felezési ideje a plazmában és a vérben megnyúlt, és a </w:t>
      </w:r>
      <w:proofErr w:type="spellStart"/>
      <w:r w:rsidRPr="001D6760">
        <w:rPr>
          <w:lang w:val="hu-HU"/>
        </w:rPr>
        <w:t>renalis</w:t>
      </w:r>
      <w:proofErr w:type="spellEnd"/>
      <w:r w:rsidRPr="001D6760">
        <w:rPr>
          <w:lang w:val="hu-HU"/>
        </w:rPr>
        <w:t xml:space="preserve"> </w:t>
      </w:r>
      <w:proofErr w:type="spellStart"/>
      <w:r w:rsidRPr="001D6760">
        <w:rPr>
          <w:lang w:val="hu-HU"/>
        </w:rPr>
        <w:t>clearance</w:t>
      </w:r>
      <w:proofErr w:type="spellEnd"/>
      <w:r w:rsidRPr="001D6760">
        <w:rPr>
          <w:lang w:val="hu-HU"/>
        </w:rPr>
        <w:t xml:space="preserve"> a kreatinin-</w:t>
      </w:r>
      <w:proofErr w:type="spellStart"/>
      <w:r w:rsidRPr="001D6760">
        <w:rPr>
          <w:lang w:val="hu-HU"/>
        </w:rPr>
        <w:t>clearance</w:t>
      </w:r>
      <w:proofErr w:type="spellEnd"/>
      <w:r w:rsidRPr="001D6760">
        <w:rPr>
          <w:lang w:val="hu-HU"/>
        </w:rPr>
        <w:t xml:space="preserve"> csökkenésével arányosan</w:t>
      </w:r>
    </w:p>
    <w:p w14:paraId="7AC4E0F3" w14:textId="77777777" w:rsidR="00E75ABB" w:rsidRPr="001D6760" w:rsidRDefault="00F859D1" w:rsidP="00F31AFC">
      <w:pPr>
        <w:pStyle w:val="Nincstrkz"/>
        <w:rPr>
          <w:lang w:val="hu-HU"/>
        </w:rPr>
      </w:pPr>
      <w:r w:rsidRPr="001D6760">
        <w:rPr>
          <w:lang w:val="hu-HU"/>
        </w:rPr>
        <w:t xml:space="preserve">csökkent, ami a </w:t>
      </w:r>
      <w:proofErr w:type="spellStart"/>
      <w:r w:rsidRPr="001D6760">
        <w:rPr>
          <w:lang w:val="hu-HU"/>
        </w:rPr>
        <w:t>metformin</w:t>
      </w:r>
      <w:proofErr w:type="spellEnd"/>
      <w:r w:rsidRPr="001D6760">
        <w:rPr>
          <w:lang w:val="hu-HU"/>
        </w:rPr>
        <w:t xml:space="preserve"> plazmaszint emelkedéséhez vezet.</w:t>
      </w:r>
    </w:p>
    <w:p w14:paraId="6DF6BB91" w14:textId="77777777" w:rsidR="00E75ABB" w:rsidRPr="001D6760" w:rsidRDefault="00E75ABB" w:rsidP="00F31AFC">
      <w:pPr>
        <w:pStyle w:val="Nincstrkz"/>
        <w:rPr>
          <w:sz w:val="23"/>
          <w:lang w:val="hu-HU"/>
        </w:rPr>
      </w:pPr>
    </w:p>
    <w:p w14:paraId="2D869C18" w14:textId="77777777" w:rsidR="00E75ABB" w:rsidRPr="001D6760" w:rsidRDefault="00F859D1" w:rsidP="00F06CDF">
      <w:pPr>
        <w:pStyle w:val="Cmsor1"/>
        <w:numPr>
          <w:ilvl w:val="1"/>
          <w:numId w:val="13"/>
        </w:numPr>
        <w:tabs>
          <w:tab w:val="left" w:pos="0"/>
        </w:tabs>
        <w:spacing w:before="0"/>
        <w:ind w:left="0" w:firstLine="0"/>
      </w:pPr>
      <w:r w:rsidRPr="001D6760">
        <w:t xml:space="preserve">A </w:t>
      </w:r>
      <w:proofErr w:type="spellStart"/>
      <w:r w:rsidRPr="001D6760">
        <w:t>preklinikai</w:t>
      </w:r>
      <w:proofErr w:type="spellEnd"/>
      <w:r w:rsidRPr="001D6760">
        <w:t xml:space="preserve"> biztonságossági vizsgálatok</w:t>
      </w:r>
      <w:r w:rsidRPr="001D6760">
        <w:rPr>
          <w:spacing w:val="-3"/>
        </w:rPr>
        <w:t xml:space="preserve"> </w:t>
      </w:r>
      <w:r w:rsidRPr="001D6760">
        <w:t>eredményei</w:t>
      </w:r>
    </w:p>
    <w:p w14:paraId="201F0649" w14:textId="77777777" w:rsidR="00E75ABB" w:rsidRPr="001D6760" w:rsidRDefault="00E75ABB" w:rsidP="00F06CDF">
      <w:pPr>
        <w:pStyle w:val="Szvegtrzs"/>
        <w:tabs>
          <w:tab w:val="left" w:pos="0"/>
        </w:tabs>
        <w:spacing w:before="8"/>
        <w:rPr>
          <w:b/>
        </w:rPr>
      </w:pPr>
    </w:p>
    <w:p w14:paraId="6140CF85" w14:textId="77777777" w:rsidR="00E75ABB" w:rsidRPr="001D6760" w:rsidRDefault="00F859D1" w:rsidP="00F06CDF">
      <w:pPr>
        <w:pStyle w:val="Szvegtrzs"/>
        <w:tabs>
          <w:tab w:val="left" w:pos="0"/>
        </w:tabs>
      </w:pPr>
      <w:r w:rsidRPr="001D6760">
        <w:rPr>
          <w:u w:val="single"/>
        </w:rPr>
        <w:t xml:space="preserve">A dapagliflozin és a </w:t>
      </w:r>
      <w:proofErr w:type="spellStart"/>
      <w:r w:rsidRPr="001D6760">
        <w:rPr>
          <w:u w:val="single"/>
        </w:rPr>
        <w:t>metformin</w:t>
      </w:r>
      <w:proofErr w:type="spellEnd"/>
      <w:r w:rsidRPr="001D6760">
        <w:rPr>
          <w:u w:val="single"/>
        </w:rPr>
        <w:t xml:space="preserve"> egyidejű alkalmazása</w:t>
      </w:r>
    </w:p>
    <w:p w14:paraId="0E661994" w14:textId="77777777" w:rsidR="00E75ABB" w:rsidRPr="001D6760" w:rsidRDefault="00F859D1" w:rsidP="00F06CDF">
      <w:pPr>
        <w:pStyle w:val="Szvegtrzs"/>
        <w:tabs>
          <w:tab w:val="left" w:pos="0"/>
        </w:tabs>
        <w:spacing w:before="1"/>
      </w:pPr>
      <w:r w:rsidRPr="001D6760">
        <w:t xml:space="preserve">A hagyományos – ismételt </w:t>
      </w:r>
      <w:proofErr w:type="spellStart"/>
      <w:r w:rsidRPr="001D6760">
        <w:t>adagolású</w:t>
      </w:r>
      <w:proofErr w:type="spellEnd"/>
      <w:r w:rsidRPr="001D6760">
        <w:t xml:space="preserve"> dózistoxicitási – vizsgálatokból származó nem klinikai jellegű </w:t>
      </w:r>
      <w:r w:rsidRPr="001D6760">
        <w:lastRenderedPageBreak/>
        <w:t>adatok azt igazolták, hogy a készítmény alkalmazásakor humán vonatkozásban különleges kockázat nem várható.</w:t>
      </w:r>
    </w:p>
    <w:p w14:paraId="7DF00AB1" w14:textId="77777777" w:rsidR="00E75ABB" w:rsidRPr="001D6760" w:rsidRDefault="00E75ABB" w:rsidP="00F06CDF">
      <w:pPr>
        <w:pStyle w:val="Szvegtrzs"/>
        <w:tabs>
          <w:tab w:val="left" w:pos="0"/>
        </w:tabs>
        <w:spacing w:before="1"/>
      </w:pPr>
    </w:p>
    <w:p w14:paraId="7CD736E3" w14:textId="1D9B228C" w:rsidR="00E75ABB" w:rsidRPr="001D6760" w:rsidRDefault="00F859D1" w:rsidP="00F06CDF">
      <w:pPr>
        <w:pStyle w:val="Szvegtrzs"/>
        <w:tabs>
          <w:tab w:val="left" w:pos="0"/>
        </w:tabs>
      </w:pPr>
      <w:r w:rsidRPr="001D6760">
        <w:t xml:space="preserve">Az alábbi megállapítások a </w:t>
      </w:r>
      <w:proofErr w:type="spellStart"/>
      <w:r w:rsidRPr="001D6760">
        <w:t>Meglozaf</w:t>
      </w:r>
      <w:proofErr w:type="spellEnd"/>
      <w:r w:rsidRPr="001D6760">
        <w:t xml:space="preserve"> egyes hatóanyagaival kapcsolatban rendelkezésre álló </w:t>
      </w:r>
      <w:proofErr w:type="spellStart"/>
      <w:r w:rsidRPr="001D6760">
        <w:t>preklinikai</w:t>
      </w:r>
      <w:proofErr w:type="spellEnd"/>
      <w:r w:rsidRPr="001D6760">
        <w:t xml:space="preserve"> biztonságossági adatokra vonatkoznak.</w:t>
      </w:r>
    </w:p>
    <w:p w14:paraId="676195C7" w14:textId="77777777" w:rsidR="00E75ABB" w:rsidRPr="001D6760" w:rsidRDefault="00E75ABB" w:rsidP="00F06CDF">
      <w:pPr>
        <w:pStyle w:val="Szvegtrzs"/>
        <w:tabs>
          <w:tab w:val="left" w:pos="0"/>
        </w:tabs>
        <w:spacing w:before="4"/>
      </w:pPr>
    </w:p>
    <w:p w14:paraId="25BBE21D" w14:textId="77777777" w:rsidR="00E75ABB" w:rsidRPr="001D6760" w:rsidRDefault="00F859D1" w:rsidP="00F06CDF">
      <w:pPr>
        <w:pStyle w:val="Szvegtrzs"/>
        <w:tabs>
          <w:tab w:val="left" w:pos="0"/>
        </w:tabs>
      </w:pPr>
      <w:r w:rsidRPr="001D6760">
        <w:rPr>
          <w:u w:val="single"/>
        </w:rPr>
        <w:t>Dapagliflozin</w:t>
      </w:r>
    </w:p>
    <w:p w14:paraId="33DE3ED0" w14:textId="77777777" w:rsidR="00E75ABB" w:rsidRPr="001D6760" w:rsidRDefault="00F859D1" w:rsidP="00F06CDF">
      <w:pPr>
        <w:pStyle w:val="Szvegtrzs"/>
        <w:tabs>
          <w:tab w:val="left" w:pos="0"/>
        </w:tabs>
        <w:spacing w:before="2"/>
      </w:pPr>
      <w:r w:rsidRPr="001D6760">
        <w:t xml:space="preserve">A hagyományos – farmakológiai biztonságossági, ismételt </w:t>
      </w:r>
      <w:proofErr w:type="spellStart"/>
      <w:r w:rsidRPr="001D6760">
        <w:t>adagolású</w:t>
      </w:r>
      <w:proofErr w:type="spellEnd"/>
      <w:r w:rsidRPr="001D6760">
        <w:t xml:space="preserve"> dózistoxicitási, </w:t>
      </w:r>
      <w:proofErr w:type="spellStart"/>
      <w:r w:rsidRPr="001D6760">
        <w:t>genotoxicitási</w:t>
      </w:r>
      <w:proofErr w:type="spellEnd"/>
      <w:r w:rsidRPr="001D6760">
        <w:t xml:space="preserve">, </w:t>
      </w:r>
      <w:proofErr w:type="spellStart"/>
      <w:r w:rsidRPr="001D6760">
        <w:t>karcinogenitási</w:t>
      </w:r>
      <w:proofErr w:type="spellEnd"/>
      <w:r w:rsidRPr="001D6760">
        <w:t xml:space="preserve">, reprodukcióra és fejlődésre kifejtett toxicitási – vizsgálatokból származó nem klinikai jellegű adatok azt igazolták, hogy a készítmény alkalmazásakor humán vonatkozásban különleges kockázat nem várható. A dapagliflozin a kétéves </w:t>
      </w:r>
      <w:proofErr w:type="spellStart"/>
      <w:r w:rsidRPr="001D6760">
        <w:t>karcinogenitási</w:t>
      </w:r>
      <w:proofErr w:type="spellEnd"/>
      <w:r w:rsidRPr="001D6760">
        <w:t xml:space="preserve"> vizsgálatokban egyetlen vizsgált dózisban sem indukált tumorokat, sem egereknél, sem patkányoknál.</w:t>
      </w:r>
    </w:p>
    <w:p w14:paraId="701C87F4" w14:textId="77777777" w:rsidR="00E75ABB" w:rsidRPr="001D6760" w:rsidRDefault="00E75ABB" w:rsidP="00F06CDF">
      <w:pPr>
        <w:pStyle w:val="Szvegtrzs"/>
        <w:tabs>
          <w:tab w:val="left" w:pos="0"/>
        </w:tabs>
        <w:spacing w:before="6"/>
      </w:pPr>
    </w:p>
    <w:p w14:paraId="1198860B" w14:textId="77777777" w:rsidR="00E75ABB" w:rsidRPr="001D6760" w:rsidRDefault="00F859D1" w:rsidP="00F06CDF">
      <w:pPr>
        <w:tabs>
          <w:tab w:val="left" w:pos="0"/>
        </w:tabs>
        <w:spacing w:before="1"/>
        <w:rPr>
          <w:i/>
        </w:rPr>
      </w:pPr>
      <w:r w:rsidRPr="001D6760">
        <w:rPr>
          <w:spacing w:val="-56"/>
          <w:u w:val="single"/>
        </w:rPr>
        <w:t xml:space="preserve"> </w:t>
      </w:r>
      <w:r w:rsidRPr="001D6760">
        <w:rPr>
          <w:i/>
          <w:u w:val="single"/>
        </w:rPr>
        <w:t>Reproduktív és fejlődési toxicitás</w:t>
      </w:r>
    </w:p>
    <w:p w14:paraId="235B04C7" w14:textId="77777777" w:rsidR="00E75ABB" w:rsidRPr="001D6760" w:rsidRDefault="00F859D1" w:rsidP="00F06CDF">
      <w:pPr>
        <w:pStyle w:val="Szvegtrzs"/>
        <w:tabs>
          <w:tab w:val="left" w:pos="0"/>
        </w:tabs>
        <w:spacing w:before="1"/>
      </w:pPr>
      <w:r w:rsidRPr="001D6760">
        <w:t xml:space="preserve">A dapagliflozin elválasztott fiatal patkányoknak történő közvetlen adása, valamint a késői vemhesség (a humán terhesség második és harmadik trimeszterének megfelelő időszak, az emberi vesék érése) és szoptatás alatti indirekt alkalmazása mind az utódok vesemedencéi és </w:t>
      </w:r>
      <w:proofErr w:type="spellStart"/>
      <w:r w:rsidRPr="001D6760">
        <w:t>renális</w:t>
      </w:r>
      <w:proofErr w:type="spellEnd"/>
      <w:r w:rsidRPr="001D6760">
        <w:t xml:space="preserve"> </w:t>
      </w:r>
      <w:proofErr w:type="spellStart"/>
      <w:r w:rsidRPr="001D6760">
        <w:t>tubulusai</w:t>
      </w:r>
      <w:proofErr w:type="spellEnd"/>
      <w:r w:rsidRPr="001D6760">
        <w:t xml:space="preserve"> kitágulásának megnövekedett </w:t>
      </w:r>
      <w:proofErr w:type="spellStart"/>
      <w:r w:rsidRPr="001D6760">
        <w:t>incidenciájával</w:t>
      </w:r>
      <w:proofErr w:type="spellEnd"/>
      <w:r w:rsidRPr="001D6760">
        <w:t xml:space="preserve"> és/vagy annak súlyosbodásával járt.</w:t>
      </w:r>
    </w:p>
    <w:p w14:paraId="75D30348" w14:textId="77777777" w:rsidR="00E75ABB" w:rsidRPr="001D6760" w:rsidRDefault="00E75ABB" w:rsidP="00F06CDF">
      <w:pPr>
        <w:pStyle w:val="Szvegtrzs"/>
        <w:tabs>
          <w:tab w:val="left" w:pos="0"/>
        </w:tabs>
      </w:pPr>
    </w:p>
    <w:p w14:paraId="3B31DBD1" w14:textId="77777777" w:rsidR="00E75ABB" w:rsidRPr="001D6760" w:rsidRDefault="00F859D1" w:rsidP="00F06CDF">
      <w:pPr>
        <w:pStyle w:val="Szvegtrzs"/>
        <w:tabs>
          <w:tab w:val="left" w:pos="0"/>
        </w:tabs>
      </w:pPr>
      <w:r w:rsidRPr="001D6760">
        <w:t xml:space="preserve">Egy fiatalkori toxicitási vizsgálatban, ahol a dapagliflozint a </w:t>
      </w:r>
      <w:proofErr w:type="spellStart"/>
      <w:r w:rsidRPr="001D6760">
        <w:t>posztnatális</w:t>
      </w:r>
      <w:proofErr w:type="spellEnd"/>
      <w:r w:rsidRPr="001D6760">
        <w:t xml:space="preserve"> 21. naptól a </w:t>
      </w:r>
      <w:proofErr w:type="spellStart"/>
      <w:r w:rsidRPr="001D6760">
        <w:t>posztnatális</w:t>
      </w:r>
      <w:proofErr w:type="spellEnd"/>
    </w:p>
    <w:p w14:paraId="02CAA1BE" w14:textId="77777777" w:rsidR="00E75ABB" w:rsidRPr="001D6760" w:rsidRDefault="00F859D1" w:rsidP="00F06CDF">
      <w:pPr>
        <w:pStyle w:val="Szvegtrzs"/>
        <w:tabs>
          <w:tab w:val="left" w:pos="0"/>
        </w:tabs>
        <w:spacing w:before="2"/>
      </w:pPr>
      <w:r w:rsidRPr="001D6760">
        <w:t xml:space="preserve">90. napig közvetlenül adagolták fiatal patkányoknak, minden dózisszinten a vesemedencék és </w:t>
      </w:r>
      <w:proofErr w:type="spellStart"/>
      <w:r w:rsidRPr="001D6760">
        <w:t>renális</w:t>
      </w:r>
      <w:proofErr w:type="spellEnd"/>
      <w:r w:rsidRPr="001D6760">
        <w:t xml:space="preserve"> </w:t>
      </w:r>
      <w:proofErr w:type="spellStart"/>
      <w:r w:rsidRPr="001D6760">
        <w:t>tubulusok</w:t>
      </w:r>
      <w:proofErr w:type="spellEnd"/>
      <w:r w:rsidRPr="001D6760">
        <w:t xml:space="preserve"> dilatációjáról számoltak be. A kölyköknél vizsgált legalacsonyabb expozíciós dózis a maximális javasolt humán dózis ≥ 15-szöröse volt. Ezek az eltérések minden dózis mellett a vesék tömegének és a vesék makroszkóposan megfigyelhető méretének dózisfüggő megnövekedésével jártak. A megközelítőleg 1 hónapos regenerációs időszak alatt a vesemedencék és a </w:t>
      </w:r>
      <w:proofErr w:type="spellStart"/>
      <w:r w:rsidRPr="001D6760">
        <w:t>renális</w:t>
      </w:r>
      <w:proofErr w:type="spellEnd"/>
      <w:r w:rsidRPr="001D6760">
        <w:t xml:space="preserve"> </w:t>
      </w:r>
      <w:proofErr w:type="spellStart"/>
      <w:r w:rsidRPr="001D6760">
        <w:t>tubulusok</w:t>
      </w:r>
      <w:proofErr w:type="spellEnd"/>
      <w:r w:rsidRPr="001D6760">
        <w:t xml:space="preserve"> fiatal állatoknál észlelt dilatációja nem fejlődött vissza teljesen.</w:t>
      </w:r>
    </w:p>
    <w:p w14:paraId="32ABAE12" w14:textId="77777777" w:rsidR="00E75ABB" w:rsidRPr="001D6760" w:rsidRDefault="00E75ABB" w:rsidP="00F06CDF">
      <w:pPr>
        <w:pStyle w:val="Szvegtrzs"/>
        <w:tabs>
          <w:tab w:val="left" w:pos="0"/>
        </w:tabs>
      </w:pPr>
    </w:p>
    <w:p w14:paraId="7F41BD48" w14:textId="77777777" w:rsidR="00E75ABB" w:rsidRPr="001D6760" w:rsidRDefault="00F859D1" w:rsidP="00F06CDF">
      <w:pPr>
        <w:pStyle w:val="Szvegtrzs"/>
        <w:tabs>
          <w:tab w:val="left" w:pos="0"/>
        </w:tabs>
        <w:spacing w:line="252" w:lineRule="exact"/>
      </w:pPr>
      <w:r w:rsidRPr="001D6760">
        <w:t xml:space="preserve">A </w:t>
      </w:r>
      <w:proofErr w:type="spellStart"/>
      <w:r w:rsidRPr="001D6760">
        <w:t>pre</w:t>
      </w:r>
      <w:proofErr w:type="spellEnd"/>
      <w:r w:rsidRPr="001D6760">
        <w:t xml:space="preserve">- és </w:t>
      </w:r>
      <w:proofErr w:type="spellStart"/>
      <w:r w:rsidRPr="001D6760">
        <w:t>posztnatális</w:t>
      </w:r>
      <w:proofErr w:type="spellEnd"/>
      <w:r w:rsidRPr="001D6760">
        <w:t xml:space="preserve"> fejlődés egy önálló vizsgálatában a vemhes patkányoknak a </w:t>
      </w:r>
      <w:proofErr w:type="spellStart"/>
      <w:r w:rsidRPr="001D6760">
        <w:t>gesztáció</w:t>
      </w:r>
      <w:proofErr w:type="spellEnd"/>
      <w:r w:rsidRPr="001D6760">
        <w:t xml:space="preserve"> 6. napjától a</w:t>
      </w:r>
    </w:p>
    <w:p w14:paraId="180774B6" w14:textId="77777777" w:rsidR="00E75ABB" w:rsidRPr="001D6760" w:rsidRDefault="00F859D1" w:rsidP="00F06CDF">
      <w:pPr>
        <w:pStyle w:val="Szvegtrzs"/>
        <w:tabs>
          <w:tab w:val="left" w:pos="0"/>
        </w:tabs>
      </w:pPr>
      <w:r w:rsidRPr="001D6760">
        <w:t xml:space="preserve">21. </w:t>
      </w:r>
      <w:proofErr w:type="spellStart"/>
      <w:r w:rsidRPr="001D6760">
        <w:t>posztnatális</w:t>
      </w:r>
      <w:proofErr w:type="spellEnd"/>
      <w:r w:rsidRPr="001D6760">
        <w:t xml:space="preserve"> napig adták </w:t>
      </w:r>
      <w:proofErr w:type="gramStart"/>
      <w:r w:rsidRPr="001D6760">
        <w:t>a szert,</w:t>
      </w:r>
      <w:proofErr w:type="gramEnd"/>
      <w:r w:rsidRPr="001D6760">
        <w:t xml:space="preserve"> és a kölyköket </w:t>
      </w:r>
      <w:r w:rsidRPr="001D6760">
        <w:rPr>
          <w:i/>
        </w:rPr>
        <w:t xml:space="preserve">in </w:t>
      </w:r>
      <w:proofErr w:type="spellStart"/>
      <w:r w:rsidRPr="001D6760">
        <w:rPr>
          <w:i/>
        </w:rPr>
        <w:t>utero</w:t>
      </w:r>
      <w:proofErr w:type="spellEnd"/>
      <w:r w:rsidRPr="001D6760">
        <w:t>, valamint a szoptatáson keresztül indirekt expozíciónak tették ki. (A kölykök anyatejjel történő dapagliflozin-expozíciójának értékelésére egy kiegészítő vizsgálatot végeztek.) A kezelt anyaállatok felnőtt utódainál a vesemedence tágulat emelkedett előfordulási gyakoriságát vagy súlyosabb formáját észlelték, jóllehet, csak a legmagasabb vizsgált dózis mellett (az ehhez társuló dapagliflozin-expozíció az anyánál 1415-ször és az utódoknál 137-szer magasabb, mint a maximális javasolt humán dózis melletti humán értékek). Egy kiegészítő fejlődési toxicitási vizsgálat csak a kölykök testtömegének dózisfüggő csökkenésére korlátozódott, amit csak a napi</w:t>
      </w:r>
    </w:p>
    <w:p w14:paraId="71151FD7" w14:textId="77777777" w:rsidR="00E75ABB" w:rsidRPr="001D6760" w:rsidRDefault="00F859D1" w:rsidP="00F06CDF">
      <w:pPr>
        <w:pStyle w:val="Szvegtrzs"/>
        <w:tabs>
          <w:tab w:val="left" w:pos="0"/>
        </w:tabs>
        <w:spacing w:before="1"/>
      </w:pPr>
      <w:r w:rsidRPr="001D6760">
        <w:t xml:space="preserve">≥ 15 mg/kg-os dózis mellett észleltek (az ehhez társuló expozíció az utódoknál ≥ 29-szer magasabb, mint a maximális javasolt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w:t>
      </w:r>
      <w:proofErr w:type="spellStart"/>
      <w:r w:rsidRPr="001D6760">
        <w:t>observed</w:t>
      </w:r>
      <w:proofErr w:type="spellEnd"/>
      <w:r w:rsidRPr="001D6760">
        <w:t xml:space="preserve"> </w:t>
      </w:r>
      <w:proofErr w:type="spellStart"/>
      <w:r w:rsidRPr="001D6760">
        <w:t>adverse</w:t>
      </w:r>
      <w:proofErr w:type="spellEnd"/>
      <w:r w:rsidRPr="001D6760">
        <w:t xml:space="preserve"> </w:t>
      </w:r>
      <w:proofErr w:type="spellStart"/>
      <w:r w:rsidRPr="001D6760">
        <w:t>effect</w:t>
      </w:r>
      <w:proofErr w:type="spellEnd"/>
      <w:r w:rsidRPr="001D6760">
        <w:t xml:space="preserve"> </w:t>
      </w:r>
      <w:proofErr w:type="spellStart"/>
      <w:r w:rsidRPr="001D6760">
        <w:t>level</w:t>
      </w:r>
      <w:proofErr w:type="spellEnd"/>
      <w:r w:rsidRPr="001D6760">
        <w:t xml:space="preserve"> – NOAEL), a legalacsonyabb vizsgált dózis, többszörös anyai szisztémás expozícióval járt, ami megközelítőleg 19-szer magasabb, mint a maximális javasolt humán dózis melletti humán</w:t>
      </w:r>
      <w:r w:rsidRPr="001D6760">
        <w:rPr>
          <w:spacing w:val="-2"/>
        </w:rPr>
        <w:t xml:space="preserve"> </w:t>
      </w:r>
      <w:r w:rsidRPr="001D6760">
        <w:t>értékek.</w:t>
      </w:r>
    </w:p>
    <w:p w14:paraId="52735E03" w14:textId="77777777" w:rsidR="00E75ABB" w:rsidRPr="001D6760" w:rsidRDefault="00E75ABB" w:rsidP="00F06CDF">
      <w:pPr>
        <w:pStyle w:val="Szvegtrzs"/>
        <w:tabs>
          <w:tab w:val="left" w:pos="0"/>
        </w:tabs>
        <w:spacing w:before="4"/>
      </w:pPr>
    </w:p>
    <w:p w14:paraId="2EEA69F0" w14:textId="77777777" w:rsidR="00E75ABB" w:rsidRPr="001D6760" w:rsidRDefault="00F859D1" w:rsidP="00F31AFC">
      <w:pPr>
        <w:pStyle w:val="Nincstrkz"/>
        <w:rPr>
          <w:lang w:val="hu-HU"/>
        </w:rPr>
      </w:pPr>
      <w:r w:rsidRPr="001D6760">
        <w:rPr>
          <w:lang w:val="hu-HU"/>
        </w:rPr>
        <w:t xml:space="preserve">Egy patkányokkal és nyulakkal végzett kiegészítő </w:t>
      </w:r>
      <w:proofErr w:type="spellStart"/>
      <w:r w:rsidRPr="001D6760">
        <w:rPr>
          <w:lang w:val="hu-HU"/>
        </w:rPr>
        <w:t>embrio-foetális</w:t>
      </w:r>
      <w:proofErr w:type="spellEnd"/>
      <w:r w:rsidRPr="001D6760">
        <w:rPr>
          <w:lang w:val="hu-HU"/>
        </w:rPr>
        <w:t xml:space="preserve"> fejlődési vizsgálatban a dapagliflozint az egyes fajok </w:t>
      </w:r>
      <w:proofErr w:type="spellStart"/>
      <w:r w:rsidRPr="001D6760">
        <w:rPr>
          <w:lang w:val="hu-HU"/>
        </w:rPr>
        <w:t>organogenesisének</w:t>
      </w:r>
      <w:proofErr w:type="spellEnd"/>
      <w:r w:rsidRPr="001D6760">
        <w:rPr>
          <w:lang w:val="hu-HU"/>
        </w:rPr>
        <w:t xml:space="preserve"> legfontosabb periódusait lefedő időszakokban alkalmazták. Nyulaknál egyik vizsgált dózis mellett sem észleltek sem anyai, sem fejlődési toxicitást. A legmagasabb vizsgált dózis többszörös szisztémás expozícióval járt, ami megközelítőleg 1191-szer magasabb, mint a maximális</w:t>
      </w:r>
    </w:p>
    <w:p w14:paraId="7752DCDC" w14:textId="77777777" w:rsidR="00E75ABB" w:rsidRPr="001D6760" w:rsidRDefault="00F859D1" w:rsidP="00F31AFC">
      <w:pPr>
        <w:pStyle w:val="Nincstrkz"/>
        <w:rPr>
          <w:lang w:val="hu-HU"/>
        </w:rPr>
      </w:pPr>
      <w:r w:rsidRPr="001D6760">
        <w:rPr>
          <w:lang w:val="hu-HU"/>
        </w:rPr>
        <w:t xml:space="preserve">javasolt humán dózis melletti humán értékek. Patkányoknál a dapagliflozin a maximális javasolt humán dózis akár 1441-szeresét elérő expozícióban nem okozott sem </w:t>
      </w:r>
      <w:proofErr w:type="spellStart"/>
      <w:r w:rsidRPr="001D6760">
        <w:rPr>
          <w:lang w:val="hu-HU"/>
        </w:rPr>
        <w:t>embriolethalitást</w:t>
      </w:r>
      <w:proofErr w:type="spellEnd"/>
      <w:r w:rsidRPr="001D6760">
        <w:rPr>
          <w:lang w:val="hu-HU"/>
        </w:rPr>
        <w:t xml:space="preserve">, és nem volt </w:t>
      </w:r>
      <w:proofErr w:type="spellStart"/>
      <w:r w:rsidRPr="001D6760">
        <w:rPr>
          <w:lang w:val="hu-HU"/>
        </w:rPr>
        <w:t>teratogén</w:t>
      </w:r>
      <w:proofErr w:type="spellEnd"/>
      <w:r w:rsidRPr="001D6760">
        <w:rPr>
          <w:lang w:val="hu-HU"/>
        </w:rPr>
        <w:t xml:space="preserve"> sem.</w:t>
      </w:r>
    </w:p>
    <w:p w14:paraId="40EFD1FE" w14:textId="77777777" w:rsidR="00E75ABB" w:rsidRPr="001D6760" w:rsidRDefault="00E75ABB" w:rsidP="00F06CDF">
      <w:pPr>
        <w:pStyle w:val="Szvegtrzs"/>
        <w:tabs>
          <w:tab w:val="left" w:pos="0"/>
        </w:tabs>
        <w:spacing w:before="7"/>
      </w:pPr>
    </w:p>
    <w:p w14:paraId="4B57D0AB" w14:textId="77777777" w:rsidR="00E75ABB" w:rsidRPr="001D6760" w:rsidRDefault="00F859D1" w:rsidP="00F06CDF">
      <w:pPr>
        <w:pStyle w:val="Szvegtrzs"/>
        <w:tabs>
          <w:tab w:val="left" w:pos="0"/>
        </w:tabs>
      </w:pPr>
      <w:proofErr w:type="spellStart"/>
      <w:r w:rsidRPr="001D6760">
        <w:rPr>
          <w:u w:val="single"/>
        </w:rPr>
        <w:t>Metformin</w:t>
      </w:r>
      <w:proofErr w:type="spellEnd"/>
    </w:p>
    <w:p w14:paraId="02ED1055" w14:textId="77777777" w:rsidR="00E75ABB" w:rsidRPr="001D6760" w:rsidRDefault="00F859D1" w:rsidP="00F06CDF">
      <w:pPr>
        <w:pStyle w:val="Szvegtrzs"/>
        <w:tabs>
          <w:tab w:val="left" w:pos="0"/>
        </w:tabs>
        <w:spacing w:before="1"/>
      </w:pPr>
      <w:r w:rsidRPr="001D6760">
        <w:t xml:space="preserve">A hagyományos – farmakológiai biztonságossági, ismételt </w:t>
      </w:r>
      <w:proofErr w:type="spellStart"/>
      <w:r w:rsidRPr="001D6760">
        <w:t>adagolású</w:t>
      </w:r>
      <w:proofErr w:type="spellEnd"/>
      <w:r w:rsidRPr="001D6760">
        <w:t xml:space="preserve"> dózistoxicitási, </w:t>
      </w:r>
      <w:proofErr w:type="spellStart"/>
      <w:r w:rsidRPr="001D6760">
        <w:t>genotoxicitási</w:t>
      </w:r>
      <w:proofErr w:type="spellEnd"/>
      <w:r w:rsidRPr="001D6760">
        <w:t xml:space="preserve">, </w:t>
      </w:r>
      <w:proofErr w:type="spellStart"/>
      <w:r w:rsidRPr="001D6760">
        <w:lastRenderedPageBreak/>
        <w:t>karcinogenitási</w:t>
      </w:r>
      <w:proofErr w:type="spellEnd"/>
      <w:r w:rsidRPr="001D6760">
        <w:t>, reprodukcióra és fejlődésre kifejtett toxicitási – vizsgálatokból származó nem klinikai jellegű adatok azt igazolták, hogy a készítmény alkalmazásakor humán vonatkozásban különleges kockázat nem várható.</w:t>
      </w:r>
    </w:p>
    <w:p w14:paraId="5B98490C" w14:textId="77777777" w:rsidR="00E75ABB" w:rsidRPr="001D6760" w:rsidRDefault="00E75ABB" w:rsidP="00F06CDF">
      <w:pPr>
        <w:pStyle w:val="Szvegtrzs"/>
        <w:tabs>
          <w:tab w:val="left" w:pos="0"/>
        </w:tabs>
        <w:rPr>
          <w:sz w:val="24"/>
        </w:rPr>
      </w:pPr>
    </w:p>
    <w:p w14:paraId="7C3725BA" w14:textId="77777777" w:rsidR="00E75ABB" w:rsidRPr="001D6760" w:rsidRDefault="00E75ABB" w:rsidP="00F06CDF">
      <w:pPr>
        <w:pStyle w:val="Szvegtrzs"/>
        <w:tabs>
          <w:tab w:val="left" w:pos="0"/>
        </w:tabs>
        <w:spacing w:before="6"/>
        <w:rPr>
          <w:sz w:val="20"/>
        </w:rPr>
      </w:pPr>
    </w:p>
    <w:p w14:paraId="6AAF55A4" w14:textId="77777777" w:rsidR="00E75ABB" w:rsidRPr="001D6760" w:rsidRDefault="00F859D1" w:rsidP="00F06CDF">
      <w:pPr>
        <w:pStyle w:val="Cmsor1"/>
        <w:numPr>
          <w:ilvl w:val="0"/>
          <w:numId w:val="10"/>
        </w:numPr>
        <w:tabs>
          <w:tab w:val="left" w:pos="0"/>
        </w:tabs>
        <w:spacing w:before="0"/>
        <w:ind w:left="0" w:firstLine="0"/>
      </w:pPr>
      <w:r w:rsidRPr="001D6760">
        <w:t>GYÓGYSZERÉSZETI</w:t>
      </w:r>
      <w:r w:rsidRPr="001D6760">
        <w:rPr>
          <w:spacing w:val="-1"/>
        </w:rPr>
        <w:t xml:space="preserve"> </w:t>
      </w:r>
      <w:r w:rsidRPr="001D6760">
        <w:t>JELLEMZŐK</w:t>
      </w:r>
    </w:p>
    <w:p w14:paraId="63756532" w14:textId="77777777" w:rsidR="00E75ABB" w:rsidRPr="001D6760" w:rsidRDefault="00E75ABB" w:rsidP="00F06CDF">
      <w:pPr>
        <w:pStyle w:val="Szvegtrzs"/>
        <w:tabs>
          <w:tab w:val="left" w:pos="0"/>
        </w:tabs>
        <w:spacing w:before="6"/>
        <w:rPr>
          <w:b/>
          <w:highlight w:val="yellow"/>
        </w:rPr>
      </w:pPr>
    </w:p>
    <w:p w14:paraId="29B8093B" w14:textId="77777777" w:rsidR="00E75ABB" w:rsidRPr="001D6760" w:rsidRDefault="00F859D1" w:rsidP="00F06CDF">
      <w:pPr>
        <w:pStyle w:val="Listaszerbekezds"/>
        <w:numPr>
          <w:ilvl w:val="1"/>
          <w:numId w:val="10"/>
        </w:numPr>
        <w:tabs>
          <w:tab w:val="left" w:pos="0"/>
        </w:tabs>
        <w:ind w:left="0" w:firstLine="0"/>
        <w:rPr>
          <w:b/>
        </w:rPr>
      </w:pPr>
      <w:r w:rsidRPr="001D6760">
        <w:rPr>
          <w:b/>
        </w:rPr>
        <w:t>Segédanyagok felsorolása</w:t>
      </w:r>
    </w:p>
    <w:p w14:paraId="1446DCA6" w14:textId="77777777" w:rsidR="00E75ABB" w:rsidRPr="001D6760" w:rsidRDefault="00E75ABB" w:rsidP="00F06CDF">
      <w:pPr>
        <w:pStyle w:val="Szvegtrzs"/>
        <w:tabs>
          <w:tab w:val="left" w:pos="0"/>
        </w:tabs>
        <w:spacing w:before="8"/>
        <w:rPr>
          <w:b/>
        </w:rPr>
      </w:pPr>
    </w:p>
    <w:p w14:paraId="7D8B9954" w14:textId="77777777" w:rsidR="00E75ABB" w:rsidRPr="001D6760" w:rsidRDefault="00F859D1" w:rsidP="00F06CDF">
      <w:pPr>
        <w:pStyle w:val="Szvegtrzs"/>
        <w:tabs>
          <w:tab w:val="left" w:pos="0"/>
        </w:tabs>
      </w:pPr>
      <w:r w:rsidRPr="001D6760">
        <w:rPr>
          <w:u w:val="single"/>
        </w:rPr>
        <w:t>Tabletta mag</w:t>
      </w:r>
    </w:p>
    <w:p w14:paraId="3CE9CDF3" w14:textId="79C7DE19" w:rsidR="00097DCC" w:rsidRPr="001D6760" w:rsidRDefault="00B67F15" w:rsidP="00F06CDF">
      <w:pPr>
        <w:pStyle w:val="Szvegtrzs"/>
        <w:tabs>
          <w:tab w:val="left" w:pos="0"/>
        </w:tabs>
        <w:spacing w:before="1"/>
      </w:pPr>
      <w:r w:rsidRPr="001D6760">
        <w:t>m</w:t>
      </w:r>
      <w:r w:rsidR="00097DCC" w:rsidRPr="001D6760">
        <w:t>ikrokristályos cellulóz (101-es típus)</w:t>
      </w:r>
    </w:p>
    <w:p w14:paraId="708EA942" w14:textId="03A05B06" w:rsidR="00097DCC" w:rsidRPr="001D6760" w:rsidRDefault="00B67F15" w:rsidP="00F06CDF">
      <w:pPr>
        <w:pStyle w:val="Szvegtrzs"/>
        <w:tabs>
          <w:tab w:val="left" w:pos="0"/>
        </w:tabs>
        <w:spacing w:before="1"/>
      </w:pPr>
      <w:proofErr w:type="spellStart"/>
      <w:r w:rsidRPr="001D6760">
        <w:t>k</w:t>
      </w:r>
      <w:r w:rsidR="00097DCC" w:rsidRPr="001D6760">
        <w:t>roszkarmellóz</w:t>
      </w:r>
      <w:proofErr w:type="spellEnd"/>
      <w:r w:rsidR="00097DCC" w:rsidRPr="001D6760">
        <w:t xml:space="preserve"> nátrium</w:t>
      </w:r>
    </w:p>
    <w:p w14:paraId="2C003BD8" w14:textId="39D0A50F" w:rsidR="00097DCC" w:rsidRPr="001D6760" w:rsidRDefault="00B67F15" w:rsidP="00F06CDF">
      <w:pPr>
        <w:pStyle w:val="Szvegtrzs"/>
        <w:tabs>
          <w:tab w:val="left" w:pos="0"/>
        </w:tabs>
        <w:spacing w:before="1"/>
      </w:pPr>
      <w:proofErr w:type="spellStart"/>
      <w:r w:rsidRPr="001D6760">
        <w:t>k</w:t>
      </w:r>
      <w:r w:rsidR="00097DCC" w:rsidRPr="001D6760">
        <w:t>opovidon</w:t>
      </w:r>
      <w:proofErr w:type="spellEnd"/>
      <w:r w:rsidR="00097DCC" w:rsidRPr="001D6760">
        <w:t xml:space="preserve"> K25-31</w:t>
      </w:r>
    </w:p>
    <w:p w14:paraId="6F86213A" w14:textId="14590CEA" w:rsidR="00E75ABB" w:rsidRPr="001D6760" w:rsidRDefault="00B67F15" w:rsidP="00F06CDF">
      <w:pPr>
        <w:pStyle w:val="Szvegtrzs"/>
        <w:tabs>
          <w:tab w:val="left" w:pos="0"/>
        </w:tabs>
        <w:spacing w:before="1"/>
      </w:pPr>
      <w:r w:rsidRPr="001D6760">
        <w:t>m</w:t>
      </w:r>
      <w:r w:rsidR="00097DCC" w:rsidRPr="001D6760">
        <w:t>agnézium-</w:t>
      </w:r>
      <w:proofErr w:type="spellStart"/>
      <w:r w:rsidR="00097DCC" w:rsidRPr="001D6760">
        <w:t>sztearát</w:t>
      </w:r>
      <w:proofErr w:type="spellEnd"/>
    </w:p>
    <w:p w14:paraId="07B595B3" w14:textId="77777777" w:rsidR="00E75ABB" w:rsidRPr="001D6760" w:rsidRDefault="00E75ABB" w:rsidP="00F06CDF">
      <w:pPr>
        <w:pStyle w:val="Szvegtrzs"/>
        <w:tabs>
          <w:tab w:val="left" w:pos="0"/>
        </w:tabs>
        <w:spacing w:before="5"/>
      </w:pPr>
    </w:p>
    <w:p w14:paraId="5C3CAF98" w14:textId="77777777" w:rsidR="00E75ABB" w:rsidRPr="001D6760" w:rsidRDefault="00F859D1" w:rsidP="00F06CDF">
      <w:pPr>
        <w:pStyle w:val="Szvegtrzs"/>
        <w:tabs>
          <w:tab w:val="left" w:pos="0"/>
        </w:tabs>
      </w:pPr>
      <w:r w:rsidRPr="001D6760">
        <w:rPr>
          <w:u w:val="single"/>
        </w:rPr>
        <w:t>Filmbevonat</w:t>
      </w:r>
    </w:p>
    <w:p w14:paraId="5B923862" w14:textId="77777777" w:rsidR="00B5174A" w:rsidRPr="001D6760" w:rsidRDefault="00F859D1" w:rsidP="00F06CDF">
      <w:pPr>
        <w:tabs>
          <w:tab w:val="left" w:pos="0"/>
        </w:tabs>
        <w:spacing w:before="4"/>
        <w:rPr>
          <w:i/>
        </w:rPr>
      </w:pPr>
      <w:proofErr w:type="spellStart"/>
      <w:r w:rsidRPr="001D6760">
        <w:rPr>
          <w:i/>
          <w:u w:val="single"/>
        </w:rPr>
        <w:t>Meglozaf</w:t>
      </w:r>
      <w:proofErr w:type="spellEnd"/>
      <w:r w:rsidRPr="001D6760">
        <w:rPr>
          <w:i/>
          <w:u w:val="single"/>
        </w:rPr>
        <w:t xml:space="preserve"> 5 mg/850 mg filmtabletta</w:t>
      </w:r>
      <w:r w:rsidRPr="001D6760">
        <w:rPr>
          <w:i/>
        </w:rPr>
        <w:t xml:space="preserve"> </w:t>
      </w:r>
    </w:p>
    <w:p w14:paraId="3198C5C7" w14:textId="37512607" w:rsidR="00097DCC" w:rsidRPr="001D6760" w:rsidRDefault="002324FA" w:rsidP="00F06CDF">
      <w:pPr>
        <w:pStyle w:val="Szvegtrzs"/>
        <w:tabs>
          <w:tab w:val="left" w:pos="0"/>
        </w:tabs>
      </w:pPr>
      <w:proofErr w:type="spellStart"/>
      <w:r w:rsidRPr="001D6760">
        <w:t>p</w:t>
      </w:r>
      <w:r w:rsidR="00097DCC" w:rsidRPr="001D6760">
        <w:t>oli</w:t>
      </w:r>
      <w:proofErr w:type="spellEnd"/>
      <w:r w:rsidR="00097DCC" w:rsidRPr="001D6760">
        <w:t>(</w:t>
      </w:r>
      <w:proofErr w:type="spellStart"/>
      <w:r w:rsidR="00097DCC" w:rsidRPr="001D6760">
        <w:t>vinil</w:t>
      </w:r>
      <w:proofErr w:type="spellEnd"/>
      <w:r w:rsidR="00097DCC" w:rsidRPr="001D6760">
        <w:t>-alkohol)</w:t>
      </w:r>
    </w:p>
    <w:p w14:paraId="4CE84453" w14:textId="32613625" w:rsidR="00097DCC" w:rsidRPr="001D6760" w:rsidRDefault="002324FA" w:rsidP="00F06CDF">
      <w:pPr>
        <w:pStyle w:val="Szvegtrzs"/>
        <w:tabs>
          <w:tab w:val="left" w:pos="0"/>
        </w:tabs>
      </w:pPr>
      <w:r w:rsidRPr="001D6760">
        <w:t>t</w:t>
      </w:r>
      <w:r w:rsidR="00097DCC" w:rsidRPr="001D6760">
        <w:t>it</w:t>
      </w:r>
      <w:r w:rsidRPr="001D6760">
        <w:t>á</w:t>
      </w:r>
      <w:r w:rsidR="00097DCC" w:rsidRPr="001D6760">
        <w:t>n-dioxid (E171)</w:t>
      </w:r>
    </w:p>
    <w:p w14:paraId="0592069D" w14:textId="5666ED07" w:rsidR="00097DCC" w:rsidRPr="001D6760" w:rsidRDefault="002324FA" w:rsidP="00F06CDF">
      <w:pPr>
        <w:pStyle w:val="Szvegtrzs"/>
        <w:tabs>
          <w:tab w:val="left" w:pos="0"/>
        </w:tabs>
      </w:pPr>
      <w:proofErr w:type="spellStart"/>
      <w:r w:rsidRPr="001D6760">
        <w:t>m</w:t>
      </w:r>
      <w:r w:rsidR="00097DCC" w:rsidRPr="001D6760">
        <w:t>akrogol</w:t>
      </w:r>
      <w:proofErr w:type="spellEnd"/>
      <w:r w:rsidR="00097DCC" w:rsidRPr="001D6760">
        <w:t xml:space="preserve"> (3350-es típus)</w:t>
      </w:r>
    </w:p>
    <w:p w14:paraId="4E145C13" w14:textId="459FF93D" w:rsidR="00097DCC" w:rsidRPr="001D6760" w:rsidRDefault="002324FA" w:rsidP="00F06CDF">
      <w:pPr>
        <w:pStyle w:val="Szvegtrzs"/>
        <w:tabs>
          <w:tab w:val="left" w:pos="0"/>
        </w:tabs>
      </w:pPr>
      <w:r w:rsidRPr="001D6760">
        <w:t>t</w:t>
      </w:r>
      <w:r w:rsidR="00097DCC" w:rsidRPr="001D6760">
        <w:t>alkum</w:t>
      </w:r>
    </w:p>
    <w:p w14:paraId="7E1D10BA" w14:textId="25296EE1" w:rsidR="00097DCC" w:rsidRPr="001D6760" w:rsidRDefault="00E57ECA" w:rsidP="00F06CDF">
      <w:pPr>
        <w:pStyle w:val="Szvegtrzs"/>
        <w:tabs>
          <w:tab w:val="left" w:pos="0"/>
        </w:tabs>
      </w:pPr>
      <w:r w:rsidRPr="001D6760">
        <w:t>s</w:t>
      </w:r>
      <w:r w:rsidR="00097DCC" w:rsidRPr="001D6760">
        <w:t>árga vas-oxid (E172)</w:t>
      </w:r>
    </w:p>
    <w:p w14:paraId="05BE1F06" w14:textId="418F7FC9" w:rsidR="00E75ABB" w:rsidRPr="001D6760" w:rsidRDefault="00E57ECA" w:rsidP="00F06CDF">
      <w:pPr>
        <w:pStyle w:val="Szvegtrzs"/>
        <w:tabs>
          <w:tab w:val="left" w:pos="0"/>
        </w:tabs>
      </w:pPr>
      <w:r w:rsidRPr="001D6760">
        <w:t>v</w:t>
      </w:r>
      <w:r w:rsidR="00097DCC" w:rsidRPr="001D6760">
        <w:t>örös vas-oxid (E172)</w:t>
      </w:r>
    </w:p>
    <w:p w14:paraId="69B8D1DD" w14:textId="77777777" w:rsidR="00E75ABB" w:rsidRPr="001D6760" w:rsidRDefault="00E75ABB" w:rsidP="00F06CDF">
      <w:pPr>
        <w:pStyle w:val="Szvegtrzs"/>
        <w:tabs>
          <w:tab w:val="left" w:pos="0"/>
        </w:tabs>
        <w:spacing w:before="11"/>
        <w:rPr>
          <w:sz w:val="21"/>
        </w:rPr>
      </w:pPr>
    </w:p>
    <w:p w14:paraId="2BBFDC0B" w14:textId="77777777" w:rsidR="00B5174A" w:rsidRPr="001D6760" w:rsidRDefault="00F859D1" w:rsidP="00F06CDF">
      <w:pPr>
        <w:tabs>
          <w:tab w:val="left" w:pos="0"/>
        </w:tabs>
        <w:rPr>
          <w:i/>
        </w:rPr>
      </w:pPr>
      <w:proofErr w:type="spellStart"/>
      <w:r w:rsidRPr="001D6760">
        <w:rPr>
          <w:i/>
          <w:u w:val="single"/>
        </w:rPr>
        <w:t>Meglozaf</w:t>
      </w:r>
      <w:proofErr w:type="spellEnd"/>
      <w:r w:rsidRPr="001D6760">
        <w:rPr>
          <w:i/>
          <w:u w:val="single"/>
        </w:rPr>
        <w:t xml:space="preserve"> 5 mg/1000 mg filmtabletta</w:t>
      </w:r>
      <w:r w:rsidRPr="001D6760">
        <w:rPr>
          <w:i/>
        </w:rPr>
        <w:t xml:space="preserve"> </w:t>
      </w:r>
    </w:p>
    <w:p w14:paraId="4DE9E197" w14:textId="392617E3" w:rsidR="00097DCC" w:rsidRPr="001D6760" w:rsidRDefault="00431980" w:rsidP="00F06CDF">
      <w:pPr>
        <w:pStyle w:val="Szvegtrzs"/>
        <w:tabs>
          <w:tab w:val="left" w:pos="0"/>
        </w:tabs>
      </w:pPr>
      <w:proofErr w:type="spellStart"/>
      <w:r w:rsidRPr="001D6760">
        <w:t>p</w:t>
      </w:r>
      <w:r w:rsidR="00097DCC" w:rsidRPr="001D6760">
        <w:t>oli</w:t>
      </w:r>
      <w:proofErr w:type="spellEnd"/>
      <w:r w:rsidR="00097DCC" w:rsidRPr="001D6760">
        <w:t>(</w:t>
      </w:r>
      <w:proofErr w:type="spellStart"/>
      <w:r w:rsidR="00097DCC" w:rsidRPr="001D6760">
        <w:t>vinil</w:t>
      </w:r>
      <w:proofErr w:type="spellEnd"/>
      <w:r w:rsidR="00097DCC" w:rsidRPr="001D6760">
        <w:t>-alkohol)</w:t>
      </w:r>
    </w:p>
    <w:p w14:paraId="20804C87" w14:textId="17E1EC68" w:rsidR="00097DCC" w:rsidRPr="001D6760" w:rsidRDefault="00431980" w:rsidP="00F06CDF">
      <w:pPr>
        <w:pStyle w:val="Szvegtrzs"/>
        <w:tabs>
          <w:tab w:val="left" w:pos="0"/>
        </w:tabs>
      </w:pPr>
      <w:r w:rsidRPr="001D6760">
        <w:t>t</w:t>
      </w:r>
      <w:r w:rsidR="00097DCC" w:rsidRPr="001D6760">
        <w:t>it</w:t>
      </w:r>
      <w:r w:rsidRPr="001D6760">
        <w:t>á</w:t>
      </w:r>
      <w:r w:rsidR="00097DCC" w:rsidRPr="001D6760">
        <w:t>n-dioxid (E171)</w:t>
      </w:r>
    </w:p>
    <w:p w14:paraId="75049561" w14:textId="51370C26" w:rsidR="00097DCC" w:rsidRPr="001D6760" w:rsidRDefault="00431980" w:rsidP="00F06CDF">
      <w:pPr>
        <w:pStyle w:val="Szvegtrzs"/>
        <w:tabs>
          <w:tab w:val="left" w:pos="0"/>
        </w:tabs>
      </w:pPr>
      <w:proofErr w:type="spellStart"/>
      <w:r w:rsidRPr="001D6760">
        <w:t>m</w:t>
      </w:r>
      <w:r w:rsidR="00097DCC" w:rsidRPr="001D6760">
        <w:t>akrogol</w:t>
      </w:r>
      <w:proofErr w:type="spellEnd"/>
      <w:r w:rsidR="00097DCC" w:rsidRPr="001D6760">
        <w:t xml:space="preserve"> (3350-es típus)</w:t>
      </w:r>
    </w:p>
    <w:p w14:paraId="4BE3AF3C" w14:textId="47D9FAC0" w:rsidR="00097DCC" w:rsidRPr="001D6760" w:rsidRDefault="00431980" w:rsidP="00F06CDF">
      <w:pPr>
        <w:pStyle w:val="Szvegtrzs"/>
        <w:tabs>
          <w:tab w:val="left" w:pos="0"/>
        </w:tabs>
      </w:pPr>
      <w:r w:rsidRPr="001D6760">
        <w:t>t</w:t>
      </w:r>
      <w:r w:rsidR="00097DCC" w:rsidRPr="001D6760">
        <w:t>alkum</w:t>
      </w:r>
    </w:p>
    <w:p w14:paraId="36B7ADC2" w14:textId="107575A3" w:rsidR="00E75ABB" w:rsidRPr="001D6760" w:rsidRDefault="00431980" w:rsidP="00F06CDF">
      <w:pPr>
        <w:pStyle w:val="Szvegtrzs"/>
        <w:tabs>
          <w:tab w:val="left" w:pos="0"/>
        </w:tabs>
      </w:pPr>
      <w:r w:rsidRPr="001D6760">
        <w:t>s</w:t>
      </w:r>
      <w:r w:rsidR="00097DCC" w:rsidRPr="001D6760">
        <w:t>árga vas-oxid (E172)</w:t>
      </w:r>
    </w:p>
    <w:p w14:paraId="3F91C697" w14:textId="77777777" w:rsidR="00E75ABB" w:rsidRPr="001D6760" w:rsidRDefault="00E75ABB" w:rsidP="00F06CDF">
      <w:pPr>
        <w:pStyle w:val="Szvegtrzs"/>
        <w:tabs>
          <w:tab w:val="left" w:pos="0"/>
        </w:tabs>
        <w:spacing w:before="5"/>
        <w:rPr>
          <w:highlight w:val="yellow"/>
        </w:rPr>
      </w:pPr>
    </w:p>
    <w:p w14:paraId="567C63E6" w14:textId="77777777" w:rsidR="00E75ABB" w:rsidRPr="001D6760" w:rsidRDefault="00F859D1" w:rsidP="00F06CDF">
      <w:pPr>
        <w:pStyle w:val="Cmsor1"/>
        <w:numPr>
          <w:ilvl w:val="1"/>
          <w:numId w:val="10"/>
        </w:numPr>
        <w:tabs>
          <w:tab w:val="left" w:pos="0"/>
        </w:tabs>
        <w:spacing w:before="0"/>
        <w:ind w:left="0" w:firstLine="0"/>
      </w:pPr>
      <w:r w:rsidRPr="001D6760">
        <w:t>Inkompatibilitások</w:t>
      </w:r>
    </w:p>
    <w:p w14:paraId="7D114E9C" w14:textId="77777777" w:rsidR="00E75ABB" w:rsidRPr="001D6760" w:rsidRDefault="00E75ABB" w:rsidP="00F06CDF">
      <w:pPr>
        <w:pStyle w:val="Szvegtrzs"/>
        <w:tabs>
          <w:tab w:val="left" w:pos="0"/>
        </w:tabs>
        <w:spacing w:before="3"/>
        <w:rPr>
          <w:b/>
        </w:rPr>
      </w:pPr>
    </w:p>
    <w:p w14:paraId="1C01B1A2" w14:textId="77777777" w:rsidR="00E75ABB" w:rsidRPr="001D6760" w:rsidRDefault="00F859D1" w:rsidP="00F06CDF">
      <w:pPr>
        <w:pStyle w:val="Szvegtrzs"/>
        <w:tabs>
          <w:tab w:val="left" w:pos="0"/>
        </w:tabs>
        <w:spacing w:before="1"/>
      </w:pPr>
      <w:r w:rsidRPr="001D6760">
        <w:t>Nem értelmezhető.</w:t>
      </w:r>
    </w:p>
    <w:p w14:paraId="08084A2E" w14:textId="77777777" w:rsidR="00E75ABB" w:rsidRPr="001D6760" w:rsidRDefault="00E75ABB" w:rsidP="00F06CDF">
      <w:pPr>
        <w:pStyle w:val="Szvegtrzs"/>
        <w:tabs>
          <w:tab w:val="left" w:pos="0"/>
        </w:tabs>
        <w:spacing w:before="2"/>
        <w:rPr>
          <w:highlight w:val="yellow"/>
        </w:rPr>
      </w:pPr>
    </w:p>
    <w:p w14:paraId="41126E46" w14:textId="77777777" w:rsidR="00E75ABB" w:rsidRPr="001D6760" w:rsidRDefault="00F859D1" w:rsidP="00F06CDF">
      <w:pPr>
        <w:pStyle w:val="Cmsor1"/>
        <w:numPr>
          <w:ilvl w:val="1"/>
          <w:numId w:val="10"/>
        </w:numPr>
        <w:tabs>
          <w:tab w:val="left" w:pos="0"/>
        </w:tabs>
        <w:spacing w:before="1"/>
        <w:ind w:left="0" w:firstLine="0"/>
      </w:pPr>
      <w:r w:rsidRPr="001D6760">
        <w:t>Felhasználhatósági</w:t>
      </w:r>
      <w:r w:rsidRPr="001D6760">
        <w:rPr>
          <w:spacing w:val="-2"/>
        </w:rPr>
        <w:t xml:space="preserve"> </w:t>
      </w:r>
      <w:r w:rsidRPr="001D6760">
        <w:t>időtartam</w:t>
      </w:r>
    </w:p>
    <w:p w14:paraId="7B1D49AB" w14:textId="77777777" w:rsidR="00E75ABB" w:rsidRPr="001D6760" w:rsidRDefault="00E75ABB" w:rsidP="00F06CDF">
      <w:pPr>
        <w:pStyle w:val="Szvegtrzs"/>
        <w:tabs>
          <w:tab w:val="left" w:pos="0"/>
        </w:tabs>
        <w:spacing w:before="2"/>
        <w:rPr>
          <w:b/>
        </w:rPr>
      </w:pPr>
    </w:p>
    <w:p w14:paraId="2DA027F3" w14:textId="77777777" w:rsidR="00E75ABB" w:rsidRPr="001D6760" w:rsidRDefault="00F859D1" w:rsidP="00F06CDF">
      <w:pPr>
        <w:pStyle w:val="Szvegtrzs"/>
        <w:tabs>
          <w:tab w:val="left" w:pos="0"/>
        </w:tabs>
      </w:pPr>
      <w:r w:rsidRPr="001D6760">
        <w:t>3 év</w:t>
      </w:r>
    </w:p>
    <w:p w14:paraId="74294E72" w14:textId="77777777" w:rsidR="00E75ABB" w:rsidRPr="001D6760" w:rsidRDefault="00E75ABB" w:rsidP="00F06CDF">
      <w:pPr>
        <w:pStyle w:val="Szvegtrzs"/>
        <w:tabs>
          <w:tab w:val="left" w:pos="0"/>
        </w:tabs>
        <w:spacing w:before="5"/>
        <w:rPr>
          <w:highlight w:val="yellow"/>
        </w:rPr>
      </w:pPr>
    </w:p>
    <w:p w14:paraId="6FB35BF4" w14:textId="77777777" w:rsidR="00E75ABB" w:rsidRPr="001D6760" w:rsidRDefault="00F859D1" w:rsidP="00F06CDF">
      <w:pPr>
        <w:pStyle w:val="Cmsor1"/>
        <w:numPr>
          <w:ilvl w:val="1"/>
          <w:numId w:val="10"/>
        </w:numPr>
        <w:tabs>
          <w:tab w:val="left" w:pos="0"/>
        </w:tabs>
        <w:spacing w:before="1"/>
        <w:ind w:left="0" w:firstLine="0"/>
      </w:pPr>
      <w:r w:rsidRPr="001D6760">
        <w:t>Különleges tárolási</w:t>
      </w:r>
      <w:r w:rsidRPr="001D6760">
        <w:rPr>
          <w:spacing w:val="-9"/>
        </w:rPr>
        <w:t xml:space="preserve"> </w:t>
      </w:r>
      <w:r w:rsidRPr="001D6760">
        <w:t>előírások</w:t>
      </w:r>
    </w:p>
    <w:p w14:paraId="4EDB9940" w14:textId="77777777" w:rsidR="00E75ABB" w:rsidRPr="001D6760" w:rsidRDefault="00E75ABB" w:rsidP="00F06CDF">
      <w:pPr>
        <w:pStyle w:val="Szvegtrzs"/>
        <w:tabs>
          <w:tab w:val="left" w:pos="0"/>
        </w:tabs>
        <w:spacing w:before="2"/>
        <w:rPr>
          <w:b/>
          <w:highlight w:val="yellow"/>
        </w:rPr>
      </w:pPr>
    </w:p>
    <w:p w14:paraId="5992FE98" w14:textId="11CE4D49" w:rsidR="00E75ABB" w:rsidRPr="001D6760" w:rsidRDefault="00097DCC" w:rsidP="00F06CDF">
      <w:pPr>
        <w:pStyle w:val="Szvegtrzs"/>
        <w:tabs>
          <w:tab w:val="left" w:pos="0"/>
        </w:tabs>
        <w:rPr>
          <w:highlight w:val="yellow"/>
        </w:rPr>
      </w:pPr>
      <w:r w:rsidRPr="001D6760">
        <w:t>Ez a gyógyszer nem igényel különleges tárolási feltételeket.</w:t>
      </w:r>
    </w:p>
    <w:p w14:paraId="773DFEF5" w14:textId="77777777" w:rsidR="00E75ABB" w:rsidRPr="001D6760" w:rsidRDefault="00E75ABB" w:rsidP="00F06CDF">
      <w:pPr>
        <w:pStyle w:val="Szvegtrzs"/>
        <w:tabs>
          <w:tab w:val="left" w:pos="0"/>
        </w:tabs>
        <w:spacing w:before="6"/>
      </w:pPr>
    </w:p>
    <w:p w14:paraId="206AF2DE" w14:textId="77777777" w:rsidR="00E75ABB" w:rsidRPr="001D6760" w:rsidRDefault="00F859D1" w:rsidP="00F06CDF">
      <w:pPr>
        <w:pStyle w:val="Cmsor1"/>
        <w:numPr>
          <w:ilvl w:val="1"/>
          <w:numId w:val="10"/>
        </w:numPr>
        <w:tabs>
          <w:tab w:val="left" w:pos="0"/>
        </w:tabs>
        <w:spacing w:before="0"/>
        <w:ind w:left="0" w:firstLine="0"/>
      </w:pPr>
      <w:r w:rsidRPr="001D6760">
        <w:t>Csomagolás típusa és</w:t>
      </w:r>
      <w:r w:rsidRPr="001D6760">
        <w:rPr>
          <w:spacing w:val="-3"/>
        </w:rPr>
        <w:t xml:space="preserve"> </w:t>
      </w:r>
      <w:r w:rsidRPr="001D6760">
        <w:t>kiszerelése</w:t>
      </w:r>
    </w:p>
    <w:p w14:paraId="41F3FDD9" w14:textId="77777777" w:rsidR="00E75ABB" w:rsidRPr="001D6760" w:rsidRDefault="00E75ABB" w:rsidP="00F06CDF">
      <w:pPr>
        <w:pStyle w:val="Szvegtrzs"/>
        <w:tabs>
          <w:tab w:val="left" w:pos="0"/>
        </w:tabs>
        <w:rPr>
          <w:b/>
          <w:highlight w:val="yellow"/>
        </w:rPr>
      </w:pPr>
    </w:p>
    <w:p w14:paraId="232B1854" w14:textId="4EC45680" w:rsidR="00097DCC" w:rsidRPr="001D6760" w:rsidRDefault="00097DCC" w:rsidP="00F06CDF">
      <w:pPr>
        <w:pStyle w:val="Szvegtrzs"/>
        <w:tabs>
          <w:tab w:val="left" w:pos="0"/>
        </w:tabs>
      </w:pPr>
      <w:r w:rsidRPr="001D6760">
        <w:t>PVC/PCTFE//</w:t>
      </w:r>
      <w:proofErr w:type="spellStart"/>
      <w:r w:rsidRPr="001D6760">
        <w:t>Al</w:t>
      </w:r>
      <w:proofErr w:type="spellEnd"/>
      <w:r w:rsidRPr="001D6760">
        <w:t xml:space="preserve"> </w:t>
      </w:r>
      <w:r w:rsidR="00431980" w:rsidRPr="001D6760">
        <w:t>buborékcsomagolásban, dobozban.</w:t>
      </w:r>
    </w:p>
    <w:p w14:paraId="475110D4" w14:textId="77777777" w:rsidR="00097DCC" w:rsidRPr="001D6760" w:rsidRDefault="00097DCC" w:rsidP="00F06CDF">
      <w:pPr>
        <w:pStyle w:val="Szvegtrzs"/>
        <w:tabs>
          <w:tab w:val="left" w:pos="0"/>
        </w:tabs>
      </w:pPr>
    </w:p>
    <w:p w14:paraId="0BFF6558" w14:textId="33CCE4CE" w:rsidR="00097DCC" w:rsidRPr="00CA6B38" w:rsidRDefault="00EB5C82" w:rsidP="00F06CDF">
      <w:pPr>
        <w:pStyle w:val="Szvegtrzs"/>
        <w:tabs>
          <w:tab w:val="left" w:pos="0"/>
        </w:tabs>
        <w:rPr>
          <w:u w:val="single"/>
        </w:rPr>
      </w:pPr>
      <w:r w:rsidRPr="00CA6B38">
        <w:rPr>
          <w:u w:val="single"/>
        </w:rPr>
        <w:t>Kiszerelés</w:t>
      </w:r>
    </w:p>
    <w:p w14:paraId="5FDF89A7" w14:textId="7197A7C6" w:rsidR="00097DCC" w:rsidRPr="001D6760" w:rsidRDefault="00097DCC" w:rsidP="00F06CDF">
      <w:pPr>
        <w:pStyle w:val="Szvegtrzs"/>
        <w:tabs>
          <w:tab w:val="left" w:pos="0"/>
        </w:tabs>
      </w:pPr>
      <w:r w:rsidRPr="001D6760">
        <w:t>56</w:t>
      </w:r>
      <w:r w:rsidR="00C602A3" w:rsidRPr="001D6760">
        <w:t> db</w:t>
      </w:r>
      <w:r w:rsidRPr="001D6760">
        <w:t xml:space="preserve"> </w:t>
      </w:r>
      <w:r w:rsidR="00D90EA8" w:rsidRPr="001D6760">
        <w:t>filmtabletta</w:t>
      </w:r>
      <w:r w:rsidRPr="001D6760">
        <w:t>.</w:t>
      </w:r>
    </w:p>
    <w:p w14:paraId="6E527804" w14:textId="77777777" w:rsidR="00097DCC" w:rsidRPr="001D6760" w:rsidRDefault="00097DCC" w:rsidP="00F06CDF">
      <w:pPr>
        <w:pStyle w:val="Szvegtrzs"/>
        <w:tabs>
          <w:tab w:val="left" w:pos="0"/>
        </w:tabs>
      </w:pPr>
    </w:p>
    <w:p w14:paraId="32619332" w14:textId="77777777" w:rsidR="00E75ABB" w:rsidRPr="001D6760" w:rsidRDefault="00F859D1" w:rsidP="00F06CDF">
      <w:pPr>
        <w:pStyle w:val="Szvegtrzs"/>
        <w:tabs>
          <w:tab w:val="left" w:pos="0"/>
        </w:tabs>
      </w:pPr>
      <w:r w:rsidRPr="001D6760">
        <w:t>Nem feltétlenül mindegyik kiszerelés kerül kereskedelmi forgalomba.</w:t>
      </w:r>
    </w:p>
    <w:p w14:paraId="6458A7B3" w14:textId="77777777" w:rsidR="00E75ABB" w:rsidRPr="001D6760" w:rsidRDefault="00E75ABB" w:rsidP="00F06CDF">
      <w:pPr>
        <w:pStyle w:val="Szvegtrzs"/>
        <w:tabs>
          <w:tab w:val="left" w:pos="0"/>
        </w:tabs>
        <w:spacing w:before="5"/>
      </w:pPr>
    </w:p>
    <w:p w14:paraId="38266342" w14:textId="77777777" w:rsidR="00E75ABB" w:rsidRPr="001D6760" w:rsidRDefault="00F859D1" w:rsidP="00F06CDF">
      <w:pPr>
        <w:pStyle w:val="Cmsor1"/>
        <w:numPr>
          <w:ilvl w:val="1"/>
          <w:numId w:val="10"/>
        </w:numPr>
        <w:tabs>
          <w:tab w:val="left" w:pos="0"/>
        </w:tabs>
        <w:spacing w:before="0"/>
        <w:ind w:left="0" w:firstLine="0"/>
      </w:pPr>
      <w:r w:rsidRPr="001D6760">
        <w:t>A megsemmisítésre vonatkozó különleges</w:t>
      </w:r>
      <w:r w:rsidRPr="001D6760">
        <w:rPr>
          <w:spacing w:val="-2"/>
        </w:rPr>
        <w:t xml:space="preserve"> </w:t>
      </w:r>
      <w:r w:rsidRPr="001D6760">
        <w:t>óvintézkedések</w:t>
      </w:r>
    </w:p>
    <w:p w14:paraId="04EFB91A" w14:textId="77777777" w:rsidR="001B1032" w:rsidRPr="001D6760" w:rsidRDefault="001B1032" w:rsidP="00F31AFC">
      <w:pPr>
        <w:pStyle w:val="Cmsor1"/>
        <w:tabs>
          <w:tab w:val="left" w:pos="0"/>
        </w:tabs>
        <w:spacing w:before="0"/>
        <w:ind w:left="0"/>
      </w:pPr>
    </w:p>
    <w:p w14:paraId="2CDC01C2" w14:textId="67D6B483" w:rsidR="00E75ABB" w:rsidRPr="001D6760" w:rsidRDefault="001B1032" w:rsidP="00F06CDF">
      <w:pPr>
        <w:pStyle w:val="Szvegtrzs"/>
        <w:tabs>
          <w:tab w:val="left" w:pos="0"/>
        </w:tabs>
        <w:rPr>
          <w:sz w:val="24"/>
        </w:rPr>
      </w:pPr>
      <w:r w:rsidRPr="001D6760">
        <w:rPr>
          <w:bCs/>
        </w:rPr>
        <w:t>Bármilyen fel nem használt gyógyszer, illetve hulladékanyag megsemmisítését a gyógyszerekre vonatkozó előírások szerint kell végrehajtani.</w:t>
      </w:r>
    </w:p>
    <w:p w14:paraId="395028BC" w14:textId="77777777" w:rsidR="001B1032" w:rsidRPr="001D6760" w:rsidRDefault="001B1032" w:rsidP="001B1032">
      <w:pPr>
        <w:ind w:left="567" w:hanging="567"/>
        <w:outlineLvl w:val="0"/>
        <w:rPr>
          <w:b/>
        </w:rPr>
      </w:pPr>
    </w:p>
    <w:p w14:paraId="42D5A43A" w14:textId="56709D52" w:rsidR="001B1032" w:rsidRPr="001D6760" w:rsidRDefault="001B1032" w:rsidP="001B1032">
      <w:pPr>
        <w:ind w:left="567" w:hanging="567"/>
        <w:outlineLvl w:val="0"/>
        <w:rPr>
          <w:bCs/>
        </w:rPr>
      </w:pPr>
      <w:r w:rsidRPr="001D6760">
        <w:rPr>
          <w:b/>
        </w:rPr>
        <w:t>Megjegyzés:</w:t>
      </w:r>
      <w:r w:rsidRPr="001D6760">
        <w:rPr>
          <w:bCs/>
        </w:rPr>
        <w:t xml:space="preserve"> </w:t>
      </w:r>
      <w:r w:rsidRPr="001D6760">
        <w:rPr>
          <w:b/>
          <w:bCs/>
        </w:rPr>
        <w:sym w:font="Wingdings" w:char="F058"/>
      </w:r>
      <w:r w:rsidRPr="001D6760">
        <w:rPr>
          <w:bCs/>
        </w:rPr>
        <w:t xml:space="preserve"> (egy keresztes)</w:t>
      </w:r>
    </w:p>
    <w:p w14:paraId="190A2D99" w14:textId="77777777" w:rsidR="001B1032" w:rsidRPr="001D6760" w:rsidRDefault="001B1032" w:rsidP="001B1032">
      <w:pPr>
        <w:ind w:left="567" w:hanging="567"/>
        <w:outlineLvl w:val="0"/>
        <w:rPr>
          <w:bCs/>
        </w:rPr>
      </w:pPr>
      <w:r w:rsidRPr="001D6760">
        <w:rPr>
          <w:b/>
        </w:rPr>
        <w:t>Osztályozás:</w:t>
      </w:r>
      <w:r w:rsidRPr="001D6760">
        <w:rPr>
          <w:bCs/>
        </w:rPr>
        <w:t xml:space="preserve"> </w:t>
      </w:r>
      <w:r w:rsidRPr="001D6760">
        <w:rPr>
          <w:b/>
          <w:bCs/>
        </w:rPr>
        <w:t>II. csoport</w:t>
      </w:r>
    </w:p>
    <w:p w14:paraId="368408F8" w14:textId="77777777" w:rsidR="001B1032" w:rsidRPr="001D6760" w:rsidRDefault="001B1032" w:rsidP="001B1032">
      <w:pPr>
        <w:ind w:left="567" w:hanging="567"/>
        <w:outlineLvl w:val="0"/>
        <w:rPr>
          <w:bCs/>
        </w:rPr>
      </w:pPr>
      <w:r w:rsidRPr="001D6760">
        <w:rPr>
          <w:bCs/>
        </w:rPr>
        <w:t>Kizárólag orvosi rendelvényhez kötött gyógyszer (V).</w:t>
      </w:r>
    </w:p>
    <w:p w14:paraId="0F3C3D08" w14:textId="77777777" w:rsidR="00E75ABB" w:rsidRPr="001D6760" w:rsidRDefault="00E75ABB" w:rsidP="00F06CDF">
      <w:pPr>
        <w:pStyle w:val="Szvegtrzs"/>
        <w:tabs>
          <w:tab w:val="left" w:pos="0"/>
        </w:tabs>
        <w:spacing w:before="4"/>
        <w:rPr>
          <w:sz w:val="20"/>
        </w:rPr>
      </w:pPr>
    </w:p>
    <w:p w14:paraId="7131C2F9" w14:textId="77777777" w:rsidR="001B1032" w:rsidRPr="001D6760" w:rsidRDefault="001B1032" w:rsidP="00F06CDF">
      <w:pPr>
        <w:pStyle w:val="Szvegtrzs"/>
        <w:tabs>
          <w:tab w:val="left" w:pos="0"/>
        </w:tabs>
        <w:spacing w:before="4"/>
        <w:rPr>
          <w:sz w:val="20"/>
        </w:rPr>
      </w:pPr>
    </w:p>
    <w:p w14:paraId="14FE0F4F" w14:textId="77777777" w:rsidR="00E75ABB" w:rsidRPr="001D6760" w:rsidRDefault="00F859D1" w:rsidP="00F06CDF">
      <w:pPr>
        <w:pStyle w:val="Cmsor1"/>
        <w:numPr>
          <w:ilvl w:val="0"/>
          <w:numId w:val="10"/>
        </w:numPr>
        <w:tabs>
          <w:tab w:val="left" w:pos="0"/>
        </w:tabs>
        <w:spacing w:before="0"/>
        <w:ind w:left="0" w:firstLine="0"/>
      </w:pPr>
      <w:r w:rsidRPr="001D6760">
        <w:t>A FORGALOMBA HOZATALI ENGEDÉLY</w:t>
      </w:r>
      <w:r w:rsidRPr="001D6760">
        <w:rPr>
          <w:spacing w:val="-5"/>
        </w:rPr>
        <w:t xml:space="preserve"> </w:t>
      </w:r>
      <w:r w:rsidRPr="001D6760">
        <w:t>JOGOSULTJA</w:t>
      </w:r>
    </w:p>
    <w:p w14:paraId="719E1466" w14:textId="77777777" w:rsidR="00E75ABB" w:rsidRPr="001D6760" w:rsidRDefault="00E75ABB" w:rsidP="00F06CDF">
      <w:pPr>
        <w:pStyle w:val="Szvegtrzs"/>
        <w:tabs>
          <w:tab w:val="left" w:pos="0"/>
        </w:tabs>
        <w:spacing w:before="7"/>
        <w:rPr>
          <w:b/>
        </w:rPr>
      </w:pPr>
    </w:p>
    <w:p w14:paraId="0CC1D76E" w14:textId="77777777" w:rsidR="00F859D1" w:rsidRPr="001D6760" w:rsidRDefault="00F859D1" w:rsidP="00F06CDF">
      <w:pPr>
        <w:tabs>
          <w:tab w:val="left" w:pos="0"/>
        </w:tabs>
      </w:pPr>
      <w:proofErr w:type="spellStart"/>
      <w:r w:rsidRPr="001D6760">
        <w:t>PharmaPath</w:t>
      </w:r>
      <w:proofErr w:type="spellEnd"/>
      <w:r w:rsidRPr="001D6760">
        <w:t xml:space="preserve"> S.A.</w:t>
      </w:r>
    </w:p>
    <w:p w14:paraId="03725ED2" w14:textId="77777777" w:rsidR="00F859D1" w:rsidRPr="001D6760" w:rsidRDefault="00F859D1" w:rsidP="00F06CDF">
      <w:pPr>
        <w:tabs>
          <w:tab w:val="left" w:pos="0"/>
        </w:tabs>
      </w:pPr>
      <w:r w:rsidRPr="001D6760">
        <w:t xml:space="preserve">28is </w:t>
      </w:r>
      <w:proofErr w:type="spellStart"/>
      <w:r w:rsidRPr="001D6760">
        <w:t>Oktovriou</w:t>
      </w:r>
      <w:proofErr w:type="spellEnd"/>
      <w:r w:rsidRPr="001D6760">
        <w:t xml:space="preserve"> 1, </w:t>
      </w:r>
    </w:p>
    <w:p w14:paraId="55AC592F" w14:textId="77777777" w:rsidR="00F859D1" w:rsidRPr="001D6760" w:rsidRDefault="00F859D1" w:rsidP="00F06CDF">
      <w:pPr>
        <w:pStyle w:val="Szvegtrzs"/>
        <w:tabs>
          <w:tab w:val="left" w:pos="0"/>
        </w:tabs>
        <w:rPr>
          <w:b/>
          <w:bCs/>
          <w:i/>
          <w:iCs/>
        </w:rPr>
      </w:pPr>
      <w:proofErr w:type="spellStart"/>
      <w:r w:rsidRPr="001D6760">
        <w:rPr>
          <w:bCs/>
          <w:iCs/>
        </w:rPr>
        <w:t>Agia</w:t>
      </w:r>
      <w:proofErr w:type="spellEnd"/>
      <w:r w:rsidRPr="001D6760">
        <w:rPr>
          <w:bCs/>
          <w:iCs/>
        </w:rPr>
        <w:t xml:space="preserve"> </w:t>
      </w:r>
      <w:proofErr w:type="spellStart"/>
      <w:r w:rsidRPr="001D6760">
        <w:rPr>
          <w:bCs/>
          <w:iCs/>
        </w:rPr>
        <w:t>Varvara</w:t>
      </w:r>
      <w:proofErr w:type="spellEnd"/>
      <w:r w:rsidRPr="001D6760">
        <w:rPr>
          <w:bCs/>
          <w:iCs/>
        </w:rPr>
        <w:t>, 123 51,</w:t>
      </w:r>
    </w:p>
    <w:p w14:paraId="4FE63112" w14:textId="77777777" w:rsidR="00F859D1" w:rsidRPr="001D6760" w:rsidRDefault="00F859D1" w:rsidP="00F06CDF">
      <w:pPr>
        <w:pStyle w:val="Szvegtrzs"/>
        <w:tabs>
          <w:tab w:val="left" w:pos="0"/>
        </w:tabs>
        <w:rPr>
          <w:b/>
          <w:bCs/>
          <w:i/>
          <w:iCs/>
        </w:rPr>
      </w:pPr>
      <w:r w:rsidRPr="001D6760">
        <w:rPr>
          <w:bCs/>
          <w:iCs/>
        </w:rPr>
        <w:t>Görögország</w:t>
      </w:r>
    </w:p>
    <w:p w14:paraId="428E7456" w14:textId="77777777" w:rsidR="00E75ABB" w:rsidRPr="001D6760" w:rsidRDefault="00E75ABB" w:rsidP="00F06CDF">
      <w:pPr>
        <w:pStyle w:val="Szvegtrzs"/>
        <w:tabs>
          <w:tab w:val="left" w:pos="0"/>
        </w:tabs>
        <w:rPr>
          <w:sz w:val="24"/>
        </w:rPr>
      </w:pPr>
    </w:p>
    <w:p w14:paraId="6E11E7F9" w14:textId="77777777" w:rsidR="00E75ABB" w:rsidRPr="001D6760" w:rsidRDefault="00E75ABB" w:rsidP="00F06CDF">
      <w:pPr>
        <w:pStyle w:val="Szvegtrzs"/>
        <w:tabs>
          <w:tab w:val="left" w:pos="0"/>
        </w:tabs>
        <w:spacing w:before="5"/>
        <w:rPr>
          <w:sz w:val="20"/>
        </w:rPr>
      </w:pPr>
    </w:p>
    <w:p w14:paraId="3FFD2867" w14:textId="77777777" w:rsidR="00E75ABB" w:rsidRPr="001D6760" w:rsidRDefault="00F859D1" w:rsidP="00F06CDF">
      <w:pPr>
        <w:pStyle w:val="Cmsor1"/>
        <w:numPr>
          <w:ilvl w:val="0"/>
          <w:numId w:val="10"/>
        </w:numPr>
        <w:tabs>
          <w:tab w:val="left" w:pos="0"/>
        </w:tabs>
        <w:spacing w:before="1"/>
        <w:ind w:left="0" w:firstLine="0"/>
      </w:pPr>
      <w:r w:rsidRPr="001D6760">
        <w:t>A FORGALOMBA HOZATALI ENGEDÉLY</w:t>
      </w:r>
      <w:r w:rsidRPr="001D6760">
        <w:rPr>
          <w:spacing w:val="-5"/>
        </w:rPr>
        <w:t xml:space="preserve"> </w:t>
      </w:r>
      <w:r w:rsidRPr="001D6760">
        <w:t>SZÁMA(I)</w:t>
      </w:r>
    </w:p>
    <w:p w14:paraId="4D4DCF14" w14:textId="77777777" w:rsidR="00E75ABB" w:rsidRPr="001D6760" w:rsidRDefault="00E75ABB" w:rsidP="00F06CDF">
      <w:pPr>
        <w:pStyle w:val="Szvegtrzs"/>
        <w:tabs>
          <w:tab w:val="left" w:pos="0"/>
        </w:tabs>
        <w:rPr>
          <w:sz w:val="24"/>
        </w:rPr>
      </w:pPr>
    </w:p>
    <w:p w14:paraId="2FB50A16" w14:textId="77777777" w:rsidR="00A63B3E" w:rsidRPr="001D6760" w:rsidRDefault="00A63B3E" w:rsidP="00A63B3E">
      <w:pPr>
        <w:pStyle w:val="Szvegtrzs"/>
        <w:tabs>
          <w:tab w:val="left" w:pos="0"/>
        </w:tabs>
        <w:spacing w:before="6"/>
        <w:rPr>
          <w:sz w:val="20"/>
          <w:u w:val="single"/>
        </w:rPr>
      </w:pPr>
      <w:proofErr w:type="spellStart"/>
      <w:r w:rsidRPr="001D6760">
        <w:rPr>
          <w:sz w:val="20"/>
          <w:u w:val="single"/>
        </w:rPr>
        <w:t>Meglozaf</w:t>
      </w:r>
      <w:proofErr w:type="spellEnd"/>
      <w:r w:rsidRPr="001D6760">
        <w:rPr>
          <w:sz w:val="20"/>
          <w:u w:val="single"/>
        </w:rPr>
        <w:t xml:space="preserve"> 5 mg/850 mg filmtabletta</w:t>
      </w:r>
    </w:p>
    <w:p w14:paraId="7692DBAC" w14:textId="45F2B87F" w:rsidR="00A63B3E" w:rsidRPr="001D6760" w:rsidRDefault="00A63B3E" w:rsidP="00A63B3E">
      <w:pPr>
        <w:pStyle w:val="Szvegtrzs"/>
        <w:tabs>
          <w:tab w:val="left" w:pos="0"/>
          <w:tab w:val="left" w:pos="1985"/>
        </w:tabs>
        <w:spacing w:before="6"/>
        <w:rPr>
          <w:sz w:val="20"/>
        </w:rPr>
      </w:pPr>
      <w:r w:rsidRPr="001D6760">
        <w:rPr>
          <w:sz w:val="20"/>
        </w:rPr>
        <w:t>OGYI-T-24693/08</w:t>
      </w:r>
      <w:r w:rsidRPr="001D6760">
        <w:rPr>
          <w:sz w:val="20"/>
        </w:rPr>
        <w:tab/>
        <w:t>56</w:t>
      </w:r>
      <w:r w:rsidR="009F5AB5" w:rsidRPr="001D6760">
        <w:rPr>
          <w:sz w:val="20"/>
        </w:rPr>
        <w:t>×</w:t>
      </w:r>
      <w:r w:rsidRPr="001D6760">
        <w:rPr>
          <w:sz w:val="20"/>
        </w:rPr>
        <w:tab/>
        <w:t>PVC/PCTFE//</w:t>
      </w:r>
      <w:proofErr w:type="spellStart"/>
      <w:r w:rsidRPr="001D6760">
        <w:rPr>
          <w:sz w:val="20"/>
        </w:rPr>
        <w:t>Al</w:t>
      </w:r>
      <w:proofErr w:type="spellEnd"/>
      <w:r w:rsidRPr="001D6760">
        <w:rPr>
          <w:sz w:val="20"/>
        </w:rPr>
        <w:t xml:space="preserve"> buborékcsomagolásban</w:t>
      </w:r>
    </w:p>
    <w:p w14:paraId="7DCC3653" w14:textId="77777777" w:rsidR="00A63B3E" w:rsidRPr="001D6760" w:rsidRDefault="00A63B3E" w:rsidP="00A63B3E">
      <w:pPr>
        <w:pStyle w:val="Szvegtrzs"/>
        <w:tabs>
          <w:tab w:val="left" w:pos="0"/>
        </w:tabs>
        <w:spacing w:before="6"/>
        <w:rPr>
          <w:sz w:val="20"/>
        </w:rPr>
      </w:pPr>
    </w:p>
    <w:p w14:paraId="0B2CE1D4" w14:textId="7CC6FF58" w:rsidR="00A63B3E" w:rsidRPr="001D6760" w:rsidRDefault="00A63B3E" w:rsidP="00A63B3E">
      <w:pPr>
        <w:pStyle w:val="Szvegtrzs"/>
        <w:tabs>
          <w:tab w:val="left" w:pos="0"/>
        </w:tabs>
        <w:spacing w:before="6"/>
        <w:rPr>
          <w:sz w:val="20"/>
          <w:u w:val="single"/>
        </w:rPr>
      </w:pPr>
      <w:proofErr w:type="spellStart"/>
      <w:r w:rsidRPr="001D6760">
        <w:rPr>
          <w:sz w:val="20"/>
          <w:u w:val="single"/>
        </w:rPr>
        <w:t>Meglozaf</w:t>
      </w:r>
      <w:proofErr w:type="spellEnd"/>
      <w:r w:rsidRPr="001D6760">
        <w:rPr>
          <w:sz w:val="20"/>
          <w:u w:val="single"/>
        </w:rPr>
        <w:t xml:space="preserve"> 5 mg/1000 mg filmtabletta</w:t>
      </w:r>
    </w:p>
    <w:p w14:paraId="08F6184A" w14:textId="6E2385D1" w:rsidR="00A63B3E" w:rsidRPr="001D6760" w:rsidRDefault="00A63B3E" w:rsidP="00A63B3E">
      <w:pPr>
        <w:pStyle w:val="Szvegtrzs"/>
        <w:tabs>
          <w:tab w:val="left" w:pos="0"/>
        </w:tabs>
        <w:spacing w:before="6"/>
        <w:rPr>
          <w:sz w:val="20"/>
        </w:rPr>
      </w:pPr>
      <w:r w:rsidRPr="001D6760">
        <w:rPr>
          <w:sz w:val="20"/>
        </w:rPr>
        <w:t>OGYI-T-24693/20</w:t>
      </w:r>
      <w:r w:rsidR="00B31ED6" w:rsidRPr="001D6760">
        <w:rPr>
          <w:sz w:val="20"/>
        </w:rPr>
        <w:tab/>
      </w:r>
      <w:r w:rsidRPr="001D6760">
        <w:rPr>
          <w:sz w:val="20"/>
        </w:rPr>
        <w:t>56</w:t>
      </w:r>
      <w:r w:rsidR="00B31ED6" w:rsidRPr="001D6760">
        <w:rPr>
          <w:sz w:val="20"/>
        </w:rPr>
        <w:t>×</w:t>
      </w:r>
      <w:r w:rsidR="00B31ED6" w:rsidRPr="001D6760">
        <w:rPr>
          <w:sz w:val="20"/>
        </w:rPr>
        <w:tab/>
      </w:r>
      <w:r w:rsidRPr="001D6760">
        <w:rPr>
          <w:sz w:val="20"/>
        </w:rPr>
        <w:t>PVC/PCTFE//</w:t>
      </w:r>
      <w:proofErr w:type="spellStart"/>
      <w:r w:rsidRPr="001D6760">
        <w:rPr>
          <w:sz w:val="20"/>
        </w:rPr>
        <w:t>Al</w:t>
      </w:r>
      <w:proofErr w:type="spellEnd"/>
      <w:r w:rsidRPr="001D6760">
        <w:rPr>
          <w:sz w:val="20"/>
        </w:rPr>
        <w:t xml:space="preserve"> buborékcsomagolásban</w:t>
      </w:r>
    </w:p>
    <w:p w14:paraId="49562EFF" w14:textId="77777777" w:rsidR="00A63B3E" w:rsidRPr="001D6760" w:rsidRDefault="00A63B3E" w:rsidP="00A63B3E">
      <w:pPr>
        <w:pStyle w:val="Szvegtrzs"/>
        <w:tabs>
          <w:tab w:val="left" w:pos="0"/>
        </w:tabs>
        <w:spacing w:before="6"/>
        <w:rPr>
          <w:sz w:val="20"/>
        </w:rPr>
      </w:pPr>
    </w:p>
    <w:p w14:paraId="179AC8C5" w14:textId="77777777" w:rsidR="00A63B3E" w:rsidRPr="001D6760" w:rsidRDefault="00A63B3E" w:rsidP="00A63B3E">
      <w:pPr>
        <w:pStyle w:val="Szvegtrzs"/>
        <w:tabs>
          <w:tab w:val="left" w:pos="0"/>
        </w:tabs>
        <w:spacing w:before="6"/>
        <w:rPr>
          <w:sz w:val="20"/>
        </w:rPr>
      </w:pPr>
    </w:p>
    <w:p w14:paraId="5F6ED3EB" w14:textId="77777777" w:rsidR="00E75ABB" w:rsidRPr="001D6760" w:rsidRDefault="00F859D1" w:rsidP="00F06CDF">
      <w:pPr>
        <w:pStyle w:val="Cmsor1"/>
        <w:numPr>
          <w:ilvl w:val="0"/>
          <w:numId w:val="10"/>
        </w:numPr>
        <w:tabs>
          <w:tab w:val="left" w:pos="0"/>
        </w:tabs>
        <w:spacing w:before="0" w:line="244" w:lineRule="auto"/>
        <w:ind w:left="0" w:firstLine="0"/>
      </w:pPr>
      <w:r w:rsidRPr="001D6760">
        <w:t>A FORGALOMBA HOZATALI ENGEDÉLY ELSŐ KIADÁSÁNAK/ MEGÚJÍTÁSÁNAK DÁTUMA</w:t>
      </w:r>
    </w:p>
    <w:p w14:paraId="39C4C65F" w14:textId="77777777" w:rsidR="00E75ABB" w:rsidRPr="001D6760" w:rsidRDefault="00E75ABB" w:rsidP="00F06CDF">
      <w:pPr>
        <w:pStyle w:val="Szvegtrzs"/>
        <w:tabs>
          <w:tab w:val="left" w:pos="0"/>
        </w:tabs>
        <w:spacing w:before="10"/>
        <w:rPr>
          <w:b/>
          <w:sz w:val="21"/>
        </w:rPr>
      </w:pPr>
    </w:p>
    <w:p w14:paraId="70376E16" w14:textId="47B23D28" w:rsidR="00F859D1" w:rsidRPr="001D6760" w:rsidRDefault="00F859D1" w:rsidP="00F06CDF">
      <w:pPr>
        <w:pStyle w:val="Szvegtrzs"/>
        <w:tabs>
          <w:tab w:val="left" w:pos="0"/>
        </w:tabs>
      </w:pPr>
      <w:r w:rsidRPr="001D6760">
        <w:t xml:space="preserve">A forgalomba hozatali engedély első kiadásának dátuma: </w:t>
      </w:r>
      <w:r w:rsidR="001737DA" w:rsidRPr="001D6760">
        <w:t>202</w:t>
      </w:r>
      <w:r w:rsidR="00522F4F" w:rsidRPr="001D6760">
        <w:t>6</w:t>
      </w:r>
      <w:r w:rsidR="001737DA" w:rsidRPr="001D6760">
        <w:t>.</w:t>
      </w:r>
      <w:r w:rsidR="00B77C04" w:rsidRPr="001D6760">
        <w:t xml:space="preserve"> január 29.</w:t>
      </w:r>
    </w:p>
    <w:p w14:paraId="72C83AFA" w14:textId="77777777" w:rsidR="00E75ABB" w:rsidRPr="001D6760" w:rsidRDefault="00E75ABB" w:rsidP="00F06CDF">
      <w:pPr>
        <w:pStyle w:val="Szvegtrzs"/>
        <w:tabs>
          <w:tab w:val="left" w:pos="0"/>
        </w:tabs>
        <w:rPr>
          <w:sz w:val="24"/>
        </w:rPr>
      </w:pPr>
    </w:p>
    <w:p w14:paraId="068B6D87" w14:textId="77777777" w:rsidR="00E75ABB" w:rsidRPr="001D6760" w:rsidRDefault="00E75ABB" w:rsidP="00F06CDF">
      <w:pPr>
        <w:pStyle w:val="Szvegtrzs"/>
        <w:tabs>
          <w:tab w:val="left" w:pos="0"/>
        </w:tabs>
        <w:spacing w:before="4"/>
        <w:rPr>
          <w:sz w:val="20"/>
        </w:rPr>
      </w:pPr>
    </w:p>
    <w:p w14:paraId="2DF58C51" w14:textId="77777777" w:rsidR="00E75ABB" w:rsidRPr="001D6760" w:rsidRDefault="00F859D1" w:rsidP="00F06CDF">
      <w:pPr>
        <w:pStyle w:val="Cmsor1"/>
        <w:numPr>
          <w:ilvl w:val="0"/>
          <w:numId w:val="10"/>
        </w:numPr>
        <w:tabs>
          <w:tab w:val="left" w:pos="0"/>
        </w:tabs>
        <w:spacing w:before="1"/>
        <w:ind w:left="0" w:firstLine="0"/>
      </w:pPr>
      <w:r w:rsidRPr="001D6760">
        <w:t>A SZÖVEG ELLENŐRZÉSÉNEK DÁTUMA</w:t>
      </w:r>
    </w:p>
    <w:p w14:paraId="25317268" w14:textId="77777777" w:rsidR="00AE345F" w:rsidRPr="001D6760" w:rsidRDefault="00AE345F" w:rsidP="00F31AFC">
      <w:pPr>
        <w:pStyle w:val="Cmsor1"/>
        <w:tabs>
          <w:tab w:val="left" w:pos="0"/>
        </w:tabs>
        <w:spacing w:before="1"/>
        <w:ind w:left="0"/>
      </w:pPr>
    </w:p>
    <w:p w14:paraId="6CC5AB31" w14:textId="73F60FEA" w:rsidR="00E75ABB" w:rsidRPr="001D6760" w:rsidRDefault="001737DA" w:rsidP="00F06CDF">
      <w:pPr>
        <w:pStyle w:val="Szvegtrzs"/>
        <w:tabs>
          <w:tab w:val="left" w:pos="0"/>
        </w:tabs>
        <w:spacing w:before="1"/>
      </w:pPr>
      <w:r w:rsidRPr="001D6760">
        <w:t>202</w:t>
      </w:r>
      <w:r w:rsidR="00522F4F" w:rsidRPr="001D6760">
        <w:t>6</w:t>
      </w:r>
      <w:r w:rsidRPr="001D6760">
        <w:t xml:space="preserve">. </w:t>
      </w:r>
      <w:r w:rsidR="00B77C04" w:rsidRPr="001D6760">
        <w:t>január 29.</w:t>
      </w:r>
    </w:p>
    <w:p w14:paraId="511B91F0" w14:textId="77777777" w:rsidR="00AE345F" w:rsidRPr="001D6760" w:rsidRDefault="00AE345F" w:rsidP="00F06CDF">
      <w:pPr>
        <w:pStyle w:val="Szvegtrzs"/>
        <w:tabs>
          <w:tab w:val="left" w:pos="0"/>
        </w:tabs>
        <w:spacing w:before="1"/>
      </w:pPr>
    </w:p>
    <w:p w14:paraId="512856FC" w14:textId="77777777" w:rsidR="00AE345F" w:rsidRDefault="00AE345F" w:rsidP="00F06CDF">
      <w:pPr>
        <w:pStyle w:val="Szvegtrzs"/>
        <w:tabs>
          <w:tab w:val="left" w:pos="0"/>
        </w:tabs>
        <w:spacing w:before="1"/>
      </w:pPr>
    </w:p>
    <w:sectPr w:rsidR="00AE345F" w:rsidSect="00241770">
      <w:type w:val="continuous"/>
      <w:pgSz w:w="12250" w:h="15850" w:code="1"/>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3EDC0" w14:textId="77777777" w:rsidR="00F95CD8" w:rsidRPr="001D6760" w:rsidRDefault="00F95CD8">
      <w:r w:rsidRPr="001D6760">
        <w:separator/>
      </w:r>
    </w:p>
  </w:endnote>
  <w:endnote w:type="continuationSeparator" w:id="0">
    <w:p w14:paraId="7C295C2B" w14:textId="77777777" w:rsidR="00F95CD8" w:rsidRPr="001D6760" w:rsidRDefault="00F95CD8">
      <w:r w:rsidRPr="001D67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Italic">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02392" w14:textId="77777777" w:rsidR="009B19CA" w:rsidRPr="001D6760" w:rsidRDefault="009B19CA" w:rsidP="009B19CA">
    <w:pPr>
      <w:pStyle w:val="llb"/>
      <w:rPr>
        <w:sz w:val="18"/>
        <w:szCs w:val="18"/>
      </w:rPr>
    </w:pPr>
    <w:r w:rsidRPr="001D6760">
      <w:rPr>
        <w:sz w:val="18"/>
        <w:szCs w:val="18"/>
      </w:rPr>
      <w:t>NNGYK/ETGY/6663/2026</w:t>
    </w:r>
  </w:p>
  <w:p w14:paraId="4995BF98" w14:textId="149BF7A0" w:rsidR="00B64211" w:rsidRPr="001D6760" w:rsidRDefault="009B19CA" w:rsidP="00B64211">
    <w:pPr>
      <w:pStyle w:val="llb"/>
      <w:rPr>
        <w:sz w:val="18"/>
        <w:szCs w:val="18"/>
      </w:rPr>
    </w:pPr>
    <w:r w:rsidRPr="001D6760">
      <w:rPr>
        <w:sz w:val="18"/>
        <w:szCs w:val="18"/>
      </w:rPr>
      <w:t>NNGYK/ETGY/6665/2026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D796E" w14:textId="77777777" w:rsidR="00F95CD8" w:rsidRPr="001D6760" w:rsidRDefault="00F95CD8">
      <w:r w:rsidRPr="001D6760">
        <w:separator/>
      </w:r>
    </w:p>
  </w:footnote>
  <w:footnote w:type="continuationSeparator" w:id="0">
    <w:p w14:paraId="03E446BC" w14:textId="77777777" w:rsidR="00F95CD8" w:rsidRPr="001D6760" w:rsidRDefault="00F95CD8">
      <w:r w:rsidRPr="001D67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091161"/>
      <w:docPartObj>
        <w:docPartGallery w:val="Page Numbers (Top of Page)"/>
        <w:docPartUnique/>
      </w:docPartObj>
    </w:sdtPr>
    <w:sdtEndPr>
      <w:rPr>
        <w:sz w:val="18"/>
        <w:szCs w:val="18"/>
      </w:rPr>
    </w:sdtEndPr>
    <w:sdtContent>
      <w:p w14:paraId="25BF400F" w14:textId="24E41FCB" w:rsidR="00281FFA" w:rsidRPr="001D6760" w:rsidRDefault="00241770" w:rsidP="00241770">
        <w:pPr>
          <w:pStyle w:val="lfej"/>
          <w:jc w:val="center"/>
          <w:rPr>
            <w:sz w:val="18"/>
            <w:szCs w:val="18"/>
          </w:rPr>
        </w:pPr>
        <w:r w:rsidRPr="001D6760">
          <w:rPr>
            <w:sz w:val="18"/>
            <w:szCs w:val="18"/>
          </w:rPr>
          <w:fldChar w:fldCharType="begin"/>
        </w:r>
        <w:r w:rsidRPr="001D6760">
          <w:rPr>
            <w:sz w:val="18"/>
            <w:szCs w:val="18"/>
          </w:rPr>
          <w:instrText>PAGE   \* MERGEFORMAT</w:instrText>
        </w:r>
        <w:r w:rsidRPr="001D6760">
          <w:rPr>
            <w:sz w:val="18"/>
            <w:szCs w:val="18"/>
          </w:rPr>
          <w:fldChar w:fldCharType="separate"/>
        </w:r>
        <w:r w:rsidRPr="001D6760">
          <w:rPr>
            <w:sz w:val="18"/>
            <w:szCs w:val="18"/>
          </w:rPr>
          <w:t>2</w:t>
        </w:r>
        <w:r w:rsidRPr="001D676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480F"/>
    <w:multiLevelType w:val="hybridMultilevel"/>
    <w:tmpl w:val="5644CBAA"/>
    <w:lvl w:ilvl="0" w:tplc="D360C64C">
      <w:start w:val="1"/>
      <w:numFmt w:val="decimal"/>
      <w:lvlText w:val="%1."/>
      <w:lvlJc w:val="left"/>
      <w:pPr>
        <w:ind w:left="619" w:hanging="221"/>
      </w:pPr>
      <w:rPr>
        <w:rFonts w:ascii="Times New Roman" w:eastAsia="Times New Roman" w:hAnsi="Times New Roman" w:cs="Times New Roman" w:hint="default"/>
        <w:b/>
        <w:bCs/>
        <w:w w:val="100"/>
        <w:sz w:val="22"/>
        <w:szCs w:val="22"/>
        <w:lang w:val="en-US" w:eastAsia="en-US" w:bidi="en-US"/>
      </w:rPr>
    </w:lvl>
    <w:lvl w:ilvl="1" w:tplc="D910BD44">
      <w:numFmt w:val="bullet"/>
      <w:lvlText w:val="•"/>
      <w:lvlJc w:val="left"/>
      <w:pPr>
        <w:ind w:left="1610" w:hanging="221"/>
      </w:pPr>
      <w:rPr>
        <w:rFonts w:hint="default"/>
        <w:lang w:val="en-US" w:eastAsia="en-US" w:bidi="en-US"/>
      </w:rPr>
    </w:lvl>
    <w:lvl w:ilvl="2" w:tplc="5B10E5D2">
      <w:numFmt w:val="bullet"/>
      <w:lvlText w:val="•"/>
      <w:lvlJc w:val="left"/>
      <w:pPr>
        <w:ind w:left="2600" w:hanging="221"/>
      </w:pPr>
      <w:rPr>
        <w:rFonts w:hint="default"/>
        <w:lang w:val="en-US" w:eastAsia="en-US" w:bidi="en-US"/>
      </w:rPr>
    </w:lvl>
    <w:lvl w:ilvl="3" w:tplc="41302D70">
      <w:numFmt w:val="bullet"/>
      <w:lvlText w:val="•"/>
      <w:lvlJc w:val="left"/>
      <w:pPr>
        <w:ind w:left="3590" w:hanging="221"/>
      </w:pPr>
      <w:rPr>
        <w:rFonts w:hint="default"/>
        <w:lang w:val="en-US" w:eastAsia="en-US" w:bidi="en-US"/>
      </w:rPr>
    </w:lvl>
    <w:lvl w:ilvl="4" w:tplc="9F6A3510">
      <w:numFmt w:val="bullet"/>
      <w:lvlText w:val="•"/>
      <w:lvlJc w:val="left"/>
      <w:pPr>
        <w:ind w:left="4580" w:hanging="221"/>
      </w:pPr>
      <w:rPr>
        <w:rFonts w:hint="default"/>
        <w:lang w:val="en-US" w:eastAsia="en-US" w:bidi="en-US"/>
      </w:rPr>
    </w:lvl>
    <w:lvl w:ilvl="5" w:tplc="2D80EFBE">
      <w:numFmt w:val="bullet"/>
      <w:lvlText w:val="•"/>
      <w:lvlJc w:val="left"/>
      <w:pPr>
        <w:ind w:left="5571" w:hanging="221"/>
      </w:pPr>
      <w:rPr>
        <w:rFonts w:hint="default"/>
        <w:lang w:val="en-US" w:eastAsia="en-US" w:bidi="en-US"/>
      </w:rPr>
    </w:lvl>
    <w:lvl w:ilvl="6" w:tplc="CC64D500">
      <w:numFmt w:val="bullet"/>
      <w:lvlText w:val="•"/>
      <w:lvlJc w:val="left"/>
      <w:pPr>
        <w:ind w:left="6561" w:hanging="221"/>
      </w:pPr>
      <w:rPr>
        <w:rFonts w:hint="default"/>
        <w:lang w:val="en-US" w:eastAsia="en-US" w:bidi="en-US"/>
      </w:rPr>
    </w:lvl>
    <w:lvl w:ilvl="7" w:tplc="EF4008BA">
      <w:numFmt w:val="bullet"/>
      <w:lvlText w:val="•"/>
      <w:lvlJc w:val="left"/>
      <w:pPr>
        <w:ind w:left="7551" w:hanging="221"/>
      </w:pPr>
      <w:rPr>
        <w:rFonts w:hint="default"/>
        <w:lang w:val="en-US" w:eastAsia="en-US" w:bidi="en-US"/>
      </w:rPr>
    </w:lvl>
    <w:lvl w:ilvl="8" w:tplc="22DC999A">
      <w:numFmt w:val="bullet"/>
      <w:lvlText w:val="•"/>
      <w:lvlJc w:val="left"/>
      <w:pPr>
        <w:ind w:left="8541" w:hanging="221"/>
      </w:pPr>
      <w:rPr>
        <w:rFonts w:hint="default"/>
        <w:lang w:val="en-US" w:eastAsia="en-US" w:bidi="en-US"/>
      </w:rPr>
    </w:lvl>
  </w:abstractNum>
  <w:abstractNum w:abstractNumId="1" w15:restartNumberingAfterBreak="0">
    <w:nsid w:val="080E425A"/>
    <w:multiLevelType w:val="hybridMultilevel"/>
    <w:tmpl w:val="809A1550"/>
    <w:lvl w:ilvl="0" w:tplc="FB1853FC">
      <w:start w:val="1"/>
      <w:numFmt w:val="decimal"/>
      <w:lvlText w:val="%1."/>
      <w:lvlJc w:val="left"/>
      <w:pPr>
        <w:ind w:left="826" w:hanging="428"/>
      </w:pPr>
      <w:rPr>
        <w:rFonts w:ascii="Times New Roman" w:eastAsia="Times New Roman" w:hAnsi="Times New Roman" w:cs="Times New Roman" w:hint="default"/>
        <w:w w:val="100"/>
        <w:sz w:val="22"/>
        <w:szCs w:val="22"/>
        <w:lang w:val="en-US" w:eastAsia="en-US" w:bidi="en-US"/>
      </w:rPr>
    </w:lvl>
    <w:lvl w:ilvl="1" w:tplc="5D3E795E">
      <w:numFmt w:val="bullet"/>
      <w:lvlText w:val="•"/>
      <w:lvlJc w:val="left"/>
      <w:pPr>
        <w:ind w:left="1790" w:hanging="428"/>
      </w:pPr>
      <w:rPr>
        <w:rFonts w:hint="default"/>
        <w:lang w:val="en-US" w:eastAsia="en-US" w:bidi="en-US"/>
      </w:rPr>
    </w:lvl>
    <w:lvl w:ilvl="2" w:tplc="9EC69A9E">
      <w:numFmt w:val="bullet"/>
      <w:lvlText w:val="•"/>
      <w:lvlJc w:val="left"/>
      <w:pPr>
        <w:ind w:left="2760" w:hanging="428"/>
      </w:pPr>
      <w:rPr>
        <w:rFonts w:hint="default"/>
        <w:lang w:val="en-US" w:eastAsia="en-US" w:bidi="en-US"/>
      </w:rPr>
    </w:lvl>
    <w:lvl w:ilvl="3" w:tplc="2B0AA698">
      <w:numFmt w:val="bullet"/>
      <w:lvlText w:val="•"/>
      <w:lvlJc w:val="left"/>
      <w:pPr>
        <w:ind w:left="3730" w:hanging="428"/>
      </w:pPr>
      <w:rPr>
        <w:rFonts w:hint="default"/>
        <w:lang w:val="en-US" w:eastAsia="en-US" w:bidi="en-US"/>
      </w:rPr>
    </w:lvl>
    <w:lvl w:ilvl="4" w:tplc="8C6C7E46">
      <w:numFmt w:val="bullet"/>
      <w:lvlText w:val="•"/>
      <w:lvlJc w:val="left"/>
      <w:pPr>
        <w:ind w:left="4700" w:hanging="428"/>
      </w:pPr>
      <w:rPr>
        <w:rFonts w:hint="default"/>
        <w:lang w:val="en-US" w:eastAsia="en-US" w:bidi="en-US"/>
      </w:rPr>
    </w:lvl>
    <w:lvl w:ilvl="5" w:tplc="DB30455E">
      <w:numFmt w:val="bullet"/>
      <w:lvlText w:val="•"/>
      <w:lvlJc w:val="left"/>
      <w:pPr>
        <w:ind w:left="5671" w:hanging="428"/>
      </w:pPr>
      <w:rPr>
        <w:rFonts w:hint="default"/>
        <w:lang w:val="en-US" w:eastAsia="en-US" w:bidi="en-US"/>
      </w:rPr>
    </w:lvl>
    <w:lvl w:ilvl="6" w:tplc="7BCA64AE">
      <w:numFmt w:val="bullet"/>
      <w:lvlText w:val="•"/>
      <w:lvlJc w:val="left"/>
      <w:pPr>
        <w:ind w:left="6641" w:hanging="428"/>
      </w:pPr>
      <w:rPr>
        <w:rFonts w:hint="default"/>
        <w:lang w:val="en-US" w:eastAsia="en-US" w:bidi="en-US"/>
      </w:rPr>
    </w:lvl>
    <w:lvl w:ilvl="7" w:tplc="07CA4BCA">
      <w:numFmt w:val="bullet"/>
      <w:lvlText w:val="•"/>
      <w:lvlJc w:val="left"/>
      <w:pPr>
        <w:ind w:left="7611" w:hanging="428"/>
      </w:pPr>
      <w:rPr>
        <w:rFonts w:hint="default"/>
        <w:lang w:val="en-US" w:eastAsia="en-US" w:bidi="en-US"/>
      </w:rPr>
    </w:lvl>
    <w:lvl w:ilvl="8" w:tplc="179638C8">
      <w:numFmt w:val="bullet"/>
      <w:lvlText w:val="•"/>
      <w:lvlJc w:val="left"/>
      <w:pPr>
        <w:ind w:left="8581" w:hanging="428"/>
      </w:pPr>
      <w:rPr>
        <w:rFonts w:hint="default"/>
        <w:lang w:val="en-US" w:eastAsia="en-US" w:bidi="en-US"/>
      </w:rPr>
    </w:lvl>
  </w:abstractNum>
  <w:abstractNum w:abstractNumId="2" w15:restartNumberingAfterBreak="0">
    <w:nsid w:val="14146A02"/>
    <w:multiLevelType w:val="hybridMultilevel"/>
    <w:tmpl w:val="31E43E2C"/>
    <w:lvl w:ilvl="0" w:tplc="826CCD74">
      <w:numFmt w:val="bullet"/>
      <w:lvlText w:val=""/>
      <w:lvlJc w:val="left"/>
      <w:pPr>
        <w:ind w:left="965" w:hanging="567"/>
      </w:pPr>
      <w:rPr>
        <w:rFonts w:ascii="Wingdings" w:eastAsia="Wingdings" w:hAnsi="Wingdings" w:cs="Wingdings" w:hint="default"/>
        <w:w w:val="100"/>
        <w:sz w:val="22"/>
        <w:szCs w:val="22"/>
        <w:lang w:val="en-US" w:eastAsia="en-US" w:bidi="en-US"/>
      </w:rPr>
    </w:lvl>
    <w:lvl w:ilvl="1" w:tplc="6D142468">
      <w:numFmt w:val="bullet"/>
      <w:lvlText w:val="•"/>
      <w:lvlJc w:val="left"/>
      <w:pPr>
        <w:ind w:left="1916" w:hanging="567"/>
      </w:pPr>
      <w:rPr>
        <w:rFonts w:hint="default"/>
        <w:lang w:val="en-US" w:eastAsia="en-US" w:bidi="en-US"/>
      </w:rPr>
    </w:lvl>
    <w:lvl w:ilvl="2" w:tplc="2146E0E4">
      <w:numFmt w:val="bullet"/>
      <w:lvlText w:val="•"/>
      <w:lvlJc w:val="left"/>
      <w:pPr>
        <w:ind w:left="2872" w:hanging="567"/>
      </w:pPr>
      <w:rPr>
        <w:rFonts w:hint="default"/>
        <w:lang w:val="en-US" w:eastAsia="en-US" w:bidi="en-US"/>
      </w:rPr>
    </w:lvl>
    <w:lvl w:ilvl="3" w:tplc="095C7A06">
      <w:numFmt w:val="bullet"/>
      <w:lvlText w:val="•"/>
      <w:lvlJc w:val="left"/>
      <w:pPr>
        <w:ind w:left="3828" w:hanging="567"/>
      </w:pPr>
      <w:rPr>
        <w:rFonts w:hint="default"/>
        <w:lang w:val="en-US" w:eastAsia="en-US" w:bidi="en-US"/>
      </w:rPr>
    </w:lvl>
    <w:lvl w:ilvl="4" w:tplc="DE0C2D62">
      <w:numFmt w:val="bullet"/>
      <w:lvlText w:val="•"/>
      <w:lvlJc w:val="left"/>
      <w:pPr>
        <w:ind w:left="4784" w:hanging="567"/>
      </w:pPr>
      <w:rPr>
        <w:rFonts w:hint="default"/>
        <w:lang w:val="en-US" w:eastAsia="en-US" w:bidi="en-US"/>
      </w:rPr>
    </w:lvl>
    <w:lvl w:ilvl="5" w:tplc="5E0EB45C">
      <w:numFmt w:val="bullet"/>
      <w:lvlText w:val="•"/>
      <w:lvlJc w:val="left"/>
      <w:pPr>
        <w:ind w:left="5741" w:hanging="567"/>
      </w:pPr>
      <w:rPr>
        <w:rFonts w:hint="default"/>
        <w:lang w:val="en-US" w:eastAsia="en-US" w:bidi="en-US"/>
      </w:rPr>
    </w:lvl>
    <w:lvl w:ilvl="6" w:tplc="C52483EC">
      <w:numFmt w:val="bullet"/>
      <w:lvlText w:val="•"/>
      <w:lvlJc w:val="left"/>
      <w:pPr>
        <w:ind w:left="6697" w:hanging="567"/>
      </w:pPr>
      <w:rPr>
        <w:rFonts w:hint="default"/>
        <w:lang w:val="en-US" w:eastAsia="en-US" w:bidi="en-US"/>
      </w:rPr>
    </w:lvl>
    <w:lvl w:ilvl="7" w:tplc="57247672">
      <w:numFmt w:val="bullet"/>
      <w:lvlText w:val="•"/>
      <w:lvlJc w:val="left"/>
      <w:pPr>
        <w:ind w:left="7653" w:hanging="567"/>
      </w:pPr>
      <w:rPr>
        <w:rFonts w:hint="default"/>
        <w:lang w:val="en-US" w:eastAsia="en-US" w:bidi="en-US"/>
      </w:rPr>
    </w:lvl>
    <w:lvl w:ilvl="8" w:tplc="79E27406">
      <w:numFmt w:val="bullet"/>
      <w:lvlText w:val="•"/>
      <w:lvlJc w:val="left"/>
      <w:pPr>
        <w:ind w:left="8609" w:hanging="567"/>
      </w:pPr>
      <w:rPr>
        <w:rFonts w:hint="default"/>
        <w:lang w:val="en-US" w:eastAsia="en-US" w:bidi="en-US"/>
      </w:rPr>
    </w:lvl>
  </w:abstractNum>
  <w:abstractNum w:abstractNumId="3" w15:restartNumberingAfterBreak="0">
    <w:nsid w:val="1D103697"/>
    <w:multiLevelType w:val="hybridMultilevel"/>
    <w:tmpl w:val="D97AC60A"/>
    <w:lvl w:ilvl="0" w:tplc="17A6C23A">
      <w:start w:val="1"/>
      <w:numFmt w:val="upperLetter"/>
      <w:lvlText w:val="%1."/>
      <w:lvlJc w:val="left"/>
      <w:pPr>
        <w:ind w:left="2100" w:hanging="708"/>
      </w:pPr>
      <w:rPr>
        <w:rFonts w:ascii="Times New Roman" w:eastAsia="Times New Roman" w:hAnsi="Times New Roman" w:cs="Times New Roman" w:hint="default"/>
        <w:b/>
        <w:bCs/>
        <w:spacing w:val="-2"/>
        <w:w w:val="100"/>
        <w:sz w:val="22"/>
        <w:szCs w:val="22"/>
        <w:lang w:val="en-US" w:eastAsia="en-US" w:bidi="en-US"/>
      </w:rPr>
    </w:lvl>
    <w:lvl w:ilvl="1" w:tplc="BD66610C">
      <w:numFmt w:val="bullet"/>
      <w:lvlText w:val="•"/>
      <w:lvlJc w:val="left"/>
      <w:pPr>
        <w:ind w:left="2942" w:hanging="708"/>
      </w:pPr>
      <w:rPr>
        <w:rFonts w:hint="default"/>
        <w:lang w:val="en-US" w:eastAsia="en-US" w:bidi="en-US"/>
      </w:rPr>
    </w:lvl>
    <w:lvl w:ilvl="2" w:tplc="75CC9B1C">
      <w:numFmt w:val="bullet"/>
      <w:lvlText w:val="•"/>
      <w:lvlJc w:val="left"/>
      <w:pPr>
        <w:ind w:left="3784" w:hanging="708"/>
      </w:pPr>
      <w:rPr>
        <w:rFonts w:hint="default"/>
        <w:lang w:val="en-US" w:eastAsia="en-US" w:bidi="en-US"/>
      </w:rPr>
    </w:lvl>
    <w:lvl w:ilvl="3" w:tplc="01EC1356">
      <w:numFmt w:val="bullet"/>
      <w:lvlText w:val="•"/>
      <w:lvlJc w:val="left"/>
      <w:pPr>
        <w:ind w:left="4626" w:hanging="708"/>
      </w:pPr>
      <w:rPr>
        <w:rFonts w:hint="default"/>
        <w:lang w:val="en-US" w:eastAsia="en-US" w:bidi="en-US"/>
      </w:rPr>
    </w:lvl>
    <w:lvl w:ilvl="4" w:tplc="0FCE930A">
      <w:numFmt w:val="bullet"/>
      <w:lvlText w:val="•"/>
      <w:lvlJc w:val="left"/>
      <w:pPr>
        <w:ind w:left="5468" w:hanging="708"/>
      </w:pPr>
      <w:rPr>
        <w:rFonts w:hint="default"/>
        <w:lang w:val="en-US" w:eastAsia="en-US" w:bidi="en-US"/>
      </w:rPr>
    </w:lvl>
    <w:lvl w:ilvl="5" w:tplc="4F9ED148">
      <w:numFmt w:val="bullet"/>
      <w:lvlText w:val="•"/>
      <w:lvlJc w:val="left"/>
      <w:pPr>
        <w:ind w:left="6311" w:hanging="708"/>
      </w:pPr>
      <w:rPr>
        <w:rFonts w:hint="default"/>
        <w:lang w:val="en-US" w:eastAsia="en-US" w:bidi="en-US"/>
      </w:rPr>
    </w:lvl>
    <w:lvl w:ilvl="6" w:tplc="6F56B324">
      <w:numFmt w:val="bullet"/>
      <w:lvlText w:val="•"/>
      <w:lvlJc w:val="left"/>
      <w:pPr>
        <w:ind w:left="7153" w:hanging="708"/>
      </w:pPr>
      <w:rPr>
        <w:rFonts w:hint="default"/>
        <w:lang w:val="en-US" w:eastAsia="en-US" w:bidi="en-US"/>
      </w:rPr>
    </w:lvl>
    <w:lvl w:ilvl="7" w:tplc="EAEAB322">
      <w:numFmt w:val="bullet"/>
      <w:lvlText w:val="•"/>
      <w:lvlJc w:val="left"/>
      <w:pPr>
        <w:ind w:left="7995" w:hanging="708"/>
      </w:pPr>
      <w:rPr>
        <w:rFonts w:hint="default"/>
        <w:lang w:val="en-US" w:eastAsia="en-US" w:bidi="en-US"/>
      </w:rPr>
    </w:lvl>
    <w:lvl w:ilvl="8" w:tplc="8C06472C">
      <w:numFmt w:val="bullet"/>
      <w:lvlText w:val="•"/>
      <w:lvlJc w:val="left"/>
      <w:pPr>
        <w:ind w:left="8837" w:hanging="708"/>
      </w:pPr>
      <w:rPr>
        <w:rFonts w:hint="default"/>
        <w:lang w:val="en-US" w:eastAsia="en-US" w:bidi="en-US"/>
      </w:rPr>
    </w:lvl>
  </w:abstractNum>
  <w:abstractNum w:abstractNumId="4" w15:restartNumberingAfterBreak="0">
    <w:nsid w:val="224747B1"/>
    <w:multiLevelType w:val="hybridMultilevel"/>
    <w:tmpl w:val="146E0BBA"/>
    <w:lvl w:ilvl="0" w:tplc="590C7EF2">
      <w:start w:val="1"/>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tplc="6B40EC66">
      <w:numFmt w:val="bullet"/>
      <w:lvlText w:val="•"/>
      <w:lvlJc w:val="left"/>
      <w:pPr>
        <w:ind w:left="1916" w:hanging="567"/>
      </w:pPr>
      <w:rPr>
        <w:rFonts w:hint="default"/>
        <w:lang w:val="en-US" w:eastAsia="en-US" w:bidi="en-US"/>
      </w:rPr>
    </w:lvl>
    <w:lvl w:ilvl="2" w:tplc="88F0F75C">
      <w:numFmt w:val="bullet"/>
      <w:lvlText w:val="•"/>
      <w:lvlJc w:val="left"/>
      <w:pPr>
        <w:ind w:left="2872" w:hanging="567"/>
      </w:pPr>
      <w:rPr>
        <w:rFonts w:hint="default"/>
        <w:lang w:val="en-US" w:eastAsia="en-US" w:bidi="en-US"/>
      </w:rPr>
    </w:lvl>
    <w:lvl w:ilvl="3" w:tplc="38EAF384">
      <w:numFmt w:val="bullet"/>
      <w:lvlText w:val="•"/>
      <w:lvlJc w:val="left"/>
      <w:pPr>
        <w:ind w:left="3828" w:hanging="567"/>
      </w:pPr>
      <w:rPr>
        <w:rFonts w:hint="default"/>
        <w:lang w:val="en-US" w:eastAsia="en-US" w:bidi="en-US"/>
      </w:rPr>
    </w:lvl>
    <w:lvl w:ilvl="4" w:tplc="D9A2A7A6">
      <w:numFmt w:val="bullet"/>
      <w:lvlText w:val="•"/>
      <w:lvlJc w:val="left"/>
      <w:pPr>
        <w:ind w:left="4784" w:hanging="567"/>
      </w:pPr>
      <w:rPr>
        <w:rFonts w:hint="default"/>
        <w:lang w:val="en-US" w:eastAsia="en-US" w:bidi="en-US"/>
      </w:rPr>
    </w:lvl>
    <w:lvl w:ilvl="5" w:tplc="0136E31C">
      <w:numFmt w:val="bullet"/>
      <w:lvlText w:val="•"/>
      <w:lvlJc w:val="left"/>
      <w:pPr>
        <w:ind w:left="5741" w:hanging="567"/>
      </w:pPr>
      <w:rPr>
        <w:rFonts w:hint="default"/>
        <w:lang w:val="en-US" w:eastAsia="en-US" w:bidi="en-US"/>
      </w:rPr>
    </w:lvl>
    <w:lvl w:ilvl="6" w:tplc="5D20FE50">
      <w:numFmt w:val="bullet"/>
      <w:lvlText w:val="•"/>
      <w:lvlJc w:val="left"/>
      <w:pPr>
        <w:ind w:left="6697" w:hanging="567"/>
      </w:pPr>
      <w:rPr>
        <w:rFonts w:hint="default"/>
        <w:lang w:val="en-US" w:eastAsia="en-US" w:bidi="en-US"/>
      </w:rPr>
    </w:lvl>
    <w:lvl w:ilvl="7" w:tplc="FABEF06A">
      <w:numFmt w:val="bullet"/>
      <w:lvlText w:val="•"/>
      <w:lvlJc w:val="left"/>
      <w:pPr>
        <w:ind w:left="7653" w:hanging="567"/>
      </w:pPr>
      <w:rPr>
        <w:rFonts w:hint="default"/>
        <w:lang w:val="en-US" w:eastAsia="en-US" w:bidi="en-US"/>
      </w:rPr>
    </w:lvl>
    <w:lvl w:ilvl="8" w:tplc="D890BAF8">
      <w:numFmt w:val="bullet"/>
      <w:lvlText w:val="•"/>
      <w:lvlJc w:val="left"/>
      <w:pPr>
        <w:ind w:left="8609" w:hanging="567"/>
      </w:pPr>
      <w:rPr>
        <w:rFonts w:hint="default"/>
        <w:lang w:val="en-US" w:eastAsia="en-US" w:bidi="en-US"/>
      </w:rPr>
    </w:lvl>
  </w:abstractNum>
  <w:abstractNum w:abstractNumId="5" w15:restartNumberingAfterBreak="0">
    <w:nsid w:val="286F76BD"/>
    <w:multiLevelType w:val="hybridMultilevel"/>
    <w:tmpl w:val="EA58EBFC"/>
    <w:lvl w:ilvl="0" w:tplc="C672BCDE">
      <w:numFmt w:val="bullet"/>
      <w:lvlText w:val=""/>
      <w:lvlJc w:val="left"/>
      <w:pPr>
        <w:ind w:left="1250" w:hanging="286"/>
      </w:pPr>
      <w:rPr>
        <w:rFonts w:ascii="Symbol" w:eastAsia="Symbol" w:hAnsi="Symbol" w:cs="Symbol" w:hint="default"/>
        <w:w w:val="100"/>
        <w:sz w:val="22"/>
        <w:szCs w:val="22"/>
        <w:lang w:val="en-US" w:eastAsia="en-US" w:bidi="en-US"/>
      </w:rPr>
    </w:lvl>
    <w:lvl w:ilvl="1" w:tplc="15025900">
      <w:numFmt w:val="bullet"/>
      <w:lvlText w:val="•"/>
      <w:lvlJc w:val="left"/>
      <w:pPr>
        <w:ind w:left="2186" w:hanging="286"/>
      </w:pPr>
      <w:rPr>
        <w:rFonts w:hint="default"/>
        <w:lang w:val="en-US" w:eastAsia="en-US" w:bidi="en-US"/>
      </w:rPr>
    </w:lvl>
    <w:lvl w:ilvl="2" w:tplc="C46015E0">
      <w:numFmt w:val="bullet"/>
      <w:lvlText w:val="•"/>
      <w:lvlJc w:val="left"/>
      <w:pPr>
        <w:ind w:left="3112" w:hanging="286"/>
      </w:pPr>
      <w:rPr>
        <w:rFonts w:hint="default"/>
        <w:lang w:val="en-US" w:eastAsia="en-US" w:bidi="en-US"/>
      </w:rPr>
    </w:lvl>
    <w:lvl w:ilvl="3" w:tplc="BB0AF0EC">
      <w:numFmt w:val="bullet"/>
      <w:lvlText w:val="•"/>
      <w:lvlJc w:val="left"/>
      <w:pPr>
        <w:ind w:left="4038" w:hanging="286"/>
      </w:pPr>
      <w:rPr>
        <w:rFonts w:hint="default"/>
        <w:lang w:val="en-US" w:eastAsia="en-US" w:bidi="en-US"/>
      </w:rPr>
    </w:lvl>
    <w:lvl w:ilvl="4" w:tplc="46AA6B9A">
      <w:numFmt w:val="bullet"/>
      <w:lvlText w:val="•"/>
      <w:lvlJc w:val="left"/>
      <w:pPr>
        <w:ind w:left="4964" w:hanging="286"/>
      </w:pPr>
      <w:rPr>
        <w:rFonts w:hint="default"/>
        <w:lang w:val="en-US" w:eastAsia="en-US" w:bidi="en-US"/>
      </w:rPr>
    </w:lvl>
    <w:lvl w:ilvl="5" w:tplc="86BEB37A">
      <w:numFmt w:val="bullet"/>
      <w:lvlText w:val="•"/>
      <w:lvlJc w:val="left"/>
      <w:pPr>
        <w:ind w:left="5891" w:hanging="286"/>
      </w:pPr>
      <w:rPr>
        <w:rFonts w:hint="default"/>
        <w:lang w:val="en-US" w:eastAsia="en-US" w:bidi="en-US"/>
      </w:rPr>
    </w:lvl>
    <w:lvl w:ilvl="6" w:tplc="F3629CEE">
      <w:numFmt w:val="bullet"/>
      <w:lvlText w:val="•"/>
      <w:lvlJc w:val="left"/>
      <w:pPr>
        <w:ind w:left="6817" w:hanging="286"/>
      </w:pPr>
      <w:rPr>
        <w:rFonts w:hint="default"/>
        <w:lang w:val="en-US" w:eastAsia="en-US" w:bidi="en-US"/>
      </w:rPr>
    </w:lvl>
    <w:lvl w:ilvl="7" w:tplc="DF58CEF4">
      <w:numFmt w:val="bullet"/>
      <w:lvlText w:val="•"/>
      <w:lvlJc w:val="left"/>
      <w:pPr>
        <w:ind w:left="7743" w:hanging="286"/>
      </w:pPr>
      <w:rPr>
        <w:rFonts w:hint="default"/>
        <w:lang w:val="en-US" w:eastAsia="en-US" w:bidi="en-US"/>
      </w:rPr>
    </w:lvl>
    <w:lvl w:ilvl="8" w:tplc="1D34BB5E">
      <w:numFmt w:val="bullet"/>
      <w:lvlText w:val="•"/>
      <w:lvlJc w:val="left"/>
      <w:pPr>
        <w:ind w:left="8669" w:hanging="286"/>
      </w:pPr>
      <w:rPr>
        <w:rFonts w:hint="default"/>
        <w:lang w:val="en-US" w:eastAsia="en-US" w:bidi="en-US"/>
      </w:rPr>
    </w:lvl>
  </w:abstractNum>
  <w:abstractNum w:abstractNumId="6" w15:restartNumberingAfterBreak="0">
    <w:nsid w:val="2F9C2859"/>
    <w:multiLevelType w:val="hybridMultilevel"/>
    <w:tmpl w:val="1B9235F8"/>
    <w:lvl w:ilvl="0" w:tplc="E99226BE">
      <w:start w:val="1"/>
      <w:numFmt w:val="upperLetter"/>
      <w:lvlText w:val="%1."/>
      <w:lvlJc w:val="left"/>
      <w:pPr>
        <w:ind w:left="965" w:hanging="567"/>
      </w:pPr>
      <w:rPr>
        <w:rFonts w:ascii="Times New Roman" w:eastAsia="Times New Roman" w:hAnsi="Times New Roman" w:cs="Times New Roman" w:hint="default"/>
        <w:b/>
        <w:bCs/>
        <w:spacing w:val="-2"/>
        <w:w w:val="100"/>
        <w:sz w:val="22"/>
        <w:szCs w:val="22"/>
        <w:lang w:val="en-US" w:eastAsia="en-US" w:bidi="en-US"/>
      </w:rPr>
    </w:lvl>
    <w:lvl w:ilvl="1" w:tplc="978680E8">
      <w:numFmt w:val="bullet"/>
      <w:lvlText w:val="•"/>
      <w:lvlJc w:val="left"/>
      <w:pPr>
        <w:ind w:left="1916" w:hanging="567"/>
      </w:pPr>
      <w:rPr>
        <w:rFonts w:hint="default"/>
        <w:lang w:val="en-US" w:eastAsia="en-US" w:bidi="en-US"/>
      </w:rPr>
    </w:lvl>
    <w:lvl w:ilvl="2" w:tplc="C152F3C6">
      <w:numFmt w:val="bullet"/>
      <w:lvlText w:val="•"/>
      <w:lvlJc w:val="left"/>
      <w:pPr>
        <w:ind w:left="2872" w:hanging="567"/>
      </w:pPr>
      <w:rPr>
        <w:rFonts w:hint="default"/>
        <w:lang w:val="en-US" w:eastAsia="en-US" w:bidi="en-US"/>
      </w:rPr>
    </w:lvl>
    <w:lvl w:ilvl="3" w:tplc="B88C7962">
      <w:numFmt w:val="bullet"/>
      <w:lvlText w:val="•"/>
      <w:lvlJc w:val="left"/>
      <w:pPr>
        <w:ind w:left="3828" w:hanging="567"/>
      </w:pPr>
      <w:rPr>
        <w:rFonts w:hint="default"/>
        <w:lang w:val="en-US" w:eastAsia="en-US" w:bidi="en-US"/>
      </w:rPr>
    </w:lvl>
    <w:lvl w:ilvl="4" w:tplc="04EAC210">
      <w:numFmt w:val="bullet"/>
      <w:lvlText w:val="•"/>
      <w:lvlJc w:val="left"/>
      <w:pPr>
        <w:ind w:left="4784" w:hanging="567"/>
      </w:pPr>
      <w:rPr>
        <w:rFonts w:hint="default"/>
        <w:lang w:val="en-US" w:eastAsia="en-US" w:bidi="en-US"/>
      </w:rPr>
    </w:lvl>
    <w:lvl w:ilvl="5" w:tplc="64D49822">
      <w:numFmt w:val="bullet"/>
      <w:lvlText w:val="•"/>
      <w:lvlJc w:val="left"/>
      <w:pPr>
        <w:ind w:left="5741" w:hanging="567"/>
      </w:pPr>
      <w:rPr>
        <w:rFonts w:hint="default"/>
        <w:lang w:val="en-US" w:eastAsia="en-US" w:bidi="en-US"/>
      </w:rPr>
    </w:lvl>
    <w:lvl w:ilvl="6" w:tplc="B8D082C0">
      <w:numFmt w:val="bullet"/>
      <w:lvlText w:val="•"/>
      <w:lvlJc w:val="left"/>
      <w:pPr>
        <w:ind w:left="6697" w:hanging="567"/>
      </w:pPr>
      <w:rPr>
        <w:rFonts w:hint="default"/>
        <w:lang w:val="en-US" w:eastAsia="en-US" w:bidi="en-US"/>
      </w:rPr>
    </w:lvl>
    <w:lvl w:ilvl="7" w:tplc="7EF4BF28">
      <w:numFmt w:val="bullet"/>
      <w:lvlText w:val="•"/>
      <w:lvlJc w:val="left"/>
      <w:pPr>
        <w:ind w:left="7653" w:hanging="567"/>
      </w:pPr>
      <w:rPr>
        <w:rFonts w:hint="default"/>
        <w:lang w:val="en-US" w:eastAsia="en-US" w:bidi="en-US"/>
      </w:rPr>
    </w:lvl>
    <w:lvl w:ilvl="8" w:tplc="D81C4EB6">
      <w:numFmt w:val="bullet"/>
      <w:lvlText w:val="•"/>
      <w:lvlJc w:val="left"/>
      <w:pPr>
        <w:ind w:left="8609" w:hanging="567"/>
      </w:pPr>
      <w:rPr>
        <w:rFonts w:hint="default"/>
        <w:lang w:val="en-US" w:eastAsia="en-US" w:bidi="en-US"/>
      </w:rPr>
    </w:lvl>
  </w:abstractNum>
  <w:abstractNum w:abstractNumId="7" w15:restartNumberingAfterBreak="0">
    <w:nsid w:val="38E01D1D"/>
    <w:multiLevelType w:val="hybridMultilevel"/>
    <w:tmpl w:val="17183546"/>
    <w:lvl w:ilvl="0" w:tplc="3AF66FD4">
      <w:numFmt w:val="bullet"/>
      <w:lvlText w:val="•"/>
      <w:lvlJc w:val="left"/>
      <w:pPr>
        <w:ind w:left="965" w:hanging="567"/>
      </w:pPr>
      <w:rPr>
        <w:rFonts w:ascii="Times New Roman" w:eastAsia="Times New Roman" w:hAnsi="Times New Roman" w:cs="Times New Roman" w:hint="default"/>
        <w:b/>
        <w:bCs/>
        <w:w w:val="100"/>
        <w:sz w:val="22"/>
        <w:szCs w:val="22"/>
        <w:lang w:val="en-US" w:eastAsia="en-US" w:bidi="en-US"/>
      </w:rPr>
    </w:lvl>
    <w:lvl w:ilvl="1" w:tplc="9852FE7A">
      <w:numFmt w:val="bullet"/>
      <w:lvlText w:val="•"/>
      <w:lvlJc w:val="left"/>
      <w:pPr>
        <w:ind w:left="1916" w:hanging="567"/>
      </w:pPr>
      <w:rPr>
        <w:rFonts w:hint="default"/>
        <w:lang w:val="en-US" w:eastAsia="en-US" w:bidi="en-US"/>
      </w:rPr>
    </w:lvl>
    <w:lvl w:ilvl="2" w:tplc="1C5EC63E">
      <w:numFmt w:val="bullet"/>
      <w:lvlText w:val="•"/>
      <w:lvlJc w:val="left"/>
      <w:pPr>
        <w:ind w:left="2872" w:hanging="567"/>
      </w:pPr>
      <w:rPr>
        <w:rFonts w:hint="default"/>
        <w:lang w:val="en-US" w:eastAsia="en-US" w:bidi="en-US"/>
      </w:rPr>
    </w:lvl>
    <w:lvl w:ilvl="3" w:tplc="F1586AD2">
      <w:numFmt w:val="bullet"/>
      <w:lvlText w:val="•"/>
      <w:lvlJc w:val="left"/>
      <w:pPr>
        <w:ind w:left="3828" w:hanging="567"/>
      </w:pPr>
      <w:rPr>
        <w:rFonts w:hint="default"/>
        <w:lang w:val="en-US" w:eastAsia="en-US" w:bidi="en-US"/>
      </w:rPr>
    </w:lvl>
    <w:lvl w:ilvl="4" w:tplc="655A9304">
      <w:numFmt w:val="bullet"/>
      <w:lvlText w:val="•"/>
      <w:lvlJc w:val="left"/>
      <w:pPr>
        <w:ind w:left="4784" w:hanging="567"/>
      </w:pPr>
      <w:rPr>
        <w:rFonts w:hint="default"/>
        <w:lang w:val="en-US" w:eastAsia="en-US" w:bidi="en-US"/>
      </w:rPr>
    </w:lvl>
    <w:lvl w:ilvl="5" w:tplc="724408BA">
      <w:numFmt w:val="bullet"/>
      <w:lvlText w:val="•"/>
      <w:lvlJc w:val="left"/>
      <w:pPr>
        <w:ind w:left="5741" w:hanging="567"/>
      </w:pPr>
      <w:rPr>
        <w:rFonts w:hint="default"/>
        <w:lang w:val="en-US" w:eastAsia="en-US" w:bidi="en-US"/>
      </w:rPr>
    </w:lvl>
    <w:lvl w:ilvl="6" w:tplc="033EDF94">
      <w:numFmt w:val="bullet"/>
      <w:lvlText w:val="•"/>
      <w:lvlJc w:val="left"/>
      <w:pPr>
        <w:ind w:left="6697" w:hanging="567"/>
      </w:pPr>
      <w:rPr>
        <w:rFonts w:hint="default"/>
        <w:lang w:val="en-US" w:eastAsia="en-US" w:bidi="en-US"/>
      </w:rPr>
    </w:lvl>
    <w:lvl w:ilvl="7" w:tplc="E2569692">
      <w:numFmt w:val="bullet"/>
      <w:lvlText w:val="•"/>
      <w:lvlJc w:val="left"/>
      <w:pPr>
        <w:ind w:left="7653" w:hanging="567"/>
      </w:pPr>
      <w:rPr>
        <w:rFonts w:hint="default"/>
        <w:lang w:val="en-US" w:eastAsia="en-US" w:bidi="en-US"/>
      </w:rPr>
    </w:lvl>
    <w:lvl w:ilvl="8" w:tplc="D234C77E">
      <w:numFmt w:val="bullet"/>
      <w:lvlText w:val="•"/>
      <w:lvlJc w:val="left"/>
      <w:pPr>
        <w:ind w:left="8609" w:hanging="567"/>
      </w:pPr>
      <w:rPr>
        <w:rFonts w:hint="default"/>
        <w:lang w:val="en-US" w:eastAsia="en-US" w:bidi="en-US"/>
      </w:rPr>
    </w:lvl>
  </w:abstractNum>
  <w:abstractNum w:abstractNumId="8" w15:restartNumberingAfterBreak="0">
    <w:nsid w:val="396D50A6"/>
    <w:multiLevelType w:val="hybridMultilevel"/>
    <w:tmpl w:val="8736BE68"/>
    <w:lvl w:ilvl="0" w:tplc="4DFC4098">
      <w:start w:val="1"/>
      <w:numFmt w:val="upperRoman"/>
      <w:lvlText w:val="%1."/>
      <w:lvlJc w:val="left"/>
      <w:pPr>
        <w:ind w:left="3747" w:hanging="197"/>
        <w:jc w:val="right"/>
      </w:pPr>
      <w:rPr>
        <w:rFonts w:ascii="Times New Roman" w:eastAsia="Times New Roman" w:hAnsi="Times New Roman" w:cs="Times New Roman" w:hint="default"/>
        <w:b/>
        <w:bCs/>
        <w:w w:val="100"/>
        <w:sz w:val="22"/>
        <w:szCs w:val="22"/>
        <w:lang w:val="en-US" w:eastAsia="en-US" w:bidi="en-US"/>
      </w:rPr>
    </w:lvl>
    <w:lvl w:ilvl="1" w:tplc="7A9AC0CA">
      <w:numFmt w:val="bullet"/>
      <w:lvlText w:val="•"/>
      <w:lvlJc w:val="left"/>
      <w:pPr>
        <w:ind w:left="4418" w:hanging="197"/>
      </w:pPr>
      <w:rPr>
        <w:rFonts w:hint="default"/>
        <w:lang w:val="en-US" w:eastAsia="en-US" w:bidi="en-US"/>
      </w:rPr>
    </w:lvl>
    <w:lvl w:ilvl="2" w:tplc="97D8DD34">
      <w:numFmt w:val="bullet"/>
      <w:lvlText w:val="•"/>
      <w:lvlJc w:val="left"/>
      <w:pPr>
        <w:ind w:left="5096" w:hanging="197"/>
      </w:pPr>
      <w:rPr>
        <w:rFonts w:hint="default"/>
        <w:lang w:val="en-US" w:eastAsia="en-US" w:bidi="en-US"/>
      </w:rPr>
    </w:lvl>
    <w:lvl w:ilvl="3" w:tplc="AE18757E">
      <w:numFmt w:val="bullet"/>
      <w:lvlText w:val="•"/>
      <w:lvlJc w:val="left"/>
      <w:pPr>
        <w:ind w:left="5774" w:hanging="197"/>
      </w:pPr>
      <w:rPr>
        <w:rFonts w:hint="default"/>
        <w:lang w:val="en-US" w:eastAsia="en-US" w:bidi="en-US"/>
      </w:rPr>
    </w:lvl>
    <w:lvl w:ilvl="4" w:tplc="C136AFD6">
      <w:numFmt w:val="bullet"/>
      <w:lvlText w:val="•"/>
      <w:lvlJc w:val="left"/>
      <w:pPr>
        <w:ind w:left="6452" w:hanging="197"/>
      </w:pPr>
      <w:rPr>
        <w:rFonts w:hint="default"/>
        <w:lang w:val="en-US" w:eastAsia="en-US" w:bidi="en-US"/>
      </w:rPr>
    </w:lvl>
    <w:lvl w:ilvl="5" w:tplc="1D86F8C6">
      <w:numFmt w:val="bullet"/>
      <w:lvlText w:val="•"/>
      <w:lvlJc w:val="left"/>
      <w:pPr>
        <w:ind w:left="7131" w:hanging="197"/>
      </w:pPr>
      <w:rPr>
        <w:rFonts w:hint="default"/>
        <w:lang w:val="en-US" w:eastAsia="en-US" w:bidi="en-US"/>
      </w:rPr>
    </w:lvl>
    <w:lvl w:ilvl="6" w:tplc="5CA80CFE">
      <w:numFmt w:val="bullet"/>
      <w:lvlText w:val="•"/>
      <w:lvlJc w:val="left"/>
      <w:pPr>
        <w:ind w:left="7809" w:hanging="197"/>
      </w:pPr>
      <w:rPr>
        <w:rFonts w:hint="default"/>
        <w:lang w:val="en-US" w:eastAsia="en-US" w:bidi="en-US"/>
      </w:rPr>
    </w:lvl>
    <w:lvl w:ilvl="7" w:tplc="E6084FFE">
      <w:numFmt w:val="bullet"/>
      <w:lvlText w:val="•"/>
      <w:lvlJc w:val="left"/>
      <w:pPr>
        <w:ind w:left="8487" w:hanging="197"/>
      </w:pPr>
      <w:rPr>
        <w:rFonts w:hint="default"/>
        <w:lang w:val="en-US" w:eastAsia="en-US" w:bidi="en-US"/>
      </w:rPr>
    </w:lvl>
    <w:lvl w:ilvl="8" w:tplc="28AE07F6">
      <w:numFmt w:val="bullet"/>
      <w:lvlText w:val="•"/>
      <w:lvlJc w:val="left"/>
      <w:pPr>
        <w:ind w:left="9165" w:hanging="197"/>
      </w:pPr>
      <w:rPr>
        <w:rFonts w:hint="default"/>
        <w:lang w:val="en-US" w:eastAsia="en-US" w:bidi="en-US"/>
      </w:rPr>
    </w:lvl>
  </w:abstractNum>
  <w:abstractNum w:abstractNumId="9" w15:restartNumberingAfterBreak="0">
    <w:nsid w:val="3B237E02"/>
    <w:multiLevelType w:val="hybridMultilevel"/>
    <w:tmpl w:val="C37A9EFA"/>
    <w:lvl w:ilvl="0" w:tplc="7DDC0720">
      <w:start w:val="1"/>
      <w:numFmt w:val="decimal"/>
      <w:lvlText w:val="%1."/>
      <w:lvlJc w:val="left"/>
      <w:pPr>
        <w:ind w:left="398" w:hanging="221"/>
      </w:pPr>
      <w:rPr>
        <w:rFonts w:ascii="Times New Roman" w:eastAsia="Times New Roman" w:hAnsi="Times New Roman" w:cs="Times New Roman" w:hint="default"/>
        <w:b/>
        <w:bCs/>
        <w:w w:val="100"/>
        <w:sz w:val="22"/>
        <w:szCs w:val="22"/>
        <w:lang w:val="en-US" w:eastAsia="en-US" w:bidi="en-US"/>
      </w:rPr>
    </w:lvl>
    <w:lvl w:ilvl="1" w:tplc="C97E7818">
      <w:numFmt w:val="bullet"/>
      <w:lvlText w:val="•"/>
      <w:lvlJc w:val="left"/>
      <w:pPr>
        <w:ind w:left="1412" w:hanging="221"/>
      </w:pPr>
      <w:rPr>
        <w:rFonts w:hint="default"/>
        <w:lang w:val="en-US" w:eastAsia="en-US" w:bidi="en-US"/>
      </w:rPr>
    </w:lvl>
    <w:lvl w:ilvl="2" w:tplc="983EF470">
      <w:numFmt w:val="bullet"/>
      <w:lvlText w:val="•"/>
      <w:lvlJc w:val="left"/>
      <w:pPr>
        <w:ind w:left="2424" w:hanging="221"/>
      </w:pPr>
      <w:rPr>
        <w:rFonts w:hint="default"/>
        <w:lang w:val="en-US" w:eastAsia="en-US" w:bidi="en-US"/>
      </w:rPr>
    </w:lvl>
    <w:lvl w:ilvl="3" w:tplc="025E5266">
      <w:numFmt w:val="bullet"/>
      <w:lvlText w:val="•"/>
      <w:lvlJc w:val="left"/>
      <w:pPr>
        <w:ind w:left="3436" w:hanging="221"/>
      </w:pPr>
      <w:rPr>
        <w:rFonts w:hint="default"/>
        <w:lang w:val="en-US" w:eastAsia="en-US" w:bidi="en-US"/>
      </w:rPr>
    </w:lvl>
    <w:lvl w:ilvl="4" w:tplc="6B88C810">
      <w:numFmt w:val="bullet"/>
      <w:lvlText w:val="•"/>
      <w:lvlJc w:val="left"/>
      <w:pPr>
        <w:ind w:left="4448" w:hanging="221"/>
      </w:pPr>
      <w:rPr>
        <w:rFonts w:hint="default"/>
        <w:lang w:val="en-US" w:eastAsia="en-US" w:bidi="en-US"/>
      </w:rPr>
    </w:lvl>
    <w:lvl w:ilvl="5" w:tplc="BC42A3B0">
      <w:numFmt w:val="bullet"/>
      <w:lvlText w:val="•"/>
      <w:lvlJc w:val="left"/>
      <w:pPr>
        <w:ind w:left="5461" w:hanging="221"/>
      </w:pPr>
      <w:rPr>
        <w:rFonts w:hint="default"/>
        <w:lang w:val="en-US" w:eastAsia="en-US" w:bidi="en-US"/>
      </w:rPr>
    </w:lvl>
    <w:lvl w:ilvl="6" w:tplc="36246354">
      <w:numFmt w:val="bullet"/>
      <w:lvlText w:val="•"/>
      <w:lvlJc w:val="left"/>
      <w:pPr>
        <w:ind w:left="6473" w:hanging="221"/>
      </w:pPr>
      <w:rPr>
        <w:rFonts w:hint="default"/>
        <w:lang w:val="en-US" w:eastAsia="en-US" w:bidi="en-US"/>
      </w:rPr>
    </w:lvl>
    <w:lvl w:ilvl="7" w:tplc="0E6469E0">
      <w:numFmt w:val="bullet"/>
      <w:lvlText w:val="•"/>
      <w:lvlJc w:val="left"/>
      <w:pPr>
        <w:ind w:left="7485" w:hanging="221"/>
      </w:pPr>
      <w:rPr>
        <w:rFonts w:hint="default"/>
        <w:lang w:val="en-US" w:eastAsia="en-US" w:bidi="en-US"/>
      </w:rPr>
    </w:lvl>
    <w:lvl w:ilvl="8" w:tplc="4B2AE678">
      <w:numFmt w:val="bullet"/>
      <w:lvlText w:val="•"/>
      <w:lvlJc w:val="left"/>
      <w:pPr>
        <w:ind w:left="8497" w:hanging="221"/>
      </w:pPr>
      <w:rPr>
        <w:rFonts w:hint="default"/>
        <w:lang w:val="en-US" w:eastAsia="en-US" w:bidi="en-US"/>
      </w:rPr>
    </w:lvl>
  </w:abstractNum>
  <w:abstractNum w:abstractNumId="10" w15:restartNumberingAfterBreak="0">
    <w:nsid w:val="3DD678F9"/>
    <w:multiLevelType w:val="multilevel"/>
    <w:tmpl w:val="9AC0424A"/>
    <w:lvl w:ilvl="0">
      <w:start w:val="5"/>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start w:val="1"/>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1" w15:restartNumberingAfterBreak="0">
    <w:nsid w:val="3F684AC7"/>
    <w:multiLevelType w:val="multilevel"/>
    <w:tmpl w:val="F5F20516"/>
    <w:lvl w:ilvl="0">
      <w:start w:val="4"/>
      <w:numFmt w:val="decimal"/>
      <w:lvlText w:val="%1"/>
      <w:lvlJc w:val="left"/>
      <w:pPr>
        <w:ind w:left="965" w:hanging="567"/>
      </w:pPr>
      <w:rPr>
        <w:rFonts w:hint="default"/>
        <w:lang w:val="en-US" w:eastAsia="en-US" w:bidi="en-US"/>
      </w:rPr>
    </w:lvl>
    <w:lvl w:ilvl="1">
      <w:start w:val="7"/>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2" w15:restartNumberingAfterBreak="0">
    <w:nsid w:val="45812E88"/>
    <w:multiLevelType w:val="hybridMultilevel"/>
    <w:tmpl w:val="A418C41C"/>
    <w:lvl w:ilvl="0" w:tplc="F66AFE08">
      <w:numFmt w:val="bullet"/>
      <w:lvlText w:val=""/>
      <w:lvlJc w:val="left"/>
      <w:pPr>
        <w:ind w:left="965" w:hanging="567"/>
      </w:pPr>
      <w:rPr>
        <w:rFonts w:ascii="Symbol" w:eastAsia="Symbol" w:hAnsi="Symbol" w:cs="Symbol" w:hint="default"/>
        <w:w w:val="100"/>
        <w:sz w:val="22"/>
        <w:szCs w:val="22"/>
        <w:lang w:val="en-US" w:eastAsia="en-US" w:bidi="en-US"/>
      </w:rPr>
    </w:lvl>
    <w:lvl w:ilvl="1" w:tplc="2E283F06">
      <w:numFmt w:val="bullet"/>
      <w:lvlText w:val="-"/>
      <w:lvlJc w:val="left"/>
      <w:pPr>
        <w:ind w:left="960" w:hanging="128"/>
      </w:pPr>
      <w:rPr>
        <w:rFonts w:ascii="Times New Roman" w:eastAsia="Times New Roman" w:hAnsi="Times New Roman" w:cs="Times New Roman" w:hint="default"/>
        <w:w w:val="100"/>
        <w:sz w:val="22"/>
        <w:szCs w:val="22"/>
        <w:lang w:val="en-US" w:eastAsia="en-US" w:bidi="en-US"/>
      </w:rPr>
    </w:lvl>
    <w:lvl w:ilvl="2" w:tplc="1D4661DE">
      <w:numFmt w:val="bullet"/>
      <w:lvlText w:val="•"/>
      <w:lvlJc w:val="left"/>
      <w:pPr>
        <w:ind w:left="2146" w:hanging="128"/>
      </w:pPr>
      <w:rPr>
        <w:rFonts w:hint="default"/>
        <w:lang w:val="en-US" w:eastAsia="en-US" w:bidi="en-US"/>
      </w:rPr>
    </w:lvl>
    <w:lvl w:ilvl="3" w:tplc="08726E46">
      <w:numFmt w:val="bullet"/>
      <w:lvlText w:val="•"/>
      <w:lvlJc w:val="left"/>
      <w:pPr>
        <w:ind w:left="3193" w:hanging="128"/>
      </w:pPr>
      <w:rPr>
        <w:rFonts w:hint="default"/>
        <w:lang w:val="en-US" w:eastAsia="en-US" w:bidi="en-US"/>
      </w:rPr>
    </w:lvl>
    <w:lvl w:ilvl="4" w:tplc="D85AA572">
      <w:numFmt w:val="bullet"/>
      <w:lvlText w:val="•"/>
      <w:lvlJc w:val="left"/>
      <w:pPr>
        <w:ind w:left="4240" w:hanging="128"/>
      </w:pPr>
      <w:rPr>
        <w:rFonts w:hint="default"/>
        <w:lang w:val="en-US" w:eastAsia="en-US" w:bidi="en-US"/>
      </w:rPr>
    </w:lvl>
    <w:lvl w:ilvl="5" w:tplc="7CDEC170">
      <w:numFmt w:val="bullet"/>
      <w:lvlText w:val="•"/>
      <w:lvlJc w:val="left"/>
      <w:pPr>
        <w:ind w:left="5287" w:hanging="128"/>
      </w:pPr>
      <w:rPr>
        <w:rFonts w:hint="default"/>
        <w:lang w:val="en-US" w:eastAsia="en-US" w:bidi="en-US"/>
      </w:rPr>
    </w:lvl>
    <w:lvl w:ilvl="6" w:tplc="56CC3E7C">
      <w:numFmt w:val="bullet"/>
      <w:lvlText w:val="•"/>
      <w:lvlJc w:val="left"/>
      <w:pPr>
        <w:ind w:left="6334" w:hanging="128"/>
      </w:pPr>
      <w:rPr>
        <w:rFonts w:hint="default"/>
        <w:lang w:val="en-US" w:eastAsia="en-US" w:bidi="en-US"/>
      </w:rPr>
    </w:lvl>
    <w:lvl w:ilvl="7" w:tplc="A9B2A01C">
      <w:numFmt w:val="bullet"/>
      <w:lvlText w:val="•"/>
      <w:lvlJc w:val="left"/>
      <w:pPr>
        <w:ind w:left="7381" w:hanging="128"/>
      </w:pPr>
      <w:rPr>
        <w:rFonts w:hint="default"/>
        <w:lang w:val="en-US" w:eastAsia="en-US" w:bidi="en-US"/>
      </w:rPr>
    </w:lvl>
    <w:lvl w:ilvl="8" w:tplc="E3E8EDC4">
      <w:numFmt w:val="bullet"/>
      <w:lvlText w:val="•"/>
      <w:lvlJc w:val="left"/>
      <w:pPr>
        <w:ind w:left="8428" w:hanging="128"/>
      </w:pPr>
      <w:rPr>
        <w:rFonts w:hint="default"/>
        <w:lang w:val="en-US" w:eastAsia="en-US" w:bidi="en-US"/>
      </w:rPr>
    </w:lvl>
  </w:abstractNum>
  <w:abstractNum w:abstractNumId="13" w15:restartNumberingAfterBreak="0">
    <w:nsid w:val="462C596F"/>
    <w:multiLevelType w:val="hybridMultilevel"/>
    <w:tmpl w:val="82906104"/>
    <w:lvl w:ilvl="0" w:tplc="350ED1B8">
      <w:start w:val="1"/>
      <w:numFmt w:val="upperLetter"/>
      <w:lvlText w:val="%1."/>
      <w:lvlJc w:val="left"/>
      <w:pPr>
        <w:ind w:left="4392" w:hanging="269"/>
        <w:jc w:val="right"/>
      </w:pPr>
      <w:rPr>
        <w:rFonts w:ascii="Times New Roman" w:eastAsia="Times New Roman" w:hAnsi="Times New Roman" w:cs="Times New Roman" w:hint="default"/>
        <w:b/>
        <w:bCs/>
        <w:spacing w:val="-2"/>
        <w:w w:val="100"/>
        <w:sz w:val="22"/>
        <w:szCs w:val="22"/>
        <w:lang w:val="en-US" w:eastAsia="en-US" w:bidi="en-US"/>
      </w:rPr>
    </w:lvl>
    <w:lvl w:ilvl="1" w:tplc="08B8C25C">
      <w:numFmt w:val="bullet"/>
      <w:lvlText w:val="•"/>
      <w:lvlJc w:val="left"/>
      <w:pPr>
        <w:ind w:left="5012" w:hanging="269"/>
      </w:pPr>
      <w:rPr>
        <w:rFonts w:hint="default"/>
        <w:lang w:val="en-US" w:eastAsia="en-US" w:bidi="en-US"/>
      </w:rPr>
    </w:lvl>
    <w:lvl w:ilvl="2" w:tplc="F07A26BC">
      <w:numFmt w:val="bullet"/>
      <w:lvlText w:val="•"/>
      <w:lvlJc w:val="left"/>
      <w:pPr>
        <w:ind w:left="5624" w:hanging="269"/>
      </w:pPr>
      <w:rPr>
        <w:rFonts w:hint="default"/>
        <w:lang w:val="en-US" w:eastAsia="en-US" w:bidi="en-US"/>
      </w:rPr>
    </w:lvl>
    <w:lvl w:ilvl="3" w:tplc="7590B354">
      <w:numFmt w:val="bullet"/>
      <w:lvlText w:val="•"/>
      <w:lvlJc w:val="left"/>
      <w:pPr>
        <w:ind w:left="6236" w:hanging="269"/>
      </w:pPr>
      <w:rPr>
        <w:rFonts w:hint="default"/>
        <w:lang w:val="en-US" w:eastAsia="en-US" w:bidi="en-US"/>
      </w:rPr>
    </w:lvl>
    <w:lvl w:ilvl="4" w:tplc="49A8179A">
      <w:numFmt w:val="bullet"/>
      <w:lvlText w:val="•"/>
      <w:lvlJc w:val="left"/>
      <w:pPr>
        <w:ind w:left="6848" w:hanging="269"/>
      </w:pPr>
      <w:rPr>
        <w:rFonts w:hint="default"/>
        <w:lang w:val="en-US" w:eastAsia="en-US" w:bidi="en-US"/>
      </w:rPr>
    </w:lvl>
    <w:lvl w:ilvl="5" w:tplc="DD2EB678">
      <w:numFmt w:val="bullet"/>
      <w:lvlText w:val="•"/>
      <w:lvlJc w:val="left"/>
      <w:pPr>
        <w:ind w:left="7461" w:hanging="269"/>
      </w:pPr>
      <w:rPr>
        <w:rFonts w:hint="default"/>
        <w:lang w:val="en-US" w:eastAsia="en-US" w:bidi="en-US"/>
      </w:rPr>
    </w:lvl>
    <w:lvl w:ilvl="6" w:tplc="C100D260">
      <w:numFmt w:val="bullet"/>
      <w:lvlText w:val="•"/>
      <w:lvlJc w:val="left"/>
      <w:pPr>
        <w:ind w:left="8073" w:hanging="269"/>
      </w:pPr>
      <w:rPr>
        <w:rFonts w:hint="default"/>
        <w:lang w:val="en-US" w:eastAsia="en-US" w:bidi="en-US"/>
      </w:rPr>
    </w:lvl>
    <w:lvl w:ilvl="7" w:tplc="3A680A7C">
      <w:numFmt w:val="bullet"/>
      <w:lvlText w:val="•"/>
      <w:lvlJc w:val="left"/>
      <w:pPr>
        <w:ind w:left="8685" w:hanging="269"/>
      </w:pPr>
      <w:rPr>
        <w:rFonts w:hint="default"/>
        <w:lang w:val="en-US" w:eastAsia="en-US" w:bidi="en-US"/>
      </w:rPr>
    </w:lvl>
    <w:lvl w:ilvl="8" w:tplc="80026AE0">
      <w:numFmt w:val="bullet"/>
      <w:lvlText w:val="•"/>
      <w:lvlJc w:val="left"/>
      <w:pPr>
        <w:ind w:left="9297" w:hanging="269"/>
      </w:pPr>
      <w:rPr>
        <w:rFonts w:hint="default"/>
        <w:lang w:val="en-US" w:eastAsia="en-US" w:bidi="en-US"/>
      </w:rPr>
    </w:lvl>
  </w:abstractNum>
  <w:abstractNum w:abstractNumId="14" w15:restartNumberingAfterBreak="0">
    <w:nsid w:val="4DFF6CA3"/>
    <w:multiLevelType w:val="hybridMultilevel"/>
    <w:tmpl w:val="05528514"/>
    <w:lvl w:ilvl="0" w:tplc="E59420AA">
      <w:numFmt w:val="bullet"/>
      <w:lvlText w:val="-"/>
      <w:lvlJc w:val="left"/>
      <w:pPr>
        <w:ind w:left="965" w:hanging="567"/>
      </w:pPr>
      <w:rPr>
        <w:rFonts w:ascii="Times New Roman" w:eastAsia="Times New Roman" w:hAnsi="Times New Roman" w:cs="Times New Roman" w:hint="default"/>
        <w:w w:val="100"/>
        <w:sz w:val="22"/>
        <w:szCs w:val="22"/>
        <w:lang w:val="en-US" w:eastAsia="en-US" w:bidi="en-US"/>
      </w:rPr>
    </w:lvl>
    <w:lvl w:ilvl="1" w:tplc="7486CB0E">
      <w:numFmt w:val="bullet"/>
      <w:lvlText w:val="-"/>
      <w:lvlJc w:val="left"/>
      <w:pPr>
        <w:ind w:left="1534" w:hanging="569"/>
      </w:pPr>
      <w:rPr>
        <w:rFonts w:ascii="Times New Roman" w:eastAsia="Times New Roman" w:hAnsi="Times New Roman" w:cs="Times New Roman" w:hint="default"/>
        <w:w w:val="100"/>
        <w:sz w:val="22"/>
        <w:szCs w:val="22"/>
        <w:lang w:val="en-US" w:eastAsia="en-US" w:bidi="en-US"/>
      </w:rPr>
    </w:lvl>
    <w:lvl w:ilvl="2" w:tplc="56624118">
      <w:numFmt w:val="bullet"/>
      <w:lvlText w:val="•"/>
      <w:lvlJc w:val="left"/>
      <w:pPr>
        <w:ind w:left="2538" w:hanging="569"/>
      </w:pPr>
      <w:rPr>
        <w:rFonts w:hint="default"/>
        <w:lang w:val="en-US" w:eastAsia="en-US" w:bidi="en-US"/>
      </w:rPr>
    </w:lvl>
    <w:lvl w:ilvl="3" w:tplc="8138B5BE">
      <w:numFmt w:val="bullet"/>
      <w:lvlText w:val="•"/>
      <w:lvlJc w:val="left"/>
      <w:pPr>
        <w:ind w:left="3536" w:hanging="569"/>
      </w:pPr>
      <w:rPr>
        <w:rFonts w:hint="default"/>
        <w:lang w:val="en-US" w:eastAsia="en-US" w:bidi="en-US"/>
      </w:rPr>
    </w:lvl>
    <w:lvl w:ilvl="4" w:tplc="A69C2BC6">
      <w:numFmt w:val="bullet"/>
      <w:lvlText w:val="•"/>
      <w:lvlJc w:val="left"/>
      <w:pPr>
        <w:ind w:left="4534" w:hanging="569"/>
      </w:pPr>
      <w:rPr>
        <w:rFonts w:hint="default"/>
        <w:lang w:val="en-US" w:eastAsia="en-US" w:bidi="en-US"/>
      </w:rPr>
    </w:lvl>
    <w:lvl w:ilvl="5" w:tplc="B4C2F7A8">
      <w:numFmt w:val="bullet"/>
      <w:lvlText w:val="•"/>
      <w:lvlJc w:val="left"/>
      <w:pPr>
        <w:ind w:left="5532" w:hanging="569"/>
      </w:pPr>
      <w:rPr>
        <w:rFonts w:hint="default"/>
        <w:lang w:val="en-US" w:eastAsia="en-US" w:bidi="en-US"/>
      </w:rPr>
    </w:lvl>
    <w:lvl w:ilvl="6" w:tplc="998E6AA2">
      <w:numFmt w:val="bullet"/>
      <w:lvlText w:val="•"/>
      <w:lvlJc w:val="left"/>
      <w:pPr>
        <w:ind w:left="6530" w:hanging="569"/>
      </w:pPr>
      <w:rPr>
        <w:rFonts w:hint="default"/>
        <w:lang w:val="en-US" w:eastAsia="en-US" w:bidi="en-US"/>
      </w:rPr>
    </w:lvl>
    <w:lvl w:ilvl="7" w:tplc="2DCEA9BE">
      <w:numFmt w:val="bullet"/>
      <w:lvlText w:val="•"/>
      <w:lvlJc w:val="left"/>
      <w:pPr>
        <w:ind w:left="7528" w:hanging="569"/>
      </w:pPr>
      <w:rPr>
        <w:rFonts w:hint="default"/>
        <w:lang w:val="en-US" w:eastAsia="en-US" w:bidi="en-US"/>
      </w:rPr>
    </w:lvl>
    <w:lvl w:ilvl="8" w:tplc="5538D3FE">
      <w:numFmt w:val="bullet"/>
      <w:lvlText w:val="•"/>
      <w:lvlJc w:val="left"/>
      <w:pPr>
        <w:ind w:left="8526" w:hanging="569"/>
      </w:pPr>
      <w:rPr>
        <w:rFonts w:hint="default"/>
        <w:lang w:val="en-US" w:eastAsia="en-US" w:bidi="en-US"/>
      </w:rPr>
    </w:lvl>
  </w:abstractNum>
  <w:abstractNum w:abstractNumId="15" w15:restartNumberingAfterBreak="0">
    <w:nsid w:val="5BF4780C"/>
    <w:multiLevelType w:val="hybridMultilevel"/>
    <w:tmpl w:val="80C69A1C"/>
    <w:lvl w:ilvl="0" w:tplc="A8881EB2">
      <w:start w:val="3"/>
      <w:numFmt w:val="decimal"/>
      <w:lvlText w:val="%1."/>
      <w:lvlJc w:val="left"/>
      <w:pPr>
        <w:ind w:left="398" w:hanging="221"/>
      </w:pPr>
      <w:rPr>
        <w:rFonts w:ascii="Times New Roman" w:eastAsia="Times New Roman" w:hAnsi="Times New Roman" w:cs="Times New Roman" w:hint="default"/>
        <w:b/>
        <w:bCs/>
        <w:w w:val="100"/>
        <w:sz w:val="22"/>
        <w:szCs w:val="22"/>
        <w:lang w:val="en-US" w:eastAsia="en-US" w:bidi="en-US"/>
      </w:rPr>
    </w:lvl>
    <w:lvl w:ilvl="1" w:tplc="1BBE9490">
      <w:numFmt w:val="bullet"/>
      <w:lvlText w:val="•"/>
      <w:lvlJc w:val="left"/>
      <w:pPr>
        <w:ind w:left="1412" w:hanging="221"/>
      </w:pPr>
      <w:rPr>
        <w:rFonts w:hint="default"/>
        <w:lang w:val="en-US" w:eastAsia="en-US" w:bidi="en-US"/>
      </w:rPr>
    </w:lvl>
    <w:lvl w:ilvl="2" w:tplc="C31A3536">
      <w:numFmt w:val="bullet"/>
      <w:lvlText w:val="•"/>
      <w:lvlJc w:val="left"/>
      <w:pPr>
        <w:ind w:left="2424" w:hanging="221"/>
      </w:pPr>
      <w:rPr>
        <w:rFonts w:hint="default"/>
        <w:lang w:val="en-US" w:eastAsia="en-US" w:bidi="en-US"/>
      </w:rPr>
    </w:lvl>
    <w:lvl w:ilvl="3" w:tplc="E514B33C">
      <w:numFmt w:val="bullet"/>
      <w:lvlText w:val="•"/>
      <w:lvlJc w:val="left"/>
      <w:pPr>
        <w:ind w:left="3436" w:hanging="221"/>
      </w:pPr>
      <w:rPr>
        <w:rFonts w:hint="default"/>
        <w:lang w:val="en-US" w:eastAsia="en-US" w:bidi="en-US"/>
      </w:rPr>
    </w:lvl>
    <w:lvl w:ilvl="4" w:tplc="B622A7C0">
      <w:numFmt w:val="bullet"/>
      <w:lvlText w:val="•"/>
      <w:lvlJc w:val="left"/>
      <w:pPr>
        <w:ind w:left="4448" w:hanging="221"/>
      </w:pPr>
      <w:rPr>
        <w:rFonts w:hint="default"/>
        <w:lang w:val="en-US" w:eastAsia="en-US" w:bidi="en-US"/>
      </w:rPr>
    </w:lvl>
    <w:lvl w:ilvl="5" w:tplc="EE18D142">
      <w:numFmt w:val="bullet"/>
      <w:lvlText w:val="•"/>
      <w:lvlJc w:val="left"/>
      <w:pPr>
        <w:ind w:left="5461" w:hanging="221"/>
      </w:pPr>
      <w:rPr>
        <w:rFonts w:hint="default"/>
        <w:lang w:val="en-US" w:eastAsia="en-US" w:bidi="en-US"/>
      </w:rPr>
    </w:lvl>
    <w:lvl w:ilvl="6" w:tplc="6ED2D732">
      <w:numFmt w:val="bullet"/>
      <w:lvlText w:val="•"/>
      <w:lvlJc w:val="left"/>
      <w:pPr>
        <w:ind w:left="6473" w:hanging="221"/>
      </w:pPr>
      <w:rPr>
        <w:rFonts w:hint="default"/>
        <w:lang w:val="en-US" w:eastAsia="en-US" w:bidi="en-US"/>
      </w:rPr>
    </w:lvl>
    <w:lvl w:ilvl="7" w:tplc="1A4E774C">
      <w:numFmt w:val="bullet"/>
      <w:lvlText w:val="•"/>
      <w:lvlJc w:val="left"/>
      <w:pPr>
        <w:ind w:left="7485" w:hanging="221"/>
      </w:pPr>
      <w:rPr>
        <w:rFonts w:hint="default"/>
        <w:lang w:val="en-US" w:eastAsia="en-US" w:bidi="en-US"/>
      </w:rPr>
    </w:lvl>
    <w:lvl w:ilvl="8" w:tplc="F9D4D766">
      <w:numFmt w:val="bullet"/>
      <w:lvlText w:val="•"/>
      <w:lvlJc w:val="left"/>
      <w:pPr>
        <w:ind w:left="8497" w:hanging="221"/>
      </w:pPr>
      <w:rPr>
        <w:rFonts w:hint="default"/>
        <w:lang w:val="en-US" w:eastAsia="en-US" w:bidi="en-US"/>
      </w:rPr>
    </w:lvl>
  </w:abstractNum>
  <w:abstractNum w:abstractNumId="16" w15:restartNumberingAfterBreak="0">
    <w:nsid w:val="5C9A3FE0"/>
    <w:multiLevelType w:val="multilevel"/>
    <w:tmpl w:val="8698D426"/>
    <w:lvl w:ilvl="0">
      <w:start w:val="4"/>
      <w:numFmt w:val="decimal"/>
      <w:lvlText w:val="%1"/>
      <w:lvlJc w:val="left"/>
      <w:pPr>
        <w:ind w:left="965" w:hanging="567"/>
      </w:pPr>
      <w:rPr>
        <w:rFonts w:hint="default"/>
        <w:lang w:val="en-US" w:eastAsia="en-US" w:bidi="en-US"/>
      </w:rPr>
    </w:lvl>
    <w:lvl w:ilvl="1">
      <w:start w:val="2"/>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7" w15:restartNumberingAfterBreak="0">
    <w:nsid w:val="5D38732F"/>
    <w:multiLevelType w:val="multilevel"/>
    <w:tmpl w:val="2D7C328C"/>
    <w:lvl w:ilvl="0">
      <w:start w:val="1"/>
      <w:numFmt w:val="decimal"/>
      <w:lvlText w:val="%1"/>
      <w:lvlJc w:val="left"/>
      <w:pPr>
        <w:ind w:left="398" w:hanging="497"/>
      </w:pPr>
      <w:rPr>
        <w:rFonts w:hint="default"/>
        <w:lang w:val="en-US" w:eastAsia="en-US" w:bidi="en-US"/>
      </w:rPr>
    </w:lvl>
    <w:lvl w:ilvl="1">
      <w:start w:val="8"/>
      <w:numFmt w:val="decimal"/>
      <w:lvlText w:val="%1.%2"/>
      <w:lvlJc w:val="left"/>
      <w:pPr>
        <w:ind w:left="398" w:hanging="497"/>
      </w:pPr>
      <w:rPr>
        <w:rFonts w:hint="default"/>
        <w:lang w:val="en-US" w:eastAsia="en-US" w:bidi="en-US"/>
      </w:rPr>
    </w:lvl>
    <w:lvl w:ilvl="2">
      <w:start w:val="2"/>
      <w:numFmt w:val="decimal"/>
      <w:lvlText w:val="%1.%2.%3"/>
      <w:lvlJc w:val="left"/>
      <w:pPr>
        <w:ind w:left="398" w:hanging="497"/>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965" w:hanging="360"/>
      </w:pPr>
      <w:rPr>
        <w:rFonts w:ascii="Symbol" w:eastAsia="Symbol" w:hAnsi="Symbol" w:cs="Symbol" w:hint="default"/>
        <w:w w:val="100"/>
        <w:sz w:val="22"/>
        <w:szCs w:val="22"/>
        <w:lang w:val="en-US" w:eastAsia="en-US" w:bidi="en-US"/>
      </w:rPr>
    </w:lvl>
    <w:lvl w:ilvl="4">
      <w:numFmt w:val="bullet"/>
      <w:lvlText w:val="•"/>
      <w:lvlJc w:val="left"/>
      <w:pPr>
        <w:ind w:left="4147" w:hanging="360"/>
      </w:pPr>
      <w:rPr>
        <w:rFonts w:hint="default"/>
        <w:lang w:val="en-US" w:eastAsia="en-US" w:bidi="en-US"/>
      </w:rPr>
    </w:lvl>
    <w:lvl w:ilvl="5">
      <w:numFmt w:val="bullet"/>
      <w:lvlText w:val="•"/>
      <w:lvlJc w:val="left"/>
      <w:pPr>
        <w:ind w:left="5209" w:hanging="360"/>
      </w:pPr>
      <w:rPr>
        <w:rFonts w:hint="default"/>
        <w:lang w:val="en-US" w:eastAsia="en-US" w:bidi="en-US"/>
      </w:rPr>
    </w:lvl>
    <w:lvl w:ilvl="6">
      <w:numFmt w:val="bullet"/>
      <w:lvlText w:val="•"/>
      <w:lvlJc w:val="left"/>
      <w:pPr>
        <w:ind w:left="6272" w:hanging="360"/>
      </w:pPr>
      <w:rPr>
        <w:rFonts w:hint="default"/>
        <w:lang w:val="en-US" w:eastAsia="en-US" w:bidi="en-US"/>
      </w:rPr>
    </w:lvl>
    <w:lvl w:ilvl="7">
      <w:numFmt w:val="bullet"/>
      <w:lvlText w:val="•"/>
      <w:lvlJc w:val="left"/>
      <w:pPr>
        <w:ind w:left="7334" w:hanging="360"/>
      </w:pPr>
      <w:rPr>
        <w:rFonts w:hint="default"/>
        <w:lang w:val="en-US" w:eastAsia="en-US" w:bidi="en-US"/>
      </w:rPr>
    </w:lvl>
    <w:lvl w:ilvl="8">
      <w:numFmt w:val="bullet"/>
      <w:lvlText w:val="•"/>
      <w:lvlJc w:val="left"/>
      <w:pPr>
        <w:ind w:left="8397" w:hanging="360"/>
      </w:pPr>
      <w:rPr>
        <w:rFonts w:hint="default"/>
        <w:lang w:val="en-US" w:eastAsia="en-US" w:bidi="en-US"/>
      </w:rPr>
    </w:lvl>
  </w:abstractNum>
  <w:abstractNum w:abstractNumId="18" w15:restartNumberingAfterBreak="0">
    <w:nsid w:val="6CA42214"/>
    <w:multiLevelType w:val="multilevel"/>
    <w:tmpl w:val="2062B426"/>
    <w:lvl w:ilvl="0">
      <w:start w:val="1"/>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start w:val="1"/>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abstractNum w:abstractNumId="19" w15:restartNumberingAfterBreak="0">
    <w:nsid w:val="7CFA55C1"/>
    <w:multiLevelType w:val="multilevel"/>
    <w:tmpl w:val="0CA0A2B4"/>
    <w:lvl w:ilvl="0">
      <w:start w:val="6"/>
      <w:numFmt w:val="decimal"/>
      <w:lvlText w:val="%1."/>
      <w:lvlJc w:val="left"/>
      <w:pPr>
        <w:ind w:left="965" w:hanging="567"/>
      </w:pPr>
      <w:rPr>
        <w:rFonts w:ascii="Times New Roman" w:eastAsia="Times New Roman" w:hAnsi="Times New Roman" w:cs="Times New Roman" w:hint="default"/>
        <w:b/>
        <w:bCs/>
        <w:w w:val="100"/>
        <w:sz w:val="22"/>
        <w:szCs w:val="22"/>
        <w:lang w:val="en-US" w:eastAsia="en-US" w:bidi="en-US"/>
      </w:rPr>
    </w:lvl>
    <w:lvl w:ilvl="1">
      <w:start w:val="1"/>
      <w:numFmt w:val="decimal"/>
      <w:lvlText w:val="%1.%2"/>
      <w:lvlJc w:val="left"/>
      <w:pPr>
        <w:ind w:left="965" w:hanging="567"/>
      </w:pPr>
      <w:rPr>
        <w:rFonts w:ascii="Times New Roman" w:eastAsia="Times New Roman" w:hAnsi="Times New Roman" w:cs="Times New Roman" w:hint="default"/>
        <w:b/>
        <w:bCs/>
        <w:w w:val="100"/>
        <w:sz w:val="22"/>
        <w:szCs w:val="22"/>
        <w:lang w:val="en-US" w:eastAsia="en-US" w:bidi="en-US"/>
      </w:rPr>
    </w:lvl>
    <w:lvl w:ilvl="2">
      <w:numFmt w:val="bullet"/>
      <w:lvlText w:val="•"/>
      <w:lvlJc w:val="left"/>
      <w:pPr>
        <w:ind w:left="2872" w:hanging="567"/>
      </w:pPr>
      <w:rPr>
        <w:rFonts w:hint="default"/>
        <w:lang w:val="en-US" w:eastAsia="en-US" w:bidi="en-US"/>
      </w:rPr>
    </w:lvl>
    <w:lvl w:ilvl="3">
      <w:numFmt w:val="bullet"/>
      <w:lvlText w:val="•"/>
      <w:lvlJc w:val="left"/>
      <w:pPr>
        <w:ind w:left="3828" w:hanging="567"/>
      </w:pPr>
      <w:rPr>
        <w:rFonts w:hint="default"/>
        <w:lang w:val="en-US" w:eastAsia="en-US" w:bidi="en-US"/>
      </w:rPr>
    </w:lvl>
    <w:lvl w:ilvl="4">
      <w:numFmt w:val="bullet"/>
      <w:lvlText w:val="•"/>
      <w:lvlJc w:val="left"/>
      <w:pPr>
        <w:ind w:left="4784" w:hanging="567"/>
      </w:pPr>
      <w:rPr>
        <w:rFonts w:hint="default"/>
        <w:lang w:val="en-US" w:eastAsia="en-US" w:bidi="en-US"/>
      </w:rPr>
    </w:lvl>
    <w:lvl w:ilvl="5">
      <w:numFmt w:val="bullet"/>
      <w:lvlText w:val="•"/>
      <w:lvlJc w:val="left"/>
      <w:pPr>
        <w:ind w:left="5741" w:hanging="567"/>
      </w:pPr>
      <w:rPr>
        <w:rFonts w:hint="default"/>
        <w:lang w:val="en-US" w:eastAsia="en-US" w:bidi="en-US"/>
      </w:rPr>
    </w:lvl>
    <w:lvl w:ilvl="6">
      <w:numFmt w:val="bullet"/>
      <w:lvlText w:val="•"/>
      <w:lvlJc w:val="left"/>
      <w:pPr>
        <w:ind w:left="6697" w:hanging="567"/>
      </w:pPr>
      <w:rPr>
        <w:rFonts w:hint="default"/>
        <w:lang w:val="en-US" w:eastAsia="en-US" w:bidi="en-US"/>
      </w:rPr>
    </w:lvl>
    <w:lvl w:ilvl="7">
      <w:numFmt w:val="bullet"/>
      <w:lvlText w:val="•"/>
      <w:lvlJc w:val="left"/>
      <w:pPr>
        <w:ind w:left="7653" w:hanging="567"/>
      </w:pPr>
      <w:rPr>
        <w:rFonts w:hint="default"/>
        <w:lang w:val="en-US" w:eastAsia="en-US" w:bidi="en-US"/>
      </w:rPr>
    </w:lvl>
    <w:lvl w:ilvl="8">
      <w:numFmt w:val="bullet"/>
      <w:lvlText w:val="•"/>
      <w:lvlJc w:val="left"/>
      <w:pPr>
        <w:ind w:left="8609" w:hanging="567"/>
      </w:pPr>
      <w:rPr>
        <w:rFonts w:hint="default"/>
        <w:lang w:val="en-US" w:eastAsia="en-US" w:bidi="en-US"/>
      </w:rPr>
    </w:lvl>
  </w:abstractNum>
  <w:num w:numId="1" w16cid:durableId="26835134">
    <w:abstractNumId w:val="5"/>
  </w:num>
  <w:num w:numId="2" w16cid:durableId="1175149543">
    <w:abstractNumId w:val="2"/>
  </w:num>
  <w:num w:numId="3" w16cid:durableId="916280244">
    <w:abstractNumId w:val="4"/>
  </w:num>
  <w:num w:numId="4" w16cid:durableId="559025300">
    <w:abstractNumId w:val="1"/>
  </w:num>
  <w:num w:numId="5" w16cid:durableId="1904607497">
    <w:abstractNumId w:val="13"/>
  </w:num>
  <w:num w:numId="6" w16cid:durableId="175265469">
    <w:abstractNumId w:val="17"/>
  </w:num>
  <w:num w:numId="7" w16cid:durableId="1322344244">
    <w:abstractNumId w:val="7"/>
  </w:num>
  <w:num w:numId="8" w16cid:durableId="293681695">
    <w:abstractNumId w:val="6"/>
  </w:num>
  <w:num w:numId="9" w16cid:durableId="1353191556">
    <w:abstractNumId w:val="3"/>
  </w:num>
  <w:num w:numId="10" w16cid:durableId="1337996655">
    <w:abstractNumId w:val="19"/>
  </w:num>
  <w:num w:numId="11" w16cid:durableId="138307961">
    <w:abstractNumId w:val="9"/>
  </w:num>
  <w:num w:numId="12" w16cid:durableId="1786073428">
    <w:abstractNumId w:val="15"/>
  </w:num>
  <w:num w:numId="13" w16cid:durableId="859395287">
    <w:abstractNumId w:val="10"/>
  </w:num>
  <w:num w:numId="14" w16cid:durableId="1193693790">
    <w:abstractNumId w:val="11"/>
  </w:num>
  <w:num w:numId="15" w16cid:durableId="1893616403">
    <w:abstractNumId w:val="14"/>
  </w:num>
  <w:num w:numId="16" w16cid:durableId="671759010">
    <w:abstractNumId w:val="0"/>
  </w:num>
  <w:num w:numId="17" w16cid:durableId="277643017">
    <w:abstractNumId w:val="16"/>
  </w:num>
  <w:num w:numId="18" w16cid:durableId="2063677436">
    <w:abstractNumId w:val="12"/>
  </w:num>
  <w:num w:numId="19" w16cid:durableId="1546328101">
    <w:abstractNumId w:val="18"/>
  </w:num>
  <w:num w:numId="20" w16cid:durableId="833808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BB"/>
    <w:rsid w:val="0003536B"/>
    <w:rsid w:val="0003620B"/>
    <w:rsid w:val="000677B8"/>
    <w:rsid w:val="00071FF0"/>
    <w:rsid w:val="00073C9A"/>
    <w:rsid w:val="00074C97"/>
    <w:rsid w:val="00083370"/>
    <w:rsid w:val="0008668B"/>
    <w:rsid w:val="00097DCC"/>
    <w:rsid w:val="000C4697"/>
    <w:rsid w:val="000C4A7C"/>
    <w:rsid w:val="00104B83"/>
    <w:rsid w:val="001064BE"/>
    <w:rsid w:val="001237A6"/>
    <w:rsid w:val="00124315"/>
    <w:rsid w:val="001737DA"/>
    <w:rsid w:val="00196F3C"/>
    <w:rsid w:val="001A55EF"/>
    <w:rsid w:val="001B1032"/>
    <w:rsid w:val="001D3038"/>
    <w:rsid w:val="001D6760"/>
    <w:rsid w:val="001E11F5"/>
    <w:rsid w:val="0022197A"/>
    <w:rsid w:val="002324FA"/>
    <w:rsid w:val="002326C4"/>
    <w:rsid w:val="00241770"/>
    <w:rsid w:val="00247E54"/>
    <w:rsid w:val="002510E2"/>
    <w:rsid w:val="002565B0"/>
    <w:rsid w:val="00281FFA"/>
    <w:rsid w:val="0028456E"/>
    <w:rsid w:val="002A32EC"/>
    <w:rsid w:val="002C7B4A"/>
    <w:rsid w:val="002D2778"/>
    <w:rsid w:val="002E09E2"/>
    <w:rsid w:val="002E7C31"/>
    <w:rsid w:val="002F0659"/>
    <w:rsid w:val="0031339E"/>
    <w:rsid w:val="00342344"/>
    <w:rsid w:val="00361DD0"/>
    <w:rsid w:val="003676D6"/>
    <w:rsid w:val="003876BB"/>
    <w:rsid w:val="0039350F"/>
    <w:rsid w:val="00396EFE"/>
    <w:rsid w:val="003A0C08"/>
    <w:rsid w:val="003A23EE"/>
    <w:rsid w:val="003A3436"/>
    <w:rsid w:val="003A3F32"/>
    <w:rsid w:val="003A6EFF"/>
    <w:rsid w:val="003B53DB"/>
    <w:rsid w:val="004160C2"/>
    <w:rsid w:val="0041751E"/>
    <w:rsid w:val="004249DA"/>
    <w:rsid w:val="00425452"/>
    <w:rsid w:val="00431980"/>
    <w:rsid w:val="00442564"/>
    <w:rsid w:val="00451BFE"/>
    <w:rsid w:val="00451F33"/>
    <w:rsid w:val="004535D8"/>
    <w:rsid w:val="004854CF"/>
    <w:rsid w:val="00493E28"/>
    <w:rsid w:val="004B0D69"/>
    <w:rsid w:val="004C08FC"/>
    <w:rsid w:val="004C7009"/>
    <w:rsid w:val="004D2603"/>
    <w:rsid w:val="004D496D"/>
    <w:rsid w:val="004F354C"/>
    <w:rsid w:val="005036D4"/>
    <w:rsid w:val="00510D94"/>
    <w:rsid w:val="00522F4F"/>
    <w:rsid w:val="0055725A"/>
    <w:rsid w:val="0057129A"/>
    <w:rsid w:val="00574472"/>
    <w:rsid w:val="005A3A5B"/>
    <w:rsid w:val="005A712A"/>
    <w:rsid w:val="005E667B"/>
    <w:rsid w:val="005F3927"/>
    <w:rsid w:val="00610B8F"/>
    <w:rsid w:val="006201E2"/>
    <w:rsid w:val="00644587"/>
    <w:rsid w:val="00684CD6"/>
    <w:rsid w:val="00697D67"/>
    <w:rsid w:val="006A2215"/>
    <w:rsid w:val="006A68AE"/>
    <w:rsid w:val="006B56FC"/>
    <w:rsid w:val="006C5A21"/>
    <w:rsid w:val="006D577B"/>
    <w:rsid w:val="00700250"/>
    <w:rsid w:val="00712BBD"/>
    <w:rsid w:val="00744120"/>
    <w:rsid w:val="0074534A"/>
    <w:rsid w:val="0074788C"/>
    <w:rsid w:val="0078168F"/>
    <w:rsid w:val="007A2F27"/>
    <w:rsid w:val="007B1F30"/>
    <w:rsid w:val="007F3C4A"/>
    <w:rsid w:val="007F49E2"/>
    <w:rsid w:val="00810DC9"/>
    <w:rsid w:val="008443A5"/>
    <w:rsid w:val="00882D0E"/>
    <w:rsid w:val="008A0476"/>
    <w:rsid w:val="008A7E9A"/>
    <w:rsid w:val="008E10A8"/>
    <w:rsid w:val="0091340B"/>
    <w:rsid w:val="009172AC"/>
    <w:rsid w:val="00960C0D"/>
    <w:rsid w:val="0096369E"/>
    <w:rsid w:val="00992327"/>
    <w:rsid w:val="009B0115"/>
    <w:rsid w:val="009B19CA"/>
    <w:rsid w:val="009C04CA"/>
    <w:rsid w:val="009C1303"/>
    <w:rsid w:val="009D4446"/>
    <w:rsid w:val="009E4BD6"/>
    <w:rsid w:val="009E7FF4"/>
    <w:rsid w:val="009F091D"/>
    <w:rsid w:val="009F1E33"/>
    <w:rsid w:val="009F5AB5"/>
    <w:rsid w:val="00A00634"/>
    <w:rsid w:val="00A11257"/>
    <w:rsid w:val="00A11995"/>
    <w:rsid w:val="00A2167E"/>
    <w:rsid w:val="00A2384C"/>
    <w:rsid w:val="00A30939"/>
    <w:rsid w:val="00A53499"/>
    <w:rsid w:val="00A53B2F"/>
    <w:rsid w:val="00A63B3E"/>
    <w:rsid w:val="00A97166"/>
    <w:rsid w:val="00AA0890"/>
    <w:rsid w:val="00AA3188"/>
    <w:rsid w:val="00AB1EB4"/>
    <w:rsid w:val="00AE1C91"/>
    <w:rsid w:val="00AE345F"/>
    <w:rsid w:val="00B12FCE"/>
    <w:rsid w:val="00B13925"/>
    <w:rsid w:val="00B314D7"/>
    <w:rsid w:val="00B31ED6"/>
    <w:rsid w:val="00B32C95"/>
    <w:rsid w:val="00B514F3"/>
    <w:rsid w:val="00B5174A"/>
    <w:rsid w:val="00B53535"/>
    <w:rsid w:val="00B64211"/>
    <w:rsid w:val="00B67F15"/>
    <w:rsid w:val="00B77C04"/>
    <w:rsid w:val="00B82C91"/>
    <w:rsid w:val="00B9253A"/>
    <w:rsid w:val="00B93AD6"/>
    <w:rsid w:val="00BD051D"/>
    <w:rsid w:val="00BF5D0C"/>
    <w:rsid w:val="00C01D8C"/>
    <w:rsid w:val="00C602A3"/>
    <w:rsid w:val="00C65664"/>
    <w:rsid w:val="00C6655A"/>
    <w:rsid w:val="00C726EF"/>
    <w:rsid w:val="00CA06D0"/>
    <w:rsid w:val="00CA6B38"/>
    <w:rsid w:val="00CD6AE4"/>
    <w:rsid w:val="00D13E9C"/>
    <w:rsid w:val="00D268FD"/>
    <w:rsid w:val="00D27FEF"/>
    <w:rsid w:val="00D617F4"/>
    <w:rsid w:val="00D90EA8"/>
    <w:rsid w:val="00D97EF5"/>
    <w:rsid w:val="00DB1A62"/>
    <w:rsid w:val="00DB3B51"/>
    <w:rsid w:val="00DE3B86"/>
    <w:rsid w:val="00DF18E5"/>
    <w:rsid w:val="00E00F42"/>
    <w:rsid w:val="00E14264"/>
    <w:rsid w:val="00E16940"/>
    <w:rsid w:val="00E37277"/>
    <w:rsid w:val="00E57ECA"/>
    <w:rsid w:val="00E75ABB"/>
    <w:rsid w:val="00E80505"/>
    <w:rsid w:val="00E91DA6"/>
    <w:rsid w:val="00E972AB"/>
    <w:rsid w:val="00EB2ADF"/>
    <w:rsid w:val="00EB5C82"/>
    <w:rsid w:val="00EC3161"/>
    <w:rsid w:val="00EC7CE7"/>
    <w:rsid w:val="00F02B5E"/>
    <w:rsid w:val="00F06CDF"/>
    <w:rsid w:val="00F17154"/>
    <w:rsid w:val="00F256E1"/>
    <w:rsid w:val="00F31AFC"/>
    <w:rsid w:val="00F36B70"/>
    <w:rsid w:val="00F51812"/>
    <w:rsid w:val="00F859D1"/>
    <w:rsid w:val="00F902BA"/>
    <w:rsid w:val="00F95CD8"/>
    <w:rsid w:val="00FE058A"/>
    <w:rsid w:val="00FF035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AE717"/>
  <w15:docId w15:val="{34E66EA1-B26D-41EA-B915-5C918745F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lang w:val="hu-HU" w:bidi="en-US"/>
    </w:rPr>
  </w:style>
  <w:style w:type="paragraph" w:styleId="Cmsor1">
    <w:name w:val="heading 1"/>
    <w:basedOn w:val="Norml"/>
    <w:uiPriority w:val="9"/>
    <w:qFormat/>
    <w:pPr>
      <w:spacing w:before="20"/>
      <w:ind w:left="108"/>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965" w:hanging="568"/>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859D1"/>
    <w:pPr>
      <w:tabs>
        <w:tab w:val="center" w:pos="4153"/>
        <w:tab w:val="right" w:pos="8306"/>
      </w:tabs>
    </w:pPr>
  </w:style>
  <w:style w:type="character" w:customStyle="1" w:styleId="lfejChar">
    <w:name w:val="Élőfej Char"/>
    <w:basedOn w:val="Bekezdsalapbettpusa"/>
    <w:link w:val="lfej"/>
    <w:uiPriority w:val="99"/>
    <w:rsid w:val="00F859D1"/>
    <w:rPr>
      <w:rFonts w:ascii="Times New Roman" w:eastAsia="Times New Roman" w:hAnsi="Times New Roman" w:cs="Times New Roman"/>
      <w:lang w:bidi="en-US"/>
    </w:rPr>
  </w:style>
  <w:style w:type="paragraph" w:styleId="llb">
    <w:name w:val="footer"/>
    <w:basedOn w:val="Norml"/>
    <w:link w:val="llbChar"/>
    <w:uiPriority w:val="99"/>
    <w:unhideWhenUsed/>
    <w:rsid w:val="00F859D1"/>
    <w:pPr>
      <w:tabs>
        <w:tab w:val="center" w:pos="4153"/>
        <w:tab w:val="right" w:pos="8306"/>
      </w:tabs>
    </w:pPr>
  </w:style>
  <w:style w:type="character" w:customStyle="1" w:styleId="llbChar">
    <w:name w:val="Élőláb Char"/>
    <w:basedOn w:val="Bekezdsalapbettpusa"/>
    <w:link w:val="llb"/>
    <w:uiPriority w:val="99"/>
    <w:rsid w:val="00F859D1"/>
    <w:rPr>
      <w:rFonts w:ascii="Times New Roman" w:eastAsia="Times New Roman" w:hAnsi="Times New Roman" w:cs="Times New Roman"/>
      <w:lang w:bidi="en-US"/>
    </w:rPr>
  </w:style>
  <w:style w:type="paragraph" w:styleId="Vltozat">
    <w:name w:val="Revision"/>
    <w:hidden/>
    <w:uiPriority w:val="99"/>
    <w:semiHidden/>
    <w:rsid w:val="00C01D8C"/>
    <w:pPr>
      <w:widowControl/>
      <w:autoSpaceDE/>
      <w:autoSpaceDN/>
    </w:pPr>
    <w:rPr>
      <w:rFonts w:ascii="Times New Roman" w:eastAsia="Times New Roman" w:hAnsi="Times New Roman" w:cs="Times New Roman"/>
      <w:lang w:bidi="en-US"/>
    </w:rPr>
  </w:style>
  <w:style w:type="paragraph" w:styleId="Nincstrkz">
    <w:name w:val="No Spacing"/>
    <w:uiPriority w:val="1"/>
    <w:qFormat/>
    <w:rsid w:val="00F902BA"/>
    <w:rPr>
      <w:rFonts w:ascii="Times New Roman" w:eastAsia="Times New Roman" w:hAnsi="Times New Roman" w:cs="Times New Roman"/>
      <w:lang w:bidi="en-US"/>
    </w:rPr>
  </w:style>
  <w:style w:type="character" w:styleId="Jegyzethivatkozs">
    <w:name w:val="annotation reference"/>
    <w:basedOn w:val="Bekezdsalapbettpusa"/>
    <w:uiPriority w:val="99"/>
    <w:semiHidden/>
    <w:unhideWhenUsed/>
    <w:rsid w:val="004F354C"/>
    <w:rPr>
      <w:sz w:val="16"/>
      <w:szCs w:val="16"/>
    </w:rPr>
  </w:style>
  <w:style w:type="paragraph" w:styleId="Jegyzetszveg">
    <w:name w:val="annotation text"/>
    <w:basedOn w:val="Norml"/>
    <w:link w:val="JegyzetszvegChar"/>
    <w:uiPriority w:val="99"/>
    <w:unhideWhenUsed/>
    <w:rsid w:val="004F354C"/>
    <w:rPr>
      <w:sz w:val="20"/>
      <w:szCs w:val="20"/>
    </w:rPr>
  </w:style>
  <w:style w:type="character" w:customStyle="1" w:styleId="JegyzetszvegChar">
    <w:name w:val="Jegyzetszöveg Char"/>
    <w:basedOn w:val="Bekezdsalapbettpusa"/>
    <w:link w:val="Jegyzetszveg"/>
    <w:uiPriority w:val="99"/>
    <w:rsid w:val="004F354C"/>
    <w:rPr>
      <w:rFonts w:ascii="Times New Roman" w:eastAsia="Times New Roman" w:hAnsi="Times New Roman" w:cs="Times New Roman"/>
      <w:sz w:val="20"/>
      <w:szCs w:val="20"/>
      <w:lang w:bidi="en-US"/>
    </w:rPr>
  </w:style>
  <w:style w:type="paragraph" w:styleId="Megjegyzstrgya">
    <w:name w:val="annotation subject"/>
    <w:basedOn w:val="Jegyzetszveg"/>
    <w:next w:val="Jegyzetszveg"/>
    <w:link w:val="MegjegyzstrgyaChar"/>
    <w:uiPriority w:val="99"/>
    <w:semiHidden/>
    <w:unhideWhenUsed/>
    <w:rsid w:val="004F354C"/>
    <w:rPr>
      <w:b/>
      <w:bCs/>
    </w:rPr>
  </w:style>
  <w:style w:type="character" w:customStyle="1" w:styleId="MegjegyzstrgyaChar">
    <w:name w:val="Megjegyzés tárgya Char"/>
    <w:basedOn w:val="JegyzetszvegChar"/>
    <w:link w:val="Megjegyzstrgya"/>
    <w:uiPriority w:val="99"/>
    <w:semiHidden/>
    <w:rsid w:val="004F354C"/>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35</Pages>
  <Words>12133</Words>
  <Characters>83722</Characters>
  <Application>Microsoft Office Word</Application>
  <DocSecurity>0</DocSecurity>
  <Lines>697</Lines>
  <Paragraphs>191</Paragraphs>
  <ScaleCrop>false</ScaleCrop>
  <HeadingPairs>
    <vt:vector size="2" baseType="variant">
      <vt:variant>
        <vt:lpstr>Cím</vt:lpstr>
      </vt:variant>
      <vt:variant>
        <vt:i4>1</vt:i4>
      </vt:variant>
    </vt:vector>
  </HeadingPairs>
  <TitlesOfParts>
    <vt:vector size="1" baseType="lpstr">
      <vt:lpstr>Xigduo, INN-dapagliflozin and metformin</vt:lpstr>
    </vt:vector>
  </TitlesOfParts>
  <Company/>
  <LinksUpToDate>false</LinksUpToDate>
  <CharactersWithSpaces>95664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Xigduo, INN-dapagliflozin and metformin</dc:title>
  <dc:subject>EPAR</dc:subject>
  <dc:creator>CHMP</dc:creator>
  <cp:keywords>Xigduo, INN-dapagliflozin and metformin</cp:keywords>
  <cp:lastModifiedBy>HU_OGYI_63.1</cp:lastModifiedBy>
  <cp:revision>24</cp:revision>
  <dcterms:created xsi:type="dcterms:W3CDTF">2026-01-08T21:58:00Z</dcterms:created>
  <dcterms:modified xsi:type="dcterms:W3CDTF">2026-06-11T08:50:00Z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2024-08-14T00:00:00Z</vt:filetime>
  </property>
  <property fmtid="{D5CDD505-2E9C-101B-9397-08002B2CF9AE}" pid="3" name="Creator">
    <vt:lpwstr>Microsoft® Word 2021</vt:lpwstr>
  </property>
  <property fmtid="{D5CDD505-2E9C-101B-9397-08002B2CF9AE}" pid="4" name="LastSaved">
    <vt:filetime>2025-05-06T00:00:00Z</vt:filetime>
  </property>
</Properties>
</file>