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B70AC6" w14:textId="77777777" w:rsidR="00972230" w:rsidRPr="00870095" w:rsidRDefault="0074737C" w:rsidP="000B5B17">
      <w:pPr>
        <w:pStyle w:val="Cmsor1"/>
        <w:numPr>
          <w:ilvl w:val="0"/>
          <w:numId w:val="31"/>
        </w:numPr>
        <w:tabs>
          <w:tab w:val="left" w:pos="0"/>
          <w:tab w:val="left" w:pos="567"/>
        </w:tabs>
        <w:spacing w:before="0"/>
        <w:ind w:left="0" w:firstLine="0"/>
      </w:pPr>
      <w:bookmarkStart w:id="0" w:name="_GoBack"/>
      <w:bookmarkEnd w:id="0"/>
      <w:r w:rsidRPr="00870095">
        <w:t>A</w:t>
      </w:r>
      <w:r w:rsidRPr="00870095">
        <w:rPr>
          <w:spacing w:val="-5"/>
        </w:rPr>
        <w:t xml:space="preserve"> </w:t>
      </w:r>
      <w:r w:rsidRPr="00870095">
        <w:t>GYÓGYSZER</w:t>
      </w:r>
      <w:r w:rsidRPr="00870095">
        <w:rPr>
          <w:spacing w:val="-5"/>
        </w:rPr>
        <w:t xml:space="preserve"> </w:t>
      </w:r>
      <w:r w:rsidRPr="00870095">
        <w:rPr>
          <w:spacing w:val="-4"/>
        </w:rPr>
        <w:t>NEVE</w:t>
      </w:r>
    </w:p>
    <w:p w14:paraId="54B70AC7" w14:textId="56D124BD" w:rsidR="00972230" w:rsidRPr="00870095" w:rsidRDefault="00972230" w:rsidP="000B5B17">
      <w:pPr>
        <w:pStyle w:val="Szvegtrzs"/>
        <w:tabs>
          <w:tab w:val="left" w:pos="0"/>
        </w:tabs>
        <w:ind w:left="0"/>
        <w:rPr>
          <w:bCs/>
        </w:rPr>
      </w:pPr>
    </w:p>
    <w:p w14:paraId="54B70AC8" w14:textId="24DF9C7E" w:rsidR="00972230" w:rsidRPr="00870095" w:rsidRDefault="00080E8E" w:rsidP="000B5B17">
      <w:pPr>
        <w:pStyle w:val="Szvegtrzs"/>
        <w:tabs>
          <w:tab w:val="left" w:pos="0"/>
        </w:tabs>
        <w:ind w:left="0"/>
      </w:pPr>
      <w:r w:rsidRPr="00870095">
        <w:t>Apixaban Gedeon Richter</w:t>
      </w:r>
      <w:r w:rsidR="0074737C" w:rsidRPr="00870095">
        <w:rPr>
          <w:spacing w:val="-3"/>
        </w:rPr>
        <w:t xml:space="preserve"> </w:t>
      </w:r>
      <w:r w:rsidR="0074737C" w:rsidRPr="00870095">
        <w:t>5</w:t>
      </w:r>
      <w:r w:rsidR="003F5B3C" w:rsidRPr="00870095">
        <w:t> </w:t>
      </w:r>
      <w:r w:rsidR="0074737C" w:rsidRPr="00870095">
        <w:t>mg</w:t>
      </w:r>
      <w:r w:rsidR="0074737C" w:rsidRPr="00870095">
        <w:rPr>
          <w:spacing w:val="-1"/>
        </w:rPr>
        <w:t xml:space="preserve"> </w:t>
      </w:r>
      <w:r w:rsidR="0074737C" w:rsidRPr="00870095">
        <w:rPr>
          <w:spacing w:val="-2"/>
        </w:rPr>
        <w:t>filmtabletta</w:t>
      </w:r>
    </w:p>
    <w:p w14:paraId="54B70AC9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ACA" w14:textId="207301CB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ACB" w14:textId="77777777" w:rsidR="00972230" w:rsidRPr="00870095" w:rsidRDefault="0074737C" w:rsidP="000B5B17">
      <w:pPr>
        <w:pStyle w:val="Cmsor1"/>
        <w:numPr>
          <w:ilvl w:val="0"/>
          <w:numId w:val="31"/>
        </w:numPr>
        <w:tabs>
          <w:tab w:val="left" w:pos="0"/>
          <w:tab w:val="left" w:pos="567"/>
        </w:tabs>
        <w:spacing w:before="0"/>
        <w:ind w:left="0" w:firstLine="0"/>
      </w:pPr>
      <w:r w:rsidRPr="00870095">
        <w:t>MINŐSÉGI</w:t>
      </w:r>
      <w:r w:rsidRPr="00870095">
        <w:rPr>
          <w:spacing w:val="-7"/>
        </w:rPr>
        <w:t xml:space="preserve"> </w:t>
      </w:r>
      <w:r w:rsidRPr="00870095">
        <w:t>ÉS</w:t>
      </w:r>
      <w:r w:rsidRPr="00870095">
        <w:rPr>
          <w:spacing w:val="-7"/>
        </w:rPr>
        <w:t xml:space="preserve"> </w:t>
      </w:r>
      <w:r w:rsidRPr="00870095">
        <w:t>MENNYISÉGI</w:t>
      </w:r>
      <w:r w:rsidRPr="00870095">
        <w:rPr>
          <w:spacing w:val="-6"/>
        </w:rPr>
        <w:t xml:space="preserve"> </w:t>
      </w:r>
      <w:r w:rsidRPr="00870095">
        <w:rPr>
          <w:spacing w:val="-2"/>
        </w:rPr>
        <w:t>ÖSSZETÉTEL</w:t>
      </w:r>
    </w:p>
    <w:p w14:paraId="5A0C8390" w14:textId="77777777" w:rsidR="00A93ECB" w:rsidRPr="00870095" w:rsidRDefault="00A93ECB" w:rsidP="000B5B17">
      <w:pPr>
        <w:pStyle w:val="Szvegtrzs"/>
        <w:tabs>
          <w:tab w:val="left" w:pos="0"/>
        </w:tabs>
        <w:ind w:left="0"/>
      </w:pPr>
    </w:p>
    <w:p w14:paraId="3C1FFEFF" w14:textId="18AC9D4E" w:rsidR="009F165E" w:rsidRPr="00870095" w:rsidRDefault="009F165E" w:rsidP="000B5B17">
      <w:pPr>
        <w:pStyle w:val="Szvegtrzs"/>
        <w:tabs>
          <w:tab w:val="left" w:pos="0"/>
        </w:tabs>
        <w:ind w:left="0"/>
      </w:pPr>
      <w:r w:rsidRPr="00870095">
        <w:t>5 </w:t>
      </w:r>
      <w:r w:rsidR="0074737C" w:rsidRPr="00870095">
        <w:t>mg apixabán</w:t>
      </w:r>
      <w:r w:rsidR="00DC4947" w:rsidRPr="00870095">
        <w:t>t</w:t>
      </w:r>
      <w:r w:rsidR="0074737C" w:rsidRPr="00870095">
        <w:t xml:space="preserve"> </w:t>
      </w:r>
      <w:r w:rsidR="00DC4947" w:rsidRPr="00870095">
        <w:t xml:space="preserve">tartalmaz </w:t>
      </w:r>
      <w:r w:rsidR="0074737C" w:rsidRPr="00870095">
        <w:t xml:space="preserve">filmtablettánként. </w:t>
      </w:r>
    </w:p>
    <w:p w14:paraId="640436C5" w14:textId="77777777" w:rsidR="009F165E" w:rsidRPr="00870095" w:rsidRDefault="009F165E" w:rsidP="000B5B17">
      <w:pPr>
        <w:pStyle w:val="Szvegtrzs"/>
        <w:tabs>
          <w:tab w:val="left" w:pos="0"/>
        </w:tabs>
        <w:ind w:left="0"/>
      </w:pPr>
    </w:p>
    <w:p w14:paraId="6942046C" w14:textId="1C51B142" w:rsidR="003A3131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Ismert hatású segédanyagok</w:t>
      </w:r>
      <w:r w:rsidR="00157437" w:rsidRPr="00870095">
        <w:t xml:space="preserve">: </w:t>
      </w:r>
      <w:r w:rsidRPr="00870095">
        <w:t>102,</w:t>
      </w:r>
      <w:r w:rsidR="003A3131" w:rsidRPr="00870095">
        <w:t>6 </w:t>
      </w:r>
      <w:r w:rsidRPr="00870095">
        <w:t>mg laktóz 5</w:t>
      </w:r>
      <w:r w:rsidR="003A3131" w:rsidRPr="00870095">
        <w:t> </w:t>
      </w:r>
      <w:r w:rsidRPr="00870095">
        <w:t xml:space="preserve">mg-os filmtablettánként (lásd 4.4 pont). </w:t>
      </w:r>
    </w:p>
    <w:p w14:paraId="25CBA4C3" w14:textId="77777777" w:rsidR="003A3131" w:rsidRPr="00870095" w:rsidRDefault="003A3131" w:rsidP="000B5B17">
      <w:pPr>
        <w:pStyle w:val="Szvegtrzs"/>
        <w:tabs>
          <w:tab w:val="left" w:pos="0"/>
        </w:tabs>
        <w:ind w:left="0"/>
      </w:pPr>
    </w:p>
    <w:p w14:paraId="54B70ACD" w14:textId="24B09833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 segédanyagok teljes listáját lásd a 6.1 pontban.</w:t>
      </w:r>
    </w:p>
    <w:p w14:paraId="54B70ACE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13E8EE60" w14:textId="77777777" w:rsidR="003A3131" w:rsidRPr="00870095" w:rsidRDefault="003A3131" w:rsidP="000B5B17">
      <w:pPr>
        <w:pStyle w:val="Szvegtrzs"/>
        <w:tabs>
          <w:tab w:val="left" w:pos="0"/>
        </w:tabs>
        <w:ind w:left="0"/>
      </w:pPr>
    </w:p>
    <w:p w14:paraId="54B70ACF" w14:textId="77777777" w:rsidR="00972230" w:rsidRPr="00870095" w:rsidRDefault="0074737C" w:rsidP="000B5B17">
      <w:pPr>
        <w:pStyle w:val="Cmsor1"/>
        <w:numPr>
          <w:ilvl w:val="0"/>
          <w:numId w:val="31"/>
        </w:numPr>
        <w:tabs>
          <w:tab w:val="left" w:pos="0"/>
          <w:tab w:val="left" w:pos="567"/>
        </w:tabs>
        <w:spacing w:before="0"/>
        <w:ind w:left="0" w:firstLine="0"/>
      </w:pPr>
      <w:r w:rsidRPr="00870095">
        <w:rPr>
          <w:spacing w:val="-2"/>
        </w:rPr>
        <w:t>GYÓGYSZERFORMA</w:t>
      </w:r>
    </w:p>
    <w:p w14:paraId="54B70AD0" w14:textId="77777777" w:rsidR="00972230" w:rsidRPr="00870095" w:rsidRDefault="00972230" w:rsidP="000B5B17">
      <w:pPr>
        <w:pStyle w:val="Szvegtrzs"/>
        <w:tabs>
          <w:tab w:val="left" w:pos="0"/>
        </w:tabs>
        <w:ind w:left="0"/>
        <w:rPr>
          <w:bCs/>
        </w:rPr>
      </w:pPr>
    </w:p>
    <w:p w14:paraId="54B70AD1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spacing w:val="-2"/>
        </w:rPr>
        <w:t>Filmtabletta</w:t>
      </w:r>
      <w:r w:rsidRPr="00870095">
        <w:rPr>
          <w:spacing w:val="10"/>
        </w:rPr>
        <w:t xml:space="preserve"> </w:t>
      </w:r>
      <w:r w:rsidRPr="00870095">
        <w:rPr>
          <w:spacing w:val="-2"/>
        </w:rPr>
        <w:t>(tabletta)</w:t>
      </w:r>
    </w:p>
    <w:p w14:paraId="271E4FBA" w14:textId="77777777" w:rsidR="003A3131" w:rsidRPr="00870095" w:rsidRDefault="003A3131" w:rsidP="000B5B17">
      <w:pPr>
        <w:pStyle w:val="Szvegtrzs"/>
        <w:tabs>
          <w:tab w:val="left" w:pos="0"/>
        </w:tabs>
        <w:ind w:left="0"/>
      </w:pPr>
    </w:p>
    <w:p w14:paraId="54B70AD3" w14:textId="40B6A117" w:rsidR="00972230" w:rsidRPr="00870095" w:rsidRDefault="008F63B4" w:rsidP="000B5B17">
      <w:pPr>
        <w:pStyle w:val="Szvegtrzs"/>
        <w:tabs>
          <w:tab w:val="left" w:pos="0"/>
        </w:tabs>
        <w:ind w:left="0"/>
      </w:pPr>
      <w:r w:rsidRPr="00870095">
        <w:t>A</w:t>
      </w:r>
      <w:r w:rsidR="00830F5D" w:rsidRPr="00870095">
        <w:t>z</w:t>
      </w:r>
      <w:r w:rsidRPr="00870095">
        <w:t xml:space="preserve"> </w:t>
      </w:r>
      <w:r w:rsidR="00080E8E" w:rsidRPr="00870095">
        <w:t xml:space="preserve">Apixaban Gedeon Richter </w:t>
      </w:r>
      <w:r w:rsidR="00700F85" w:rsidRPr="00870095">
        <w:t>5</w:t>
      </w:r>
      <w:r w:rsidRPr="00870095">
        <w:t> </w:t>
      </w:r>
      <w:r w:rsidR="00700F85" w:rsidRPr="00870095">
        <w:t xml:space="preserve">mg filmtabletta </w:t>
      </w:r>
      <w:r w:rsidR="00EC24C2" w:rsidRPr="00870095">
        <w:t>rózsaszín, ovális, mindkét oldalán domború, kb. 10 mm hosszú és kb. 5 mm széles, egyik oldalán mélynyomású „L1” jelöléssel ellátott filmtabletta.</w:t>
      </w:r>
    </w:p>
    <w:p w14:paraId="54B70AD4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163BE0B1" w14:textId="77777777" w:rsidR="00164F46" w:rsidRPr="00870095" w:rsidRDefault="00164F46" w:rsidP="000B5B17">
      <w:pPr>
        <w:pStyle w:val="Szvegtrzs"/>
        <w:tabs>
          <w:tab w:val="left" w:pos="0"/>
        </w:tabs>
        <w:ind w:left="0"/>
      </w:pPr>
    </w:p>
    <w:p w14:paraId="54B70AD5" w14:textId="77777777" w:rsidR="00972230" w:rsidRPr="00870095" w:rsidRDefault="0074737C" w:rsidP="000B5B17">
      <w:pPr>
        <w:pStyle w:val="Cmsor1"/>
        <w:numPr>
          <w:ilvl w:val="0"/>
          <w:numId w:val="31"/>
        </w:numPr>
        <w:tabs>
          <w:tab w:val="left" w:pos="0"/>
          <w:tab w:val="left" w:pos="567"/>
        </w:tabs>
        <w:spacing w:before="0"/>
        <w:ind w:left="0" w:firstLine="0"/>
      </w:pPr>
      <w:r w:rsidRPr="00870095">
        <w:t>KLINIKAI</w:t>
      </w:r>
      <w:r w:rsidRPr="00870095">
        <w:rPr>
          <w:spacing w:val="-8"/>
        </w:rPr>
        <w:t xml:space="preserve"> </w:t>
      </w:r>
      <w:r w:rsidRPr="00870095">
        <w:rPr>
          <w:spacing w:val="-2"/>
        </w:rPr>
        <w:t>JELLEMZŐK</w:t>
      </w:r>
    </w:p>
    <w:p w14:paraId="54B70AD6" w14:textId="77777777" w:rsidR="00972230" w:rsidRPr="00870095" w:rsidRDefault="00972230" w:rsidP="000B5B17">
      <w:pPr>
        <w:pStyle w:val="Szvegtrzs"/>
        <w:tabs>
          <w:tab w:val="left" w:pos="0"/>
        </w:tabs>
        <w:ind w:left="0"/>
        <w:rPr>
          <w:bCs/>
        </w:rPr>
      </w:pPr>
    </w:p>
    <w:p w14:paraId="54B70AD7" w14:textId="77777777" w:rsidR="00972230" w:rsidRPr="00870095" w:rsidRDefault="0074737C" w:rsidP="000B5B17">
      <w:pPr>
        <w:pStyle w:val="Cmsor2"/>
        <w:numPr>
          <w:ilvl w:val="1"/>
          <w:numId w:val="31"/>
        </w:numPr>
        <w:tabs>
          <w:tab w:val="left" w:pos="0"/>
          <w:tab w:val="left" w:pos="567"/>
        </w:tabs>
        <w:ind w:left="0" w:firstLine="0"/>
      </w:pPr>
      <w:r w:rsidRPr="00870095">
        <w:t>Terápiás</w:t>
      </w:r>
      <w:r w:rsidRPr="00870095">
        <w:rPr>
          <w:spacing w:val="-8"/>
        </w:rPr>
        <w:t xml:space="preserve"> </w:t>
      </w:r>
      <w:r w:rsidRPr="00870095">
        <w:rPr>
          <w:spacing w:val="-2"/>
        </w:rPr>
        <w:t>javallatok</w:t>
      </w:r>
    </w:p>
    <w:p w14:paraId="54B70AD8" w14:textId="77777777" w:rsidR="00972230" w:rsidRPr="00870095" w:rsidRDefault="00972230" w:rsidP="000B5B17">
      <w:pPr>
        <w:pStyle w:val="Szvegtrzs"/>
        <w:tabs>
          <w:tab w:val="left" w:pos="0"/>
        </w:tabs>
        <w:ind w:left="0"/>
        <w:rPr>
          <w:bCs/>
        </w:rPr>
      </w:pPr>
    </w:p>
    <w:p w14:paraId="1EBA402C" w14:textId="77777777" w:rsidR="00FB38E2" w:rsidRPr="00870095" w:rsidRDefault="00FB38E2" w:rsidP="00833E10">
      <w:pPr>
        <w:pStyle w:val="Szvegtrzs"/>
        <w:tabs>
          <w:tab w:val="left" w:pos="0"/>
        </w:tabs>
        <w:ind w:left="0"/>
      </w:pPr>
      <w:r w:rsidRPr="00870095">
        <w:rPr>
          <w:spacing w:val="-2"/>
          <w:u w:val="single"/>
        </w:rPr>
        <w:t>Felnőttek</w:t>
      </w:r>
    </w:p>
    <w:p w14:paraId="728963DF" w14:textId="77777777" w:rsidR="00FB38E2" w:rsidRPr="00870095" w:rsidRDefault="00FB38E2" w:rsidP="000B5B17">
      <w:pPr>
        <w:pStyle w:val="Szvegtrzs"/>
        <w:tabs>
          <w:tab w:val="left" w:pos="0"/>
        </w:tabs>
        <w:ind w:left="0"/>
        <w:rPr>
          <w:bCs/>
        </w:rPr>
      </w:pPr>
    </w:p>
    <w:p w14:paraId="54B70AD9" w14:textId="3E4622CA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</w:t>
      </w:r>
      <w:r w:rsidRPr="00870095">
        <w:rPr>
          <w:spacing w:val="-3"/>
        </w:rPr>
        <w:t xml:space="preserve"> </w:t>
      </w:r>
      <w:r w:rsidRPr="00870095">
        <w:t>stroke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szisztémás</w:t>
      </w:r>
      <w:r w:rsidRPr="00870095">
        <w:rPr>
          <w:spacing w:val="-3"/>
        </w:rPr>
        <w:t xml:space="preserve"> </w:t>
      </w:r>
      <w:r w:rsidRPr="00870095">
        <w:t>embolizáció</w:t>
      </w:r>
      <w:r w:rsidRPr="00870095">
        <w:rPr>
          <w:spacing w:val="-3"/>
        </w:rPr>
        <w:t xml:space="preserve"> </w:t>
      </w:r>
      <w:r w:rsidRPr="00870095">
        <w:t>megelőzése</w:t>
      </w:r>
      <w:r w:rsidRPr="00870095">
        <w:rPr>
          <w:spacing w:val="-3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billentyű</w:t>
      </w:r>
      <w:r w:rsidRPr="00870095">
        <w:rPr>
          <w:spacing w:val="-3"/>
        </w:rPr>
        <w:t xml:space="preserve"> </w:t>
      </w:r>
      <w:r w:rsidRPr="00870095">
        <w:t>eredetű</w:t>
      </w:r>
      <w:r w:rsidRPr="00870095">
        <w:rPr>
          <w:spacing w:val="-3"/>
        </w:rPr>
        <w:t xml:space="preserve"> </w:t>
      </w:r>
      <w:r w:rsidRPr="00870095">
        <w:t>pitvarfibrillációban</w:t>
      </w:r>
      <w:r w:rsidRPr="00870095">
        <w:rPr>
          <w:spacing w:val="-3"/>
        </w:rPr>
        <w:t xml:space="preserve"> </w:t>
      </w:r>
      <w:r w:rsidRPr="00870095">
        <w:t>(NVPF) szenvedő, egy vagy több kockázati tényezővel rendelkező felnőtt betegeknél, amilyen például a korábbi stroke vagy transiens ischaemiás attack (TIA), a 75 év vagy afeletti életkor, a hypertonia, a diabetes mellitus, valamint a tünetekkel járó szívelégtelenség (NYHA stádium</w:t>
      </w:r>
      <w:r w:rsidR="00CD6820" w:rsidRPr="00870095">
        <w:t> </w:t>
      </w:r>
      <w:r w:rsidRPr="00870095">
        <w:t>≥</w:t>
      </w:r>
      <w:r w:rsidR="00CD6820" w:rsidRPr="00870095">
        <w:t> </w:t>
      </w:r>
      <w:r w:rsidRPr="00870095">
        <w:t>II).</w:t>
      </w:r>
    </w:p>
    <w:p w14:paraId="64490995" w14:textId="77777777" w:rsidR="008328B9" w:rsidRPr="00870095" w:rsidRDefault="008328B9" w:rsidP="000B5B17">
      <w:pPr>
        <w:pStyle w:val="Szvegtrzs"/>
        <w:tabs>
          <w:tab w:val="left" w:pos="0"/>
        </w:tabs>
        <w:ind w:left="0"/>
      </w:pPr>
    </w:p>
    <w:p w14:paraId="54B70ADA" w14:textId="56BE798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</w:t>
      </w:r>
      <w:r w:rsidRPr="00870095">
        <w:rPr>
          <w:spacing w:val="-3"/>
        </w:rPr>
        <w:t xml:space="preserve"> </w:t>
      </w:r>
      <w:r w:rsidRPr="00870095">
        <w:t>mélyvénás</w:t>
      </w:r>
      <w:r w:rsidRPr="00870095">
        <w:rPr>
          <w:spacing w:val="-3"/>
        </w:rPr>
        <w:t xml:space="preserve"> </w:t>
      </w:r>
      <w:r w:rsidRPr="00870095">
        <w:t>thrombosis</w:t>
      </w:r>
      <w:r w:rsidRPr="00870095">
        <w:rPr>
          <w:spacing w:val="-3"/>
        </w:rPr>
        <w:t xml:space="preserve"> </w:t>
      </w:r>
      <w:r w:rsidRPr="00870095">
        <w:t>(MVT)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pulmonalis</w:t>
      </w:r>
      <w:r w:rsidRPr="00870095">
        <w:rPr>
          <w:spacing w:val="-3"/>
        </w:rPr>
        <w:t xml:space="preserve"> </w:t>
      </w:r>
      <w:r w:rsidRPr="00870095">
        <w:t>embolia</w:t>
      </w:r>
      <w:r w:rsidRPr="00870095">
        <w:rPr>
          <w:spacing w:val="-3"/>
        </w:rPr>
        <w:t xml:space="preserve"> </w:t>
      </w:r>
      <w:r w:rsidRPr="00870095">
        <w:t>(PE)</w:t>
      </w:r>
      <w:r w:rsidRPr="00870095">
        <w:rPr>
          <w:spacing w:val="-3"/>
        </w:rPr>
        <w:t xml:space="preserve"> </w:t>
      </w:r>
      <w:r w:rsidRPr="00870095">
        <w:t>kezelése,</w:t>
      </w:r>
      <w:r w:rsidRPr="00870095">
        <w:rPr>
          <w:spacing w:val="-3"/>
        </w:rPr>
        <w:t xml:space="preserve"> </w:t>
      </w:r>
      <w:r w:rsidRPr="00870095">
        <w:t>valamint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MVT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4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PE kiújulásának megelőzése felnőtteknél (a hemodinamikailag instabil tüdőembóliás betegeket lásd a 4.4 pontban).</w:t>
      </w:r>
    </w:p>
    <w:p w14:paraId="54B70ADB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6E0114EB" w14:textId="77777777" w:rsidR="008110F7" w:rsidRPr="00833E10" w:rsidRDefault="008110F7" w:rsidP="00833E10">
      <w:pPr>
        <w:pStyle w:val="Szvegtrzs"/>
        <w:tabs>
          <w:tab w:val="left" w:pos="0"/>
        </w:tabs>
        <w:ind w:left="0"/>
      </w:pPr>
      <w:r w:rsidRPr="00833E10">
        <w:rPr>
          <w:u w:val="single"/>
        </w:rPr>
        <w:t>Gyermekek</w:t>
      </w:r>
      <w:r w:rsidRPr="00833E10">
        <w:rPr>
          <w:spacing w:val="-6"/>
          <w:u w:val="single"/>
        </w:rPr>
        <w:t xml:space="preserve"> </w:t>
      </w:r>
      <w:r w:rsidRPr="00833E10">
        <w:rPr>
          <w:u w:val="single"/>
        </w:rPr>
        <w:t>és</w:t>
      </w:r>
      <w:r w:rsidRPr="00833E10">
        <w:rPr>
          <w:spacing w:val="-5"/>
          <w:u w:val="single"/>
        </w:rPr>
        <w:t xml:space="preserve"> </w:t>
      </w:r>
      <w:r w:rsidRPr="00833E10">
        <w:rPr>
          <w:spacing w:val="-2"/>
          <w:u w:val="single"/>
        </w:rPr>
        <w:t>serdülők</w:t>
      </w:r>
    </w:p>
    <w:p w14:paraId="60C2E220" w14:textId="77777777" w:rsidR="00693C4E" w:rsidRDefault="00693C4E" w:rsidP="00833E10">
      <w:pPr>
        <w:pStyle w:val="Szvegtrzs"/>
        <w:tabs>
          <w:tab w:val="left" w:pos="0"/>
        </w:tabs>
        <w:ind w:left="0"/>
      </w:pPr>
    </w:p>
    <w:p w14:paraId="3A8C60F9" w14:textId="239686EC" w:rsidR="008110F7" w:rsidRPr="00870095" w:rsidRDefault="008110F7" w:rsidP="00833E10">
      <w:pPr>
        <w:pStyle w:val="Szvegtrzs"/>
        <w:tabs>
          <w:tab w:val="left" w:pos="0"/>
        </w:tabs>
        <w:ind w:left="0"/>
      </w:pPr>
      <w:r w:rsidRPr="00870095">
        <w:t>Vénás</w:t>
      </w:r>
      <w:r w:rsidRPr="00870095">
        <w:rPr>
          <w:spacing w:val="-3"/>
        </w:rPr>
        <w:t xml:space="preserve"> </w:t>
      </w:r>
      <w:r w:rsidRPr="00870095">
        <w:t>thromboembolia</w:t>
      </w:r>
      <w:r w:rsidRPr="00870095">
        <w:rPr>
          <w:spacing w:val="-3"/>
        </w:rPr>
        <w:t xml:space="preserve"> </w:t>
      </w:r>
      <w:r w:rsidRPr="00870095">
        <w:t>(VTE)</w:t>
      </w:r>
      <w:r w:rsidRPr="00870095">
        <w:rPr>
          <w:spacing w:val="-3"/>
        </w:rPr>
        <w:t xml:space="preserve"> </w:t>
      </w:r>
      <w:r w:rsidRPr="00870095">
        <w:t>kezelése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VTE</w:t>
      </w:r>
      <w:r w:rsidRPr="00870095">
        <w:rPr>
          <w:spacing w:val="-3"/>
        </w:rPr>
        <w:t xml:space="preserve"> </w:t>
      </w:r>
      <w:r w:rsidRPr="00870095">
        <w:t>kiújulásának</w:t>
      </w:r>
      <w:r w:rsidRPr="00870095">
        <w:rPr>
          <w:spacing w:val="-3"/>
        </w:rPr>
        <w:t xml:space="preserve"> </w:t>
      </w:r>
      <w:r w:rsidRPr="00870095">
        <w:t>megelőzése</w:t>
      </w:r>
      <w:r w:rsidRPr="00870095">
        <w:rPr>
          <w:spacing w:val="-3"/>
        </w:rPr>
        <w:t xml:space="preserve"> </w:t>
      </w:r>
      <w:r w:rsidRPr="00870095">
        <w:t>gyermekeknél</w:t>
      </w:r>
      <w:r w:rsidRPr="00870095">
        <w:rPr>
          <w:spacing w:val="-3"/>
        </w:rPr>
        <w:t xml:space="preserve"> </w:t>
      </w:r>
      <w:r w:rsidRPr="00870095">
        <w:t>és serdülőknél 28 napos kortól, 18 éves kor alatti életkorig.</w:t>
      </w:r>
    </w:p>
    <w:p w14:paraId="08F8DDF7" w14:textId="77777777" w:rsidR="008110F7" w:rsidRPr="00870095" w:rsidRDefault="008110F7" w:rsidP="000B5B17">
      <w:pPr>
        <w:pStyle w:val="Szvegtrzs"/>
        <w:tabs>
          <w:tab w:val="left" w:pos="0"/>
        </w:tabs>
        <w:ind w:left="0"/>
      </w:pPr>
    </w:p>
    <w:p w14:paraId="54B70ADC" w14:textId="77777777" w:rsidR="00972230" w:rsidRPr="00870095" w:rsidRDefault="0074737C" w:rsidP="000B5B17">
      <w:pPr>
        <w:pStyle w:val="Cmsor2"/>
        <w:numPr>
          <w:ilvl w:val="1"/>
          <w:numId w:val="31"/>
        </w:numPr>
        <w:tabs>
          <w:tab w:val="left" w:pos="0"/>
          <w:tab w:val="left" w:pos="567"/>
        </w:tabs>
        <w:ind w:left="0" w:firstLine="0"/>
      </w:pPr>
      <w:r w:rsidRPr="00870095">
        <w:t>Adagolás</w:t>
      </w:r>
      <w:r w:rsidRPr="00870095">
        <w:rPr>
          <w:spacing w:val="-5"/>
        </w:rPr>
        <w:t xml:space="preserve"> </w:t>
      </w:r>
      <w:r w:rsidRPr="00870095">
        <w:t>és</w:t>
      </w:r>
      <w:r w:rsidRPr="00870095">
        <w:rPr>
          <w:spacing w:val="-5"/>
        </w:rPr>
        <w:t xml:space="preserve"> </w:t>
      </w:r>
      <w:r w:rsidRPr="00870095">
        <w:rPr>
          <w:spacing w:val="-2"/>
        </w:rPr>
        <w:t>alkalmazás</w:t>
      </w:r>
    </w:p>
    <w:p w14:paraId="54B70ADD" w14:textId="77777777" w:rsidR="00972230" w:rsidRPr="00870095" w:rsidRDefault="00972230" w:rsidP="000B5B17">
      <w:pPr>
        <w:pStyle w:val="Szvegtrzs"/>
        <w:tabs>
          <w:tab w:val="left" w:pos="0"/>
        </w:tabs>
        <w:ind w:left="0"/>
        <w:rPr>
          <w:bCs/>
        </w:rPr>
      </w:pPr>
    </w:p>
    <w:p w14:paraId="54B70ADE" w14:textId="77777777" w:rsidR="00972230" w:rsidRPr="00870095" w:rsidRDefault="0074737C" w:rsidP="000B5B17">
      <w:pPr>
        <w:pStyle w:val="Szvegtrzs"/>
        <w:tabs>
          <w:tab w:val="left" w:pos="0"/>
        </w:tabs>
        <w:ind w:left="0"/>
        <w:rPr>
          <w:spacing w:val="-2"/>
          <w:u w:val="single"/>
        </w:rPr>
      </w:pPr>
      <w:r w:rsidRPr="00870095">
        <w:rPr>
          <w:spacing w:val="-2"/>
          <w:u w:val="single"/>
        </w:rPr>
        <w:t>Adagolás</w:t>
      </w:r>
    </w:p>
    <w:p w14:paraId="12F4C076" w14:textId="77777777" w:rsidR="00113F9E" w:rsidRPr="00870095" w:rsidRDefault="00113F9E" w:rsidP="000B5B17">
      <w:pPr>
        <w:pStyle w:val="Szvegtrzs"/>
        <w:tabs>
          <w:tab w:val="left" w:pos="0"/>
        </w:tabs>
        <w:ind w:left="0"/>
      </w:pPr>
    </w:p>
    <w:p w14:paraId="54B70ADF" w14:textId="02E0F72C" w:rsidR="00972230" w:rsidRPr="00870095" w:rsidRDefault="0074737C" w:rsidP="000B5B17">
      <w:pPr>
        <w:tabs>
          <w:tab w:val="left" w:pos="0"/>
        </w:tabs>
        <w:rPr>
          <w:i/>
        </w:rPr>
      </w:pPr>
      <w:r w:rsidRPr="00870095">
        <w:rPr>
          <w:i/>
          <w:u w:val="single"/>
        </w:rPr>
        <w:t>A</w:t>
      </w:r>
      <w:r w:rsidRPr="00870095">
        <w:rPr>
          <w:i/>
          <w:spacing w:val="-3"/>
          <w:u w:val="single"/>
        </w:rPr>
        <w:t xml:space="preserve"> </w:t>
      </w:r>
      <w:r w:rsidRPr="00870095">
        <w:rPr>
          <w:i/>
          <w:u w:val="single"/>
        </w:rPr>
        <w:t>stroke</w:t>
      </w:r>
      <w:r w:rsidRPr="00870095">
        <w:rPr>
          <w:i/>
          <w:spacing w:val="-3"/>
          <w:u w:val="single"/>
        </w:rPr>
        <w:t xml:space="preserve"> </w:t>
      </w:r>
      <w:r w:rsidRPr="00870095">
        <w:rPr>
          <w:i/>
          <w:u w:val="single"/>
        </w:rPr>
        <w:t>és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a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szisztémás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embolizáció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megelőzése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nem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billentyű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eredetű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pitvarfibrillációban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(NVPF)</w:t>
      </w:r>
      <w:r w:rsidRPr="00870095">
        <w:rPr>
          <w:i/>
        </w:rPr>
        <w:t xml:space="preserve"> </w:t>
      </w:r>
      <w:r w:rsidRPr="00870095">
        <w:rPr>
          <w:i/>
          <w:u w:val="single"/>
        </w:rPr>
        <w:t>szenvedő</w:t>
      </w:r>
      <w:r w:rsidR="008110F7" w:rsidRPr="00870095">
        <w:rPr>
          <w:i/>
          <w:u w:val="single"/>
        </w:rPr>
        <w:t xml:space="preserve"> felnőtt</w:t>
      </w:r>
      <w:r w:rsidRPr="00870095">
        <w:rPr>
          <w:i/>
          <w:u w:val="single"/>
        </w:rPr>
        <w:t xml:space="preserve"> betegeknél</w:t>
      </w:r>
    </w:p>
    <w:p w14:paraId="54B70AE0" w14:textId="4E96F93D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6"/>
        </w:rPr>
        <w:t xml:space="preserve"> </w:t>
      </w:r>
      <w:r w:rsidRPr="00870095">
        <w:t>apixabán</w:t>
      </w:r>
      <w:r w:rsidRPr="00870095">
        <w:rPr>
          <w:spacing w:val="-6"/>
        </w:rPr>
        <w:t xml:space="preserve"> </w:t>
      </w:r>
      <w:r w:rsidRPr="00870095">
        <w:t>javasolt</w:t>
      </w:r>
      <w:r w:rsidRPr="00870095">
        <w:rPr>
          <w:spacing w:val="-4"/>
        </w:rPr>
        <w:t xml:space="preserve"> </w:t>
      </w:r>
      <w:r w:rsidRPr="00870095">
        <w:t>adagja</w:t>
      </w:r>
      <w:r w:rsidRPr="00870095">
        <w:rPr>
          <w:spacing w:val="-5"/>
        </w:rPr>
        <w:t xml:space="preserve"> </w:t>
      </w:r>
      <w:r w:rsidRPr="00870095">
        <w:t>naponta</w:t>
      </w:r>
      <w:r w:rsidRPr="00870095">
        <w:rPr>
          <w:spacing w:val="-4"/>
        </w:rPr>
        <w:t xml:space="preserve"> </w:t>
      </w:r>
      <w:r w:rsidRPr="00870095">
        <w:t>kétszer</w:t>
      </w:r>
      <w:r w:rsidRPr="00870095">
        <w:rPr>
          <w:spacing w:val="-4"/>
        </w:rPr>
        <w:t xml:space="preserve"> </w:t>
      </w:r>
      <w:r w:rsidRPr="00870095">
        <w:t>5</w:t>
      </w:r>
      <w:r w:rsidR="00113F9E" w:rsidRPr="00870095">
        <w:t> </w:t>
      </w:r>
      <w:r w:rsidRPr="00870095">
        <w:t>mg,</w:t>
      </w:r>
      <w:r w:rsidRPr="00870095">
        <w:rPr>
          <w:spacing w:val="-4"/>
        </w:rPr>
        <w:t xml:space="preserve"> </w:t>
      </w:r>
      <w:r w:rsidRPr="00870095">
        <w:t>szájon</w:t>
      </w:r>
      <w:r w:rsidRPr="00870095">
        <w:rPr>
          <w:spacing w:val="-3"/>
        </w:rPr>
        <w:t xml:space="preserve"> </w:t>
      </w:r>
      <w:r w:rsidRPr="00870095">
        <w:t>át</w:t>
      </w:r>
      <w:r w:rsidRPr="00870095">
        <w:rPr>
          <w:spacing w:val="-2"/>
        </w:rPr>
        <w:t xml:space="preserve"> alkalmazva.</w:t>
      </w:r>
    </w:p>
    <w:p w14:paraId="54B70AE1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AE2" w14:textId="77777777" w:rsidR="00972230" w:rsidRPr="00870095" w:rsidRDefault="0074737C" w:rsidP="000B5B17">
      <w:pPr>
        <w:tabs>
          <w:tab w:val="left" w:pos="0"/>
        </w:tabs>
        <w:rPr>
          <w:i/>
        </w:rPr>
      </w:pPr>
      <w:r w:rsidRPr="00870095">
        <w:rPr>
          <w:i/>
          <w:spacing w:val="-2"/>
        </w:rPr>
        <w:t>Dóziscsökkentés</w:t>
      </w:r>
    </w:p>
    <w:p w14:paraId="54B70AE4" w14:textId="0E010314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3"/>
        </w:rPr>
        <w:t xml:space="preserve"> </w:t>
      </w:r>
      <w:r w:rsidRPr="00870095">
        <w:t>olyan,</w:t>
      </w:r>
      <w:r w:rsidRPr="00870095">
        <w:rPr>
          <w:spacing w:val="-3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billentyű</w:t>
      </w:r>
      <w:r w:rsidRPr="00870095">
        <w:rPr>
          <w:spacing w:val="-3"/>
        </w:rPr>
        <w:t xml:space="preserve"> </w:t>
      </w:r>
      <w:r w:rsidRPr="00870095">
        <w:t>eredetű</w:t>
      </w:r>
      <w:r w:rsidRPr="00870095">
        <w:rPr>
          <w:spacing w:val="-3"/>
        </w:rPr>
        <w:t xml:space="preserve"> </w:t>
      </w:r>
      <w:r w:rsidRPr="00870095">
        <w:t>pitvarfibrillációban</w:t>
      </w:r>
      <w:r w:rsidRPr="00870095">
        <w:rPr>
          <w:spacing w:val="-3"/>
        </w:rPr>
        <w:t xml:space="preserve"> </w:t>
      </w:r>
      <w:r w:rsidRPr="00870095">
        <w:t>szenvedő</w:t>
      </w:r>
      <w:r w:rsidRPr="00870095">
        <w:rPr>
          <w:spacing w:val="-3"/>
        </w:rPr>
        <w:t xml:space="preserve"> </w:t>
      </w:r>
      <w:r w:rsidRPr="00870095">
        <w:t>betegeknél,</w:t>
      </w:r>
      <w:r w:rsidRPr="00870095">
        <w:rPr>
          <w:spacing w:val="-3"/>
        </w:rPr>
        <w:t xml:space="preserve"> </w:t>
      </w:r>
      <w:r w:rsidRPr="00870095">
        <w:t>akiknél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alábbi</w:t>
      </w:r>
      <w:r w:rsidRPr="00870095">
        <w:rPr>
          <w:spacing w:val="-3"/>
        </w:rPr>
        <w:t xml:space="preserve"> </w:t>
      </w:r>
      <w:r w:rsidRPr="00870095">
        <w:t>jellemzők közül legalább 2 megtalálható, az apixabán javasolt adagja naponta kétszer 2,5</w:t>
      </w:r>
      <w:r w:rsidR="00113F9E" w:rsidRPr="00870095">
        <w:t> </w:t>
      </w:r>
      <w:r w:rsidRPr="00870095">
        <w:t>mg, szájon át alkalmazva: életkor ≥</w:t>
      </w:r>
      <w:r w:rsidR="00113F9E" w:rsidRPr="00870095">
        <w:t> </w:t>
      </w:r>
      <w:r w:rsidRPr="00870095">
        <w:t>80 év, testtömeg ≤</w:t>
      </w:r>
      <w:r w:rsidR="00113F9E" w:rsidRPr="00870095">
        <w:t> </w:t>
      </w:r>
      <w:r w:rsidRPr="00870095">
        <w:t>60</w:t>
      </w:r>
      <w:r w:rsidR="00113F9E" w:rsidRPr="00870095">
        <w:t> </w:t>
      </w:r>
      <w:r w:rsidRPr="00870095">
        <w:t>kg vagy a szérum kreatininszint ≥</w:t>
      </w:r>
      <w:r w:rsidR="00113F9E" w:rsidRPr="00870095">
        <w:t> </w:t>
      </w:r>
      <w:r w:rsidRPr="00870095">
        <w:t>1,5</w:t>
      </w:r>
      <w:r w:rsidR="00113F9E" w:rsidRPr="00870095">
        <w:t> </w:t>
      </w:r>
      <w:r w:rsidRPr="00870095">
        <w:t>mg/dl</w:t>
      </w:r>
      <w:r w:rsidR="00113F9E" w:rsidRPr="00870095">
        <w:t xml:space="preserve"> </w:t>
      </w:r>
      <w:r w:rsidRPr="00870095">
        <w:t>(133</w:t>
      </w:r>
      <w:r w:rsidR="00113F9E" w:rsidRPr="00870095">
        <w:t> </w:t>
      </w:r>
      <w:r w:rsidRPr="00870095">
        <w:rPr>
          <w:spacing w:val="-2"/>
        </w:rPr>
        <w:t>mikromol/l).</w:t>
      </w:r>
    </w:p>
    <w:p w14:paraId="54B70AE6" w14:textId="77777777" w:rsidR="00972230" w:rsidRPr="00870095" w:rsidRDefault="0074737C" w:rsidP="000B5B17">
      <w:pPr>
        <w:pStyle w:val="Szvegtrzs"/>
        <w:tabs>
          <w:tab w:val="left" w:pos="0"/>
        </w:tabs>
        <w:ind w:left="0"/>
        <w:rPr>
          <w:spacing w:val="-2"/>
        </w:rPr>
      </w:pPr>
      <w:r w:rsidRPr="00870095">
        <w:t>A</w:t>
      </w:r>
      <w:r w:rsidRPr="00870095">
        <w:rPr>
          <w:spacing w:val="-8"/>
        </w:rPr>
        <w:t xml:space="preserve"> </w:t>
      </w:r>
      <w:r w:rsidRPr="00870095">
        <w:t>kezelést</w:t>
      </w:r>
      <w:r w:rsidRPr="00870095">
        <w:rPr>
          <w:spacing w:val="-5"/>
        </w:rPr>
        <w:t xml:space="preserve"> </w:t>
      </w:r>
      <w:r w:rsidRPr="00870095">
        <w:t>hosszú</w:t>
      </w:r>
      <w:r w:rsidRPr="00870095">
        <w:rPr>
          <w:spacing w:val="-5"/>
        </w:rPr>
        <w:t xml:space="preserve"> </w:t>
      </w:r>
      <w:r w:rsidRPr="00870095">
        <w:t>időn</w:t>
      </w:r>
      <w:r w:rsidRPr="00870095">
        <w:rPr>
          <w:spacing w:val="-6"/>
        </w:rPr>
        <w:t xml:space="preserve"> </w:t>
      </w:r>
      <w:r w:rsidRPr="00870095">
        <w:t>keresztül</w:t>
      </w:r>
      <w:r w:rsidRPr="00870095">
        <w:rPr>
          <w:spacing w:val="-5"/>
        </w:rPr>
        <w:t xml:space="preserve"> </w:t>
      </w:r>
      <w:r w:rsidRPr="00870095">
        <w:t>kell</w:t>
      </w:r>
      <w:r w:rsidRPr="00870095">
        <w:rPr>
          <w:spacing w:val="-5"/>
        </w:rPr>
        <w:t xml:space="preserve"> </w:t>
      </w:r>
      <w:r w:rsidRPr="00870095">
        <w:rPr>
          <w:spacing w:val="-2"/>
        </w:rPr>
        <w:t>folytatni.</w:t>
      </w:r>
    </w:p>
    <w:p w14:paraId="414538EF" w14:textId="77777777" w:rsidR="00113F9E" w:rsidRPr="00870095" w:rsidRDefault="00113F9E" w:rsidP="000B5B17">
      <w:pPr>
        <w:pStyle w:val="Szvegtrzs"/>
        <w:tabs>
          <w:tab w:val="left" w:pos="0"/>
        </w:tabs>
        <w:ind w:left="0"/>
      </w:pPr>
    </w:p>
    <w:p w14:paraId="54B70AE7" w14:textId="0F37BCEA" w:rsidR="00972230" w:rsidRPr="00870095" w:rsidRDefault="0074737C" w:rsidP="000B5B17">
      <w:pPr>
        <w:tabs>
          <w:tab w:val="left" w:pos="0"/>
        </w:tabs>
        <w:rPr>
          <w:i/>
        </w:rPr>
      </w:pPr>
      <w:r w:rsidRPr="00870095">
        <w:rPr>
          <w:i/>
          <w:u w:val="single"/>
        </w:rPr>
        <w:lastRenderedPageBreak/>
        <w:t>Az</w:t>
      </w:r>
      <w:r w:rsidRPr="00870095">
        <w:rPr>
          <w:i/>
          <w:spacing w:val="-7"/>
          <w:u w:val="single"/>
        </w:rPr>
        <w:t xml:space="preserve"> </w:t>
      </w:r>
      <w:r w:rsidRPr="00870095">
        <w:rPr>
          <w:i/>
          <w:u w:val="single"/>
        </w:rPr>
        <w:t>MVT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kezelése,</w:t>
      </w:r>
      <w:r w:rsidRPr="00870095">
        <w:rPr>
          <w:i/>
          <w:spacing w:val="-5"/>
          <w:u w:val="single"/>
        </w:rPr>
        <w:t xml:space="preserve"> </w:t>
      </w:r>
      <w:r w:rsidRPr="00870095">
        <w:rPr>
          <w:i/>
          <w:u w:val="single"/>
        </w:rPr>
        <w:t>a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PE</w:t>
      </w:r>
      <w:r w:rsidRPr="00870095">
        <w:rPr>
          <w:i/>
          <w:spacing w:val="-5"/>
          <w:u w:val="single"/>
        </w:rPr>
        <w:t xml:space="preserve"> </w:t>
      </w:r>
      <w:r w:rsidRPr="00870095">
        <w:rPr>
          <w:i/>
          <w:u w:val="single"/>
        </w:rPr>
        <w:t>kezelése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és</w:t>
      </w:r>
      <w:r w:rsidRPr="00870095">
        <w:rPr>
          <w:i/>
          <w:spacing w:val="-5"/>
          <w:u w:val="single"/>
        </w:rPr>
        <w:t xml:space="preserve"> </w:t>
      </w:r>
      <w:r w:rsidRPr="00870095">
        <w:rPr>
          <w:i/>
          <w:u w:val="single"/>
        </w:rPr>
        <w:t>az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MVT</w:t>
      </w:r>
      <w:r w:rsidRPr="00870095">
        <w:rPr>
          <w:i/>
          <w:spacing w:val="-5"/>
          <w:u w:val="single"/>
        </w:rPr>
        <w:t xml:space="preserve"> </w:t>
      </w:r>
      <w:r w:rsidRPr="00870095">
        <w:rPr>
          <w:i/>
          <w:u w:val="single"/>
        </w:rPr>
        <w:t>és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a</w:t>
      </w:r>
      <w:r w:rsidRPr="00870095">
        <w:rPr>
          <w:i/>
          <w:spacing w:val="-5"/>
          <w:u w:val="single"/>
        </w:rPr>
        <w:t xml:space="preserve"> </w:t>
      </w:r>
      <w:r w:rsidRPr="00870095">
        <w:rPr>
          <w:i/>
          <w:u w:val="single"/>
        </w:rPr>
        <w:t>PE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kiújulásának</w:t>
      </w:r>
      <w:r w:rsidRPr="00870095">
        <w:rPr>
          <w:i/>
          <w:spacing w:val="-5"/>
          <w:u w:val="single"/>
        </w:rPr>
        <w:t xml:space="preserve"> </w:t>
      </w:r>
      <w:r w:rsidRPr="00870095">
        <w:rPr>
          <w:i/>
          <w:u w:val="single"/>
        </w:rPr>
        <w:t>megelőzése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(együtt: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spacing w:val="-2"/>
          <w:u w:val="single"/>
        </w:rPr>
        <w:t>VTEt)</w:t>
      </w:r>
      <w:r w:rsidR="008110F7" w:rsidRPr="00870095">
        <w:rPr>
          <w:i/>
          <w:spacing w:val="-2"/>
          <w:u w:val="single"/>
        </w:rPr>
        <w:t xml:space="preserve"> felnőtteknél</w:t>
      </w:r>
    </w:p>
    <w:p w14:paraId="54B70AEA" w14:textId="2732AADA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4"/>
        </w:rPr>
        <w:t xml:space="preserve"> </w:t>
      </w:r>
      <w:r w:rsidRPr="00870095">
        <w:t>apixabán</w:t>
      </w:r>
      <w:r w:rsidRPr="00870095">
        <w:rPr>
          <w:spacing w:val="-5"/>
        </w:rPr>
        <w:t xml:space="preserve"> </w:t>
      </w:r>
      <w:r w:rsidRPr="00870095">
        <w:t>javasolt</w:t>
      </w:r>
      <w:r w:rsidRPr="00870095">
        <w:rPr>
          <w:spacing w:val="-3"/>
        </w:rPr>
        <w:t xml:space="preserve"> </w:t>
      </w:r>
      <w:r w:rsidRPr="00870095">
        <w:t>adagja</w:t>
      </w:r>
      <w:r w:rsidRPr="00870095">
        <w:rPr>
          <w:spacing w:val="-3"/>
        </w:rPr>
        <w:t xml:space="preserve"> </w:t>
      </w:r>
      <w:r w:rsidRPr="00870095">
        <w:t>akut</w:t>
      </w:r>
      <w:r w:rsidRPr="00870095">
        <w:rPr>
          <w:spacing w:val="-3"/>
        </w:rPr>
        <w:t xml:space="preserve"> </w:t>
      </w:r>
      <w:r w:rsidRPr="00870095">
        <w:t>mélyvénás</w:t>
      </w:r>
      <w:r w:rsidRPr="00870095">
        <w:rPr>
          <w:spacing w:val="-3"/>
        </w:rPr>
        <w:t xml:space="preserve"> </w:t>
      </w:r>
      <w:r w:rsidRPr="00870095">
        <w:t>thrombosis</w:t>
      </w:r>
      <w:r w:rsidRPr="00870095">
        <w:rPr>
          <w:spacing w:val="-3"/>
        </w:rPr>
        <w:t xml:space="preserve"> </w:t>
      </w:r>
      <w:r w:rsidRPr="00870095">
        <w:t>kezelésére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pulmonalis</w:t>
      </w:r>
      <w:r w:rsidRPr="00870095">
        <w:rPr>
          <w:spacing w:val="-3"/>
        </w:rPr>
        <w:t xml:space="preserve"> </w:t>
      </w:r>
      <w:r w:rsidRPr="00870095">
        <w:t>embolia</w:t>
      </w:r>
      <w:r w:rsidRPr="00870095">
        <w:rPr>
          <w:spacing w:val="-3"/>
        </w:rPr>
        <w:t xml:space="preserve"> </w:t>
      </w:r>
      <w:r w:rsidRPr="00870095">
        <w:t>kezelésére az első 7 nap naponta kétszer 10</w:t>
      </w:r>
      <w:r w:rsidR="008351D9" w:rsidRPr="00870095">
        <w:t> </w:t>
      </w:r>
      <w:r w:rsidRPr="00870095">
        <w:t>mg szájon át alkalmazva, majd azt követően naponta kétszer 5</w:t>
      </w:r>
      <w:r w:rsidR="008351D9" w:rsidRPr="00870095">
        <w:t> </w:t>
      </w:r>
      <w:r w:rsidRPr="00870095">
        <w:t>mg szájon át alkalmazva. A rendelkezésre álló orvosi irányelvek szerint a rövid időtartamú terápiának</w:t>
      </w:r>
      <w:r w:rsidR="008351D9" w:rsidRPr="00870095">
        <w:t xml:space="preserve"> </w:t>
      </w:r>
      <w:r w:rsidRPr="00870095">
        <w:t>(legalább</w:t>
      </w:r>
      <w:r w:rsidRPr="00870095">
        <w:rPr>
          <w:spacing w:val="-2"/>
        </w:rPr>
        <w:t xml:space="preserve"> </w:t>
      </w:r>
      <w:r w:rsidRPr="00870095">
        <w:t>3</w:t>
      </w:r>
      <w:r w:rsidRPr="00870095">
        <w:rPr>
          <w:spacing w:val="-2"/>
        </w:rPr>
        <w:t xml:space="preserve"> </w:t>
      </w:r>
      <w:r w:rsidRPr="00870095">
        <w:t>hónap)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átmeneti</w:t>
      </w:r>
      <w:r w:rsidRPr="00870095">
        <w:rPr>
          <w:spacing w:val="-3"/>
        </w:rPr>
        <w:t xml:space="preserve"> </w:t>
      </w:r>
      <w:r w:rsidRPr="00870095">
        <w:t>kockázati</w:t>
      </w:r>
      <w:r w:rsidRPr="00870095">
        <w:rPr>
          <w:spacing w:val="-3"/>
        </w:rPr>
        <w:t xml:space="preserve"> </w:t>
      </w:r>
      <w:r w:rsidRPr="00870095">
        <w:t>tényezőkön</w:t>
      </w:r>
      <w:r w:rsidRPr="00870095">
        <w:rPr>
          <w:spacing w:val="-3"/>
        </w:rPr>
        <w:t xml:space="preserve"> </w:t>
      </w:r>
      <w:r w:rsidRPr="00870095">
        <w:t>(pl.</w:t>
      </w:r>
      <w:r w:rsidRPr="00870095">
        <w:rPr>
          <w:spacing w:val="-3"/>
        </w:rPr>
        <w:t xml:space="preserve"> </w:t>
      </w:r>
      <w:r w:rsidRPr="00870095">
        <w:t>nemrégiben</w:t>
      </w:r>
      <w:r w:rsidRPr="00870095">
        <w:rPr>
          <w:spacing w:val="-3"/>
        </w:rPr>
        <w:t xml:space="preserve"> </w:t>
      </w:r>
      <w:r w:rsidRPr="00870095">
        <w:t>lezajlott</w:t>
      </w:r>
      <w:r w:rsidRPr="00870095">
        <w:rPr>
          <w:spacing w:val="-3"/>
        </w:rPr>
        <w:t xml:space="preserve"> </w:t>
      </w:r>
      <w:r w:rsidRPr="00870095">
        <w:t>műtét,</w:t>
      </w:r>
      <w:r w:rsidRPr="00870095">
        <w:rPr>
          <w:spacing w:val="-3"/>
        </w:rPr>
        <w:t xml:space="preserve"> </w:t>
      </w:r>
      <w:r w:rsidRPr="00870095">
        <w:t>trauma, immobilizáció) kell alapulnia.</w:t>
      </w:r>
    </w:p>
    <w:p w14:paraId="54B70AEB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AED" w14:textId="72062D21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 ismételt MVT és a PE megelőzése esetén az apixabán javasolt adagja naponta kétszer 2,5</w:t>
      </w:r>
      <w:r w:rsidR="008351D9" w:rsidRPr="00870095">
        <w:t> </w:t>
      </w:r>
      <w:r w:rsidRPr="00870095">
        <w:t>mg, szájon</w:t>
      </w:r>
      <w:r w:rsidRPr="00870095">
        <w:rPr>
          <w:spacing w:val="-2"/>
        </w:rPr>
        <w:t xml:space="preserve"> </w:t>
      </w:r>
      <w:r w:rsidRPr="00870095">
        <w:t>át</w:t>
      </w:r>
      <w:r w:rsidRPr="00870095">
        <w:rPr>
          <w:spacing w:val="-2"/>
        </w:rPr>
        <w:t xml:space="preserve"> </w:t>
      </w:r>
      <w:r w:rsidRPr="00870095">
        <w:t>bevéve.</w:t>
      </w:r>
      <w:r w:rsidRPr="00870095">
        <w:rPr>
          <w:spacing w:val="-2"/>
        </w:rPr>
        <w:t xml:space="preserve"> </w:t>
      </w:r>
      <w:r w:rsidRPr="00870095">
        <w:t>Amikor</w:t>
      </w:r>
      <w:r w:rsidRPr="00870095">
        <w:rPr>
          <w:spacing w:val="-2"/>
        </w:rPr>
        <w:t xml:space="preserve"> </w:t>
      </w:r>
      <w:r w:rsidRPr="00870095">
        <w:t>az</w:t>
      </w:r>
      <w:r w:rsidRPr="00870095">
        <w:rPr>
          <w:spacing w:val="-2"/>
        </w:rPr>
        <w:t xml:space="preserve"> </w:t>
      </w:r>
      <w:r w:rsidRPr="00870095">
        <w:t>MVT</w:t>
      </w:r>
      <w:r w:rsidRPr="00870095">
        <w:rPr>
          <w:spacing w:val="-2"/>
        </w:rPr>
        <w:t xml:space="preserve"> </w:t>
      </w:r>
      <w:r w:rsidRPr="00870095">
        <w:t>és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PE</w:t>
      </w:r>
      <w:r w:rsidRPr="00870095">
        <w:rPr>
          <w:spacing w:val="-2"/>
        </w:rPr>
        <w:t xml:space="preserve"> </w:t>
      </w:r>
      <w:r w:rsidRPr="00870095">
        <w:t>kiújulásának</w:t>
      </w:r>
      <w:r w:rsidRPr="00870095">
        <w:rPr>
          <w:spacing w:val="-2"/>
        </w:rPr>
        <w:t xml:space="preserve"> </w:t>
      </w:r>
      <w:r w:rsidRPr="00870095">
        <w:t>megelőzése</w:t>
      </w:r>
      <w:r w:rsidRPr="00870095">
        <w:rPr>
          <w:spacing w:val="-2"/>
        </w:rPr>
        <w:t xml:space="preserve"> </w:t>
      </w:r>
      <w:r w:rsidRPr="00870095">
        <w:t>javallott,</w:t>
      </w:r>
      <w:r w:rsidRPr="00870095">
        <w:rPr>
          <w:spacing w:val="-2"/>
        </w:rPr>
        <w:t xml:space="preserve"> </w:t>
      </w:r>
      <w:r w:rsidRPr="00870095">
        <w:t>akkor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naponta</w:t>
      </w:r>
      <w:r w:rsidRPr="00870095">
        <w:rPr>
          <w:spacing w:val="-2"/>
        </w:rPr>
        <w:t xml:space="preserve"> </w:t>
      </w:r>
      <w:r w:rsidRPr="00870095">
        <w:t>kétszer 2,5</w:t>
      </w:r>
      <w:r w:rsidR="008351D9" w:rsidRPr="00870095">
        <w:t> </w:t>
      </w:r>
      <w:r w:rsidRPr="00870095">
        <w:t>mg-os dózist a 6 hónapig tartó, naponta kétszer 5</w:t>
      </w:r>
      <w:r w:rsidR="008351D9" w:rsidRPr="00870095">
        <w:t> </w:t>
      </w:r>
      <w:r w:rsidRPr="00870095">
        <w:t>mg apixabánnal vagy más antikoagulánssal végzett kezelés befejezése után kell elkezdeni, amint azt az alábbi, 1. táblázat mutatja (lásd még</w:t>
      </w:r>
      <w:r w:rsidR="00F5406E" w:rsidRPr="00870095">
        <w:t xml:space="preserve"> 5.1 </w:t>
      </w:r>
      <w:r w:rsidRPr="00870095">
        <w:rPr>
          <w:spacing w:val="-2"/>
        </w:rPr>
        <w:t>pont).</w:t>
      </w:r>
    </w:p>
    <w:p w14:paraId="54B70AEE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AEF" w14:textId="600843AD" w:rsidR="00972230" w:rsidRPr="00870095" w:rsidRDefault="00F5406E" w:rsidP="000B5B17">
      <w:pPr>
        <w:pStyle w:val="Cmsor2"/>
        <w:tabs>
          <w:tab w:val="left" w:pos="0"/>
          <w:tab w:val="left" w:pos="455"/>
        </w:tabs>
        <w:ind w:left="0"/>
      </w:pPr>
      <w:r w:rsidRPr="00870095">
        <w:t xml:space="preserve">1. </w:t>
      </w:r>
      <w:r w:rsidR="0074737C" w:rsidRPr="00870095">
        <w:t>táblázat:</w:t>
      </w:r>
      <w:r w:rsidR="0074737C" w:rsidRPr="00870095">
        <w:rPr>
          <w:spacing w:val="-7"/>
        </w:rPr>
        <w:t xml:space="preserve"> </w:t>
      </w:r>
      <w:r w:rsidR="0074737C" w:rsidRPr="00870095">
        <w:t>Ajánlott</w:t>
      </w:r>
      <w:r w:rsidR="0074737C" w:rsidRPr="00870095">
        <w:rPr>
          <w:spacing w:val="-8"/>
        </w:rPr>
        <w:t xml:space="preserve"> </w:t>
      </w:r>
      <w:r w:rsidR="0074737C" w:rsidRPr="00870095">
        <w:t>adagolás</w:t>
      </w:r>
      <w:r w:rsidR="0074737C" w:rsidRPr="00870095">
        <w:rPr>
          <w:spacing w:val="-9"/>
        </w:rPr>
        <w:t xml:space="preserve"> </w:t>
      </w:r>
      <w:r w:rsidR="0074737C" w:rsidRPr="00870095">
        <w:rPr>
          <w:spacing w:val="-2"/>
        </w:rPr>
        <w:t>(VTEt)</w:t>
      </w:r>
    </w:p>
    <w:tbl>
      <w:tblPr>
        <w:tblStyle w:val="TableNormal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4"/>
        <w:gridCol w:w="3261"/>
        <w:gridCol w:w="1827"/>
      </w:tblGrid>
      <w:tr w:rsidR="00972230" w:rsidRPr="00870095" w14:paraId="54B70AF3" w14:textId="77777777" w:rsidTr="00B56188">
        <w:trPr>
          <w:trHeight w:val="20"/>
        </w:trPr>
        <w:tc>
          <w:tcPr>
            <w:tcW w:w="3974" w:type="dxa"/>
          </w:tcPr>
          <w:p w14:paraId="54B70AF0" w14:textId="77777777" w:rsidR="00972230" w:rsidRPr="00870095" w:rsidRDefault="00972230" w:rsidP="00833E10">
            <w:pPr>
              <w:pStyle w:val="TableParagraph"/>
              <w:tabs>
                <w:tab w:val="left" w:pos="0"/>
                <w:tab w:val="left" w:pos="142"/>
              </w:tabs>
              <w:ind w:left="142" w:hanging="142"/>
              <w:jc w:val="left"/>
            </w:pPr>
          </w:p>
        </w:tc>
        <w:tc>
          <w:tcPr>
            <w:tcW w:w="3261" w:type="dxa"/>
          </w:tcPr>
          <w:p w14:paraId="54B70AF1" w14:textId="77777777" w:rsidR="00972230" w:rsidRPr="00870095" w:rsidRDefault="0074737C" w:rsidP="00833E10">
            <w:pPr>
              <w:pStyle w:val="TableParagraph"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t>Adagolási rend</w:t>
            </w:r>
          </w:p>
        </w:tc>
        <w:tc>
          <w:tcPr>
            <w:tcW w:w="1827" w:type="dxa"/>
          </w:tcPr>
          <w:p w14:paraId="54B70AF2" w14:textId="77777777" w:rsidR="00972230" w:rsidRPr="00870095" w:rsidRDefault="0074737C" w:rsidP="00833E10">
            <w:pPr>
              <w:pStyle w:val="TableParagraph"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t>Maximális napi adag</w:t>
            </w:r>
          </w:p>
        </w:tc>
      </w:tr>
      <w:tr w:rsidR="00972230" w:rsidRPr="00870095" w14:paraId="54B70AF7" w14:textId="77777777" w:rsidTr="00B56188">
        <w:trPr>
          <w:trHeight w:val="20"/>
        </w:trPr>
        <w:tc>
          <w:tcPr>
            <w:tcW w:w="3974" w:type="dxa"/>
            <w:vMerge w:val="restart"/>
          </w:tcPr>
          <w:p w14:paraId="54B70AF4" w14:textId="77777777" w:rsidR="00972230" w:rsidRPr="00870095" w:rsidRDefault="0074737C" w:rsidP="00833E10">
            <w:pPr>
              <w:pStyle w:val="TableParagraph"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t>MVT vagy PE kezelése</w:t>
            </w:r>
          </w:p>
        </w:tc>
        <w:tc>
          <w:tcPr>
            <w:tcW w:w="3261" w:type="dxa"/>
          </w:tcPr>
          <w:p w14:paraId="54B70AF5" w14:textId="04761723" w:rsidR="00972230" w:rsidRPr="00870095" w:rsidRDefault="0074737C" w:rsidP="00833E10">
            <w:pPr>
              <w:pStyle w:val="TableParagraph"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t>naponta 2</w:t>
            </w:r>
            <w:r w:rsidR="00F5406E" w:rsidRPr="00870095">
              <w:t> </w:t>
            </w:r>
            <w:r w:rsidRPr="00870095">
              <w:t>×</w:t>
            </w:r>
            <w:r w:rsidR="00F5406E" w:rsidRPr="00870095">
              <w:t> </w:t>
            </w:r>
            <w:r w:rsidRPr="00870095">
              <w:t>10</w:t>
            </w:r>
            <w:r w:rsidR="00F5406E" w:rsidRPr="00870095">
              <w:t> </w:t>
            </w:r>
            <w:r w:rsidRPr="00870095">
              <w:t>mg az első 7 nap</w:t>
            </w:r>
          </w:p>
        </w:tc>
        <w:tc>
          <w:tcPr>
            <w:tcW w:w="1827" w:type="dxa"/>
          </w:tcPr>
          <w:p w14:paraId="54B70AF6" w14:textId="6BA05B92" w:rsidR="00972230" w:rsidRPr="00870095" w:rsidRDefault="0074737C" w:rsidP="00833E10">
            <w:pPr>
              <w:pStyle w:val="TableParagraph"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t>20</w:t>
            </w:r>
            <w:r w:rsidR="00F5406E" w:rsidRPr="00870095">
              <w:t> </w:t>
            </w:r>
            <w:r w:rsidRPr="00870095">
              <w:t>mg</w:t>
            </w:r>
          </w:p>
        </w:tc>
      </w:tr>
      <w:tr w:rsidR="00972230" w:rsidRPr="00870095" w14:paraId="54B70AFB" w14:textId="77777777" w:rsidTr="00B56188">
        <w:trPr>
          <w:trHeight w:val="20"/>
        </w:trPr>
        <w:tc>
          <w:tcPr>
            <w:tcW w:w="3974" w:type="dxa"/>
            <w:vMerge/>
            <w:tcBorders>
              <w:top w:val="nil"/>
            </w:tcBorders>
          </w:tcPr>
          <w:p w14:paraId="54B70AF8" w14:textId="77777777" w:rsidR="00972230" w:rsidRPr="00870095" w:rsidRDefault="00972230" w:rsidP="00833E10">
            <w:pPr>
              <w:tabs>
                <w:tab w:val="left" w:pos="0"/>
                <w:tab w:val="left" w:pos="142"/>
              </w:tabs>
              <w:ind w:left="142" w:hanging="142"/>
            </w:pPr>
          </w:p>
        </w:tc>
        <w:tc>
          <w:tcPr>
            <w:tcW w:w="3261" w:type="dxa"/>
          </w:tcPr>
          <w:p w14:paraId="54B70AF9" w14:textId="5E8B3B33" w:rsidR="00972230" w:rsidRPr="00870095" w:rsidRDefault="0074737C" w:rsidP="00833E10">
            <w:pPr>
              <w:pStyle w:val="TableParagraph"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t>utána naponta 2</w:t>
            </w:r>
            <w:r w:rsidR="00F5406E" w:rsidRPr="00870095">
              <w:t> </w:t>
            </w:r>
            <w:r w:rsidRPr="00870095">
              <w:t>×</w:t>
            </w:r>
            <w:r w:rsidR="00F5406E" w:rsidRPr="00870095">
              <w:t> </w:t>
            </w:r>
            <w:r w:rsidRPr="00870095">
              <w:t>5</w:t>
            </w:r>
            <w:r w:rsidR="00963195" w:rsidRPr="00870095">
              <w:t> </w:t>
            </w:r>
            <w:r w:rsidRPr="00870095">
              <w:t>mg</w:t>
            </w:r>
          </w:p>
        </w:tc>
        <w:tc>
          <w:tcPr>
            <w:tcW w:w="1827" w:type="dxa"/>
          </w:tcPr>
          <w:p w14:paraId="54B70AFA" w14:textId="6AE8672B" w:rsidR="00972230" w:rsidRPr="00870095" w:rsidRDefault="0074737C" w:rsidP="00833E10">
            <w:pPr>
              <w:pStyle w:val="TableParagraph"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t>10</w:t>
            </w:r>
            <w:r w:rsidR="00F5406E" w:rsidRPr="00870095">
              <w:t> </w:t>
            </w:r>
            <w:r w:rsidRPr="00870095">
              <w:t>mg</w:t>
            </w:r>
          </w:p>
        </w:tc>
      </w:tr>
      <w:tr w:rsidR="00972230" w:rsidRPr="00870095" w14:paraId="54B70B00" w14:textId="77777777" w:rsidTr="00B56188">
        <w:trPr>
          <w:trHeight w:val="20"/>
        </w:trPr>
        <w:tc>
          <w:tcPr>
            <w:tcW w:w="3974" w:type="dxa"/>
          </w:tcPr>
          <w:p w14:paraId="54B70AFD" w14:textId="0F1FB442" w:rsidR="00972230" w:rsidRPr="00870095" w:rsidRDefault="0074737C" w:rsidP="00833E10">
            <w:pPr>
              <w:pStyle w:val="TableParagraph"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t>Az ismételt MVT és/vagy PE megelőzése</w:t>
            </w:r>
            <w:r w:rsidRPr="00870095">
              <w:rPr>
                <w:spacing w:val="-8"/>
              </w:rPr>
              <w:t xml:space="preserve"> </w:t>
            </w:r>
            <w:r w:rsidRPr="00870095">
              <w:t>az</w:t>
            </w:r>
            <w:r w:rsidRPr="00870095">
              <w:rPr>
                <w:spacing w:val="-8"/>
              </w:rPr>
              <w:t xml:space="preserve"> </w:t>
            </w:r>
            <w:r w:rsidRPr="00870095">
              <w:t>MVT</w:t>
            </w:r>
            <w:r w:rsidRPr="00870095">
              <w:rPr>
                <w:spacing w:val="-8"/>
              </w:rPr>
              <w:t xml:space="preserve"> </w:t>
            </w:r>
            <w:r w:rsidRPr="00870095">
              <w:t>vagy</w:t>
            </w:r>
            <w:r w:rsidRPr="00870095">
              <w:rPr>
                <w:spacing w:val="-8"/>
              </w:rPr>
              <w:t xml:space="preserve"> </w:t>
            </w:r>
            <w:r w:rsidRPr="00870095">
              <w:t>a</w:t>
            </w:r>
            <w:r w:rsidRPr="00870095">
              <w:rPr>
                <w:spacing w:val="-8"/>
              </w:rPr>
              <w:t xml:space="preserve"> </w:t>
            </w:r>
            <w:r w:rsidRPr="00870095">
              <w:t>PE 6 hónapig tartó kezelésének</w:t>
            </w:r>
            <w:r w:rsidR="00C76C9D" w:rsidRPr="00870095">
              <w:t xml:space="preserve"> </w:t>
            </w:r>
            <w:r w:rsidRPr="00870095">
              <w:t>befejezése</w:t>
            </w:r>
            <w:r w:rsidRPr="00870095">
              <w:rPr>
                <w:spacing w:val="-10"/>
              </w:rPr>
              <w:t xml:space="preserve"> </w:t>
            </w:r>
            <w:r w:rsidRPr="00870095">
              <w:rPr>
                <w:spacing w:val="-4"/>
              </w:rPr>
              <w:t>után</w:t>
            </w:r>
          </w:p>
        </w:tc>
        <w:tc>
          <w:tcPr>
            <w:tcW w:w="3261" w:type="dxa"/>
          </w:tcPr>
          <w:p w14:paraId="54B70AFE" w14:textId="46736D20" w:rsidR="00972230" w:rsidRPr="00870095" w:rsidRDefault="0074737C" w:rsidP="00833E10">
            <w:pPr>
              <w:pStyle w:val="TableParagraph"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t>naponta 2</w:t>
            </w:r>
            <w:r w:rsidR="00F5406E" w:rsidRPr="00870095">
              <w:t> </w:t>
            </w:r>
            <w:r w:rsidRPr="00870095">
              <w:t>×</w:t>
            </w:r>
            <w:r w:rsidR="00F5406E" w:rsidRPr="00870095">
              <w:t> </w:t>
            </w:r>
            <w:r w:rsidRPr="00870095">
              <w:t>2,5</w:t>
            </w:r>
            <w:r w:rsidR="00F5406E" w:rsidRPr="00870095">
              <w:t> </w:t>
            </w:r>
            <w:r w:rsidRPr="00870095">
              <w:t>mg</w:t>
            </w:r>
          </w:p>
        </w:tc>
        <w:tc>
          <w:tcPr>
            <w:tcW w:w="1827" w:type="dxa"/>
          </w:tcPr>
          <w:p w14:paraId="54B70AFF" w14:textId="2EBAB39B" w:rsidR="00972230" w:rsidRPr="00870095" w:rsidRDefault="0074737C" w:rsidP="00833E10">
            <w:pPr>
              <w:pStyle w:val="TableParagraph"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t>5</w:t>
            </w:r>
            <w:r w:rsidR="00F5406E" w:rsidRPr="00870095">
              <w:t> </w:t>
            </w:r>
            <w:r w:rsidRPr="00870095">
              <w:t>mg</w:t>
            </w:r>
          </w:p>
        </w:tc>
      </w:tr>
    </w:tbl>
    <w:p w14:paraId="54B70B01" w14:textId="77777777" w:rsidR="00972230" w:rsidRPr="00870095" w:rsidRDefault="00972230" w:rsidP="000B5B17">
      <w:pPr>
        <w:pStyle w:val="Szvegtrzs"/>
        <w:tabs>
          <w:tab w:val="left" w:pos="0"/>
        </w:tabs>
        <w:ind w:left="0"/>
        <w:rPr>
          <w:bCs/>
        </w:rPr>
      </w:pPr>
    </w:p>
    <w:p w14:paraId="54B70B02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</w:t>
      </w:r>
      <w:r w:rsidRPr="00870095">
        <w:rPr>
          <w:spacing w:val="-3"/>
        </w:rPr>
        <w:t xml:space="preserve"> </w:t>
      </w:r>
      <w:r w:rsidRPr="00870095">
        <w:t>kezelés</w:t>
      </w:r>
      <w:r w:rsidRPr="00870095">
        <w:rPr>
          <w:spacing w:val="-3"/>
        </w:rPr>
        <w:t xml:space="preserve"> </w:t>
      </w:r>
      <w:r w:rsidRPr="00870095">
        <w:t>teljes</w:t>
      </w:r>
      <w:r w:rsidRPr="00870095">
        <w:rPr>
          <w:spacing w:val="-1"/>
        </w:rPr>
        <w:t xml:space="preserve"> </w:t>
      </w:r>
      <w:r w:rsidRPr="00870095">
        <w:t>időtartamát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kezelés</w:t>
      </w:r>
      <w:r w:rsidRPr="00870095">
        <w:rPr>
          <w:spacing w:val="-3"/>
        </w:rPr>
        <w:t xml:space="preserve"> </w:t>
      </w:r>
      <w:r w:rsidRPr="00870095">
        <w:t>előnyének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vérzés</w:t>
      </w:r>
      <w:r w:rsidRPr="00870095">
        <w:rPr>
          <w:spacing w:val="-3"/>
        </w:rPr>
        <w:t xml:space="preserve"> </w:t>
      </w:r>
      <w:r w:rsidRPr="00870095">
        <w:t>kockázatának</w:t>
      </w:r>
      <w:r w:rsidRPr="00870095">
        <w:rPr>
          <w:spacing w:val="-3"/>
        </w:rPr>
        <w:t xml:space="preserve"> </w:t>
      </w:r>
      <w:r w:rsidRPr="00870095">
        <w:t>egymással</w:t>
      </w:r>
      <w:r w:rsidRPr="00870095">
        <w:rPr>
          <w:spacing w:val="-3"/>
        </w:rPr>
        <w:t xml:space="preserve"> </w:t>
      </w:r>
      <w:r w:rsidRPr="00870095">
        <w:t>szembeni, gondos mérlegelését követően egyénileg kell meghatározni (lásd 4.4 pont).</w:t>
      </w:r>
    </w:p>
    <w:p w14:paraId="63F21B5E" w14:textId="77777777" w:rsidR="00C76C9D" w:rsidRDefault="00C76C9D" w:rsidP="000B5B17">
      <w:pPr>
        <w:pStyle w:val="Szvegtrzs"/>
        <w:tabs>
          <w:tab w:val="left" w:pos="0"/>
        </w:tabs>
        <w:ind w:left="0"/>
      </w:pPr>
    </w:p>
    <w:p w14:paraId="1E780092" w14:textId="11CF773E" w:rsidR="00376AB5" w:rsidRPr="00833E10" w:rsidRDefault="00376AB5" w:rsidP="000B5B17">
      <w:pPr>
        <w:pStyle w:val="Szvegtrzs"/>
        <w:tabs>
          <w:tab w:val="left" w:pos="0"/>
        </w:tabs>
        <w:ind w:left="0"/>
        <w:rPr>
          <w:i/>
          <w:iCs/>
          <w:u w:val="single"/>
        </w:rPr>
      </w:pPr>
      <w:r w:rsidRPr="00833E10">
        <w:rPr>
          <w:i/>
          <w:iCs/>
          <w:u w:val="single"/>
        </w:rPr>
        <w:t>A VTE kezelése és a VTE kiújulásának megelőzése gyermekeknél és serdülőknél</w:t>
      </w:r>
    </w:p>
    <w:p w14:paraId="0B75896E" w14:textId="77777777" w:rsidR="00376AB5" w:rsidRDefault="00376AB5">
      <w:pPr>
        <w:pStyle w:val="Szvegtrzs"/>
        <w:tabs>
          <w:tab w:val="left" w:pos="0"/>
        </w:tabs>
        <w:ind w:left="0"/>
      </w:pPr>
    </w:p>
    <w:p w14:paraId="078008A5" w14:textId="05CC58C1" w:rsidR="00903C11" w:rsidRPr="00870095" w:rsidRDefault="00903C11" w:rsidP="00833E10">
      <w:pPr>
        <w:pStyle w:val="Szvegtrzs"/>
        <w:tabs>
          <w:tab w:val="left" w:pos="0"/>
        </w:tabs>
        <w:ind w:left="0"/>
      </w:pPr>
      <w:r w:rsidRPr="00870095">
        <w:t>Az</w:t>
      </w:r>
      <w:r w:rsidRPr="00833E10">
        <w:rPr>
          <w:spacing w:val="-2"/>
        </w:rPr>
        <w:t xml:space="preserve"> </w:t>
      </w:r>
      <w:r w:rsidRPr="00870095">
        <w:t>apixabán-kezelést</w:t>
      </w:r>
      <w:r w:rsidRPr="00870095">
        <w:rPr>
          <w:spacing w:val="-3"/>
        </w:rPr>
        <w:t xml:space="preserve"> </w:t>
      </w:r>
      <w:r w:rsidRPr="00870095">
        <w:t>gyermekeknél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serdülőknél</w:t>
      </w:r>
      <w:r w:rsidRPr="00870095">
        <w:rPr>
          <w:spacing w:val="-3"/>
        </w:rPr>
        <w:t xml:space="preserve"> </w:t>
      </w:r>
      <w:r w:rsidRPr="00870095">
        <w:t>28</w:t>
      </w:r>
      <w:r w:rsidRPr="00870095">
        <w:rPr>
          <w:spacing w:val="-6"/>
        </w:rPr>
        <w:t xml:space="preserve"> </w:t>
      </w:r>
      <w:r w:rsidRPr="00870095">
        <w:t>napostól</w:t>
      </w:r>
      <w:r w:rsidRPr="00870095">
        <w:rPr>
          <w:spacing w:val="-3"/>
        </w:rPr>
        <w:t xml:space="preserve"> </w:t>
      </w:r>
      <w:r w:rsidRPr="00870095">
        <w:t>18</w:t>
      </w:r>
      <w:r w:rsidRPr="00870095">
        <w:rPr>
          <w:spacing w:val="-3"/>
        </w:rPr>
        <w:t xml:space="preserve"> </w:t>
      </w:r>
      <w:r w:rsidRPr="00870095">
        <w:t>év</w:t>
      </w:r>
      <w:r w:rsidRPr="00870095">
        <w:rPr>
          <w:spacing w:val="-3"/>
        </w:rPr>
        <w:t xml:space="preserve"> </w:t>
      </w:r>
      <w:r w:rsidRPr="00870095">
        <w:t>alatti</w:t>
      </w:r>
      <w:r w:rsidRPr="00870095">
        <w:rPr>
          <w:spacing w:val="-3"/>
        </w:rPr>
        <w:t xml:space="preserve"> </w:t>
      </w:r>
      <w:r w:rsidRPr="00870095">
        <w:t>életkorig</w:t>
      </w:r>
      <w:r w:rsidRPr="00870095">
        <w:rPr>
          <w:spacing w:val="-3"/>
        </w:rPr>
        <w:t xml:space="preserve"> </w:t>
      </w:r>
      <w:r w:rsidRPr="00870095">
        <w:t>legalább</w:t>
      </w:r>
      <w:r w:rsidRPr="00870095">
        <w:rPr>
          <w:spacing w:val="-3"/>
        </w:rPr>
        <w:t xml:space="preserve"> </w:t>
      </w:r>
      <w:r w:rsidRPr="00870095">
        <w:t>5</w:t>
      </w:r>
      <w:r w:rsidRPr="00870095">
        <w:rPr>
          <w:spacing w:val="-2"/>
        </w:rPr>
        <w:t xml:space="preserve"> </w:t>
      </w:r>
      <w:r w:rsidRPr="00870095">
        <w:t>napos kezdeti parenterális véralvadásgátló-kezelés után szabad megkezdeni (lásd 5.1 pont).</w:t>
      </w:r>
    </w:p>
    <w:p w14:paraId="55D85292" w14:textId="77777777" w:rsidR="00903C11" w:rsidRPr="00870095" w:rsidRDefault="00903C11" w:rsidP="00833E10">
      <w:pPr>
        <w:pStyle w:val="Szvegtrzs"/>
        <w:tabs>
          <w:tab w:val="left" w:pos="0"/>
        </w:tabs>
        <w:ind w:left="0"/>
      </w:pPr>
    </w:p>
    <w:p w14:paraId="66E48075" w14:textId="7D306127" w:rsidR="00903C11" w:rsidRDefault="00903C11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2"/>
        </w:rPr>
        <w:t xml:space="preserve"> </w:t>
      </w:r>
      <w:r w:rsidRPr="00870095">
        <w:t>apixabán-kezelést</w:t>
      </w:r>
      <w:r w:rsidRPr="00870095">
        <w:rPr>
          <w:spacing w:val="-3"/>
        </w:rPr>
        <w:t xml:space="preserve"> </w:t>
      </w:r>
      <w:r w:rsidRPr="00870095">
        <w:t>gyermekeknél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serdülőknél</w:t>
      </w:r>
      <w:r w:rsidRPr="00870095">
        <w:rPr>
          <w:spacing w:val="-4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testtömeghez</w:t>
      </w:r>
      <w:r w:rsidRPr="00870095">
        <w:rPr>
          <w:spacing w:val="-3"/>
        </w:rPr>
        <w:t xml:space="preserve"> </w:t>
      </w:r>
      <w:r w:rsidRPr="00870095">
        <w:t>kell</w:t>
      </w:r>
      <w:r w:rsidRPr="00870095">
        <w:rPr>
          <w:spacing w:val="-3"/>
        </w:rPr>
        <w:t xml:space="preserve"> </w:t>
      </w:r>
      <w:r w:rsidRPr="00870095">
        <w:t>igazítani.</w:t>
      </w:r>
      <w:r w:rsidRPr="00870095">
        <w:rPr>
          <w:spacing w:val="-5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</w:t>
      </w:r>
      <w:r w:rsidRPr="00870095">
        <w:rPr>
          <w:spacing w:val="-3"/>
        </w:rPr>
        <w:t xml:space="preserve"> </w:t>
      </w:r>
      <w:r w:rsidRPr="00870095">
        <w:t>javasolt adagját ≥</w:t>
      </w:r>
      <w:r w:rsidR="000B5B17">
        <w:t> </w:t>
      </w:r>
      <w:r w:rsidRPr="00870095">
        <w:t>35</w:t>
      </w:r>
      <w:r w:rsidR="000B5B17">
        <w:t> </w:t>
      </w:r>
      <w:r w:rsidRPr="00870095">
        <w:t>kg-os gyermekekre és serdülőkre vonatkozóan a 2. táblázat mutatja be.</w:t>
      </w:r>
    </w:p>
    <w:p w14:paraId="3503B02F" w14:textId="77777777" w:rsidR="000B5B17" w:rsidRPr="00870095" w:rsidRDefault="000B5B17" w:rsidP="00833E10">
      <w:pPr>
        <w:pStyle w:val="Szvegtrzs"/>
        <w:tabs>
          <w:tab w:val="left" w:pos="0"/>
        </w:tabs>
        <w:ind w:left="0"/>
      </w:pPr>
    </w:p>
    <w:p w14:paraId="6720E50A" w14:textId="5CAA205B" w:rsidR="00903C11" w:rsidRPr="00870095" w:rsidRDefault="000B5B17" w:rsidP="00833E10">
      <w:pPr>
        <w:pStyle w:val="Cmsor2"/>
        <w:tabs>
          <w:tab w:val="left" w:pos="0"/>
          <w:tab w:val="left" w:pos="360"/>
        </w:tabs>
        <w:ind w:left="0"/>
      </w:pPr>
      <w:r>
        <w:t xml:space="preserve">2. </w:t>
      </w:r>
      <w:r w:rsidR="00903C11" w:rsidRPr="00870095">
        <w:t>táblázat:</w:t>
      </w:r>
      <w:r w:rsidR="00903C11" w:rsidRPr="00870095">
        <w:rPr>
          <w:spacing w:val="-3"/>
        </w:rPr>
        <w:t xml:space="preserve"> </w:t>
      </w:r>
      <w:r w:rsidR="00903C11" w:rsidRPr="00870095">
        <w:t>Ajánlott</w:t>
      </w:r>
      <w:r w:rsidR="00903C11" w:rsidRPr="00870095">
        <w:rPr>
          <w:spacing w:val="-3"/>
        </w:rPr>
        <w:t xml:space="preserve"> </w:t>
      </w:r>
      <w:r w:rsidR="00903C11" w:rsidRPr="00870095">
        <w:t>adagolás</w:t>
      </w:r>
      <w:r w:rsidR="00903C11" w:rsidRPr="00870095">
        <w:rPr>
          <w:spacing w:val="-3"/>
        </w:rPr>
        <w:t xml:space="preserve"> </w:t>
      </w:r>
      <w:r w:rsidR="00903C11" w:rsidRPr="00870095">
        <w:t>VTE</w:t>
      </w:r>
      <w:r w:rsidR="00903C11" w:rsidRPr="00870095">
        <w:rPr>
          <w:spacing w:val="-3"/>
        </w:rPr>
        <w:t xml:space="preserve"> </w:t>
      </w:r>
      <w:r w:rsidR="00903C11" w:rsidRPr="00870095">
        <w:t>kezelésére</w:t>
      </w:r>
      <w:r w:rsidR="00903C11" w:rsidRPr="00870095">
        <w:rPr>
          <w:spacing w:val="-3"/>
        </w:rPr>
        <w:t xml:space="preserve"> </w:t>
      </w:r>
      <w:r w:rsidR="00903C11" w:rsidRPr="00870095">
        <w:t>és</w:t>
      </w:r>
      <w:r w:rsidR="00903C11" w:rsidRPr="00870095">
        <w:rPr>
          <w:spacing w:val="-3"/>
        </w:rPr>
        <w:t xml:space="preserve"> </w:t>
      </w:r>
      <w:r w:rsidR="00903C11" w:rsidRPr="00870095">
        <w:t>VTE</w:t>
      </w:r>
      <w:r w:rsidR="00903C11" w:rsidRPr="00870095">
        <w:rPr>
          <w:spacing w:val="-3"/>
        </w:rPr>
        <w:t xml:space="preserve"> </w:t>
      </w:r>
      <w:r w:rsidR="00903C11" w:rsidRPr="00870095">
        <w:t>kiújulásának</w:t>
      </w:r>
      <w:r w:rsidR="00903C11" w:rsidRPr="00870095">
        <w:rPr>
          <w:spacing w:val="-3"/>
        </w:rPr>
        <w:t xml:space="preserve"> </w:t>
      </w:r>
      <w:r w:rsidR="00903C11" w:rsidRPr="00870095">
        <w:t>megelőzésére</w:t>
      </w:r>
      <w:r w:rsidR="00903C11" w:rsidRPr="00870095">
        <w:rPr>
          <w:spacing w:val="-3"/>
        </w:rPr>
        <w:t xml:space="preserve"> </w:t>
      </w:r>
      <w:r w:rsidR="00903C11" w:rsidRPr="00870095">
        <w:t>≥</w:t>
      </w:r>
      <w:r>
        <w:t> </w:t>
      </w:r>
      <w:r w:rsidR="00903C11" w:rsidRPr="00870095">
        <w:t>35</w:t>
      </w:r>
      <w:r>
        <w:t> </w:t>
      </w:r>
      <w:r w:rsidR="00903C11" w:rsidRPr="00870095">
        <w:t>kg-os gyermekeknél és serdülőknél</w:t>
      </w:r>
      <w:r w:rsidR="00255DB4">
        <w:t xml:space="preserve"> </w:t>
      </w:r>
      <w:r w:rsidR="00255DB4" w:rsidRPr="005D5699">
        <w:t xml:space="preserve">(a kezdeti parenterális </w:t>
      </w:r>
      <w:r w:rsidR="0042234A" w:rsidRPr="0042234A">
        <w:t>v</w:t>
      </w:r>
      <w:r w:rsidR="0042234A" w:rsidRPr="0042234A">
        <w:rPr>
          <w:rFonts w:hint="eastAsia"/>
        </w:rPr>
        <w:t>é</w:t>
      </w:r>
      <w:r w:rsidR="0042234A" w:rsidRPr="0042234A">
        <w:t>ralvad</w:t>
      </w:r>
      <w:r w:rsidR="0042234A" w:rsidRPr="0042234A">
        <w:rPr>
          <w:rFonts w:hint="eastAsia"/>
        </w:rPr>
        <w:t>á</w:t>
      </w:r>
      <w:r w:rsidR="0042234A" w:rsidRPr="0042234A">
        <w:t>sg</w:t>
      </w:r>
      <w:r w:rsidR="0042234A" w:rsidRPr="0042234A">
        <w:rPr>
          <w:rFonts w:hint="eastAsia"/>
        </w:rPr>
        <w:t>á</w:t>
      </w:r>
      <w:r w:rsidR="0042234A" w:rsidRPr="0042234A">
        <w:t>tl</w:t>
      </w:r>
      <w:r w:rsidR="0042234A" w:rsidRPr="0042234A">
        <w:rPr>
          <w:rFonts w:hint="eastAsia"/>
        </w:rPr>
        <w:t>ó</w:t>
      </w:r>
      <w:r w:rsidR="0042234A" w:rsidRPr="0042234A">
        <w:t>-kezel</w:t>
      </w:r>
      <w:r w:rsidR="0042234A" w:rsidRPr="0042234A">
        <w:rPr>
          <w:rFonts w:hint="eastAsia"/>
        </w:rPr>
        <w:t>é</w:t>
      </w:r>
      <w:r w:rsidR="0042234A" w:rsidRPr="0042234A">
        <w:t>s</w:t>
      </w:r>
      <w:r w:rsidR="0042234A">
        <w:t xml:space="preserve"> </w:t>
      </w:r>
      <w:r w:rsidR="00255DB4" w:rsidRPr="005D5699">
        <w:t>után)</w:t>
      </w:r>
    </w:p>
    <w:tbl>
      <w:tblPr>
        <w:tblStyle w:val="TableNormal1"/>
        <w:tblW w:w="9213" w:type="dxa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7"/>
        <w:gridCol w:w="1949"/>
        <w:gridCol w:w="1757"/>
        <w:gridCol w:w="1875"/>
        <w:gridCol w:w="1755"/>
      </w:tblGrid>
      <w:tr w:rsidR="00903C11" w:rsidRPr="00870095" w14:paraId="32DFA9B2" w14:textId="77777777" w:rsidTr="00833E10">
        <w:trPr>
          <w:trHeight w:val="419"/>
        </w:trPr>
        <w:tc>
          <w:tcPr>
            <w:tcW w:w="1877" w:type="dxa"/>
          </w:tcPr>
          <w:p w14:paraId="73FF96FB" w14:textId="77777777" w:rsidR="00903C11" w:rsidRPr="00870095" w:rsidRDefault="00903C11" w:rsidP="00833E10">
            <w:pPr>
              <w:pStyle w:val="TableParagraph"/>
              <w:tabs>
                <w:tab w:val="left" w:pos="0"/>
              </w:tabs>
              <w:ind w:left="0"/>
              <w:jc w:val="left"/>
            </w:pPr>
          </w:p>
        </w:tc>
        <w:tc>
          <w:tcPr>
            <w:tcW w:w="3706" w:type="dxa"/>
            <w:gridSpan w:val="2"/>
          </w:tcPr>
          <w:p w14:paraId="2F502008" w14:textId="77777777" w:rsidR="00903C11" w:rsidRPr="00870095" w:rsidRDefault="00903C11" w:rsidP="00833E10">
            <w:pPr>
              <w:pStyle w:val="TableParagraph"/>
              <w:tabs>
                <w:tab w:val="left" w:pos="0"/>
              </w:tabs>
              <w:ind w:left="20"/>
            </w:pPr>
            <w:r w:rsidRPr="00870095">
              <w:t xml:space="preserve">1–7. </w:t>
            </w:r>
            <w:r w:rsidRPr="00870095">
              <w:rPr>
                <w:spacing w:val="-5"/>
              </w:rPr>
              <w:t>nap</w:t>
            </w:r>
          </w:p>
        </w:tc>
        <w:tc>
          <w:tcPr>
            <w:tcW w:w="3630" w:type="dxa"/>
            <w:gridSpan w:val="2"/>
          </w:tcPr>
          <w:p w14:paraId="2FE9AEB2" w14:textId="77777777" w:rsidR="00903C11" w:rsidRPr="00870095" w:rsidRDefault="00903C11" w:rsidP="00833E10">
            <w:pPr>
              <w:pStyle w:val="TableParagraph"/>
              <w:tabs>
                <w:tab w:val="left" w:pos="0"/>
              </w:tabs>
              <w:ind w:left="999"/>
              <w:jc w:val="left"/>
            </w:pPr>
            <w:r w:rsidRPr="00870095">
              <w:t>8.</w:t>
            </w:r>
            <w:r w:rsidRPr="00870095">
              <w:rPr>
                <w:spacing w:val="-2"/>
              </w:rPr>
              <w:t xml:space="preserve"> </w:t>
            </w:r>
            <w:r w:rsidRPr="00870095">
              <w:t>napon</w:t>
            </w:r>
            <w:r w:rsidRPr="00870095">
              <w:rPr>
                <w:spacing w:val="-3"/>
              </w:rPr>
              <w:t xml:space="preserve"> </w:t>
            </w:r>
            <w:r w:rsidRPr="00870095">
              <w:t>és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2"/>
              </w:rPr>
              <w:t>azután</w:t>
            </w:r>
          </w:p>
        </w:tc>
      </w:tr>
      <w:tr w:rsidR="00903C11" w:rsidRPr="00870095" w14:paraId="7F31B1AA" w14:textId="77777777" w:rsidTr="00833E10">
        <w:trPr>
          <w:trHeight w:val="532"/>
        </w:trPr>
        <w:tc>
          <w:tcPr>
            <w:tcW w:w="1877" w:type="dxa"/>
          </w:tcPr>
          <w:p w14:paraId="497DF2FF" w14:textId="77777777" w:rsidR="00903C11" w:rsidRPr="00870095" w:rsidRDefault="00903C11" w:rsidP="00833E10">
            <w:pPr>
              <w:pStyle w:val="TableParagraph"/>
              <w:tabs>
                <w:tab w:val="left" w:pos="0"/>
              </w:tabs>
              <w:ind w:left="26"/>
            </w:pPr>
            <w:r w:rsidRPr="00870095">
              <w:t>Testtömeg</w:t>
            </w:r>
            <w:r w:rsidRPr="00870095">
              <w:rPr>
                <w:spacing w:val="-9"/>
              </w:rPr>
              <w:t xml:space="preserve"> </w:t>
            </w:r>
            <w:r w:rsidRPr="00870095">
              <w:rPr>
                <w:spacing w:val="-4"/>
              </w:rPr>
              <w:t>(kg)</w:t>
            </w:r>
          </w:p>
        </w:tc>
        <w:tc>
          <w:tcPr>
            <w:tcW w:w="1949" w:type="dxa"/>
          </w:tcPr>
          <w:p w14:paraId="7FDFF899" w14:textId="77777777" w:rsidR="00903C11" w:rsidRPr="00870095" w:rsidRDefault="00903C11" w:rsidP="00833E10">
            <w:pPr>
              <w:pStyle w:val="TableParagraph"/>
              <w:tabs>
                <w:tab w:val="left" w:pos="0"/>
              </w:tabs>
              <w:ind w:left="21"/>
            </w:pPr>
            <w:r w:rsidRPr="00870095">
              <w:t>Adagolási</w:t>
            </w:r>
            <w:r w:rsidRPr="00870095">
              <w:rPr>
                <w:spacing w:val="-8"/>
              </w:rPr>
              <w:t xml:space="preserve"> </w:t>
            </w:r>
            <w:r w:rsidRPr="00870095">
              <w:rPr>
                <w:spacing w:val="-4"/>
              </w:rPr>
              <w:t>rend</w:t>
            </w:r>
          </w:p>
        </w:tc>
        <w:tc>
          <w:tcPr>
            <w:tcW w:w="1757" w:type="dxa"/>
          </w:tcPr>
          <w:p w14:paraId="16C1F179" w14:textId="10EFA67E" w:rsidR="00903C11" w:rsidRPr="00870095" w:rsidRDefault="00903C11" w:rsidP="00833E10">
            <w:pPr>
              <w:pStyle w:val="TableParagraph"/>
              <w:tabs>
                <w:tab w:val="left" w:pos="0"/>
              </w:tabs>
              <w:ind w:left="20"/>
            </w:pPr>
            <w:r w:rsidRPr="00870095">
              <w:t>Maximális</w:t>
            </w:r>
            <w:r w:rsidRPr="00870095">
              <w:rPr>
                <w:spacing w:val="-9"/>
              </w:rPr>
              <w:t xml:space="preserve"> </w:t>
            </w:r>
            <w:r w:rsidRPr="00870095">
              <w:rPr>
                <w:spacing w:val="-4"/>
              </w:rPr>
              <w:t>napi</w:t>
            </w:r>
            <w:r w:rsidR="00647874">
              <w:rPr>
                <w:spacing w:val="-4"/>
              </w:rPr>
              <w:t xml:space="preserve"> </w:t>
            </w:r>
            <w:r w:rsidRPr="00870095">
              <w:rPr>
                <w:spacing w:val="-4"/>
              </w:rPr>
              <w:t>adag</w:t>
            </w:r>
          </w:p>
        </w:tc>
        <w:tc>
          <w:tcPr>
            <w:tcW w:w="1875" w:type="dxa"/>
          </w:tcPr>
          <w:p w14:paraId="29597AC9" w14:textId="77777777" w:rsidR="00903C11" w:rsidRPr="00870095" w:rsidRDefault="00903C11" w:rsidP="00833E10">
            <w:pPr>
              <w:pStyle w:val="TableParagraph"/>
              <w:tabs>
                <w:tab w:val="left" w:pos="0"/>
              </w:tabs>
              <w:ind w:left="17"/>
            </w:pPr>
            <w:r w:rsidRPr="00870095">
              <w:t>Adagolási</w:t>
            </w:r>
            <w:r w:rsidRPr="00870095">
              <w:rPr>
                <w:spacing w:val="-8"/>
              </w:rPr>
              <w:t xml:space="preserve"> </w:t>
            </w:r>
            <w:r w:rsidRPr="00870095">
              <w:rPr>
                <w:spacing w:val="-4"/>
              </w:rPr>
              <w:t>rend</w:t>
            </w:r>
          </w:p>
        </w:tc>
        <w:tc>
          <w:tcPr>
            <w:tcW w:w="1755" w:type="dxa"/>
          </w:tcPr>
          <w:p w14:paraId="65E4377D" w14:textId="20ADDECD" w:rsidR="00903C11" w:rsidRPr="00870095" w:rsidRDefault="00903C11" w:rsidP="00833E10">
            <w:pPr>
              <w:pStyle w:val="TableParagraph"/>
              <w:tabs>
                <w:tab w:val="left" w:pos="0"/>
              </w:tabs>
              <w:ind w:left="18"/>
            </w:pPr>
            <w:r w:rsidRPr="00870095">
              <w:t>Maximális</w:t>
            </w:r>
            <w:r w:rsidRPr="00870095">
              <w:rPr>
                <w:spacing w:val="-9"/>
              </w:rPr>
              <w:t xml:space="preserve"> </w:t>
            </w:r>
            <w:r w:rsidRPr="00870095">
              <w:rPr>
                <w:spacing w:val="-4"/>
              </w:rPr>
              <w:t>napi</w:t>
            </w:r>
            <w:r w:rsidR="00647874">
              <w:rPr>
                <w:spacing w:val="-4"/>
              </w:rPr>
              <w:t xml:space="preserve"> </w:t>
            </w:r>
            <w:r w:rsidRPr="00870095">
              <w:rPr>
                <w:spacing w:val="-4"/>
              </w:rPr>
              <w:t>adag</w:t>
            </w:r>
          </w:p>
        </w:tc>
      </w:tr>
      <w:tr w:rsidR="00903C11" w:rsidRPr="00870095" w14:paraId="3C44E362" w14:textId="77777777" w:rsidTr="00833E10">
        <w:trPr>
          <w:trHeight w:val="421"/>
        </w:trPr>
        <w:tc>
          <w:tcPr>
            <w:tcW w:w="1877" w:type="dxa"/>
          </w:tcPr>
          <w:p w14:paraId="3079BF3E" w14:textId="7B25B433" w:rsidR="00903C11" w:rsidRPr="00870095" w:rsidRDefault="00903C11" w:rsidP="00833E10">
            <w:pPr>
              <w:pStyle w:val="TableParagraph"/>
              <w:tabs>
                <w:tab w:val="left" w:pos="0"/>
              </w:tabs>
              <w:ind w:left="26"/>
            </w:pPr>
            <w:r w:rsidRPr="00870095">
              <w:t>≥</w:t>
            </w:r>
            <w:r w:rsidR="00647874">
              <w:t> </w:t>
            </w:r>
            <w:r w:rsidRPr="00870095">
              <w:rPr>
                <w:spacing w:val="-5"/>
              </w:rPr>
              <w:t>35</w:t>
            </w:r>
          </w:p>
        </w:tc>
        <w:tc>
          <w:tcPr>
            <w:tcW w:w="1949" w:type="dxa"/>
          </w:tcPr>
          <w:p w14:paraId="49AA8A5C" w14:textId="2CA0D6FE" w:rsidR="00903C11" w:rsidRPr="00870095" w:rsidRDefault="00903C11" w:rsidP="00833E10">
            <w:pPr>
              <w:pStyle w:val="TableParagraph"/>
              <w:tabs>
                <w:tab w:val="left" w:pos="0"/>
              </w:tabs>
              <w:ind w:left="21"/>
            </w:pPr>
            <w:r w:rsidRPr="00870095">
              <w:t>naponta</w:t>
            </w:r>
            <w:r w:rsidRPr="00870095">
              <w:rPr>
                <w:spacing w:val="-2"/>
              </w:rPr>
              <w:t xml:space="preserve"> </w:t>
            </w:r>
            <w:r w:rsidRPr="00870095">
              <w:t>2</w:t>
            </w:r>
            <w:r w:rsidR="00647874">
              <w:t> </w:t>
            </w:r>
            <w:r w:rsidRPr="00870095">
              <w:t>×</w:t>
            </w:r>
            <w:r w:rsidR="00647874">
              <w:t> </w:t>
            </w:r>
            <w:r w:rsidRPr="00870095">
              <w:t>10</w:t>
            </w:r>
            <w:r w:rsidR="00647874">
              <w:t> </w:t>
            </w:r>
            <w:r w:rsidRPr="00870095">
              <w:rPr>
                <w:spacing w:val="-5"/>
              </w:rPr>
              <w:t>mg</w:t>
            </w:r>
          </w:p>
        </w:tc>
        <w:tc>
          <w:tcPr>
            <w:tcW w:w="1757" w:type="dxa"/>
          </w:tcPr>
          <w:p w14:paraId="2E8AC749" w14:textId="57F4BDD1" w:rsidR="00903C11" w:rsidRPr="00870095" w:rsidRDefault="00903C11" w:rsidP="00833E10">
            <w:pPr>
              <w:pStyle w:val="TableParagraph"/>
              <w:tabs>
                <w:tab w:val="left" w:pos="0"/>
              </w:tabs>
              <w:ind w:left="20"/>
            </w:pPr>
            <w:r w:rsidRPr="00870095">
              <w:t>20</w:t>
            </w:r>
            <w:r w:rsidR="00647874">
              <w:t> </w:t>
            </w:r>
            <w:r w:rsidRPr="00870095">
              <w:rPr>
                <w:spacing w:val="-5"/>
              </w:rPr>
              <w:t>mg</w:t>
            </w:r>
          </w:p>
        </w:tc>
        <w:tc>
          <w:tcPr>
            <w:tcW w:w="1875" w:type="dxa"/>
          </w:tcPr>
          <w:p w14:paraId="1D0C0986" w14:textId="66D806A6" w:rsidR="00903C11" w:rsidRPr="00870095" w:rsidRDefault="00903C11" w:rsidP="00833E10">
            <w:pPr>
              <w:pStyle w:val="TableParagraph"/>
              <w:tabs>
                <w:tab w:val="left" w:pos="0"/>
              </w:tabs>
              <w:ind w:left="17"/>
            </w:pPr>
            <w:r w:rsidRPr="00870095">
              <w:t>naponta</w:t>
            </w:r>
            <w:r w:rsidRPr="00870095">
              <w:rPr>
                <w:spacing w:val="-2"/>
              </w:rPr>
              <w:t xml:space="preserve"> </w:t>
            </w:r>
            <w:r w:rsidRPr="00870095">
              <w:t>2</w:t>
            </w:r>
            <w:r w:rsidR="00647874">
              <w:t> </w:t>
            </w:r>
            <w:r w:rsidRPr="00870095">
              <w:t>×</w:t>
            </w:r>
            <w:r w:rsidR="00647874">
              <w:t> </w:t>
            </w:r>
            <w:r w:rsidRPr="00870095">
              <w:t>5</w:t>
            </w:r>
            <w:r w:rsidR="00647874">
              <w:t> </w:t>
            </w:r>
            <w:r w:rsidRPr="00870095">
              <w:rPr>
                <w:spacing w:val="-5"/>
              </w:rPr>
              <w:t>mg</w:t>
            </w:r>
          </w:p>
        </w:tc>
        <w:tc>
          <w:tcPr>
            <w:tcW w:w="1755" w:type="dxa"/>
          </w:tcPr>
          <w:p w14:paraId="71D61086" w14:textId="6E2480F8" w:rsidR="00903C11" w:rsidRPr="00870095" w:rsidRDefault="00903C11" w:rsidP="00833E10">
            <w:pPr>
              <w:pStyle w:val="TableParagraph"/>
              <w:tabs>
                <w:tab w:val="left" w:pos="0"/>
              </w:tabs>
              <w:ind w:left="18"/>
            </w:pPr>
            <w:r w:rsidRPr="00870095">
              <w:t>10</w:t>
            </w:r>
            <w:r w:rsidR="00647874">
              <w:t> </w:t>
            </w:r>
            <w:r w:rsidRPr="00870095">
              <w:rPr>
                <w:spacing w:val="-5"/>
              </w:rPr>
              <w:t>mg</w:t>
            </w:r>
          </w:p>
        </w:tc>
      </w:tr>
    </w:tbl>
    <w:p w14:paraId="61D71413" w14:textId="04A960CE" w:rsidR="00647874" w:rsidRDefault="00647874" w:rsidP="00647874">
      <w:pPr>
        <w:pStyle w:val="Szvegtrzs"/>
        <w:tabs>
          <w:tab w:val="left" w:pos="0"/>
        </w:tabs>
        <w:ind w:left="0"/>
      </w:pPr>
    </w:p>
    <w:p w14:paraId="46165D01" w14:textId="77777777" w:rsidR="00A25D27" w:rsidRDefault="00A25D27" w:rsidP="00A25D27">
      <w:r w:rsidRPr="00F54430">
        <w:t>&lt;</w:t>
      </w:r>
      <w:r>
        <w:t> </w:t>
      </w:r>
      <w:r w:rsidRPr="00F54430">
        <w:t>35</w:t>
      </w:r>
      <w:r>
        <w:t> </w:t>
      </w:r>
      <w:r w:rsidRPr="00F54430">
        <w:t xml:space="preserve">kg testtömegű </w:t>
      </w:r>
      <w:r>
        <w:t>gyermekek és serdülők</w:t>
      </w:r>
      <w:r w:rsidRPr="00F54430">
        <w:t xml:space="preserve"> esetében más, a piacon kapható, testsúlynak megfelelő készítmény</w:t>
      </w:r>
      <w:r>
        <w:t xml:space="preserve">t </w:t>
      </w:r>
      <w:r w:rsidRPr="00F54430">
        <w:t>kell alkalmazni.</w:t>
      </w:r>
    </w:p>
    <w:p w14:paraId="70F36FD6" w14:textId="77777777" w:rsidR="00A25D27" w:rsidRDefault="00A25D27" w:rsidP="00647874">
      <w:pPr>
        <w:pStyle w:val="Szvegtrzs"/>
        <w:tabs>
          <w:tab w:val="left" w:pos="0"/>
        </w:tabs>
        <w:ind w:left="0"/>
      </w:pPr>
    </w:p>
    <w:p w14:paraId="1607B661" w14:textId="6F210C05" w:rsidR="00903C11" w:rsidRPr="00870095" w:rsidRDefault="00903C11" w:rsidP="00833E10">
      <w:pPr>
        <w:pStyle w:val="Szvegtrzs"/>
        <w:tabs>
          <w:tab w:val="left" w:pos="0"/>
        </w:tabs>
        <w:ind w:left="0"/>
      </w:pPr>
      <w:r w:rsidRPr="00870095">
        <w:t>A VTE kezelésének gyermekekre és serdülőkre vonatkozó irányelvei alapján a kezelés teljes időtartamát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kezelés</w:t>
      </w:r>
      <w:r w:rsidRPr="00870095">
        <w:rPr>
          <w:spacing w:val="-3"/>
        </w:rPr>
        <w:t xml:space="preserve"> </w:t>
      </w:r>
      <w:r w:rsidRPr="00870095">
        <w:t>előnyének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vérzés</w:t>
      </w:r>
      <w:r w:rsidRPr="00870095">
        <w:rPr>
          <w:spacing w:val="-3"/>
        </w:rPr>
        <w:t xml:space="preserve"> </w:t>
      </w:r>
      <w:r w:rsidRPr="00870095">
        <w:t>kockázatának</w:t>
      </w:r>
      <w:r w:rsidRPr="00870095">
        <w:rPr>
          <w:spacing w:val="-3"/>
        </w:rPr>
        <w:t xml:space="preserve"> </w:t>
      </w:r>
      <w:r w:rsidRPr="00870095">
        <w:t>egymással</w:t>
      </w:r>
      <w:r w:rsidRPr="00870095">
        <w:rPr>
          <w:spacing w:val="-3"/>
        </w:rPr>
        <w:t xml:space="preserve"> </w:t>
      </w:r>
      <w:r w:rsidRPr="00870095">
        <w:t>szembeni,</w:t>
      </w:r>
      <w:r w:rsidRPr="00870095">
        <w:rPr>
          <w:spacing w:val="-3"/>
        </w:rPr>
        <w:t xml:space="preserve"> </w:t>
      </w:r>
      <w:r w:rsidRPr="00870095">
        <w:t>gondos</w:t>
      </w:r>
      <w:r w:rsidRPr="00870095">
        <w:rPr>
          <w:spacing w:val="-3"/>
        </w:rPr>
        <w:t xml:space="preserve"> </w:t>
      </w:r>
      <w:r w:rsidRPr="00870095">
        <w:t>mérlegelését követően egyénileg kell meghatározni (lásd 4.4 pont).</w:t>
      </w:r>
    </w:p>
    <w:p w14:paraId="4965AEC8" w14:textId="77777777" w:rsidR="00647874" w:rsidRPr="00870095" w:rsidRDefault="00647874" w:rsidP="000B5B17">
      <w:pPr>
        <w:pStyle w:val="Szvegtrzs"/>
        <w:tabs>
          <w:tab w:val="left" w:pos="0"/>
        </w:tabs>
        <w:ind w:left="0"/>
      </w:pPr>
    </w:p>
    <w:p w14:paraId="20EBD22B" w14:textId="77777777" w:rsidR="00213092" w:rsidRPr="00870095" w:rsidRDefault="00213092" w:rsidP="00647874">
      <w:pPr>
        <w:tabs>
          <w:tab w:val="left" w:pos="0"/>
        </w:tabs>
        <w:rPr>
          <w:i/>
        </w:rPr>
      </w:pPr>
      <w:r w:rsidRPr="00870095">
        <w:rPr>
          <w:i/>
          <w:u w:val="single"/>
        </w:rPr>
        <w:t>Kihagyott</w:t>
      </w:r>
      <w:r w:rsidRPr="00833E10">
        <w:rPr>
          <w:i/>
          <w:spacing w:val="-10"/>
          <w:u w:val="single"/>
        </w:rPr>
        <w:t xml:space="preserve"> </w:t>
      </w:r>
      <w:r w:rsidRPr="00833E10">
        <w:rPr>
          <w:i/>
          <w:u w:val="single"/>
        </w:rPr>
        <w:t>adag</w:t>
      </w:r>
      <w:r w:rsidRPr="00870095">
        <w:rPr>
          <w:i/>
          <w:spacing w:val="-10"/>
          <w:u w:val="single"/>
        </w:rPr>
        <w:t xml:space="preserve"> </w:t>
      </w:r>
      <w:r w:rsidRPr="00870095">
        <w:rPr>
          <w:i/>
          <w:u w:val="single"/>
        </w:rPr>
        <w:t>felnőtteknél,</w:t>
      </w:r>
      <w:r w:rsidRPr="00870095">
        <w:rPr>
          <w:i/>
          <w:spacing w:val="-7"/>
          <w:u w:val="single"/>
        </w:rPr>
        <w:t xml:space="preserve"> </w:t>
      </w:r>
      <w:r w:rsidRPr="00870095">
        <w:rPr>
          <w:i/>
          <w:u w:val="single"/>
        </w:rPr>
        <w:t>valamint</w:t>
      </w:r>
      <w:r w:rsidRPr="00870095">
        <w:rPr>
          <w:i/>
          <w:spacing w:val="-8"/>
          <w:u w:val="single"/>
        </w:rPr>
        <w:t xml:space="preserve"> </w:t>
      </w:r>
      <w:r w:rsidRPr="00870095">
        <w:rPr>
          <w:i/>
          <w:u w:val="single"/>
        </w:rPr>
        <w:t>gyermekeknél</w:t>
      </w:r>
      <w:r w:rsidRPr="00870095">
        <w:rPr>
          <w:i/>
          <w:spacing w:val="-8"/>
          <w:u w:val="single"/>
        </w:rPr>
        <w:t xml:space="preserve"> </w:t>
      </w:r>
      <w:r w:rsidRPr="00870095">
        <w:rPr>
          <w:i/>
          <w:u w:val="single"/>
        </w:rPr>
        <w:t>és</w:t>
      </w:r>
      <w:r w:rsidRPr="00870095">
        <w:rPr>
          <w:i/>
          <w:spacing w:val="-7"/>
          <w:u w:val="single"/>
        </w:rPr>
        <w:t xml:space="preserve"> </w:t>
      </w:r>
      <w:r w:rsidRPr="00870095">
        <w:rPr>
          <w:i/>
          <w:spacing w:val="-2"/>
          <w:u w:val="single"/>
        </w:rPr>
        <w:t>serdülőknél</w:t>
      </w:r>
    </w:p>
    <w:p w14:paraId="53A88C43" w14:textId="134B63B1" w:rsidR="00213092" w:rsidRDefault="00213092" w:rsidP="000B5B17">
      <w:pPr>
        <w:pStyle w:val="Szvegtrzs"/>
        <w:tabs>
          <w:tab w:val="left" w:pos="0"/>
        </w:tabs>
        <w:ind w:left="0"/>
        <w:rPr>
          <w:spacing w:val="-2"/>
        </w:rPr>
      </w:pPr>
      <w:r w:rsidRPr="00870095">
        <w:t>A</w:t>
      </w:r>
      <w:r w:rsidRPr="00870095">
        <w:rPr>
          <w:spacing w:val="-2"/>
        </w:rPr>
        <w:t xml:space="preserve"> </w:t>
      </w:r>
      <w:r w:rsidRPr="00870095">
        <w:t>kihagyott</w:t>
      </w:r>
      <w:r w:rsidRPr="00870095">
        <w:rPr>
          <w:spacing w:val="-2"/>
        </w:rPr>
        <w:t xml:space="preserve"> </w:t>
      </w:r>
      <w:r w:rsidRPr="00870095">
        <w:t>reggeli</w:t>
      </w:r>
      <w:r w:rsidRPr="00870095">
        <w:rPr>
          <w:spacing w:val="-2"/>
        </w:rPr>
        <w:t xml:space="preserve"> </w:t>
      </w:r>
      <w:r w:rsidRPr="00870095">
        <w:t>adagot</w:t>
      </w:r>
      <w:r w:rsidRPr="00870095">
        <w:rPr>
          <w:spacing w:val="-2"/>
        </w:rPr>
        <w:t xml:space="preserve"> </w:t>
      </w:r>
      <w:r w:rsidRPr="00870095">
        <w:t>azonnal</w:t>
      </w:r>
      <w:r w:rsidRPr="00870095">
        <w:rPr>
          <w:spacing w:val="-2"/>
        </w:rPr>
        <w:t xml:space="preserve"> </w:t>
      </w:r>
      <w:r w:rsidRPr="00870095">
        <w:t>be</w:t>
      </w:r>
      <w:r w:rsidRPr="00870095">
        <w:rPr>
          <w:spacing w:val="-2"/>
        </w:rPr>
        <w:t xml:space="preserve"> </w:t>
      </w:r>
      <w:r w:rsidRPr="00870095">
        <w:t>kell</w:t>
      </w:r>
      <w:r w:rsidRPr="00870095">
        <w:rPr>
          <w:spacing w:val="-2"/>
        </w:rPr>
        <w:t xml:space="preserve"> </w:t>
      </w:r>
      <w:r w:rsidRPr="00870095">
        <w:t>venni,</w:t>
      </w:r>
      <w:r w:rsidRPr="00870095">
        <w:rPr>
          <w:spacing w:val="-2"/>
        </w:rPr>
        <w:t xml:space="preserve"> </w:t>
      </w:r>
      <w:r w:rsidRPr="00870095">
        <w:t>amint</w:t>
      </w:r>
      <w:r w:rsidRPr="00870095">
        <w:rPr>
          <w:spacing w:val="-3"/>
        </w:rPr>
        <w:t xml:space="preserve"> </w:t>
      </w:r>
      <w:r w:rsidRPr="00870095">
        <w:t>észreveszik,</w:t>
      </w:r>
      <w:r w:rsidRPr="00870095">
        <w:rPr>
          <w:spacing w:val="-2"/>
        </w:rPr>
        <w:t xml:space="preserve"> </w:t>
      </w:r>
      <w:r w:rsidRPr="00870095">
        <w:t>és</w:t>
      </w:r>
      <w:r w:rsidRPr="00870095">
        <w:rPr>
          <w:spacing w:val="-2"/>
        </w:rPr>
        <w:t xml:space="preserve"> </w:t>
      </w:r>
      <w:r w:rsidRPr="00870095">
        <w:t>bevehető</w:t>
      </w:r>
      <w:r w:rsidRPr="00870095">
        <w:rPr>
          <w:spacing w:val="-2"/>
        </w:rPr>
        <w:t xml:space="preserve"> </w:t>
      </w:r>
      <w:r w:rsidRPr="00870095">
        <w:t>az</w:t>
      </w:r>
      <w:r w:rsidRPr="00833E10">
        <w:rPr>
          <w:spacing w:val="-2"/>
        </w:rPr>
        <w:t xml:space="preserve"> </w:t>
      </w:r>
      <w:r w:rsidRPr="00870095">
        <w:t>esti</w:t>
      </w:r>
      <w:r w:rsidRPr="00870095">
        <w:rPr>
          <w:spacing w:val="-2"/>
        </w:rPr>
        <w:t xml:space="preserve"> </w:t>
      </w:r>
      <w:r w:rsidRPr="00870095">
        <w:t>adaggal</w:t>
      </w:r>
      <w:r w:rsidRPr="00870095">
        <w:rPr>
          <w:spacing w:val="-2"/>
        </w:rPr>
        <w:t xml:space="preserve"> </w:t>
      </w:r>
      <w:r w:rsidRPr="00870095">
        <w:t>együtt is. A kihagyott esti adagot csak azonos estén szabad bevenni, a beteg nem vehet be két adagot</w:t>
      </w:r>
      <w:r w:rsidRPr="00833E10">
        <w:t xml:space="preserve"> </w:t>
      </w:r>
      <w:r w:rsidRPr="00870095">
        <w:t>a</w:t>
      </w:r>
      <w:r w:rsidR="00C25116" w:rsidRPr="00870095">
        <w:t xml:space="preserve"> következő</w:t>
      </w:r>
      <w:r w:rsidR="00C25116" w:rsidRPr="00870095">
        <w:rPr>
          <w:spacing w:val="-2"/>
        </w:rPr>
        <w:t xml:space="preserve"> </w:t>
      </w:r>
      <w:r w:rsidR="00C25116" w:rsidRPr="00870095">
        <w:t>reggel.</w:t>
      </w:r>
      <w:r w:rsidR="00C25116" w:rsidRPr="00870095">
        <w:rPr>
          <w:spacing w:val="-3"/>
        </w:rPr>
        <w:t xml:space="preserve"> </w:t>
      </w:r>
      <w:r w:rsidR="00C25116" w:rsidRPr="00870095">
        <w:t>A</w:t>
      </w:r>
      <w:r w:rsidR="00C25116" w:rsidRPr="00870095">
        <w:rPr>
          <w:spacing w:val="-3"/>
        </w:rPr>
        <w:t xml:space="preserve"> </w:t>
      </w:r>
      <w:r w:rsidR="00C25116" w:rsidRPr="00870095">
        <w:t>betegnek</w:t>
      </w:r>
      <w:r w:rsidR="00C25116" w:rsidRPr="00870095">
        <w:rPr>
          <w:spacing w:val="-3"/>
        </w:rPr>
        <w:t xml:space="preserve"> </w:t>
      </w:r>
      <w:r w:rsidR="00C25116" w:rsidRPr="00870095">
        <w:t>a</w:t>
      </w:r>
      <w:r w:rsidR="00C25116" w:rsidRPr="00870095">
        <w:rPr>
          <w:spacing w:val="-3"/>
        </w:rPr>
        <w:t xml:space="preserve"> </w:t>
      </w:r>
      <w:r w:rsidR="00C25116" w:rsidRPr="00870095">
        <w:t>következő</w:t>
      </w:r>
      <w:r w:rsidR="00C25116" w:rsidRPr="00870095">
        <w:rPr>
          <w:spacing w:val="-3"/>
        </w:rPr>
        <w:t xml:space="preserve"> </w:t>
      </w:r>
      <w:r w:rsidR="00C25116" w:rsidRPr="00870095">
        <w:t>napon</w:t>
      </w:r>
      <w:r w:rsidR="00C25116" w:rsidRPr="00870095">
        <w:rPr>
          <w:spacing w:val="-3"/>
        </w:rPr>
        <w:t xml:space="preserve"> </w:t>
      </w:r>
      <w:r w:rsidR="00C25116" w:rsidRPr="00870095">
        <w:t>a</w:t>
      </w:r>
      <w:r w:rsidR="00C25116" w:rsidRPr="00870095">
        <w:rPr>
          <w:spacing w:val="-3"/>
        </w:rPr>
        <w:t xml:space="preserve"> </w:t>
      </w:r>
      <w:r w:rsidR="00C25116" w:rsidRPr="00870095">
        <w:t>szokásos,</w:t>
      </w:r>
      <w:r w:rsidR="00C25116" w:rsidRPr="00833E10">
        <w:rPr>
          <w:spacing w:val="-3"/>
        </w:rPr>
        <w:t xml:space="preserve"> </w:t>
      </w:r>
      <w:r w:rsidR="00C25116" w:rsidRPr="00870095">
        <w:t>napi</w:t>
      </w:r>
      <w:r w:rsidR="00C25116" w:rsidRPr="00833E10">
        <w:rPr>
          <w:spacing w:val="-3"/>
        </w:rPr>
        <w:t xml:space="preserve"> </w:t>
      </w:r>
      <w:r w:rsidR="00C25116" w:rsidRPr="00870095">
        <w:t>kétszeri</w:t>
      </w:r>
      <w:r w:rsidR="00C25116" w:rsidRPr="00833E10">
        <w:rPr>
          <w:spacing w:val="-3"/>
        </w:rPr>
        <w:t xml:space="preserve"> </w:t>
      </w:r>
      <w:r w:rsidR="00C25116" w:rsidRPr="00870095">
        <w:t>adagolással</w:t>
      </w:r>
      <w:r w:rsidR="00C25116" w:rsidRPr="00833E10">
        <w:rPr>
          <w:spacing w:val="-3"/>
        </w:rPr>
        <w:t xml:space="preserve"> </w:t>
      </w:r>
      <w:r w:rsidR="00C25116" w:rsidRPr="00870095">
        <w:t>kell</w:t>
      </w:r>
      <w:r w:rsidR="00C25116" w:rsidRPr="00833E10">
        <w:rPr>
          <w:spacing w:val="-3"/>
        </w:rPr>
        <w:t xml:space="preserve"> </w:t>
      </w:r>
      <w:r w:rsidR="00C25116" w:rsidRPr="00870095">
        <w:t>folytatnia</w:t>
      </w:r>
      <w:r w:rsidR="00C25116" w:rsidRPr="00870095">
        <w:rPr>
          <w:spacing w:val="-3"/>
        </w:rPr>
        <w:t xml:space="preserve"> </w:t>
      </w:r>
      <w:r w:rsidR="00C25116" w:rsidRPr="00870095">
        <w:t xml:space="preserve">a </w:t>
      </w:r>
      <w:r w:rsidR="00C25116" w:rsidRPr="00870095">
        <w:rPr>
          <w:spacing w:val="-2"/>
        </w:rPr>
        <w:t>kezelést</w:t>
      </w:r>
      <w:r w:rsidR="00647874">
        <w:rPr>
          <w:spacing w:val="-2"/>
        </w:rPr>
        <w:t>.</w:t>
      </w:r>
    </w:p>
    <w:p w14:paraId="58FFC10B" w14:textId="77777777" w:rsidR="00647874" w:rsidRPr="00870095" w:rsidRDefault="00647874" w:rsidP="000B5B17">
      <w:pPr>
        <w:pStyle w:val="Szvegtrzs"/>
        <w:tabs>
          <w:tab w:val="left" w:pos="0"/>
        </w:tabs>
        <w:ind w:left="0"/>
      </w:pPr>
    </w:p>
    <w:p w14:paraId="54B70B05" w14:textId="77777777" w:rsidR="00972230" w:rsidRPr="00870095" w:rsidRDefault="0074737C" w:rsidP="000B5B17">
      <w:pPr>
        <w:tabs>
          <w:tab w:val="left" w:pos="0"/>
        </w:tabs>
        <w:rPr>
          <w:i/>
        </w:rPr>
      </w:pPr>
      <w:r w:rsidRPr="00870095">
        <w:rPr>
          <w:i/>
          <w:spacing w:val="-2"/>
          <w:u w:val="single"/>
        </w:rPr>
        <w:t>Átállítás</w:t>
      </w:r>
    </w:p>
    <w:p w14:paraId="54B70B06" w14:textId="78B886C0" w:rsidR="00972230" w:rsidRPr="00870095" w:rsidRDefault="0074737C" w:rsidP="000B5B17">
      <w:pPr>
        <w:pStyle w:val="Szvegtrzs"/>
        <w:tabs>
          <w:tab w:val="left" w:pos="0"/>
        </w:tabs>
        <w:ind w:left="0"/>
        <w:rPr>
          <w:spacing w:val="-2"/>
        </w:rPr>
      </w:pPr>
      <w:r w:rsidRPr="00870095">
        <w:t>A</w:t>
      </w:r>
      <w:r w:rsidRPr="00870095">
        <w:rPr>
          <w:spacing w:val="-4"/>
        </w:rPr>
        <w:t xml:space="preserve"> </w:t>
      </w:r>
      <w:r w:rsidRPr="00870095">
        <w:t>kezelésnek</w:t>
      </w:r>
      <w:r w:rsidRPr="00870095">
        <w:rPr>
          <w:spacing w:val="-4"/>
        </w:rPr>
        <w:t xml:space="preserve"> </w:t>
      </w:r>
      <w:r w:rsidRPr="00870095">
        <w:t>parenterális</w:t>
      </w:r>
      <w:r w:rsidRPr="00870095">
        <w:rPr>
          <w:spacing w:val="-4"/>
        </w:rPr>
        <w:t xml:space="preserve"> </w:t>
      </w:r>
      <w:r w:rsidRPr="00870095">
        <w:t>antikoagulánsokról</w:t>
      </w:r>
      <w:r w:rsidRPr="00870095">
        <w:rPr>
          <w:spacing w:val="-4"/>
        </w:rPr>
        <w:t xml:space="preserve"> </w:t>
      </w:r>
      <w:r w:rsidRPr="00870095">
        <w:t>történő</w:t>
      </w:r>
      <w:r w:rsidRPr="00870095">
        <w:rPr>
          <w:spacing w:val="-4"/>
        </w:rPr>
        <w:t xml:space="preserve"> </w:t>
      </w:r>
      <w:r w:rsidRPr="00870095">
        <w:t>átállítása</w:t>
      </w:r>
      <w:r w:rsidRPr="00870095">
        <w:rPr>
          <w:spacing w:val="-5"/>
        </w:rPr>
        <w:t xml:space="preserve"> </w:t>
      </w:r>
      <w:r w:rsidR="00F93301" w:rsidRPr="00870095">
        <w:t>Apixaban Gedeon Richter</w:t>
      </w:r>
      <w:r w:rsidRPr="00870095">
        <w:t>-re</w:t>
      </w:r>
      <w:r w:rsidRPr="00870095">
        <w:rPr>
          <w:spacing w:val="-4"/>
        </w:rPr>
        <w:t xml:space="preserve"> </w:t>
      </w:r>
      <w:r w:rsidRPr="00870095">
        <w:t>(és</w:t>
      </w:r>
      <w:r w:rsidRPr="00870095">
        <w:rPr>
          <w:spacing w:val="-4"/>
        </w:rPr>
        <w:t xml:space="preserve"> </w:t>
      </w:r>
      <w:r w:rsidRPr="00870095">
        <w:lastRenderedPageBreak/>
        <w:t>fordítva)</w:t>
      </w:r>
      <w:r w:rsidRPr="00870095">
        <w:rPr>
          <w:spacing w:val="-4"/>
        </w:rPr>
        <w:t xml:space="preserve"> </w:t>
      </w:r>
      <w:r w:rsidRPr="00870095">
        <w:t>megtörténhet</w:t>
      </w:r>
      <w:r w:rsidRPr="00870095">
        <w:rPr>
          <w:spacing w:val="-3"/>
        </w:rPr>
        <w:t xml:space="preserve"> </w:t>
      </w:r>
      <w:r w:rsidRPr="00870095">
        <w:t xml:space="preserve">a következő előírt adag időpontjában (lásd 4.5 pont). Ezeket a gyógyszereket nem szabad egyidejűleg </w:t>
      </w:r>
      <w:r w:rsidRPr="00870095">
        <w:rPr>
          <w:spacing w:val="-2"/>
        </w:rPr>
        <w:t>alkalmazni.</w:t>
      </w:r>
    </w:p>
    <w:p w14:paraId="6F85A5DB" w14:textId="77777777" w:rsidR="00C76C9D" w:rsidRPr="00870095" w:rsidRDefault="00C76C9D" w:rsidP="000B5B17">
      <w:pPr>
        <w:pStyle w:val="Szvegtrzs"/>
        <w:tabs>
          <w:tab w:val="left" w:pos="0"/>
        </w:tabs>
        <w:ind w:left="0"/>
      </w:pPr>
    </w:p>
    <w:p w14:paraId="54B70B07" w14:textId="394EB33E" w:rsidR="00972230" w:rsidRPr="00870095" w:rsidRDefault="0074737C" w:rsidP="000B5B17">
      <w:pPr>
        <w:tabs>
          <w:tab w:val="left" w:pos="0"/>
        </w:tabs>
        <w:rPr>
          <w:i/>
        </w:rPr>
      </w:pPr>
      <w:r w:rsidRPr="00870095">
        <w:rPr>
          <w:i/>
          <w:u w:val="single"/>
        </w:rPr>
        <w:t>Átállítás</w:t>
      </w:r>
      <w:r w:rsidRPr="00870095">
        <w:rPr>
          <w:i/>
          <w:spacing w:val="-11"/>
          <w:u w:val="single"/>
        </w:rPr>
        <w:t xml:space="preserve"> </w:t>
      </w:r>
      <w:r w:rsidRPr="00870095">
        <w:rPr>
          <w:i/>
          <w:u w:val="single"/>
        </w:rPr>
        <w:t>K-vitamin</w:t>
      </w:r>
      <w:r w:rsidR="006A4C39" w:rsidRPr="00870095">
        <w:rPr>
          <w:i/>
          <w:spacing w:val="-10"/>
          <w:u w:val="single"/>
        </w:rPr>
        <w:noBreakHyphen/>
      </w:r>
      <w:r w:rsidRPr="00870095">
        <w:rPr>
          <w:i/>
          <w:u w:val="single"/>
        </w:rPr>
        <w:t>antagonista</w:t>
      </w:r>
      <w:r w:rsidRPr="00870095">
        <w:rPr>
          <w:i/>
          <w:spacing w:val="-9"/>
          <w:u w:val="single"/>
        </w:rPr>
        <w:t xml:space="preserve"> </w:t>
      </w:r>
      <w:r w:rsidRPr="00870095">
        <w:rPr>
          <w:i/>
          <w:u w:val="single"/>
        </w:rPr>
        <w:t>kezelésről</w:t>
      </w:r>
      <w:r w:rsidRPr="00870095">
        <w:rPr>
          <w:i/>
          <w:spacing w:val="-9"/>
          <w:u w:val="single"/>
        </w:rPr>
        <w:t xml:space="preserve"> </w:t>
      </w:r>
      <w:r w:rsidR="00F93301" w:rsidRPr="00870095">
        <w:rPr>
          <w:i/>
          <w:u w:val="single"/>
        </w:rPr>
        <w:t>Apixaban Gedeon Richter</w:t>
      </w:r>
      <w:r w:rsidRPr="00870095">
        <w:rPr>
          <w:i/>
          <w:u w:val="single"/>
        </w:rPr>
        <w:t>-</w:t>
      </w:r>
      <w:r w:rsidRPr="00870095">
        <w:rPr>
          <w:i/>
          <w:spacing w:val="-5"/>
          <w:u w:val="single"/>
        </w:rPr>
        <w:t>re</w:t>
      </w:r>
    </w:p>
    <w:p w14:paraId="54B70B08" w14:textId="1CDB41F6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Amikor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betegeket</w:t>
      </w:r>
      <w:r w:rsidRPr="00870095">
        <w:rPr>
          <w:spacing w:val="-3"/>
        </w:rPr>
        <w:t xml:space="preserve"> </w:t>
      </w:r>
      <w:r w:rsidRPr="00870095">
        <w:t>K-vitamin</w:t>
      </w:r>
      <w:r w:rsidRPr="00870095">
        <w:rPr>
          <w:spacing w:val="-3"/>
        </w:rPr>
        <w:t xml:space="preserve"> </w:t>
      </w:r>
      <w:r w:rsidRPr="00870095">
        <w:t>antagonista</w:t>
      </w:r>
      <w:r w:rsidRPr="00870095">
        <w:rPr>
          <w:spacing w:val="-3"/>
        </w:rPr>
        <w:t xml:space="preserve"> </w:t>
      </w:r>
      <w:r w:rsidRPr="00870095">
        <w:t>kezelésről</w:t>
      </w:r>
      <w:r w:rsidRPr="00870095">
        <w:rPr>
          <w:spacing w:val="-6"/>
        </w:rPr>
        <w:t xml:space="preserve"> </w:t>
      </w:r>
      <w:r w:rsidR="00F93301" w:rsidRPr="00870095">
        <w:t>Apixaban Gedeon Richter</w:t>
      </w:r>
      <w:r w:rsidRPr="00870095">
        <w:t>-re</w:t>
      </w:r>
      <w:r w:rsidRPr="00870095">
        <w:rPr>
          <w:spacing w:val="-3"/>
        </w:rPr>
        <w:t xml:space="preserve"> </w:t>
      </w:r>
      <w:r w:rsidRPr="00870095">
        <w:t>állítják</w:t>
      </w:r>
      <w:r w:rsidRPr="00870095">
        <w:rPr>
          <w:spacing w:val="-3"/>
        </w:rPr>
        <w:t xml:space="preserve"> </w:t>
      </w:r>
      <w:r w:rsidRPr="00870095">
        <w:t>át,</w:t>
      </w:r>
      <w:r w:rsidRPr="00870095">
        <w:rPr>
          <w:spacing w:val="-3"/>
        </w:rPr>
        <w:t xml:space="preserve"> </w:t>
      </w:r>
      <w:r w:rsidRPr="00870095">
        <w:t>akkor</w:t>
      </w:r>
      <w:r w:rsidRPr="00870095">
        <w:rPr>
          <w:spacing w:val="-3"/>
        </w:rPr>
        <w:t xml:space="preserve"> </w:t>
      </w:r>
      <w:r w:rsidRPr="00870095">
        <w:t>abba</w:t>
      </w:r>
      <w:r w:rsidRPr="00870095">
        <w:rPr>
          <w:spacing w:val="-3"/>
        </w:rPr>
        <w:t xml:space="preserve"> </w:t>
      </w:r>
      <w:r w:rsidRPr="00870095">
        <w:t>kell</w:t>
      </w:r>
      <w:r w:rsidRPr="00870095">
        <w:rPr>
          <w:spacing w:val="-3"/>
        </w:rPr>
        <w:t xml:space="preserve"> </w:t>
      </w:r>
      <w:r w:rsidRPr="00870095">
        <w:t>hagyni</w:t>
      </w:r>
      <w:r w:rsidRPr="00870095">
        <w:rPr>
          <w:spacing w:val="-2"/>
        </w:rPr>
        <w:t xml:space="preserve"> </w:t>
      </w:r>
      <w:r w:rsidRPr="00870095">
        <w:t xml:space="preserve">a warfarin- vagy más K-vitamin antagonista-kezelést, és a </w:t>
      </w:r>
      <w:r w:rsidR="00F93301" w:rsidRPr="00870095">
        <w:t>Apixaban Gedeon Richter</w:t>
      </w:r>
      <w:r w:rsidRPr="00870095">
        <w:t>-t akkor kell elkezdeni, amikor a nemzetközi normalizált arány (INR) &lt;</w:t>
      </w:r>
      <w:r w:rsidR="00C76C9D" w:rsidRPr="00870095">
        <w:t> </w:t>
      </w:r>
      <w:r w:rsidRPr="00870095">
        <w:t>2.</w:t>
      </w:r>
    </w:p>
    <w:p w14:paraId="54B70B09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0A" w14:textId="227E2BD2" w:rsidR="00972230" w:rsidRPr="00870095" w:rsidRDefault="0074737C" w:rsidP="000B5B17">
      <w:pPr>
        <w:tabs>
          <w:tab w:val="left" w:pos="0"/>
        </w:tabs>
        <w:rPr>
          <w:i/>
        </w:rPr>
      </w:pPr>
      <w:r w:rsidRPr="00870095">
        <w:rPr>
          <w:i/>
          <w:u w:val="single"/>
        </w:rPr>
        <w:t>Átállítás</w:t>
      </w:r>
      <w:r w:rsidRPr="00870095">
        <w:rPr>
          <w:i/>
          <w:spacing w:val="-8"/>
          <w:u w:val="single"/>
        </w:rPr>
        <w:t xml:space="preserve"> </w:t>
      </w:r>
      <w:r w:rsidR="00F93301" w:rsidRPr="00870095">
        <w:rPr>
          <w:i/>
          <w:u w:val="single"/>
        </w:rPr>
        <w:t>Apixaban Gedeon Richter</w:t>
      </w:r>
      <w:r w:rsidRPr="00870095">
        <w:rPr>
          <w:i/>
          <w:u w:val="single"/>
        </w:rPr>
        <w:t>-ről</w:t>
      </w:r>
      <w:r w:rsidRPr="00870095">
        <w:rPr>
          <w:i/>
          <w:spacing w:val="-8"/>
          <w:u w:val="single"/>
        </w:rPr>
        <w:t xml:space="preserve"> </w:t>
      </w:r>
      <w:r w:rsidRPr="00870095">
        <w:rPr>
          <w:i/>
          <w:u w:val="single"/>
        </w:rPr>
        <w:t>K-vitamin</w:t>
      </w:r>
      <w:r w:rsidRPr="00870095">
        <w:rPr>
          <w:i/>
          <w:spacing w:val="-8"/>
          <w:u w:val="single"/>
        </w:rPr>
        <w:t xml:space="preserve"> </w:t>
      </w:r>
      <w:r w:rsidRPr="00870095">
        <w:rPr>
          <w:i/>
          <w:u w:val="single"/>
        </w:rPr>
        <w:t>antagonista</w:t>
      </w:r>
      <w:r w:rsidRPr="00870095">
        <w:rPr>
          <w:i/>
          <w:spacing w:val="-7"/>
          <w:u w:val="single"/>
        </w:rPr>
        <w:t xml:space="preserve"> </w:t>
      </w:r>
      <w:r w:rsidRPr="00870095">
        <w:rPr>
          <w:i/>
          <w:spacing w:val="-2"/>
          <w:u w:val="single"/>
        </w:rPr>
        <w:t>kezelésre</w:t>
      </w:r>
    </w:p>
    <w:p w14:paraId="54B70B0B" w14:textId="1B0C6650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 xml:space="preserve">Amikor a betegeket </w:t>
      </w:r>
      <w:r w:rsidR="00F93301" w:rsidRPr="00870095">
        <w:t>Apixaban Gedeon Richter</w:t>
      </w:r>
      <w:r w:rsidRPr="00870095">
        <w:t>-ről K-vitamin antagonista kezelésre állítják át, akkor a K-vitamin antagonista-kezelés</w:t>
      </w:r>
      <w:r w:rsidRPr="00870095">
        <w:rPr>
          <w:spacing w:val="-3"/>
        </w:rPr>
        <w:t xml:space="preserve"> </w:t>
      </w:r>
      <w:r w:rsidRPr="00870095">
        <w:t>elkezdése</w:t>
      </w:r>
      <w:r w:rsidRPr="00870095">
        <w:rPr>
          <w:spacing w:val="-3"/>
        </w:rPr>
        <w:t xml:space="preserve"> </w:t>
      </w:r>
      <w:r w:rsidRPr="00870095">
        <w:t>után</w:t>
      </w:r>
      <w:r w:rsidRPr="00870095">
        <w:rPr>
          <w:spacing w:val="-2"/>
        </w:rPr>
        <w:t xml:space="preserve"> </w:t>
      </w:r>
      <w:r w:rsidRPr="00870095">
        <w:t>legalább</w:t>
      </w:r>
      <w:r w:rsidRPr="00870095">
        <w:rPr>
          <w:spacing w:val="-3"/>
        </w:rPr>
        <w:t xml:space="preserve"> </w:t>
      </w:r>
      <w:r w:rsidRPr="00870095">
        <w:t>2</w:t>
      </w:r>
      <w:r w:rsidRPr="00870095">
        <w:rPr>
          <w:spacing w:val="-2"/>
        </w:rPr>
        <w:t xml:space="preserve"> </w:t>
      </w:r>
      <w:r w:rsidRPr="00870095">
        <w:t>napig</w:t>
      </w:r>
      <w:r w:rsidRPr="00870095">
        <w:rPr>
          <w:spacing w:val="-3"/>
        </w:rPr>
        <w:t xml:space="preserve"> </w:t>
      </w:r>
      <w:r w:rsidRPr="00870095">
        <w:t>folytatni</w:t>
      </w:r>
      <w:r w:rsidRPr="00870095">
        <w:rPr>
          <w:spacing w:val="-3"/>
        </w:rPr>
        <w:t xml:space="preserve"> </w:t>
      </w:r>
      <w:r w:rsidRPr="00870095">
        <w:t>kell</w:t>
      </w:r>
      <w:r w:rsidRPr="00870095">
        <w:rPr>
          <w:spacing w:val="-3"/>
        </w:rPr>
        <w:t xml:space="preserve"> </w:t>
      </w:r>
      <w:r w:rsidRPr="00870095">
        <w:t>a</w:t>
      </w:r>
      <w:r w:rsidR="00845B78" w:rsidRPr="00870095">
        <w:t>z</w:t>
      </w:r>
      <w:r w:rsidRPr="00870095">
        <w:rPr>
          <w:spacing w:val="-3"/>
        </w:rPr>
        <w:t xml:space="preserve"> </w:t>
      </w:r>
      <w:r w:rsidR="00F93301" w:rsidRPr="00870095">
        <w:t>Apixaban Gedeon Richter</w:t>
      </w:r>
      <w:r w:rsidR="00080E8E" w:rsidRPr="00870095">
        <w:t xml:space="preserve"> </w:t>
      </w:r>
      <w:r w:rsidRPr="00870095">
        <w:t>adását.</w:t>
      </w:r>
      <w:r w:rsidRPr="00870095">
        <w:rPr>
          <w:spacing w:val="-4"/>
        </w:rPr>
        <w:t xml:space="preserve"> </w:t>
      </w:r>
      <w:r w:rsidRPr="00870095">
        <w:t>A</w:t>
      </w:r>
      <w:r w:rsidR="00845B78" w:rsidRPr="00870095">
        <w:t>z</w:t>
      </w:r>
      <w:r w:rsidRPr="00870095">
        <w:rPr>
          <w:spacing w:val="-3"/>
        </w:rPr>
        <w:t xml:space="preserve"> </w:t>
      </w:r>
      <w:r w:rsidR="00080E8E" w:rsidRPr="00870095">
        <w:t xml:space="preserve">Apixaban Gedeon Richter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 K-vitamin antagonista-kezelés 2 napos egyidejű alkalmazása után a</w:t>
      </w:r>
      <w:r w:rsidR="00845B78" w:rsidRPr="00870095">
        <w:t>z</w:t>
      </w:r>
      <w:r w:rsidRPr="00870095">
        <w:t xml:space="preserve"> </w:t>
      </w:r>
      <w:r w:rsidR="00080E8E" w:rsidRPr="00870095">
        <w:t xml:space="preserve">Apixaban Gedeon Richter </w:t>
      </w:r>
      <w:r w:rsidRPr="00870095">
        <w:t>következő, tervezett dózisa előtt meg kell mérni az INR-értéket. A</w:t>
      </w:r>
      <w:r w:rsidR="00042B60" w:rsidRPr="00870095">
        <w:t>z</w:t>
      </w:r>
      <w:r w:rsidRPr="00870095">
        <w:t xml:space="preserve"> </w:t>
      </w:r>
      <w:r w:rsidR="00080E8E" w:rsidRPr="00870095">
        <w:t xml:space="preserve">Apixaban Gedeon Richter </w:t>
      </w:r>
      <w:r w:rsidRPr="00870095">
        <w:t>és K-vitamin antagonista-kezelés egyidejű alkalmazását addig kell folytatni, amíg az INR ≥</w:t>
      </w:r>
      <w:r w:rsidR="00C76C9D" w:rsidRPr="00870095">
        <w:t> </w:t>
      </w:r>
      <w:r w:rsidRPr="00870095">
        <w:t>2,0.</w:t>
      </w:r>
    </w:p>
    <w:p w14:paraId="2BF6D680" w14:textId="77777777" w:rsidR="0033627E" w:rsidRDefault="0033627E" w:rsidP="000B5B17">
      <w:pPr>
        <w:pStyle w:val="Szvegtrzs"/>
        <w:tabs>
          <w:tab w:val="left" w:pos="0"/>
        </w:tabs>
        <w:ind w:left="0"/>
      </w:pPr>
    </w:p>
    <w:p w14:paraId="29F0DD4C" w14:textId="5AC86EDF" w:rsidR="00EA08AD" w:rsidRDefault="00EA08AD" w:rsidP="00EA08AD">
      <w:pPr>
        <w:pStyle w:val="Szvegtrzs"/>
        <w:tabs>
          <w:tab w:val="left" w:pos="0"/>
        </w:tabs>
        <w:ind w:left="0"/>
      </w:pPr>
      <w:r w:rsidRPr="00BE106C">
        <w:t>Gyermek</w:t>
      </w:r>
      <w:r>
        <w:t>ek és serdülők</w:t>
      </w:r>
      <w:r w:rsidR="00D21F94">
        <w:t xml:space="preserve"> esetében </w:t>
      </w:r>
      <w:r w:rsidR="00B11C23">
        <w:t>nincsenek</w:t>
      </w:r>
      <w:r w:rsidRPr="00BE106C">
        <w:t xml:space="preserve"> rendelkezésre </w:t>
      </w:r>
      <w:r w:rsidR="00B11C23">
        <w:t xml:space="preserve">álló </w:t>
      </w:r>
      <w:r w:rsidRPr="00BE106C">
        <w:t>adatok.</w:t>
      </w:r>
    </w:p>
    <w:p w14:paraId="2D888DC6" w14:textId="77777777" w:rsidR="00EA08AD" w:rsidRPr="00870095" w:rsidRDefault="00EA08AD" w:rsidP="000B5B17">
      <w:pPr>
        <w:pStyle w:val="Szvegtrzs"/>
        <w:tabs>
          <w:tab w:val="left" w:pos="0"/>
        </w:tabs>
        <w:ind w:left="0"/>
      </w:pPr>
    </w:p>
    <w:p w14:paraId="54B70B0C" w14:textId="77777777" w:rsidR="00972230" w:rsidRPr="00870095" w:rsidRDefault="0074737C" w:rsidP="000B5B17">
      <w:pPr>
        <w:tabs>
          <w:tab w:val="left" w:pos="0"/>
        </w:tabs>
        <w:rPr>
          <w:i/>
        </w:rPr>
      </w:pPr>
      <w:r w:rsidRPr="00870095">
        <w:rPr>
          <w:i/>
          <w:spacing w:val="-2"/>
          <w:u w:val="single"/>
        </w:rPr>
        <w:t>Idősek</w:t>
      </w:r>
    </w:p>
    <w:p w14:paraId="54B70B0D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VTEt</w:t>
      </w:r>
      <w:r w:rsidRPr="00870095">
        <w:rPr>
          <w:spacing w:val="-7"/>
        </w:rPr>
        <w:t xml:space="preserve"> </w:t>
      </w:r>
      <w:r w:rsidRPr="00870095">
        <w:t>–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4"/>
        </w:rPr>
        <w:t xml:space="preserve"> </w:t>
      </w:r>
      <w:r w:rsidRPr="00870095">
        <w:t>dózis</w:t>
      </w:r>
      <w:r w:rsidRPr="00870095">
        <w:rPr>
          <w:spacing w:val="-4"/>
        </w:rPr>
        <w:t xml:space="preserve"> </w:t>
      </w:r>
      <w:r w:rsidRPr="00870095">
        <w:t>módosítása</w:t>
      </w:r>
      <w:r w:rsidRPr="00870095">
        <w:rPr>
          <w:spacing w:val="-4"/>
        </w:rPr>
        <w:t xml:space="preserve"> </w:t>
      </w:r>
      <w:r w:rsidRPr="00870095">
        <w:t>nem</w:t>
      </w:r>
      <w:r w:rsidRPr="00870095">
        <w:rPr>
          <w:spacing w:val="-4"/>
        </w:rPr>
        <w:t xml:space="preserve"> </w:t>
      </w:r>
      <w:r w:rsidRPr="00870095">
        <w:t>szükséges</w:t>
      </w:r>
      <w:r w:rsidRPr="00870095">
        <w:rPr>
          <w:spacing w:val="-4"/>
        </w:rPr>
        <w:t xml:space="preserve"> </w:t>
      </w:r>
      <w:r w:rsidRPr="00870095">
        <w:t>(lásd</w:t>
      </w:r>
      <w:r w:rsidRPr="00870095">
        <w:rPr>
          <w:spacing w:val="-4"/>
        </w:rPr>
        <w:t xml:space="preserve"> </w:t>
      </w:r>
      <w:r w:rsidRPr="00870095">
        <w:t>4.4</w:t>
      </w:r>
      <w:r w:rsidRPr="00870095">
        <w:rPr>
          <w:spacing w:val="-4"/>
        </w:rPr>
        <w:t xml:space="preserve"> </w:t>
      </w:r>
      <w:r w:rsidRPr="00870095">
        <w:t>és</w:t>
      </w:r>
      <w:r w:rsidRPr="00870095">
        <w:rPr>
          <w:spacing w:val="-5"/>
        </w:rPr>
        <w:t xml:space="preserve"> </w:t>
      </w:r>
      <w:r w:rsidRPr="00870095">
        <w:t>5.2</w:t>
      </w:r>
      <w:r w:rsidRPr="00870095">
        <w:rPr>
          <w:spacing w:val="-2"/>
        </w:rPr>
        <w:t xml:space="preserve"> pont).</w:t>
      </w:r>
    </w:p>
    <w:p w14:paraId="54B70B0E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0F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NVPF</w:t>
      </w:r>
      <w:r w:rsidRPr="00870095">
        <w:rPr>
          <w:spacing w:val="-2"/>
        </w:rPr>
        <w:t xml:space="preserve"> </w:t>
      </w:r>
      <w:r w:rsidRPr="00870095">
        <w:t>–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dózis</w:t>
      </w:r>
      <w:r w:rsidRPr="00870095">
        <w:rPr>
          <w:spacing w:val="-3"/>
        </w:rPr>
        <w:t xml:space="preserve"> </w:t>
      </w:r>
      <w:r w:rsidRPr="00870095">
        <w:t>módosítása</w:t>
      </w:r>
      <w:r w:rsidRPr="00870095">
        <w:rPr>
          <w:spacing w:val="-3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szükséges,</w:t>
      </w:r>
      <w:r w:rsidRPr="00870095">
        <w:rPr>
          <w:spacing w:val="-3"/>
        </w:rPr>
        <w:t xml:space="preserve"> </w:t>
      </w:r>
      <w:r w:rsidRPr="00870095">
        <w:t>kivéve,</w:t>
      </w:r>
      <w:r w:rsidRPr="00870095">
        <w:rPr>
          <w:spacing w:val="-3"/>
        </w:rPr>
        <w:t xml:space="preserve"> </w:t>
      </w:r>
      <w:r w:rsidRPr="00870095">
        <w:t>ha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dózis</w:t>
      </w:r>
      <w:r w:rsidRPr="00870095">
        <w:rPr>
          <w:spacing w:val="-3"/>
        </w:rPr>
        <w:t xml:space="preserve"> </w:t>
      </w:r>
      <w:r w:rsidRPr="00870095">
        <w:t>csökkentésének</w:t>
      </w:r>
      <w:r w:rsidRPr="00870095">
        <w:rPr>
          <w:spacing w:val="-3"/>
        </w:rPr>
        <w:t xml:space="preserve"> </w:t>
      </w:r>
      <w:r w:rsidRPr="00870095">
        <w:t>kritériumai</w:t>
      </w:r>
      <w:r w:rsidRPr="00870095">
        <w:rPr>
          <w:spacing w:val="-3"/>
        </w:rPr>
        <w:t xml:space="preserve"> </w:t>
      </w:r>
      <w:r w:rsidRPr="00870095">
        <w:t xml:space="preserve">teljesülnek (lásd </w:t>
      </w:r>
      <w:r w:rsidRPr="00870095">
        <w:rPr>
          <w:i/>
        </w:rPr>
        <w:t xml:space="preserve">Dóziscsökkentés </w:t>
      </w:r>
      <w:r w:rsidRPr="00870095">
        <w:t>a 4.2 pont elején).</w:t>
      </w:r>
    </w:p>
    <w:p w14:paraId="1F012894" w14:textId="77777777" w:rsidR="0033627E" w:rsidRPr="00870095" w:rsidRDefault="0033627E" w:rsidP="000B5B17">
      <w:pPr>
        <w:pStyle w:val="Szvegtrzs"/>
        <w:tabs>
          <w:tab w:val="left" w:pos="0"/>
        </w:tabs>
        <w:ind w:left="0"/>
      </w:pPr>
    </w:p>
    <w:p w14:paraId="54B70B10" w14:textId="77777777" w:rsidR="00972230" w:rsidRPr="00870095" w:rsidRDefault="0074737C" w:rsidP="000B5B17">
      <w:pPr>
        <w:tabs>
          <w:tab w:val="left" w:pos="0"/>
        </w:tabs>
        <w:rPr>
          <w:i/>
          <w:spacing w:val="-2"/>
          <w:u w:val="single"/>
        </w:rPr>
      </w:pPr>
      <w:r w:rsidRPr="00870095">
        <w:rPr>
          <w:i/>
          <w:spacing w:val="-2"/>
          <w:u w:val="single"/>
        </w:rPr>
        <w:t>Vesekárosodás</w:t>
      </w:r>
    </w:p>
    <w:p w14:paraId="4FC45D34" w14:textId="77777777" w:rsidR="00647874" w:rsidRDefault="00647874" w:rsidP="00647874">
      <w:pPr>
        <w:pStyle w:val="Szvegtrzs"/>
        <w:tabs>
          <w:tab w:val="left" w:pos="0"/>
        </w:tabs>
        <w:ind w:left="0"/>
        <w:rPr>
          <w:spacing w:val="-2"/>
        </w:rPr>
      </w:pPr>
    </w:p>
    <w:p w14:paraId="1F799B7C" w14:textId="69AB7D94" w:rsidR="004E36A9" w:rsidRPr="00870095" w:rsidRDefault="004E36A9" w:rsidP="00833E10">
      <w:pPr>
        <w:pStyle w:val="Szvegtrzs"/>
        <w:tabs>
          <w:tab w:val="left" w:pos="0"/>
        </w:tabs>
        <w:ind w:left="0"/>
        <w:rPr>
          <w:i/>
        </w:rPr>
      </w:pPr>
      <w:r w:rsidRPr="00870095">
        <w:rPr>
          <w:spacing w:val="-2"/>
        </w:rPr>
        <w:t>Felnőttek</w:t>
      </w:r>
    </w:p>
    <w:p w14:paraId="54B70B11" w14:textId="78901EA3" w:rsidR="00972230" w:rsidRDefault="0074737C" w:rsidP="000B5B17">
      <w:pPr>
        <w:pStyle w:val="Szvegtrzs"/>
        <w:tabs>
          <w:tab w:val="left" w:pos="0"/>
        </w:tabs>
        <w:ind w:left="0"/>
        <w:rPr>
          <w:spacing w:val="-2"/>
        </w:rPr>
      </w:pPr>
      <w:r w:rsidRPr="00870095">
        <w:t>Az</w:t>
      </w:r>
      <w:r w:rsidRPr="00870095">
        <w:rPr>
          <w:spacing w:val="-4"/>
        </w:rPr>
        <w:t xml:space="preserve"> </w:t>
      </w:r>
      <w:r w:rsidRPr="00870095">
        <w:t>enyhe,</w:t>
      </w:r>
      <w:r w:rsidRPr="00870095">
        <w:rPr>
          <w:spacing w:val="-4"/>
        </w:rPr>
        <w:t xml:space="preserve"> </w:t>
      </w:r>
      <w:r w:rsidRPr="00870095">
        <w:t>illetve</w:t>
      </w:r>
      <w:r w:rsidRPr="00870095">
        <w:rPr>
          <w:spacing w:val="-4"/>
        </w:rPr>
        <w:t xml:space="preserve"> </w:t>
      </w:r>
      <w:r w:rsidRPr="00870095">
        <w:t>közepes</w:t>
      </w:r>
      <w:r w:rsidRPr="00870095">
        <w:rPr>
          <w:spacing w:val="-4"/>
        </w:rPr>
        <w:t xml:space="preserve"> </w:t>
      </w:r>
      <w:r w:rsidRPr="00870095">
        <w:t>fokú</w:t>
      </w:r>
      <w:r w:rsidRPr="00870095">
        <w:rPr>
          <w:spacing w:val="-4"/>
        </w:rPr>
        <w:t xml:space="preserve"> </w:t>
      </w:r>
      <w:r w:rsidRPr="00870095">
        <w:t>vesekárosodásban</w:t>
      </w:r>
      <w:r w:rsidRPr="00870095">
        <w:rPr>
          <w:spacing w:val="-4"/>
        </w:rPr>
        <w:t xml:space="preserve"> </w:t>
      </w:r>
      <w:r w:rsidRPr="00870095">
        <w:t>szenvedő</w:t>
      </w:r>
      <w:r w:rsidRPr="00870095">
        <w:rPr>
          <w:spacing w:val="-4"/>
        </w:rPr>
        <w:t xml:space="preserve"> </w:t>
      </w:r>
      <w:r w:rsidR="004E36A9" w:rsidRPr="00870095">
        <w:rPr>
          <w:spacing w:val="-4"/>
        </w:rPr>
        <w:t xml:space="preserve">felnőtt </w:t>
      </w:r>
      <w:r w:rsidRPr="00870095">
        <w:t>betegekre</w:t>
      </w:r>
      <w:r w:rsidRPr="00870095">
        <w:rPr>
          <w:spacing w:val="-4"/>
        </w:rPr>
        <w:t xml:space="preserve"> </w:t>
      </w:r>
      <w:r w:rsidRPr="00870095">
        <w:t>az</w:t>
      </w:r>
      <w:r w:rsidRPr="00870095">
        <w:rPr>
          <w:spacing w:val="-4"/>
        </w:rPr>
        <w:t xml:space="preserve"> </w:t>
      </w:r>
      <w:r w:rsidRPr="00870095">
        <w:t>alábbi</w:t>
      </w:r>
      <w:r w:rsidRPr="00870095">
        <w:rPr>
          <w:spacing w:val="-4"/>
        </w:rPr>
        <w:t xml:space="preserve"> </w:t>
      </w:r>
      <w:r w:rsidRPr="00870095">
        <w:t xml:space="preserve">ajánlások </w:t>
      </w:r>
      <w:r w:rsidRPr="00870095">
        <w:rPr>
          <w:spacing w:val="-2"/>
        </w:rPr>
        <w:t>vonatkoznak:</w:t>
      </w:r>
    </w:p>
    <w:p w14:paraId="319D6CBC" w14:textId="77777777" w:rsidR="00EA08AD" w:rsidRPr="00870095" w:rsidRDefault="00EA08AD" w:rsidP="000B5B17">
      <w:pPr>
        <w:pStyle w:val="Szvegtrzs"/>
        <w:tabs>
          <w:tab w:val="left" w:pos="0"/>
        </w:tabs>
        <w:ind w:left="0"/>
      </w:pPr>
    </w:p>
    <w:p w14:paraId="54B70B12" w14:textId="77777777" w:rsidR="00972230" w:rsidRPr="00870095" w:rsidRDefault="0074737C" w:rsidP="00833E10">
      <w:pPr>
        <w:pStyle w:val="Listaszerbekezds"/>
        <w:numPr>
          <w:ilvl w:val="0"/>
          <w:numId w:val="28"/>
        </w:numPr>
        <w:tabs>
          <w:tab w:val="left" w:pos="0"/>
        </w:tabs>
        <w:ind w:left="567" w:hanging="567"/>
      </w:pPr>
      <w:r w:rsidRPr="00870095">
        <w:t>az</w:t>
      </w:r>
      <w:r w:rsidRPr="00870095">
        <w:rPr>
          <w:spacing w:val="-3"/>
        </w:rPr>
        <w:t xml:space="preserve"> </w:t>
      </w:r>
      <w:r w:rsidRPr="00870095">
        <w:t>MVT</w:t>
      </w:r>
      <w:r w:rsidRPr="00870095">
        <w:rPr>
          <w:spacing w:val="-3"/>
        </w:rPr>
        <w:t xml:space="preserve"> </w:t>
      </w:r>
      <w:r w:rsidRPr="00870095">
        <w:t>kezeléséhez,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PE</w:t>
      </w:r>
      <w:r w:rsidRPr="00870095">
        <w:rPr>
          <w:spacing w:val="-3"/>
        </w:rPr>
        <w:t xml:space="preserve"> </w:t>
      </w:r>
      <w:r w:rsidRPr="00870095">
        <w:t>kezeléséhez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MVT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PE</w:t>
      </w:r>
      <w:r w:rsidRPr="00870095">
        <w:rPr>
          <w:spacing w:val="-3"/>
        </w:rPr>
        <w:t xml:space="preserve"> </w:t>
      </w:r>
      <w:r w:rsidRPr="00870095">
        <w:t>kiújulásának</w:t>
      </w:r>
      <w:r w:rsidRPr="00870095">
        <w:rPr>
          <w:spacing w:val="-3"/>
        </w:rPr>
        <w:t xml:space="preserve"> </w:t>
      </w:r>
      <w:r w:rsidRPr="00870095">
        <w:t>megelőzéséhez</w:t>
      </w:r>
      <w:r w:rsidRPr="00870095">
        <w:rPr>
          <w:spacing w:val="-3"/>
        </w:rPr>
        <w:t xml:space="preserve"> </w:t>
      </w:r>
      <w:r w:rsidRPr="00870095">
        <w:t>(VTEt) nincs szükség az adagolás módosítására (lásd 5.2 pont).</w:t>
      </w:r>
    </w:p>
    <w:p w14:paraId="504685CE" w14:textId="77777777" w:rsidR="00EA08AD" w:rsidRDefault="00EA08AD" w:rsidP="003B7BFB">
      <w:pPr>
        <w:tabs>
          <w:tab w:val="left" w:pos="0"/>
        </w:tabs>
      </w:pPr>
    </w:p>
    <w:p w14:paraId="54B70B14" w14:textId="7B0D8223" w:rsidR="00972230" w:rsidRPr="00870095" w:rsidRDefault="0074737C" w:rsidP="00833E10">
      <w:pPr>
        <w:pStyle w:val="Listaszerbekezds"/>
        <w:numPr>
          <w:ilvl w:val="0"/>
          <w:numId w:val="28"/>
        </w:numPr>
        <w:tabs>
          <w:tab w:val="left" w:pos="0"/>
        </w:tabs>
        <w:ind w:left="567" w:hanging="567"/>
      </w:pPr>
      <w:r w:rsidRPr="00870095">
        <w:t>a stroke és a szisztémás embolizáció prevenciójára az olyan betegeknél, akik nem billentyű eredetű</w:t>
      </w:r>
      <w:r w:rsidRPr="00870095">
        <w:rPr>
          <w:spacing w:val="-4"/>
        </w:rPr>
        <w:t xml:space="preserve"> </w:t>
      </w:r>
      <w:r w:rsidRPr="00870095">
        <w:t>pitvarfibrillációban</w:t>
      </w:r>
      <w:r w:rsidRPr="00870095">
        <w:rPr>
          <w:spacing w:val="-4"/>
        </w:rPr>
        <w:t xml:space="preserve"> </w:t>
      </w:r>
      <w:r w:rsidRPr="00870095">
        <w:t>szenvednek</w:t>
      </w:r>
      <w:r w:rsidRPr="00870095">
        <w:rPr>
          <w:spacing w:val="-4"/>
        </w:rPr>
        <w:t xml:space="preserve"> </w:t>
      </w:r>
      <w:r w:rsidRPr="00870095">
        <w:t>és</w:t>
      </w:r>
      <w:r w:rsidRPr="00870095">
        <w:rPr>
          <w:spacing w:val="-4"/>
        </w:rPr>
        <w:t xml:space="preserve"> </w:t>
      </w:r>
      <w:r w:rsidRPr="00870095">
        <w:t>a</w:t>
      </w:r>
      <w:r w:rsidRPr="00870095">
        <w:rPr>
          <w:spacing w:val="-4"/>
        </w:rPr>
        <w:t xml:space="preserve"> </w:t>
      </w:r>
      <w:r w:rsidRPr="00870095">
        <w:t>szérumkreatinin-szintjük</w:t>
      </w:r>
      <w:r w:rsidRPr="00870095">
        <w:rPr>
          <w:spacing w:val="-3"/>
        </w:rPr>
        <w:t xml:space="preserve"> </w:t>
      </w:r>
      <w:r w:rsidRPr="00870095">
        <w:t>≥</w:t>
      </w:r>
      <w:r w:rsidR="0033627E" w:rsidRPr="00870095">
        <w:t> </w:t>
      </w:r>
      <w:r w:rsidRPr="00870095">
        <w:t>1,5</w:t>
      </w:r>
      <w:r w:rsidR="0033627E" w:rsidRPr="00870095">
        <w:t> </w:t>
      </w:r>
      <w:r w:rsidRPr="00870095">
        <w:t>mg/dl</w:t>
      </w:r>
      <w:r w:rsidRPr="00870095">
        <w:rPr>
          <w:spacing w:val="-4"/>
        </w:rPr>
        <w:t xml:space="preserve"> </w:t>
      </w:r>
      <w:r w:rsidRPr="00870095">
        <w:t>(133</w:t>
      </w:r>
      <w:r w:rsidR="0033627E" w:rsidRPr="00870095">
        <w:t> </w:t>
      </w:r>
      <w:r w:rsidRPr="00870095">
        <w:t>mikromol/l), mely ≥</w:t>
      </w:r>
      <w:r w:rsidR="0033627E" w:rsidRPr="00870095">
        <w:t> </w:t>
      </w:r>
      <w:r w:rsidRPr="00870095">
        <w:t>80 éves életkorral vagy ≤</w:t>
      </w:r>
      <w:r w:rsidR="0033627E" w:rsidRPr="00870095">
        <w:t> </w:t>
      </w:r>
      <w:r w:rsidRPr="00870095">
        <w:t>60</w:t>
      </w:r>
      <w:r w:rsidR="0033627E" w:rsidRPr="00870095">
        <w:t> </w:t>
      </w:r>
      <w:r w:rsidRPr="00870095">
        <w:t>kg-os testtömeggel társul, az adag csökkentésére van szükség</w:t>
      </w:r>
      <w:r w:rsidR="009E1C7B" w:rsidRPr="00870095">
        <w:t xml:space="preserve"> lásd fentebb a </w:t>
      </w:r>
      <w:r w:rsidR="009E1C7B" w:rsidRPr="00833E10">
        <w:rPr>
          <w:i/>
          <w:iCs/>
        </w:rPr>
        <w:t>Dóziscsökkentés</w:t>
      </w:r>
      <w:r w:rsidR="009E1C7B" w:rsidRPr="00870095">
        <w:t xml:space="preserve"> alcímnél)</w:t>
      </w:r>
      <w:r w:rsidRPr="00870095">
        <w:t>. Az adagcsökkentés egyéb kritériumainak (életkor, testtömeg) hiányában nincs szükség dózismódosításra (lásd 5.2. pont).</w:t>
      </w:r>
    </w:p>
    <w:p w14:paraId="54B70B15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16" w14:textId="3105F403" w:rsidR="00972230" w:rsidRDefault="0074737C" w:rsidP="000B5B17">
      <w:pPr>
        <w:pStyle w:val="Szvegtrzs"/>
        <w:tabs>
          <w:tab w:val="left" w:pos="0"/>
        </w:tabs>
        <w:ind w:left="0"/>
      </w:pPr>
      <w:r w:rsidRPr="00870095">
        <w:t>A</w:t>
      </w:r>
      <w:r w:rsidRPr="00870095">
        <w:rPr>
          <w:spacing w:val="-4"/>
        </w:rPr>
        <w:t xml:space="preserve"> </w:t>
      </w:r>
      <w:r w:rsidR="001833C5" w:rsidRPr="00870095">
        <w:t>súlyosan</w:t>
      </w:r>
      <w:r w:rsidR="001833C5" w:rsidRPr="00870095">
        <w:rPr>
          <w:spacing w:val="-3"/>
        </w:rPr>
        <w:t xml:space="preserve"> </w:t>
      </w:r>
      <w:r w:rsidR="001833C5" w:rsidRPr="00870095">
        <w:t>beszűkült</w:t>
      </w:r>
      <w:r w:rsidR="001833C5" w:rsidRPr="00870095">
        <w:rPr>
          <w:spacing w:val="-3"/>
        </w:rPr>
        <w:t xml:space="preserve"> </w:t>
      </w:r>
      <w:r w:rsidR="001833C5" w:rsidRPr="00870095">
        <w:t>veseműködésű</w:t>
      </w:r>
      <w:r w:rsidR="001833C5" w:rsidRPr="00870095">
        <w:rPr>
          <w:spacing w:val="-3"/>
        </w:rPr>
        <w:t xml:space="preserve"> </w:t>
      </w:r>
      <w:r w:rsidR="001833C5" w:rsidRPr="00870095">
        <w:t>felnőtt</w:t>
      </w:r>
      <w:r w:rsidR="001833C5" w:rsidRPr="00833E10">
        <w:rPr>
          <w:spacing w:val="-3"/>
        </w:rPr>
        <w:t xml:space="preserve"> </w:t>
      </w:r>
      <w:r w:rsidRPr="00870095">
        <w:rPr>
          <w:spacing w:val="-4"/>
        </w:rPr>
        <w:t xml:space="preserve"> </w:t>
      </w:r>
      <w:r w:rsidRPr="00870095">
        <w:t>betegekre</w:t>
      </w:r>
      <w:r w:rsidRPr="00870095">
        <w:rPr>
          <w:spacing w:val="-4"/>
        </w:rPr>
        <w:t xml:space="preserve"> </w:t>
      </w:r>
      <w:r w:rsidRPr="00870095">
        <w:t>(kreatinin-clearance</w:t>
      </w:r>
      <w:r w:rsidRPr="00870095">
        <w:rPr>
          <w:spacing w:val="-3"/>
        </w:rPr>
        <w:t xml:space="preserve"> </w:t>
      </w:r>
      <w:r w:rsidRPr="00870095">
        <w:t>15</w:t>
      </w:r>
      <w:r w:rsidR="0033627E" w:rsidRPr="00870095">
        <w:noBreakHyphen/>
      </w:r>
      <w:r w:rsidRPr="00870095">
        <w:t>29</w:t>
      </w:r>
      <w:r w:rsidR="0033627E" w:rsidRPr="00870095">
        <w:t> </w:t>
      </w:r>
      <w:r w:rsidRPr="00870095">
        <w:t>ml/perc)</w:t>
      </w:r>
      <w:r w:rsidRPr="00870095">
        <w:rPr>
          <w:spacing w:val="-4"/>
        </w:rPr>
        <w:t xml:space="preserve"> </w:t>
      </w:r>
      <w:r w:rsidRPr="00870095">
        <w:t>az</w:t>
      </w:r>
      <w:r w:rsidRPr="00870095">
        <w:rPr>
          <w:spacing w:val="-4"/>
        </w:rPr>
        <w:t xml:space="preserve"> </w:t>
      </w:r>
      <w:r w:rsidRPr="00870095">
        <w:t>alábbi</w:t>
      </w:r>
      <w:r w:rsidRPr="00870095">
        <w:rPr>
          <w:spacing w:val="-4"/>
        </w:rPr>
        <w:t xml:space="preserve"> </w:t>
      </w:r>
      <w:r w:rsidRPr="00870095">
        <w:t>ajánlások vonatkoznak (lásd 4.4 és 5.2 pont):</w:t>
      </w:r>
    </w:p>
    <w:p w14:paraId="45461251" w14:textId="77777777" w:rsidR="00EA08AD" w:rsidRPr="00870095" w:rsidRDefault="00EA08AD" w:rsidP="000B5B17">
      <w:pPr>
        <w:pStyle w:val="Szvegtrzs"/>
        <w:tabs>
          <w:tab w:val="left" w:pos="0"/>
        </w:tabs>
        <w:ind w:left="0"/>
      </w:pPr>
    </w:p>
    <w:p w14:paraId="54B70B17" w14:textId="77777777" w:rsidR="00972230" w:rsidRPr="00870095" w:rsidRDefault="0074737C" w:rsidP="00833E10">
      <w:pPr>
        <w:pStyle w:val="Listaszerbekezds"/>
        <w:numPr>
          <w:ilvl w:val="0"/>
          <w:numId w:val="28"/>
        </w:numPr>
        <w:tabs>
          <w:tab w:val="left" w:pos="0"/>
        </w:tabs>
        <w:ind w:left="567" w:hanging="567"/>
      </w:pPr>
      <w:r w:rsidRPr="00870095">
        <w:t>az</w:t>
      </w:r>
      <w:r w:rsidRPr="00870095">
        <w:rPr>
          <w:spacing w:val="-2"/>
        </w:rPr>
        <w:t xml:space="preserve"> </w:t>
      </w:r>
      <w:r w:rsidRPr="00870095">
        <w:t>MVT</w:t>
      </w:r>
      <w:r w:rsidRPr="00870095">
        <w:rPr>
          <w:spacing w:val="-2"/>
        </w:rPr>
        <w:t xml:space="preserve"> </w:t>
      </w:r>
      <w:r w:rsidRPr="00870095">
        <w:t>kezelésére,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PE</w:t>
      </w:r>
      <w:r w:rsidRPr="00870095">
        <w:rPr>
          <w:spacing w:val="-2"/>
        </w:rPr>
        <w:t xml:space="preserve"> </w:t>
      </w:r>
      <w:r w:rsidRPr="00870095">
        <w:t>kezelésére</w:t>
      </w:r>
      <w:r w:rsidRPr="00870095">
        <w:rPr>
          <w:spacing w:val="-2"/>
        </w:rPr>
        <w:t xml:space="preserve"> </w:t>
      </w:r>
      <w:r w:rsidRPr="00870095">
        <w:t>és</w:t>
      </w:r>
      <w:r w:rsidRPr="00870095">
        <w:rPr>
          <w:spacing w:val="-2"/>
        </w:rPr>
        <w:t xml:space="preserve"> </w:t>
      </w:r>
      <w:r w:rsidRPr="00870095">
        <w:t>az</w:t>
      </w:r>
      <w:r w:rsidRPr="00870095">
        <w:rPr>
          <w:spacing w:val="-2"/>
        </w:rPr>
        <w:t xml:space="preserve"> </w:t>
      </w:r>
      <w:r w:rsidRPr="00870095">
        <w:t>MVT</w:t>
      </w:r>
      <w:r w:rsidRPr="00870095">
        <w:rPr>
          <w:spacing w:val="-2"/>
        </w:rPr>
        <w:t xml:space="preserve"> </w:t>
      </w:r>
      <w:r w:rsidRPr="00870095">
        <w:t>és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PE</w:t>
      </w:r>
      <w:r w:rsidRPr="00870095">
        <w:rPr>
          <w:spacing w:val="-2"/>
        </w:rPr>
        <w:t xml:space="preserve"> </w:t>
      </w:r>
      <w:r w:rsidRPr="00870095">
        <w:t>kiújulásának</w:t>
      </w:r>
      <w:r w:rsidRPr="00870095">
        <w:rPr>
          <w:spacing w:val="-2"/>
        </w:rPr>
        <w:t xml:space="preserve"> </w:t>
      </w:r>
      <w:r w:rsidRPr="00870095">
        <w:t>megelőzésére</w:t>
      </w:r>
      <w:r w:rsidRPr="00870095">
        <w:rPr>
          <w:spacing w:val="-2"/>
        </w:rPr>
        <w:t xml:space="preserve"> </w:t>
      </w:r>
      <w:r w:rsidRPr="00870095">
        <w:t>(VTEt)</w:t>
      </w:r>
      <w:r w:rsidRPr="00870095">
        <w:rPr>
          <w:spacing w:val="-2"/>
        </w:rPr>
        <w:t xml:space="preserve"> </w:t>
      </w:r>
      <w:r w:rsidRPr="00870095">
        <w:t>az apixabánt óvatosan kell alkalmazni;</w:t>
      </w:r>
    </w:p>
    <w:p w14:paraId="06D1917E" w14:textId="77777777" w:rsidR="00EA08AD" w:rsidRDefault="00EA08AD" w:rsidP="003B7BFB">
      <w:pPr>
        <w:tabs>
          <w:tab w:val="left" w:pos="0"/>
        </w:tabs>
      </w:pPr>
    </w:p>
    <w:p w14:paraId="54B70B18" w14:textId="7C8B4B38" w:rsidR="00972230" w:rsidRPr="00870095" w:rsidRDefault="0074737C" w:rsidP="00833E10">
      <w:pPr>
        <w:pStyle w:val="Listaszerbekezds"/>
        <w:numPr>
          <w:ilvl w:val="0"/>
          <w:numId w:val="28"/>
        </w:numPr>
        <w:tabs>
          <w:tab w:val="left" w:pos="0"/>
        </w:tabs>
        <w:ind w:left="567" w:hanging="567"/>
      </w:pPr>
      <w:r w:rsidRPr="00870095">
        <w:t>a stroke és a szisztémás embolizáció prevenciója esetén a nem billentyű eredetű pitvarfibrillációban</w:t>
      </w:r>
      <w:r w:rsidRPr="00870095">
        <w:rPr>
          <w:spacing w:val="-4"/>
        </w:rPr>
        <w:t xml:space="preserve"> </w:t>
      </w:r>
      <w:r w:rsidRPr="00870095">
        <w:t>szenvedő</w:t>
      </w:r>
      <w:r w:rsidRPr="00870095">
        <w:rPr>
          <w:spacing w:val="-4"/>
        </w:rPr>
        <w:t xml:space="preserve"> </w:t>
      </w:r>
      <w:r w:rsidRPr="00870095">
        <w:t>betegeknél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4"/>
        </w:rPr>
        <w:t xml:space="preserve"> </w:t>
      </w:r>
      <w:r w:rsidRPr="00870095">
        <w:t>betegeknek</w:t>
      </w:r>
      <w:r w:rsidRPr="00870095">
        <w:rPr>
          <w:spacing w:val="-4"/>
        </w:rPr>
        <w:t xml:space="preserve"> </w:t>
      </w:r>
      <w:r w:rsidRPr="00870095">
        <w:t>alacsonyabb,</w:t>
      </w:r>
      <w:r w:rsidRPr="00870095">
        <w:rPr>
          <w:spacing w:val="-4"/>
        </w:rPr>
        <w:t xml:space="preserve"> </w:t>
      </w:r>
      <w:r w:rsidRPr="00870095">
        <w:t>naponta</w:t>
      </w:r>
      <w:r w:rsidRPr="00870095">
        <w:rPr>
          <w:spacing w:val="-4"/>
        </w:rPr>
        <w:t xml:space="preserve"> </w:t>
      </w:r>
      <w:r w:rsidRPr="00870095">
        <w:t>kétszer</w:t>
      </w:r>
      <w:r w:rsidRPr="00870095">
        <w:rPr>
          <w:spacing w:val="-4"/>
        </w:rPr>
        <w:t xml:space="preserve"> </w:t>
      </w:r>
      <w:r w:rsidRPr="00870095">
        <w:t>2,5</w:t>
      </w:r>
      <w:r w:rsidRPr="00870095">
        <w:rPr>
          <w:spacing w:val="-4"/>
        </w:rPr>
        <w:t xml:space="preserve"> </w:t>
      </w:r>
      <w:r w:rsidRPr="00870095">
        <w:t>mg-os apixabán dózist kell kapniuk.</w:t>
      </w:r>
    </w:p>
    <w:p w14:paraId="54B70B19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1A" w14:textId="5B9F5013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Nincs klinikai tapasztalat az olyan betegekkel, akiknek a kreatinin-clearence-e &lt;</w:t>
      </w:r>
      <w:r w:rsidR="0033627E" w:rsidRPr="00870095">
        <w:t> </w:t>
      </w:r>
      <w:r w:rsidRPr="00870095">
        <w:t>15</w:t>
      </w:r>
      <w:r w:rsidR="0033627E" w:rsidRPr="00870095">
        <w:t> </w:t>
      </w:r>
      <w:r w:rsidRPr="00870095">
        <w:t>ml/perc, vagy dialízis-kezelés</w:t>
      </w:r>
      <w:r w:rsidRPr="00870095">
        <w:rPr>
          <w:spacing w:val="-3"/>
        </w:rPr>
        <w:t xml:space="preserve"> </w:t>
      </w:r>
      <w:r w:rsidRPr="00870095">
        <w:t>alatt</w:t>
      </w:r>
      <w:r w:rsidRPr="00870095">
        <w:rPr>
          <w:spacing w:val="-3"/>
        </w:rPr>
        <w:t xml:space="preserve"> </w:t>
      </w:r>
      <w:r w:rsidRPr="00870095">
        <w:t>állnak,</w:t>
      </w:r>
      <w:r w:rsidRPr="00870095">
        <w:rPr>
          <w:spacing w:val="-3"/>
        </w:rPr>
        <w:t xml:space="preserve"> </w:t>
      </w:r>
      <w:r w:rsidRPr="00870095">
        <w:t>ezért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</w:t>
      </w:r>
      <w:r w:rsidRPr="00870095">
        <w:rPr>
          <w:spacing w:val="-2"/>
        </w:rPr>
        <w:t xml:space="preserve"> </w:t>
      </w:r>
      <w:r w:rsidRPr="00870095">
        <w:t>ezeknél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betegeknél</w:t>
      </w:r>
      <w:r w:rsidRPr="00870095">
        <w:rPr>
          <w:spacing w:val="-3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javasolt</w:t>
      </w:r>
      <w:r w:rsidRPr="00870095">
        <w:rPr>
          <w:spacing w:val="-3"/>
        </w:rPr>
        <w:t xml:space="preserve"> </w:t>
      </w:r>
      <w:r w:rsidRPr="00870095">
        <w:t>(lásd</w:t>
      </w:r>
      <w:r w:rsidRPr="00870095">
        <w:rPr>
          <w:spacing w:val="-3"/>
        </w:rPr>
        <w:t xml:space="preserve"> </w:t>
      </w:r>
      <w:r w:rsidRPr="00870095">
        <w:t>4.4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5.2</w:t>
      </w:r>
      <w:r w:rsidRPr="00870095">
        <w:rPr>
          <w:spacing w:val="-2"/>
        </w:rPr>
        <w:t xml:space="preserve"> </w:t>
      </w:r>
      <w:r w:rsidRPr="00870095">
        <w:t>pont).</w:t>
      </w:r>
    </w:p>
    <w:p w14:paraId="54B70B1B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7BE0483" w14:textId="77777777" w:rsidR="005015FA" w:rsidRPr="00833E10" w:rsidRDefault="005015FA" w:rsidP="00833E10">
      <w:pPr>
        <w:tabs>
          <w:tab w:val="left" w:pos="0"/>
        </w:tabs>
        <w:rPr>
          <w:i/>
        </w:rPr>
      </w:pPr>
      <w:r w:rsidRPr="00833E10">
        <w:rPr>
          <w:i/>
        </w:rPr>
        <w:t>Gyermekek</w:t>
      </w:r>
      <w:r w:rsidRPr="00833E10">
        <w:rPr>
          <w:i/>
          <w:spacing w:val="-6"/>
        </w:rPr>
        <w:t xml:space="preserve"> </w:t>
      </w:r>
      <w:r w:rsidRPr="00833E10">
        <w:rPr>
          <w:i/>
        </w:rPr>
        <w:t>és</w:t>
      </w:r>
      <w:r w:rsidRPr="00833E10">
        <w:rPr>
          <w:i/>
          <w:spacing w:val="-5"/>
        </w:rPr>
        <w:t xml:space="preserve"> </w:t>
      </w:r>
      <w:r w:rsidRPr="00833E10">
        <w:rPr>
          <w:i/>
          <w:spacing w:val="-2"/>
        </w:rPr>
        <w:t>serdülők</w:t>
      </w:r>
    </w:p>
    <w:p w14:paraId="2FC00921" w14:textId="77777777" w:rsidR="005015FA" w:rsidRPr="00870095" w:rsidRDefault="005015FA" w:rsidP="00833E10">
      <w:pPr>
        <w:pStyle w:val="Szvegtrzs"/>
        <w:tabs>
          <w:tab w:val="left" w:pos="0"/>
        </w:tabs>
        <w:ind w:left="0"/>
      </w:pPr>
      <w:r w:rsidRPr="00870095">
        <w:t>A felnőttekre vonatkozó adatok és a gyermekekre és serdülőkre vonatkozó korlátozott mennyiségű adatok (lásd 5.2 pont) alapján nincs szükség dózismódosításra a gyermekeknél és serdülőknél enyhe vagy</w:t>
      </w:r>
      <w:r w:rsidRPr="00870095">
        <w:rPr>
          <w:spacing w:val="-3"/>
        </w:rPr>
        <w:t xml:space="preserve"> </w:t>
      </w:r>
      <w:r w:rsidRPr="00870095">
        <w:t>közepesen</w:t>
      </w:r>
      <w:r w:rsidRPr="00870095">
        <w:rPr>
          <w:spacing w:val="-3"/>
        </w:rPr>
        <w:t xml:space="preserve"> </w:t>
      </w:r>
      <w:r w:rsidRPr="00870095">
        <w:t>súlyos</w:t>
      </w:r>
      <w:r w:rsidRPr="00870095">
        <w:rPr>
          <w:spacing w:val="-3"/>
        </w:rPr>
        <w:t xml:space="preserve"> </w:t>
      </w:r>
      <w:r w:rsidRPr="00870095">
        <w:t>vesekárosodásban</w:t>
      </w:r>
      <w:r w:rsidRPr="00870095">
        <w:rPr>
          <w:spacing w:val="-3"/>
        </w:rPr>
        <w:t xml:space="preserve"> </w:t>
      </w:r>
      <w:r w:rsidRPr="00870095">
        <w:t>szenvedő</w:t>
      </w:r>
      <w:r w:rsidRPr="00870095">
        <w:rPr>
          <w:spacing w:val="-3"/>
        </w:rPr>
        <w:t xml:space="preserve"> </w:t>
      </w:r>
      <w:r w:rsidRPr="00870095">
        <w:t>betegeknél.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</w:t>
      </w:r>
      <w:r w:rsidRPr="00870095">
        <w:rPr>
          <w:spacing w:val="-3"/>
        </w:rPr>
        <w:t xml:space="preserve"> </w:t>
      </w:r>
      <w:r w:rsidRPr="00870095">
        <w:t>alkalmazása</w:t>
      </w:r>
      <w:r w:rsidRPr="00870095">
        <w:rPr>
          <w:spacing w:val="-3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javasolt súlyos vesekárosodásban szenvedő gyermekeknél és serdülőknél (lásd 4.4 pont).</w:t>
      </w:r>
    </w:p>
    <w:p w14:paraId="34921DA4" w14:textId="77777777" w:rsidR="005015FA" w:rsidRPr="00870095" w:rsidRDefault="005015FA" w:rsidP="000B5B17">
      <w:pPr>
        <w:pStyle w:val="Szvegtrzs"/>
        <w:tabs>
          <w:tab w:val="left" w:pos="0"/>
        </w:tabs>
        <w:ind w:left="0"/>
      </w:pPr>
    </w:p>
    <w:p w14:paraId="54B70B1C" w14:textId="77777777" w:rsidR="00972230" w:rsidRPr="00870095" w:rsidRDefault="0074737C" w:rsidP="000B5B17">
      <w:pPr>
        <w:tabs>
          <w:tab w:val="left" w:pos="0"/>
        </w:tabs>
        <w:rPr>
          <w:i/>
        </w:rPr>
      </w:pPr>
      <w:r w:rsidRPr="00870095">
        <w:rPr>
          <w:i/>
          <w:spacing w:val="-2"/>
          <w:u w:val="single"/>
        </w:rPr>
        <w:t>Májkárosodás</w:t>
      </w:r>
    </w:p>
    <w:p w14:paraId="54B70B1D" w14:textId="69D6DE0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</w:t>
      </w:r>
      <w:r w:rsidR="00042B60" w:rsidRPr="00870095">
        <w:t>z</w:t>
      </w:r>
      <w:r w:rsidRPr="00870095">
        <w:rPr>
          <w:spacing w:val="-4"/>
        </w:rPr>
        <w:t xml:space="preserve"> </w:t>
      </w:r>
      <w:r w:rsidR="00080E8E" w:rsidRPr="00870095">
        <w:t xml:space="preserve">Apixaban Gedeon Richter </w:t>
      </w:r>
      <w:r w:rsidRPr="00870095">
        <w:t>ellenjavallt</w:t>
      </w:r>
      <w:r w:rsidRPr="00870095">
        <w:rPr>
          <w:spacing w:val="-3"/>
        </w:rPr>
        <w:t xml:space="preserve"> </w:t>
      </w:r>
      <w:r w:rsidRPr="00870095">
        <w:t>véralvadási</w:t>
      </w:r>
      <w:r w:rsidRPr="00870095">
        <w:rPr>
          <w:spacing w:val="-3"/>
        </w:rPr>
        <w:t xml:space="preserve"> </w:t>
      </w:r>
      <w:r w:rsidRPr="00870095">
        <w:t>zavarral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klinikailag</w:t>
      </w:r>
      <w:r w:rsidRPr="00870095">
        <w:rPr>
          <w:spacing w:val="-3"/>
        </w:rPr>
        <w:t xml:space="preserve"> </w:t>
      </w:r>
      <w:r w:rsidRPr="00870095">
        <w:t>jelentős</w:t>
      </w:r>
      <w:r w:rsidRPr="00870095">
        <w:rPr>
          <w:spacing w:val="-3"/>
        </w:rPr>
        <w:t xml:space="preserve"> </w:t>
      </w:r>
      <w:r w:rsidRPr="00870095">
        <w:t>vérzési</w:t>
      </w:r>
      <w:r w:rsidRPr="00870095">
        <w:rPr>
          <w:spacing w:val="-3"/>
        </w:rPr>
        <w:t xml:space="preserve"> </w:t>
      </w:r>
      <w:r w:rsidRPr="00870095">
        <w:t>kockázattal</w:t>
      </w:r>
      <w:r w:rsidRPr="00870095">
        <w:rPr>
          <w:spacing w:val="-3"/>
        </w:rPr>
        <w:t xml:space="preserve"> </w:t>
      </w:r>
      <w:r w:rsidRPr="00870095">
        <w:t xml:space="preserve">járó májbetegségben szenvedő </w:t>
      </w:r>
      <w:r w:rsidR="00BD5C3A" w:rsidRPr="00870095">
        <w:t xml:space="preserve">felnőtt </w:t>
      </w:r>
      <w:r w:rsidRPr="00870095">
        <w:t>betegeknél (lásd 4.3 pont).</w:t>
      </w:r>
    </w:p>
    <w:p w14:paraId="54B70B1E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1F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Súlyos</w:t>
      </w:r>
      <w:r w:rsidRPr="00870095">
        <w:rPr>
          <w:spacing w:val="-7"/>
        </w:rPr>
        <w:t xml:space="preserve"> </w:t>
      </w:r>
      <w:r w:rsidRPr="00870095">
        <w:t>májkárosodásban</w:t>
      </w:r>
      <w:r w:rsidRPr="00870095">
        <w:rPr>
          <w:spacing w:val="-6"/>
        </w:rPr>
        <w:t xml:space="preserve"> </w:t>
      </w:r>
      <w:r w:rsidRPr="00870095">
        <w:t>szenvedő</w:t>
      </w:r>
      <w:r w:rsidRPr="00870095">
        <w:rPr>
          <w:spacing w:val="-6"/>
        </w:rPr>
        <w:t xml:space="preserve"> </w:t>
      </w:r>
      <w:r w:rsidRPr="00870095">
        <w:t>betegeknél</w:t>
      </w:r>
      <w:r w:rsidRPr="00870095">
        <w:rPr>
          <w:spacing w:val="-6"/>
        </w:rPr>
        <w:t xml:space="preserve"> </w:t>
      </w:r>
      <w:r w:rsidRPr="00870095">
        <w:t>nem</w:t>
      </w:r>
      <w:r w:rsidRPr="00870095">
        <w:rPr>
          <w:spacing w:val="-6"/>
        </w:rPr>
        <w:t xml:space="preserve"> </w:t>
      </w:r>
      <w:r w:rsidRPr="00870095">
        <w:t>ajánlott</w:t>
      </w:r>
      <w:r w:rsidRPr="00870095">
        <w:rPr>
          <w:spacing w:val="-6"/>
        </w:rPr>
        <w:t xml:space="preserve"> </w:t>
      </w:r>
      <w:r w:rsidRPr="00870095">
        <w:t>(lásd</w:t>
      </w:r>
      <w:r w:rsidRPr="00870095">
        <w:rPr>
          <w:spacing w:val="-6"/>
        </w:rPr>
        <w:t xml:space="preserve"> </w:t>
      </w:r>
      <w:r w:rsidRPr="00870095">
        <w:t>4.4</w:t>
      </w:r>
      <w:r w:rsidRPr="00870095">
        <w:rPr>
          <w:spacing w:val="-9"/>
        </w:rPr>
        <w:t xml:space="preserve"> </w:t>
      </w:r>
      <w:r w:rsidRPr="00870095">
        <w:t>és</w:t>
      </w:r>
      <w:r w:rsidRPr="00870095">
        <w:rPr>
          <w:spacing w:val="-5"/>
        </w:rPr>
        <w:t xml:space="preserve"> </w:t>
      </w:r>
      <w:r w:rsidRPr="00870095">
        <w:t>5.2</w:t>
      </w:r>
      <w:r w:rsidRPr="00870095">
        <w:rPr>
          <w:spacing w:val="-7"/>
        </w:rPr>
        <w:t xml:space="preserve"> </w:t>
      </w:r>
      <w:r w:rsidRPr="00870095">
        <w:rPr>
          <w:spacing w:val="-2"/>
        </w:rPr>
        <w:t>pont).</w:t>
      </w:r>
    </w:p>
    <w:p w14:paraId="54B70B20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21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Enyhe vagy közepesen súlyos májkárosodásban szenvedő betegeknél (Child Pugh A vagy B stádium) óvatosan</w:t>
      </w:r>
      <w:r w:rsidRPr="00870095">
        <w:rPr>
          <w:spacing w:val="-3"/>
        </w:rPr>
        <w:t xml:space="preserve"> </w:t>
      </w:r>
      <w:r w:rsidRPr="00870095">
        <w:t>kell</w:t>
      </w:r>
      <w:r w:rsidRPr="00870095">
        <w:rPr>
          <w:spacing w:val="-3"/>
        </w:rPr>
        <w:t xml:space="preserve"> </w:t>
      </w:r>
      <w:r w:rsidRPr="00870095">
        <w:t>alkalmazni.</w:t>
      </w:r>
      <w:r w:rsidRPr="00870095">
        <w:rPr>
          <w:spacing w:val="-3"/>
        </w:rPr>
        <w:t xml:space="preserve"> </w:t>
      </w:r>
      <w:r w:rsidRPr="00870095">
        <w:t>Enyhe</w:t>
      </w:r>
      <w:r w:rsidRPr="00870095">
        <w:rPr>
          <w:spacing w:val="-3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>közepesen</w:t>
      </w:r>
      <w:r w:rsidRPr="00870095">
        <w:rPr>
          <w:spacing w:val="-3"/>
        </w:rPr>
        <w:t xml:space="preserve"> </w:t>
      </w:r>
      <w:r w:rsidRPr="00870095">
        <w:t>súlyos</w:t>
      </w:r>
      <w:r w:rsidRPr="00870095">
        <w:rPr>
          <w:spacing w:val="-3"/>
        </w:rPr>
        <w:t xml:space="preserve"> </w:t>
      </w:r>
      <w:r w:rsidRPr="00870095">
        <w:t>májkárosodásban</w:t>
      </w:r>
      <w:r w:rsidRPr="00870095">
        <w:rPr>
          <w:spacing w:val="-3"/>
        </w:rPr>
        <w:t xml:space="preserve"> </w:t>
      </w:r>
      <w:r w:rsidRPr="00870095">
        <w:t>szenvedő</w:t>
      </w:r>
      <w:r w:rsidRPr="00870095">
        <w:rPr>
          <w:spacing w:val="-3"/>
        </w:rPr>
        <w:t xml:space="preserve"> </w:t>
      </w:r>
      <w:r w:rsidRPr="00870095">
        <w:t>betegeknél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dózis módosítása nem szükséges (lásd 4.4 és 5.2 pont).</w:t>
      </w:r>
    </w:p>
    <w:p w14:paraId="29F62A5D" w14:textId="77777777" w:rsidR="004573A8" w:rsidRPr="00870095" w:rsidRDefault="004573A8" w:rsidP="000B5B17">
      <w:pPr>
        <w:pStyle w:val="Szvegtrzs"/>
        <w:tabs>
          <w:tab w:val="left" w:pos="0"/>
        </w:tabs>
        <w:ind w:left="0"/>
      </w:pPr>
    </w:p>
    <w:p w14:paraId="54B70B24" w14:textId="693277CA" w:rsidR="00972230" w:rsidRPr="00870095" w:rsidRDefault="00BD5C3A" w:rsidP="000B5B17">
      <w:pPr>
        <w:pStyle w:val="Szvegtrzs"/>
        <w:tabs>
          <w:tab w:val="left" w:pos="0"/>
        </w:tabs>
        <w:ind w:left="0"/>
      </w:pPr>
      <w:r w:rsidRPr="00870095">
        <w:t>Azokat</w:t>
      </w:r>
      <w:r w:rsidRPr="00833E10">
        <w:rPr>
          <w:spacing w:val="-4"/>
        </w:rPr>
        <w:t xml:space="preserve"> </w:t>
      </w:r>
      <w:r w:rsidRPr="00870095">
        <w:t>a</w:t>
      </w:r>
      <w:r w:rsidRPr="00833E10">
        <w:rPr>
          <w:spacing w:val="-4"/>
        </w:rPr>
        <w:t xml:space="preserve"> </w:t>
      </w:r>
      <w:r w:rsidRPr="00870095">
        <w:t>betegeket,</w:t>
      </w:r>
      <w:r w:rsidRPr="00833E10">
        <w:rPr>
          <w:spacing w:val="-4"/>
        </w:rPr>
        <w:t xml:space="preserve"> </w:t>
      </w:r>
      <w:r w:rsidRPr="00870095">
        <w:t>akiknél</w:t>
      </w:r>
      <w:r w:rsidRPr="00833E10">
        <w:rPr>
          <w:spacing w:val="-4"/>
        </w:rPr>
        <w:t xml:space="preserve"> </w:t>
      </w:r>
      <w:r w:rsidRPr="00870095">
        <w:t>a</w:t>
      </w:r>
      <w:r w:rsidRPr="00833E10">
        <w:rPr>
          <w:spacing w:val="-4"/>
        </w:rPr>
        <w:t xml:space="preserve"> </w:t>
      </w:r>
      <w:r w:rsidRPr="00870095">
        <w:t>májenzimek</w:t>
      </w:r>
      <w:r w:rsidRPr="00870095">
        <w:rPr>
          <w:spacing w:val="-4"/>
        </w:rPr>
        <w:t xml:space="preserve"> </w:t>
      </w:r>
      <w:r w:rsidRPr="00870095">
        <w:t>szintje</w:t>
      </w:r>
      <w:r w:rsidRPr="00870095">
        <w:rPr>
          <w:spacing w:val="-6"/>
        </w:rPr>
        <w:t xml:space="preserve"> </w:t>
      </w:r>
      <w:r w:rsidRPr="00870095">
        <w:t>emelkedett</w:t>
      </w:r>
      <w:r w:rsidRPr="00870095">
        <w:rPr>
          <w:spacing w:val="-4"/>
        </w:rPr>
        <w:t xml:space="preserve"> </w:t>
      </w:r>
      <w:r w:rsidRPr="00870095">
        <w:t>volt,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4"/>
        </w:rPr>
        <w:t xml:space="preserve"> </w:t>
      </w:r>
      <w:r w:rsidRPr="00870095">
        <w:t>glutamát-piruvát-transzamináz (GPT)/glutamát-oxálacetát-transzamináz (GOT) 2-szer magasabb, mint a normálérték felső határa, vagy az összbilirubin szintje ≥</w:t>
      </w:r>
      <w:r w:rsidR="003E0995">
        <w:t> </w:t>
      </w:r>
      <w:r w:rsidRPr="00870095">
        <w:t>1,5-szer magasabb volt, mint a normálérték felső határa, kizárták a klinikai vizsgálatokból. Ezért az Apixaban Gedeon Richter-t ebben a betegcsoportban óvatosan kell alkalmazni (lásd</w:t>
      </w:r>
      <w:r w:rsidRPr="00833E10">
        <w:rPr>
          <w:spacing w:val="80"/>
        </w:rPr>
        <w:t xml:space="preserve"> </w:t>
      </w:r>
      <w:r w:rsidRPr="00870095">
        <w:t>4.4 és 5.2 pont).</w:t>
      </w:r>
      <w:r w:rsidRPr="00833E10">
        <w:t xml:space="preserve"> </w:t>
      </w:r>
      <w:r w:rsidRPr="00870095">
        <w:t>Az</w:t>
      </w:r>
      <w:r w:rsidRPr="00833E10">
        <w:t xml:space="preserve"> </w:t>
      </w:r>
      <w:r w:rsidRPr="00870095">
        <w:t>Apixaban Gedeon Richter elkezdése</w:t>
      </w:r>
      <w:r w:rsidRPr="00833E10">
        <w:t xml:space="preserve"> </w:t>
      </w:r>
      <w:r w:rsidRPr="00870095">
        <w:t>előtt</w:t>
      </w:r>
      <w:r w:rsidRPr="00833E10">
        <w:t xml:space="preserve"> </w:t>
      </w:r>
      <w:r w:rsidRPr="00870095">
        <w:t>májfunkciós</w:t>
      </w:r>
      <w:r w:rsidRPr="00833E10">
        <w:t xml:space="preserve"> </w:t>
      </w:r>
      <w:r w:rsidRPr="00870095">
        <w:t>vizsgálatot</w:t>
      </w:r>
      <w:r w:rsidRPr="00833E10">
        <w:t xml:space="preserve"> </w:t>
      </w:r>
      <w:r w:rsidRPr="00870095">
        <w:t>kell</w:t>
      </w:r>
      <w:r w:rsidRPr="00833E10">
        <w:t xml:space="preserve"> végezni.</w:t>
      </w:r>
    </w:p>
    <w:p w14:paraId="257BC496" w14:textId="77777777" w:rsidR="00BD5C3A" w:rsidRPr="00870095" w:rsidRDefault="00BD5C3A" w:rsidP="000B5B17">
      <w:pPr>
        <w:pStyle w:val="Szvegtrzs"/>
        <w:tabs>
          <w:tab w:val="left" w:pos="0"/>
        </w:tabs>
        <w:ind w:left="0"/>
      </w:pPr>
    </w:p>
    <w:p w14:paraId="66A4ECD3" w14:textId="77777777" w:rsidR="0025700B" w:rsidRPr="00870095" w:rsidRDefault="0025700B" w:rsidP="00833E10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10"/>
        </w:rPr>
        <w:t xml:space="preserve"> </w:t>
      </w:r>
      <w:r w:rsidRPr="00870095">
        <w:t>apixabánt</w:t>
      </w:r>
      <w:r w:rsidRPr="00870095">
        <w:rPr>
          <w:spacing w:val="-8"/>
        </w:rPr>
        <w:t xml:space="preserve"> </w:t>
      </w:r>
      <w:r w:rsidRPr="00870095">
        <w:t>nem</w:t>
      </w:r>
      <w:r w:rsidRPr="00870095">
        <w:rPr>
          <w:spacing w:val="-7"/>
        </w:rPr>
        <w:t xml:space="preserve"> </w:t>
      </w:r>
      <w:r w:rsidRPr="00870095">
        <w:t>vizsgálták</w:t>
      </w:r>
      <w:r w:rsidRPr="00870095">
        <w:rPr>
          <w:spacing w:val="-8"/>
        </w:rPr>
        <w:t xml:space="preserve"> </w:t>
      </w:r>
      <w:r w:rsidRPr="00870095">
        <w:t>májkárosodásban</w:t>
      </w:r>
      <w:r w:rsidRPr="00870095">
        <w:rPr>
          <w:spacing w:val="-8"/>
        </w:rPr>
        <w:t xml:space="preserve"> </w:t>
      </w:r>
      <w:r w:rsidRPr="00870095">
        <w:t>szenvedő</w:t>
      </w:r>
      <w:r w:rsidRPr="00870095">
        <w:rPr>
          <w:spacing w:val="-7"/>
        </w:rPr>
        <w:t xml:space="preserve"> </w:t>
      </w:r>
      <w:r w:rsidRPr="00870095">
        <w:t>gyermekeknél</w:t>
      </w:r>
      <w:r w:rsidRPr="00870095">
        <w:rPr>
          <w:spacing w:val="-8"/>
        </w:rPr>
        <w:t xml:space="preserve"> </w:t>
      </w:r>
      <w:r w:rsidRPr="00870095">
        <w:t>és</w:t>
      </w:r>
      <w:r w:rsidRPr="00870095">
        <w:rPr>
          <w:spacing w:val="-7"/>
        </w:rPr>
        <w:t xml:space="preserve"> </w:t>
      </w:r>
      <w:r w:rsidRPr="00870095">
        <w:rPr>
          <w:spacing w:val="-2"/>
        </w:rPr>
        <w:t>serdülőknél.</w:t>
      </w:r>
    </w:p>
    <w:p w14:paraId="30755E6A" w14:textId="77777777" w:rsidR="0025700B" w:rsidRPr="00870095" w:rsidRDefault="0025700B" w:rsidP="000B5B17">
      <w:pPr>
        <w:pStyle w:val="Szvegtrzs"/>
        <w:tabs>
          <w:tab w:val="left" w:pos="0"/>
        </w:tabs>
        <w:ind w:left="0"/>
      </w:pPr>
    </w:p>
    <w:p w14:paraId="54B70B25" w14:textId="77777777" w:rsidR="00972230" w:rsidRPr="00870095" w:rsidRDefault="0074737C" w:rsidP="000B5B17">
      <w:pPr>
        <w:tabs>
          <w:tab w:val="left" w:pos="0"/>
        </w:tabs>
        <w:rPr>
          <w:i/>
        </w:rPr>
      </w:pPr>
      <w:r w:rsidRPr="00870095">
        <w:rPr>
          <w:i/>
          <w:spacing w:val="-2"/>
          <w:u w:val="single"/>
        </w:rPr>
        <w:t>Testtömeg</w:t>
      </w:r>
    </w:p>
    <w:p w14:paraId="54B70B26" w14:textId="323487C2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VTEt</w:t>
      </w:r>
      <w:r w:rsidRPr="00870095">
        <w:rPr>
          <w:spacing w:val="-7"/>
        </w:rPr>
        <w:t xml:space="preserve"> </w:t>
      </w:r>
      <w:r w:rsidRPr="00870095">
        <w:t>–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dózis</w:t>
      </w:r>
      <w:r w:rsidRPr="00870095">
        <w:rPr>
          <w:spacing w:val="-4"/>
        </w:rPr>
        <w:t xml:space="preserve"> </w:t>
      </w:r>
      <w:r w:rsidRPr="00870095">
        <w:t>módosítása</w:t>
      </w:r>
      <w:r w:rsidRPr="00870095">
        <w:rPr>
          <w:spacing w:val="-4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szükséges</w:t>
      </w:r>
      <w:r w:rsidR="00522C56" w:rsidRPr="00870095">
        <w:t xml:space="preserve"> felnőtteknél</w:t>
      </w:r>
      <w:r w:rsidRPr="00870095">
        <w:rPr>
          <w:spacing w:val="-4"/>
        </w:rPr>
        <w:t xml:space="preserve"> </w:t>
      </w:r>
      <w:r w:rsidRPr="00870095">
        <w:t>(lásd</w:t>
      </w:r>
      <w:r w:rsidRPr="00870095">
        <w:rPr>
          <w:spacing w:val="-4"/>
        </w:rPr>
        <w:t xml:space="preserve"> </w:t>
      </w:r>
      <w:r w:rsidRPr="00870095">
        <w:t>4.4</w:t>
      </w:r>
      <w:r w:rsidRPr="00870095">
        <w:rPr>
          <w:spacing w:val="-2"/>
        </w:rPr>
        <w:t xml:space="preserve"> </w:t>
      </w:r>
      <w:r w:rsidRPr="00870095">
        <w:t>és</w:t>
      </w:r>
      <w:r w:rsidRPr="00870095">
        <w:rPr>
          <w:spacing w:val="-5"/>
        </w:rPr>
        <w:t xml:space="preserve"> </w:t>
      </w:r>
      <w:r w:rsidRPr="00870095">
        <w:t>5.2</w:t>
      </w:r>
      <w:r w:rsidRPr="00870095">
        <w:rPr>
          <w:spacing w:val="-2"/>
        </w:rPr>
        <w:t xml:space="preserve"> pont).</w:t>
      </w:r>
    </w:p>
    <w:p w14:paraId="54B70B27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NVPF</w:t>
      </w:r>
      <w:r w:rsidRPr="00870095">
        <w:rPr>
          <w:spacing w:val="-3"/>
        </w:rPr>
        <w:t xml:space="preserve"> </w:t>
      </w:r>
      <w:r w:rsidRPr="00870095">
        <w:t>–A</w:t>
      </w:r>
      <w:r w:rsidRPr="00870095">
        <w:rPr>
          <w:spacing w:val="-3"/>
        </w:rPr>
        <w:t xml:space="preserve"> </w:t>
      </w:r>
      <w:r w:rsidRPr="00870095">
        <w:t>dózis</w:t>
      </w:r>
      <w:r w:rsidRPr="00870095">
        <w:rPr>
          <w:spacing w:val="-3"/>
        </w:rPr>
        <w:t xml:space="preserve"> </w:t>
      </w:r>
      <w:r w:rsidRPr="00870095">
        <w:t>módosítása</w:t>
      </w:r>
      <w:r w:rsidRPr="00870095">
        <w:rPr>
          <w:spacing w:val="-3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szükséges,</w:t>
      </w:r>
      <w:r w:rsidRPr="00870095">
        <w:rPr>
          <w:spacing w:val="-3"/>
        </w:rPr>
        <w:t xml:space="preserve"> </w:t>
      </w:r>
      <w:r w:rsidRPr="00870095">
        <w:t>kivéve,</w:t>
      </w:r>
      <w:r w:rsidRPr="00870095">
        <w:rPr>
          <w:spacing w:val="-3"/>
        </w:rPr>
        <w:t xml:space="preserve"> </w:t>
      </w:r>
      <w:r w:rsidRPr="00870095">
        <w:t>ha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dózis</w:t>
      </w:r>
      <w:r w:rsidRPr="00870095">
        <w:rPr>
          <w:spacing w:val="-3"/>
        </w:rPr>
        <w:t xml:space="preserve"> </w:t>
      </w:r>
      <w:r w:rsidRPr="00870095">
        <w:t>csökkentésének</w:t>
      </w:r>
      <w:r w:rsidRPr="00870095">
        <w:rPr>
          <w:spacing w:val="-3"/>
        </w:rPr>
        <w:t xml:space="preserve"> </w:t>
      </w:r>
      <w:r w:rsidRPr="00870095">
        <w:t>kritériumai</w:t>
      </w:r>
      <w:r w:rsidRPr="00870095">
        <w:rPr>
          <w:spacing w:val="-3"/>
        </w:rPr>
        <w:t xml:space="preserve"> </w:t>
      </w:r>
      <w:r w:rsidRPr="00870095">
        <w:t xml:space="preserve">teljesülnek (lásd </w:t>
      </w:r>
      <w:r w:rsidRPr="00870095">
        <w:rPr>
          <w:i/>
        </w:rPr>
        <w:t xml:space="preserve">Dóziscsökkentés </w:t>
      </w:r>
      <w:r w:rsidRPr="00870095">
        <w:t>a 4.2 pont elején).</w:t>
      </w:r>
    </w:p>
    <w:p w14:paraId="54B70B28" w14:textId="77777777" w:rsidR="00972230" w:rsidRPr="00C739A5" w:rsidRDefault="00972230" w:rsidP="000B5B17">
      <w:pPr>
        <w:pStyle w:val="Szvegtrzs"/>
        <w:tabs>
          <w:tab w:val="left" w:pos="0"/>
        </w:tabs>
        <w:ind w:left="0"/>
      </w:pPr>
    </w:p>
    <w:p w14:paraId="4DD4FACF" w14:textId="0536C0A4" w:rsidR="00522C56" w:rsidRPr="00C739A5" w:rsidRDefault="00DA1AFB" w:rsidP="00833E10">
      <w:pPr>
        <w:pStyle w:val="Szvegtrzs"/>
        <w:tabs>
          <w:tab w:val="left" w:pos="0"/>
        </w:tabs>
        <w:ind w:left="0"/>
      </w:pPr>
      <w:r w:rsidRPr="00C739A5">
        <w:t>Az</w:t>
      </w:r>
      <w:r w:rsidRPr="003B7BFB">
        <w:t xml:space="preserve"> </w:t>
      </w:r>
      <w:r w:rsidRPr="00C739A5">
        <w:t>apixabán</w:t>
      </w:r>
      <w:r w:rsidRPr="003B7BFB">
        <w:t xml:space="preserve"> </w:t>
      </w:r>
      <w:r w:rsidRPr="00C739A5">
        <w:t>gyermekeknél</w:t>
      </w:r>
      <w:r w:rsidRPr="003B7BFB">
        <w:t xml:space="preserve"> </w:t>
      </w:r>
      <w:r w:rsidRPr="00C739A5">
        <w:t>és</w:t>
      </w:r>
      <w:r w:rsidRPr="003B7BFB">
        <w:t xml:space="preserve"> </w:t>
      </w:r>
      <w:r w:rsidRPr="00C739A5">
        <w:t>serdülőknél</w:t>
      </w:r>
      <w:r w:rsidRPr="003B7BFB">
        <w:t xml:space="preserve"> </w:t>
      </w:r>
      <w:r w:rsidRPr="00C739A5">
        <w:t>történő</w:t>
      </w:r>
      <w:r w:rsidRPr="003B7BFB">
        <w:t xml:space="preserve"> </w:t>
      </w:r>
      <w:r w:rsidRPr="00C739A5">
        <w:t>alkalmazása</w:t>
      </w:r>
      <w:r w:rsidRPr="003B7BFB">
        <w:t xml:space="preserve"> </w:t>
      </w:r>
      <w:r w:rsidRPr="00C739A5">
        <w:t>a</w:t>
      </w:r>
      <w:r w:rsidRPr="003B7BFB">
        <w:t xml:space="preserve"> </w:t>
      </w:r>
      <w:r w:rsidRPr="00C739A5">
        <w:t>testtömeg</w:t>
      </w:r>
      <w:r w:rsidRPr="003B7BFB">
        <w:t xml:space="preserve"> </w:t>
      </w:r>
      <w:r w:rsidRPr="00C739A5">
        <w:t>szerinti,</w:t>
      </w:r>
      <w:r w:rsidRPr="003B7BFB">
        <w:t xml:space="preserve"> </w:t>
      </w:r>
      <w:r w:rsidRPr="00C739A5">
        <w:t>rögzített</w:t>
      </w:r>
      <w:r w:rsidRPr="003B7BFB">
        <w:t xml:space="preserve"> </w:t>
      </w:r>
      <w:r w:rsidRPr="00C739A5">
        <w:t>adagolási</w:t>
      </w:r>
      <w:r w:rsidR="00522C56" w:rsidRPr="00C739A5">
        <w:t xml:space="preserve"> </w:t>
      </w:r>
      <w:r w:rsidRPr="00C739A5">
        <w:t>renden alapul (lásd 4.2 pont).</w:t>
      </w:r>
    </w:p>
    <w:p w14:paraId="3BFDF28A" w14:textId="77777777" w:rsidR="00522C56" w:rsidRPr="00C739A5" w:rsidRDefault="00522C56" w:rsidP="000B5B17">
      <w:pPr>
        <w:pStyle w:val="Szvegtrzs"/>
        <w:tabs>
          <w:tab w:val="left" w:pos="0"/>
        </w:tabs>
        <w:ind w:left="0"/>
      </w:pPr>
    </w:p>
    <w:p w14:paraId="54B70B29" w14:textId="77777777" w:rsidR="00972230" w:rsidRPr="00870095" w:rsidRDefault="0074737C" w:rsidP="000B5B17">
      <w:pPr>
        <w:tabs>
          <w:tab w:val="left" w:pos="0"/>
        </w:tabs>
        <w:rPr>
          <w:i/>
        </w:rPr>
      </w:pPr>
      <w:r w:rsidRPr="00870095">
        <w:rPr>
          <w:i/>
          <w:spacing w:val="-2"/>
          <w:u w:val="single"/>
        </w:rPr>
        <w:t>Nemek</w:t>
      </w:r>
    </w:p>
    <w:p w14:paraId="54B70B2A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</w:t>
      </w:r>
      <w:r w:rsidRPr="00870095">
        <w:rPr>
          <w:spacing w:val="-6"/>
        </w:rPr>
        <w:t xml:space="preserve"> </w:t>
      </w:r>
      <w:r w:rsidRPr="00870095">
        <w:t>dózis</w:t>
      </w:r>
      <w:r w:rsidRPr="00870095">
        <w:rPr>
          <w:spacing w:val="-5"/>
        </w:rPr>
        <w:t xml:space="preserve"> </w:t>
      </w:r>
      <w:r w:rsidRPr="00870095">
        <w:t>módosítása</w:t>
      </w:r>
      <w:r w:rsidRPr="00870095">
        <w:rPr>
          <w:spacing w:val="-5"/>
        </w:rPr>
        <w:t xml:space="preserve"> </w:t>
      </w:r>
      <w:r w:rsidRPr="00870095">
        <w:t>nem</w:t>
      </w:r>
      <w:r w:rsidRPr="00870095">
        <w:rPr>
          <w:spacing w:val="-5"/>
        </w:rPr>
        <w:t xml:space="preserve"> </w:t>
      </w:r>
      <w:r w:rsidRPr="00870095">
        <w:t>szükséges</w:t>
      </w:r>
      <w:r w:rsidRPr="00870095">
        <w:rPr>
          <w:spacing w:val="-5"/>
        </w:rPr>
        <w:t xml:space="preserve"> </w:t>
      </w:r>
      <w:r w:rsidRPr="00870095">
        <w:t>(lásd</w:t>
      </w:r>
      <w:r w:rsidRPr="00870095">
        <w:rPr>
          <w:spacing w:val="-5"/>
        </w:rPr>
        <w:t xml:space="preserve"> </w:t>
      </w:r>
      <w:r w:rsidRPr="00870095">
        <w:t>5.2</w:t>
      </w:r>
      <w:r w:rsidRPr="00870095">
        <w:rPr>
          <w:spacing w:val="-5"/>
        </w:rPr>
        <w:t xml:space="preserve"> </w:t>
      </w:r>
      <w:r w:rsidRPr="00870095">
        <w:rPr>
          <w:spacing w:val="-2"/>
        </w:rPr>
        <w:t>pont).</w:t>
      </w:r>
    </w:p>
    <w:p w14:paraId="54B70B2B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2C" w14:textId="77777777" w:rsidR="00972230" w:rsidRPr="00870095" w:rsidRDefault="0074737C" w:rsidP="000B5B17">
      <w:pPr>
        <w:tabs>
          <w:tab w:val="left" w:pos="0"/>
        </w:tabs>
        <w:rPr>
          <w:i/>
        </w:rPr>
      </w:pPr>
      <w:r w:rsidRPr="00870095">
        <w:rPr>
          <w:i/>
          <w:u w:val="single"/>
        </w:rPr>
        <w:t>Katéteres</w:t>
      </w:r>
      <w:r w:rsidRPr="00870095">
        <w:rPr>
          <w:i/>
          <w:spacing w:val="-11"/>
          <w:u w:val="single"/>
        </w:rPr>
        <w:t xml:space="preserve"> </w:t>
      </w:r>
      <w:r w:rsidRPr="00870095">
        <w:rPr>
          <w:i/>
          <w:u w:val="single"/>
        </w:rPr>
        <w:t>ablációban</w:t>
      </w:r>
      <w:r w:rsidRPr="00870095">
        <w:rPr>
          <w:i/>
          <w:spacing w:val="-9"/>
          <w:u w:val="single"/>
        </w:rPr>
        <w:t xml:space="preserve"> </w:t>
      </w:r>
      <w:r w:rsidRPr="00870095">
        <w:rPr>
          <w:i/>
          <w:u w:val="single"/>
        </w:rPr>
        <w:t>részesülő</w:t>
      </w:r>
      <w:r w:rsidRPr="00870095">
        <w:rPr>
          <w:i/>
          <w:spacing w:val="-9"/>
          <w:u w:val="single"/>
        </w:rPr>
        <w:t xml:space="preserve"> </w:t>
      </w:r>
      <w:r w:rsidRPr="00870095">
        <w:rPr>
          <w:i/>
          <w:u w:val="single"/>
        </w:rPr>
        <w:t>betegek</w:t>
      </w:r>
      <w:r w:rsidRPr="00870095">
        <w:rPr>
          <w:i/>
          <w:spacing w:val="-8"/>
          <w:u w:val="single"/>
        </w:rPr>
        <w:t xml:space="preserve"> </w:t>
      </w:r>
      <w:r w:rsidRPr="00870095">
        <w:rPr>
          <w:i/>
          <w:spacing w:val="-2"/>
          <w:u w:val="single"/>
        </w:rPr>
        <w:t>(NVAF)</w:t>
      </w:r>
    </w:p>
    <w:p w14:paraId="54B70B2D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8"/>
        </w:rPr>
        <w:t xml:space="preserve"> </w:t>
      </w:r>
      <w:r w:rsidRPr="00870095">
        <w:t>apixabán-kezelés</w:t>
      </w:r>
      <w:r w:rsidRPr="00870095">
        <w:rPr>
          <w:spacing w:val="-6"/>
        </w:rPr>
        <w:t xml:space="preserve"> </w:t>
      </w:r>
      <w:r w:rsidRPr="00870095">
        <w:t>folytatható</w:t>
      </w:r>
      <w:r w:rsidRPr="00870095">
        <w:rPr>
          <w:spacing w:val="-6"/>
        </w:rPr>
        <w:t xml:space="preserve"> </w:t>
      </w:r>
      <w:r w:rsidRPr="00870095">
        <w:t>a</w:t>
      </w:r>
      <w:r w:rsidRPr="00870095">
        <w:rPr>
          <w:spacing w:val="-6"/>
        </w:rPr>
        <w:t xml:space="preserve"> </w:t>
      </w:r>
      <w:r w:rsidRPr="00870095">
        <w:t>katéteres</w:t>
      </w:r>
      <w:r w:rsidRPr="00870095">
        <w:rPr>
          <w:spacing w:val="-7"/>
        </w:rPr>
        <w:t xml:space="preserve"> </w:t>
      </w:r>
      <w:r w:rsidRPr="00870095">
        <w:t>ablációban</w:t>
      </w:r>
      <w:r w:rsidRPr="00870095">
        <w:rPr>
          <w:spacing w:val="-6"/>
        </w:rPr>
        <w:t xml:space="preserve"> </w:t>
      </w:r>
      <w:r w:rsidRPr="00870095">
        <w:t>részesülő</w:t>
      </w:r>
      <w:r w:rsidRPr="00870095">
        <w:rPr>
          <w:spacing w:val="-5"/>
        </w:rPr>
        <w:t xml:space="preserve"> </w:t>
      </w:r>
      <w:r w:rsidRPr="00870095">
        <w:t>betegeknél</w:t>
      </w:r>
      <w:r w:rsidRPr="00870095">
        <w:rPr>
          <w:spacing w:val="-6"/>
        </w:rPr>
        <w:t xml:space="preserve"> </w:t>
      </w:r>
      <w:r w:rsidRPr="00870095">
        <w:t>(lásd</w:t>
      </w:r>
      <w:r w:rsidRPr="00870095">
        <w:rPr>
          <w:spacing w:val="-7"/>
        </w:rPr>
        <w:t xml:space="preserve"> </w:t>
      </w:r>
      <w:r w:rsidRPr="00870095">
        <w:t>4.3,</w:t>
      </w:r>
      <w:r w:rsidRPr="00870095">
        <w:rPr>
          <w:spacing w:val="-6"/>
        </w:rPr>
        <w:t xml:space="preserve"> </w:t>
      </w:r>
      <w:r w:rsidRPr="00870095">
        <w:t>4.4</w:t>
      </w:r>
      <w:r w:rsidRPr="00870095">
        <w:rPr>
          <w:spacing w:val="-6"/>
        </w:rPr>
        <w:t xml:space="preserve"> </w:t>
      </w:r>
      <w:r w:rsidRPr="00870095">
        <w:t>és</w:t>
      </w:r>
      <w:r w:rsidRPr="00870095">
        <w:rPr>
          <w:spacing w:val="-6"/>
        </w:rPr>
        <w:t xml:space="preserve"> </w:t>
      </w:r>
      <w:r w:rsidRPr="00870095">
        <w:t>4.5</w:t>
      </w:r>
      <w:r w:rsidRPr="00870095">
        <w:rPr>
          <w:spacing w:val="-6"/>
        </w:rPr>
        <w:t xml:space="preserve"> </w:t>
      </w:r>
      <w:r w:rsidRPr="00870095">
        <w:rPr>
          <w:spacing w:val="-2"/>
        </w:rPr>
        <w:t>pont).</w:t>
      </w:r>
    </w:p>
    <w:p w14:paraId="54B70B2E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2F" w14:textId="77777777" w:rsidR="00972230" w:rsidRPr="00870095" w:rsidRDefault="0074737C" w:rsidP="000B5B17">
      <w:pPr>
        <w:tabs>
          <w:tab w:val="left" w:pos="0"/>
        </w:tabs>
        <w:rPr>
          <w:i/>
        </w:rPr>
      </w:pPr>
      <w:r w:rsidRPr="00870095">
        <w:rPr>
          <w:i/>
          <w:u w:val="single"/>
        </w:rPr>
        <w:t>Kardioverzióban</w:t>
      </w:r>
      <w:r w:rsidRPr="00870095">
        <w:rPr>
          <w:i/>
          <w:spacing w:val="-12"/>
          <w:u w:val="single"/>
        </w:rPr>
        <w:t xml:space="preserve"> </w:t>
      </w:r>
      <w:r w:rsidRPr="00870095">
        <w:rPr>
          <w:i/>
          <w:u w:val="single"/>
        </w:rPr>
        <w:t>részesülő</w:t>
      </w:r>
      <w:r w:rsidRPr="00870095">
        <w:rPr>
          <w:i/>
          <w:spacing w:val="-12"/>
          <w:u w:val="single"/>
        </w:rPr>
        <w:t xml:space="preserve"> </w:t>
      </w:r>
      <w:r w:rsidRPr="00870095">
        <w:rPr>
          <w:i/>
          <w:spacing w:val="-2"/>
          <w:u w:val="single"/>
        </w:rPr>
        <w:t>betegek</w:t>
      </w:r>
    </w:p>
    <w:p w14:paraId="54B70B30" w14:textId="586586BE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4"/>
        </w:rPr>
        <w:t xml:space="preserve"> </w:t>
      </w:r>
      <w:r w:rsidRPr="00870095">
        <w:t>apixabán-kezelés</w:t>
      </w:r>
      <w:r w:rsidRPr="00870095">
        <w:rPr>
          <w:spacing w:val="-3"/>
        </w:rPr>
        <w:t xml:space="preserve"> </w:t>
      </w:r>
      <w:r w:rsidRPr="00870095">
        <w:t>megkezdhető</w:t>
      </w:r>
      <w:r w:rsidRPr="00870095">
        <w:rPr>
          <w:spacing w:val="-3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>folytatható</w:t>
      </w:r>
      <w:r w:rsidRPr="00870095">
        <w:rPr>
          <w:spacing w:val="-3"/>
        </w:rPr>
        <w:t xml:space="preserve"> </w:t>
      </w:r>
      <w:r w:rsidRPr="00870095">
        <w:t>azoknál</w:t>
      </w:r>
      <w:r w:rsidRPr="00870095">
        <w:rPr>
          <w:spacing w:val="-3"/>
        </w:rPr>
        <w:t xml:space="preserve"> </w:t>
      </w:r>
      <w:r w:rsidRPr="00870095">
        <w:t>a</w:t>
      </w:r>
      <w:r w:rsidR="00522C56" w:rsidRPr="00870095">
        <w:t xml:space="preserve"> felnőtt</w:t>
      </w:r>
      <w:r w:rsidRPr="00870095">
        <w:rPr>
          <w:spacing w:val="-3"/>
        </w:rPr>
        <w:t xml:space="preserve"> </w:t>
      </w:r>
      <w:r w:rsidRPr="00870095">
        <w:t>NVAF</w:t>
      </w:r>
      <w:r w:rsidRPr="00870095">
        <w:rPr>
          <w:spacing w:val="-3"/>
        </w:rPr>
        <w:t xml:space="preserve"> </w:t>
      </w:r>
      <w:r w:rsidRPr="00870095">
        <w:t>betegeknél,</w:t>
      </w:r>
      <w:r w:rsidRPr="00870095">
        <w:rPr>
          <w:spacing w:val="-3"/>
        </w:rPr>
        <w:t xml:space="preserve"> </w:t>
      </w:r>
      <w:r w:rsidRPr="00870095">
        <w:t>akiknél kardioverzióra lehet szükség.</w:t>
      </w:r>
    </w:p>
    <w:p w14:paraId="79A392CC" w14:textId="77777777" w:rsidR="00692453" w:rsidRDefault="00692453" w:rsidP="000B5B17">
      <w:pPr>
        <w:pStyle w:val="Szvegtrzs"/>
        <w:tabs>
          <w:tab w:val="left" w:pos="0"/>
        </w:tabs>
        <w:ind w:left="0"/>
      </w:pPr>
    </w:p>
    <w:p w14:paraId="54B70B31" w14:textId="0F4232CD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</w:t>
      </w:r>
      <w:r w:rsidRPr="00870095">
        <w:rPr>
          <w:spacing w:val="-3"/>
        </w:rPr>
        <w:t xml:space="preserve"> </w:t>
      </w:r>
      <w:r w:rsidRPr="00870095">
        <w:t>korábban</w:t>
      </w:r>
      <w:r w:rsidRPr="00870095">
        <w:rPr>
          <w:spacing w:val="-3"/>
        </w:rPr>
        <w:t xml:space="preserve"> </w:t>
      </w:r>
      <w:r w:rsidRPr="00870095">
        <w:t>antikoagulánsokkal</w:t>
      </w:r>
      <w:r w:rsidRPr="00870095">
        <w:rPr>
          <w:spacing w:val="-3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kezelt</w:t>
      </w:r>
      <w:r w:rsidRPr="00870095">
        <w:rPr>
          <w:spacing w:val="-4"/>
        </w:rPr>
        <w:t xml:space="preserve"> </w:t>
      </w:r>
      <w:r w:rsidRPr="00870095">
        <w:t>betegeknél</w:t>
      </w:r>
      <w:r w:rsidRPr="00870095">
        <w:rPr>
          <w:spacing w:val="-4"/>
        </w:rPr>
        <w:t xml:space="preserve"> </w:t>
      </w:r>
      <w:r w:rsidRPr="00870095">
        <w:t>–</w:t>
      </w:r>
      <w:r w:rsidRPr="00870095">
        <w:rPr>
          <w:spacing w:val="-2"/>
        </w:rPr>
        <w:t xml:space="preserve"> </w:t>
      </w:r>
      <w:r w:rsidRPr="00870095">
        <w:t>kivéve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bal</w:t>
      </w:r>
      <w:r w:rsidRPr="00870095">
        <w:rPr>
          <w:spacing w:val="-3"/>
        </w:rPr>
        <w:t xml:space="preserve"> </w:t>
      </w:r>
      <w:r w:rsidRPr="00870095">
        <w:t>pitvari</w:t>
      </w:r>
      <w:r w:rsidRPr="00870095">
        <w:rPr>
          <w:spacing w:val="-3"/>
        </w:rPr>
        <w:t xml:space="preserve"> </w:t>
      </w:r>
      <w:r w:rsidRPr="00870095">
        <w:t>thrombussal</w:t>
      </w:r>
      <w:r w:rsidRPr="00870095">
        <w:rPr>
          <w:spacing w:val="-3"/>
        </w:rPr>
        <w:t xml:space="preserve"> </w:t>
      </w:r>
      <w:r w:rsidRPr="00870095">
        <w:t>rendelkező betegeknél – meg kell fontolni egy képalkotó megközelítés (pl. transoesophagealis echokardiográfia [TEE] vagy komputertomográfiás [CT] képalkotás) alkalmazását kardioverzió előtt, összhangban a megalapozott egészségügyi irányelvekkel.</w:t>
      </w:r>
    </w:p>
    <w:p w14:paraId="0E64255A" w14:textId="77777777" w:rsidR="00EA08AD" w:rsidRDefault="00EA08AD" w:rsidP="000B5B17">
      <w:pPr>
        <w:pStyle w:val="Szvegtrzs"/>
        <w:tabs>
          <w:tab w:val="left" w:pos="0"/>
        </w:tabs>
        <w:ind w:left="0"/>
      </w:pPr>
    </w:p>
    <w:p w14:paraId="54B70B34" w14:textId="00E5E3E3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4"/>
        </w:rPr>
        <w:t xml:space="preserve"> </w:t>
      </w:r>
      <w:r w:rsidRPr="00870095">
        <w:t>apixabán-kezeléssel</w:t>
      </w:r>
      <w:r w:rsidRPr="00870095">
        <w:rPr>
          <w:spacing w:val="-3"/>
        </w:rPr>
        <w:t xml:space="preserve"> </w:t>
      </w:r>
      <w:r w:rsidRPr="00870095">
        <w:t>kezdő</w:t>
      </w:r>
      <w:r w:rsidRPr="00870095">
        <w:rPr>
          <w:spacing w:val="-3"/>
        </w:rPr>
        <w:t xml:space="preserve"> </w:t>
      </w:r>
      <w:r w:rsidRPr="00870095">
        <w:t>betegeknek</w:t>
      </w:r>
      <w:r w:rsidRPr="00870095">
        <w:rPr>
          <w:spacing w:val="-5"/>
        </w:rPr>
        <w:t xml:space="preserve"> </w:t>
      </w:r>
      <w:r w:rsidRPr="00870095">
        <w:t>naponta</w:t>
      </w:r>
      <w:r w:rsidRPr="00870095">
        <w:rPr>
          <w:spacing w:val="-2"/>
        </w:rPr>
        <w:t xml:space="preserve"> </w:t>
      </w:r>
      <w:r w:rsidRPr="00870095">
        <w:t>kétszer</w:t>
      </w:r>
      <w:r w:rsidRPr="00870095">
        <w:rPr>
          <w:spacing w:val="-2"/>
        </w:rPr>
        <w:t xml:space="preserve"> </w:t>
      </w:r>
      <w:r w:rsidRPr="00870095">
        <w:t>5</w:t>
      </w:r>
      <w:r w:rsidR="001D134F" w:rsidRPr="00870095">
        <w:t> </w:t>
      </w:r>
      <w:r w:rsidRPr="00870095">
        <w:t>mg-ot</w:t>
      </w:r>
      <w:r w:rsidRPr="00870095">
        <w:rPr>
          <w:spacing w:val="-3"/>
        </w:rPr>
        <w:t xml:space="preserve"> </w:t>
      </w:r>
      <w:r w:rsidRPr="00870095">
        <w:t>kell</w:t>
      </w:r>
      <w:r w:rsidRPr="00870095">
        <w:rPr>
          <w:spacing w:val="-3"/>
        </w:rPr>
        <w:t xml:space="preserve"> </w:t>
      </w:r>
      <w:r w:rsidRPr="00870095">
        <w:t>adni</w:t>
      </w:r>
      <w:r w:rsidRPr="00870095">
        <w:rPr>
          <w:spacing w:val="-3"/>
        </w:rPr>
        <w:t xml:space="preserve"> </w:t>
      </w:r>
      <w:r w:rsidRPr="00870095">
        <w:t>legalább</w:t>
      </w:r>
      <w:r w:rsidRPr="00870095">
        <w:rPr>
          <w:spacing w:val="-3"/>
        </w:rPr>
        <w:t xml:space="preserve"> </w:t>
      </w:r>
      <w:r w:rsidRPr="00870095">
        <w:t>2,5</w:t>
      </w:r>
      <w:r w:rsidRPr="00870095">
        <w:rPr>
          <w:spacing w:val="-3"/>
        </w:rPr>
        <w:t xml:space="preserve"> </w:t>
      </w:r>
      <w:r w:rsidRPr="00870095">
        <w:t>napon keresztül (5 egyszeri adag) a kardioverzió előtt, hogy biztosított legyen a megfelelő mértékű</w:t>
      </w:r>
      <w:r w:rsidR="001D134F" w:rsidRPr="00870095">
        <w:t xml:space="preserve"> </w:t>
      </w:r>
      <w:r w:rsidRPr="00870095">
        <w:t>antikoagulálás (lásd 5.1 pont). Az adagolást napi kétszer 2,5</w:t>
      </w:r>
      <w:r w:rsidR="001D134F" w:rsidRPr="00870095">
        <w:t> </w:t>
      </w:r>
      <w:r w:rsidRPr="00870095">
        <w:t>mg apixabánra kell csökkenteni és azt legalább</w:t>
      </w:r>
      <w:r w:rsidRPr="00870095">
        <w:rPr>
          <w:spacing w:val="-3"/>
        </w:rPr>
        <w:t xml:space="preserve"> </w:t>
      </w:r>
      <w:r w:rsidRPr="00870095">
        <w:t>2,5</w:t>
      </w:r>
      <w:r w:rsidRPr="00870095">
        <w:rPr>
          <w:spacing w:val="-2"/>
        </w:rPr>
        <w:t xml:space="preserve"> </w:t>
      </w:r>
      <w:r w:rsidRPr="00870095">
        <w:t>napon</w:t>
      </w:r>
      <w:r w:rsidRPr="00870095">
        <w:rPr>
          <w:spacing w:val="-3"/>
        </w:rPr>
        <w:t xml:space="preserve"> </w:t>
      </w:r>
      <w:r w:rsidRPr="00870095">
        <w:t>keresztül</w:t>
      </w:r>
      <w:r w:rsidRPr="00870095">
        <w:rPr>
          <w:spacing w:val="-3"/>
        </w:rPr>
        <w:t xml:space="preserve"> </w:t>
      </w:r>
      <w:r w:rsidRPr="00870095">
        <w:t>(5</w:t>
      </w:r>
      <w:r w:rsidRPr="00870095">
        <w:rPr>
          <w:spacing w:val="-4"/>
        </w:rPr>
        <w:t xml:space="preserve"> </w:t>
      </w:r>
      <w:r w:rsidRPr="00870095">
        <w:t>egyszeri</w:t>
      </w:r>
      <w:r w:rsidRPr="00870095">
        <w:rPr>
          <w:spacing w:val="-3"/>
        </w:rPr>
        <w:t xml:space="preserve"> </w:t>
      </w:r>
      <w:r w:rsidRPr="00870095">
        <w:t>adag)</w:t>
      </w:r>
      <w:r w:rsidRPr="00870095">
        <w:rPr>
          <w:spacing w:val="-3"/>
        </w:rPr>
        <w:t xml:space="preserve"> </w:t>
      </w:r>
      <w:r w:rsidRPr="00870095">
        <w:t>kell</w:t>
      </w:r>
      <w:r w:rsidRPr="00870095">
        <w:rPr>
          <w:spacing w:val="-3"/>
        </w:rPr>
        <w:t xml:space="preserve"> </w:t>
      </w:r>
      <w:r w:rsidRPr="00870095">
        <w:t>alkalmazni,</w:t>
      </w:r>
      <w:r w:rsidRPr="00870095">
        <w:rPr>
          <w:spacing w:val="-4"/>
        </w:rPr>
        <w:t xml:space="preserve"> </w:t>
      </w:r>
      <w:r w:rsidRPr="00870095">
        <w:t>ha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beteg</w:t>
      </w:r>
      <w:r w:rsidRPr="00870095">
        <w:rPr>
          <w:spacing w:val="-3"/>
        </w:rPr>
        <w:t xml:space="preserve"> </w:t>
      </w:r>
      <w:r w:rsidRPr="00870095">
        <w:t>megfelel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dóziscsökkentés feltételeinek (lásd a fenti Dóziscsökkentés és Vesekárosodás részt).</w:t>
      </w:r>
    </w:p>
    <w:p w14:paraId="54B70B35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36" w14:textId="766EAEEE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Ha</w:t>
      </w:r>
      <w:r w:rsidRPr="00870095">
        <w:rPr>
          <w:spacing w:val="-2"/>
        </w:rPr>
        <w:t xml:space="preserve"> </w:t>
      </w:r>
      <w:r w:rsidRPr="00870095">
        <w:t>az</w:t>
      </w:r>
      <w:r w:rsidRPr="00870095">
        <w:rPr>
          <w:spacing w:val="-2"/>
        </w:rPr>
        <w:t xml:space="preserve"> </w:t>
      </w:r>
      <w:r w:rsidRPr="00870095">
        <w:t>előtt</w:t>
      </w:r>
      <w:r w:rsidRPr="00870095">
        <w:rPr>
          <w:spacing w:val="-2"/>
        </w:rPr>
        <w:t xml:space="preserve"> </w:t>
      </w:r>
      <w:r w:rsidRPr="00870095">
        <w:t>van</w:t>
      </w:r>
      <w:r w:rsidRPr="00870095">
        <w:rPr>
          <w:spacing w:val="-2"/>
        </w:rPr>
        <w:t xml:space="preserve"> </w:t>
      </w:r>
      <w:r w:rsidRPr="00870095">
        <w:t>szükség</w:t>
      </w:r>
      <w:r w:rsidRPr="00870095">
        <w:rPr>
          <w:spacing w:val="-2"/>
        </w:rPr>
        <w:t xml:space="preserve"> </w:t>
      </w:r>
      <w:r w:rsidRPr="00870095">
        <w:t>kardioverzióra,</w:t>
      </w:r>
      <w:r w:rsidRPr="00870095">
        <w:rPr>
          <w:spacing w:val="-2"/>
        </w:rPr>
        <w:t xml:space="preserve"> </w:t>
      </w:r>
      <w:r w:rsidRPr="00870095">
        <w:t>hogy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beteg</w:t>
      </w:r>
      <w:r w:rsidRPr="00870095">
        <w:rPr>
          <w:spacing w:val="-2"/>
        </w:rPr>
        <w:t xml:space="preserve"> </w:t>
      </w:r>
      <w:r w:rsidRPr="00870095">
        <w:t>5</w:t>
      </w:r>
      <w:r w:rsidRPr="00870095">
        <w:rPr>
          <w:spacing w:val="-2"/>
        </w:rPr>
        <w:t xml:space="preserve"> </w:t>
      </w:r>
      <w:r w:rsidRPr="00870095">
        <w:t>adag</w:t>
      </w:r>
      <w:r w:rsidRPr="00870095">
        <w:rPr>
          <w:spacing w:val="-3"/>
        </w:rPr>
        <w:t xml:space="preserve"> </w:t>
      </w:r>
      <w:r w:rsidRPr="00870095">
        <w:t>apixabánt</w:t>
      </w:r>
      <w:r w:rsidRPr="00870095">
        <w:rPr>
          <w:spacing w:val="-2"/>
        </w:rPr>
        <w:t xml:space="preserve"> </w:t>
      </w:r>
      <w:r w:rsidRPr="00870095">
        <w:t>kaphatott,</w:t>
      </w:r>
      <w:r w:rsidRPr="00870095">
        <w:rPr>
          <w:spacing w:val="-2"/>
        </w:rPr>
        <w:t xml:space="preserve"> </w:t>
      </w:r>
      <w:r w:rsidRPr="00870095">
        <w:t>10</w:t>
      </w:r>
      <w:r w:rsidR="00970EF1" w:rsidRPr="00870095">
        <w:t> </w:t>
      </w:r>
      <w:r w:rsidRPr="00870095">
        <w:t>mg</w:t>
      </w:r>
      <w:r w:rsidRPr="00870095">
        <w:rPr>
          <w:spacing w:val="-2"/>
        </w:rPr>
        <w:t xml:space="preserve"> </w:t>
      </w:r>
      <w:r w:rsidRPr="00870095">
        <w:t>feltöltő</w:t>
      </w:r>
      <w:r w:rsidRPr="00870095">
        <w:rPr>
          <w:spacing w:val="-2"/>
        </w:rPr>
        <w:t xml:space="preserve"> </w:t>
      </w:r>
      <w:r w:rsidRPr="00870095">
        <w:t>dózist kell kapnia, majd naponta kétszer 5</w:t>
      </w:r>
      <w:r w:rsidR="00970EF1" w:rsidRPr="00870095">
        <w:t> </w:t>
      </w:r>
      <w:r w:rsidRPr="00870095">
        <w:t>mg-ot. Az adagolást le kell csökkenteni 5</w:t>
      </w:r>
      <w:r w:rsidR="00970EF1" w:rsidRPr="00870095">
        <w:t> </w:t>
      </w:r>
      <w:r w:rsidRPr="00870095">
        <w:t>mg feltöltő dózisra, majd naponta kétszer 2,5</w:t>
      </w:r>
      <w:r w:rsidR="00970EF1" w:rsidRPr="00870095">
        <w:t> </w:t>
      </w:r>
      <w:r w:rsidRPr="00870095">
        <w:t>mg-ra, ha a beteg megfelel a dóziscsökkentés feltételeinek (lásd a fenti Dóziscsökkentés és Vesekárosodás részt). A feltöltő dózist legalább 2 órával a kardioverzió előtt kell beadni (lásd 5.1 pont).</w:t>
      </w:r>
    </w:p>
    <w:p w14:paraId="54B70B37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38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 kardioverzióban részesülő összes betegnél a kardioverzió előtt meg kell győződni arról, hogy a beteg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felírtak</w:t>
      </w:r>
      <w:r w:rsidRPr="00870095">
        <w:rPr>
          <w:spacing w:val="-3"/>
        </w:rPr>
        <w:t xml:space="preserve"> </w:t>
      </w:r>
      <w:r w:rsidRPr="00870095">
        <w:t>szerint</w:t>
      </w:r>
      <w:r w:rsidRPr="00870095">
        <w:rPr>
          <w:spacing w:val="-3"/>
        </w:rPr>
        <w:t xml:space="preserve"> </w:t>
      </w:r>
      <w:r w:rsidRPr="00870095">
        <w:t>bevette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apixabánt.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kezelés</w:t>
      </w:r>
      <w:r w:rsidRPr="00870095">
        <w:rPr>
          <w:spacing w:val="-5"/>
        </w:rPr>
        <w:t xml:space="preserve"> </w:t>
      </w:r>
      <w:r w:rsidRPr="00870095">
        <w:t>megkezdésére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kezelés</w:t>
      </w:r>
      <w:r w:rsidRPr="00870095">
        <w:rPr>
          <w:spacing w:val="-3"/>
        </w:rPr>
        <w:t xml:space="preserve"> </w:t>
      </w:r>
      <w:r w:rsidRPr="00870095">
        <w:t>hosszára</w:t>
      </w:r>
      <w:r w:rsidRPr="00870095">
        <w:rPr>
          <w:spacing w:val="-3"/>
        </w:rPr>
        <w:t xml:space="preserve"> </w:t>
      </w:r>
      <w:r w:rsidRPr="00870095">
        <w:t>vonatkozó döntésnél figyelembe kell venni a kardioverzión áteső betegek antikoagulációs kezelésének megalapozott irányelveinek javallatait.</w:t>
      </w:r>
    </w:p>
    <w:p w14:paraId="54B70B39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3A" w14:textId="4962EE4E" w:rsidR="00972230" w:rsidRPr="00870095" w:rsidRDefault="0074737C" w:rsidP="000B5B17">
      <w:pPr>
        <w:tabs>
          <w:tab w:val="left" w:pos="0"/>
        </w:tabs>
      </w:pPr>
      <w:r w:rsidRPr="00870095">
        <w:rPr>
          <w:i/>
          <w:u w:val="single"/>
        </w:rPr>
        <w:t>NVAF betegek akut coronaria szindrómával (ACS) és/vagy perkután coronaria intervencióval (PCI)</w:t>
      </w:r>
      <w:r w:rsidRPr="00870095">
        <w:rPr>
          <w:i/>
        </w:rPr>
        <w:t xml:space="preserve"> </w:t>
      </w:r>
      <w:r w:rsidRPr="00870095">
        <w:t>Korlátozottak a rendelkezésre álló tapasztalatok az apixabán NVAF betegek kezelésében ajánlott dózisáról olyan esetben, amikor thrombocytaaggregáció-gátló szerekkel együttesen alkalmazzák ACS-ben</w:t>
      </w:r>
      <w:r w:rsidRPr="00870095">
        <w:rPr>
          <w:spacing w:val="-3"/>
        </w:rPr>
        <w:t xml:space="preserve"> </w:t>
      </w:r>
      <w:r w:rsidRPr="00870095">
        <w:t>szenvedő</w:t>
      </w:r>
      <w:r w:rsidRPr="00870095">
        <w:rPr>
          <w:spacing w:val="-3"/>
        </w:rPr>
        <w:t xml:space="preserve"> </w:t>
      </w:r>
      <w:r w:rsidRPr="00870095">
        <w:t>betegeknél</w:t>
      </w:r>
      <w:r w:rsidRPr="00870095">
        <w:rPr>
          <w:spacing w:val="-2"/>
        </w:rPr>
        <w:t xml:space="preserve"> </w:t>
      </w:r>
      <w:r w:rsidRPr="00870095">
        <w:t>és/vagy</w:t>
      </w:r>
      <w:r w:rsidRPr="00870095">
        <w:rPr>
          <w:spacing w:val="-4"/>
        </w:rPr>
        <w:t xml:space="preserve"> </w:t>
      </w:r>
      <w:r w:rsidRPr="00870095">
        <w:t>PCI-n</w:t>
      </w:r>
      <w:r w:rsidRPr="00870095">
        <w:rPr>
          <w:spacing w:val="-2"/>
        </w:rPr>
        <w:t xml:space="preserve"> </w:t>
      </w:r>
      <w:r w:rsidRPr="00870095">
        <w:t>átesett</w:t>
      </w:r>
      <w:r w:rsidRPr="00870095">
        <w:rPr>
          <w:spacing w:val="-2"/>
        </w:rPr>
        <w:t xml:space="preserve"> </w:t>
      </w:r>
      <w:r w:rsidRPr="00870095">
        <w:t>betegeknél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haemostasis</w:t>
      </w:r>
      <w:r w:rsidRPr="00870095">
        <w:rPr>
          <w:spacing w:val="-3"/>
        </w:rPr>
        <w:t xml:space="preserve"> </w:t>
      </w:r>
      <w:r w:rsidRPr="00870095">
        <w:t>helyreállása</w:t>
      </w:r>
      <w:r w:rsidRPr="00870095">
        <w:rPr>
          <w:spacing w:val="-3"/>
        </w:rPr>
        <w:t xml:space="preserve"> </w:t>
      </w:r>
      <w:r w:rsidRPr="00870095">
        <w:t>után</w:t>
      </w:r>
      <w:r w:rsidRPr="00870095">
        <w:rPr>
          <w:spacing w:val="-3"/>
        </w:rPr>
        <w:t xml:space="preserve"> </w:t>
      </w:r>
      <w:r w:rsidRPr="00870095">
        <w:t>(lásd 4.4 és 5.1 pont).</w:t>
      </w:r>
    </w:p>
    <w:p w14:paraId="392AB9FD" w14:textId="77777777" w:rsidR="00970EF1" w:rsidRPr="00870095" w:rsidRDefault="00970EF1" w:rsidP="000B5B17">
      <w:pPr>
        <w:tabs>
          <w:tab w:val="left" w:pos="0"/>
        </w:tabs>
      </w:pPr>
    </w:p>
    <w:p w14:paraId="54B70B3B" w14:textId="77777777" w:rsidR="00972230" w:rsidRPr="00870095" w:rsidRDefault="0074737C" w:rsidP="000B5B17">
      <w:pPr>
        <w:tabs>
          <w:tab w:val="left" w:pos="0"/>
        </w:tabs>
        <w:rPr>
          <w:i/>
        </w:rPr>
      </w:pPr>
      <w:r w:rsidRPr="00870095">
        <w:rPr>
          <w:i/>
          <w:u w:val="single"/>
        </w:rPr>
        <w:t>Gyermekek</w:t>
      </w:r>
      <w:r w:rsidRPr="00870095">
        <w:rPr>
          <w:i/>
          <w:spacing w:val="-5"/>
          <w:u w:val="single"/>
        </w:rPr>
        <w:t xml:space="preserve"> </w:t>
      </w:r>
      <w:r w:rsidRPr="00870095">
        <w:rPr>
          <w:i/>
          <w:u w:val="single"/>
        </w:rPr>
        <w:t>és</w:t>
      </w:r>
      <w:r w:rsidRPr="00870095">
        <w:rPr>
          <w:i/>
          <w:spacing w:val="-5"/>
          <w:u w:val="single"/>
        </w:rPr>
        <w:t xml:space="preserve"> </w:t>
      </w:r>
      <w:r w:rsidRPr="00870095">
        <w:rPr>
          <w:i/>
          <w:spacing w:val="-2"/>
          <w:u w:val="single"/>
        </w:rPr>
        <w:t>serdülők</w:t>
      </w:r>
    </w:p>
    <w:p w14:paraId="209511DC" w14:textId="5C1C2AAC" w:rsidR="000757A1" w:rsidRPr="00870095" w:rsidRDefault="0074737C" w:rsidP="00833E10">
      <w:pPr>
        <w:pStyle w:val="Szvegtrzs"/>
        <w:tabs>
          <w:tab w:val="left" w:pos="0"/>
        </w:tabs>
        <w:ind w:left="0"/>
      </w:pPr>
      <w:r w:rsidRPr="00870095">
        <w:t>A</w:t>
      </w:r>
      <w:r w:rsidR="00AF47C2" w:rsidRPr="00870095">
        <w:t>z</w:t>
      </w:r>
      <w:r w:rsidRPr="00870095">
        <w:rPr>
          <w:spacing w:val="-4"/>
        </w:rPr>
        <w:t xml:space="preserve"> </w:t>
      </w:r>
      <w:r w:rsidR="00080E8E" w:rsidRPr="00870095">
        <w:t xml:space="preserve">Apixaban Gedeon Richter </w:t>
      </w:r>
      <w:r w:rsidRPr="00870095">
        <w:t>biztonságosságát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hatásosságát</w:t>
      </w:r>
      <w:r w:rsidRPr="00870095">
        <w:rPr>
          <w:spacing w:val="-2"/>
        </w:rPr>
        <w:t xml:space="preserve"> </w:t>
      </w:r>
      <w:r w:rsidR="000757A1" w:rsidRPr="00870095">
        <w:t>28 napos kortól, 18</w:t>
      </w:r>
      <w:r w:rsidR="000757A1" w:rsidRPr="00833E10">
        <w:t xml:space="preserve"> </w:t>
      </w:r>
      <w:r w:rsidR="000757A1" w:rsidRPr="00870095">
        <w:t>évesnél</w:t>
      </w:r>
      <w:r w:rsidR="000757A1" w:rsidRPr="00833E10">
        <w:t xml:space="preserve"> </w:t>
      </w:r>
      <w:r w:rsidR="000757A1" w:rsidRPr="00870095">
        <w:t>fiatalabb</w:t>
      </w:r>
      <w:r w:rsidR="000757A1" w:rsidRPr="00833E10">
        <w:t xml:space="preserve"> </w:t>
      </w:r>
      <w:r w:rsidR="000757A1" w:rsidRPr="00870095">
        <w:t>gyermekek</w:t>
      </w:r>
      <w:r w:rsidR="000757A1" w:rsidRPr="00833E10">
        <w:t xml:space="preserve"> </w:t>
      </w:r>
      <w:r w:rsidR="000757A1" w:rsidRPr="00870095">
        <w:t>és</w:t>
      </w:r>
      <w:r w:rsidR="000757A1" w:rsidRPr="00833E10">
        <w:t xml:space="preserve"> </w:t>
      </w:r>
      <w:r w:rsidR="000757A1" w:rsidRPr="00870095">
        <w:t>serdülők</w:t>
      </w:r>
      <w:r w:rsidR="000757A1" w:rsidRPr="00833E10">
        <w:t xml:space="preserve"> </w:t>
      </w:r>
      <w:r w:rsidR="000757A1" w:rsidRPr="00870095">
        <w:t>esetében</w:t>
      </w:r>
      <w:r w:rsidR="000757A1" w:rsidRPr="00833E10">
        <w:t xml:space="preserve"> </w:t>
      </w:r>
      <w:r w:rsidR="000757A1" w:rsidRPr="00870095">
        <w:t>kizárólag vénás thromboembolia (VTE) kezelése és a kiújuló VTE megelőzése indikációban igazolták. Nincsenek rendelkezésre álló adatok újszülöttekre és egyéb javallatokra vonatkozóan</w:t>
      </w:r>
      <w:r w:rsidR="000757A1" w:rsidRPr="00870095">
        <w:rPr>
          <w:spacing w:val="-3"/>
        </w:rPr>
        <w:t xml:space="preserve"> </w:t>
      </w:r>
      <w:r w:rsidR="000757A1" w:rsidRPr="00870095">
        <w:t>(lásd</w:t>
      </w:r>
      <w:r w:rsidR="000757A1" w:rsidRPr="00870095">
        <w:rPr>
          <w:spacing w:val="-3"/>
        </w:rPr>
        <w:t xml:space="preserve"> </w:t>
      </w:r>
      <w:r w:rsidR="000757A1" w:rsidRPr="00870095">
        <w:t>még</w:t>
      </w:r>
      <w:r w:rsidR="000757A1" w:rsidRPr="00870095">
        <w:rPr>
          <w:spacing w:val="-3"/>
        </w:rPr>
        <w:t xml:space="preserve"> </w:t>
      </w:r>
      <w:r w:rsidR="000757A1" w:rsidRPr="00870095">
        <w:t>5.1 pont).</w:t>
      </w:r>
      <w:r w:rsidR="000757A1" w:rsidRPr="00870095">
        <w:rPr>
          <w:spacing w:val="-3"/>
        </w:rPr>
        <w:t xml:space="preserve"> </w:t>
      </w:r>
      <w:r w:rsidR="000757A1" w:rsidRPr="00870095">
        <w:t>Ezért</w:t>
      </w:r>
      <w:r w:rsidR="000757A1" w:rsidRPr="00870095">
        <w:rPr>
          <w:spacing w:val="-3"/>
        </w:rPr>
        <w:t xml:space="preserve"> </w:t>
      </w:r>
      <w:r w:rsidR="000757A1" w:rsidRPr="00870095">
        <w:t>az</w:t>
      </w:r>
      <w:r w:rsidR="00954C7B">
        <w:t xml:space="preserve"> </w:t>
      </w:r>
      <w:r w:rsidR="00954C7B" w:rsidRPr="00870095">
        <w:t>Apixaban Gedeon Richter</w:t>
      </w:r>
      <w:r w:rsidR="000757A1" w:rsidRPr="00870095">
        <w:rPr>
          <w:spacing w:val="-3"/>
        </w:rPr>
        <w:t xml:space="preserve"> </w:t>
      </w:r>
      <w:r w:rsidR="000757A1" w:rsidRPr="00870095">
        <w:t>alkalmazása</w:t>
      </w:r>
      <w:r w:rsidR="000757A1" w:rsidRPr="00870095">
        <w:rPr>
          <w:spacing w:val="-3"/>
        </w:rPr>
        <w:t xml:space="preserve"> </w:t>
      </w:r>
      <w:r w:rsidR="000757A1" w:rsidRPr="00870095">
        <w:t>nem</w:t>
      </w:r>
      <w:r w:rsidR="000757A1" w:rsidRPr="00870095">
        <w:rPr>
          <w:spacing w:val="-3"/>
        </w:rPr>
        <w:t xml:space="preserve"> </w:t>
      </w:r>
      <w:r w:rsidR="000757A1" w:rsidRPr="00870095">
        <w:t>javasolt</w:t>
      </w:r>
      <w:r w:rsidR="000757A1" w:rsidRPr="00870095">
        <w:rPr>
          <w:spacing w:val="-3"/>
        </w:rPr>
        <w:t xml:space="preserve"> </w:t>
      </w:r>
      <w:r w:rsidR="000757A1" w:rsidRPr="00870095">
        <w:t>újszülötteknél,</w:t>
      </w:r>
      <w:r w:rsidR="000757A1" w:rsidRPr="00870095">
        <w:rPr>
          <w:spacing w:val="-3"/>
        </w:rPr>
        <w:t xml:space="preserve"> </w:t>
      </w:r>
      <w:r w:rsidR="000757A1" w:rsidRPr="00870095">
        <w:t>valamint gyermekeknél és serdülőknél 28 napos kortól, 18 éves kor alattig, a VTE kezelésétől és a VTE kiújulásának megelőzésétől eltérő indikációban.</w:t>
      </w:r>
    </w:p>
    <w:p w14:paraId="09EDC784" w14:textId="77777777" w:rsidR="00EA08AD" w:rsidRDefault="00EA08AD" w:rsidP="000B5B17">
      <w:pPr>
        <w:pStyle w:val="Szvegtrzs"/>
        <w:tabs>
          <w:tab w:val="left" w:pos="0"/>
        </w:tabs>
        <w:ind w:left="0"/>
      </w:pPr>
    </w:p>
    <w:p w14:paraId="54B70B3D" w14:textId="35DD680F" w:rsidR="00972230" w:rsidRPr="00870095" w:rsidRDefault="000757A1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4"/>
        </w:rPr>
        <w:t xml:space="preserve"> </w:t>
      </w:r>
      <w:r w:rsidR="00164ACF" w:rsidRPr="00870095">
        <w:t xml:space="preserve">Apixaban Gedeon Richter </w:t>
      </w:r>
      <w:r w:rsidRPr="00870095">
        <w:t>biztonságosságát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hatásosságát</w:t>
      </w:r>
      <w:r w:rsidRPr="00870095">
        <w:rPr>
          <w:spacing w:val="-2"/>
        </w:rPr>
        <w:t xml:space="preserve"> </w:t>
      </w:r>
      <w:r w:rsidRPr="00870095">
        <w:t>gyermekek</w:t>
      </w:r>
      <w:r w:rsidRPr="00870095">
        <w:rPr>
          <w:spacing w:val="-4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18</w:t>
      </w:r>
      <w:r w:rsidRPr="00870095">
        <w:rPr>
          <w:spacing w:val="-2"/>
        </w:rPr>
        <w:t xml:space="preserve"> </w:t>
      </w:r>
      <w:r w:rsidRPr="00870095">
        <w:t>évesnél</w:t>
      </w:r>
      <w:r w:rsidRPr="00870095">
        <w:rPr>
          <w:spacing w:val="-3"/>
        </w:rPr>
        <w:t xml:space="preserve"> </w:t>
      </w:r>
      <w:r w:rsidRPr="00870095">
        <w:t>fiatalabb</w:t>
      </w:r>
      <w:r w:rsidRPr="00870095">
        <w:rPr>
          <w:spacing w:val="-3"/>
        </w:rPr>
        <w:t xml:space="preserve"> </w:t>
      </w:r>
      <w:r w:rsidRPr="00870095">
        <w:t>serdülők</w:t>
      </w:r>
      <w:r w:rsidRPr="00870095">
        <w:rPr>
          <w:spacing w:val="-3"/>
        </w:rPr>
        <w:t xml:space="preserve"> </w:t>
      </w:r>
      <w:r w:rsidRPr="00870095">
        <w:t xml:space="preserve">esetében thromboembolia megelőzése indikációban </w:t>
      </w:r>
      <w:r w:rsidR="0074737C" w:rsidRPr="00870095">
        <w:t>nem igazolták. A thromboembolia megelőzésével kapcsolatos jelenleg rendelkezésre álló adatok leírása az</w:t>
      </w:r>
      <w:r w:rsidR="00970EF1" w:rsidRPr="00870095">
        <w:t xml:space="preserve"> 5.1 </w:t>
      </w:r>
      <w:r w:rsidR="0074737C" w:rsidRPr="00870095">
        <w:t>pontban</w:t>
      </w:r>
      <w:r w:rsidR="0074737C" w:rsidRPr="00870095">
        <w:rPr>
          <w:spacing w:val="-9"/>
        </w:rPr>
        <w:t xml:space="preserve"> </w:t>
      </w:r>
      <w:r w:rsidR="0074737C" w:rsidRPr="00870095">
        <w:t>található,</w:t>
      </w:r>
      <w:r w:rsidR="0074737C" w:rsidRPr="00870095">
        <w:rPr>
          <w:spacing w:val="-5"/>
        </w:rPr>
        <w:t xml:space="preserve"> </w:t>
      </w:r>
      <w:r w:rsidR="0074737C" w:rsidRPr="00870095">
        <w:t>de</w:t>
      </w:r>
      <w:r w:rsidR="0074737C" w:rsidRPr="00870095">
        <w:rPr>
          <w:spacing w:val="-7"/>
        </w:rPr>
        <w:t xml:space="preserve"> </w:t>
      </w:r>
      <w:r w:rsidR="0074737C" w:rsidRPr="00870095">
        <w:t>az</w:t>
      </w:r>
      <w:r w:rsidR="0074737C" w:rsidRPr="00870095">
        <w:rPr>
          <w:spacing w:val="-6"/>
        </w:rPr>
        <w:t xml:space="preserve"> </w:t>
      </w:r>
      <w:r w:rsidR="0074737C" w:rsidRPr="00870095">
        <w:t>adagolásra</w:t>
      </w:r>
      <w:r w:rsidR="0074737C" w:rsidRPr="00870095">
        <w:rPr>
          <w:spacing w:val="-7"/>
        </w:rPr>
        <w:t xml:space="preserve"> </w:t>
      </w:r>
      <w:r w:rsidR="0074737C" w:rsidRPr="00870095">
        <w:t>vonatkozóan</w:t>
      </w:r>
      <w:r w:rsidR="0074737C" w:rsidRPr="00870095">
        <w:rPr>
          <w:spacing w:val="-6"/>
        </w:rPr>
        <w:t xml:space="preserve"> </w:t>
      </w:r>
      <w:r w:rsidR="0074737C" w:rsidRPr="00870095">
        <w:t>nem</w:t>
      </w:r>
      <w:r w:rsidR="0074737C" w:rsidRPr="00870095">
        <w:rPr>
          <w:spacing w:val="-6"/>
        </w:rPr>
        <w:t xml:space="preserve"> </w:t>
      </w:r>
      <w:r w:rsidR="0074737C" w:rsidRPr="00870095">
        <w:t>adható</w:t>
      </w:r>
      <w:r w:rsidR="0074737C" w:rsidRPr="00870095">
        <w:rPr>
          <w:spacing w:val="-6"/>
        </w:rPr>
        <w:t xml:space="preserve"> </w:t>
      </w:r>
      <w:r w:rsidR="0074737C" w:rsidRPr="00870095">
        <w:rPr>
          <w:spacing w:val="-2"/>
        </w:rPr>
        <w:t>ajánlás.</w:t>
      </w:r>
    </w:p>
    <w:p w14:paraId="54B70B3E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3F" w14:textId="32C8C2BB" w:rsidR="00972230" w:rsidRPr="00833E10" w:rsidRDefault="0074737C" w:rsidP="000B5B17">
      <w:pPr>
        <w:pStyle w:val="Szvegtrzs"/>
        <w:tabs>
          <w:tab w:val="left" w:pos="0"/>
        </w:tabs>
        <w:ind w:left="0"/>
        <w:rPr>
          <w:u w:val="single"/>
        </w:rPr>
      </w:pPr>
      <w:r w:rsidRPr="00870095">
        <w:rPr>
          <w:u w:val="single"/>
        </w:rPr>
        <w:t>Az</w:t>
      </w:r>
      <w:r w:rsidRPr="00870095">
        <w:rPr>
          <w:spacing w:val="-6"/>
          <w:u w:val="single"/>
        </w:rPr>
        <w:t xml:space="preserve"> </w:t>
      </w:r>
      <w:r w:rsidRPr="00870095">
        <w:rPr>
          <w:u w:val="single"/>
        </w:rPr>
        <w:t>alkalmazás</w:t>
      </w:r>
      <w:r w:rsidRPr="00870095">
        <w:rPr>
          <w:spacing w:val="-6"/>
          <w:u w:val="single"/>
        </w:rPr>
        <w:t xml:space="preserve"> </w:t>
      </w:r>
      <w:r w:rsidRPr="00870095">
        <w:rPr>
          <w:spacing w:val="-2"/>
          <w:u w:val="single"/>
        </w:rPr>
        <w:t>módja</w:t>
      </w:r>
      <w:r w:rsidR="006E50C3" w:rsidRPr="00870095">
        <w:rPr>
          <w:u w:val="single"/>
        </w:rPr>
        <w:t xml:space="preserve"> felnőtteknél,</w:t>
      </w:r>
      <w:r w:rsidR="006E50C3" w:rsidRPr="00870095">
        <w:rPr>
          <w:spacing w:val="-7"/>
          <w:u w:val="single"/>
        </w:rPr>
        <w:t xml:space="preserve"> </w:t>
      </w:r>
      <w:r w:rsidR="006E50C3" w:rsidRPr="00870095">
        <w:rPr>
          <w:u w:val="single"/>
        </w:rPr>
        <w:t>valamint</w:t>
      </w:r>
      <w:r w:rsidR="006E50C3" w:rsidRPr="00870095">
        <w:rPr>
          <w:spacing w:val="-8"/>
          <w:u w:val="single"/>
        </w:rPr>
        <w:t xml:space="preserve"> </w:t>
      </w:r>
      <w:r w:rsidR="006E50C3" w:rsidRPr="00870095">
        <w:rPr>
          <w:u w:val="single"/>
        </w:rPr>
        <w:t>gyermekeknél</w:t>
      </w:r>
      <w:r w:rsidR="006E50C3" w:rsidRPr="00870095">
        <w:rPr>
          <w:spacing w:val="-7"/>
          <w:u w:val="single"/>
        </w:rPr>
        <w:t xml:space="preserve"> </w:t>
      </w:r>
      <w:r w:rsidR="006E50C3" w:rsidRPr="00870095">
        <w:rPr>
          <w:u w:val="single"/>
        </w:rPr>
        <w:t>és</w:t>
      </w:r>
      <w:r w:rsidR="006E50C3" w:rsidRPr="00870095">
        <w:rPr>
          <w:spacing w:val="-7"/>
          <w:u w:val="single"/>
        </w:rPr>
        <w:t xml:space="preserve"> </w:t>
      </w:r>
      <w:r w:rsidR="006E50C3" w:rsidRPr="00870095">
        <w:rPr>
          <w:spacing w:val="-2"/>
          <w:u w:val="single"/>
        </w:rPr>
        <w:t>serdülőknél</w:t>
      </w:r>
    </w:p>
    <w:p w14:paraId="54B70B40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41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Szájon</w:t>
      </w:r>
      <w:r w:rsidRPr="00870095">
        <w:rPr>
          <w:spacing w:val="-5"/>
        </w:rPr>
        <w:t xml:space="preserve"> </w:t>
      </w:r>
      <w:r w:rsidRPr="00870095">
        <w:t>át</w:t>
      </w:r>
      <w:r w:rsidRPr="00870095">
        <w:rPr>
          <w:spacing w:val="-5"/>
        </w:rPr>
        <w:t xml:space="preserve"> </w:t>
      </w:r>
      <w:r w:rsidRPr="00870095">
        <w:t>történő</w:t>
      </w:r>
      <w:r w:rsidRPr="00870095">
        <w:rPr>
          <w:spacing w:val="-5"/>
        </w:rPr>
        <w:t xml:space="preserve"> </w:t>
      </w:r>
      <w:r w:rsidRPr="00870095">
        <w:rPr>
          <w:spacing w:val="-2"/>
        </w:rPr>
        <w:t>alkalmazásra.</w:t>
      </w:r>
    </w:p>
    <w:p w14:paraId="54B70B42" w14:textId="0345C8E9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</w:t>
      </w:r>
      <w:r w:rsidR="00F93301" w:rsidRPr="00870095">
        <w:t>z</w:t>
      </w:r>
      <w:r w:rsidRPr="00870095">
        <w:rPr>
          <w:spacing w:val="-7"/>
        </w:rPr>
        <w:t xml:space="preserve"> </w:t>
      </w:r>
      <w:r w:rsidR="00F93301" w:rsidRPr="00870095">
        <w:t>Apixaban Gedeon Richter</w:t>
      </w:r>
      <w:r w:rsidRPr="00870095">
        <w:t>-t</w:t>
      </w:r>
      <w:r w:rsidRPr="00870095">
        <w:rPr>
          <w:spacing w:val="-6"/>
        </w:rPr>
        <w:t xml:space="preserve"> </w:t>
      </w:r>
      <w:r w:rsidRPr="00870095">
        <w:t>étkezés</w:t>
      </w:r>
      <w:r w:rsidRPr="00870095">
        <w:rPr>
          <w:spacing w:val="-6"/>
        </w:rPr>
        <w:t xml:space="preserve"> </w:t>
      </w:r>
      <w:r w:rsidRPr="00870095">
        <w:t>közben</w:t>
      </w:r>
      <w:r w:rsidRPr="00870095">
        <w:rPr>
          <w:spacing w:val="-6"/>
        </w:rPr>
        <w:t xml:space="preserve"> </w:t>
      </w:r>
      <w:r w:rsidRPr="00870095">
        <w:t>vagy</w:t>
      </w:r>
      <w:r w:rsidRPr="00870095">
        <w:rPr>
          <w:spacing w:val="-5"/>
        </w:rPr>
        <w:t xml:space="preserve"> </w:t>
      </w:r>
      <w:r w:rsidRPr="00870095">
        <w:t>attól</w:t>
      </w:r>
      <w:r w:rsidRPr="00870095">
        <w:rPr>
          <w:spacing w:val="-6"/>
        </w:rPr>
        <w:t xml:space="preserve"> </w:t>
      </w:r>
      <w:r w:rsidRPr="00870095">
        <w:t>függetlenül,</w:t>
      </w:r>
      <w:r w:rsidRPr="00870095">
        <w:rPr>
          <w:spacing w:val="-6"/>
        </w:rPr>
        <w:t xml:space="preserve"> </w:t>
      </w:r>
      <w:r w:rsidRPr="00870095">
        <w:t>vízzel</w:t>
      </w:r>
      <w:r w:rsidRPr="00870095">
        <w:rPr>
          <w:spacing w:val="-6"/>
        </w:rPr>
        <w:t xml:space="preserve"> </w:t>
      </w:r>
      <w:r w:rsidRPr="00870095">
        <w:t>kell</w:t>
      </w:r>
      <w:r w:rsidRPr="00870095">
        <w:rPr>
          <w:spacing w:val="-5"/>
        </w:rPr>
        <w:t xml:space="preserve"> </w:t>
      </w:r>
      <w:r w:rsidRPr="00870095">
        <w:rPr>
          <w:spacing w:val="-2"/>
        </w:rPr>
        <w:t>bevenni.</w:t>
      </w:r>
    </w:p>
    <w:p w14:paraId="54B70B43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44" w14:textId="5E098E8E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 olyan betegek számára, akik nem képesek lenyelni a tablettákat egészben, a</w:t>
      </w:r>
      <w:r w:rsidR="00AF47C2" w:rsidRPr="00870095">
        <w:t>z</w:t>
      </w:r>
      <w:r w:rsidRPr="00870095">
        <w:t xml:space="preserve"> </w:t>
      </w:r>
      <w:r w:rsidR="00080E8E" w:rsidRPr="00870095">
        <w:t xml:space="preserve">Apixaban Gedeon Richter </w:t>
      </w:r>
      <w:r w:rsidRPr="00870095">
        <w:t>tablettákat porrá</w:t>
      </w:r>
      <w:r w:rsidRPr="00870095">
        <w:rPr>
          <w:spacing w:val="-3"/>
        </w:rPr>
        <w:t xml:space="preserve"> </w:t>
      </w:r>
      <w:r w:rsidRPr="00870095">
        <w:t>lehet</w:t>
      </w:r>
      <w:r w:rsidRPr="00870095">
        <w:rPr>
          <w:spacing w:val="-3"/>
        </w:rPr>
        <w:t xml:space="preserve"> </w:t>
      </w:r>
      <w:r w:rsidRPr="00870095">
        <w:t>törni,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szuszpendálni</w:t>
      </w:r>
      <w:r w:rsidRPr="00870095">
        <w:rPr>
          <w:spacing w:val="-3"/>
        </w:rPr>
        <w:t xml:space="preserve"> </w:t>
      </w:r>
      <w:r w:rsidRPr="00870095">
        <w:t>lehet</w:t>
      </w:r>
      <w:r w:rsidRPr="00870095">
        <w:rPr>
          <w:spacing w:val="-3"/>
        </w:rPr>
        <w:t xml:space="preserve"> </w:t>
      </w:r>
      <w:r w:rsidRPr="00870095">
        <w:t>vízben,</w:t>
      </w:r>
      <w:r w:rsidRPr="00870095">
        <w:rPr>
          <w:spacing w:val="-4"/>
        </w:rPr>
        <w:t xml:space="preserve"> </w:t>
      </w:r>
      <w:r w:rsidRPr="00870095">
        <w:t>glükóz</w:t>
      </w:r>
      <w:r w:rsidRPr="00870095">
        <w:rPr>
          <w:spacing w:val="-2"/>
        </w:rPr>
        <w:t xml:space="preserve"> </w:t>
      </w:r>
      <w:r w:rsidRPr="00870095">
        <w:t>5%-os</w:t>
      </w:r>
      <w:r w:rsidRPr="00870095">
        <w:rPr>
          <w:spacing w:val="-2"/>
        </w:rPr>
        <w:t xml:space="preserve"> </w:t>
      </w:r>
      <w:r w:rsidRPr="00870095">
        <w:t>vizes</w:t>
      </w:r>
      <w:r w:rsidRPr="00870095">
        <w:rPr>
          <w:spacing w:val="-2"/>
        </w:rPr>
        <w:t xml:space="preserve"> </w:t>
      </w:r>
      <w:r w:rsidRPr="00870095">
        <w:t>oldatában,</w:t>
      </w:r>
      <w:r w:rsidRPr="00870095">
        <w:rPr>
          <w:spacing w:val="-5"/>
        </w:rPr>
        <w:t xml:space="preserve"> </w:t>
      </w:r>
      <w:r w:rsidRPr="00870095">
        <w:t>almalében,</w:t>
      </w:r>
      <w:r w:rsidRPr="00870095">
        <w:rPr>
          <w:spacing w:val="-3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>hozzá lehet keverni almapüréhez, és azonnal be kell adni szájon át (lásd 5.2 pont). Másik megoldásként a</w:t>
      </w:r>
      <w:r w:rsidR="00AF47C2" w:rsidRPr="00870095">
        <w:t>z</w:t>
      </w:r>
      <w:r w:rsidRPr="00870095">
        <w:t xml:space="preserve"> </w:t>
      </w:r>
      <w:r w:rsidR="00080E8E" w:rsidRPr="00870095">
        <w:t xml:space="preserve">Apixaban Gedeon Richter </w:t>
      </w:r>
      <w:r w:rsidRPr="00870095">
        <w:t>tablettákat porrá lehet törni és szuszpendálni 60</w:t>
      </w:r>
      <w:r w:rsidR="00970EF1" w:rsidRPr="00870095">
        <w:t> </w:t>
      </w:r>
      <w:r w:rsidRPr="00870095">
        <w:t>ml vízben vagy 5%-os glükózoldatban, majd nasogastricus szondán át azonnal be kell adni (lásd 5.2 pont).</w:t>
      </w:r>
    </w:p>
    <w:p w14:paraId="54B70B45" w14:textId="6176EBF3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</w:t>
      </w:r>
      <w:r w:rsidRPr="00870095">
        <w:rPr>
          <w:spacing w:val="-3"/>
        </w:rPr>
        <w:t xml:space="preserve"> </w:t>
      </w:r>
      <w:r w:rsidRPr="00870095">
        <w:t>porrá</w:t>
      </w:r>
      <w:r w:rsidRPr="00870095">
        <w:rPr>
          <w:spacing w:val="-3"/>
        </w:rPr>
        <w:t xml:space="preserve"> </w:t>
      </w:r>
      <w:r w:rsidRPr="00870095">
        <w:t>tört</w:t>
      </w:r>
      <w:r w:rsidRPr="00870095">
        <w:rPr>
          <w:spacing w:val="-4"/>
        </w:rPr>
        <w:t xml:space="preserve"> </w:t>
      </w:r>
      <w:r w:rsidR="00080E8E" w:rsidRPr="00870095">
        <w:t xml:space="preserve">Apixaban Gedeon Richter </w:t>
      </w:r>
      <w:r w:rsidRPr="00870095">
        <w:t>tabletták</w:t>
      </w:r>
      <w:r w:rsidRPr="00870095">
        <w:rPr>
          <w:spacing w:val="-4"/>
        </w:rPr>
        <w:t xml:space="preserve"> </w:t>
      </w:r>
      <w:r w:rsidRPr="00870095">
        <w:t>vízben,</w:t>
      </w:r>
      <w:r w:rsidRPr="00870095">
        <w:rPr>
          <w:spacing w:val="-3"/>
        </w:rPr>
        <w:t xml:space="preserve"> </w:t>
      </w:r>
      <w:r w:rsidRPr="00870095">
        <w:t>5%-os</w:t>
      </w:r>
      <w:r w:rsidRPr="00870095">
        <w:rPr>
          <w:spacing w:val="-3"/>
        </w:rPr>
        <w:t xml:space="preserve"> </w:t>
      </w:r>
      <w:r w:rsidRPr="00870095">
        <w:t>glükózoldatban,</w:t>
      </w:r>
      <w:r w:rsidRPr="00870095">
        <w:rPr>
          <w:spacing w:val="-4"/>
        </w:rPr>
        <w:t xml:space="preserve"> </w:t>
      </w:r>
      <w:r w:rsidRPr="00870095">
        <w:t>almalében</w:t>
      </w:r>
      <w:r w:rsidRPr="00870095">
        <w:rPr>
          <w:spacing w:val="-4"/>
        </w:rPr>
        <w:t xml:space="preserve"> </w:t>
      </w:r>
      <w:r w:rsidRPr="00870095">
        <w:t>és</w:t>
      </w:r>
      <w:r w:rsidRPr="00870095">
        <w:rPr>
          <w:spacing w:val="-4"/>
        </w:rPr>
        <w:t xml:space="preserve"> </w:t>
      </w:r>
      <w:r w:rsidRPr="00870095">
        <w:t>almapürében</w:t>
      </w:r>
      <w:r w:rsidRPr="00870095">
        <w:rPr>
          <w:spacing w:val="-4"/>
        </w:rPr>
        <w:t xml:space="preserve"> </w:t>
      </w:r>
      <w:r w:rsidRPr="00870095">
        <w:t>legfeljebb 4 órán keresztül stabilak.</w:t>
      </w:r>
    </w:p>
    <w:p w14:paraId="54B70B46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47" w14:textId="77777777" w:rsidR="00972230" w:rsidRPr="00870095" w:rsidRDefault="0074737C" w:rsidP="000B5B17">
      <w:pPr>
        <w:pStyle w:val="Cmsor2"/>
        <w:numPr>
          <w:ilvl w:val="1"/>
          <w:numId w:val="31"/>
        </w:numPr>
        <w:tabs>
          <w:tab w:val="left" w:pos="0"/>
          <w:tab w:val="left" w:pos="567"/>
        </w:tabs>
        <w:ind w:left="0" w:firstLine="0"/>
      </w:pPr>
      <w:r w:rsidRPr="00870095">
        <w:rPr>
          <w:spacing w:val="-2"/>
        </w:rPr>
        <w:t>Ellenjavallatok</w:t>
      </w:r>
    </w:p>
    <w:p w14:paraId="54B70B48" w14:textId="77777777" w:rsidR="00972230" w:rsidRPr="00870095" w:rsidRDefault="00972230" w:rsidP="000B5B17">
      <w:pPr>
        <w:pStyle w:val="Szvegtrzs"/>
        <w:tabs>
          <w:tab w:val="left" w:pos="0"/>
        </w:tabs>
        <w:ind w:left="0"/>
        <w:rPr>
          <w:bCs/>
        </w:rPr>
      </w:pPr>
    </w:p>
    <w:p w14:paraId="54B70B49" w14:textId="77777777" w:rsidR="00972230" w:rsidRPr="00870095" w:rsidRDefault="0074737C" w:rsidP="00833E10">
      <w:pPr>
        <w:pStyle w:val="Listaszerbekezds"/>
        <w:numPr>
          <w:ilvl w:val="2"/>
          <w:numId w:val="31"/>
        </w:numPr>
        <w:tabs>
          <w:tab w:val="left" w:pos="0"/>
          <w:tab w:val="left" w:pos="567"/>
        </w:tabs>
        <w:ind w:left="567"/>
      </w:pPr>
      <w:r w:rsidRPr="00870095">
        <w:t>A</w:t>
      </w:r>
      <w:r w:rsidRPr="00870095">
        <w:rPr>
          <w:spacing w:val="-4"/>
        </w:rPr>
        <w:t xml:space="preserve"> </w:t>
      </w:r>
      <w:r w:rsidRPr="00870095">
        <w:t>készítmény</w:t>
      </w:r>
      <w:r w:rsidRPr="00870095">
        <w:rPr>
          <w:spacing w:val="-4"/>
        </w:rPr>
        <w:t xml:space="preserve"> </w:t>
      </w:r>
      <w:r w:rsidRPr="00870095">
        <w:t>hatóanyagával</w:t>
      </w:r>
      <w:r w:rsidRPr="00870095">
        <w:rPr>
          <w:spacing w:val="-4"/>
        </w:rPr>
        <w:t xml:space="preserve"> </w:t>
      </w:r>
      <w:r w:rsidRPr="00870095">
        <w:t>vagy</w:t>
      </w:r>
      <w:r w:rsidRPr="00870095">
        <w:rPr>
          <w:spacing w:val="-4"/>
        </w:rPr>
        <w:t xml:space="preserve"> </w:t>
      </w:r>
      <w:r w:rsidRPr="00870095">
        <w:t>a</w:t>
      </w:r>
      <w:r w:rsidRPr="00870095">
        <w:rPr>
          <w:spacing w:val="-4"/>
        </w:rPr>
        <w:t xml:space="preserve"> </w:t>
      </w:r>
      <w:r w:rsidRPr="00870095">
        <w:t>6.1</w:t>
      </w:r>
      <w:r w:rsidRPr="00870095">
        <w:rPr>
          <w:spacing w:val="-4"/>
        </w:rPr>
        <w:t xml:space="preserve"> </w:t>
      </w:r>
      <w:r w:rsidRPr="00870095">
        <w:t>pontban</w:t>
      </w:r>
      <w:r w:rsidRPr="00870095">
        <w:rPr>
          <w:spacing w:val="-4"/>
        </w:rPr>
        <w:t xml:space="preserve"> </w:t>
      </w:r>
      <w:r w:rsidRPr="00870095">
        <w:t>felsorolt</w:t>
      </w:r>
      <w:r w:rsidRPr="00870095">
        <w:rPr>
          <w:spacing w:val="-4"/>
        </w:rPr>
        <w:t xml:space="preserve"> </w:t>
      </w:r>
      <w:r w:rsidRPr="00870095">
        <w:t>bármely</w:t>
      </w:r>
      <w:r w:rsidRPr="00870095">
        <w:rPr>
          <w:spacing w:val="-4"/>
        </w:rPr>
        <w:t xml:space="preserve"> </w:t>
      </w:r>
      <w:r w:rsidRPr="00870095">
        <w:t>segédanyagával</w:t>
      </w:r>
      <w:r w:rsidRPr="00870095">
        <w:rPr>
          <w:spacing w:val="-4"/>
        </w:rPr>
        <w:t xml:space="preserve"> </w:t>
      </w:r>
      <w:r w:rsidRPr="00870095">
        <w:t xml:space="preserve">szembeni </w:t>
      </w:r>
      <w:r w:rsidRPr="00870095">
        <w:rPr>
          <w:spacing w:val="-2"/>
        </w:rPr>
        <w:t>túlérzékenység.</w:t>
      </w:r>
    </w:p>
    <w:p w14:paraId="54B70B4A" w14:textId="77777777" w:rsidR="00972230" w:rsidRPr="00870095" w:rsidRDefault="0074737C" w:rsidP="00833E10">
      <w:pPr>
        <w:pStyle w:val="Listaszerbekezds"/>
        <w:numPr>
          <w:ilvl w:val="2"/>
          <w:numId w:val="31"/>
        </w:numPr>
        <w:tabs>
          <w:tab w:val="left" w:pos="0"/>
          <w:tab w:val="left" w:pos="567"/>
        </w:tabs>
        <w:ind w:left="567"/>
      </w:pPr>
      <w:r w:rsidRPr="00870095">
        <w:t>Aktív,</w:t>
      </w:r>
      <w:r w:rsidRPr="00870095">
        <w:rPr>
          <w:spacing w:val="-9"/>
        </w:rPr>
        <w:t xml:space="preserve"> </w:t>
      </w:r>
      <w:r w:rsidRPr="00870095">
        <w:t>klinikailag</w:t>
      </w:r>
      <w:r w:rsidRPr="00870095">
        <w:rPr>
          <w:spacing w:val="-9"/>
        </w:rPr>
        <w:t xml:space="preserve"> </w:t>
      </w:r>
      <w:r w:rsidRPr="00870095">
        <w:t>jelentős</w:t>
      </w:r>
      <w:r w:rsidRPr="00870095">
        <w:rPr>
          <w:spacing w:val="-9"/>
        </w:rPr>
        <w:t xml:space="preserve"> </w:t>
      </w:r>
      <w:r w:rsidRPr="00870095">
        <w:rPr>
          <w:spacing w:val="-2"/>
        </w:rPr>
        <w:t>vérzés.</w:t>
      </w:r>
    </w:p>
    <w:p w14:paraId="54B70B4B" w14:textId="77777777" w:rsidR="00972230" w:rsidRPr="00870095" w:rsidRDefault="0074737C" w:rsidP="00833E10">
      <w:pPr>
        <w:pStyle w:val="Listaszerbekezds"/>
        <w:numPr>
          <w:ilvl w:val="2"/>
          <w:numId w:val="31"/>
        </w:numPr>
        <w:tabs>
          <w:tab w:val="left" w:pos="0"/>
          <w:tab w:val="left" w:pos="567"/>
        </w:tabs>
        <w:ind w:left="567"/>
      </w:pPr>
      <w:r w:rsidRPr="00870095">
        <w:t>Véralvadási</w:t>
      </w:r>
      <w:r w:rsidRPr="00870095">
        <w:rPr>
          <w:spacing w:val="-8"/>
        </w:rPr>
        <w:t xml:space="preserve"> </w:t>
      </w:r>
      <w:r w:rsidRPr="00870095">
        <w:t>zavarral</w:t>
      </w:r>
      <w:r w:rsidRPr="00870095">
        <w:rPr>
          <w:spacing w:val="-7"/>
        </w:rPr>
        <w:t xml:space="preserve"> </w:t>
      </w:r>
      <w:r w:rsidRPr="00870095">
        <w:t>és</w:t>
      </w:r>
      <w:r w:rsidRPr="00870095">
        <w:rPr>
          <w:spacing w:val="-8"/>
        </w:rPr>
        <w:t xml:space="preserve"> </w:t>
      </w:r>
      <w:r w:rsidRPr="00870095">
        <w:t>klinikailag</w:t>
      </w:r>
      <w:r w:rsidRPr="00870095">
        <w:rPr>
          <w:spacing w:val="-7"/>
        </w:rPr>
        <w:t xml:space="preserve"> </w:t>
      </w:r>
      <w:r w:rsidRPr="00870095">
        <w:t>jelentős</w:t>
      </w:r>
      <w:r w:rsidRPr="00870095">
        <w:rPr>
          <w:spacing w:val="-7"/>
        </w:rPr>
        <w:t xml:space="preserve"> </w:t>
      </w:r>
      <w:r w:rsidRPr="00870095">
        <w:t>vérzési</w:t>
      </w:r>
      <w:r w:rsidRPr="00870095">
        <w:rPr>
          <w:spacing w:val="-8"/>
        </w:rPr>
        <w:t xml:space="preserve"> </w:t>
      </w:r>
      <w:r w:rsidRPr="00870095">
        <w:t>kockázattal</w:t>
      </w:r>
      <w:r w:rsidRPr="00870095">
        <w:rPr>
          <w:spacing w:val="-7"/>
        </w:rPr>
        <w:t xml:space="preserve"> </w:t>
      </w:r>
      <w:r w:rsidRPr="00870095">
        <w:t>járó</w:t>
      </w:r>
      <w:r w:rsidRPr="00870095">
        <w:rPr>
          <w:spacing w:val="-8"/>
        </w:rPr>
        <w:t xml:space="preserve"> </w:t>
      </w:r>
      <w:r w:rsidRPr="00870095">
        <w:t>májbetegség</w:t>
      </w:r>
      <w:r w:rsidRPr="00870095">
        <w:rPr>
          <w:spacing w:val="-7"/>
        </w:rPr>
        <w:t xml:space="preserve"> </w:t>
      </w:r>
      <w:r w:rsidRPr="00870095">
        <w:t>(lásd</w:t>
      </w:r>
      <w:r w:rsidRPr="00870095">
        <w:rPr>
          <w:spacing w:val="-7"/>
        </w:rPr>
        <w:t xml:space="preserve"> </w:t>
      </w:r>
      <w:r w:rsidRPr="00870095">
        <w:t>5.2</w:t>
      </w:r>
      <w:r w:rsidRPr="00870095">
        <w:rPr>
          <w:spacing w:val="-9"/>
        </w:rPr>
        <w:t xml:space="preserve"> </w:t>
      </w:r>
      <w:r w:rsidRPr="00870095">
        <w:rPr>
          <w:spacing w:val="-2"/>
        </w:rPr>
        <w:t>pont).</w:t>
      </w:r>
    </w:p>
    <w:p w14:paraId="54B70B4C" w14:textId="77777777" w:rsidR="00972230" w:rsidRPr="00870095" w:rsidRDefault="0074737C" w:rsidP="00833E10">
      <w:pPr>
        <w:pStyle w:val="Listaszerbekezds"/>
        <w:numPr>
          <w:ilvl w:val="2"/>
          <w:numId w:val="31"/>
        </w:numPr>
        <w:tabs>
          <w:tab w:val="left" w:pos="0"/>
          <w:tab w:val="left" w:pos="567"/>
        </w:tabs>
        <w:ind w:left="567"/>
      </w:pPr>
      <w:r w:rsidRPr="00870095">
        <w:t>Léziók vagy állapotok, melyek a nagyfokú vérzés jelentős rizikófaktorának tekinthetők. Ide tartozhat az aktuálisan fennálló vagy nemrégiben lezajlott gastrointestinalis fekély, a vérzés magasabb kockázatával járó malignus daganatok fennállása, friss agyi vagy gerincsérülés, nemrégiben</w:t>
      </w:r>
      <w:r w:rsidRPr="00870095">
        <w:rPr>
          <w:spacing w:val="-3"/>
        </w:rPr>
        <w:t xml:space="preserve"> </w:t>
      </w:r>
      <w:r w:rsidRPr="00870095">
        <w:t>lezajlott</w:t>
      </w:r>
      <w:r w:rsidRPr="00870095">
        <w:rPr>
          <w:spacing w:val="-3"/>
        </w:rPr>
        <w:t xml:space="preserve"> </w:t>
      </w:r>
      <w:r w:rsidRPr="00870095">
        <w:t>agy-,</w:t>
      </w:r>
      <w:r w:rsidRPr="00870095">
        <w:rPr>
          <w:spacing w:val="-2"/>
        </w:rPr>
        <w:t xml:space="preserve"> </w:t>
      </w:r>
      <w:r w:rsidRPr="00870095">
        <w:t>gerinc-</w:t>
      </w:r>
      <w:r w:rsidRPr="00870095">
        <w:rPr>
          <w:spacing w:val="-6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>szemműtét,</w:t>
      </w:r>
      <w:r w:rsidRPr="00870095">
        <w:rPr>
          <w:spacing w:val="-3"/>
        </w:rPr>
        <w:t xml:space="preserve"> </w:t>
      </w:r>
      <w:r w:rsidRPr="00870095">
        <w:t>nemrégiben</w:t>
      </w:r>
      <w:r w:rsidRPr="00870095">
        <w:rPr>
          <w:spacing w:val="-3"/>
        </w:rPr>
        <w:t xml:space="preserve"> </w:t>
      </w:r>
      <w:r w:rsidRPr="00870095">
        <w:t>lezajlott</w:t>
      </w:r>
      <w:r w:rsidRPr="00870095">
        <w:rPr>
          <w:spacing w:val="-3"/>
        </w:rPr>
        <w:t xml:space="preserve"> </w:t>
      </w:r>
      <w:r w:rsidRPr="00870095">
        <w:t>intracranialis</w:t>
      </w:r>
      <w:r w:rsidRPr="00870095">
        <w:rPr>
          <w:spacing w:val="-3"/>
        </w:rPr>
        <w:t xml:space="preserve"> </w:t>
      </w:r>
      <w:r w:rsidRPr="00870095">
        <w:t>vérzés, ismert vagy feltételezett oesophagus varicositás, arteriovenosus malformatiók, vascularis aneurysmák vagy nagyobb intraspinalis vagy intracerebralis vascularis rendellenességek.</w:t>
      </w:r>
    </w:p>
    <w:p w14:paraId="54B70B4F" w14:textId="3CDB4BB7" w:rsidR="00972230" w:rsidRPr="00870095" w:rsidRDefault="0074737C" w:rsidP="00833E10">
      <w:pPr>
        <w:pStyle w:val="Listaszerbekezds"/>
        <w:numPr>
          <w:ilvl w:val="2"/>
          <w:numId w:val="31"/>
        </w:numPr>
        <w:tabs>
          <w:tab w:val="left" w:pos="0"/>
          <w:tab w:val="left" w:pos="567"/>
        </w:tabs>
        <w:ind w:left="567"/>
      </w:pPr>
      <w:r w:rsidRPr="00870095">
        <w:t>Bármilyen más antikoaguláns szerrel, pl. nem frakcionált heparinnal (UFH), kis molekulatömegű heparinokkal (enoxaparin, dalteparin, stb.), heparin származékokkal (fondaparinux,</w:t>
      </w:r>
      <w:r w:rsidRPr="00870095">
        <w:rPr>
          <w:spacing w:val="-4"/>
        </w:rPr>
        <w:t xml:space="preserve"> </w:t>
      </w:r>
      <w:r w:rsidRPr="00870095">
        <w:t>stb.),</w:t>
      </w:r>
      <w:r w:rsidRPr="00870095">
        <w:rPr>
          <w:spacing w:val="-4"/>
        </w:rPr>
        <w:t xml:space="preserve"> </w:t>
      </w:r>
      <w:r w:rsidRPr="00870095">
        <w:t>oralis</w:t>
      </w:r>
      <w:r w:rsidRPr="00870095">
        <w:rPr>
          <w:spacing w:val="-4"/>
        </w:rPr>
        <w:t xml:space="preserve"> </w:t>
      </w:r>
      <w:r w:rsidRPr="00870095">
        <w:t>antikoagulánsokkal</w:t>
      </w:r>
      <w:r w:rsidRPr="00870095">
        <w:rPr>
          <w:spacing w:val="-3"/>
        </w:rPr>
        <w:t xml:space="preserve"> </w:t>
      </w:r>
      <w:r w:rsidRPr="00870095">
        <w:t>(warfarin,</w:t>
      </w:r>
      <w:r w:rsidRPr="00870095">
        <w:rPr>
          <w:spacing w:val="-4"/>
        </w:rPr>
        <w:t xml:space="preserve"> </w:t>
      </w:r>
      <w:r w:rsidRPr="00870095">
        <w:t>rivaroxabán,</w:t>
      </w:r>
      <w:r w:rsidRPr="00870095">
        <w:rPr>
          <w:spacing w:val="-4"/>
        </w:rPr>
        <w:t xml:space="preserve"> </w:t>
      </w:r>
      <w:r w:rsidRPr="00870095">
        <w:t>dabigatrán</w:t>
      </w:r>
      <w:r w:rsidR="006E50C3" w:rsidRPr="00870095">
        <w:t>-etexilát</w:t>
      </w:r>
      <w:r w:rsidRPr="00870095">
        <w:t>,</w:t>
      </w:r>
      <w:r w:rsidRPr="00870095">
        <w:rPr>
          <w:spacing w:val="-4"/>
        </w:rPr>
        <w:t xml:space="preserve"> </w:t>
      </w:r>
      <w:r w:rsidRPr="00870095">
        <w:t>stb.)</w:t>
      </w:r>
      <w:r w:rsidRPr="00870095">
        <w:rPr>
          <w:spacing w:val="-4"/>
        </w:rPr>
        <w:t xml:space="preserve"> </w:t>
      </w:r>
      <w:r w:rsidRPr="00870095">
        <w:t>történő egyidejű kezelés, kivéve azokat a specifikus körülményeket, amikor a beteget az egyik antikoaguláns kezelésről egy másikra állítják át (lásd 4.2 pont), amikor a nem frakcionált heparint a centrális vénás vagy artériás kanül átjárhatóságának fenntartásához szükséges</w:t>
      </w:r>
      <w:r w:rsidR="00970EF1" w:rsidRPr="00870095">
        <w:t xml:space="preserve"> </w:t>
      </w:r>
      <w:r w:rsidRPr="00870095">
        <w:t>dózisokban</w:t>
      </w:r>
      <w:r w:rsidRPr="00870095">
        <w:rPr>
          <w:spacing w:val="-3"/>
        </w:rPr>
        <w:t xml:space="preserve"> </w:t>
      </w:r>
      <w:r w:rsidRPr="00870095">
        <w:t>adják</w:t>
      </w:r>
      <w:r w:rsidRPr="00870095">
        <w:rPr>
          <w:spacing w:val="-5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>amikor</w:t>
      </w:r>
      <w:r w:rsidRPr="00870095">
        <w:rPr>
          <w:spacing w:val="-3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frakcionált</w:t>
      </w:r>
      <w:r w:rsidRPr="00870095">
        <w:rPr>
          <w:spacing w:val="-3"/>
        </w:rPr>
        <w:t xml:space="preserve"> </w:t>
      </w:r>
      <w:r w:rsidRPr="00870095">
        <w:t>heparint</w:t>
      </w:r>
      <w:r w:rsidRPr="00870095">
        <w:rPr>
          <w:spacing w:val="-3"/>
        </w:rPr>
        <w:t xml:space="preserve"> </w:t>
      </w:r>
      <w:r w:rsidRPr="00870095">
        <w:t>adnak</w:t>
      </w:r>
      <w:r w:rsidRPr="00870095">
        <w:rPr>
          <w:spacing w:val="-3"/>
        </w:rPr>
        <w:t xml:space="preserve"> </w:t>
      </w:r>
      <w:r w:rsidRPr="00870095">
        <w:t>pitvarfibrilláció</w:t>
      </w:r>
      <w:r w:rsidRPr="00870095">
        <w:rPr>
          <w:spacing w:val="-3"/>
        </w:rPr>
        <w:t xml:space="preserve"> </w:t>
      </w:r>
      <w:r w:rsidRPr="00870095">
        <w:t>miatti</w:t>
      </w:r>
      <w:r w:rsidRPr="00870095">
        <w:rPr>
          <w:spacing w:val="-3"/>
        </w:rPr>
        <w:t xml:space="preserve"> </w:t>
      </w:r>
      <w:r w:rsidRPr="00870095">
        <w:t>katéteres abláció alatt (lásd 4.4 és 4.5 pont).</w:t>
      </w:r>
    </w:p>
    <w:p w14:paraId="54B70B50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51" w14:textId="77777777" w:rsidR="00972230" w:rsidRPr="00870095" w:rsidRDefault="0074737C" w:rsidP="000B5B17">
      <w:pPr>
        <w:pStyle w:val="Cmsor2"/>
        <w:numPr>
          <w:ilvl w:val="1"/>
          <w:numId w:val="31"/>
        </w:numPr>
        <w:tabs>
          <w:tab w:val="left" w:pos="0"/>
          <w:tab w:val="left" w:pos="567"/>
        </w:tabs>
        <w:ind w:left="0" w:firstLine="0"/>
      </w:pPr>
      <w:r w:rsidRPr="00870095">
        <w:t>Különleges</w:t>
      </w:r>
      <w:r w:rsidRPr="00870095">
        <w:rPr>
          <w:spacing w:val="-11"/>
        </w:rPr>
        <w:t xml:space="preserve"> </w:t>
      </w:r>
      <w:r w:rsidRPr="00870095">
        <w:t>figyelmeztetések</w:t>
      </w:r>
      <w:r w:rsidRPr="00870095">
        <w:rPr>
          <w:spacing w:val="-9"/>
        </w:rPr>
        <w:t xml:space="preserve"> </w:t>
      </w:r>
      <w:r w:rsidRPr="00870095">
        <w:t>és</w:t>
      </w:r>
      <w:r w:rsidRPr="00870095">
        <w:rPr>
          <w:spacing w:val="-9"/>
        </w:rPr>
        <w:t xml:space="preserve"> </w:t>
      </w:r>
      <w:r w:rsidRPr="00870095">
        <w:t>az</w:t>
      </w:r>
      <w:r w:rsidRPr="00870095">
        <w:rPr>
          <w:spacing w:val="-9"/>
        </w:rPr>
        <w:t xml:space="preserve"> </w:t>
      </w:r>
      <w:r w:rsidRPr="00870095">
        <w:t>alkalmazással</w:t>
      </w:r>
      <w:r w:rsidRPr="00870095">
        <w:rPr>
          <w:spacing w:val="-9"/>
        </w:rPr>
        <w:t xml:space="preserve"> </w:t>
      </w:r>
      <w:r w:rsidRPr="00870095">
        <w:t>kapcsolatos</w:t>
      </w:r>
      <w:r w:rsidRPr="00870095">
        <w:rPr>
          <w:spacing w:val="-9"/>
        </w:rPr>
        <w:t xml:space="preserve"> </w:t>
      </w:r>
      <w:r w:rsidRPr="00870095">
        <w:rPr>
          <w:spacing w:val="-2"/>
        </w:rPr>
        <w:t>óvintézkedések</w:t>
      </w:r>
    </w:p>
    <w:p w14:paraId="54B70B52" w14:textId="77777777" w:rsidR="00972230" w:rsidRPr="00870095" w:rsidRDefault="00972230" w:rsidP="000B5B17">
      <w:pPr>
        <w:pStyle w:val="Szvegtrzs"/>
        <w:tabs>
          <w:tab w:val="left" w:pos="0"/>
        </w:tabs>
        <w:ind w:left="0"/>
        <w:rPr>
          <w:bCs/>
        </w:rPr>
      </w:pPr>
    </w:p>
    <w:p w14:paraId="54B70B53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spacing w:val="-2"/>
          <w:u w:val="single"/>
        </w:rPr>
        <w:t>Vérzésveszély</w:t>
      </w:r>
    </w:p>
    <w:p w14:paraId="4907E0CF" w14:textId="77777777" w:rsidR="00212EA0" w:rsidRDefault="00212EA0" w:rsidP="000B5B17">
      <w:pPr>
        <w:pStyle w:val="Szvegtrzs"/>
        <w:tabs>
          <w:tab w:val="left" w:pos="0"/>
        </w:tabs>
        <w:ind w:left="0"/>
        <w:jc w:val="both"/>
      </w:pPr>
    </w:p>
    <w:p w14:paraId="54B70B54" w14:textId="72051BC9" w:rsidR="00972230" w:rsidRPr="00870095" w:rsidRDefault="0074737C" w:rsidP="000B5B17">
      <w:pPr>
        <w:pStyle w:val="Szvegtrzs"/>
        <w:tabs>
          <w:tab w:val="left" w:pos="0"/>
        </w:tabs>
        <w:ind w:left="0"/>
        <w:jc w:val="both"/>
      </w:pPr>
      <w:r w:rsidRPr="00870095">
        <w:t>Más antikoagulánsokhoz hasonlóan az apixabánt szedő betegeknél gondosan figyelni kell a vérzésre utaló</w:t>
      </w:r>
      <w:r w:rsidRPr="00870095">
        <w:rPr>
          <w:spacing w:val="-3"/>
        </w:rPr>
        <w:t xml:space="preserve"> </w:t>
      </w:r>
      <w:r w:rsidRPr="00870095">
        <w:t>jeleket.</w:t>
      </w:r>
      <w:r w:rsidRPr="00870095">
        <w:rPr>
          <w:spacing w:val="-3"/>
        </w:rPr>
        <w:t xml:space="preserve"> </w:t>
      </w:r>
      <w:r w:rsidRPr="00870095">
        <w:t>Óvatos</w:t>
      </w:r>
      <w:r w:rsidRPr="00870095">
        <w:rPr>
          <w:spacing w:val="-3"/>
        </w:rPr>
        <w:t xml:space="preserve"> </w:t>
      </w:r>
      <w:r w:rsidRPr="00870095">
        <w:t>alkalmazása</w:t>
      </w:r>
      <w:r w:rsidRPr="00870095">
        <w:rPr>
          <w:spacing w:val="-3"/>
        </w:rPr>
        <w:t xml:space="preserve"> </w:t>
      </w:r>
      <w:r w:rsidRPr="00870095">
        <w:t>ajánlott</w:t>
      </w:r>
      <w:r w:rsidRPr="00870095">
        <w:rPr>
          <w:spacing w:val="-3"/>
        </w:rPr>
        <w:t xml:space="preserve"> </w:t>
      </w:r>
      <w:r w:rsidRPr="00870095">
        <w:t>fokozott</w:t>
      </w:r>
      <w:r w:rsidRPr="00870095">
        <w:rPr>
          <w:spacing w:val="-3"/>
        </w:rPr>
        <w:t xml:space="preserve"> </w:t>
      </w:r>
      <w:r w:rsidRPr="00870095">
        <w:t>vérzésveszéllyel</w:t>
      </w:r>
      <w:r w:rsidRPr="00870095">
        <w:rPr>
          <w:spacing w:val="-3"/>
        </w:rPr>
        <w:t xml:space="preserve"> </w:t>
      </w:r>
      <w:r w:rsidRPr="00870095">
        <w:t>járó</w:t>
      </w:r>
      <w:r w:rsidRPr="00870095">
        <w:rPr>
          <w:spacing w:val="-3"/>
        </w:rPr>
        <w:t xml:space="preserve"> </w:t>
      </w:r>
      <w:r w:rsidRPr="00870095">
        <w:t>állapotokban.</w:t>
      </w:r>
      <w:r w:rsidRPr="00870095">
        <w:rPr>
          <w:spacing w:val="-3"/>
        </w:rPr>
        <w:t xml:space="preserve"> </w:t>
      </w:r>
      <w:r w:rsidRPr="00870095">
        <w:t>Súlyos</w:t>
      </w:r>
      <w:r w:rsidRPr="00870095">
        <w:rPr>
          <w:spacing w:val="-3"/>
        </w:rPr>
        <w:t xml:space="preserve"> </w:t>
      </w:r>
      <w:r w:rsidRPr="00870095">
        <w:t>vérzés jelentkezésekor az apixabán alkalmazását abba kell hagyni (lásd 4.8 és 4.9 pont).</w:t>
      </w:r>
    </w:p>
    <w:p w14:paraId="54B70B55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56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Bár az apixabán-kezelés nem teszi szükségessé az expozíció rutinszerű monitorozását, azokban a kivételes</w:t>
      </w:r>
      <w:r w:rsidRPr="00870095">
        <w:rPr>
          <w:spacing w:val="-3"/>
        </w:rPr>
        <w:t xml:space="preserve"> </w:t>
      </w:r>
      <w:r w:rsidRPr="00870095">
        <w:t>helyzetekben,</w:t>
      </w:r>
      <w:r w:rsidRPr="00870095">
        <w:rPr>
          <w:spacing w:val="-3"/>
        </w:rPr>
        <w:t xml:space="preserve"> </w:t>
      </w:r>
      <w:r w:rsidRPr="00870095">
        <w:t>amikor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apixabán-expozíció</w:t>
      </w:r>
      <w:r w:rsidRPr="00870095">
        <w:rPr>
          <w:spacing w:val="-3"/>
        </w:rPr>
        <w:t xml:space="preserve"> </w:t>
      </w:r>
      <w:r w:rsidRPr="00870095">
        <w:t>ismerete</w:t>
      </w:r>
      <w:r w:rsidRPr="00870095">
        <w:rPr>
          <w:spacing w:val="-3"/>
        </w:rPr>
        <w:t xml:space="preserve"> </w:t>
      </w:r>
      <w:r w:rsidRPr="00870095">
        <w:t>segíthet</w:t>
      </w:r>
      <w:r w:rsidRPr="00870095">
        <w:rPr>
          <w:spacing w:val="-3"/>
        </w:rPr>
        <w:t xml:space="preserve"> </w:t>
      </w:r>
      <w:r w:rsidRPr="00870095">
        <w:t>információt</w:t>
      </w:r>
      <w:r w:rsidRPr="00870095">
        <w:rPr>
          <w:spacing w:val="-3"/>
        </w:rPr>
        <w:t xml:space="preserve"> </w:t>
      </w:r>
      <w:r w:rsidRPr="00870095">
        <w:t>nyújtani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klinikai döntéshez, mint például a túladagolás és a sürgős műtét, egy kalibrált, mennyiségi meghatározásra alkalmas anti-Xa faktor assay hasznos lehet (lásd 5.1 pont).</w:t>
      </w:r>
    </w:p>
    <w:p w14:paraId="54B70B57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36CFF5E3" w14:textId="77777777" w:rsidR="005A1616" w:rsidRPr="00870095" w:rsidRDefault="005A1616" w:rsidP="00833E10">
      <w:pPr>
        <w:pStyle w:val="Szvegtrzs"/>
        <w:tabs>
          <w:tab w:val="left" w:pos="0"/>
        </w:tabs>
        <w:ind w:left="0"/>
      </w:pPr>
      <w:r w:rsidRPr="00870095">
        <w:t>Felnőttek számára rendelkezésre áll egy specifikus szer (andexanet-alfa), ami antagonizálja az apixabán farmakodinámiás hatását. Azonban annak biztonságosságát és hatásosságát nem határozták meg gyermekeknél és serdülőknél (lásd az andexanet-alfa alkalmazási előírását). Friss fagyasztott plazma transzfúziója, prothrombin komplex koncentrátumok (PCC) alkalmazása vagy rekombináns VIIa faktor alkalmazása is mérlegelhető. Azonban nincs klinikai tapasztalat a 4 faktorú PCC készítmények</w:t>
      </w:r>
      <w:r w:rsidRPr="00870095">
        <w:rPr>
          <w:spacing w:val="-3"/>
        </w:rPr>
        <w:t xml:space="preserve"> </w:t>
      </w:r>
      <w:r w:rsidRPr="00870095">
        <w:t>alkalmazásával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vérzés</w:t>
      </w:r>
      <w:r w:rsidRPr="00870095">
        <w:rPr>
          <w:spacing w:val="-3"/>
        </w:rPr>
        <w:t xml:space="preserve"> </w:t>
      </w:r>
      <w:r w:rsidRPr="00870095">
        <w:t>visszafordítására</w:t>
      </w:r>
      <w:r w:rsidRPr="00870095">
        <w:rPr>
          <w:spacing w:val="-3"/>
        </w:rPr>
        <w:t xml:space="preserve"> </w:t>
      </w:r>
      <w:r w:rsidRPr="00870095">
        <w:t>vonatkozóan</w:t>
      </w:r>
      <w:r w:rsidRPr="00870095">
        <w:rPr>
          <w:spacing w:val="-3"/>
        </w:rPr>
        <w:t xml:space="preserve"> </w:t>
      </w:r>
      <w:r w:rsidRPr="00870095">
        <w:t>apixabánt</w:t>
      </w:r>
      <w:r w:rsidRPr="00870095">
        <w:rPr>
          <w:spacing w:val="-3"/>
        </w:rPr>
        <w:t xml:space="preserve"> </w:t>
      </w:r>
      <w:r w:rsidRPr="00870095">
        <w:t>kapó</w:t>
      </w:r>
      <w:r w:rsidRPr="00870095">
        <w:rPr>
          <w:spacing w:val="-3"/>
        </w:rPr>
        <w:t xml:space="preserve"> </w:t>
      </w:r>
      <w:r w:rsidRPr="00870095">
        <w:t>gyermekeknél</w:t>
      </w:r>
      <w:r w:rsidRPr="00870095">
        <w:rPr>
          <w:spacing w:val="-3"/>
        </w:rPr>
        <w:t xml:space="preserve"> </w:t>
      </w:r>
      <w:r w:rsidRPr="00870095">
        <w:t>és serdülőknél, valamint felnőtteknél.</w:t>
      </w:r>
    </w:p>
    <w:p w14:paraId="080687E9" w14:textId="77777777" w:rsidR="00715F68" w:rsidRPr="00870095" w:rsidRDefault="00715F68" w:rsidP="000B5B17">
      <w:pPr>
        <w:pStyle w:val="Szvegtrzs"/>
        <w:tabs>
          <w:tab w:val="left" w:pos="0"/>
        </w:tabs>
        <w:ind w:left="0"/>
      </w:pPr>
    </w:p>
    <w:p w14:paraId="54B70B58" w14:textId="6E1DCB20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Kölcsönhatás a haemostasist befolyásoló egyéb gyógyszerekkel</w:t>
      </w:r>
    </w:p>
    <w:p w14:paraId="1FF4DF1E" w14:textId="77777777" w:rsidR="00212EA0" w:rsidRDefault="00212EA0" w:rsidP="000B5B17">
      <w:pPr>
        <w:pStyle w:val="Szvegtrzs"/>
        <w:tabs>
          <w:tab w:val="left" w:pos="0"/>
        </w:tabs>
        <w:ind w:left="0"/>
      </w:pPr>
    </w:p>
    <w:p w14:paraId="54B70B59" w14:textId="11F2856A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</w:t>
      </w:r>
      <w:r w:rsidRPr="00870095">
        <w:rPr>
          <w:spacing w:val="-4"/>
        </w:rPr>
        <w:t xml:space="preserve"> </w:t>
      </w:r>
      <w:r w:rsidRPr="00870095">
        <w:t>vérzés</w:t>
      </w:r>
      <w:r w:rsidRPr="00870095">
        <w:rPr>
          <w:spacing w:val="-4"/>
        </w:rPr>
        <w:t xml:space="preserve"> </w:t>
      </w:r>
      <w:r w:rsidRPr="00870095">
        <w:t>fokozott</w:t>
      </w:r>
      <w:r w:rsidRPr="00870095">
        <w:rPr>
          <w:spacing w:val="-4"/>
        </w:rPr>
        <w:t xml:space="preserve"> </w:t>
      </w:r>
      <w:r w:rsidRPr="00870095">
        <w:t>kockázata</w:t>
      </w:r>
      <w:r w:rsidRPr="00870095">
        <w:rPr>
          <w:spacing w:val="-4"/>
        </w:rPr>
        <w:t xml:space="preserve"> </w:t>
      </w:r>
      <w:r w:rsidRPr="00870095">
        <w:t>miatt</w:t>
      </w:r>
      <w:r w:rsidRPr="00870095">
        <w:rPr>
          <w:spacing w:val="-4"/>
        </w:rPr>
        <w:t xml:space="preserve"> </w:t>
      </w:r>
      <w:r w:rsidRPr="00870095">
        <w:t>bármilyen</w:t>
      </w:r>
      <w:r w:rsidRPr="00870095">
        <w:rPr>
          <w:spacing w:val="-4"/>
        </w:rPr>
        <w:t xml:space="preserve"> </w:t>
      </w:r>
      <w:r w:rsidRPr="00870095">
        <w:t>más</w:t>
      </w:r>
      <w:r w:rsidRPr="00870095">
        <w:rPr>
          <w:spacing w:val="-4"/>
        </w:rPr>
        <w:t xml:space="preserve"> </w:t>
      </w:r>
      <w:r w:rsidRPr="00870095">
        <w:t>antikoagulánssal</w:t>
      </w:r>
      <w:r w:rsidRPr="00870095">
        <w:rPr>
          <w:spacing w:val="-4"/>
        </w:rPr>
        <w:t xml:space="preserve"> </w:t>
      </w:r>
      <w:r w:rsidRPr="00870095">
        <w:t>végzett</w:t>
      </w:r>
      <w:r w:rsidRPr="00870095">
        <w:rPr>
          <w:spacing w:val="-4"/>
        </w:rPr>
        <w:t xml:space="preserve"> </w:t>
      </w:r>
      <w:r w:rsidRPr="00870095">
        <w:t>egyidejű</w:t>
      </w:r>
      <w:r w:rsidRPr="00870095">
        <w:rPr>
          <w:spacing w:val="-4"/>
        </w:rPr>
        <w:t xml:space="preserve"> </w:t>
      </w:r>
      <w:r w:rsidRPr="00870095">
        <w:t>kezelés ellenjavallt (lásd 4.3 pont).</w:t>
      </w:r>
    </w:p>
    <w:p w14:paraId="0AF6E107" w14:textId="77777777" w:rsidR="0041525A" w:rsidRPr="00870095" w:rsidRDefault="0041525A" w:rsidP="000B5B17">
      <w:pPr>
        <w:pStyle w:val="Szvegtrzs"/>
        <w:tabs>
          <w:tab w:val="left" w:pos="0"/>
        </w:tabs>
        <w:ind w:left="0"/>
      </w:pPr>
    </w:p>
    <w:p w14:paraId="54B70B5A" w14:textId="0F4C323F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4"/>
        </w:rPr>
        <w:t xml:space="preserve"> </w:t>
      </w:r>
      <w:r w:rsidRPr="00870095">
        <w:t>apixabán</w:t>
      </w:r>
      <w:r w:rsidRPr="00870095">
        <w:rPr>
          <w:spacing w:val="-5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thrombocytaaggregáció-gátló</w:t>
      </w:r>
      <w:r w:rsidRPr="00870095">
        <w:rPr>
          <w:spacing w:val="-2"/>
        </w:rPr>
        <w:t xml:space="preserve"> </w:t>
      </w:r>
      <w:r w:rsidRPr="00870095">
        <w:t>szerek</w:t>
      </w:r>
      <w:r w:rsidRPr="00870095">
        <w:rPr>
          <w:spacing w:val="-7"/>
        </w:rPr>
        <w:t xml:space="preserve"> </w:t>
      </w:r>
      <w:r w:rsidRPr="00870095">
        <w:t>egyidejű</w:t>
      </w:r>
      <w:r w:rsidRPr="00870095">
        <w:rPr>
          <w:spacing w:val="-3"/>
        </w:rPr>
        <w:t xml:space="preserve"> </w:t>
      </w:r>
      <w:r w:rsidRPr="00870095">
        <w:t>alkalmazása</w:t>
      </w:r>
      <w:r w:rsidRPr="00870095">
        <w:rPr>
          <w:spacing w:val="-3"/>
        </w:rPr>
        <w:t xml:space="preserve"> </w:t>
      </w:r>
      <w:r w:rsidRPr="00870095">
        <w:t>növeli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vérzés kockázatát (lásd 4.5 pont).</w:t>
      </w:r>
    </w:p>
    <w:p w14:paraId="3A012929" w14:textId="77777777" w:rsidR="0041525A" w:rsidRPr="00870095" w:rsidRDefault="0041525A" w:rsidP="000B5B17">
      <w:pPr>
        <w:pStyle w:val="Szvegtrzs"/>
        <w:tabs>
          <w:tab w:val="left" w:pos="0"/>
        </w:tabs>
        <w:ind w:left="0"/>
      </w:pPr>
    </w:p>
    <w:p w14:paraId="54B70B5B" w14:textId="3C23870F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Elővigyázatosság</w:t>
      </w:r>
      <w:r w:rsidRPr="00870095">
        <w:rPr>
          <w:spacing w:val="-4"/>
        </w:rPr>
        <w:t xml:space="preserve"> </w:t>
      </w:r>
      <w:r w:rsidRPr="00870095">
        <w:t>szükséges,</w:t>
      </w:r>
      <w:r w:rsidRPr="00870095">
        <w:rPr>
          <w:spacing w:val="-4"/>
        </w:rPr>
        <w:t xml:space="preserve"> </w:t>
      </w:r>
      <w:r w:rsidRPr="00870095">
        <w:t>ha</w:t>
      </w:r>
      <w:r w:rsidRPr="00870095">
        <w:rPr>
          <w:spacing w:val="-4"/>
        </w:rPr>
        <w:t xml:space="preserve"> </w:t>
      </w:r>
      <w:r w:rsidRPr="00870095">
        <w:t>a</w:t>
      </w:r>
      <w:r w:rsidRPr="00870095">
        <w:rPr>
          <w:spacing w:val="-6"/>
        </w:rPr>
        <w:t xml:space="preserve"> </w:t>
      </w:r>
      <w:r w:rsidRPr="00870095">
        <w:t>betegeket</w:t>
      </w:r>
      <w:r w:rsidRPr="00870095">
        <w:rPr>
          <w:spacing w:val="-4"/>
        </w:rPr>
        <w:t xml:space="preserve"> </w:t>
      </w:r>
      <w:r w:rsidRPr="00870095">
        <w:t>egyidejűleg</w:t>
      </w:r>
      <w:r w:rsidRPr="00870095">
        <w:rPr>
          <w:spacing w:val="-4"/>
        </w:rPr>
        <w:t xml:space="preserve"> </w:t>
      </w:r>
      <w:r w:rsidRPr="00870095">
        <w:t>szelektív</w:t>
      </w:r>
      <w:r w:rsidRPr="00870095">
        <w:rPr>
          <w:spacing w:val="-4"/>
        </w:rPr>
        <w:t xml:space="preserve"> </w:t>
      </w:r>
      <w:r w:rsidRPr="00870095">
        <w:t>szerotonin-visszavételt</w:t>
      </w:r>
      <w:r w:rsidRPr="00870095">
        <w:rPr>
          <w:spacing w:val="-4"/>
        </w:rPr>
        <w:t xml:space="preserve"> </w:t>
      </w:r>
      <w:r w:rsidRPr="00870095">
        <w:t>gátló szerekkel (SSRI-k) vagy szerotonin-noradrenalin-visszavételt gátló szerekkel (SNRI-k) vagy nem-szteroid gyulladáscsökkentőkkel kezelik, beleértve az acetilszalicilsavat is.</w:t>
      </w:r>
    </w:p>
    <w:p w14:paraId="54B70B5C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5D" w14:textId="79306596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</w:t>
      </w:r>
      <w:r w:rsidRPr="00870095">
        <w:rPr>
          <w:spacing w:val="-4"/>
        </w:rPr>
        <w:t xml:space="preserve"> </w:t>
      </w:r>
      <w:r w:rsidRPr="00870095">
        <w:t>műtét</w:t>
      </w:r>
      <w:r w:rsidRPr="00870095">
        <w:rPr>
          <w:spacing w:val="-4"/>
        </w:rPr>
        <w:t xml:space="preserve"> </w:t>
      </w:r>
      <w:r w:rsidRPr="00870095">
        <w:t>után</w:t>
      </w:r>
      <w:r w:rsidRPr="00870095">
        <w:rPr>
          <w:spacing w:val="-4"/>
        </w:rPr>
        <w:t xml:space="preserve"> </w:t>
      </w:r>
      <w:r w:rsidRPr="00870095">
        <w:t>más</w:t>
      </w:r>
      <w:r w:rsidRPr="00870095">
        <w:rPr>
          <w:spacing w:val="-4"/>
        </w:rPr>
        <w:t xml:space="preserve"> </w:t>
      </w:r>
      <w:r w:rsidRPr="00870095">
        <w:t>thrombocytaaggregáció-gátlók</w:t>
      </w:r>
      <w:r w:rsidRPr="00870095">
        <w:rPr>
          <w:spacing w:val="-4"/>
        </w:rPr>
        <w:t xml:space="preserve"> </w:t>
      </w:r>
      <w:r w:rsidRPr="00870095">
        <w:t>apixabánnal</w:t>
      </w:r>
      <w:r w:rsidRPr="00870095">
        <w:rPr>
          <w:spacing w:val="-4"/>
        </w:rPr>
        <w:t xml:space="preserve"> </w:t>
      </w:r>
      <w:r w:rsidRPr="00870095">
        <w:t>történő</w:t>
      </w:r>
      <w:r w:rsidRPr="00870095">
        <w:rPr>
          <w:spacing w:val="-4"/>
        </w:rPr>
        <w:t xml:space="preserve"> </w:t>
      </w:r>
      <w:r w:rsidRPr="00870095">
        <w:t>egyidejű</w:t>
      </w:r>
      <w:r w:rsidRPr="00870095">
        <w:rPr>
          <w:spacing w:val="-4"/>
        </w:rPr>
        <w:t xml:space="preserve"> </w:t>
      </w:r>
      <w:r w:rsidRPr="00870095">
        <w:t>alkalmazása</w:t>
      </w:r>
      <w:r w:rsidRPr="00870095">
        <w:rPr>
          <w:spacing w:val="-4"/>
        </w:rPr>
        <w:t xml:space="preserve"> </w:t>
      </w:r>
      <w:r w:rsidRPr="00870095">
        <w:t>nem javasolt (lásd 4.5 pont).</w:t>
      </w:r>
    </w:p>
    <w:p w14:paraId="23BC6FD1" w14:textId="77777777" w:rsidR="00126C83" w:rsidRPr="00870095" w:rsidRDefault="00126C83" w:rsidP="000B5B17">
      <w:pPr>
        <w:pStyle w:val="Szvegtrzs"/>
        <w:tabs>
          <w:tab w:val="left" w:pos="0"/>
        </w:tabs>
        <w:ind w:left="0"/>
      </w:pPr>
    </w:p>
    <w:p w14:paraId="54B70B5E" w14:textId="50B62F5E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 pitvarfibrillációban és olyan állapotokban szenvedő betegeknél, akiknél ez egy vagy két szerből kombinált</w:t>
      </w:r>
      <w:r w:rsidRPr="00870095">
        <w:rPr>
          <w:spacing w:val="-4"/>
        </w:rPr>
        <w:t xml:space="preserve"> </w:t>
      </w:r>
      <w:r w:rsidRPr="00870095">
        <w:t>thrombocytaaggregáció-gátló</w:t>
      </w:r>
      <w:r w:rsidRPr="00870095">
        <w:rPr>
          <w:spacing w:val="-3"/>
        </w:rPr>
        <w:t xml:space="preserve"> </w:t>
      </w:r>
      <w:r w:rsidRPr="00870095">
        <w:t>kezelést</w:t>
      </w:r>
      <w:r w:rsidRPr="00870095">
        <w:rPr>
          <w:spacing w:val="-4"/>
        </w:rPr>
        <w:t xml:space="preserve"> </w:t>
      </w:r>
      <w:r w:rsidRPr="00870095">
        <w:t>tesz</w:t>
      </w:r>
      <w:r w:rsidRPr="00870095">
        <w:rPr>
          <w:spacing w:val="-4"/>
        </w:rPr>
        <w:t xml:space="preserve"> </w:t>
      </w:r>
      <w:r w:rsidRPr="00870095">
        <w:t>indokolttá,</w:t>
      </w:r>
      <w:r w:rsidRPr="00870095">
        <w:rPr>
          <w:spacing w:val="-4"/>
        </w:rPr>
        <w:t xml:space="preserve"> </w:t>
      </w:r>
      <w:r w:rsidRPr="00870095">
        <w:t>ennek</w:t>
      </w:r>
      <w:r w:rsidRPr="00870095">
        <w:rPr>
          <w:spacing w:val="-4"/>
        </w:rPr>
        <w:t xml:space="preserve"> </w:t>
      </w:r>
      <w:r w:rsidRPr="00870095">
        <w:t>a</w:t>
      </w:r>
      <w:r w:rsidRPr="00870095">
        <w:rPr>
          <w:spacing w:val="-4"/>
        </w:rPr>
        <w:t xml:space="preserve"> </w:t>
      </w:r>
      <w:r w:rsidRPr="00870095">
        <w:t>kezelésnek</w:t>
      </w:r>
      <w:r w:rsidRPr="00870095">
        <w:rPr>
          <w:spacing w:val="-4"/>
        </w:rPr>
        <w:t xml:space="preserve"> </w:t>
      </w:r>
      <w:r w:rsidRPr="00870095">
        <w:t>az</w:t>
      </w:r>
      <w:r w:rsidR="002F603D" w:rsidRPr="00870095">
        <w:t xml:space="preserve"> </w:t>
      </w:r>
      <w:r w:rsidR="00146AFA" w:rsidRPr="00870095">
        <w:t>apixabánnal</w:t>
      </w:r>
      <w:r w:rsidRPr="00870095">
        <w:t xml:space="preserve"> történő kombinálása előtt a kezelés potenciális előnyeit gondosan mérlegelni kell a potenciális kockázatokkal szemben.</w:t>
      </w:r>
    </w:p>
    <w:p w14:paraId="54B70B5F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60" w14:textId="7843F6FF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 xml:space="preserve">Egy pitvarfibrillációban szenvedő </w:t>
      </w:r>
      <w:r w:rsidR="00DE328D" w:rsidRPr="00870095">
        <w:t xml:space="preserve">felnőtt </w:t>
      </w:r>
      <w:r w:rsidRPr="00870095">
        <w:t>betegekkel végzett klinikai vizsgálatban az acetilszalicilsav egyidejű</w:t>
      </w:r>
      <w:r w:rsidRPr="00870095">
        <w:rPr>
          <w:spacing w:val="-3"/>
        </w:rPr>
        <w:t xml:space="preserve"> </w:t>
      </w:r>
      <w:r w:rsidRPr="00870095">
        <w:t>alkalmazása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apixabánt</w:t>
      </w:r>
      <w:r w:rsidRPr="00870095">
        <w:rPr>
          <w:spacing w:val="-3"/>
        </w:rPr>
        <w:t xml:space="preserve"> </w:t>
      </w:r>
      <w:r w:rsidRPr="00870095">
        <w:t>kapó</w:t>
      </w:r>
      <w:r w:rsidRPr="00870095">
        <w:rPr>
          <w:spacing w:val="-3"/>
        </w:rPr>
        <w:t xml:space="preserve"> </w:t>
      </w:r>
      <w:r w:rsidRPr="00870095">
        <w:t>betegeknél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7"/>
        </w:rPr>
        <w:t xml:space="preserve"> </w:t>
      </w:r>
      <w:r w:rsidRPr="00870095">
        <w:t>évenkénti</w:t>
      </w:r>
      <w:r w:rsidRPr="00870095">
        <w:rPr>
          <w:spacing w:val="-3"/>
        </w:rPr>
        <w:t xml:space="preserve"> </w:t>
      </w:r>
      <w:r w:rsidRPr="00870095">
        <w:t>1,8%-ról</w:t>
      </w:r>
      <w:r w:rsidRPr="00870095">
        <w:rPr>
          <w:spacing w:val="-1"/>
        </w:rPr>
        <w:t xml:space="preserve"> </w:t>
      </w:r>
      <w:r w:rsidRPr="00870095">
        <w:t>évenként</w:t>
      </w:r>
      <w:r w:rsidRPr="00870095">
        <w:rPr>
          <w:spacing w:val="-3"/>
        </w:rPr>
        <w:t xml:space="preserve"> </w:t>
      </w:r>
      <w:r w:rsidRPr="00870095">
        <w:t>3,4%-ra</w:t>
      </w:r>
      <w:r w:rsidRPr="00870095">
        <w:rPr>
          <w:spacing w:val="-2"/>
        </w:rPr>
        <w:t xml:space="preserve"> </w:t>
      </w:r>
      <w:r w:rsidRPr="00870095">
        <w:t>növelte</w:t>
      </w:r>
      <w:r w:rsidRPr="00870095">
        <w:rPr>
          <w:spacing w:val="-2"/>
        </w:rPr>
        <w:t xml:space="preserve"> </w:t>
      </w:r>
      <w:r w:rsidRPr="00870095">
        <w:t>a nagyfokú vérzés kockázatát, a warfarint kapó betegeknél az évenkénti 2,7%-ról évenként 4,6%-ra növelte a vérzés kockázatát. Ebben a klinikai vizsgálatban az egyidejűleg alkalmazott kettős thrombocytaaggregáció-gátló kezelés alkalmazása korlátozott volt (2,1%) (lásd 5.1 pont).</w:t>
      </w:r>
    </w:p>
    <w:p w14:paraId="01175516" w14:textId="77777777" w:rsidR="00126C83" w:rsidRPr="00870095" w:rsidRDefault="00126C83" w:rsidP="000B5B17">
      <w:pPr>
        <w:pStyle w:val="Szvegtrzs"/>
        <w:tabs>
          <w:tab w:val="left" w:pos="0"/>
        </w:tabs>
        <w:ind w:left="0"/>
      </w:pPr>
    </w:p>
    <w:p w14:paraId="54B70B62" w14:textId="34CD166A" w:rsidR="00972230" w:rsidRPr="00870095" w:rsidRDefault="0074737C" w:rsidP="000B5B17">
      <w:pPr>
        <w:pStyle w:val="Szvegtrzs"/>
        <w:tabs>
          <w:tab w:val="left" w:pos="0"/>
        </w:tabs>
        <w:ind w:left="0"/>
        <w:jc w:val="both"/>
      </w:pPr>
      <w:r w:rsidRPr="00870095">
        <w:t>Egy klinikai vizsgálatba olyan pitvarfibrillációban szenvedő betegeket vontak be, akiknek akut coronaria</w:t>
      </w:r>
      <w:r w:rsidRPr="00870095">
        <w:rPr>
          <w:spacing w:val="-4"/>
        </w:rPr>
        <w:t xml:space="preserve"> </w:t>
      </w:r>
      <w:r w:rsidRPr="00870095">
        <w:t>szindrómájuk</w:t>
      </w:r>
      <w:r w:rsidRPr="00870095">
        <w:rPr>
          <w:spacing w:val="-4"/>
        </w:rPr>
        <w:t xml:space="preserve"> </w:t>
      </w:r>
      <w:r w:rsidRPr="00870095">
        <w:t>volt</w:t>
      </w:r>
      <w:r w:rsidRPr="00870095">
        <w:rPr>
          <w:spacing w:val="-4"/>
        </w:rPr>
        <w:t xml:space="preserve"> </w:t>
      </w:r>
      <w:r w:rsidRPr="00870095">
        <w:t>és/vagy</w:t>
      </w:r>
      <w:r w:rsidRPr="00870095">
        <w:rPr>
          <w:spacing w:val="-4"/>
        </w:rPr>
        <w:t xml:space="preserve"> </w:t>
      </w:r>
      <w:r w:rsidRPr="00870095">
        <w:t>PCI-n</w:t>
      </w:r>
      <w:r w:rsidRPr="00870095">
        <w:rPr>
          <w:spacing w:val="-3"/>
        </w:rPr>
        <w:t xml:space="preserve"> </w:t>
      </w:r>
      <w:r w:rsidRPr="00870095">
        <w:t>estek</w:t>
      </w:r>
      <w:r w:rsidRPr="00870095">
        <w:rPr>
          <w:spacing w:val="-3"/>
        </w:rPr>
        <w:t xml:space="preserve"> </w:t>
      </w:r>
      <w:r w:rsidRPr="00870095">
        <w:t>át,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tervezetten</w:t>
      </w:r>
      <w:r w:rsidRPr="00870095">
        <w:rPr>
          <w:spacing w:val="-3"/>
        </w:rPr>
        <w:t xml:space="preserve"> </w:t>
      </w:r>
      <w:r w:rsidRPr="00870095">
        <w:t>P2Y12-gátló</w:t>
      </w:r>
      <w:r w:rsidRPr="00870095">
        <w:rPr>
          <w:spacing w:val="-4"/>
        </w:rPr>
        <w:t xml:space="preserve"> </w:t>
      </w:r>
      <w:r w:rsidRPr="00870095">
        <w:t>kezelést</w:t>
      </w:r>
      <w:r w:rsidRPr="00870095">
        <w:rPr>
          <w:spacing w:val="-4"/>
        </w:rPr>
        <w:t xml:space="preserve"> </w:t>
      </w:r>
      <w:r w:rsidRPr="00870095">
        <w:t>kaptak acetilszalicilsavval együtt vagy anélkül, valamint orális antikoagulánst (apixabán vagy</w:t>
      </w:r>
      <w:r w:rsidR="00126C83" w:rsidRPr="00870095">
        <w:t xml:space="preserve"> </w:t>
      </w:r>
      <w:r w:rsidRPr="00870095">
        <w:t>K-vitamin-antagonista)</w:t>
      </w:r>
      <w:r w:rsidRPr="00870095">
        <w:rPr>
          <w:spacing w:val="-3"/>
        </w:rPr>
        <w:t xml:space="preserve"> </w:t>
      </w:r>
      <w:r w:rsidRPr="00870095">
        <w:t>6</w:t>
      </w:r>
      <w:r w:rsidRPr="00870095">
        <w:rPr>
          <w:spacing w:val="-3"/>
        </w:rPr>
        <w:t xml:space="preserve"> </w:t>
      </w:r>
      <w:r w:rsidRPr="00870095">
        <w:t>hónapig.</w:t>
      </w:r>
      <w:r w:rsidRPr="00870095">
        <w:rPr>
          <w:spacing w:val="-4"/>
        </w:rPr>
        <w:t xml:space="preserve"> </w:t>
      </w:r>
      <w:r w:rsidRPr="00870095">
        <w:t>Az</w:t>
      </w:r>
      <w:r w:rsidRPr="00870095">
        <w:rPr>
          <w:spacing w:val="-4"/>
        </w:rPr>
        <w:t xml:space="preserve"> </w:t>
      </w:r>
      <w:r w:rsidRPr="00870095">
        <w:t>acetilszalicilsav</w:t>
      </w:r>
      <w:r w:rsidRPr="00870095">
        <w:rPr>
          <w:spacing w:val="-4"/>
        </w:rPr>
        <w:t xml:space="preserve"> </w:t>
      </w:r>
      <w:r w:rsidRPr="00870095">
        <w:t>együttes</w:t>
      </w:r>
      <w:r w:rsidRPr="00870095">
        <w:rPr>
          <w:spacing w:val="-4"/>
        </w:rPr>
        <w:t xml:space="preserve"> </w:t>
      </w:r>
      <w:r w:rsidRPr="00870095">
        <w:t>alkalmazása</w:t>
      </w:r>
      <w:r w:rsidRPr="00870095">
        <w:rPr>
          <w:spacing w:val="-4"/>
        </w:rPr>
        <w:t xml:space="preserve"> </w:t>
      </w:r>
      <w:r w:rsidRPr="00870095">
        <w:t>évente</w:t>
      </w:r>
      <w:r w:rsidRPr="00870095">
        <w:rPr>
          <w:spacing w:val="-4"/>
        </w:rPr>
        <w:t xml:space="preserve"> </w:t>
      </w:r>
      <w:r w:rsidRPr="00870095">
        <w:t>16,4%-ról</w:t>
      </w:r>
      <w:r w:rsidRPr="00870095">
        <w:rPr>
          <w:spacing w:val="-3"/>
        </w:rPr>
        <w:t xml:space="preserve"> </w:t>
      </w:r>
      <w:r w:rsidRPr="00870095">
        <w:t>évente 33,1%-ra növelte az ISTH (Nemzetközi Thrombosis és Haemostasis Társaság) definíciója szerinti nagyfokú vagy</w:t>
      </w:r>
      <w:r w:rsidRPr="00870095">
        <w:rPr>
          <w:spacing w:val="-1"/>
        </w:rPr>
        <w:t xml:space="preserve"> </w:t>
      </w:r>
      <w:r w:rsidRPr="00870095">
        <w:t>CRNM</w:t>
      </w:r>
      <w:r w:rsidRPr="00870095">
        <w:rPr>
          <w:spacing w:val="-1"/>
        </w:rPr>
        <w:t xml:space="preserve"> </w:t>
      </w:r>
      <w:r w:rsidRPr="00870095">
        <w:t>(klinikailag</w:t>
      </w:r>
      <w:r w:rsidRPr="00870095">
        <w:rPr>
          <w:spacing w:val="-1"/>
        </w:rPr>
        <w:t xml:space="preserve"> </w:t>
      </w:r>
      <w:r w:rsidRPr="00870095">
        <w:t>releváns,</w:t>
      </w:r>
      <w:r w:rsidRPr="00870095">
        <w:rPr>
          <w:spacing w:val="-1"/>
        </w:rPr>
        <w:t xml:space="preserve"> </w:t>
      </w:r>
      <w:r w:rsidRPr="00870095">
        <w:t>nem</w:t>
      </w:r>
      <w:r w:rsidRPr="00870095">
        <w:rPr>
          <w:spacing w:val="-1"/>
        </w:rPr>
        <w:t xml:space="preserve"> </w:t>
      </w:r>
      <w:r w:rsidRPr="00870095">
        <w:t>nagyfokú)</w:t>
      </w:r>
      <w:r w:rsidRPr="00870095">
        <w:rPr>
          <w:spacing w:val="-1"/>
        </w:rPr>
        <w:t xml:space="preserve"> </w:t>
      </w:r>
      <w:r w:rsidRPr="00870095">
        <w:t>vérzés</w:t>
      </w:r>
      <w:r w:rsidRPr="00870095">
        <w:rPr>
          <w:spacing w:val="-1"/>
        </w:rPr>
        <w:t xml:space="preserve"> </w:t>
      </w:r>
      <w:r w:rsidRPr="00870095">
        <w:t>kockázatát</w:t>
      </w:r>
      <w:r w:rsidRPr="00870095">
        <w:rPr>
          <w:spacing w:val="-1"/>
        </w:rPr>
        <w:t xml:space="preserve"> </w:t>
      </w:r>
      <w:r w:rsidRPr="00870095">
        <w:t>az apixabánnal</w:t>
      </w:r>
      <w:r w:rsidRPr="00870095">
        <w:rPr>
          <w:spacing w:val="-1"/>
        </w:rPr>
        <w:t xml:space="preserve"> </w:t>
      </w:r>
      <w:r w:rsidRPr="00870095">
        <w:t>kezelt betegeknél (lásd 5.1 pont).</w:t>
      </w:r>
    </w:p>
    <w:p w14:paraId="54B70B63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64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Egy nagy kockázatú poszt-akut coronaria szindrómás, pitvarfibrillációban nem szenvedő betegekkel végzett</w:t>
      </w:r>
      <w:r w:rsidRPr="00870095">
        <w:rPr>
          <w:spacing w:val="-4"/>
        </w:rPr>
        <w:t xml:space="preserve"> </w:t>
      </w:r>
      <w:r w:rsidRPr="00870095">
        <w:t>klinikai</w:t>
      </w:r>
      <w:r w:rsidRPr="00870095">
        <w:rPr>
          <w:spacing w:val="-4"/>
        </w:rPr>
        <w:t xml:space="preserve"> </w:t>
      </w:r>
      <w:r w:rsidRPr="00870095">
        <w:t>vizsgálatban,</w:t>
      </w:r>
      <w:r w:rsidRPr="00870095">
        <w:rPr>
          <w:spacing w:val="-4"/>
        </w:rPr>
        <w:t xml:space="preserve"> </w:t>
      </w:r>
      <w:r w:rsidRPr="00870095">
        <w:t>ahol</w:t>
      </w:r>
      <w:r w:rsidRPr="00870095">
        <w:rPr>
          <w:spacing w:val="-4"/>
        </w:rPr>
        <w:t xml:space="preserve"> </w:t>
      </w:r>
      <w:r w:rsidRPr="00870095">
        <w:t>a</w:t>
      </w:r>
      <w:r w:rsidRPr="00870095">
        <w:rPr>
          <w:spacing w:val="-4"/>
        </w:rPr>
        <w:t xml:space="preserve"> </w:t>
      </w:r>
      <w:r w:rsidRPr="00870095">
        <w:t>betegeket</w:t>
      </w:r>
      <w:r w:rsidRPr="00870095">
        <w:rPr>
          <w:spacing w:val="-4"/>
        </w:rPr>
        <w:t xml:space="preserve"> </w:t>
      </w:r>
      <w:r w:rsidRPr="00870095">
        <w:t>többszörös</w:t>
      </w:r>
      <w:r w:rsidRPr="00870095">
        <w:rPr>
          <w:spacing w:val="-4"/>
        </w:rPr>
        <w:t xml:space="preserve"> </w:t>
      </w:r>
      <w:r w:rsidRPr="00870095">
        <w:t>cardialis</w:t>
      </w:r>
      <w:r w:rsidRPr="00870095">
        <w:rPr>
          <w:spacing w:val="-4"/>
        </w:rPr>
        <w:t xml:space="preserve"> </w:t>
      </w:r>
      <w:r w:rsidRPr="00870095">
        <w:t>és</w:t>
      </w:r>
      <w:r w:rsidRPr="00870095">
        <w:rPr>
          <w:spacing w:val="-4"/>
        </w:rPr>
        <w:t xml:space="preserve"> </w:t>
      </w:r>
      <w:r w:rsidRPr="00870095">
        <w:t>nem</w:t>
      </w:r>
      <w:r w:rsidRPr="00870095">
        <w:rPr>
          <w:spacing w:val="-4"/>
        </w:rPr>
        <w:t xml:space="preserve"> </w:t>
      </w:r>
      <w:r w:rsidRPr="00870095">
        <w:t>cardialis</w:t>
      </w:r>
      <w:r w:rsidRPr="00870095">
        <w:rPr>
          <w:spacing w:val="-4"/>
        </w:rPr>
        <w:t xml:space="preserve"> </w:t>
      </w:r>
      <w:r w:rsidRPr="00870095">
        <w:t>kísérőbetegségek jellemezték, és acetilszalicilsavat vagy acetilszalicilsav és klopidogrel kombinációt kaptak, az ISTH definíciója szerinti nagyfokú vérzés kockázatának jelentős emelkedéséről számoltak be az apixabán esetén (5,13% évente) a placebóhoz képest (2,04% évente).</w:t>
      </w:r>
    </w:p>
    <w:p w14:paraId="68ADEC34" w14:textId="77777777" w:rsidR="00126C83" w:rsidRPr="00870095" w:rsidRDefault="00126C83" w:rsidP="000B5B17">
      <w:pPr>
        <w:pStyle w:val="Szvegtrzs"/>
        <w:tabs>
          <w:tab w:val="left" w:pos="0"/>
        </w:tabs>
        <w:ind w:left="0"/>
      </w:pPr>
    </w:p>
    <w:p w14:paraId="0D7DBB3D" w14:textId="090B721E" w:rsidR="00B54211" w:rsidRPr="00870095" w:rsidRDefault="00B54211" w:rsidP="00833E10">
      <w:pPr>
        <w:pStyle w:val="Szvegtrzs"/>
        <w:tabs>
          <w:tab w:val="left" w:pos="0"/>
        </w:tabs>
        <w:ind w:left="0"/>
      </w:pPr>
      <w:r w:rsidRPr="00A740F4">
        <w:t>A</w:t>
      </w:r>
      <w:r w:rsidRPr="00A740F4">
        <w:rPr>
          <w:spacing w:val="-8"/>
        </w:rPr>
        <w:t xml:space="preserve"> </w:t>
      </w:r>
      <w:r w:rsidRPr="00A740F4">
        <w:t>CV185325</w:t>
      </w:r>
      <w:r w:rsidRPr="00A740F4">
        <w:rPr>
          <w:spacing w:val="-7"/>
        </w:rPr>
        <w:t xml:space="preserve"> </w:t>
      </w:r>
      <w:r w:rsidRPr="00A740F4">
        <w:t>vizsgálatban</w:t>
      </w:r>
      <w:r w:rsidRPr="00A740F4">
        <w:rPr>
          <w:spacing w:val="-7"/>
        </w:rPr>
        <w:t xml:space="preserve"> </w:t>
      </w:r>
      <w:r w:rsidRPr="00A740F4">
        <w:t>nem</w:t>
      </w:r>
      <w:r w:rsidRPr="00A740F4">
        <w:rPr>
          <w:spacing w:val="-10"/>
        </w:rPr>
        <w:t xml:space="preserve"> </w:t>
      </w:r>
      <w:r w:rsidRPr="00A740F4">
        <w:t>jelentettek</w:t>
      </w:r>
      <w:r w:rsidRPr="00A740F4">
        <w:rPr>
          <w:spacing w:val="-7"/>
        </w:rPr>
        <w:t xml:space="preserve"> </w:t>
      </w:r>
      <w:r w:rsidRPr="00A740F4">
        <w:t>klinikailag</w:t>
      </w:r>
      <w:r w:rsidRPr="00A740F4">
        <w:rPr>
          <w:spacing w:val="-8"/>
        </w:rPr>
        <w:t xml:space="preserve"> </w:t>
      </w:r>
      <w:r w:rsidRPr="00A740F4">
        <w:t>jelentős</w:t>
      </w:r>
      <w:r w:rsidRPr="00A740F4">
        <w:rPr>
          <w:spacing w:val="-7"/>
        </w:rPr>
        <w:t xml:space="preserve"> </w:t>
      </w:r>
      <w:r w:rsidRPr="00A740F4">
        <w:t>vérzéses</w:t>
      </w:r>
      <w:r w:rsidRPr="00A740F4">
        <w:rPr>
          <w:spacing w:val="-7"/>
        </w:rPr>
        <w:t xml:space="preserve"> </w:t>
      </w:r>
      <w:r w:rsidRPr="00A740F4">
        <w:t>eseményt</w:t>
      </w:r>
      <w:r w:rsidRPr="00A740F4">
        <w:rPr>
          <w:spacing w:val="-7"/>
        </w:rPr>
        <w:t xml:space="preserve"> </w:t>
      </w:r>
      <w:r w:rsidRPr="00A740F4">
        <w:rPr>
          <w:spacing w:val="-10"/>
        </w:rPr>
        <w:t>a</w:t>
      </w:r>
      <w:r w:rsidR="0005552C" w:rsidRPr="00A740F4">
        <w:rPr>
          <w:spacing w:val="-10"/>
        </w:rPr>
        <w:t xml:space="preserve"> </w:t>
      </w:r>
      <w:r w:rsidRPr="00A740F4">
        <w:t>12</w:t>
      </w:r>
      <w:r w:rsidRPr="00A740F4">
        <w:rPr>
          <w:spacing w:val="-2"/>
        </w:rPr>
        <w:t xml:space="preserve"> </w:t>
      </w:r>
      <w:r w:rsidRPr="00A740F4">
        <w:t>gyermekgyógyászati</w:t>
      </w:r>
      <w:r w:rsidRPr="00A740F4">
        <w:rPr>
          <w:spacing w:val="-3"/>
        </w:rPr>
        <w:t xml:space="preserve"> </w:t>
      </w:r>
      <w:r w:rsidRPr="00A740F4">
        <w:t>betegnél,</w:t>
      </w:r>
      <w:r w:rsidRPr="00A740F4">
        <w:rPr>
          <w:spacing w:val="-3"/>
        </w:rPr>
        <w:t xml:space="preserve"> </w:t>
      </w:r>
      <w:r w:rsidRPr="00A740F4">
        <w:t>akiket</w:t>
      </w:r>
      <w:r w:rsidRPr="00A740F4">
        <w:rPr>
          <w:spacing w:val="-3"/>
        </w:rPr>
        <w:t xml:space="preserve"> </w:t>
      </w:r>
      <w:r w:rsidRPr="00A740F4">
        <w:t>együttesen</w:t>
      </w:r>
      <w:r w:rsidRPr="00A740F4">
        <w:rPr>
          <w:spacing w:val="-3"/>
        </w:rPr>
        <w:t xml:space="preserve"> </w:t>
      </w:r>
      <w:r w:rsidRPr="00A740F4">
        <w:t>kezeltek</w:t>
      </w:r>
      <w:r w:rsidRPr="00A740F4">
        <w:rPr>
          <w:spacing w:val="-3"/>
        </w:rPr>
        <w:t xml:space="preserve"> </w:t>
      </w:r>
      <w:r w:rsidRPr="00A740F4">
        <w:t>apixabánnal</w:t>
      </w:r>
      <w:r w:rsidRPr="00A740F4">
        <w:rPr>
          <w:spacing w:val="-3"/>
        </w:rPr>
        <w:t xml:space="preserve"> </w:t>
      </w:r>
      <w:r w:rsidRPr="00A740F4">
        <w:t>és</w:t>
      </w:r>
      <w:r w:rsidRPr="00A740F4">
        <w:rPr>
          <w:spacing w:val="-5"/>
        </w:rPr>
        <w:t xml:space="preserve"> </w:t>
      </w:r>
      <w:r w:rsidRPr="00A740F4">
        <w:t>≤</w:t>
      </w:r>
      <w:r w:rsidR="009B0DB7" w:rsidRPr="00A740F4">
        <w:t> </w:t>
      </w:r>
      <w:r w:rsidRPr="00A740F4">
        <w:t>165</w:t>
      </w:r>
      <w:r w:rsidR="009B0DB7" w:rsidRPr="00A740F4">
        <w:t> </w:t>
      </w:r>
      <w:r w:rsidRPr="00A740F4">
        <w:t>mg/napi</w:t>
      </w:r>
      <w:r w:rsidRPr="00A740F4">
        <w:rPr>
          <w:spacing w:val="-3"/>
        </w:rPr>
        <w:t xml:space="preserve"> </w:t>
      </w:r>
      <w:r w:rsidRPr="00A740F4">
        <w:t>dózisú</w:t>
      </w:r>
      <w:r w:rsidRPr="00870095">
        <w:t xml:space="preserve"> </w:t>
      </w:r>
      <w:r w:rsidRPr="00870095">
        <w:rPr>
          <w:spacing w:val="-2"/>
        </w:rPr>
        <w:t>acetilszalicilsavval.</w:t>
      </w:r>
    </w:p>
    <w:p w14:paraId="63C4195D" w14:textId="77777777" w:rsidR="00B54211" w:rsidRPr="00870095" w:rsidRDefault="00B54211" w:rsidP="000B5B17">
      <w:pPr>
        <w:pStyle w:val="Szvegtrzs"/>
        <w:tabs>
          <w:tab w:val="left" w:pos="0"/>
        </w:tabs>
        <w:ind w:left="0"/>
      </w:pPr>
    </w:p>
    <w:p w14:paraId="54B70B66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Thrombolyticus</w:t>
      </w:r>
      <w:r w:rsidRPr="00870095">
        <w:rPr>
          <w:spacing w:val="-8"/>
          <w:u w:val="single"/>
        </w:rPr>
        <w:t xml:space="preserve"> </w:t>
      </w:r>
      <w:r w:rsidRPr="00870095">
        <w:rPr>
          <w:u w:val="single"/>
        </w:rPr>
        <w:t>szerek</w:t>
      </w:r>
      <w:r w:rsidRPr="00870095">
        <w:rPr>
          <w:spacing w:val="-8"/>
          <w:u w:val="single"/>
        </w:rPr>
        <w:t xml:space="preserve"> </w:t>
      </w:r>
      <w:r w:rsidRPr="00870095">
        <w:rPr>
          <w:u w:val="single"/>
        </w:rPr>
        <w:t>alkalmazása</w:t>
      </w:r>
      <w:r w:rsidRPr="00870095">
        <w:rPr>
          <w:spacing w:val="-7"/>
          <w:u w:val="single"/>
        </w:rPr>
        <w:t xml:space="preserve"> </w:t>
      </w:r>
      <w:r w:rsidRPr="00870095">
        <w:rPr>
          <w:u w:val="single"/>
        </w:rPr>
        <w:t>az</w:t>
      </w:r>
      <w:r w:rsidRPr="00870095">
        <w:rPr>
          <w:spacing w:val="-8"/>
          <w:u w:val="single"/>
        </w:rPr>
        <w:t xml:space="preserve"> </w:t>
      </w:r>
      <w:r w:rsidRPr="00870095">
        <w:rPr>
          <w:u w:val="single"/>
        </w:rPr>
        <w:t>akut</w:t>
      </w:r>
      <w:r w:rsidRPr="00870095">
        <w:rPr>
          <w:spacing w:val="-7"/>
          <w:u w:val="single"/>
        </w:rPr>
        <w:t xml:space="preserve"> </w:t>
      </w:r>
      <w:r w:rsidRPr="00870095">
        <w:rPr>
          <w:u w:val="single"/>
        </w:rPr>
        <w:t>ischaemiás</w:t>
      </w:r>
      <w:r w:rsidRPr="00870095">
        <w:rPr>
          <w:spacing w:val="-8"/>
          <w:u w:val="single"/>
        </w:rPr>
        <w:t xml:space="preserve"> </w:t>
      </w:r>
      <w:r w:rsidRPr="00870095">
        <w:rPr>
          <w:u w:val="single"/>
        </w:rPr>
        <w:t>stroke</w:t>
      </w:r>
      <w:r w:rsidRPr="00870095">
        <w:rPr>
          <w:spacing w:val="-7"/>
          <w:u w:val="single"/>
        </w:rPr>
        <w:t xml:space="preserve"> </w:t>
      </w:r>
      <w:r w:rsidRPr="00870095">
        <w:rPr>
          <w:spacing w:val="-2"/>
          <w:u w:val="single"/>
        </w:rPr>
        <w:t>kezelésére</w:t>
      </w:r>
    </w:p>
    <w:p w14:paraId="54B70B68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apixabánt</w:t>
      </w:r>
      <w:r w:rsidRPr="00870095">
        <w:rPr>
          <w:spacing w:val="-3"/>
        </w:rPr>
        <w:t xml:space="preserve"> </w:t>
      </w:r>
      <w:r w:rsidRPr="00870095">
        <w:t>kapó</w:t>
      </w:r>
      <w:r w:rsidRPr="00870095">
        <w:rPr>
          <w:spacing w:val="-3"/>
        </w:rPr>
        <w:t xml:space="preserve"> </w:t>
      </w:r>
      <w:r w:rsidRPr="00870095">
        <w:t>betegeknél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akut</w:t>
      </w:r>
      <w:r w:rsidRPr="00870095">
        <w:rPr>
          <w:spacing w:val="-3"/>
        </w:rPr>
        <w:t xml:space="preserve"> </w:t>
      </w:r>
      <w:r w:rsidRPr="00870095">
        <w:t>ischaemiás</w:t>
      </w:r>
      <w:r w:rsidRPr="00870095">
        <w:rPr>
          <w:spacing w:val="-3"/>
        </w:rPr>
        <w:t xml:space="preserve"> </w:t>
      </w:r>
      <w:r w:rsidRPr="00870095">
        <w:t>stroke</w:t>
      </w:r>
      <w:r w:rsidRPr="00870095">
        <w:rPr>
          <w:spacing w:val="-3"/>
        </w:rPr>
        <w:t xml:space="preserve"> </w:t>
      </w:r>
      <w:r w:rsidRPr="00870095">
        <w:t>kezelése</w:t>
      </w:r>
      <w:r w:rsidRPr="00870095">
        <w:rPr>
          <w:spacing w:val="-3"/>
        </w:rPr>
        <w:t xml:space="preserve"> </w:t>
      </w:r>
      <w:r w:rsidRPr="00870095">
        <w:t>esetén</w:t>
      </w:r>
      <w:r w:rsidRPr="00870095">
        <w:rPr>
          <w:spacing w:val="-3"/>
        </w:rPr>
        <w:t xml:space="preserve"> </w:t>
      </w:r>
      <w:r w:rsidRPr="00870095">
        <w:t>nagyon</w:t>
      </w:r>
      <w:r w:rsidRPr="00870095">
        <w:rPr>
          <w:spacing w:val="-3"/>
        </w:rPr>
        <w:t xml:space="preserve"> </w:t>
      </w:r>
      <w:r w:rsidRPr="00870095">
        <w:t>korlátozott</w:t>
      </w:r>
      <w:r w:rsidRPr="00870095">
        <w:rPr>
          <w:spacing w:val="-3"/>
        </w:rPr>
        <w:t xml:space="preserve"> </w:t>
      </w:r>
      <w:r w:rsidRPr="00870095">
        <w:t>a tapasztalat a thrombolyticus szerek alkalmazásával (lásd 4.5 pont).</w:t>
      </w:r>
    </w:p>
    <w:p w14:paraId="31FAE75E" w14:textId="77777777" w:rsidR="00126C83" w:rsidRPr="00870095" w:rsidRDefault="00126C83" w:rsidP="000B5B17">
      <w:pPr>
        <w:pStyle w:val="Szvegtrzs"/>
        <w:tabs>
          <w:tab w:val="left" w:pos="0"/>
        </w:tabs>
        <w:ind w:left="0"/>
      </w:pPr>
    </w:p>
    <w:p w14:paraId="54B70B69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spacing w:val="-2"/>
          <w:u w:val="single"/>
        </w:rPr>
        <w:t>Billentyű-protézises</w:t>
      </w:r>
      <w:r w:rsidRPr="00870095">
        <w:rPr>
          <w:spacing w:val="18"/>
          <w:u w:val="single"/>
        </w:rPr>
        <w:t xml:space="preserve"> </w:t>
      </w:r>
      <w:r w:rsidRPr="00870095">
        <w:rPr>
          <w:spacing w:val="-2"/>
          <w:u w:val="single"/>
        </w:rPr>
        <w:t>betegek</w:t>
      </w:r>
    </w:p>
    <w:p w14:paraId="68EF6F54" w14:textId="77777777" w:rsidR="00212EA0" w:rsidRDefault="00212EA0" w:rsidP="000B5B17">
      <w:pPr>
        <w:pStyle w:val="Szvegtrzs"/>
        <w:tabs>
          <w:tab w:val="left" w:pos="0"/>
        </w:tabs>
        <w:ind w:left="0"/>
      </w:pPr>
    </w:p>
    <w:p w14:paraId="54B70B6B" w14:textId="24E7BAA1" w:rsidR="00972230" w:rsidRPr="00870095" w:rsidRDefault="0074737C" w:rsidP="000B5B17">
      <w:pPr>
        <w:pStyle w:val="Szvegtrzs"/>
        <w:tabs>
          <w:tab w:val="left" w:pos="0"/>
        </w:tabs>
        <w:ind w:left="0"/>
        <w:rPr>
          <w:spacing w:val="-2"/>
        </w:rPr>
      </w:pPr>
      <w:r w:rsidRPr="00870095">
        <w:t>Az apixabán biztonságosságát és hatásosságát billentyű-protézises, pitvarfibrilláló, vagy nem pitvarfibrilláló</w:t>
      </w:r>
      <w:r w:rsidRPr="00870095">
        <w:rPr>
          <w:spacing w:val="-5"/>
        </w:rPr>
        <w:t xml:space="preserve"> </w:t>
      </w:r>
      <w:r w:rsidRPr="00870095">
        <w:t>betegeknél</w:t>
      </w:r>
      <w:r w:rsidRPr="00870095">
        <w:rPr>
          <w:spacing w:val="-3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vizsgálták.</w:t>
      </w:r>
      <w:r w:rsidRPr="00870095">
        <w:rPr>
          <w:spacing w:val="-3"/>
        </w:rPr>
        <w:t xml:space="preserve"> </w:t>
      </w:r>
      <w:r w:rsidRPr="00870095">
        <w:t>Ezért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</w:t>
      </w:r>
      <w:r w:rsidRPr="00870095">
        <w:rPr>
          <w:spacing w:val="-5"/>
        </w:rPr>
        <w:t xml:space="preserve"> </w:t>
      </w:r>
      <w:r w:rsidRPr="00870095">
        <w:t>alkalmazása</w:t>
      </w:r>
      <w:r w:rsidRPr="00870095">
        <w:rPr>
          <w:spacing w:val="-3"/>
        </w:rPr>
        <w:t xml:space="preserve"> </w:t>
      </w:r>
      <w:r w:rsidRPr="00870095">
        <w:t>ebben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esetben</w:t>
      </w:r>
      <w:r w:rsidRPr="00870095">
        <w:rPr>
          <w:spacing w:val="-3"/>
        </w:rPr>
        <w:t xml:space="preserve"> </w:t>
      </w:r>
      <w:r w:rsidRPr="00870095">
        <w:t xml:space="preserve">nem </w:t>
      </w:r>
      <w:r w:rsidRPr="00870095">
        <w:rPr>
          <w:spacing w:val="-2"/>
        </w:rPr>
        <w:t>javasolt.</w:t>
      </w:r>
    </w:p>
    <w:p w14:paraId="70CB523D" w14:textId="77777777" w:rsidR="00126C83" w:rsidRPr="00870095" w:rsidRDefault="00126C83" w:rsidP="000B5B17">
      <w:pPr>
        <w:pStyle w:val="Szvegtrzs"/>
        <w:tabs>
          <w:tab w:val="left" w:pos="0"/>
        </w:tabs>
        <w:ind w:left="0"/>
      </w:pPr>
    </w:p>
    <w:p w14:paraId="59BC197B" w14:textId="62678A46" w:rsidR="00AC0EAD" w:rsidRPr="00870095" w:rsidRDefault="00AC0EAD" w:rsidP="00833E10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4"/>
        </w:rPr>
        <w:t xml:space="preserve"> </w:t>
      </w:r>
      <w:r w:rsidRPr="00870095">
        <w:t>apixabánt</w:t>
      </w:r>
      <w:r w:rsidRPr="00870095">
        <w:rPr>
          <w:spacing w:val="-4"/>
        </w:rPr>
        <w:t xml:space="preserve"> </w:t>
      </w:r>
      <w:r w:rsidRPr="00870095">
        <w:t>nem</w:t>
      </w:r>
      <w:r w:rsidRPr="00870095">
        <w:rPr>
          <w:spacing w:val="-4"/>
        </w:rPr>
        <w:t xml:space="preserve"> </w:t>
      </w:r>
      <w:r w:rsidRPr="00870095">
        <w:t>vizsgálták</w:t>
      </w:r>
      <w:r w:rsidRPr="00870095">
        <w:rPr>
          <w:spacing w:val="-4"/>
        </w:rPr>
        <w:t xml:space="preserve"> </w:t>
      </w:r>
      <w:r w:rsidRPr="00870095">
        <w:t>billentyűprotézissel</w:t>
      </w:r>
      <w:r w:rsidRPr="00870095">
        <w:rPr>
          <w:spacing w:val="-4"/>
        </w:rPr>
        <w:t xml:space="preserve"> </w:t>
      </w:r>
      <w:r w:rsidRPr="00870095">
        <w:t>rendelkező</w:t>
      </w:r>
      <w:r w:rsidRPr="00870095">
        <w:rPr>
          <w:spacing w:val="-4"/>
        </w:rPr>
        <w:t xml:space="preserve"> </w:t>
      </w:r>
      <w:r w:rsidRPr="00870095">
        <w:t>gyermekeknél</w:t>
      </w:r>
      <w:r w:rsidRPr="00870095">
        <w:rPr>
          <w:spacing w:val="-4"/>
        </w:rPr>
        <w:t xml:space="preserve"> </w:t>
      </w:r>
      <w:r w:rsidRPr="00870095">
        <w:t>és</w:t>
      </w:r>
      <w:r w:rsidRPr="00870095">
        <w:rPr>
          <w:spacing w:val="-4"/>
        </w:rPr>
        <w:t xml:space="preserve"> </w:t>
      </w:r>
      <w:r w:rsidRPr="00870095">
        <w:t>serdülőknél,</w:t>
      </w:r>
      <w:r w:rsidRPr="00870095">
        <w:rPr>
          <w:spacing w:val="-4"/>
        </w:rPr>
        <w:t xml:space="preserve"> </w:t>
      </w:r>
      <w:r w:rsidRPr="00870095">
        <w:t>ezért</w:t>
      </w:r>
      <w:r w:rsidRPr="00870095">
        <w:rPr>
          <w:spacing w:val="-4"/>
        </w:rPr>
        <w:t xml:space="preserve"> </w:t>
      </w:r>
      <w:r w:rsidRPr="00870095">
        <w:t>az apixabán alkalmazása náluk nem javasolt.</w:t>
      </w:r>
    </w:p>
    <w:p w14:paraId="52AFADCF" w14:textId="77777777" w:rsidR="00AC0EAD" w:rsidRPr="00870095" w:rsidRDefault="00AC0EAD" w:rsidP="000B5B17">
      <w:pPr>
        <w:pStyle w:val="Szvegtrzs"/>
        <w:tabs>
          <w:tab w:val="left" w:pos="0"/>
        </w:tabs>
        <w:ind w:left="0"/>
      </w:pPr>
    </w:p>
    <w:p w14:paraId="54B70B6C" w14:textId="77777777" w:rsidR="00972230" w:rsidRPr="00870095" w:rsidRDefault="0074737C" w:rsidP="000B5B17">
      <w:pPr>
        <w:pStyle w:val="Szvegtrzs"/>
        <w:keepNext/>
        <w:tabs>
          <w:tab w:val="left" w:pos="0"/>
        </w:tabs>
        <w:ind w:left="0"/>
      </w:pPr>
      <w:r w:rsidRPr="00870095">
        <w:rPr>
          <w:u w:val="single"/>
        </w:rPr>
        <w:t>Antifoszfolipid</w:t>
      </w:r>
      <w:r w:rsidRPr="00870095">
        <w:rPr>
          <w:spacing w:val="-12"/>
          <w:u w:val="single"/>
        </w:rPr>
        <w:t xml:space="preserve"> </w:t>
      </w:r>
      <w:r w:rsidRPr="00870095">
        <w:rPr>
          <w:u w:val="single"/>
        </w:rPr>
        <w:t>szindrómában</w:t>
      </w:r>
      <w:r w:rsidRPr="00870095">
        <w:rPr>
          <w:spacing w:val="-12"/>
          <w:u w:val="single"/>
        </w:rPr>
        <w:t xml:space="preserve"> </w:t>
      </w:r>
      <w:r w:rsidRPr="00870095">
        <w:rPr>
          <w:u w:val="single"/>
        </w:rPr>
        <w:t>szenvedő</w:t>
      </w:r>
      <w:r w:rsidRPr="00870095">
        <w:rPr>
          <w:spacing w:val="-11"/>
          <w:u w:val="single"/>
        </w:rPr>
        <w:t xml:space="preserve"> </w:t>
      </w:r>
      <w:r w:rsidRPr="00870095">
        <w:rPr>
          <w:spacing w:val="-2"/>
          <w:u w:val="single"/>
        </w:rPr>
        <w:t>betegek</w:t>
      </w:r>
    </w:p>
    <w:p w14:paraId="0F21DDB7" w14:textId="77777777" w:rsidR="00212EA0" w:rsidRDefault="00212EA0" w:rsidP="000B5B17">
      <w:pPr>
        <w:pStyle w:val="Szvegtrzs"/>
        <w:keepNext/>
        <w:tabs>
          <w:tab w:val="left" w:pos="0"/>
        </w:tabs>
        <w:ind w:left="0"/>
      </w:pPr>
    </w:p>
    <w:p w14:paraId="54B70B6E" w14:textId="75C7DACD" w:rsidR="00972230" w:rsidRPr="00870095" w:rsidRDefault="0074737C" w:rsidP="000B5B17">
      <w:pPr>
        <w:pStyle w:val="Szvegtrzs"/>
        <w:keepNext/>
        <w:tabs>
          <w:tab w:val="left" w:pos="0"/>
        </w:tabs>
        <w:ind w:left="0"/>
      </w:pPr>
      <w:r w:rsidRPr="00870095">
        <w:t>A direkt hatású orális antikoagulánsok (DOAC), köztük az apixabán, nem javasoltak olyan, korábban thrombosison</w:t>
      </w:r>
      <w:r w:rsidRPr="00870095">
        <w:rPr>
          <w:spacing w:val="-4"/>
        </w:rPr>
        <w:t xml:space="preserve"> </w:t>
      </w:r>
      <w:r w:rsidRPr="00870095">
        <w:t>átesett</w:t>
      </w:r>
      <w:r w:rsidRPr="00870095">
        <w:rPr>
          <w:spacing w:val="-4"/>
        </w:rPr>
        <w:t xml:space="preserve"> </w:t>
      </w:r>
      <w:r w:rsidRPr="00870095">
        <w:t>betegeknél,</w:t>
      </w:r>
      <w:r w:rsidRPr="00870095">
        <w:rPr>
          <w:spacing w:val="-4"/>
        </w:rPr>
        <w:t xml:space="preserve"> </w:t>
      </w:r>
      <w:r w:rsidRPr="00870095">
        <w:t>akiknél</w:t>
      </w:r>
      <w:r w:rsidRPr="00870095">
        <w:rPr>
          <w:spacing w:val="-4"/>
        </w:rPr>
        <w:t xml:space="preserve"> </w:t>
      </w:r>
      <w:r w:rsidRPr="00870095">
        <w:t>antifoszfolipid</w:t>
      </w:r>
      <w:r w:rsidRPr="00870095">
        <w:rPr>
          <w:spacing w:val="-4"/>
        </w:rPr>
        <w:t xml:space="preserve"> </w:t>
      </w:r>
      <w:r w:rsidRPr="00870095">
        <w:t>szindrómát</w:t>
      </w:r>
      <w:r w:rsidRPr="00870095">
        <w:rPr>
          <w:spacing w:val="-4"/>
        </w:rPr>
        <w:t xml:space="preserve"> </w:t>
      </w:r>
      <w:r w:rsidRPr="00870095">
        <w:t>diagnosztizáltak.</w:t>
      </w:r>
      <w:r w:rsidRPr="00870095">
        <w:rPr>
          <w:spacing w:val="-4"/>
        </w:rPr>
        <w:t xml:space="preserve"> </w:t>
      </w:r>
      <w:r w:rsidRPr="00870095">
        <w:t>Különösen</w:t>
      </w:r>
      <w:r w:rsidRPr="00870095">
        <w:rPr>
          <w:spacing w:val="-4"/>
        </w:rPr>
        <w:t xml:space="preserve"> </w:t>
      </w:r>
      <w:r w:rsidRPr="00870095">
        <w:t>tripla pozitív betegeknél (lupusz antikoaguláns, antikardiolipin antitestek és anti-béta-2-glikoprotein-I antitestek) a DOAC-kezelés visszatérő thromboticus események magasabb gyakoriságával társulhat a K-vitamin antagonistákhoz képest.</w:t>
      </w:r>
    </w:p>
    <w:p w14:paraId="54B70B6F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70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Műtét</w:t>
      </w:r>
      <w:r w:rsidRPr="00870095">
        <w:rPr>
          <w:spacing w:val="-5"/>
          <w:u w:val="single"/>
        </w:rPr>
        <w:t xml:space="preserve"> </w:t>
      </w:r>
      <w:r w:rsidRPr="00870095">
        <w:rPr>
          <w:u w:val="single"/>
        </w:rPr>
        <w:t>és</w:t>
      </w:r>
      <w:r w:rsidRPr="00870095">
        <w:rPr>
          <w:spacing w:val="-5"/>
          <w:u w:val="single"/>
        </w:rPr>
        <w:t xml:space="preserve"> </w:t>
      </w:r>
      <w:r w:rsidRPr="00870095">
        <w:rPr>
          <w:u w:val="single"/>
        </w:rPr>
        <w:t>invazív</w:t>
      </w:r>
      <w:r w:rsidRPr="00870095">
        <w:rPr>
          <w:spacing w:val="-4"/>
          <w:u w:val="single"/>
        </w:rPr>
        <w:t xml:space="preserve"> </w:t>
      </w:r>
      <w:r w:rsidRPr="00870095">
        <w:rPr>
          <w:spacing w:val="-2"/>
          <w:u w:val="single"/>
        </w:rPr>
        <w:t>beavatkozások</w:t>
      </w:r>
    </w:p>
    <w:p w14:paraId="203469DC" w14:textId="77777777" w:rsidR="00212EA0" w:rsidRDefault="00212EA0" w:rsidP="000B5B17">
      <w:pPr>
        <w:pStyle w:val="Szvegtrzs"/>
        <w:tabs>
          <w:tab w:val="left" w:pos="0"/>
        </w:tabs>
        <w:ind w:left="0"/>
      </w:pPr>
    </w:p>
    <w:p w14:paraId="54B70B71" w14:textId="645807E9" w:rsidR="00972230" w:rsidRPr="00870095" w:rsidRDefault="00AC0EAD" w:rsidP="000B5B17">
      <w:pPr>
        <w:pStyle w:val="Szvegtrzs"/>
        <w:tabs>
          <w:tab w:val="left" w:pos="0"/>
        </w:tabs>
        <w:ind w:left="0"/>
      </w:pPr>
      <w:r w:rsidRPr="00870095">
        <w:t>Mérsékelt</w:t>
      </w:r>
      <w:r w:rsidR="00C720B3" w:rsidRPr="00870095">
        <w:t xml:space="preserve"> vagy magas vérzési kockázattal járó elektív műtét vagy invazív beavatkozások előtt az apixabán adását legalább 48 órával korábban abba kell hagyni.</w:t>
      </w:r>
      <w:r w:rsidR="0074737C" w:rsidRPr="00870095">
        <w:t xml:space="preserve"> Ezek közé olyan beavatkozások tartoznak, amelyeknél a klinikailag jelentős vérzés kockázata nem zárható ki, vagy amelyeknél a vérzés kockázata elfogadhatatlan lehet.</w:t>
      </w:r>
    </w:p>
    <w:p w14:paraId="54B70B72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73" w14:textId="77777777" w:rsidR="00972230" w:rsidRPr="00870095" w:rsidRDefault="0074737C" w:rsidP="000B5B17">
      <w:pPr>
        <w:pStyle w:val="Szvegtrzs"/>
        <w:tabs>
          <w:tab w:val="left" w:pos="0"/>
        </w:tabs>
        <w:ind w:left="0"/>
        <w:jc w:val="both"/>
      </w:pPr>
      <w:r w:rsidRPr="00870095">
        <w:t>Alacsony vérzési kockázattal járó elektív műtét vagy invazív beavatkozások előtt az apixabán adását legalább</w:t>
      </w:r>
      <w:r w:rsidRPr="00870095">
        <w:rPr>
          <w:spacing w:val="-3"/>
        </w:rPr>
        <w:t xml:space="preserve"> </w:t>
      </w:r>
      <w:r w:rsidRPr="00870095">
        <w:t>24</w:t>
      </w:r>
      <w:r w:rsidRPr="00870095">
        <w:rPr>
          <w:spacing w:val="-2"/>
        </w:rPr>
        <w:t xml:space="preserve"> </w:t>
      </w:r>
      <w:r w:rsidRPr="00870095">
        <w:t>órával</w:t>
      </w:r>
      <w:r w:rsidRPr="00870095">
        <w:rPr>
          <w:spacing w:val="-3"/>
        </w:rPr>
        <w:t xml:space="preserve"> </w:t>
      </w:r>
      <w:r w:rsidRPr="00870095">
        <w:t>korábban</w:t>
      </w:r>
      <w:r w:rsidRPr="00870095">
        <w:rPr>
          <w:spacing w:val="-3"/>
        </w:rPr>
        <w:t xml:space="preserve"> </w:t>
      </w:r>
      <w:r w:rsidRPr="00870095">
        <w:t>abba</w:t>
      </w:r>
      <w:r w:rsidRPr="00870095">
        <w:rPr>
          <w:spacing w:val="-3"/>
        </w:rPr>
        <w:t xml:space="preserve"> </w:t>
      </w:r>
      <w:r w:rsidRPr="00870095">
        <w:t>kell</w:t>
      </w:r>
      <w:r w:rsidRPr="00870095">
        <w:rPr>
          <w:spacing w:val="-3"/>
        </w:rPr>
        <w:t xml:space="preserve"> </w:t>
      </w:r>
      <w:r w:rsidRPr="00870095">
        <w:t>hagyni.</w:t>
      </w:r>
      <w:r w:rsidRPr="00870095">
        <w:rPr>
          <w:spacing w:val="-3"/>
        </w:rPr>
        <w:t xml:space="preserve"> </w:t>
      </w:r>
      <w:r w:rsidRPr="00870095">
        <w:t>Ezek</w:t>
      </w:r>
      <w:r w:rsidRPr="00870095">
        <w:rPr>
          <w:spacing w:val="-3"/>
        </w:rPr>
        <w:t xml:space="preserve"> </w:t>
      </w:r>
      <w:r w:rsidRPr="00870095">
        <w:t>közé</w:t>
      </w:r>
      <w:r w:rsidRPr="00870095">
        <w:rPr>
          <w:spacing w:val="-3"/>
        </w:rPr>
        <w:t xml:space="preserve"> </w:t>
      </w:r>
      <w:r w:rsidRPr="00870095">
        <w:t>olyan</w:t>
      </w:r>
      <w:r w:rsidRPr="00870095">
        <w:rPr>
          <w:spacing w:val="-3"/>
        </w:rPr>
        <w:t xml:space="preserve"> </w:t>
      </w:r>
      <w:r w:rsidRPr="00870095">
        <w:t>beavatkozások</w:t>
      </w:r>
      <w:r w:rsidRPr="00870095">
        <w:rPr>
          <w:spacing w:val="-3"/>
        </w:rPr>
        <w:t xml:space="preserve"> </w:t>
      </w:r>
      <w:r w:rsidRPr="00870095">
        <w:t>tartoznak,</w:t>
      </w:r>
      <w:r w:rsidRPr="00870095">
        <w:rPr>
          <w:spacing w:val="-3"/>
        </w:rPr>
        <w:t xml:space="preserve"> </w:t>
      </w:r>
      <w:r w:rsidRPr="00870095">
        <w:t>amelyeknél bármilyen előforduló vérzés várhatóan minimális, nem kritikus és könnyen kontrollálható.</w:t>
      </w:r>
    </w:p>
    <w:p w14:paraId="54B70B74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75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Ha</w:t>
      </w:r>
      <w:r w:rsidRPr="00870095">
        <w:rPr>
          <w:spacing w:val="-4"/>
        </w:rPr>
        <w:t xml:space="preserve"> </w:t>
      </w:r>
      <w:r w:rsidRPr="00870095">
        <w:t>a</w:t>
      </w:r>
      <w:r w:rsidRPr="00870095">
        <w:rPr>
          <w:spacing w:val="-4"/>
        </w:rPr>
        <w:t xml:space="preserve"> </w:t>
      </w:r>
      <w:r w:rsidRPr="00870095">
        <w:t>műtét</w:t>
      </w:r>
      <w:r w:rsidRPr="00870095">
        <w:rPr>
          <w:spacing w:val="-4"/>
        </w:rPr>
        <w:t xml:space="preserve"> </w:t>
      </w:r>
      <w:r w:rsidRPr="00870095">
        <w:t>vagy</w:t>
      </w:r>
      <w:r w:rsidRPr="00870095">
        <w:rPr>
          <w:spacing w:val="-4"/>
        </w:rPr>
        <w:t xml:space="preserve"> </w:t>
      </w:r>
      <w:r w:rsidRPr="00870095">
        <w:t>az</w:t>
      </w:r>
      <w:r w:rsidRPr="00870095">
        <w:rPr>
          <w:spacing w:val="-4"/>
        </w:rPr>
        <w:t xml:space="preserve"> </w:t>
      </w:r>
      <w:r w:rsidRPr="00870095">
        <w:t>invazív</w:t>
      </w:r>
      <w:r w:rsidRPr="00870095">
        <w:rPr>
          <w:spacing w:val="-4"/>
        </w:rPr>
        <w:t xml:space="preserve"> </w:t>
      </w:r>
      <w:r w:rsidRPr="00870095">
        <w:t>beavatkozások</w:t>
      </w:r>
      <w:r w:rsidRPr="00870095">
        <w:rPr>
          <w:spacing w:val="-4"/>
        </w:rPr>
        <w:t xml:space="preserve"> </w:t>
      </w:r>
      <w:r w:rsidRPr="00870095">
        <w:t>nem</w:t>
      </w:r>
      <w:r w:rsidRPr="00870095">
        <w:rPr>
          <w:spacing w:val="-4"/>
        </w:rPr>
        <w:t xml:space="preserve"> </w:t>
      </w:r>
      <w:r w:rsidRPr="00870095">
        <w:t>halaszthatók,</w:t>
      </w:r>
      <w:r w:rsidRPr="00870095">
        <w:rPr>
          <w:spacing w:val="-4"/>
        </w:rPr>
        <w:t xml:space="preserve"> </w:t>
      </w:r>
      <w:r w:rsidRPr="00870095">
        <w:t>megfelelő</w:t>
      </w:r>
      <w:r w:rsidRPr="00870095">
        <w:rPr>
          <w:spacing w:val="-4"/>
        </w:rPr>
        <w:t xml:space="preserve"> </w:t>
      </w:r>
      <w:r w:rsidRPr="00870095">
        <w:t>elővigyázatosság</w:t>
      </w:r>
      <w:r w:rsidRPr="00870095">
        <w:rPr>
          <w:spacing w:val="-4"/>
        </w:rPr>
        <w:t xml:space="preserve"> </w:t>
      </w:r>
      <w:r w:rsidRPr="00870095">
        <w:t>szükséges, és a vérzés fokozott kockázatát tekintetbe kell venni. A vérzés kockázatát mérlegelni kell a beavatkozás sürgősségével szemben.</w:t>
      </w:r>
    </w:p>
    <w:p w14:paraId="4179EEA1" w14:textId="77777777" w:rsidR="0011288D" w:rsidRPr="00870095" w:rsidRDefault="0011288D" w:rsidP="000B5B17">
      <w:pPr>
        <w:pStyle w:val="Szvegtrzs"/>
        <w:tabs>
          <w:tab w:val="left" w:pos="0"/>
        </w:tabs>
        <w:ind w:left="0"/>
      </w:pPr>
    </w:p>
    <w:p w14:paraId="54B70B76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3"/>
        </w:rPr>
        <w:t xml:space="preserve"> </w:t>
      </w:r>
      <w:r w:rsidRPr="00870095">
        <w:t>invazív</w:t>
      </w:r>
      <w:r w:rsidRPr="00870095">
        <w:rPr>
          <w:spacing w:val="-3"/>
        </w:rPr>
        <w:t xml:space="preserve"> </w:t>
      </w:r>
      <w:r w:rsidRPr="00870095">
        <w:t>beavatkozás</w:t>
      </w:r>
      <w:r w:rsidRPr="00870095">
        <w:rPr>
          <w:spacing w:val="-3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>sebészi</w:t>
      </w:r>
      <w:r w:rsidRPr="00870095">
        <w:rPr>
          <w:spacing w:val="-3"/>
        </w:rPr>
        <w:t xml:space="preserve"> </w:t>
      </w:r>
      <w:r w:rsidRPr="00870095">
        <w:t>beavatkozás</w:t>
      </w:r>
      <w:r w:rsidRPr="00870095">
        <w:rPr>
          <w:spacing w:val="-3"/>
        </w:rPr>
        <w:t xml:space="preserve"> </w:t>
      </w:r>
      <w:r w:rsidRPr="00870095">
        <w:t>után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apixabánt</w:t>
      </w:r>
      <w:r w:rsidRPr="00870095">
        <w:rPr>
          <w:spacing w:val="-1"/>
        </w:rPr>
        <w:t xml:space="preserve"> </w:t>
      </w:r>
      <w:r w:rsidRPr="00870095">
        <w:t>amilyen</w:t>
      </w:r>
      <w:r w:rsidRPr="00870095">
        <w:rPr>
          <w:spacing w:val="-3"/>
        </w:rPr>
        <w:t xml:space="preserve"> </w:t>
      </w:r>
      <w:r w:rsidRPr="00870095">
        <w:t>hamar</w:t>
      </w:r>
      <w:r w:rsidRPr="00870095">
        <w:rPr>
          <w:spacing w:val="-3"/>
        </w:rPr>
        <w:t xml:space="preserve"> </w:t>
      </w:r>
      <w:r w:rsidRPr="00870095">
        <w:t>csak</w:t>
      </w:r>
      <w:r w:rsidRPr="00870095">
        <w:rPr>
          <w:spacing w:val="-3"/>
        </w:rPr>
        <w:t xml:space="preserve"> </w:t>
      </w:r>
      <w:r w:rsidRPr="00870095">
        <w:t>lehet,</w:t>
      </w:r>
      <w:r w:rsidRPr="00870095">
        <w:rPr>
          <w:spacing w:val="-3"/>
        </w:rPr>
        <w:t xml:space="preserve"> </w:t>
      </w:r>
      <w:r w:rsidRPr="00870095">
        <w:t>újra</w:t>
      </w:r>
      <w:r w:rsidRPr="00870095">
        <w:rPr>
          <w:spacing w:val="-3"/>
        </w:rPr>
        <w:t xml:space="preserve"> </w:t>
      </w:r>
      <w:r w:rsidRPr="00870095">
        <w:t>el kell kezdeni, feltételezve, hogy azt a klinikai szituáció lehetővé teszi, és az adekvát haemostasis elérésre került (kardioverzióra vonatkozóan lásd a 4.2 pontot).</w:t>
      </w:r>
    </w:p>
    <w:p w14:paraId="54B70B77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78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Pitvarfibrilláció</w:t>
      </w:r>
      <w:r w:rsidRPr="00870095">
        <w:rPr>
          <w:spacing w:val="-4"/>
        </w:rPr>
        <w:t xml:space="preserve"> </w:t>
      </w:r>
      <w:r w:rsidRPr="00870095">
        <w:t>miatt</w:t>
      </w:r>
      <w:r w:rsidRPr="00870095">
        <w:rPr>
          <w:spacing w:val="-4"/>
        </w:rPr>
        <w:t xml:space="preserve"> </w:t>
      </w:r>
      <w:r w:rsidRPr="00870095">
        <w:t>katéteres</w:t>
      </w:r>
      <w:r w:rsidRPr="00870095">
        <w:rPr>
          <w:spacing w:val="-4"/>
        </w:rPr>
        <w:t xml:space="preserve"> </w:t>
      </w:r>
      <w:r w:rsidRPr="00870095">
        <w:t>ablációban</w:t>
      </w:r>
      <w:r w:rsidRPr="00870095">
        <w:rPr>
          <w:spacing w:val="-4"/>
        </w:rPr>
        <w:t xml:space="preserve"> </w:t>
      </w:r>
      <w:r w:rsidRPr="00870095">
        <w:t>részesülő</w:t>
      </w:r>
      <w:r w:rsidRPr="00870095">
        <w:rPr>
          <w:spacing w:val="-4"/>
        </w:rPr>
        <w:t xml:space="preserve"> </w:t>
      </w:r>
      <w:r w:rsidRPr="00870095">
        <w:t>betegeknél</w:t>
      </w:r>
      <w:r w:rsidRPr="00870095">
        <w:rPr>
          <w:spacing w:val="-4"/>
        </w:rPr>
        <w:t xml:space="preserve"> </w:t>
      </w:r>
      <w:r w:rsidRPr="00870095">
        <w:t>nincs</w:t>
      </w:r>
      <w:r w:rsidRPr="00870095">
        <w:rPr>
          <w:spacing w:val="-4"/>
        </w:rPr>
        <w:t xml:space="preserve"> </w:t>
      </w:r>
      <w:r w:rsidRPr="00870095">
        <w:t>szükség</w:t>
      </w:r>
      <w:r w:rsidRPr="00870095">
        <w:rPr>
          <w:spacing w:val="-4"/>
        </w:rPr>
        <w:t xml:space="preserve"> </w:t>
      </w:r>
      <w:r w:rsidRPr="00870095">
        <w:t>az</w:t>
      </w:r>
      <w:r w:rsidRPr="00870095">
        <w:rPr>
          <w:spacing w:val="-2"/>
        </w:rPr>
        <w:t xml:space="preserve"> </w:t>
      </w:r>
      <w:r w:rsidRPr="00870095">
        <w:t>apixabán-kezelés megszakítására (lásd 4.2, 4.3 és 4.5 pont).</w:t>
      </w:r>
    </w:p>
    <w:p w14:paraId="7418F80E" w14:textId="77777777" w:rsidR="0011288D" w:rsidRPr="00870095" w:rsidRDefault="0011288D" w:rsidP="000B5B17">
      <w:pPr>
        <w:pStyle w:val="Szvegtrzs"/>
        <w:tabs>
          <w:tab w:val="left" w:pos="0"/>
        </w:tabs>
        <w:ind w:left="0"/>
      </w:pPr>
    </w:p>
    <w:p w14:paraId="54B70B79" w14:textId="77777777" w:rsidR="00972230" w:rsidRPr="00870095" w:rsidRDefault="0074737C" w:rsidP="000B5B17">
      <w:pPr>
        <w:pStyle w:val="Szvegtrzs"/>
        <w:tabs>
          <w:tab w:val="left" w:pos="0"/>
        </w:tabs>
        <w:ind w:left="0"/>
        <w:jc w:val="both"/>
      </w:pPr>
      <w:r w:rsidRPr="00870095">
        <w:rPr>
          <w:u w:val="single"/>
        </w:rPr>
        <w:t>A</w:t>
      </w:r>
      <w:r w:rsidRPr="00870095">
        <w:rPr>
          <w:spacing w:val="-6"/>
          <w:u w:val="single"/>
        </w:rPr>
        <w:t xml:space="preserve"> </w:t>
      </w:r>
      <w:r w:rsidRPr="00870095">
        <w:rPr>
          <w:u w:val="single"/>
        </w:rPr>
        <w:t>kezelés</w:t>
      </w:r>
      <w:r w:rsidRPr="00870095">
        <w:rPr>
          <w:spacing w:val="-5"/>
          <w:u w:val="single"/>
        </w:rPr>
        <w:t xml:space="preserve"> </w:t>
      </w:r>
      <w:r w:rsidRPr="00870095">
        <w:rPr>
          <w:u w:val="single"/>
        </w:rPr>
        <w:t>átmeneti</w:t>
      </w:r>
      <w:r w:rsidRPr="00870095">
        <w:rPr>
          <w:spacing w:val="-5"/>
          <w:u w:val="single"/>
        </w:rPr>
        <w:t xml:space="preserve"> </w:t>
      </w:r>
      <w:r w:rsidRPr="00870095">
        <w:rPr>
          <w:spacing w:val="-2"/>
          <w:u w:val="single"/>
        </w:rPr>
        <w:t>felfüggesztése</w:t>
      </w:r>
    </w:p>
    <w:p w14:paraId="3C17437B" w14:textId="77777777" w:rsidR="00212EA0" w:rsidRDefault="00212EA0" w:rsidP="000B5B17">
      <w:pPr>
        <w:pStyle w:val="Szvegtrzs"/>
        <w:tabs>
          <w:tab w:val="left" w:pos="0"/>
        </w:tabs>
        <w:ind w:left="0"/>
      </w:pPr>
    </w:p>
    <w:p w14:paraId="54B70B7B" w14:textId="0F0B35AF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4"/>
        </w:rPr>
        <w:t xml:space="preserve"> </w:t>
      </w:r>
      <w:r w:rsidRPr="00870095">
        <w:t>antikoagulánsok,</w:t>
      </w:r>
      <w:r w:rsidRPr="00870095">
        <w:rPr>
          <w:spacing w:val="-4"/>
        </w:rPr>
        <w:t xml:space="preserve"> </w:t>
      </w:r>
      <w:r w:rsidRPr="00870095">
        <w:t>köztük</w:t>
      </w:r>
      <w:r w:rsidRPr="00870095">
        <w:rPr>
          <w:spacing w:val="-4"/>
        </w:rPr>
        <w:t xml:space="preserve"> </w:t>
      </w:r>
      <w:r w:rsidRPr="00870095">
        <w:t>az</w:t>
      </w:r>
      <w:r w:rsidRPr="00870095">
        <w:rPr>
          <w:spacing w:val="-4"/>
        </w:rPr>
        <w:t xml:space="preserve"> </w:t>
      </w:r>
      <w:r w:rsidRPr="00870095">
        <w:t>apixabán</w:t>
      </w:r>
      <w:r w:rsidRPr="00870095">
        <w:rPr>
          <w:spacing w:val="-3"/>
        </w:rPr>
        <w:t xml:space="preserve"> </w:t>
      </w:r>
      <w:r w:rsidRPr="00870095">
        <w:t>adásának</w:t>
      </w:r>
      <w:r w:rsidRPr="00870095">
        <w:rPr>
          <w:spacing w:val="-4"/>
        </w:rPr>
        <w:t xml:space="preserve"> </w:t>
      </w:r>
      <w:r w:rsidRPr="00870095">
        <w:t>felfüggesztése</w:t>
      </w:r>
      <w:r w:rsidRPr="00870095">
        <w:rPr>
          <w:spacing w:val="-4"/>
        </w:rPr>
        <w:t xml:space="preserve"> </w:t>
      </w:r>
      <w:r w:rsidRPr="00870095">
        <w:t>aktív</w:t>
      </w:r>
      <w:r w:rsidRPr="00870095">
        <w:rPr>
          <w:spacing w:val="-4"/>
        </w:rPr>
        <w:t xml:space="preserve"> </w:t>
      </w:r>
      <w:r w:rsidRPr="00870095">
        <w:t>vérzés,</w:t>
      </w:r>
      <w:r w:rsidRPr="00870095">
        <w:rPr>
          <w:spacing w:val="-4"/>
        </w:rPr>
        <w:t xml:space="preserve"> </w:t>
      </w:r>
      <w:r w:rsidRPr="00870095">
        <w:t>elektív</w:t>
      </w:r>
      <w:r w:rsidRPr="00870095">
        <w:rPr>
          <w:spacing w:val="-4"/>
        </w:rPr>
        <w:t xml:space="preserve"> </w:t>
      </w:r>
      <w:r w:rsidRPr="00870095">
        <w:t>műtét</w:t>
      </w:r>
      <w:r w:rsidRPr="00870095">
        <w:rPr>
          <w:spacing w:val="-4"/>
        </w:rPr>
        <w:t xml:space="preserve"> </w:t>
      </w:r>
      <w:r w:rsidRPr="00870095">
        <w:t>vagy invazív beavatkozások végzésekor fokozott thrombosis-kockázat esetén. A terápiás tévedéseket kerülni kell, és ha az apixabánnal végzett antikoagulálást bármilyen okból átmenetileg fel kell függeszteni, a kezelést amilyen hamar csak lehet, újra el kell kezdeni.</w:t>
      </w:r>
    </w:p>
    <w:p w14:paraId="54B70B7C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70B2D904" w14:textId="77777777" w:rsidR="00AC2780" w:rsidRPr="00870095" w:rsidRDefault="00AC2780" w:rsidP="00833E10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Spinal/epiduralis</w:t>
      </w:r>
      <w:r w:rsidRPr="00870095">
        <w:rPr>
          <w:spacing w:val="-12"/>
          <w:u w:val="single"/>
        </w:rPr>
        <w:t xml:space="preserve"> </w:t>
      </w:r>
      <w:r w:rsidRPr="00870095">
        <w:rPr>
          <w:u w:val="single"/>
        </w:rPr>
        <w:t>anaesthesia</w:t>
      </w:r>
      <w:r w:rsidRPr="00870095">
        <w:rPr>
          <w:spacing w:val="-10"/>
          <w:u w:val="single"/>
        </w:rPr>
        <w:t xml:space="preserve"> </w:t>
      </w:r>
      <w:r w:rsidRPr="00870095">
        <w:rPr>
          <w:u w:val="single"/>
        </w:rPr>
        <w:t>vagy</w:t>
      </w:r>
      <w:r w:rsidRPr="00870095">
        <w:rPr>
          <w:spacing w:val="-10"/>
          <w:u w:val="single"/>
        </w:rPr>
        <w:t xml:space="preserve"> </w:t>
      </w:r>
      <w:r w:rsidRPr="00870095">
        <w:rPr>
          <w:spacing w:val="-2"/>
          <w:u w:val="single"/>
        </w:rPr>
        <w:t>punctio</w:t>
      </w:r>
    </w:p>
    <w:p w14:paraId="5FDA11E8" w14:textId="77777777" w:rsidR="00212EA0" w:rsidRDefault="00212EA0" w:rsidP="00833E10">
      <w:pPr>
        <w:pStyle w:val="Szvegtrzs"/>
        <w:tabs>
          <w:tab w:val="left" w:pos="0"/>
        </w:tabs>
        <w:ind w:left="0"/>
      </w:pPr>
    </w:p>
    <w:p w14:paraId="49101C8C" w14:textId="7F7252A9" w:rsidR="00AC2780" w:rsidRPr="00870095" w:rsidRDefault="00AC2780" w:rsidP="00833E10">
      <w:pPr>
        <w:pStyle w:val="Szvegtrzs"/>
        <w:tabs>
          <w:tab w:val="left" w:pos="0"/>
        </w:tabs>
        <w:ind w:left="0"/>
      </w:pPr>
      <w:r w:rsidRPr="00870095">
        <w:t>Neuraxialis anaesthesia (spinal/epiduralis anaesthesia) vagy lumbal/epiduralis punctio esetén a thromboemboliás</w:t>
      </w:r>
      <w:r w:rsidRPr="00870095">
        <w:rPr>
          <w:spacing w:val="-4"/>
        </w:rPr>
        <w:t xml:space="preserve"> </w:t>
      </w:r>
      <w:r w:rsidRPr="00870095">
        <w:t>szövődmények</w:t>
      </w:r>
      <w:r w:rsidRPr="00870095">
        <w:rPr>
          <w:spacing w:val="-4"/>
        </w:rPr>
        <w:t xml:space="preserve"> </w:t>
      </w:r>
      <w:r w:rsidRPr="00870095">
        <w:t>megelőzése</w:t>
      </w:r>
      <w:r w:rsidRPr="00870095">
        <w:rPr>
          <w:spacing w:val="-4"/>
        </w:rPr>
        <w:t xml:space="preserve"> </w:t>
      </w:r>
      <w:r w:rsidRPr="00870095">
        <w:t>érdekében</w:t>
      </w:r>
      <w:r w:rsidRPr="00870095">
        <w:rPr>
          <w:spacing w:val="-4"/>
        </w:rPr>
        <w:t xml:space="preserve"> </w:t>
      </w:r>
      <w:r w:rsidRPr="00870095">
        <w:t>antithromboticus</w:t>
      </w:r>
      <w:r w:rsidRPr="00870095">
        <w:rPr>
          <w:spacing w:val="-4"/>
        </w:rPr>
        <w:t xml:space="preserve"> </w:t>
      </w:r>
      <w:r w:rsidRPr="00870095">
        <w:t>szerekkel</w:t>
      </w:r>
      <w:r w:rsidRPr="00870095">
        <w:rPr>
          <w:spacing w:val="-4"/>
        </w:rPr>
        <w:t xml:space="preserve"> </w:t>
      </w:r>
      <w:r w:rsidRPr="00870095">
        <w:t>kezelt</w:t>
      </w:r>
      <w:r w:rsidRPr="00870095">
        <w:rPr>
          <w:spacing w:val="-4"/>
        </w:rPr>
        <w:t xml:space="preserve"> </w:t>
      </w:r>
      <w:r w:rsidRPr="00870095">
        <w:t>betegeknél fennáll az epiduralis vagy spinalis haematoma kialakulásának kockázata, amely hosszan tartó vagy végleges paralysist eredményezhet. Ezeknek az eseményeknek a kockázata a tartós epiduralis kanül posztoperatív alkalmazásával vagy a haemostasist befolyásoló gyógyszerek egyidejű alkalmazásával növekedhet. A tartós epiduralis vagy intrathecalis kanülöket az apixabán első adagja előtt legalább</w:t>
      </w:r>
      <w:r w:rsidR="0051752C">
        <w:t xml:space="preserve"> </w:t>
      </w:r>
      <w:r w:rsidRPr="00870095">
        <w:t xml:space="preserve">5 órával korábban el kell távolítani. A traumás vagy ismételt epiduralis vagy lumbal punctio szintén növelheti a kockázatot. A betegeknél gyakran kell monitorozni a neurológiai károsodásra utaló </w:t>
      </w:r>
      <w:r w:rsidR="005912D5">
        <w:t>jeleket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tüneteket</w:t>
      </w:r>
      <w:r w:rsidRPr="00870095">
        <w:rPr>
          <w:spacing w:val="-3"/>
        </w:rPr>
        <w:t xml:space="preserve"> </w:t>
      </w:r>
      <w:r w:rsidRPr="00870095">
        <w:t>(pl.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alsó</w:t>
      </w:r>
      <w:r w:rsidRPr="00870095">
        <w:rPr>
          <w:spacing w:val="-3"/>
        </w:rPr>
        <w:t xml:space="preserve"> </w:t>
      </w:r>
      <w:r w:rsidRPr="00870095">
        <w:t>végtagok</w:t>
      </w:r>
      <w:r w:rsidRPr="00870095">
        <w:rPr>
          <w:spacing w:val="-3"/>
        </w:rPr>
        <w:t xml:space="preserve"> </w:t>
      </w:r>
      <w:r w:rsidRPr="00870095">
        <w:t>zsibbadása</w:t>
      </w:r>
      <w:r w:rsidRPr="00870095">
        <w:rPr>
          <w:spacing w:val="-3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>gyengesége,</w:t>
      </w:r>
      <w:r w:rsidRPr="00870095">
        <w:rPr>
          <w:spacing w:val="-3"/>
        </w:rPr>
        <w:t xml:space="preserve"> </w:t>
      </w:r>
      <w:r w:rsidRPr="00870095">
        <w:t>végbél-</w:t>
      </w:r>
      <w:r w:rsidRPr="00870095">
        <w:rPr>
          <w:spacing w:val="-4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>húgyhólyag dysfunctio). Neurológiai károsodás detektálása esetén a diagnózis sürgős felállítása és kezelés szükséges. Neuroaxialis beavatkozás előtt az antikoagulált betegeknél vagy a thromboprophylaxis céljából antikoagulálandó betegeknél az orvosnak mérlegelnie kell a potenciális előnyöket a kockázatokkal szemben.</w:t>
      </w:r>
    </w:p>
    <w:p w14:paraId="4DFA5DE6" w14:textId="77777777" w:rsidR="00212EA0" w:rsidRDefault="00212EA0" w:rsidP="00833E10">
      <w:pPr>
        <w:pStyle w:val="Szvegtrzs"/>
        <w:tabs>
          <w:tab w:val="left" w:pos="0"/>
        </w:tabs>
        <w:ind w:left="0"/>
      </w:pPr>
    </w:p>
    <w:p w14:paraId="0A23EFEB" w14:textId="64AFF943" w:rsidR="00AC2780" w:rsidRPr="00870095" w:rsidRDefault="00AC2780" w:rsidP="00833E10">
      <w:pPr>
        <w:pStyle w:val="Szvegtrzs"/>
        <w:tabs>
          <w:tab w:val="left" w:pos="0"/>
        </w:tabs>
        <w:ind w:left="0"/>
      </w:pPr>
      <w:r w:rsidRPr="00870095">
        <w:t>Nincs az apixabán alkalmazásával a tartós intrathecalis vagy epiduralis katétert viselő betegekkel szerzett klinikai tapasztalat. Abban az esetben, ha ilyenre van szükség, akkor az apixabán általános farmakokinetikai</w:t>
      </w:r>
      <w:r w:rsidRPr="00870095">
        <w:rPr>
          <w:spacing w:val="-3"/>
        </w:rPr>
        <w:t xml:space="preserve"> </w:t>
      </w:r>
      <w:r w:rsidRPr="00870095">
        <w:t>jellemzői</w:t>
      </w:r>
      <w:r w:rsidRPr="00870095">
        <w:rPr>
          <w:spacing w:val="-3"/>
        </w:rPr>
        <w:t xml:space="preserve"> </w:t>
      </w:r>
      <w:r w:rsidRPr="00870095">
        <w:t>alapján</w:t>
      </w:r>
      <w:r w:rsidRPr="00870095">
        <w:rPr>
          <w:spacing w:val="-3"/>
        </w:rPr>
        <w:t xml:space="preserve"> </w:t>
      </w:r>
      <w:r w:rsidRPr="00870095">
        <w:t>egy</w:t>
      </w:r>
      <w:r w:rsidRPr="00870095">
        <w:rPr>
          <w:spacing w:val="-3"/>
        </w:rPr>
        <w:t xml:space="preserve"> </w:t>
      </w:r>
      <w:r w:rsidRPr="00870095">
        <w:t>20</w:t>
      </w:r>
      <w:r w:rsidR="0051752C">
        <w:t> </w:t>
      </w:r>
      <w:r w:rsidRPr="00870095">
        <w:t>30</w:t>
      </w:r>
      <w:r w:rsidRPr="00870095">
        <w:rPr>
          <w:spacing w:val="-2"/>
        </w:rPr>
        <w:t xml:space="preserve"> </w:t>
      </w:r>
      <w:r w:rsidRPr="00870095">
        <w:t>órás</w:t>
      </w:r>
      <w:r w:rsidRPr="00870095">
        <w:rPr>
          <w:spacing w:val="-3"/>
        </w:rPr>
        <w:t xml:space="preserve"> </w:t>
      </w:r>
      <w:r w:rsidRPr="00870095">
        <w:t>időtartamnak</w:t>
      </w:r>
      <w:r w:rsidRPr="00870095">
        <w:rPr>
          <w:spacing w:val="-3"/>
        </w:rPr>
        <w:t xml:space="preserve"> </w:t>
      </w:r>
      <w:r w:rsidRPr="00870095">
        <w:t>(azaz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felezési</w:t>
      </w:r>
      <w:r w:rsidRPr="00870095">
        <w:rPr>
          <w:spacing w:val="-3"/>
        </w:rPr>
        <w:t xml:space="preserve"> </w:t>
      </w:r>
      <w:r w:rsidRPr="00870095">
        <w:t>idő</w:t>
      </w:r>
      <w:r w:rsidRPr="00870095">
        <w:rPr>
          <w:spacing w:val="-3"/>
        </w:rPr>
        <w:t xml:space="preserve"> </w:t>
      </w:r>
      <w:r w:rsidRPr="00870095">
        <w:t>kétszeresének)</w:t>
      </w:r>
      <w:r w:rsidRPr="00870095">
        <w:rPr>
          <w:spacing w:val="-3"/>
        </w:rPr>
        <w:t xml:space="preserve"> </w:t>
      </w:r>
      <w:r w:rsidRPr="00870095">
        <w:t>el kell telnie az apixabán utolsó dózisa, és a katéter kihúzása között, és legalább egy adagot ki kell hagyni a katéter kihúzása előtt. Az apixabán következő adagját legkorábban 5 órával a katéter eltávolítása</w:t>
      </w:r>
      <w:r w:rsidRPr="00870095">
        <w:rPr>
          <w:spacing w:val="-2"/>
        </w:rPr>
        <w:t xml:space="preserve"> </w:t>
      </w:r>
      <w:r w:rsidRPr="00870095">
        <w:t>után</w:t>
      </w:r>
      <w:r w:rsidRPr="00870095">
        <w:rPr>
          <w:spacing w:val="-2"/>
        </w:rPr>
        <w:t xml:space="preserve"> </w:t>
      </w:r>
      <w:r w:rsidRPr="00870095">
        <w:t>lehet</w:t>
      </w:r>
      <w:r w:rsidRPr="00870095">
        <w:rPr>
          <w:spacing w:val="-2"/>
        </w:rPr>
        <w:t xml:space="preserve"> </w:t>
      </w:r>
      <w:r w:rsidRPr="00870095">
        <w:t>adni.</w:t>
      </w:r>
      <w:r w:rsidRPr="00870095">
        <w:rPr>
          <w:spacing w:val="-2"/>
        </w:rPr>
        <w:t xml:space="preserve"> </w:t>
      </w:r>
      <w:r w:rsidRPr="00870095">
        <w:t>Mint</w:t>
      </w:r>
      <w:r w:rsidRPr="00870095">
        <w:rPr>
          <w:spacing w:val="-2"/>
        </w:rPr>
        <w:t xml:space="preserve"> </w:t>
      </w:r>
      <w:r w:rsidRPr="00870095">
        <w:t>minden</w:t>
      </w:r>
      <w:r w:rsidRPr="00870095">
        <w:rPr>
          <w:spacing w:val="-2"/>
        </w:rPr>
        <w:t xml:space="preserve"> </w:t>
      </w:r>
      <w:r w:rsidRPr="00870095">
        <w:t>új</w:t>
      </w:r>
      <w:r w:rsidRPr="00870095">
        <w:rPr>
          <w:spacing w:val="-2"/>
        </w:rPr>
        <w:t xml:space="preserve"> </w:t>
      </w:r>
      <w:r w:rsidRPr="00870095">
        <w:t>antikoaguláns</w:t>
      </w:r>
      <w:r w:rsidRPr="00870095">
        <w:rPr>
          <w:spacing w:val="-2"/>
        </w:rPr>
        <w:t xml:space="preserve"> </w:t>
      </w:r>
      <w:r w:rsidRPr="00870095">
        <w:t>gyógyszer</w:t>
      </w:r>
      <w:r w:rsidRPr="00870095">
        <w:rPr>
          <w:spacing w:val="-2"/>
        </w:rPr>
        <w:t xml:space="preserve"> </w:t>
      </w:r>
      <w:r w:rsidRPr="00870095">
        <w:t>esetén,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neuroaxiális</w:t>
      </w:r>
      <w:r w:rsidRPr="00870095">
        <w:rPr>
          <w:spacing w:val="-2"/>
        </w:rPr>
        <w:t xml:space="preserve"> </w:t>
      </w:r>
      <w:r w:rsidRPr="00870095">
        <w:t>blokáddal szerzett tapasztalat korlátozott, és ezért rendkívüli elővigyázatosság javasolt, ha az apixabánt neuroaxiális blokád jelenlétében alkalmazzák.</w:t>
      </w:r>
    </w:p>
    <w:p w14:paraId="1FB7C1AC" w14:textId="77777777" w:rsidR="00AC2780" w:rsidRPr="00870095" w:rsidRDefault="00AC2780" w:rsidP="00833E10">
      <w:pPr>
        <w:pStyle w:val="Szvegtrzs"/>
        <w:tabs>
          <w:tab w:val="left" w:pos="0"/>
        </w:tabs>
        <w:ind w:left="0"/>
      </w:pPr>
    </w:p>
    <w:p w14:paraId="678D98E8" w14:textId="77777777" w:rsidR="00AC2780" w:rsidRPr="00870095" w:rsidRDefault="00AC2780" w:rsidP="00833E10">
      <w:pPr>
        <w:pStyle w:val="Szvegtrzs"/>
        <w:tabs>
          <w:tab w:val="left" w:pos="0"/>
        </w:tabs>
        <w:ind w:left="0"/>
      </w:pPr>
      <w:r w:rsidRPr="00870095">
        <w:t>Nincsenek rendelkezésre álló adatok a neuroaxiális katéter behelyezésének vagy eltávolításának időzítésével</w:t>
      </w:r>
      <w:r w:rsidRPr="00870095">
        <w:rPr>
          <w:spacing w:val="-3"/>
        </w:rPr>
        <w:t xml:space="preserve"> </w:t>
      </w:r>
      <w:r w:rsidRPr="00870095">
        <w:t>kapcsolatban</w:t>
      </w:r>
      <w:r w:rsidRPr="00870095">
        <w:rPr>
          <w:spacing w:val="-3"/>
        </w:rPr>
        <w:t xml:space="preserve"> </w:t>
      </w:r>
      <w:r w:rsidRPr="00870095">
        <w:t>apixabánt</w:t>
      </w:r>
      <w:r w:rsidRPr="00870095">
        <w:rPr>
          <w:spacing w:val="-3"/>
        </w:rPr>
        <w:t xml:space="preserve"> </w:t>
      </w:r>
      <w:r w:rsidRPr="00870095">
        <w:t>kapó</w:t>
      </w:r>
      <w:r w:rsidRPr="00870095">
        <w:rPr>
          <w:spacing w:val="-3"/>
        </w:rPr>
        <w:t xml:space="preserve"> </w:t>
      </w:r>
      <w:r w:rsidRPr="00870095">
        <w:t>gyermekekre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serdülőkre</w:t>
      </w:r>
      <w:r w:rsidRPr="00870095">
        <w:rPr>
          <w:spacing w:val="-3"/>
        </w:rPr>
        <w:t xml:space="preserve"> </w:t>
      </w:r>
      <w:r w:rsidRPr="00870095">
        <w:t>vonatkozóan.</w:t>
      </w:r>
      <w:r w:rsidRPr="00870095">
        <w:rPr>
          <w:spacing w:val="-3"/>
        </w:rPr>
        <w:t xml:space="preserve"> </w:t>
      </w:r>
      <w:r w:rsidRPr="00870095">
        <w:t>Ilyen</w:t>
      </w:r>
      <w:r w:rsidRPr="00870095">
        <w:rPr>
          <w:spacing w:val="-3"/>
        </w:rPr>
        <w:t xml:space="preserve"> </w:t>
      </w:r>
      <w:r w:rsidRPr="00870095">
        <w:t>esetben</w:t>
      </w:r>
      <w:r w:rsidRPr="00870095">
        <w:rPr>
          <w:spacing w:val="-3"/>
        </w:rPr>
        <w:t xml:space="preserve"> </w:t>
      </w:r>
      <w:r w:rsidRPr="00870095">
        <w:t>meg kell</w:t>
      </w:r>
      <w:r w:rsidRPr="00870095">
        <w:rPr>
          <w:spacing w:val="-3"/>
        </w:rPr>
        <w:t xml:space="preserve"> </w:t>
      </w:r>
      <w:r w:rsidRPr="00870095">
        <w:t>szakítani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apixabán-kezelést,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meg</w:t>
      </w:r>
      <w:r w:rsidRPr="00870095">
        <w:rPr>
          <w:spacing w:val="-3"/>
        </w:rPr>
        <w:t xml:space="preserve"> </w:t>
      </w:r>
      <w:r w:rsidRPr="00870095">
        <w:t>kell</w:t>
      </w:r>
      <w:r w:rsidRPr="00870095">
        <w:rPr>
          <w:spacing w:val="-3"/>
        </w:rPr>
        <w:t xml:space="preserve"> </w:t>
      </w:r>
      <w:r w:rsidRPr="00870095">
        <w:t>fontolni</w:t>
      </w:r>
      <w:r w:rsidRPr="00870095">
        <w:rPr>
          <w:spacing w:val="-3"/>
        </w:rPr>
        <w:t xml:space="preserve"> </w:t>
      </w:r>
      <w:r w:rsidRPr="00870095">
        <w:t>rövid</w:t>
      </w:r>
      <w:r w:rsidRPr="00870095">
        <w:rPr>
          <w:spacing w:val="-3"/>
        </w:rPr>
        <w:t xml:space="preserve"> </w:t>
      </w:r>
      <w:r w:rsidRPr="00870095">
        <w:t>hatástartamú</w:t>
      </w:r>
      <w:r w:rsidRPr="00870095">
        <w:rPr>
          <w:spacing w:val="-3"/>
        </w:rPr>
        <w:t xml:space="preserve"> </w:t>
      </w:r>
      <w:r w:rsidRPr="00870095">
        <w:t>parenterális</w:t>
      </w:r>
      <w:r w:rsidRPr="00870095">
        <w:rPr>
          <w:spacing w:val="-3"/>
        </w:rPr>
        <w:t xml:space="preserve"> </w:t>
      </w:r>
      <w:r w:rsidRPr="00870095">
        <w:t xml:space="preserve">antikoaguláns </w:t>
      </w:r>
      <w:r w:rsidRPr="00870095">
        <w:rPr>
          <w:spacing w:val="-2"/>
        </w:rPr>
        <w:t>alkalmazását.</w:t>
      </w:r>
    </w:p>
    <w:p w14:paraId="38C2D69A" w14:textId="77777777" w:rsidR="00AC2780" w:rsidRPr="00870095" w:rsidRDefault="00AC2780" w:rsidP="000B5B17">
      <w:pPr>
        <w:pStyle w:val="Szvegtrzs"/>
        <w:tabs>
          <w:tab w:val="left" w:pos="0"/>
        </w:tabs>
        <w:ind w:left="0"/>
      </w:pPr>
    </w:p>
    <w:p w14:paraId="54B70B7D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Hemodinamikailag</w:t>
      </w:r>
      <w:r w:rsidRPr="00870095">
        <w:rPr>
          <w:spacing w:val="-4"/>
          <w:u w:val="single"/>
        </w:rPr>
        <w:t xml:space="preserve"> </w:t>
      </w:r>
      <w:r w:rsidRPr="00870095">
        <w:rPr>
          <w:u w:val="single"/>
        </w:rPr>
        <w:t>instabil</w:t>
      </w:r>
      <w:r w:rsidRPr="00870095">
        <w:rPr>
          <w:spacing w:val="-4"/>
          <w:u w:val="single"/>
        </w:rPr>
        <w:t xml:space="preserve"> </w:t>
      </w:r>
      <w:r w:rsidRPr="00870095">
        <w:rPr>
          <w:u w:val="single"/>
        </w:rPr>
        <w:t>tüdőembóliás,</w:t>
      </w:r>
      <w:r w:rsidRPr="00870095">
        <w:rPr>
          <w:spacing w:val="-4"/>
          <w:u w:val="single"/>
        </w:rPr>
        <w:t xml:space="preserve"> </w:t>
      </w:r>
      <w:r w:rsidRPr="00870095">
        <w:rPr>
          <w:u w:val="single"/>
        </w:rPr>
        <w:t>továbbá</w:t>
      </w:r>
      <w:r w:rsidRPr="00870095">
        <w:rPr>
          <w:spacing w:val="-4"/>
          <w:u w:val="single"/>
        </w:rPr>
        <w:t xml:space="preserve"> </w:t>
      </w:r>
      <w:r w:rsidRPr="00870095">
        <w:rPr>
          <w:u w:val="single"/>
        </w:rPr>
        <w:t>thrombolysist</w:t>
      </w:r>
      <w:r w:rsidRPr="00870095">
        <w:rPr>
          <w:spacing w:val="-4"/>
          <w:u w:val="single"/>
        </w:rPr>
        <w:t xml:space="preserve"> </w:t>
      </w:r>
      <w:r w:rsidRPr="00870095">
        <w:rPr>
          <w:u w:val="single"/>
        </w:rPr>
        <w:t>vagy</w:t>
      </w:r>
      <w:r w:rsidRPr="00870095">
        <w:rPr>
          <w:spacing w:val="-4"/>
          <w:u w:val="single"/>
        </w:rPr>
        <w:t xml:space="preserve"> </w:t>
      </w:r>
      <w:r w:rsidRPr="00870095">
        <w:rPr>
          <w:u w:val="single"/>
        </w:rPr>
        <w:t>pulmonalis</w:t>
      </w:r>
      <w:r w:rsidRPr="00870095">
        <w:rPr>
          <w:spacing w:val="-4"/>
          <w:u w:val="single"/>
        </w:rPr>
        <w:t xml:space="preserve"> </w:t>
      </w:r>
      <w:r w:rsidRPr="00870095">
        <w:rPr>
          <w:u w:val="single"/>
        </w:rPr>
        <w:t>embolectomiát</w:t>
      </w:r>
      <w:r w:rsidRPr="00870095">
        <w:t xml:space="preserve"> </w:t>
      </w:r>
      <w:r w:rsidRPr="00870095">
        <w:rPr>
          <w:u w:val="single"/>
        </w:rPr>
        <w:t>igénylő betegek</w:t>
      </w:r>
    </w:p>
    <w:p w14:paraId="1D8E1AF4" w14:textId="77777777" w:rsidR="00212EA0" w:rsidRDefault="00212EA0" w:rsidP="000B5B17">
      <w:pPr>
        <w:pStyle w:val="Szvegtrzs"/>
        <w:tabs>
          <w:tab w:val="left" w:pos="0"/>
        </w:tabs>
        <w:ind w:left="0"/>
      </w:pPr>
    </w:p>
    <w:p w14:paraId="54B70B7F" w14:textId="7103101D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 hemodinamikailag instabil tüdőembóliás betegeknél, vagy a várhatóan thrombolysissel vagy pulmonalis embolectomiával kezelendő betegeknél az apixabán nem javasolt a nem frakcionált heparin</w:t>
      </w:r>
      <w:r w:rsidRPr="00870095">
        <w:rPr>
          <w:spacing w:val="-4"/>
        </w:rPr>
        <w:t xml:space="preserve"> </w:t>
      </w:r>
      <w:r w:rsidRPr="00870095">
        <w:t>alternatívájaként,</w:t>
      </w:r>
      <w:r w:rsidRPr="00870095">
        <w:rPr>
          <w:spacing w:val="-4"/>
        </w:rPr>
        <w:t xml:space="preserve"> </w:t>
      </w:r>
      <w:r w:rsidRPr="00870095">
        <w:t>mivel</w:t>
      </w:r>
      <w:r w:rsidRPr="00870095">
        <w:rPr>
          <w:spacing w:val="-4"/>
        </w:rPr>
        <w:t xml:space="preserve"> </w:t>
      </w:r>
      <w:r w:rsidRPr="00870095">
        <w:t>az</w:t>
      </w:r>
      <w:r w:rsidRPr="00870095">
        <w:rPr>
          <w:spacing w:val="-4"/>
        </w:rPr>
        <w:t xml:space="preserve"> </w:t>
      </w:r>
      <w:r w:rsidRPr="00870095">
        <w:t>apixabán</w:t>
      </w:r>
      <w:r w:rsidRPr="00870095">
        <w:rPr>
          <w:spacing w:val="-3"/>
        </w:rPr>
        <w:t xml:space="preserve"> </w:t>
      </w:r>
      <w:r w:rsidRPr="00870095">
        <w:t>biztonságosságát</w:t>
      </w:r>
      <w:r w:rsidRPr="00870095">
        <w:rPr>
          <w:spacing w:val="-4"/>
        </w:rPr>
        <w:t xml:space="preserve"> </w:t>
      </w:r>
      <w:r w:rsidRPr="00870095">
        <w:t>és</w:t>
      </w:r>
      <w:r w:rsidRPr="00870095">
        <w:rPr>
          <w:spacing w:val="-4"/>
        </w:rPr>
        <w:t xml:space="preserve"> </w:t>
      </w:r>
      <w:r w:rsidRPr="00870095">
        <w:t>hatásosságát</w:t>
      </w:r>
      <w:r w:rsidRPr="00870095">
        <w:rPr>
          <w:spacing w:val="-4"/>
        </w:rPr>
        <w:t xml:space="preserve"> </w:t>
      </w:r>
      <w:r w:rsidRPr="00870095">
        <w:t>ezekben</w:t>
      </w:r>
      <w:r w:rsidRPr="00870095">
        <w:rPr>
          <w:spacing w:val="-4"/>
        </w:rPr>
        <w:t xml:space="preserve"> </w:t>
      </w:r>
      <w:r w:rsidRPr="00870095">
        <w:t>a</w:t>
      </w:r>
      <w:r w:rsidRPr="00870095">
        <w:rPr>
          <w:spacing w:val="-4"/>
        </w:rPr>
        <w:t xml:space="preserve"> </w:t>
      </w:r>
      <w:r w:rsidRPr="00870095">
        <w:t>klinikai helyzetekben nem igazolták.</w:t>
      </w:r>
    </w:p>
    <w:p w14:paraId="2103F40B" w14:textId="77777777" w:rsidR="0011288D" w:rsidRPr="00870095" w:rsidRDefault="0011288D" w:rsidP="000B5B17">
      <w:pPr>
        <w:pStyle w:val="Szvegtrzs"/>
        <w:tabs>
          <w:tab w:val="left" w:pos="0"/>
        </w:tabs>
        <w:ind w:left="0"/>
      </w:pPr>
    </w:p>
    <w:p w14:paraId="54B70B81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Aktív</w:t>
      </w:r>
      <w:r w:rsidRPr="00870095">
        <w:rPr>
          <w:spacing w:val="-6"/>
          <w:u w:val="single"/>
        </w:rPr>
        <w:t xml:space="preserve"> </w:t>
      </w:r>
      <w:r w:rsidRPr="00870095">
        <w:rPr>
          <w:u w:val="single"/>
        </w:rPr>
        <w:t>tumoros</w:t>
      </w:r>
      <w:r w:rsidRPr="00870095">
        <w:rPr>
          <w:spacing w:val="-6"/>
          <w:u w:val="single"/>
        </w:rPr>
        <w:t xml:space="preserve"> </w:t>
      </w:r>
      <w:r w:rsidRPr="00870095">
        <w:rPr>
          <w:spacing w:val="-2"/>
          <w:u w:val="single"/>
        </w:rPr>
        <w:t>betegek</w:t>
      </w:r>
    </w:p>
    <w:p w14:paraId="1FC12034" w14:textId="77777777" w:rsidR="00212EA0" w:rsidRDefault="00212EA0" w:rsidP="000B5B17">
      <w:pPr>
        <w:pStyle w:val="Szvegtrzs"/>
        <w:tabs>
          <w:tab w:val="left" w:pos="0"/>
        </w:tabs>
        <w:ind w:left="0"/>
      </w:pPr>
    </w:p>
    <w:p w14:paraId="54B70B83" w14:textId="55B51A5C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Aktív tumoros betegek esetében magas lehet mind a vénás thromboembólia, mind a vérzéses események</w:t>
      </w:r>
      <w:r w:rsidRPr="00870095">
        <w:rPr>
          <w:spacing w:val="-3"/>
        </w:rPr>
        <w:t xml:space="preserve"> </w:t>
      </w:r>
      <w:r w:rsidRPr="00870095">
        <w:t>kockázata.</w:t>
      </w:r>
      <w:r w:rsidRPr="00870095">
        <w:rPr>
          <w:spacing w:val="-3"/>
        </w:rPr>
        <w:t xml:space="preserve"> </w:t>
      </w:r>
      <w:r w:rsidRPr="00870095">
        <w:t>Ha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MVT</w:t>
      </w:r>
      <w:r w:rsidRPr="00870095">
        <w:rPr>
          <w:spacing w:val="-3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PE</w:t>
      </w:r>
      <w:r w:rsidRPr="00870095">
        <w:rPr>
          <w:spacing w:val="-3"/>
        </w:rPr>
        <w:t xml:space="preserve"> </w:t>
      </w:r>
      <w:r w:rsidRPr="00870095">
        <w:t>kezelésére</w:t>
      </w:r>
      <w:r w:rsidRPr="00870095">
        <w:rPr>
          <w:spacing w:val="-3"/>
        </w:rPr>
        <w:t xml:space="preserve"> </w:t>
      </w:r>
      <w:r w:rsidRPr="00870095">
        <w:t>apixabán</w:t>
      </w:r>
      <w:r w:rsidRPr="00870095">
        <w:rPr>
          <w:spacing w:val="-3"/>
        </w:rPr>
        <w:t xml:space="preserve"> </w:t>
      </w:r>
      <w:r w:rsidRPr="00870095">
        <w:t>alkalmazását</w:t>
      </w:r>
      <w:r w:rsidRPr="00870095">
        <w:rPr>
          <w:spacing w:val="-3"/>
        </w:rPr>
        <w:t xml:space="preserve"> </w:t>
      </w:r>
      <w:r w:rsidRPr="00870095">
        <w:t>tervezik</w:t>
      </w:r>
      <w:r w:rsidRPr="00870095">
        <w:rPr>
          <w:spacing w:val="-3"/>
        </w:rPr>
        <w:t xml:space="preserve"> </w:t>
      </w:r>
      <w:r w:rsidRPr="00870095">
        <w:t>tumoros betegeknél, az előnyöket és kockázatokat körültekintően kell mérlegelni (lásd 4.3 pont).</w:t>
      </w:r>
    </w:p>
    <w:p w14:paraId="2594A7A6" w14:textId="77777777" w:rsidR="0011288D" w:rsidRPr="00870095" w:rsidRDefault="0011288D" w:rsidP="000B5B17">
      <w:pPr>
        <w:pStyle w:val="Szvegtrzs"/>
        <w:tabs>
          <w:tab w:val="left" w:pos="0"/>
        </w:tabs>
        <w:ind w:left="0"/>
      </w:pPr>
    </w:p>
    <w:p w14:paraId="54B70B84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Vesekárosodásban</w:t>
      </w:r>
      <w:r w:rsidRPr="00870095">
        <w:rPr>
          <w:spacing w:val="-12"/>
          <w:u w:val="single"/>
        </w:rPr>
        <w:t xml:space="preserve"> </w:t>
      </w:r>
      <w:r w:rsidRPr="00870095">
        <w:rPr>
          <w:u w:val="single"/>
        </w:rPr>
        <w:t>szenvedő</w:t>
      </w:r>
      <w:r w:rsidRPr="00870095">
        <w:rPr>
          <w:spacing w:val="-11"/>
          <w:u w:val="single"/>
        </w:rPr>
        <w:t xml:space="preserve"> </w:t>
      </w:r>
      <w:r w:rsidRPr="00870095">
        <w:rPr>
          <w:spacing w:val="-2"/>
          <w:u w:val="single"/>
        </w:rPr>
        <w:t>betegek</w:t>
      </w:r>
    </w:p>
    <w:p w14:paraId="28BF5BC4" w14:textId="77777777" w:rsidR="00862A1F" w:rsidRPr="00870095" w:rsidRDefault="00862A1F" w:rsidP="000B5B17">
      <w:pPr>
        <w:pStyle w:val="Szvegtrzs"/>
        <w:tabs>
          <w:tab w:val="left" w:pos="0"/>
        </w:tabs>
        <w:ind w:left="0"/>
      </w:pPr>
    </w:p>
    <w:p w14:paraId="3BAE01A9" w14:textId="77777777" w:rsidR="00862A1F" w:rsidRPr="00870095" w:rsidRDefault="00862A1F" w:rsidP="00833E10">
      <w:pPr>
        <w:tabs>
          <w:tab w:val="left" w:pos="0"/>
        </w:tabs>
        <w:rPr>
          <w:i/>
        </w:rPr>
      </w:pPr>
      <w:r w:rsidRPr="00870095">
        <w:rPr>
          <w:i/>
          <w:spacing w:val="-2"/>
        </w:rPr>
        <w:t>Felnőttek</w:t>
      </w:r>
    </w:p>
    <w:p w14:paraId="54B70B86" w14:textId="297E4FBC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 xml:space="preserve">A korlátozott mennyiségű klinikai adat azt mutatja, hogy az apixabán plazmakoncentrációja a </w:t>
      </w:r>
      <w:r w:rsidR="005A096D" w:rsidRPr="00870095">
        <w:t>súlyosan</w:t>
      </w:r>
      <w:r w:rsidR="005A096D" w:rsidRPr="00870095">
        <w:rPr>
          <w:spacing w:val="-5"/>
        </w:rPr>
        <w:t xml:space="preserve"> </w:t>
      </w:r>
      <w:r w:rsidR="005A096D" w:rsidRPr="00870095">
        <w:t>beszűkült</w:t>
      </w:r>
      <w:r w:rsidR="005A096D" w:rsidRPr="00870095">
        <w:rPr>
          <w:spacing w:val="-5"/>
        </w:rPr>
        <w:t xml:space="preserve"> </w:t>
      </w:r>
      <w:r w:rsidR="005A096D" w:rsidRPr="00870095">
        <w:t>veseműködésű</w:t>
      </w:r>
      <w:r w:rsidRPr="00870095">
        <w:t xml:space="preserve"> betegeknél (kreatinin-clearance 15</w:t>
      </w:r>
      <w:r w:rsidR="0011288D" w:rsidRPr="00870095">
        <w:noBreakHyphen/>
      </w:r>
      <w:r w:rsidRPr="00870095">
        <w:t>29</w:t>
      </w:r>
      <w:r w:rsidR="0011288D" w:rsidRPr="00870095">
        <w:t> </w:t>
      </w:r>
      <w:r w:rsidRPr="00870095">
        <w:t xml:space="preserve">ml/perc) emelkedett, ami megnövekedett vérzési kockázathoz vezethet. </w:t>
      </w:r>
      <w:r w:rsidR="00AD7418" w:rsidRPr="00870095">
        <w:t xml:space="preserve">A </w:t>
      </w:r>
      <w:r w:rsidR="005A096D" w:rsidRPr="00870095">
        <w:t>súlyosan</w:t>
      </w:r>
      <w:r w:rsidR="005A096D" w:rsidRPr="00870095">
        <w:rPr>
          <w:spacing w:val="-5"/>
        </w:rPr>
        <w:t xml:space="preserve"> </w:t>
      </w:r>
      <w:r w:rsidR="005A096D" w:rsidRPr="00870095">
        <w:t>beszűkült</w:t>
      </w:r>
      <w:r w:rsidR="005A096D" w:rsidRPr="00870095">
        <w:rPr>
          <w:spacing w:val="-5"/>
        </w:rPr>
        <w:t xml:space="preserve"> </w:t>
      </w:r>
      <w:r w:rsidR="005A096D" w:rsidRPr="00870095">
        <w:t>veseműködésű</w:t>
      </w:r>
      <w:r w:rsidRPr="00870095">
        <w:t xml:space="preserve"> betegeknél (kreatinin-clearance 15</w:t>
      </w:r>
      <w:r w:rsidR="0011288D" w:rsidRPr="00870095">
        <w:noBreakHyphen/>
      </w:r>
      <w:r w:rsidRPr="00870095">
        <w:t>29</w:t>
      </w:r>
      <w:r w:rsidR="0011288D" w:rsidRPr="00870095">
        <w:t> </w:t>
      </w:r>
      <w:r w:rsidRPr="00870095">
        <w:t>ml/perc) a vénás thromboembolia megelőzésére elektív csípő- vagy térdprotézis</w:t>
      </w:r>
      <w:r w:rsidRPr="00870095">
        <w:rPr>
          <w:spacing w:val="-2"/>
        </w:rPr>
        <w:t xml:space="preserve"> </w:t>
      </w:r>
      <w:r w:rsidRPr="00870095">
        <w:t>műtét</w:t>
      </w:r>
      <w:r w:rsidRPr="00870095">
        <w:rPr>
          <w:spacing w:val="-2"/>
        </w:rPr>
        <w:t xml:space="preserve"> </w:t>
      </w:r>
      <w:r w:rsidRPr="00870095">
        <w:t>esetén</w:t>
      </w:r>
      <w:r w:rsidRPr="00870095">
        <w:rPr>
          <w:spacing w:val="-2"/>
        </w:rPr>
        <w:t xml:space="preserve"> </w:t>
      </w:r>
      <w:r w:rsidRPr="00870095">
        <w:t>(VTEp),</w:t>
      </w:r>
      <w:r w:rsidRPr="00870095">
        <w:rPr>
          <w:spacing w:val="-2"/>
        </w:rPr>
        <w:t xml:space="preserve"> </w:t>
      </w:r>
      <w:r w:rsidRPr="00870095">
        <w:t>valamint</w:t>
      </w:r>
      <w:r w:rsidRPr="00870095">
        <w:rPr>
          <w:spacing w:val="-2"/>
        </w:rPr>
        <w:t xml:space="preserve"> </w:t>
      </w:r>
      <w:r w:rsidRPr="00870095">
        <w:t>az</w:t>
      </w:r>
      <w:r w:rsidRPr="00870095">
        <w:rPr>
          <w:spacing w:val="-2"/>
        </w:rPr>
        <w:t xml:space="preserve"> </w:t>
      </w:r>
      <w:r w:rsidRPr="00870095">
        <w:t>MVT</w:t>
      </w:r>
      <w:r w:rsidRPr="00870095">
        <w:rPr>
          <w:spacing w:val="-2"/>
        </w:rPr>
        <w:t xml:space="preserve"> </w:t>
      </w:r>
      <w:r w:rsidRPr="00870095">
        <w:t>kezelésére,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PE</w:t>
      </w:r>
      <w:r w:rsidRPr="00870095">
        <w:rPr>
          <w:spacing w:val="-2"/>
        </w:rPr>
        <w:t xml:space="preserve"> </w:t>
      </w:r>
      <w:r w:rsidRPr="00870095">
        <w:t>kezelésére</w:t>
      </w:r>
      <w:r w:rsidRPr="00870095">
        <w:rPr>
          <w:spacing w:val="-2"/>
        </w:rPr>
        <w:t xml:space="preserve"> </w:t>
      </w:r>
      <w:r w:rsidRPr="00870095">
        <w:t>és</w:t>
      </w:r>
      <w:r w:rsidRPr="00870095">
        <w:rPr>
          <w:spacing w:val="-2"/>
        </w:rPr>
        <w:t xml:space="preserve"> </w:t>
      </w:r>
      <w:r w:rsidRPr="00870095">
        <w:t>az</w:t>
      </w:r>
      <w:r w:rsidRPr="00870095">
        <w:rPr>
          <w:spacing w:val="-2"/>
        </w:rPr>
        <w:t xml:space="preserve"> </w:t>
      </w:r>
      <w:r w:rsidRPr="00870095">
        <w:t>MVT</w:t>
      </w:r>
      <w:r w:rsidRPr="00870095">
        <w:rPr>
          <w:spacing w:val="-2"/>
        </w:rPr>
        <w:t xml:space="preserve"> </w:t>
      </w:r>
      <w:r w:rsidRPr="00870095">
        <w:t>és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PE kiújulásának megelőzésére (VTEt) az apixabánt óvatosan kell alkalmazni (lásd 4.2 és 5.2 pont).</w:t>
      </w:r>
    </w:p>
    <w:p w14:paraId="54B70B87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8A" w14:textId="154EE854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</w:t>
      </w:r>
      <w:r w:rsidRPr="00870095">
        <w:rPr>
          <w:spacing w:val="-3"/>
        </w:rPr>
        <w:t xml:space="preserve"> </w:t>
      </w:r>
      <w:r w:rsidRPr="00870095">
        <w:t>stroke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szisztémás</w:t>
      </w:r>
      <w:r w:rsidRPr="00870095">
        <w:rPr>
          <w:spacing w:val="-3"/>
        </w:rPr>
        <w:t xml:space="preserve"> </w:t>
      </w:r>
      <w:r w:rsidRPr="00870095">
        <w:t>embolizáció</w:t>
      </w:r>
      <w:r w:rsidRPr="00870095">
        <w:rPr>
          <w:spacing w:val="-3"/>
        </w:rPr>
        <w:t xml:space="preserve"> </w:t>
      </w:r>
      <w:r w:rsidRPr="00870095">
        <w:t>prevenciója</w:t>
      </w:r>
      <w:r w:rsidRPr="00870095">
        <w:rPr>
          <w:spacing w:val="-3"/>
        </w:rPr>
        <w:t xml:space="preserve"> </w:t>
      </w:r>
      <w:r w:rsidRPr="00870095">
        <w:t>esetén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billentyű</w:t>
      </w:r>
      <w:r w:rsidRPr="00870095">
        <w:rPr>
          <w:spacing w:val="-3"/>
        </w:rPr>
        <w:t xml:space="preserve"> </w:t>
      </w:r>
      <w:r w:rsidRPr="00870095">
        <w:t>eredetű</w:t>
      </w:r>
      <w:r w:rsidRPr="00870095">
        <w:rPr>
          <w:spacing w:val="-3"/>
        </w:rPr>
        <w:t xml:space="preserve"> </w:t>
      </w:r>
      <w:r w:rsidRPr="00870095">
        <w:t xml:space="preserve">pitvarfibrillációban szenvedő betegeknek, a </w:t>
      </w:r>
      <w:r w:rsidR="00AD7418" w:rsidRPr="00870095">
        <w:t>súlyosan</w:t>
      </w:r>
      <w:r w:rsidR="00AD7418" w:rsidRPr="00870095">
        <w:rPr>
          <w:spacing w:val="-5"/>
        </w:rPr>
        <w:t xml:space="preserve"> </w:t>
      </w:r>
      <w:r w:rsidR="00AD7418" w:rsidRPr="00870095">
        <w:t>beszűkült</w:t>
      </w:r>
      <w:r w:rsidR="00AD7418" w:rsidRPr="00870095">
        <w:rPr>
          <w:spacing w:val="-5"/>
        </w:rPr>
        <w:t xml:space="preserve"> </w:t>
      </w:r>
      <w:r w:rsidR="00AD7418" w:rsidRPr="00870095">
        <w:t>veseműködésű</w:t>
      </w:r>
      <w:r w:rsidR="00AD7418" w:rsidRPr="00833E10">
        <w:rPr>
          <w:spacing w:val="-5"/>
        </w:rPr>
        <w:t xml:space="preserve"> </w:t>
      </w:r>
      <w:r w:rsidRPr="00870095">
        <w:t>betegeknek (kreatinin-clearance</w:t>
      </w:r>
      <w:r w:rsidR="00963195" w:rsidRPr="00870095">
        <w:t xml:space="preserve"> </w:t>
      </w:r>
      <w:r w:rsidRPr="00870095">
        <w:t>15</w:t>
      </w:r>
      <w:r w:rsidR="0011288D" w:rsidRPr="00870095">
        <w:noBreakHyphen/>
      </w:r>
      <w:r w:rsidRPr="00870095">
        <w:t>29</w:t>
      </w:r>
      <w:r w:rsidR="0011288D" w:rsidRPr="00870095">
        <w:t> </w:t>
      </w:r>
      <w:r w:rsidRPr="00870095">
        <w:t>ml/perc),</w:t>
      </w:r>
      <w:r w:rsidRPr="00870095">
        <w:rPr>
          <w:spacing w:val="-6"/>
        </w:rPr>
        <w:t xml:space="preserve"> </w:t>
      </w:r>
      <w:r w:rsidRPr="00870095">
        <w:t>és</w:t>
      </w:r>
      <w:r w:rsidRPr="00870095">
        <w:rPr>
          <w:spacing w:val="-5"/>
        </w:rPr>
        <w:t xml:space="preserve"> </w:t>
      </w:r>
      <w:r w:rsidRPr="00870095">
        <w:t>azoknak</w:t>
      </w:r>
      <w:r w:rsidRPr="00870095">
        <w:rPr>
          <w:spacing w:val="-6"/>
        </w:rPr>
        <w:t xml:space="preserve"> </w:t>
      </w:r>
      <w:r w:rsidRPr="00870095">
        <w:t>a</w:t>
      </w:r>
      <w:r w:rsidRPr="00870095">
        <w:rPr>
          <w:spacing w:val="-5"/>
        </w:rPr>
        <w:t xml:space="preserve"> </w:t>
      </w:r>
      <w:r w:rsidRPr="00870095">
        <w:t>betegeknek,</w:t>
      </w:r>
      <w:r w:rsidRPr="00870095">
        <w:rPr>
          <w:spacing w:val="-6"/>
        </w:rPr>
        <w:t xml:space="preserve"> </w:t>
      </w:r>
      <w:r w:rsidRPr="00870095">
        <w:t>akiknek</w:t>
      </w:r>
      <w:r w:rsidRPr="00870095">
        <w:rPr>
          <w:spacing w:val="-6"/>
        </w:rPr>
        <w:t xml:space="preserve"> </w:t>
      </w:r>
      <w:r w:rsidRPr="00870095">
        <w:t>a</w:t>
      </w:r>
      <w:r w:rsidRPr="00870095">
        <w:rPr>
          <w:spacing w:val="-6"/>
        </w:rPr>
        <w:t xml:space="preserve"> </w:t>
      </w:r>
      <w:r w:rsidRPr="00870095">
        <w:t>szérum</w:t>
      </w:r>
      <w:r w:rsidRPr="00870095">
        <w:rPr>
          <w:spacing w:val="-6"/>
        </w:rPr>
        <w:t xml:space="preserve"> </w:t>
      </w:r>
      <w:r w:rsidRPr="00870095">
        <w:t>kreatininszintje</w:t>
      </w:r>
      <w:r w:rsidRPr="00870095">
        <w:rPr>
          <w:spacing w:val="-9"/>
        </w:rPr>
        <w:t xml:space="preserve"> </w:t>
      </w:r>
      <w:r w:rsidRPr="00870095">
        <w:t>≥</w:t>
      </w:r>
      <w:r w:rsidR="0011288D" w:rsidRPr="00870095">
        <w:t> </w:t>
      </w:r>
      <w:r w:rsidRPr="00870095">
        <w:t>1,5</w:t>
      </w:r>
      <w:r w:rsidR="0011288D" w:rsidRPr="00870095">
        <w:t> </w:t>
      </w:r>
      <w:r w:rsidRPr="00870095">
        <w:rPr>
          <w:spacing w:val="-2"/>
        </w:rPr>
        <w:t>mg/dl</w:t>
      </w:r>
      <w:r w:rsidR="0011288D" w:rsidRPr="00870095">
        <w:rPr>
          <w:spacing w:val="-2"/>
        </w:rPr>
        <w:t xml:space="preserve"> </w:t>
      </w:r>
      <w:r w:rsidRPr="00870095">
        <w:t>(133</w:t>
      </w:r>
      <w:r w:rsidR="0011288D" w:rsidRPr="00870095">
        <w:t> </w:t>
      </w:r>
      <w:r w:rsidRPr="00870095">
        <w:t>mikromol/l)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≥</w:t>
      </w:r>
      <w:r w:rsidR="0011288D" w:rsidRPr="00870095">
        <w:t> </w:t>
      </w:r>
      <w:r w:rsidRPr="00870095">
        <w:t>80</w:t>
      </w:r>
      <w:r w:rsidRPr="00870095">
        <w:rPr>
          <w:spacing w:val="-2"/>
        </w:rPr>
        <w:t xml:space="preserve"> </w:t>
      </w:r>
      <w:r w:rsidRPr="00870095">
        <w:t>éves</w:t>
      </w:r>
      <w:r w:rsidRPr="00870095">
        <w:rPr>
          <w:spacing w:val="-3"/>
        </w:rPr>
        <w:t xml:space="preserve"> </w:t>
      </w:r>
      <w:r w:rsidRPr="00870095">
        <w:t>életkorral</w:t>
      </w:r>
      <w:r w:rsidRPr="00870095">
        <w:rPr>
          <w:spacing w:val="-3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>≤</w:t>
      </w:r>
      <w:r w:rsidR="0011288D" w:rsidRPr="00870095">
        <w:t> </w:t>
      </w:r>
      <w:r w:rsidRPr="00870095">
        <w:t>60</w:t>
      </w:r>
      <w:r w:rsidR="0011288D" w:rsidRPr="00870095">
        <w:t> </w:t>
      </w:r>
      <w:r w:rsidRPr="00870095">
        <w:t>kg-os</w:t>
      </w:r>
      <w:r w:rsidRPr="00870095">
        <w:rPr>
          <w:spacing w:val="-3"/>
        </w:rPr>
        <w:t xml:space="preserve"> </w:t>
      </w:r>
      <w:r w:rsidRPr="00870095">
        <w:t>testtömeggel</w:t>
      </w:r>
      <w:r w:rsidRPr="00870095">
        <w:rPr>
          <w:spacing w:val="-3"/>
        </w:rPr>
        <w:t xml:space="preserve"> </w:t>
      </w:r>
      <w:r w:rsidRPr="00870095">
        <w:t>társul,</w:t>
      </w:r>
      <w:r w:rsidRPr="00870095">
        <w:rPr>
          <w:spacing w:val="-3"/>
        </w:rPr>
        <w:t xml:space="preserve"> </w:t>
      </w:r>
      <w:r w:rsidRPr="00870095">
        <w:t>kisebb,</w:t>
      </w:r>
      <w:r w:rsidRPr="00870095">
        <w:rPr>
          <w:spacing w:val="-3"/>
        </w:rPr>
        <w:t xml:space="preserve"> </w:t>
      </w:r>
      <w:r w:rsidRPr="00870095">
        <w:t>naponta kétszer 2,5</w:t>
      </w:r>
      <w:r w:rsidR="0011288D" w:rsidRPr="00870095">
        <w:t> </w:t>
      </w:r>
      <w:r w:rsidRPr="00870095">
        <w:t>mg-os apixabán dózist kell kapniuk (lásd 4.2 pont).</w:t>
      </w:r>
    </w:p>
    <w:p w14:paraId="54B70B8B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8C" w14:textId="1CDEDE14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Nincs klinikai tapasztalat az olyan betegekkel, akiknek a kreatinin-clearence-e &lt;</w:t>
      </w:r>
      <w:r w:rsidR="0011288D" w:rsidRPr="00870095">
        <w:t> </w:t>
      </w:r>
      <w:r w:rsidRPr="00870095">
        <w:t>15</w:t>
      </w:r>
      <w:r w:rsidR="0011288D" w:rsidRPr="00870095">
        <w:t> </w:t>
      </w:r>
      <w:r w:rsidRPr="00870095">
        <w:t>ml/perc, vagy dialízis-kezelés</w:t>
      </w:r>
      <w:r w:rsidRPr="00870095">
        <w:rPr>
          <w:spacing w:val="-3"/>
        </w:rPr>
        <w:t xml:space="preserve"> </w:t>
      </w:r>
      <w:r w:rsidRPr="00870095">
        <w:t>alatt</w:t>
      </w:r>
      <w:r w:rsidRPr="00870095">
        <w:rPr>
          <w:spacing w:val="-3"/>
        </w:rPr>
        <w:t xml:space="preserve"> </w:t>
      </w:r>
      <w:r w:rsidRPr="00870095">
        <w:t>állnak,</w:t>
      </w:r>
      <w:r w:rsidRPr="00870095">
        <w:rPr>
          <w:spacing w:val="-3"/>
        </w:rPr>
        <w:t xml:space="preserve"> </w:t>
      </w:r>
      <w:r w:rsidRPr="00870095">
        <w:t>ezért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</w:t>
      </w:r>
      <w:r w:rsidRPr="00870095">
        <w:rPr>
          <w:spacing w:val="-2"/>
        </w:rPr>
        <w:t xml:space="preserve"> </w:t>
      </w:r>
      <w:r w:rsidRPr="00870095">
        <w:t>ezeknél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betegeknél</w:t>
      </w:r>
      <w:r w:rsidRPr="00870095">
        <w:rPr>
          <w:spacing w:val="-3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javasolt</w:t>
      </w:r>
      <w:r w:rsidRPr="00870095">
        <w:rPr>
          <w:spacing w:val="-3"/>
        </w:rPr>
        <w:t xml:space="preserve"> </w:t>
      </w:r>
      <w:r w:rsidRPr="00870095">
        <w:t>(lásd</w:t>
      </w:r>
      <w:r w:rsidRPr="00870095">
        <w:rPr>
          <w:spacing w:val="-3"/>
        </w:rPr>
        <w:t xml:space="preserve"> </w:t>
      </w:r>
      <w:r w:rsidRPr="00870095">
        <w:t>4.2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5.2</w:t>
      </w:r>
      <w:r w:rsidRPr="00870095">
        <w:rPr>
          <w:spacing w:val="-2"/>
        </w:rPr>
        <w:t xml:space="preserve"> </w:t>
      </w:r>
      <w:r w:rsidRPr="00870095">
        <w:t>pont).</w:t>
      </w:r>
    </w:p>
    <w:p w14:paraId="1D4D6A20" w14:textId="77777777" w:rsidR="0011288D" w:rsidRPr="00870095" w:rsidRDefault="0011288D" w:rsidP="000B5B17">
      <w:pPr>
        <w:pStyle w:val="Szvegtrzs"/>
        <w:tabs>
          <w:tab w:val="left" w:pos="0"/>
        </w:tabs>
        <w:ind w:left="0"/>
      </w:pPr>
    </w:p>
    <w:p w14:paraId="39DBF68E" w14:textId="77777777" w:rsidR="00AB506B" w:rsidRPr="00870095" w:rsidRDefault="00AB506B" w:rsidP="00833E10">
      <w:pPr>
        <w:tabs>
          <w:tab w:val="left" w:pos="0"/>
        </w:tabs>
        <w:rPr>
          <w:i/>
        </w:rPr>
      </w:pPr>
      <w:r w:rsidRPr="00870095">
        <w:rPr>
          <w:i/>
        </w:rPr>
        <w:t>Gyermekek</w:t>
      </w:r>
      <w:r w:rsidRPr="00870095">
        <w:rPr>
          <w:i/>
          <w:spacing w:val="-6"/>
        </w:rPr>
        <w:t xml:space="preserve"> </w:t>
      </w:r>
      <w:r w:rsidRPr="00870095">
        <w:rPr>
          <w:i/>
        </w:rPr>
        <w:t>és</w:t>
      </w:r>
      <w:r w:rsidRPr="00870095">
        <w:rPr>
          <w:i/>
          <w:spacing w:val="-5"/>
        </w:rPr>
        <w:t xml:space="preserve"> </w:t>
      </w:r>
      <w:r w:rsidRPr="00870095">
        <w:rPr>
          <w:i/>
          <w:spacing w:val="-2"/>
        </w:rPr>
        <w:t>serdülők</w:t>
      </w:r>
    </w:p>
    <w:p w14:paraId="468E75C2" w14:textId="77777777" w:rsidR="00AB506B" w:rsidRPr="00870095" w:rsidRDefault="00AB506B" w:rsidP="00833E10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apixabánt</w:t>
      </w:r>
      <w:r w:rsidRPr="00870095">
        <w:rPr>
          <w:spacing w:val="-3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vizsgálták</w:t>
      </w:r>
      <w:r w:rsidRPr="00870095">
        <w:rPr>
          <w:spacing w:val="-3"/>
        </w:rPr>
        <w:t xml:space="preserve"> </w:t>
      </w:r>
      <w:r w:rsidRPr="00870095">
        <w:t>súlyos</w:t>
      </w:r>
      <w:r w:rsidRPr="00870095">
        <w:rPr>
          <w:spacing w:val="-3"/>
        </w:rPr>
        <w:t xml:space="preserve"> </w:t>
      </w:r>
      <w:r w:rsidRPr="00870095">
        <w:t>vesekárosodásban</w:t>
      </w:r>
      <w:r w:rsidRPr="00870095">
        <w:rPr>
          <w:spacing w:val="-3"/>
        </w:rPr>
        <w:t xml:space="preserve"> </w:t>
      </w:r>
      <w:r w:rsidRPr="00870095">
        <w:t>szenvedő</w:t>
      </w:r>
      <w:r w:rsidRPr="00870095">
        <w:rPr>
          <w:spacing w:val="-3"/>
        </w:rPr>
        <w:t xml:space="preserve"> </w:t>
      </w:r>
      <w:r w:rsidRPr="00870095">
        <w:t>gyermekeknél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serdülőknél,</w:t>
      </w:r>
      <w:r w:rsidRPr="00870095">
        <w:rPr>
          <w:spacing w:val="-3"/>
        </w:rPr>
        <w:t xml:space="preserve"> </w:t>
      </w:r>
      <w:r w:rsidRPr="00870095">
        <w:t>ezért ezek a betegek nem kaphatnak apixabánt (lásd 4.2 és 5.2 pont).</w:t>
      </w:r>
    </w:p>
    <w:p w14:paraId="12E08CF8" w14:textId="77777777" w:rsidR="00AB506B" w:rsidRPr="00870095" w:rsidRDefault="00AB506B" w:rsidP="000B5B17">
      <w:pPr>
        <w:pStyle w:val="Szvegtrzs"/>
        <w:tabs>
          <w:tab w:val="left" w:pos="0"/>
        </w:tabs>
        <w:ind w:left="0"/>
      </w:pPr>
    </w:p>
    <w:p w14:paraId="54B70B8D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spacing w:val="-2"/>
          <w:u w:val="single"/>
        </w:rPr>
        <w:t>Idősek</w:t>
      </w:r>
    </w:p>
    <w:p w14:paraId="4A958F5B" w14:textId="77777777" w:rsidR="00212EA0" w:rsidRDefault="00212EA0" w:rsidP="000B5B17">
      <w:pPr>
        <w:pStyle w:val="Szvegtrzs"/>
        <w:tabs>
          <w:tab w:val="left" w:pos="0"/>
        </w:tabs>
        <w:ind w:left="0"/>
      </w:pPr>
    </w:p>
    <w:p w14:paraId="54B70B8F" w14:textId="0A145F38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7"/>
        </w:rPr>
        <w:t xml:space="preserve"> </w:t>
      </w:r>
      <w:r w:rsidRPr="00870095">
        <w:t>életkor</w:t>
      </w:r>
      <w:r w:rsidRPr="00870095">
        <w:rPr>
          <w:spacing w:val="-7"/>
        </w:rPr>
        <w:t xml:space="preserve"> </w:t>
      </w:r>
      <w:r w:rsidRPr="00870095">
        <w:t>előrehaladásával</w:t>
      </w:r>
      <w:r w:rsidRPr="00870095">
        <w:rPr>
          <w:spacing w:val="-6"/>
        </w:rPr>
        <w:t xml:space="preserve"> </w:t>
      </w:r>
      <w:r w:rsidRPr="00870095">
        <w:t>a</w:t>
      </w:r>
      <w:r w:rsidRPr="00870095">
        <w:rPr>
          <w:spacing w:val="-7"/>
        </w:rPr>
        <w:t xml:space="preserve"> </w:t>
      </w:r>
      <w:r w:rsidRPr="00870095">
        <w:t>vérzési</w:t>
      </w:r>
      <w:r w:rsidRPr="00870095">
        <w:rPr>
          <w:spacing w:val="-6"/>
        </w:rPr>
        <w:t xml:space="preserve"> </w:t>
      </w:r>
      <w:r w:rsidRPr="00870095">
        <w:t>kockázat</w:t>
      </w:r>
      <w:r w:rsidRPr="00870095">
        <w:rPr>
          <w:spacing w:val="-7"/>
        </w:rPr>
        <w:t xml:space="preserve"> </w:t>
      </w:r>
      <w:r w:rsidRPr="00870095">
        <w:t>fokozódhat</w:t>
      </w:r>
      <w:r w:rsidRPr="00870095">
        <w:rPr>
          <w:spacing w:val="-7"/>
        </w:rPr>
        <w:t xml:space="preserve"> </w:t>
      </w:r>
      <w:r w:rsidRPr="00870095">
        <w:t>(lásd</w:t>
      </w:r>
      <w:r w:rsidRPr="00870095">
        <w:rPr>
          <w:spacing w:val="-6"/>
        </w:rPr>
        <w:t xml:space="preserve"> </w:t>
      </w:r>
      <w:r w:rsidRPr="00870095">
        <w:t>5.2</w:t>
      </w:r>
      <w:r w:rsidRPr="00870095">
        <w:rPr>
          <w:spacing w:val="-10"/>
        </w:rPr>
        <w:t xml:space="preserve"> </w:t>
      </w:r>
      <w:r w:rsidRPr="00870095">
        <w:rPr>
          <w:spacing w:val="-2"/>
        </w:rPr>
        <w:t>pont).</w:t>
      </w:r>
    </w:p>
    <w:p w14:paraId="54B70B90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Ezen</w:t>
      </w:r>
      <w:r w:rsidRPr="00870095">
        <w:rPr>
          <w:spacing w:val="-3"/>
        </w:rPr>
        <w:t xml:space="preserve"> </w:t>
      </w:r>
      <w:r w:rsidRPr="00870095">
        <w:t>kívül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potenciálisan</w:t>
      </w:r>
      <w:r w:rsidRPr="00870095">
        <w:rPr>
          <w:spacing w:val="-3"/>
        </w:rPr>
        <w:t xml:space="preserve"> </w:t>
      </w:r>
      <w:r w:rsidRPr="00870095">
        <w:t>magasabb</w:t>
      </w:r>
      <w:r w:rsidRPr="00870095">
        <w:rPr>
          <w:spacing w:val="-3"/>
        </w:rPr>
        <w:t xml:space="preserve"> </w:t>
      </w:r>
      <w:r w:rsidRPr="00870095">
        <w:t>vérzési</w:t>
      </w:r>
      <w:r w:rsidRPr="00870095">
        <w:rPr>
          <w:spacing w:val="-3"/>
        </w:rPr>
        <w:t xml:space="preserve"> </w:t>
      </w:r>
      <w:r w:rsidRPr="00870095">
        <w:t>kockázat</w:t>
      </w:r>
      <w:r w:rsidRPr="00870095">
        <w:rPr>
          <w:spacing w:val="-3"/>
        </w:rPr>
        <w:t xml:space="preserve"> </w:t>
      </w:r>
      <w:r w:rsidRPr="00870095">
        <w:t>miatt</w:t>
      </w:r>
      <w:r w:rsidRPr="00870095">
        <w:rPr>
          <w:spacing w:val="-3"/>
        </w:rPr>
        <w:t xml:space="preserve"> </w:t>
      </w:r>
      <w:r w:rsidRPr="00870095">
        <w:t>idős</w:t>
      </w:r>
      <w:r w:rsidRPr="00870095">
        <w:rPr>
          <w:spacing w:val="-3"/>
        </w:rPr>
        <w:t xml:space="preserve"> </w:t>
      </w:r>
      <w:r w:rsidRPr="00870095">
        <w:t>betegeknél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4"/>
        </w:rPr>
        <w:t xml:space="preserve"> </w:t>
      </w:r>
      <w:r w:rsidRPr="00870095">
        <w:t>apixabán</w:t>
      </w:r>
      <w:r w:rsidRPr="00870095">
        <w:rPr>
          <w:spacing w:val="-5"/>
        </w:rPr>
        <w:t xml:space="preserve"> </w:t>
      </w:r>
      <w:r w:rsidRPr="00870095">
        <w:t>és acetilszalicilsav kombinációt óvatosan kell alkalmazni.</w:t>
      </w:r>
    </w:p>
    <w:p w14:paraId="54B70B91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92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spacing w:val="-2"/>
          <w:u w:val="single"/>
        </w:rPr>
        <w:t>Testtömeg</w:t>
      </w:r>
    </w:p>
    <w:p w14:paraId="5982D029" w14:textId="77777777" w:rsidR="00212EA0" w:rsidRDefault="00212EA0" w:rsidP="000B5B17">
      <w:pPr>
        <w:pStyle w:val="Szvegtrzs"/>
        <w:tabs>
          <w:tab w:val="left" w:pos="0"/>
        </w:tabs>
        <w:ind w:left="0"/>
      </w:pPr>
    </w:p>
    <w:p w14:paraId="4341BB18" w14:textId="12F4EF08" w:rsidR="0011288D" w:rsidRPr="00870095" w:rsidRDefault="00776F31" w:rsidP="000B5B17">
      <w:pPr>
        <w:pStyle w:val="Szvegtrzs"/>
        <w:tabs>
          <w:tab w:val="left" w:pos="0"/>
        </w:tabs>
        <w:ind w:left="0"/>
      </w:pPr>
      <w:r w:rsidRPr="00870095">
        <w:t>Felnőtteknél a</w:t>
      </w:r>
      <w:r w:rsidR="0074737C" w:rsidRPr="00870095">
        <w:rPr>
          <w:spacing w:val="-3"/>
        </w:rPr>
        <w:t xml:space="preserve"> </w:t>
      </w:r>
      <w:r w:rsidR="0074737C" w:rsidRPr="00870095">
        <w:t>kis</w:t>
      </w:r>
      <w:r w:rsidR="0074737C" w:rsidRPr="00870095">
        <w:rPr>
          <w:spacing w:val="-3"/>
        </w:rPr>
        <w:t xml:space="preserve"> </w:t>
      </w:r>
      <w:r w:rsidR="0074737C" w:rsidRPr="00870095">
        <w:t>testtömeg</w:t>
      </w:r>
      <w:r w:rsidR="0074737C" w:rsidRPr="00870095">
        <w:rPr>
          <w:spacing w:val="-3"/>
        </w:rPr>
        <w:t xml:space="preserve"> </w:t>
      </w:r>
      <w:r w:rsidR="0074737C" w:rsidRPr="00870095">
        <w:t>(&lt;</w:t>
      </w:r>
      <w:r w:rsidR="0011288D" w:rsidRPr="00870095">
        <w:t> </w:t>
      </w:r>
      <w:r w:rsidR="0074737C" w:rsidRPr="00870095">
        <w:t>60</w:t>
      </w:r>
      <w:r w:rsidR="0011288D" w:rsidRPr="00870095">
        <w:t> </w:t>
      </w:r>
      <w:r w:rsidR="0074737C" w:rsidRPr="00870095">
        <w:t>kg)</w:t>
      </w:r>
      <w:r w:rsidR="0074737C" w:rsidRPr="00870095">
        <w:rPr>
          <w:spacing w:val="-3"/>
        </w:rPr>
        <w:t xml:space="preserve"> </w:t>
      </w:r>
      <w:r w:rsidR="0074737C" w:rsidRPr="00870095">
        <w:t>növelheti</w:t>
      </w:r>
      <w:r w:rsidR="0074737C" w:rsidRPr="00870095">
        <w:rPr>
          <w:spacing w:val="-3"/>
        </w:rPr>
        <w:t xml:space="preserve"> </w:t>
      </w:r>
      <w:r w:rsidR="0074737C" w:rsidRPr="00870095">
        <w:t>a</w:t>
      </w:r>
      <w:r w:rsidR="0074737C" w:rsidRPr="00870095">
        <w:rPr>
          <w:spacing w:val="-3"/>
        </w:rPr>
        <w:t xml:space="preserve"> </w:t>
      </w:r>
      <w:r w:rsidR="0074737C" w:rsidRPr="00870095">
        <w:t>vérzési</w:t>
      </w:r>
      <w:r w:rsidR="0074737C" w:rsidRPr="00870095">
        <w:rPr>
          <w:spacing w:val="-2"/>
        </w:rPr>
        <w:t xml:space="preserve"> </w:t>
      </w:r>
      <w:r w:rsidR="0074737C" w:rsidRPr="00870095">
        <w:t>kockázatot</w:t>
      </w:r>
      <w:r w:rsidR="0074737C" w:rsidRPr="00870095">
        <w:rPr>
          <w:spacing w:val="-3"/>
        </w:rPr>
        <w:t xml:space="preserve"> </w:t>
      </w:r>
      <w:r w:rsidR="0074737C" w:rsidRPr="00870095">
        <w:t>(lásd</w:t>
      </w:r>
      <w:r w:rsidR="0074737C" w:rsidRPr="00870095">
        <w:rPr>
          <w:spacing w:val="-3"/>
        </w:rPr>
        <w:t xml:space="preserve"> </w:t>
      </w:r>
      <w:r w:rsidR="0074737C" w:rsidRPr="00870095">
        <w:t>5.2</w:t>
      </w:r>
      <w:r w:rsidR="0074737C" w:rsidRPr="00870095">
        <w:rPr>
          <w:spacing w:val="-3"/>
        </w:rPr>
        <w:t xml:space="preserve"> </w:t>
      </w:r>
      <w:r w:rsidR="0074737C" w:rsidRPr="00870095">
        <w:t>pont).</w:t>
      </w:r>
    </w:p>
    <w:p w14:paraId="3A035005" w14:textId="77777777" w:rsidR="0011288D" w:rsidRPr="00870095" w:rsidRDefault="0011288D" w:rsidP="000B5B17">
      <w:pPr>
        <w:pStyle w:val="Szvegtrzs"/>
        <w:tabs>
          <w:tab w:val="left" w:pos="0"/>
        </w:tabs>
        <w:ind w:left="0"/>
      </w:pPr>
    </w:p>
    <w:p w14:paraId="54B70B94" w14:textId="2C21AD8E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spacing w:val="-2"/>
          <w:u w:val="single"/>
        </w:rPr>
        <w:t>Májkárosodás</w:t>
      </w:r>
    </w:p>
    <w:p w14:paraId="30CC54F7" w14:textId="77777777" w:rsidR="00212EA0" w:rsidRDefault="00212EA0" w:rsidP="000B5B17">
      <w:pPr>
        <w:pStyle w:val="Szvegtrzs"/>
        <w:tabs>
          <w:tab w:val="left" w:pos="0"/>
        </w:tabs>
        <w:ind w:left="0"/>
      </w:pPr>
    </w:p>
    <w:p w14:paraId="54B70B95" w14:textId="56630BE6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4"/>
        </w:rPr>
        <w:t xml:space="preserve"> </w:t>
      </w:r>
      <w:r w:rsidRPr="00870095">
        <w:t>apixabán</w:t>
      </w:r>
      <w:r w:rsidRPr="00870095">
        <w:rPr>
          <w:spacing w:val="-5"/>
        </w:rPr>
        <w:t xml:space="preserve"> </w:t>
      </w:r>
      <w:r w:rsidRPr="00870095">
        <w:t>ellenjavallt</w:t>
      </w:r>
      <w:r w:rsidRPr="00870095">
        <w:rPr>
          <w:spacing w:val="-3"/>
        </w:rPr>
        <w:t xml:space="preserve"> </w:t>
      </w:r>
      <w:r w:rsidRPr="00870095">
        <w:t>véralvadási</w:t>
      </w:r>
      <w:r w:rsidRPr="00870095">
        <w:rPr>
          <w:spacing w:val="-3"/>
        </w:rPr>
        <w:t xml:space="preserve"> </w:t>
      </w:r>
      <w:r w:rsidRPr="00870095">
        <w:t>zavarral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klinikailag</w:t>
      </w:r>
      <w:r w:rsidRPr="00870095">
        <w:rPr>
          <w:spacing w:val="-3"/>
        </w:rPr>
        <w:t xml:space="preserve"> </w:t>
      </w:r>
      <w:r w:rsidRPr="00870095">
        <w:t>jelentős</w:t>
      </w:r>
      <w:r w:rsidRPr="00870095">
        <w:rPr>
          <w:spacing w:val="-3"/>
        </w:rPr>
        <w:t xml:space="preserve"> </w:t>
      </w:r>
      <w:r w:rsidRPr="00870095">
        <w:t>vérzési</w:t>
      </w:r>
      <w:r w:rsidRPr="00870095">
        <w:rPr>
          <w:spacing w:val="-3"/>
        </w:rPr>
        <w:t xml:space="preserve"> </w:t>
      </w:r>
      <w:r w:rsidRPr="00870095">
        <w:t>kockázattal</w:t>
      </w:r>
      <w:r w:rsidRPr="00870095">
        <w:rPr>
          <w:spacing w:val="-3"/>
        </w:rPr>
        <w:t xml:space="preserve"> </w:t>
      </w:r>
      <w:r w:rsidRPr="00870095">
        <w:t>járó májbetegségben szenvedő betegeknél (lásd 4.3 pont).</w:t>
      </w:r>
    </w:p>
    <w:p w14:paraId="65A0C9EA" w14:textId="77777777" w:rsidR="007D65DE" w:rsidRPr="00870095" w:rsidRDefault="007D65DE" w:rsidP="000B5B17">
      <w:pPr>
        <w:pStyle w:val="Szvegtrzs"/>
        <w:tabs>
          <w:tab w:val="left" w:pos="0"/>
        </w:tabs>
        <w:ind w:left="0"/>
      </w:pPr>
    </w:p>
    <w:p w14:paraId="54B70B96" w14:textId="464F273B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Súlyos</w:t>
      </w:r>
      <w:r w:rsidRPr="00870095">
        <w:rPr>
          <w:spacing w:val="-8"/>
        </w:rPr>
        <w:t xml:space="preserve"> </w:t>
      </w:r>
      <w:r w:rsidRPr="00870095">
        <w:t>májkárosodásban</w:t>
      </w:r>
      <w:r w:rsidRPr="00870095">
        <w:rPr>
          <w:spacing w:val="-7"/>
        </w:rPr>
        <w:t xml:space="preserve"> </w:t>
      </w:r>
      <w:r w:rsidRPr="00870095">
        <w:t>szenvedő</w:t>
      </w:r>
      <w:r w:rsidRPr="00870095">
        <w:rPr>
          <w:spacing w:val="-7"/>
        </w:rPr>
        <w:t xml:space="preserve"> </w:t>
      </w:r>
      <w:r w:rsidRPr="00870095">
        <w:t>betegeknél</w:t>
      </w:r>
      <w:r w:rsidRPr="00870095">
        <w:rPr>
          <w:spacing w:val="-8"/>
        </w:rPr>
        <w:t xml:space="preserve"> </w:t>
      </w:r>
      <w:r w:rsidRPr="00870095">
        <w:t>nem</w:t>
      </w:r>
      <w:r w:rsidRPr="00870095">
        <w:rPr>
          <w:spacing w:val="-7"/>
        </w:rPr>
        <w:t xml:space="preserve"> </w:t>
      </w:r>
      <w:r w:rsidRPr="00870095">
        <w:t>ajánlott</w:t>
      </w:r>
      <w:r w:rsidRPr="00870095">
        <w:rPr>
          <w:spacing w:val="-7"/>
        </w:rPr>
        <w:t xml:space="preserve"> </w:t>
      </w:r>
      <w:r w:rsidRPr="00870095">
        <w:t>(lásd</w:t>
      </w:r>
      <w:r w:rsidRPr="00870095">
        <w:rPr>
          <w:spacing w:val="-8"/>
        </w:rPr>
        <w:t xml:space="preserve"> </w:t>
      </w:r>
      <w:r w:rsidRPr="00870095">
        <w:t>5.2</w:t>
      </w:r>
      <w:r w:rsidRPr="00870095">
        <w:rPr>
          <w:spacing w:val="-9"/>
        </w:rPr>
        <w:t xml:space="preserve"> </w:t>
      </w:r>
      <w:r w:rsidRPr="00870095">
        <w:rPr>
          <w:spacing w:val="-2"/>
        </w:rPr>
        <w:t>pont).</w:t>
      </w:r>
    </w:p>
    <w:p w14:paraId="1097D6A0" w14:textId="77777777" w:rsidR="007D65DE" w:rsidRPr="00870095" w:rsidRDefault="007D65DE" w:rsidP="000B5B17">
      <w:pPr>
        <w:pStyle w:val="Szvegtrzs"/>
        <w:tabs>
          <w:tab w:val="left" w:pos="0"/>
        </w:tabs>
        <w:ind w:left="0"/>
      </w:pPr>
    </w:p>
    <w:p w14:paraId="54B70B97" w14:textId="255F04C9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Enyhe</w:t>
      </w:r>
      <w:r w:rsidRPr="00870095">
        <w:rPr>
          <w:spacing w:val="-3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>közepesen</w:t>
      </w:r>
      <w:r w:rsidRPr="00870095">
        <w:rPr>
          <w:spacing w:val="-3"/>
        </w:rPr>
        <w:t xml:space="preserve"> </w:t>
      </w:r>
      <w:r w:rsidRPr="00870095">
        <w:t>súlyos</w:t>
      </w:r>
      <w:r w:rsidRPr="00870095">
        <w:rPr>
          <w:spacing w:val="-3"/>
        </w:rPr>
        <w:t xml:space="preserve"> </w:t>
      </w:r>
      <w:r w:rsidRPr="00870095">
        <w:t>májkárosodásban</w:t>
      </w:r>
      <w:r w:rsidRPr="00870095">
        <w:rPr>
          <w:spacing w:val="-5"/>
        </w:rPr>
        <w:t xml:space="preserve"> </w:t>
      </w:r>
      <w:r w:rsidRPr="00870095">
        <w:t>szenvedő</w:t>
      </w:r>
      <w:r w:rsidRPr="00870095">
        <w:rPr>
          <w:spacing w:val="-3"/>
        </w:rPr>
        <w:t xml:space="preserve"> </w:t>
      </w:r>
      <w:r w:rsidRPr="00870095">
        <w:t>betegeknél</w:t>
      </w:r>
      <w:r w:rsidRPr="00870095">
        <w:rPr>
          <w:spacing w:val="-3"/>
        </w:rPr>
        <w:t xml:space="preserve"> </w:t>
      </w:r>
      <w:r w:rsidRPr="00870095">
        <w:t>(Child</w:t>
      </w:r>
      <w:r w:rsidRPr="00870095">
        <w:rPr>
          <w:spacing w:val="-3"/>
        </w:rPr>
        <w:t xml:space="preserve"> </w:t>
      </w:r>
      <w:r w:rsidRPr="00870095">
        <w:t>Pugh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>B</w:t>
      </w:r>
      <w:r w:rsidRPr="00870095">
        <w:rPr>
          <w:spacing w:val="-3"/>
        </w:rPr>
        <w:t xml:space="preserve"> </w:t>
      </w:r>
      <w:r w:rsidRPr="00870095">
        <w:t>stádium) óvatosan kell alka</w:t>
      </w:r>
      <w:r w:rsidR="00963195" w:rsidRPr="00870095">
        <w:t>l</w:t>
      </w:r>
      <w:r w:rsidRPr="00870095">
        <w:t>mazni (lásd 4.2 és 5.2 pont).</w:t>
      </w:r>
    </w:p>
    <w:p w14:paraId="54B70B98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9A" w14:textId="1A53F4CE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Azokat</w:t>
      </w:r>
      <w:r w:rsidRPr="00870095">
        <w:rPr>
          <w:spacing w:val="-8"/>
        </w:rPr>
        <w:t xml:space="preserve"> </w:t>
      </w:r>
      <w:r w:rsidRPr="00870095">
        <w:t>a</w:t>
      </w:r>
      <w:r w:rsidRPr="00870095">
        <w:rPr>
          <w:spacing w:val="-8"/>
        </w:rPr>
        <w:t xml:space="preserve"> </w:t>
      </w:r>
      <w:r w:rsidRPr="00870095">
        <w:t>betegeket,</w:t>
      </w:r>
      <w:r w:rsidRPr="00870095">
        <w:rPr>
          <w:spacing w:val="-8"/>
        </w:rPr>
        <w:t xml:space="preserve"> </w:t>
      </w:r>
      <w:r w:rsidRPr="00870095">
        <w:t>akiknél</w:t>
      </w:r>
      <w:r w:rsidRPr="00870095">
        <w:rPr>
          <w:spacing w:val="-8"/>
        </w:rPr>
        <w:t xml:space="preserve"> </w:t>
      </w:r>
      <w:r w:rsidRPr="00870095">
        <w:t>a</w:t>
      </w:r>
      <w:r w:rsidRPr="00870095">
        <w:rPr>
          <w:spacing w:val="-7"/>
        </w:rPr>
        <w:t xml:space="preserve"> </w:t>
      </w:r>
      <w:r w:rsidRPr="00870095">
        <w:t>májenzimek</w:t>
      </w:r>
      <w:r w:rsidRPr="00870095">
        <w:rPr>
          <w:spacing w:val="-8"/>
        </w:rPr>
        <w:t xml:space="preserve"> </w:t>
      </w:r>
      <w:r w:rsidRPr="00870095">
        <w:t>szintje</w:t>
      </w:r>
      <w:r w:rsidRPr="00870095">
        <w:rPr>
          <w:spacing w:val="-8"/>
        </w:rPr>
        <w:t xml:space="preserve"> </w:t>
      </w:r>
      <w:r w:rsidRPr="00870095">
        <w:t>emelkedett</w:t>
      </w:r>
      <w:r w:rsidRPr="00870095">
        <w:rPr>
          <w:spacing w:val="-8"/>
        </w:rPr>
        <w:t xml:space="preserve"> </w:t>
      </w:r>
      <w:r w:rsidRPr="00870095">
        <w:t>volt</w:t>
      </w:r>
      <w:r w:rsidRPr="00870095">
        <w:rPr>
          <w:spacing w:val="-7"/>
        </w:rPr>
        <w:t xml:space="preserve"> </w:t>
      </w:r>
      <w:r w:rsidRPr="00870095">
        <w:t>(</w:t>
      </w:r>
      <w:r w:rsidR="00C212D5" w:rsidRPr="00870095">
        <w:t>GPT</w:t>
      </w:r>
      <w:r w:rsidRPr="00870095">
        <w:t>/</w:t>
      </w:r>
      <w:r w:rsidR="00C212D5" w:rsidRPr="00870095">
        <w:t xml:space="preserve">GOT </w:t>
      </w:r>
      <w:r w:rsidRPr="00870095">
        <w:t>2-</w:t>
      </w:r>
      <w:r w:rsidRPr="00870095">
        <w:rPr>
          <w:spacing w:val="-4"/>
        </w:rPr>
        <w:t>szer</w:t>
      </w:r>
      <w:r w:rsidR="007D65DE" w:rsidRPr="00870095">
        <w:rPr>
          <w:spacing w:val="-4"/>
        </w:rPr>
        <w:t xml:space="preserve"> </w:t>
      </w:r>
      <w:r w:rsidRPr="00870095">
        <w:t>magasabb,</w:t>
      </w:r>
      <w:r w:rsidRPr="00870095">
        <w:rPr>
          <w:spacing w:val="-2"/>
        </w:rPr>
        <w:t xml:space="preserve"> </w:t>
      </w:r>
      <w:r w:rsidRPr="00870095">
        <w:t>mint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normálérték</w:t>
      </w:r>
      <w:r w:rsidRPr="00870095">
        <w:rPr>
          <w:spacing w:val="-3"/>
        </w:rPr>
        <w:t xml:space="preserve"> </w:t>
      </w:r>
      <w:r w:rsidRPr="00870095">
        <w:t>felső</w:t>
      </w:r>
      <w:r w:rsidRPr="00870095">
        <w:rPr>
          <w:spacing w:val="-3"/>
        </w:rPr>
        <w:t xml:space="preserve"> </w:t>
      </w:r>
      <w:r w:rsidRPr="00870095">
        <w:t>határa),</w:t>
      </w:r>
      <w:r w:rsidRPr="00870095">
        <w:rPr>
          <w:spacing w:val="-3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összbilirubin</w:t>
      </w:r>
      <w:r w:rsidRPr="00870095">
        <w:rPr>
          <w:spacing w:val="-3"/>
        </w:rPr>
        <w:t xml:space="preserve"> </w:t>
      </w:r>
      <w:r w:rsidRPr="00870095">
        <w:t>szintje</w:t>
      </w:r>
      <w:r w:rsidRPr="00870095">
        <w:rPr>
          <w:spacing w:val="-2"/>
        </w:rPr>
        <w:t xml:space="preserve"> </w:t>
      </w:r>
      <w:r w:rsidRPr="00870095">
        <w:t>≥</w:t>
      </w:r>
      <w:r w:rsidR="007D65DE" w:rsidRPr="00870095">
        <w:t> </w:t>
      </w:r>
      <w:r w:rsidRPr="00870095">
        <w:t>1,5-szer</w:t>
      </w:r>
      <w:r w:rsidRPr="00870095">
        <w:rPr>
          <w:spacing w:val="-3"/>
        </w:rPr>
        <w:t xml:space="preserve"> </w:t>
      </w:r>
      <w:r w:rsidRPr="00870095">
        <w:t>magasabb</w:t>
      </w:r>
      <w:r w:rsidRPr="00870095">
        <w:rPr>
          <w:spacing w:val="-3"/>
        </w:rPr>
        <w:t xml:space="preserve"> </w:t>
      </w:r>
      <w:r w:rsidRPr="00870095">
        <w:t>volt, mint a normálérték felső határa, kizárták a klinikai vizsgálatokból. Ezért a</w:t>
      </w:r>
      <w:r w:rsidR="007D65DE" w:rsidRPr="00870095">
        <w:t>z</w:t>
      </w:r>
      <w:r w:rsidRPr="00870095">
        <w:t xml:space="preserve"> apixabánt ebben a betegcsoportban</w:t>
      </w:r>
      <w:r w:rsidRPr="00870095">
        <w:rPr>
          <w:spacing w:val="-2"/>
        </w:rPr>
        <w:t xml:space="preserve"> </w:t>
      </w:r>
      <w:r w:rsidRPr="00870095">
        <w:t>óvatosan</w:t>
      </w:r>
      <w:r w:rsidRPr="00870095">
        <w:rPr>
          <w:spacing w:val="-2"/>
        </w:rPr>
        <w:t xml:space="preserve"> </w:t>
      </w:r>
      <w:r w:rsidRPr="00870095">
        <w:t>kell</w:t>
      </w:r>
      <w:r w:rsidRPr="00870095">
        <w:rPr>
          <w:spacing w:val="-2"/>
        </w:rPr>
        <w:t xml:space="preserve"> </w:t>
      </w:r>
      <w:r w:rsidRPr="00870095">
        <w:t>alkalmazni</w:t>
      </w:r>
      <w:r w:rsidRPr="00870095">
        <w:rPr>
          <w:spacing w:val="-2"/>
        </w:rPr>
        <w:t xml:space="preserve"> </w:t>
      </w:r>
      <w:r w:rsidRPr="00870095">
        <w:t>(lásd</w:t>
      </w:r>
      <w:r w:rsidRPr="00870095">
        <w:rPr>
          <w:spacing w:val="-2"/>
        </w:rPr>
        <w:t xml:space="preserve"> </w:t>
      </w:r>
      <w:r w:rsidRPr="00870095">
        <w:t>5.2</w:t>
      </w:r>
      <w:r w:rsidRPr="00870095">
        <w:rPr>
          <w:spacing w:val="-2"/>
        </w:rPr>
        <w:t xml:space="preserve"> </w:t>
      </w:r>
      <w:r w:rsidRPr="00870095">
        <w:t>pont).</w:t>
      </w:r>
      <w:r w:rsidRPr="00870095">
        <w:rPr>
          <w:spacing w:val="-1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</w:t>
      </w:r>
      <w:r w:rsidRPr="00870095">
        <w:rPr>
          <w:spacing w:val="-4"/>
        </w:rPr>
        <w:t xml:space="preserve"> </w:t>
      </w:r>
      <w:r w:rsidRPr="00870095">
        <w:t>elkezdése</w:t>
      </w:r>
      <w:r w:rsidRPr="00870095">
        <w:rPr>
          <w:spacing w:val="-2"/>
        </w:rPr>
        <w:t xml:space="preserve"> </w:t>
      </w:r>
      <w:r w:rsidRPr="00870095">
        <w:t>előtt</w:t>
      </w:r>
      <w:r w:rsidRPr="00870095">
        <w:rPr>
          <w:spacing w:val="-2"/>
        </w:rPr>
        <w:t xml:space="preserve"> </w:t>
      </w:r>
      <w:r w:rsidRPr="00870095">
        <w:t>májfunkciós vizsgálatot kell végezni.</w:t>
      </w:r>
    </w:p>
    <w:p w14:paraId="351A3071" w14:textId="77777777" w:rsidR="007D65DE" w:rsidRPr="00870095" w:rsidRDefault="007D65DE" w:rsidP="000B5B17">
      <w:pPr>
        <w:pStyle w:val="Szvegtrzs"/>
        <w:tabs>
          <w:tab w:val="left" w:pos="0"/>
        </w:tabs>
        <w:ind w:left="0"/>
      </w:pPr>
    </w:p>
    <w:p w14:paraId="54926FE8" w14:textId="77777777" w:rsidR="00F47640" w:rsidRPr="00870095" w:rsidRDefault="00F47640" w:rsidP="00833E10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10"/>
        </w:rPr>
        <w:t xml:space="preserve"> </w:t>
      </w:r>
      <w:r w:rsidRPr="00870095">
        <w:t>apixabánt</w:t>
      </w:r>
      <w:r w:rsidRPr="00870095">
        <w:rPr>
          <w:spacing w:val="-8"/>
        </w:rPr>
        <w:t xml:space="preserve"> </w:t>
      </w:r>
      <w:r w:rsidRPr="00870095">
        <w:t>nem</w:t>
      </w:r>
      <w:r w:rsidRPr="00870095">
        <w:rPr>
          <w:spacing w:val="-7"/>
        </w:rPr>
        <w:t xml:space="preserve"> </w:t>
      </w:r>
      <w:r w:rsidRPr="00870095">
        <w:t>vizsgálták</w:t>
      </w:r>
      <w:r w:rsidRPr="00870095">
        <w:rPr>
          <w:spacing w:val="-8"/>
        </w:rPr>
        <w:t xml:space="preserve"> </w:t>
      </w:r>
      <w:r w:rsidRPr="00870095">
        <w:t>májkárosodásban</w:t>
      </w:r>
      <w:r w:rsidRPr="00870095">
        <w:rPr>
          <w:spacing w:val="-8"/>
        </w:rPr>
        <w:t xml:space="preserve"> </w:t>
      </w:r>
      <w:r w:rsidRPr="00870095">
        <w:t>szenvedő</w:t>
      </w:r>
      <w:r w:rsidRPr="00870095">
        <w:rPr>
          <w:spacing w:val="-7"/>
        </w:rPr>
        <w:t xml:space="preserve"> </w:t>
      </w:r>
      <w:r w:rsidRPr="00870095">
        <w:t>gyermekeknél</w:t>
      </w:r>
      <w:r w:rsidRPr="00870095">
        <w:rPr>
          <w:spacing w:val="-8"/>
        </w:rPr>
        <w:t xml:space="preserve"> </w:t>
      </w:r>
      <w:r w:rsidRPr="00870095">
        <w:t>és</w:t>
      </w:r>
      <w:r w:rsidRPr="00870095">
        <w:rPr>
          <w:spacing w:val="-7"/>
        </w:rPr>
        <w:t xml:space="preserve"> </w:t>
      </w:r>
      <w:r w:rsidRPr="00870095">
        <w:rPr>
          <w:spacing w:val="-2"/>
        </w:rPr>
        <w:t>serdülőknél.</w:t>
      </w:r>
    </w:p>
    <w:p w14:paraId="18F53581" w14:textId="77777777" w:rsidR="00F47640" w:rsidRPr="00870095" w:rsidRDefault="00F47640" w:rsidP="000B5B17">
      <w:pPr>
        <w:pStyle w:val="Szvegtrzs"/>
        <w:tabs>
          <w:tab w:val="left" w:pos="0"/>
        </w:tabs>
        <w:ind w:left="0"/>
      </w:pPr>
    </w:p>
    <w:p w14:paraId="54B70B9B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Kölcsönhatás</w:t>
      </w:r>
      <w:r w:rsidRPr="00870095">
        <w:rPr>
          <w:spacing w:val="-3"/>
          <w:u w:val="single"/>
        </w:rPr>
        <w:t xml:space="preserve"> </w:t>
      </w:r>
      <w:r w:rsidRPr="00870095">
        <w:rPr>
          <w:u w:val="single"/>
        </w:rPr>
        <w:t>a</w:t>
      </w:r>
      <w:r w:rsidRPr="00870095">
        <w:rPr>
          <w:spacing w:val="-3"/>
          <w:u w:val="single"/>
        </w:rPr>
        <w:t xml:space="preserve"> </w:t>
      </w:r>
      <w:r w:rsidRPr="00870095">
        <w:rPr>
          <w:u w:val="single"/>
        </w:rPr>
        <w:t>citokróm</w:t>
      </w:r>
      <w:r w:rsidRPr="00870095">
        <w:rPr>
          <w:spacing w:val="-3"/>
          <w:u w:val="single"/>
        </w:rPr>
        <w:t xml:space="preserve"> </w:t>
      </w:r>
      <w:r w:rsidRPr="00870095">
        <w:rPr>
          <w:u w:val="single"/>
        </w:rPr>
        <w:t>P450</w:t>
      </w:r>
      <w:r w:rsidRPr="00870095">
        <w:rPr>
          <w:spacing w:val="-3"/>
          <w:u w:val="single"/>
        </w:rPr>
        <w:t xml:space="preserve"> </w:t>
      </w:r>
      <w:r w:rsidRPr="00870095">
        <w:rPr>
          <w:u w:val="single"/>
        </w:rPr>
        <w:t>3A4-et</w:t>
      </w:r>
      <w:r w:rsidRPr="00870095">
        <w:rPr>
          <w:spacing w:val="-3"/>
          <w:u w:val="single"/>
        </w:rPr>
        <w:t xml:space="preserve"> </w:t>
      </w:r>
      <w:r w:rsidRPr="00870095">
        <w:rPr>
          <w:u w:val="single"/>
        </w:rPr>
        <w:t>(CYP3A4)</w:t>
      </w:r>
      <w:r w:rsidRPr="00870095">
        <w:rPr>
          <w:spacing w:val="-3"/>
          <w:u w:val="single"/>
        </w:rPr>
        <w:t xml:space="preserve"> </w:t>
      </w:r>
      <w:r w:rsidRPr="00870095">
        <w:rPr>
          <w:u w:val="single"/>
        </w:rPr>
        <w:t>és</w:t>
      </w:r>
      <w:r w:rsidRPr="00870095">
        <w:rPr>
          <w:spacing w:val="-3"/>
          <w:u w:val="single"/>
        </w:rPr>
        <w:t xml:space="preserve"> </w:t>
      </w:r>
      <w:r w:rsidRPr="00870095">
        <w:rPr>
          <w:u w:val="single"/>
        </w:rPr>
        <w:t>a</w:t>
      </w:r>
      <w:r w:rsidRPr="00870095">
        <w:rPr>
          <w:spacing w:val="-3"/>
          <w:u w:val="single"/>
        </w:rPr>
        <w:t xml:space="preserve"> </w:t>
      </w:r>
      <w:r w:rsidRPr="00870095">
        <w:rPr>
          <w:u w:val="single"/>
        </w:rPr>
        <w:t>P-glikoproteint</w:t>
      </w:r>
      <w:r w:rsidRPr="00870095">
        <w:rPr>
          <w:spacing w:val="-2"/>
          <w:u w:val="single"/>
        </w:rPr>
        <w:t xml:space="preserve"> </w:t>
      </w:r>
      <w:r w:rsidRPr="00870095">
        <w:rPr>
          <w:u w:val="single"/>
        </w:rPr>
        <w:t>(P-gp)</w:t>
      </w:r>
      <w:r w:rsidRPr="00870095">
        <w:rPr>
          <w:spacing w:val="-3"/>
          <w:u w:val="single"/>
        </w:rPr>
        <w:t xml:space="preserve"> </w:t>
      </w:r>
      <w:r w:rsidRPr="00870095">
        <w:rPr>
          <w:u w:val="single"/>
        </w:rPr>
        <w:t>egyaránt</w:t>
      </w:r>
      <w:r w:rsidRPr="00870095">
        <w:rPr>
          <w:spacing w:val="-3"/>
          <w:u w:val="single"/>
        </w:rPr>
        <w:t xml:space="preserve"> </w:t>
      </w:r>
      <w:r w:rsidRPr="00870095">
        <w:rPr>
          <w:u w:val="single"/>
        </w:rPr>
        <w:t>gátló</w:t>
      </w:r>
      <w:r w:rsidRPr="00870095">
        <w:t xml:space="preserve"> </w:t>
      </w:r>
      <w:r w:rsidRPr="00870095">
        <w:rPr>
          <w:spacing w:val="-2"/>
          <w:u w:val="single"/>
        </w:rPr>
        <w:t>inhibitorokkal</w:t>
      </w:r>
    </w:p>
    <w:p w14:paraId="0F12B978" w14:textId="77777777" w:rsidR="00CD789A" w:rsidRDefault="00CD789A" w:rsidP="000B5B17">
      <w:pPr>
        <w:pStyle w:val="Szvegtrzs"/>
        <w:tabs>
          <w:tab w:val="left" w:pos="0"/>
        </w:tabs>
        <w:ind w:left="0"/>
      </w:pPr>
    </w:p>
    <w:p w14:paraId="54B70B9E" w14:textId="7C16BB0C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 apixabán alkalmazása nem javasolt olyan betegeknél, akik a CYP3A4-et és a P-gp-t egyaránt erősen</w:t>
      </w:r>
      <w:r w:rsidRPr="00870095">
        <w:rPr>
          <w:spacing w:val="-3"/>
        </w:rPr>
        <w:t xml:space="preserve"> </w:t>
      </w:r>
      <w:r w:rsidRPr="00870095">
        <w:t>gátló</w:t>
      </w:r>
      <w:r w:rsidRPr="00870095">
        <w:rPr>
          <w:spacing w:val="-3"/>
        </w:rPr>
        <w:t xml:space="preserve"> </w:t>
      </w:r>
      <w:r w:rsidRPr="00870095">
        <w:t>szerekkel</w:t>
      </w:r>
      <w:r w:rsidRPr="00870095">
        <w:rPr>
          <w:spacing w:val="-3"/>
        </w:rPr>
        <w:t xml:space="preserve"> </w:t>
      </w:r>
      <w:r w:rsidRPr="00870095">
        <w:t>végzett</w:t>
      </w:r>
      <w:r w:rsidRPr="00870095">
        <w:rPr>
          <w:spacing w:val="-3"/>
        </w:rPr>
        <w:t xml:space="preserve"> </w:t>
      </w:r>
      <w:r w:rsidRPr="00870095">
        <w:t>szisztémás</w:t>
      </w:r>
      <w:r w:rsidRPr="00870095">
        <w:rPr>
          <w:spacing w:val="-3"/>
        </w:rPr>
        <w:t xml:space="preserve"> </w:t>
      </w:r>
      <w:r w:rsidRPr="00870095">
        <w:t>kezelést</w:t>
      </w:r>
      <w:r w:rsidRPr="00870095">
        <w:rPr>
          <w:spacing w:val="-3"/>
        </w:rPr>
        <w:t xml:space="preserve"> </w:t>
      </w:r>
      <w:r w:rsidRPr="00870095">
        <w:t>kapnak</w:t>
      </w:r>
      <w:r w:rsidRPr="00870095">
        <w:rPr>
          <w:spacing w:val="-3"/>
        </w:rPr>
        <w:t xml:space="preserve"> </w:t>
      </w:r>
      <w:r w:rsidRPr="00870095">
        <w:t>egyidejűleg,</w:t>
      </w:r>
      <w:r w:rsidRPr="00870095">
        <w:rPr>
          <w:spacing w:val="-3"/>
        </w:rPr>
        <w:t xml:space="preserve"> </w:t>
      </w:r>
      <w:r w:rsidRPr="00870095">
        <w:t>mint</w:t>
      </w:r>
      <w:r w:rsidRPr="00870095">
        <w:rPr>
          <w:spacing w:val="-3"/>
        </w:rPr>
        <w:t xml:space="preserve"> </w:t>
      </w:r>
      <w:r w:rsidRPr="00870095">
        <w:t>amilyenek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azol-típusú antimikotikumok (pl. ketokonazol, itrakonazol, vorikonazol, valamint a pozakonazol) és a HIV</w:t>
      </w:r>
      <w:r w:rsidR="007D65DE" w:rsidRPr="00870095">
        <w:t xml:space="preserve"> </w:t>
      </w:r>
      <w:r w:rsidRPr="00870095">
        <w:t>proteáz-gátlók (pl. ritonavir). Ezek a gyógyszerek az apixabán expozícióját kétszeresére növelhetik (lásd</w:t>
      </w:r>
      <w:r w:rsidRPr="00870095">
        <w:rPr>
          <w:spacing w:val="-2"/>
        </w:rPr>
        <w:t xml:space="preserve"> </w:t>
      </w:r>
      <w:r w:rsidRPr="00870095">
        <w:t>4.5</w:t>
      </w:r>
      <w:r w:rsidRPr="00870095">
        <w:rPr>
          <w:spacing w:val="-5"/>
        </w:rPr>
        <w:t xml:space="preserve"> </w:t>
      </w:r>
      <w:r w:rsidRPr="00870095">
        <w:t>pont)</w:t>
      </w:r>
      <w:r w:rsidRPr="00870095">
        <w:rPr>
          <w:spacing w:val="-3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>egyéb,</w:t>
      </w:r>
      <w:r w:rsidRPr="00870095">
        <w:rPr>
          <w:spacing w:val="-3"/>
        </w:rPr>
        <w:t xml:space="preserve"> </w:t>
      </w:r>
      <w:r w:rsidRPr="00870095">
        <w:t>olyan</w:t>
      </w:r>
      <w:r w:rsidRPr="00870095">
        <w:rPr>
          <w:spacing w:val="-3"/>
        </w:rPr>
        <w:t xml:space="preserve"> </w:t>
      </w:r>
      <w:r w:rsidRPr="00870095">
        <w:t>tényezők</w:t>
      </w:r>
      <w:r w:rsidRPr="00870095">
        <w:rPr>
          <w:spacing w:val="-3"/>
        </w:rPr>
        <w:t xml:space="preserve"> </w:t>
      </w:r>
      <w:r w:rsidRPr="00870095">
        <w:t>jelenlétében,</w:t>
      </w:r>
      <w:r w:rsidRPr="00870095">
        <w:rPr>
          <w:spacing w:val="-3"/>
        </w:rPr>
        <w:t xml:space="preserve"> </w:t>
      </w:r>
      <w:r w:rsidRPr="00870095">
        <w:t>amelyek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apixabán-expozíciót</w:t>
      </w:r>
      <w:r w:rsidRPr="00870095">
        <w:rPr>
          <w:spacing w:val="-3"/>
        </w:rPr>
        <w:t xml:space="preserve"> </w:t>
      </w:r>
      <w:r w:rsidRPr="00870095">
        <w:t>növelik</w:t>
      </w:r>
      <w:r w:rsidRPr="00870095">
        <w:rPr>
          <w:spacing w:val="-3"/>
        </w:rPr>
        <w:t xml:space="preserve"> </w:t>
      </w:r>
      <w:r w:rsidRPr="00870095">
        <w:t xml:space="preserve">(pl. súlyos </w:t>
      </w:r>
      <w:r w:rsidR="00336A1B" w:rsidRPr="00870095">
        <w:t xml:space="preserve">fokú </w:t>
      </w:r>
      <w:r w:rsidRPr="00870095">
        <w:t>vesekárosodás) ennél is nagyobbra.</w:t>
      </w:r>
    </w:p>
    <w:p w14:paraId="54B70B9F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666B67B4" w14:textId="77777777" w:rsidR="00EC72CA" w:rsidRPr="00870095" w:rsidRDefault="00EC72CA" w:rsidP="00833E10">
      <w:pPr>
        <w:pStyle w:val="Szvegtrzs"/>
        <w:tabs>
          <w:tab w:val="left" w:pos="0"/>
        </w:tabs>
        <w:ind w:left="0"/>
      </w:pPr>
      <w:r w:rsidRPr="00870095">
        <w:t>Nincsenek rendelkezésre álló adatok olyan gyermekektől és serdülőktől, akik egyidejűleg a CYP3A4-et</w:t>
      </w:r>
      <w:r w:rsidRPr="00870095">
        <w:rPr>
          <w:spacing w:val="-2"/>
        </w:rPr>
        <w:t xml:space="preserve"> </w:t>
      </w:r>
      <w:r w:rsidRPr="00870095">
        <w:t>és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P-gp-t</w:t>
      </w:r>
      <w:r w:rsidRPr="00870095">
        <w:rPr>
          <w:spacing w:val="-3"/>
        </w:rPr>
        <w:t xml:space="preserve"> </w:t>
      </w:r>
      <w:r w:rsidRPr="00870095">
        <w:t>egyaránt</w:t>
      </w:r>
      <w:r w:rsidRPr="00870095">
        <w:rPr>
          <w:spacing w:val="-3"/>
        </w:rPr>
        <w:t xml:space="preserve"> </w:t>
      </w:r>
      <w:r w:rsidRPr="00870095">
        <w:t>erősen</w:t>
      </w:r>
      <w:r w:rsidRPr="00870095">
        <w:rPr>
          <w:spacing w:val="-3"/>
        </w:rPr>
        <w:t xml:space="preserve"> </w:t>
      </w:r>
      <w:r w:rsidRPr="00870095">
        <w:t>gátló</w:t>
      </w:r>
      <w:r w:rsidRPr="00870095">
        <w:rPr>
          <w:spacing w:val="-3"/>
        </w:rPr>
        <w:t xml:space="preserve"> </w:t>
      </w:r>
      <w:r w:rsidRPr="00870095">
        <w:t>szerekkel</w:t>
      </w:r>
      <w:r w:rsidRPr="00870095">
        <w:rPr>
          <w:spacing w:val="-3"/>
        </w:rPr>
        <w:t xml:space="preserve"> </w:t>
      </w:r>
      <w:r w:rsidRPr="00870095">
        <w:t>végzett</w:t>
      </w:r>
      <w:r w:rsidRPr="00870095">
        <w:rPr>
          <w:spacing w:val="-3"/>
        </w:rPr>
        <w:t xml:space="preserve"> </w:t>
      </w:r>
      <w:r w:rsidRPr="00870095">
        <w:t>szisztémás</w:t>
      </w:r>
      <w:r w:rsidRPr="00870095">
        <w:rPr>
          <w:spacing w:val="-3"/>
        </w:rPr>
        <w:t xml:space="preserve"> </w:t>
      </w:r>
      <w:r w:rsidRPr="00870095">
        <w:t>kezelést</w:t>
      </w:r>
      <w:r w:rsidRPr="00870095">
        <w:rPr>
          <w:spacing w:val="-3"/>
        </w:rPr>
        <w:t xml:space="preserve"> </w:t>
      </w:r>
      <w:r w:rsidRPr="00870095">
        <w:t>kapnak</w:t>
      </w:r>
      <w:r w:rsidRPr="00870095">
        <w:rPr>
          <w:spacing w:val="-4"/>
        </w:rPr>
        <w:t xml:space="preserve"> </w:t>
      </w:r>
      <w:r w:rsidRPr="00870095">
        <w:t>(lásd 4.5 pont).</w:t>
      </w:r>
    </w:p>
    <w:p w14:paraId="69D5D2D4" w14:textId="77777777" w:rsidR="00EC72CA" w:rsidRPr="00870095" w:rsidRDefault="00EC72CA" w:rsidP="000B5B17">
      <w:pPr>
        <w:pStyle w:val="Szvegtrzs"/>
        <w:tabs>
          <w:tab w:val="left" w:pos="0"/>
        </w:tabs>
        <w:ind w:left="0"/>
      </w:pPr>
    </w:p>
    <w:p w14:paraId="54B70BA0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Kölcsönhatás</w:t>
      </w:r>
      <w:r w:rsidRPr="00870095">
        <w:rPr>
          <w:spacing w:val="-7"/>
          <w:u w:val="single"/>
        </w:rPr>
        <w:t xml:space="preserve"> </w:t>
      </w:r>
      <w:r w:rsidRPr="00870095">
        <w:rPr>
          <w:u w:val="single"/>
        </w:rPr>
        <w:t>a</w:t>
      </w:r>
      <w:r w:rsidRPr="00870095">
        <w:rPr>
          <w:spacing w:val="-6"/>
          <w:u w:val="single"/>
        </w:rPr>
        <w:t xml:space="preserve"> </w:t>
      </w:r>
      <w:r w:rsidRPr="00870095">
        <w:rPr>
          <w:u w:val="single"/>
        </w:rPr>
        <w:t>CYP3A4-ra</w:t>
      </w:r>
      <w:r w:rsidRPr="00870095">
        <w:rPr>
          <w:spacing w:val="-5"/>
          <w:u w:val="single"/>
        </w:rPr>
        <w:t xml:space="preserve"> </w:t>
      </w:r>
      <w:r w:rsidRPr="00870095">
        <w:rPr>
          <w:u w:val="single"/>
        </w:rPr>
        <w:t>és</w:t>
      </w:r>
      <w:r w:rsidRPr="00870095">
        <w:rPr>
          <w:spacing w:val="-5"/>
          <w:u w:val="single"/>
        </w:rPr>
        <w:t xml:space="preserve"> </w:t>
      </w:r>
      <w:r w:rsidRPr="00870095">
        <w:rPr>
          <w:u w:val="single"/>
        </w:rPr>
        <w:t>a</w:t>
      </w:r>
      <w:r w:rsidRPr="00870095">
        <w:rPr>
          <w:spacing w:val="-5"/>
          <w:u w:val="single"/>
        </w:rPr>
        <w:t xml:space="preserve"> </w:t>
      </w:r>
      <w:r w:rsidRPr="00870095">
        <w:rPr>
          <w:u w:val="single"/>
        </w:rPr>
        <w:t>P-gp-re</w:t>
      </w:r>
      <w:r w:rsidRPr="00870095">
        <w:rPr>
          <w:spacing w:val="-6"/>
          <w:u w:val="single"/>
        </w:rPr>
        <w:t xml:space="preserve"> </w:t>
      </w:r>
      <w:r w:rsidRPr="00870095">
        <w:rPr>
          <w:u w:val="single"/>
        </w:rPr>
        <w:t>egyaránt</w:t>
      </w:r>
      <w:r w:rsidRPr="00870095">
        <w:rPr>
          <w:spacing w:val="-6"/>
          <w:u w:val="single"/>
        </w:rPr>
        <w:t xml:space="preserve"> </w:t>
      </w:r>
      <w:r w:rsidRPr="00870095">
        <w:rPr>
          <w:u w:val="single"/>
        </w:rPr>
        <w:t>ható</w:t>
      </w:r>
      <w:r w:rsidRPr="00870095">
        <w:rPr>
          <w:spacing w:val="-6"/>
          <w:u w:val="single"/>
        </w:rPr>
        <w:t xml:space="preserve"> </w:t>
      </w:r>
      <w:r w:rsidRPr="00870095">
        <w:rPr>
          <w:spacing w:val="-2"/>
          <w:u w:val="single"/>
        </w:rPr>
        <w:t>induktorokkal</w:t>
      </w:r>
    </w:p>
    <w:p w14:paraId="01BDB085" w14:textId="77777777" w:rsidR="00CD789A" w:rsidRDefault="00CD789A" w:rsidP="000B5B17">
      <w:pPr>
        <w:pStyle w:val="Szvegtrzs"/>
        <w:tabs>
          <w:tab w:val="left" w:pos="0"/>
        </w:tabs>
        <w:ind w:left="0"/>
      </w:pPr>
    </w:p>
    <w:p w14:paraId="54B70BA3" w14:textId="247042C1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4"/>
        </w:rPr>
        <w:t xml:space="preserve"> </w:t>
      </w:r>
      <w:r w:rsidRPr="00870095">
        <w:t>apixabán</w:t>
      </w:r>
      <w:r w:rsidRPr="00870095">
        <w:rPr>
          <w:spacing w:val="-5"/>
        </w:rPr>
        <w:t xml:space="preserve"> </w:t>
      </w:r>
      <w:r w:rsidRPr="00870095">
        <w:t>egyidejű</w:t>
      </w:r>
      <w:r w:rsidRPr="00870095">
        <w:rPr>
          <w:spacing w:val="-3"/>
        </w:rPr>
        <w:t xml:space="preserve"> </w:t>
      </w:r>
      <w:r w:rsidRPr="00870095">
        <w:t>alkalmazása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CYP3A4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P-gp</w:t>
      </w:r>
      <w:r w:rsidRPr="00870095">
        <w:rPr>
          <w:spacing w:val="-3"/>
        </w:rPr>
        <w:t xml:space="preserve"> </w:t>
      </w:r>
      <w:r w:rsidRPr="00870095">
        <w:t>erős</w:t>
      </w:r>
      <w:r w:rsidRPr="00870095">
        <w:rPr>
          <w:spacing w:val="-3"/>
        </w:rPr>
        <w:t xml:space="preserve"> </w:t>
      </w:r>
      <w:r w:rsidRPr="00870095">
        <w:t>induktoraival</w:t>
      </w:r>
      <w:r w:rsidRPr="00870095">
        <w:rPr>
          <w:spacing w:val="-3"/>
        </w:rPr>
        <w:t xml:space="preserve"> </w:t>
      </w:r>
      <w:r w:rsidRPr="00870095">
        <w:t>[pl.</w:t>
      </w:r>
      <w:r w:rsidRPr="00870095">
        <w:rPr>
          <w:spacing w:val="-3"/>
        </w:rPr>
        <w:t xml:space="preserve"> </w:t>
      </w:r>
      <w:r w:rsidRPr="00870095">
        <w:t>rifampicin,</w:t>
      </w:r>
      <w:r w:rsidRPr="00870095">
        <w:rPr>
          <w:spacing w:val="-3"/>
        </w:rPr>
        <w:t xml:space="preserve"> </w:t>
      </w:r>
      <w:r w:rsidRPr="00870095">
        <w:t>fenitoin, karbamazepin, fenobarbitál vagy közönséges orbáncfű (</w:t>
      </w:r>
      <w:r w:rsidRPr="00870095">
        <w:rPr>
          <w:i/>
        </w:rPr>
        <w:t>Hypericum perforatum</w:t>
      </w:r>
      <w:r w:rsidRPr="00870095">
        <w:t>)] az</w:t>
      </w:r>
      <w:r w:rsidR="007D65DE" w:rsidRPr="00870095">
        <w:t xml:space="preserve"> </w:t>
      </w:r>
      <w:r w:rsidRPr="00870095">
        <w:t>apixabán-expozíció közel 50%-os csökkenéséhez vezethet. Egy pitvarfibrilláló betegekkel végzett klinikai vizsgálatban az önmagában adott apixabánhoz képest csökkent hatásosságot és a vérzés magasabb</w:t>
      </w:r>
      <w:r w:rsidRPr="00870095">
        <w:rPr>
          <w:spacing w:val="-2"/>
        </w:rPr>
        <w:t xml:space="preserve"> </w:t>
      </w:r>
      <w:r w:rsidRPr="00870095">
        <w:t>kockázatát</w:t>
      </w:r>
      <w:r w:rsidRPr="00870095">
        <w:rPr>
          <w:spacing w:val="-3"/>
        </w:rPr>
        <w:t xml:space="preserve"> </w:t>
      </w:r>
      <w:r w:rsidRPr="00870095">
        <w:t>figyelték</w:t>
      </w:r>
      <w:r w:rsidRPr="00870095">
        <w:rPr>
          <w:spacing w:val="-2"/>
        </w:rPr>
        <w:t xml:space="preserve"> </w:t>
      </w:r>
      <w:r w:rsidRPr="00870095">
        <w:t>meg,</w:t>
      </w:r>
      <w:r w:rsidRPr="00870095">
        <w:rPr>
          <w:spacing w:val="-3"/>
        </w:rPr>
        <w:t xml:space="preserve"> </w:t>
      </w:r>
      <w:r w:rsidRPr="00870095">
        <w:t>ha</w:t>
      </w:r>
      <w:r w:rsidRPr="00870095">
        <w:rPr>
          <w:spacing w:val="-2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apixabánt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CYP3A4</w:t>
      </w:r>
      <w:r w:rsidRPr="00870095">
        <w:rPr>
          <w:spacing w:val="-2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P-gp</w:t>
      </w:r>
      <w:r w:rsidRPr="00870095">
        <w:rPr>
          <w:spacing w:val="-3"/>
        </w:rPr>
        <w:t xml:space="preserve"> </w:t>
      </w:r>
      <w:r w:rsidRPr="00870095">
        <w:t>egyaránt</w:t>
      </w:r>
      <w:r w:rsidRPr="00870095">
        <w:rPr>
          <w:spacing w:val="-2"/>
        </w:rPr>
        <w:t xml:space="preserve"> </w:t>
      </w:r>
      <w:r w:rsidRPr="00870095">
        <w:t>erős</w:t>
      </w:r>
      <w:r w:rsidRPr="00870095">
        <w:rPr>
          <w:spacing w:val="-3"/>
        </w:rPr>
        <w:t xml:space="preserve"> </w:t>
      </w:r>
      <w:r w:rsidRPr="00870095">
        <w:t>induktoraival együtt adták.</w:t>
      </w:r>
    </w:p>
    <w:p w14:paraId="54B70BA4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A5" w14:textId="77777777" w:rsidR="00972230" w:rsidRDefault="0074737C" w:rsidP="000B5B17">
      <w:pPr>
        <w:pStyle w:val="Szvegtrzs"/>
        <w:tabs>
          <w:tab w:val="left" w:pos="0"/>
        </w:tabs>
        <w:ind w:left="0"/>
      </w:pPr>
      <w:r w:rsidRPr="00870095">
        <w:t>Azoknál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betegeknél,</w:t>
      </w:r>
      <w:r w:rsidRPr="00870095">
        <w:rPr>
          <w:spacing w:val="-3"/>
        </w:rPr>
        <w:t xml:space="preserve"> </w:t>
      </w:r>
      <w:r w:rsidRPr="00870095">
        <w:t>akik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CYP3A4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P-gp</w:t>
      </w:r>
      <w:r w:rsidRPr="00870095">
        <w:rPr>
          <w:spacing w:val="-3"/>
        </w:rPr>
        <w:t xml:space="preserve"> </w:t>
      </w:r>
      <w:r w:rsidRPr="00870095">
        <w:t>egyaránt</w:t>
      </w:r>
      <w:r w:rsidRPr="00870095">
        <w:rPr>
          <w:spacing w:val="-3"/>
        </w:rPr>
        <w:t xml:space="preserve"> </w:t>
      </w:r>
      <w:r w:rsidRPr="00870095">
        <w:t>erős</w:t>
      </w:r>
      <w:r w:rsidRPr="00870095">
        <w:rPr>
          <w:spacing w:val="-3"/>
        </w:rPr>
        <w:t xml:space="preserve"> </w:t>
      </w:r>
      <w:r w:rsidRPr="00870095">
        <w:t>induktoraival</w:t>
      </w:r>
      <w:r w:rsidRPr="00870095">
        <w:rPr>
          <w:spacing w:val="-3"/>
        </w:rPr>
        <w:t xml:space="preserve"> </w:t>
      </w:r>
      <w:r w:rsidRPr="00870095">
        <w:t>végzett</w:t>
      </w:r>
      <w:r w:rsidRPr="00870095">
        <w:rPr>
          <w:spacing w:val="-3"/>
        </w:rPr>
        <w:t xml:space="preserve"> </w:t>
      </w:r>
      <w:r w:rsidRPr="00870095">
        <w:t>szisztémás kezelést kapnak egyidejűleg, az alábbi ajánlásokat kell betartani (lásd 4.5 pont):</w:t>
      </w:r>
    </w:p>
    <w:p w14:paraId="6E52552C" w14:textId="77777777" w:rsidR="00CD789A" w:rsidRPr="00870095" w:rsidRDefault="00CD789A" w:rsidP="000B5B17">
      <w:pPr>
        <w:pStyle w:val="Szvegtrzs"/>
        <w:tabs>
          <w:tab w:val="left" w:pos="0"/>
        </w:tabs>
        <w:ind w:left="0"/>
      </w:pPr>
    </w:p>
    <w:p w14:paraId="54B70BA6" w14:textId="77777777" w:rsidR="00972230" w:rsidRPr="00870095" w:rsidRDefault="0074737C" w:rsidP="00833E10">
      <w:pPr>
        <w:pStyle w:val="Listaszerbekezds"/>
        <w:numPr>
          <w:ilvl w:val="0"/>
          <w:numId w:val="26"/>
        </w:numPr>
        <w:tabs>
          <w:tab w:val="left" w:pos="0"/>
          <w:tab w:val="left" w:pos="567"/>
        </w:tabs>
        <w:ind w:left="567"/>
      </w:pPr>
      <w:r w:rsidRPr="00870095">
        <w:t>vénás</w:t>
      </w:r>
      <w:r w:rsidRPr="00870095">
        <w:rPr>
          <w:spacing w:val="-3"/>
        </w:rPr>
        <w:t xml:space="preserve"> </w:t>
      </w:r>
      <w:r w:rsidRPr="00870095">
        <w:t>thromboembolia</w:t>
      </w:r>
      <w:r w:rsidRPr="00870095">
        <w:rPr>
          <w:spacing w:val="-3"/>
        </w:rPr>
        <w:t xml:space="preserve"> </w:t>
      </w:r>
      <w:r w:rsidRPr="00870095">
        <w:t>megelőzésére</w:t>
      </w:r>
      <w:r w:rsidRPr="00870095">
        <w:rPr>
          <w:spacing w:val="-3"/>
        </w:rPr>
        <w:t xml:space="preserve"> </w:t>
      </w:r>
      <w:r w:rsidRPr="00870095">
        <w:t>elektív</w:t>
      </w:r>
      <w:r w:rsidRPr="00870095">
        <w:rPr>
          <w:spacing w:val="-3"/>
        </w:rPr>
        <w:t xml:space="preserve"> </w:t>
      </w:r>
      <w:r w:rsidRPr="00870095">
        <w:t>csípő-</w:t>
      </w:r>
      <w:r w:rsidRPr="00870095">
        <w:rPr>
          <w:spacing w:val="-6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>térdprotézis</w:t>
      </w:r>
      <w:r w:rsidRPr="00870095">
        <w:rPr>
          <w:spacing w:val="-3"/>
        </w:rPr>
        <w:t xml:space="preserve"> </w:t>
      </w:r>
      <w:r w:rsidRPr="00870095">
        <w:t>műtét</w:t>
      </w:r>
      <w:r w:rsidRPr="00870095">
        <w:rPr>
          <w:spacing w:val="-3"/>
        </w:rPr>
        <w:t xml:space="preserve"> </w:t>
      </w:r>
      <w:r w:rsidRPr="00870095">
        <w:t>esetén,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stroke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 xml:space="preserve">a szisztémás embolizáció prevenciójára a nem billentyű eredetű pitvarfibrillációban szenvedő betegeknél, és az MVT és a PE kiújulásának megelőzésére az apixabánt óvatosan kell </w:t>
      </w:r>
      <w:r w:rsidRPr="00870095">
        <w:rPr>
          <w:spacing w:val="-2"/>
        </w:rPr>
        <w:t>alkalmazni;</w:t>
      </w:r>
    </w:p>
    <w:p w14:paraId="10E569E0" w14:textId="77777777" w:rsidR="00CD789A" w:rsidRDefault="00CD789A" w:rsidP="003B7BFB">
      <w:pPr>
        <w:tabs>
          <w:tab w:val="left" w:pos="0"/>
          <w:tab w:val="left" w:pos="567"/>
        </w:tabs>
      </w:pPr>
    </w:p>
    <w:p w14:paraId="54B70BA8" w14:textId="673254A0" w:rsidR="00972230" w:rsidRPr="00870095" w:rsidRDefault="0074737C" w:rsidP="00833E10">
      <w:pPr>
        <w:pStyle w:val="Listaszerbekezds"/>
        <w:numPr>
          <w:ilvl w:val="0"/>
          <w:numId w:val="26"/>
        </w:numPr>
        <w:tabs>
          <w:tab w:val="left" w:pos="0"/>
          <w:tab w:val="left" w:pos="567"/>
        </w:tabs>
        <w:ind w:left="567"/>
      </w:pPr>
      <w:r w:rsidRPr="00870095">
        <w:t>az</w:t>
      </w:r>
      <w:r w:rsidRPr="00870095">
        <w:rPr>
          <w:spacing w:val="-3"/>
        </w:rPr>
        <w:t xml:space="preserve"> </w:t>
      </w:r>
      <w:r w:rsidRPr="00870095">
        <w:t>MVT</w:t>
      </w:r>
      <w:r w:rsidRPr="00870095">
        <w:rPr>
          <w:spacing w:val="-3"/>
        </w:rPr>
        <w:t xml:space="preserve"> </w:t>
      </w:r>
      <w:r w:rsidRPr="00870095">
        <w:t>kezelésére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pulmonalis</w:t>
      </w:r>
      <w:r w:rsidRPr="00870095">
        <w:rPr>
          <w:spacing w:val="-3"/>
        </w:rPr>
        <w:t xml:space="preserve"> </w:t>
      </w:r>
      <w:r w:rsidRPr="00870095">
        <w:t>embolia</w:t>
      </w:r>
      <w:r w:rsidRPr="00870095">
        <w:rPr>
          <w:spacing w:val="-3"/>
        </w:rPr>
        <w:t xml:space="preserve"> </w:t>
      </w:r>
      <w:r w:rsidRPr="00870095">
        <w:t>kezelésére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4"/>
        </w:rPr>
        <w:t xml:space="preserve"> </w:t>
      </w:r>
      <w:r w:rsidRPr="00870095">
        <w:t>apixabán</w:t>
      </w:r>
      <w:r w:rsidRPr="00870095">
        <w:rPr>
          <w:spacing w:val="-2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alkalmazható,</w:t>
      </w:r>
      <w:r w:rsidRPr="00870095">
        <w:rPr>
          <w:spacing w:val="-3"/>
        </w:rPr>
        <w:t xml:space="preserve"> </w:t>
      </w:r>
      <w:r w:rsidRPr="00870095">
        <w:t>mivel</w:t>
      </w:r>
      <w:r w:rsidRPr="00870095">
        <w:rPr>
          <w:spacing w:val="-3"/>
        </w:rPr>
        <w:t xml:space="preserve"> </w:t>
      </w:r>
      <w:r w:rsidRPr="00870095">
        <w:t>a hatásosság romolhat.</w:t>
      </w:r>
    </w:p>
    <w:p w14:paraId="519D0189" w14:textId="77777777" w:rsidR="007D65DE" w:rsidRPr="00870095" w:rsidRDefault="007D65DE" w:rsidP="00833E10">
      <w:pPr>
        <w:tabs>
          <w:tab w:val="left" w:pos="0"/>
          <w:tab w:val="left" w:pos="567"/>
        </w:tabs>
      </w:pPr>
    </w:p>
    <w:p w14:paraId="61A3545F" w14:textId="77777777" w:rsidR="00867F66" w:rsidRPr="00870095" w:rsidRDefault="00867F66" w:rsidP="00833E10">
      <w:pPr>
        <w:pStyle w:val="Szvegtrzs"/>
        <w:tabs>
          <w:tab w:val="left" w:pos="0"/>
        </w:tabs>
        <w:ind w:left="0"/>
      </w:pPr>
      <w:r w:rsidRPr="00870095">
        <w:t>Nincsenek</w:t>
      </w:r>
      <w:r w:rsidRPr="00870095">
        <w:rPr>
          <w:spacing w:val="-3"/>
        </w:rPr>
        <w:t xml:space="preserve"> </w:t>
      </w:r>
      <w:r w:rsidRPr="00870095">
        <w:t>rendelkezésre</w:t>
      </w:r>
      <w:r w:rsidRPr="00870095">
        <w:rPr>
          <w:spacing w:val="-3"/>
        </w:rPr>
        <w:t xml:space="preserve"> </w:t>
      </w:r>
      <w:r w:rsidRPr="00870095">
        <w:t>álló</w:t>
      </w:r>
      <w:r w:rsidRPr="00870095">
        <w:rPr>
          <w:spacing w:val="-3"/>
        </w:rPr>
        <w:t xml:space="preserve"> </w:t>
      </w:r>
      <w:r w:rsidRPr="00870095">
        <w:t>adatok</w:t>
      </w:r>
      <w:r w:rsidRPr="00870095">
        <w:rPr>
          <w:spacing w:val="-3"/>
        </w:rPr>
        <w:t xml:space="preserve"> </w:t>
      </w:r>
      <w:r w:rsidRPr="00870095">
        <w:t>olyan</w:t>
      </w:r>
      <w:r w:rsidRPr="00870095">
        <w:rPr>
          <w:spacing w:val="-3"/>
        </w:rPr>
        <w:t xml:space="preserve"> </w:t>
      </w:r>
      <w:r w:rsidRPr="00870095">
        <w:t>gyermekektől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serdülőktől,</w:t>
      </w:r>
      <w:r w:rsidRPr="00870095">
        <w:rPr>
          <w:spacing w:val="-3"/>
        </w:rPr>
        <w:t xml:space="preserve"> </w:t>
      </w:r>
      <w:r w:rsidRPr="00870095">
        <w:t>akik</w:t>
      </w:r>
      <w:r w:rsidRPr="00870095">
        <w:rPr>
          <w:spacing w:val="-3"/>
        </w:rPr>
        <w:t xml:space="preserve"> </w:t>
      </w:r>
      <w:r w:rsidRPr="00870095">
        <w:t>egyidejűleg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CYP3A4 és a P-gp egyaránt erős induktoraival végzett szisztémás kezelést kapnak (lásd 4.5 pont).</w:t>
      </w:r>
    </w:p>
    <w:p w14:paraId="4EFDD6AA" w14:textId="77777777" w:rsidR="00867F66" w:rsidRPr="00870095" w:rsidRDefault="00867F66" w:rsidP="00833E10">
      <w:pPr>
        <w:tabs>
          <w:tab w:val="left" w:pos="0"/>
          <w:tab w:val="left" w:pos="567"/>
        </w:tabs>
      </w:pPr>
    </w:p>
    <w:p w14:paraId="54B70BA9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Laboratóriumi</w:t>
      </w:r>
      <w:r w:rsidRPr="00870095">
        <w:rPr>
          <w:spacing w:val="-13"/>
          <w:u w:val="single"/>
        </w:rPr>
        <w:t xml:space="preserve"> </w:t>
      </w:r>
      <w:r w:rsidRPr="00870095">
        <w:rPr>
          <w:spacing w:val="-2"/>
          <w:u w:val="single"/>
        </w:rPr>
        <w:t>paraméterek</w:t>
      </w:r>
    </w:p>
    <w:p w14:paraId="79264A98" w14:textId="77777777" w:rsidR="00CD789A" w:rsidRDefault="00CD789A" w:rsidP="000B5B17">
      <w:pPr>
        <w:pStyle w:val="Szvegtrzs"/>
        <w:tabs>
          <w:tab w:val="left" w:pos="0"/>
        </w:tabs>
        <w:ind w:left="0"/>
      </w:pPr>
    </w:p>
    <w:p w14:paraId="54B70BAB" w14:textId="52AAAFC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 véralvadási vizsgálatokat – pl. prothrombinidő (PI), INR és aktivált parciális thromboplastinidő (aPTI)</w:t>
      </w:r>
      <w:r w:rsidRPr="00870095">
        <w:rPr>
          <w:spacing w:val="-1"/>
        </w:rPr>
        <w:t xml:space="preserve"> </w:t>
      </w:r>
      <w:r w:rsidRPr="00870095">
        <w:t>– az</w:t>
      </w:r>
      <w:r w:rsidRPr="00870095">
        <w:rPr>
          <w:spacing w:val="-1"/>
        </w:rPr>
        <w:t xml:space="preserve"> </w:t>
      </w:r>
      <w:r w:rsidRPr="00870095">
        <w:t>apixabán a</w:t>
      </w:r>
      <w:r w:rsidRPr="00870095">
        <w:rPr>
          <w:spacing w:val="-1"/>
        </w:rPr>
        <w:t xml:space="preserve"> </w:t>
      </w:r>
      <w:r w:rsidRPr="00870095">
        <w:t>hatásmechanizmusa</w:t>
      </w:r>
      <w:r w:rsidRPr="00870095">
        <w:rPr>
          <w:spacing w:val="-1"/>
        </w:rPr>
        <w:t xml:space="preserve"> </w:t>
      </w:r>
      <w:r w:rsidRPr="00870095">
        <w:t>alapján</w:t>
      </w:r>
      <w:r w:rsidRPr="00870095">
        <w:rPr>
          <w:spacing w:val="-1"/>
        </w:rPr>
        <w:t xml:space="preserve"> </w:t>
      </w:r>
      <w:r w:rsidRPr="00870095">
        <w:t>várható</w:t>
      </w:r>
      <w:r w:rsidRPr="00870095">
        <w:rPr>
          <w:spacing w:val="-1"/>
        </w:rPr>
        <w:t xml:space="preserve"> </w:t>
      </w:r>
      <w:r w:rsidRPr="00870095">
        <w:t>módon</w:t>
      </w:r>
      <w:r w:rsidRPr="00870095">
        <w:rPr>
          <w:spacing w:val="-1"/>
        </w:rPr>
        <w:t xml:space="preserve"> </w:t>
      </w:r>
      <w:r w:rsidRPr="00870095">
        <w:t>befolyásolja.</w:t>
      </w:r>
      <w:r w:rsidRPr="00870095">
        <w:rPr>
          <w:spacing w:val="-1"/>
        </w:rPr>
        <w:t xml:space="preserve"> </w:t>
      </w:r>
      <w:r w:rsidRPr="00870095">
        <w:t>A</w:t>
      </w:r>
      <w:r w:rsidRPr="00870095">
        <w:rPr>
          <w:spacing w:val="-1"/>
        </w:rPr>
        <w:t xml:space="preserve"> </w:t>
      </w:r>
      <w:r w:rsidRPr="00870095">
        <w:t>várható</w:t>
      </w:r>
      <w:r w:rsidRPr="00870095">
        <w:rPr>
          <w:spacing w:val="-1"/>
        </w:rPr>
        <w:t xml:space="preserve"> </w:t>
      </w:r>
      <w:r w:rsidRPr="00870095">
        <w:t>terápiás adagolás</w:t>
      </w:r>
      <w:r w:rsidRPr="00870095">
        <w:rPr>
          <w:spacing w:val="-4"/>
        </w:rPr>
        <w:t xml:space="preserve"> </w:t>
      </w:r>
      <w:r w:rsidRPr="00870095">
        <w:t>mellett</w:t>
      </w:r>
      <w:r w:rsidRPr="00870095">
        <w:rPr>
          <w:spacing w:val="-4"/>
        </w:rPr>
        <w:t xml:space="preserve"> </w:t>
      </w:r>
      <w:r w:rsidRPr="00870095">
        <w:t>végzett</w:t>
      </w:r>
      <w:r w:rsidRPr="00870095">
        <w:rPr>
          <w:spacing w:val="-4"/>
        </w:rPr>
        <w:t xml:space="preserve"> </w:t>
      </w:r>
      <w:r w:rsidRPr="00870095">
        <w:t>véralvadási</w:t>
      </w:r>
      <w:r w:rsidRPr="00870095">
        <w:rPr>
          <w:spacing w:val="-4"/>
        </w:rPr>
        <w:t xml:space="preserve"> </w:t>
      </w:r>
      <w:r w:rsidRPr="00870095">
        <w:t>vizsgálatok</w:t>
      </w:r>
      <w:r w:rsidRPr="00870095">
        <w:rPr>
          <w:spacing w:val="-4"/>
        </w:rPr>
        <w:t xml:space="preserve"> </w:t>
      </w:r>
      <w:r w:rsidRPr="00870095">
        <w:t>során</w:t>
      </w:r>
      <w:r w:rsidRPr="00870095">
        <w:rPr>
          <w:spacing w:val="-4"/>
        </w:rPr>
        <w:t xml:space="preserve"> </w:t>
      </w:r>
      <w:r w:rsidRPr="00870095">
        <w:t>tapasztalt</w:t>
      </w:r>
      <w:r w:rsidRPr="00870095">
        <w:rPr>
          <w:spacing w:val="-4"/>
        </w:rPr>
        <w:t xml:space="preserve"> </w:t>
      </w:r>
      <w:r w:rsidRPr="00870095">
        <w:t>változások</w:t>
      </w:r>
      <w:r w:rsidRPr="00870095">
        <w:rPr>
          <w:spacing w:val="-4"/>
        </w:rPr>
        <w:t xml:space="preserve"> </w:t>
      </w:r>
      <w:r w:rsidRPr="00870095">
        <w:t>csekélyek,</w:t>
      </w:r>
      <w:r w:rsidRPr="00870095">
        <w:rPr>
          <w:spacing w:val="-4"/>
        </w:rPr>
        <w:t xml:space="preserve"> </w:t>
      </w:r>
      <w:r w:rsidRPr="00870095">
        <w:t>és</w:t>
      </w:r>
      <w:r w:rsidRPr="00870095">
        <w:rPr>
          <w:spacing w:val="-4"/>
        </w:rPr>
        <w:t xml:space="preserve"> </w:t>
      </w:r>
      <w:r w:rsidRPr="00870095">
        <w:t>nagyfokú variabilitást mutatnak (lásd 5.1 pont).</w:t>
      </w:r>
    </w:p>
    <w:p w14:paraId="54B70BAC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AD" w14:textId="52B00A9F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Segédanyagok</w:t>
      </w:r>
    </w:p>
    <w:p w14:paraId="544BB65F" w14:textId="77777777" w:rsidR="00CD789A" w:rsidRDefault="00CD789A" w:rsidP="000B5B17">
      <w:pPr>
        <w:pStyle w:val="Szvegtrzs"/>
        <w:tabs>
          <w:tab w:val="left" w:pos="0"/>
        </w:tabs>
        <w:ind w:left="0"/>
      </w:pPr>
    </w:p>
    <w:p w14:paraId="54B70BAF" w14:textId="13BCFD3D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</w:t>
      </w:r>
      <w:r w:rsidR="003259F0" w:rsidRPr="00870095">
        <w:t>z</w:t>
      </w:r>
      <w:r w:rsidRPr="00870095">
        <w:rPr>
          <w:spacing w:val="-5"/>
        </w:rPr>
        <w:t xml:space="preserve"> </w:t>
      </w:r>
      <w:r w:rsidR="00080E8E" w:rsidRPr="00870095">
        <w:t xml:space="preserve">Apixaban Gedeon Richter </w:t>
      </w:r>
      <w:r w:rsidRPr="00870095">
        <w:t>laktózt</w:t>
      </w:r>
      <w:r w:rsidRPr="00870095">
        <w:rPr>
          <w:spacing w:val="-4"/>
        </w:rPr>
        <w:t xml:space="preserve"> </w:t>
      </w:r>
      <w:r w:rsidRPr="00870095">
        <w:t>tartalmaz.</w:t>
      </w:r>
      <w:r w:rsidRPr="00870095">
        <w:rPr>
          <w:spacing w:val="-4"/>
        </w:rPr>
        <w:t xml:space="preserve"> </w:t>
      </w:r>
      <w:r w:rsidRPr="00870095">
        <w:t>Ritkán</w:t>
      </w:r>
      <w:r w:rsidRPr="00870095">
        <w:rPr>
          <w:spacing w:val="-4"/>
        </w:rPr>
        <w:t xml:space="preserve"> </w:t>
      </w:r>
      <w:r w:rsidRPr="00870095">
        <w:t>előforduló,</w:t>
      </w:r>
      <w:r w:rsidRPr="00870095">
        <w:rPr>
          <w:spacing w:val="-4"/>
        </w:rPr>
        <w:t xml:space="preserve"> </w:t>
      </w:r>
      <w:r w:rsidRPr="00870095">
        <w:t>örökletes</w:t>
      </w:r>
      <w:r w:rsidRPr="00870095">
        <w:rPr>
          <w:spacing w:val="-4"/>
        </w:rPr>
        <w:t xml:space="preserve"> </w:t>
      </w:r>
      <w:r w:rsidRPr="00870095">
        <w:t>galaktózintoleranciában,</w:t>
      </w:r>
      <w:r w:rsidRPr="00870095">
        <w:rPr>
          <w:spacing w:val="-4"/>
        </w:rPr>
        <w:t xml:space="preserve"> </w:t>
      </w:r>
      <w:r w:rsidRPr="00870095">
        <w:t>teljes laktáz-hiányban vagy a glükóz-galaktóz malabszorpcióban a készítmény nem szedhető.</w:t>
      </w:r>
    </w:p>
    <w:p w14:paraId="54B70BB1" w14:textId="12EFD19B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</w:t>
      </w:r>
      <w:r w:rsidRPr="00870095">
        <w:rPr>
          <w:spacing w:val="-6"/>
        </w:rPr>
        <w:t xml:space="preserve"> </w:t>
      </w:r>
      <w:r w:rsidRPr="00870095">
        <w:t>készítmény</w:t>
      </w:r>
      <w:r w:rsidRPr="00870095">
        <w:rPr>
          <w:spacing w:val="-6"/>
        </w:rPr>
        <w:t xml:space="preserve"> </w:t>
      </w:r>
      <w:r w:rsidRPr="00870095">
        <w:t>kevesebb</w:t>
      </w:r>
      <w:r w:rsidRPr="00870095">
        <w:rPr>
          <w:spacing w:val="-5"/>
        </w:rPr>
        <w:t xml:space="preserve"> </w:t>
      </w:r>
      <w:r w:rsidRPr="00870095">
        <w:t>mint</w:t>
      </w:r>
      <w:r w:rsidRPr="00870095">
        <w:rPr>
          <w:spacing w:val="-6"/>
        </w:rPr>
        <w:t xml:space="preserve"> </w:t>
      </w:r>
      <w:r w:rsidRPr="00870095">
        <w:t>1</w:t>
      </w:r>
      <w:r w:rsidR="007D65DE" w:rsidRPr="00870095">
        <w:t> </w:t>
      </w:r>
      <w:r w:rsidRPr="00870095">
        <w:t>mmol</w:t>
      </w:r>
      <w:r w:rsidRPr="00870095">
        <w:rPr>
          <w:spacing w:val="-5"/>
        </w:rPr>
        <w:t xml:space="preserve"> </w:t>
      </w:r>
      <w:r w:rsidRPr="00870095">
        <w:t>(23</w:t>
      </w:r>
      <w:r w:rsidR="007D65DE" w:rsidRPr="00870095">
        <w:t> </w:t>
      </w:r>
      <w:r w:rsidRPr="00870095">
        <w:t>mg)</w:t>
      </w:r>
      <w:r w:rsidRPr="00870095">
        <w:rPr>
          <w:spacing w:val="-4"/>
        </w:rPr>
        <w:t xml:space="preserve"> </w:t>
      </w:r>
      <w:r w:rsidRPr="00870095">
        <w:t>nátriumot</w:t>
      </w:r>
      <w:r w:rsidRPr="00870095">
        <w:rPr>
          <w:spacing w:val="-6"/>
        </w:rPr>
        <w:t xml:space="preserve"> </w:t>
      </w:r>
      <w:r w:rsidRPr="00870095">
        <w:t>tartalmaz</w:t>
      </w:r>
      <w:r w:rsidRPr="00870095">
        <w:rPr>
          <w:spacing w:val="-5"/>
        </w:rPr>
        <w:t xml:space="preserve"> </w:t>
      </w:r>
      <w:r w:rsidRPr="00870095">
        <w:t>tablettánként,</w:t>
      </w:r>
      <w:r w:rsidRPr="00870095">
        <w:rPr>
          <w:spacing w:val="-6"/>
        </w:rPr>
        <w:t xml:space="preserve"> </w:t>
      </w:r>
      <w:r w:rsidRPr="00870095">
        <w:t>azaz</w:t>
      </w:r>
      <w:r w:rsidRPr="00870095">
        <w:rPr>
          <w:spacing w:val="-5"/>
        </w:rPr>
        <w:t xml:space="preserve"> </w:t>
      </w:r>
      <w:r w:rsidRPr="00870095">
        <w:rPr>
          <w:spacing w:val="-2"/>
        </w:rPr>
        <w:t>gyakorlatilag</w:t>
      </w:r>
      <w:r w:rsidR="007D65DE" w:rsidRPr="00870095">
        <w:rPr>
          <w:spacing w:val="-2"/>
        </w:rPr>
        <w:t xml:space="preserve"> </w:t>
      </w:r>
      <w:r w:rsidRPr="00870095">
        <w:rPr>
          <w:spacing w:val="-2"/>
        </w:rPr>
        <w:t>„nátriummentes”.</w:t>
      </w:r>
    </w:p>
    <w:p w14:paraId="54B70BB2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B3" w14:textId="77777777" w:rsidR="00972230" w:rsidRPr="00870095" w:rsidRDefault="0074737C" w:rsidP="000B5B17">
      <w:pPr>
        <w:pStyle w:val="Cmsor2"/>
        <w:numPr>
          <w:ilvl w:val="1"/>
          <w:numId w:val="31"/>
        </w:numPr>
        <w:tabs>
          <w:tab w:val="left" w:pos="0"/>
        </w:tabs>
        <w:ind w:left="567"/>
      </w:pPr>
      <w:r w:rsidRPr="00870095">
        <w:t>Gyógyszerkölcsönhatások</w:t>
      </w:r>
      <w:r w:rsidRPr="00870095">
        <w:rPr>
          <w:spacing w:val="-10"/>
        </w:rPr>
        <w:t xml:space="preserve"> </w:t>
      </w:r>
      <w:r w:rsidRPr="00870095">
        <w:t>és</w:t>
      </w:r>
      <w:r w:rsidRPr="00870095">
        <w:rPr>
          <w:spacing w:val="-10"/>
        </w:rPr>
        <w:t xml:space="preserve"> </w:t>
      </w:r>
      <w:r w:rsidRPr="00870095">
        <w:t>egyéb</w:t>
      </w:r>
      <w:r w:rsidRPr="00870095">
        <w:rPr>
          <w:spacing w:val="-10"/>
        </w:rPr>
        <w:t xml:space="preserve"> </w:t>
      </w:r>
      <w:r w:rsidRPr="00870095">
        <w:rPr>
          <w:spacing w:val="-2"/>
        </w:rPr>
        <w:t>interakciók</w:t>
      </w:r>
    </w:p>
    <w:p w14:paraId="54B70BB4" w14:textId="77777777" w:rsidR="00972230" w:rsidRPr="00870095" w:rsidRDefault="00972230" w:rsidP="000B5B17">
      <w:pPr>
        <w:pStyle w:val="Szvegtrzs"/>
        <w:tabs>
          <w:tab w:val="left" w:pos="0"/>
        </w:tabs>
        <w:ind w:left="0"/>
        <w:rPr>
          <w:bCs/>
        </w:rPr>
      </w:pPr>
    </w:p>
    <w:p w14:paraId="54B70BB5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CYP3A4</w:t>
      </w:r>
      <w:r w:rsidRPr="00870095">
        <w:rPr>
          <w:spacing w:val="-5"/>
          <w:u w:val="single"/>
        </w:rPr>
        <w:t xml:space="preserve"> </w:t>
      </w:r>
      <w:r w:rsidRPr="00870095">
        <w:rPr>
          <w:u w:val="single"/>
        </w:rPr>
        <w:t>és</w:t>
      </w:r>
      <w:r w:rsidRPr="00870095">
        <w:rPr>
          <w:spacing w:val="-4"/>
          <w:u w:val="single"/>
        </w:rPr>
        <w:t xml:space="preserve"> </w:t>
      </w:r>
      <w:r w:rsidRPr="00870095">
        <w:rPr>
          <w:u w:val="single"/>
        </w:rPr>
        <w:t>P-gp</w:t>
      </w:r>
      <w:r w:rsidRPr="00870095">
        <w:rPr>
          <w:spacing w:val="-4"/>
          <w:u w:val="single"/>
        </w:rPr>
        <w:t xml:space="preserve"> </w:t>
      </w:r>
      <w:r w:rsidRPr="00870095">
        <w:rPr>
          <w:spacing w:val="-2"/>
          <w:u w:val="single"/>
        </w:rPr>
        <w:t>inhibitorok</w:t>
      </w:r>
    </w:p>
    <w:p w14:paraId="54B70BB8" w14:textId="3F2C765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9"/>
        </w:rPr>
        <w:t xml:space="preserve"> </w:t>
      </w:r>
      <w:r w:rsidRPr="00870095">
        <w:t>apixabán</w:t>
      </w:r>
      <w:r w:rsidRPr="00870095">
        <w:rPr>
          <w:spacing w:val="-7"/>
        </w:rPr>
        <w:t xml:space="preserve"> </w:t>
      </w:r>
      <w:r w:rsidRPr="00870095">
        <w:t>együttes</w:t>
      </w:r>
      <w:r w:rsidRPr="00870095">
        <w:rPr>
          <w:spacing w:val="-6"/>
        </w:rPr>
        <w:t xml:space="preserve"> </w:t>
      </w:r>
      <w:r w:rsidRPr="00870095">
        <w:t>adása</w:t>
      </w:r>
      <w:r w:rsidRPr="00870095">
        <w:rPr>
          <w:spacing w:val="-5"/>
        </w:rPr>
        <w:t xml:space="preserve"> </w:t>
      </w:r>
      <w:r w:rsidRPr="00870095">
        <w:t>naponta</w:t>
      </w:r>
      <w:r w:rsidRPr="00870095">
        <w:rPr>
          <w:spacing w:val="-6"/>
        </w:rPr>
        <w:t xml:space="preserve"> </w:t>
      </w:r>
      <w:r w:rsidRPr="00870095">
        <w:t>egyszer</w:t>
      </w:r>
      <w:r w:rsidRPr="00870095">
        <w:rPr>
          <w:spacing w:val="-5"/>
        </w:rPr>
        <w:t xml:space="preserve"> </w:t>
      </w:r>
      <w:r w:rsidRPr="00870095">
        <w:t>400</w:t>
      </w:r>
      <w:r w:rsidR="007D65DE" w:rsidRPr="00870095">
        <w:t> </w:t>
      </w:r>
      <w:r w:rsidRPr="00870095">
        <w:t>mg</w:t>
      </w:r>
      <w:r w:rsidRPr="00870095">
        <w:rPr>
          <w:spacing w:val="-5"/>
        </w:rPr>
        <w:t xml:space="preserve"> </w:t>
      </w:r>
      <w:r w:rsidRPr="00870095">
        <w:t>ketokonazollal,</w:t>
      </w:r>
      <w:r w:rsidRPr="00870095">
        <w:rPr>
          <w:spacing w:val="-5"/>
        </w:rPr>
        <w:t xml:space="preserve"> </w:t>
      </w:r>
      <w:r w:rsidRPr="00870095">
        <w:t>ami</w:t>
      </w:r>
      <w:r w:rsidRPr="00870095">
        <w:rPr>
          <w:spacing w:val="-6"/>
        </w:rPr>
        <w:t xml:space="preserve"> </w:t>
      </w:r>
      <w:r w:rsidRPr="00870095">
        <w:t>a</w:t>
      </w:r>
      <w:r w:rsidRPr="00870095">
        <w:rPr>
          <w:spacing w:val="-5"/>
        </w:rPr>
        <w:t xml:space="preserve"> </w:t>
      </w:r>
      <w:r w:rsidRPr="00870095">
        <w:t>CYP3A4-nek</w:t>
      </w:r>
      <w:r w:rsidRPr="00870095">
        <w:rPr>
          <w:spacing w:val="-5"/>
        </w:rPr>
        <w:t xml:space="preserve"> </w:t>
      </w:r>
      <w:r w:rsidRPr="00870095">
        <w:t>és</w:t>
      </w:r>
      <w:r w:rsidRPr="00870095">
        <w:rPr>
          <w:spacing w:val="-4"/>
        </w:rPr>
        <w:t xml:space="preserve"> </w:t>
      </w:r>
      <w:r w:rsidRPr="00870095">
        <w:rPr>
          <w:spacing w:val="-10"/>
        </w:rPr>
        <w:t>a</w:t>
      </w:r>
      <w:r w:rsidR="007D65DE" w:rsidRPr="00870095">
        <w:rPr>
          <w:spacing w:val="-10"/>
        </w:rPr>
        <w:t xml:space="preserve"> </w:t>
      </w:r>
      <w:r w:rsidRPr="00870095">
        <w:t>P-gp-nek</w:t>
      </w:r>
      <w:r w:rsidRPr="00870095">
        <w:rPr>
          <w:spacing w:val="-3"/>
        </w:rPr>
        <w:t xml:space="preserve"> </w:t>
      </w:r>
      <w:r w:rsidRPr="00870095">
        <w:t>egyaránt</w:t>
      </w:r>
      <w:r w:rsidRPr="00870095">
        <w:rPr>
          <w:spacing w:val="-3"/>
        </w:rPr>
        <w:t xml:space="preserve"> </w:t>
      </w:r>
      <w:r w:rsidRPr="00870095">
        <w:t>erős</w:t>
      </w:r>
      <w:r w:rsidRPr="00870095">
        <w:rPr>
          <w:spacing w:val="-3"/>
        </w:rPr>
        <w:t xml:space="preserve"> </w:t>
      </w:r>
      <w:r w:rsidRPr="00870095">
        <w:t>inhibitora,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</w:t>
      </w:r>
      <w:r w:rsidRPr="00870095">
        <w:rPr>
          <w:spacing w:val="-5"/>
        </w:rPr>
        <w:t xml:space="preserve"> </w:t>
      </w:r>
      <w:r w:rsidRPr="00870095">
        <w:t>átlagos</w:t>
      </w:r>
      <w:r w:rsidRPr="00870095">
        <w:rPr>
          <w:spacing w:val="-3"/>
        </w:rPr>
        <w:t xml:space="preserve"> </w:t>
      </w:r>
      <w:r w:rsidRPr="00870095">
        <w:t>AUC-értékének</w:t>
      </w:r>
      <w:r w:rsidRPr="00870095">
        <w:rPr>
          <w:spacing w:val="-3"/>
        </w:rPr>
        <w:t xml:space="preserve"> </w:t>
      </w:r>
      <w:r w:rsidRPr="00870095">
        <w:t>kétszeres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2"/>
        </w:rPr>
        <w:t xml:space="preserve"> </w:t>
      </w:r>
      <w:r w:rsidRPr="00870095">
        <w:t xml:space="preserve">apixabán </w:t>
      </w:r>
      <w:r w:rsidRPr="00870095">
        <w:rPr>
          <w:position w:val="2"/>
        </w:rPr>
        <w:t>átlagos C</w:t>
      </w:r>
      <w:r w:rsidR="00093037" w:rsidRPr="00870095">
        <w:rPr>
          <w:position w:val="2"/>
          <w:vertAlign w:val="subscript"/>
        </w:rPr>
        <w:t>max</w:t>
      </w:r>
      <w:r w:rsidRPr="00870095">
        <w:rPr>
          <w:position w:val="2"/>
        </w:rPr>
        <w:t>-értékének 1,6-szeres növekedéséhez vezetett.</w:t>
      </w:r>
    </w:p>
    <w:p w14:paraId="4577B3A1" w14:textId="77777777" w:rsidR="00093037" w:rsidRPr="00870095" w:rsidRDefault="00093037" w:rsidP="000B5B17">
      <w:pPr>
        <w:pStyle w:val="Szvegtrzs"/>
        <w:tabs>
          <w:tab w:val="left" w:pos="0"/>
        </w:tabs>
        <w:ind w:left="0"/>
      </w:pPr>
    </w:p>
    <w:p w14:paraId="54B70BB9" w14:textId="660AC014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 apixabán alkalmazása nem javasolt olyan betegeknél, akik a CYP3A4-et és a P-gp-t egyaránt erősen</w:t>
      </w:r>
      <w:r w:rsidRPr="00870095">
        <w:rPr>
          <w:spacing w:val="-3"/>
        </w:rPr>
        <w:t xml:space="preserve"> </w:t>
      </w:r>
      <w:r w:rsidRPr="00870095">
        <w:t>gátló</w:t>
      </w:r>
      <w:r w:rsidRPr="00870095">
        <w:rPr>
          <w:spacing w:val="-3"/>
        </w:rPr>
        <w:t xml:space="preserve"> </w:t>
      </w:r>
      <w:r w:rsidRPr="00870095">
        <w:t>szerekkel</w:t>
      </w:r>
      <w:r w:rsidRPr="00870095">
        <w:rPr>
          <w:spacing w:val="-3"/>
        </w:rPr>
        <w:t xml:space="preserve"> </w:t>
      </w:r>
      <w:r w:rsidRPr="00870095">
        <w:t>végzett</w:t>
      </w:r>
      <w:r w:rsidRPr="00870095">
        <w:rPr>
          <w:spacing w:val="-3"/>
        </w:rPr>
        <w:t xml:space="preserve"> </w:t>
      </w:r>
      <w:r w:rsidRPr="00870095">
        <w:t>szisztémás</w:t>
      </w:r>
      <w:r w:rsidRPr="00870095">
        <w:rPr>
          <w:spacing w:val="-3"/>
        </w:rPr>
        <w:t xml:space="preserve"> </w:t>
      </w:r>
      <w:r w:rsidRPr="00870095">
        <w:t>kezelést</w:t>
      </w:r>
      <w:r w:rsidRPr="00870095">
        <w:rPr>
          <w:spacing w:val="-3"/>
        </w:rPr>
        <w:t xml:space="preserve"> </w:t>
      </w:r>
      <w:r w:rsidRPr="00870095">
        <w:t>kapnak</w:t>
      </w:r>
      <w:r w:rsidRPr="00870095">
        <w:rPr>
          <w:spacing w:val="-3"/>
        </w:rPr>
        <w:t xml:space="preserve"> </w:t>
      </w:r>
      <w:r w:rsidRPr="00870095">
        <w:t>egyidejűleg,</w:t>
      </w:r>
      <w:r w:rsidRPr="00870095">
        <w:rPr>
          <w:spacing w:val="-3"/>
        </w:rPr>
        <w:t xml:space="preserve"> </w:t>
      </w:r>
      <w:r w:rsidRPr="00870095">
        <w:t>mint</w:t>
      </w:r>
      <w:r w:rsidRPr="00870095">
        <w:rPr>
          <w:spacing w:val="-3"/>
        </w:rPr>
        <w:t xml:space="preserve"> </w:t>
      </w:r>
      <w:r w:rsidRPr="00870095">
        <w:t>amilyenek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azol-típusú antimikotikumok (pl. ketokonazol, itrakonazol, vorikonazol, valamint a pozakonazol) és a HIV proteáz-gátlók (pl. ritonavir) (lásd 4.4 pont).</w:t>
      </w:r>
    </w:p>
    <w:p w14:paraId="54B70BBA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BE" w14:textId="4FBE6F6C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Azok a hatóanyagok, amelyeket nem tekintenek a CYP3A4 és a P-gp egyaránt erős inhibitorainak (pl.</w:t>
      </w:r>
      <w:r w:rsidRPr="00870095">
        <w:rPr>
          <w:spacing w:val="-6"/>
        </w:rPr>
        <w:t xml:space="preserve"> </w:t>
      </w:r>
      <w:r w:rsidRPr="00870095">
        <w:t>amiodaron,</w:t>
      </w:r>
      <w:r w:rsidRPr="00870095">
        <w:rPr>
          <w:spacing w:val="-4"/>
        </w:rPr>
        <w:t xml:space="preserve"> </w:t>
      </w:r>
      <w:r w:rsidRPr="00870095">
        <w:t>klaritromicin,</w:t>
      </w:r>
      <w:r w:rsidRPr="00870095">
        <w:rPr>
          <w:spacing w:val="-3"/>
        </w:rPr>
        <w:t xml:space="preserve"> </w:t>
      </w:r>
      <w:r w:rsidRPr="00870095">
        <w:t>diltiazem,</w:t>
      </w:r>
      <w:r w:rsidRPr="00870095">
        <w:rPr>
          <w:spacing w:val="-4"/>
        </w:rPr>
        <w:t xml:space="preserve"> </w:t>
      </w:r>
      <w:r w:rsidRPr="00870095">
        <w:t>flukonazol,</w:t>
      </w:r>
      <w:r w:rsidRPr="00870095">
        <w:rPr>
          <w:spacing w:val="-4"/>
        </w:rPr>
        <w:t xml:space="preserve"> </w:t>
      </w:r>
      <w:r w:rsidRPr="00870095">
        <w:t>naproxén,</w:t>
      </w:r>
      <w:r w:rsidRPr="00870095">
        <w:rPr>
          <w:spacing w:val="-3"/>
        </w:rPr>
        <w:t xml:space="preserve"> </w:t>
      </w:r>
      <w:r w:rsidRPr="00870095">
        <w:t>kinidin,</w:t>
      </w:r>
      <w:r w:rsidRPr="00870095">
        <w:rPr>
          <w:spacing w:val="-3"/>
        </w:rPr>
        <w:t xml:space="preserve"> </w:t>
      </w:r>
      <w:r w:rsidRPr="00870095">
        <w:t>verapamil),</w:t>
      </w:r>
      <w:r w:rsidRPr="00870095">
        <w:rPr>
          <w:spacing w:val="-4"/>
        </w:rPr>
        <w:t xml:space="preserve"> </w:t>
      </w:r>
      <w:r w:rsidRPr="00870095">
        <w:t>várhatóan</w:t>
      </w:r>
      <w:r w:rsidRPr="00870095">
        <w:rPr>
          <w:spacing w:val="-4"/>
        </w:rPr>
        <w:t xml:space="preserve"> </w:t>
      </w:r>
      <w:r w:rsidRPr="00870095">
        <w:t>kisebb</w:t>
      </w:r>
      <w:r w:rsidR="00F163AE" w:rsidRPr="00870095">
        <w:t xml:space="preserve"> </w:t>
      </w:r>
      <w:r w:rsidRPr="00870095">
        <w:t>mértékben</w:t>
      </w:r>
      <w:r w:rsidRPr="00870095">
        <w:rPr>
          <w:spacing w:val="-3"/>
        </w:rPr>
        <w:t xml:space="preserve"> </w:t>
      </w:r>
      <w:r w:rsidRPr="00870095">
        <w:t>emelik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</w:t>
      </w:r>
      <w:r w:rsidRPr="00870095">
        <w:rPr>
          <w:spacing w:val="-3"/>
        </w:rPr>
        <w:t xml:space="preserve"> </w:t>
      </w:r>
      <w:r w:rsidRPr="00870095">
        <w:t>plazmakoncentrációját.</w:t>
      </w:r>
      <w:r w:rsidRPr="00870095">
        <w:rPr>
          <w:spacing w:val="-3"/>
        </w:rPr>
        <w:t xml:space="preserve"> </w:t>
      </w:r>
      <w:r w:rsidRPr="00870095">
        <w:t>Nincs</w:t>
      </w:r>
      <w:r w:rsidRPr="00870095">
        <w:rPr>
          <w:spacing w:val="-3"/>
        </w:rPr>
        <w:t xml:space="preserve"> </w:t>
      </w:r>
      <w:r w:rsidRPr="00870095">
        <w:t>szükség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</w:t>
      </w:r>
      <w:r w:rsidRPr="00870095">
        <w:rPr>
          <w:spacing w:val="-5"/>
        </w:rPr>
        <w:t xml:space="preserve"> </w:t>
      </w:r>
      <w:r w:rsidRPr="00870095">
        <w:t>dózismódosítására</w:t>
      </w:r>
      <w:r w:rsidRPr="00870095">
        <w:rPr>
          <w:spacing w:val="-2"/>
        </w:rPr>
        <w:t xml:space="preserve"> </w:t>
      </w:r>
      <w:r w:rsidRPr="00870095">
        <w:t>a CYP3A4 és a P-gp nem erős inhibitoraival végzett egyidejű kezelés esetén. Így például a diltiazem (naponta egyszer 360</w:t>
      </w:r>
      <w:r w:rsidR="00963195" w:rsidRPr="00870095">
        <w:t> </w:t>
      </w:r>
      <w:r w:rsidRPr="00870095">
        <w:t xml:space="preserve">mg), mely a CYP3A4-nek közepesen erős és a P-gp-nek gyenge inhibitora, az </w:t>
      </w:r>
      <w:r w:rsidRPr="00870095">
        <w:rPr>
          <w:position w:val="2"/>
        </w:rPr>
        <w:t>apixabán átlagos AUC-értékének 1,4-szeres és a C</w:t>
      </w:r>
      <w:r w:rsidR="004F4E34" w:rsidRPr="00870095">
        <w:rPr>
          <w:position w:val="2"/>
          <w:vertAlign w:val="subscript"/>
        </w:rPr>
        <w:t>max</w:t>
      </w:r>
      <w:r w:rsidRPr="00870095">
        <w:rPr>
          <w:position w:val="2"/>
        </w:rPr>
        <w:t>-értékének 1,3-szeres növekedését okozta. A</w:t>
      </w:r>
      <w:r w:rsidR="00093037" w:rsidRPr="00870095">
        <w:rPr>
          <w:position w:val="2"/>
        </w:rPr>
        <w:t xml:space="preserve"> </w:t>
      </w:r>
      <w:r w:rsidRPr="00870095">
        <w:t xml:space="preserve">naproxén, ami csak a P-gp inhibitora, de a CYP3A4-nek nem, egyszeri 500 mg-os dózisban az </w:t>
      </w:r>
      <w:r w:rsidRPr="00870095">
        <w:rPr>
          <w:position w:val="2"/>
        </w:rPr>
        <w:t>apixabán</w:t>
      </w:r>
      <w:r w:rsidRPr="00870095">
        <w:rPr>
          <w:spacing w:val="-5"/>
          <w:position w:val="2"/>
        </w:rPr>
        <w:t xml:space="preserve"> </w:t>
      </w:r>
      <w:r w:rsidRPr="00870095">
        <w:rPr>
          <w:position w:val="2"/>
        </w:rPr>
        <w:t>átlagos</w:t>
      </w:r>
      <w:r w:rsidRPr="00870095">
        <w:rPr>
          <w:spacing w:val="-4"/>
          <w:position w:val="2"/>
        </w:rPr>
        <w:t xml:space="preserve"> </w:t>
      </w:r>
      <w:r w:rsidRPr="00870095">
        <w:rPr>
          <w:position w:val="2"/>
        </w:rPr>
        <w:t>AUC-értékének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1,5-szeres,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a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C</w:t>
      </w:r>
      <w:r w:rsidR="004F4E34" w:rsidRPr="00870095">
        <w:rPr>
          <w:position w:val="2"/>
          <w:vertAlign w:val="subscript"/>
        </w:rPr>
        <w:t>max</w:t>
      </w:r>
      <w:r w:rsidRPr="00870095">
        <w:rPr>
          <w:position w:val="2"/>
        </w:rPr>
        <w:t>-értékének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1,6-szeres</w:t>
      </w:r>
      <w:r w:rsidRPr="00870095">
        <w:rPr>
          <w:spacing w:val="-4"/>
          <w:position w:val="2"/>
        </w:rPr>
        <w:t xml:space="preserve"> </w:t>
      </w:r>
      <w:r w:rsidRPr="00870095">
        <w:rPr>
          <w:position w:val="2"/>
        </w:rPr>
        <w:t>növekedését</w:t>
      </w:r>
      <w:r w:rsidRPr="00870095">
        <w:rPr>
          <w:spacing w:val="-4"/>
          <w:position w:val="2"/>
        </w:rPr>
        <w:t xml:space="preserve"> </w:t>
      </w:r>
      <w:r w:rsidRPr="00870095">
        <w:rPr>
          <w:position w:val="2"/>
        </w:rPr>
        <w:t>idézte</w:t>
      </w:r>
      <w:r w:rsidRPr="00870095">
        <w:rPr>
          <w:spacing w:val="-4"/>
          <w:position w:val="2"/>
        </w:rPr>
        <w:t xml:space="preserve"> </w:t>
      </w:r>
      <w:r w:rsidRPr="00870095">
        <w:rPr>
          <w:position w:val="2"/>
        </w:rPr>
        <w:t>elő.</w:t>
      </w:r>
      <w:r w:rsidRPr="00870095">
        <w:rPr>
          <w:spacing w:val="-4"/>
          <w:position w:val="2"/>
        </w:rPr>
        <w:t xml:space="preserve"> </w:t>
      </w:r>
      <w:r w:rsidRPr="00870095">
        <w:rPr>
          <w:position w:val="2"/>
        </w:rPr>
        <w:t xml:space="preserve">A </w:t>
      </w:r>
      <w:r w:rsidRPr="00870095">
        <w:t>klaritromicin (naponta kétszer 500</w:t>
      </w:r>
      <w:r w:rsidR="009641C3" w:rsidRPr="00870095">
        <w:t> </w:t>
      </w:r>
      <w:r w:rsidRPr="00870095">
        <w:t xml:space="preserve">mg), ami a P-gp inhibitora és a CYP3A4 erős inhibitora, az </w:t>
      </w:r>
      <w:r w:rsidRPr="00870095">
        <w:rPr>
          <w:position w:val="2"/>
        </w:rPr>
        <w:t>apixabán átlagos AUC-értékének 1,6-szeres, a C</w:t>
      </w:r>
      <w:r w:rsidR="004F4E34" w:rsidRPr="00870095">
        <w:rPr>
          <w:position w:val="2"/>
          <w:vertAlign w:val="subscript"/>
        </w:rPr>
        <w:t>max</w:t>
      </w:r>
      <w:r w:rsidRPr="00870095">
        <w:rPr>
          <w:position w:val="2"/>
        </w:rPr>
        <w:t>-értékének 1,3-szeres növekedését idézte elő.</w:t>
      </w:r>
    </w:p>
    <w:p w14:paraId="01C02193" w14:textId="77777777" w:rsidR="009641C3" w:rsidRPr="00870095" w:rsidRDefault="009641C3" w:rsidP="000B5B17">
      <w:pPr>
        <w:pStyle w:val="Szvegtrzs"/>
        <w:tabs>
          <w:tab w:val="left" w:pos="0"/>
        </w:tabs>
        <w:ind w:left="0"/>
      </w:pPr>
    </w:p>
    <w:p w14:paraId="54B70BBF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CYP3A4</w:t>
      </w:r>
      <w:r w:rsidRPr="00870095">
        <w:rPr>
          <w:spacing w:val="-5"/>
          <w:u w:val="single"/>
        </w:rPr>
        <w:t xml:space="preserve"> </w:t>
      </w:r>
      <w:r w:rsidRPr="00870095">
        <w:rPr>
          <w:u w:val="single"/>
        </w:rPr>
        <w:t>és</w:t>
      </w:r>
      <w:r w:rsidRPr="00870095">
        <w:rPr>
          <w:spacing w:val="-4"/>
          <w:u w:val="single"/>
        </w:rPr>
        <w:t xml:space="preserve"> </w:t>
      </w:r>
      <w:r w:rsidRPr="00870095">
        <w:rPr>
          <w:u w:val="single"/>
        </w:rPr>
        <w:t>P-gp</w:t>
      </w:r>
      <w:r w:rsidRPr="00870095">
        <w:rPr>
          <w:spacing w:val="-4"/>
          <w:u w:val="single"/>
        </w:rPr>
        <w:t xml:space="preserve"> </w:t>
      </w:r>
      <w:r w:rsidRPr="00870095">
        <w:rPr>
          <w:spacing w:val="-2"/>
          <w:u w:val="single"/>
        </w:rPr>
        <w:t>induktorok</w:t>
      </w:r>
    </w:p>
    <w:p w14:paraId="43BEA7EF" w14:textId="77777777" w:rsidR="00CD789A" w:rsidRDefault="00CD789A" w:rsidP="000B5B17">
      <w:pPr>
        <w:pStyle w:val="Szvegtrzs"/>
        <w:tabs>
          <w:tab w:val="left" w:pos="0"/>
        </w:tabs>
        <w:ind w:left="0"/>
      </w:pPr>
    </w:p>
    <w:p w14:paraId="7B26CBFD" w14:textId="498D107F" w:rsidR="009641C3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 xml:space="preserve">Az apixabán egyidejű alkalmazása rifampicinnel, ami a CYP3A4-nek és a P-gp-nek egyaránt erős </w:t>
      </w:r>
      <w:r w:rsidRPr="00870095">
        <w:rPr>
          <w:position w:val="2"/>
        </w:rPr>
        <w:t>induktora, az apixabán átlagos AUC-értékének 54%-os és a C</w:t>
      </w:r>
      <w:r w:rsidR="004F4E34" w:rsidRPr="00870095">
        <w:rPr>
          <w:position w:val="2"/>
          <w:vertAlign w:val="subscript"/>
        </w:rPr>
        <w:t>max</w:t>
      </w:r>
      <w:r w:rsidRPr="00870095">
        <w:rPr>
          <w:position w:val="2"/>
        </w:rPr>
        <w:t xml:space="preserve">-értékének 42%-os csökkenését </w:t>
      </w:r>
      <w:r w:rsidRPr="00870095">
        <w:t>okozta. Az apixabán együttes alkalmazása más erős CYP3A4 és P-gp induktorokkal [pl. fenitoin, karbamazepin,</w:t>
      </w:r>
      <w:r w:rsidRPr="00870095">
        <w:rPr>
          <w:spacing w:val="-1"/>
        </w:rPr>
        <w:t xml:space="preserve"> </w:t>
      </w:r>
      <w:r w:rsidRPr="00870095">
        <w:t>fenobarbitál</w:t>
      </w:r>
      <w:r w:rsidRPr="00870095">
        <w:rPr>
          <w:spacing w:val="-1"/>
        </w:rPr>
        <w:t xml:space="preserve"> </w:t>
      </w:r>
      <w:r w:rsidRPr="00870095">
        <w:t>vagy</w:t>
      </w:r>
      <w:r w:rsidRPr="00870095">
        <w:rPr>
          <w:spacing w:val="-1"/>
        </w:rPr>
        <w:t xml:space="preserve"> </w:t>
      </w:r>
      <w:r w:rsidRPr="00870095">
        <w:t>közönséges orbáncfű</w:t>
      </w:r>
      <w:r w:rsidRPr="00870095">
        <w:rPr>
          <w:spacing w:val="-1"/>
        </w:rPr>
        <w:t xml:space="preserve"> </w:t>
      </w:r>
      <w:r w:rsidRPr="00870095">
        <w:t>(</w:t>
      </w:r>
      <w:r w:rsidRPr="00870095">
        <w:rPr>
          <w:i/>
        </w:rPr>
        <w:t>Hypericum</w:t>
      </w:r>
      <w:r w:rsidRPr="00870095">
        <w:rPr>
          <w:i/>
          <w:spacing w:val="-1"/>
        </w:rPr>
        <w:t xml:space="preserve"> </w:t>
      </w:r>
      <w:r w:rsidRPr="00870095">
        <w:rPr>
          <w:i/>
        </w:rPr>
        <w:t>perforatum</w:t>
      </w:r>
      <w:r w:rsidRPr="00870095">
        <w:t>)]</w:t>
      </w:r>
      <w:r w:rsidRPr="00870095">
        <w:rPr>
          <w:spacing w:val="-1"/>
        </w:rPr>
        <w:t xml:space="preserve"> </w:t>
      </w:r>
      <w:r w:rsidRPr="00870095">
        <w:t>szintén</w:t>
      </w:r>
      <w:r w:rsidRPr="00870095">
        <w:rPr>
          <w:spacing w:val="-1"/>
        </w:rPr>
        <w:t xml:space="preserve"> </w:t>
      </w:r>
      <w:r w:rsidRPr="00870095">
        <w:t>az</w:t>
      </w:r>
      <w:r w:rsidRPr="00870095">
        <w:rPr>
          <w:spacing w:val="-1"/>
        </w:rPr>
        <w:t xml:space="preserve"> </w:t>
      </w:r>
      <w:r w:rsidRPr="00870095">
        <w:t>apixabán plazmakoncentrációjának csökkenéséhez vezethet. Az ilyen gyógyszerekkel való együttes kezelés esetén az apixabán dózismódosítása nem szükséges, ugyanakkor azoknál a betegeknél, akik a CYP3A4 és a P-gp egyaránt erős induktoraival végzett szisztémás kezelést kapnak egyidejűleg, az apixabánt óvatosan kell alkalmazni a vénás thromboembolia megelőzésére elektív csípő- vagy térdprotézis</w:t>
      </w:r>
      <w:r w:rsidRPr="00870095">
        <w:rPr>
          <w:spacing w:val="-3"/>
        </w:rPr>
        <w:t xml:space="preserve"> </w:t>
      </w:r>
      <w:r w:rsidRPr="00870095">
        <w:t>műtét</w:t>
      </w:r>
      <w:r w:rsidRPr="00870095">
        <w:rPr>
          <w:spacing w:val="-3"/>
        </w:rPr>
        <w:t xml:space="preserve"> </w:t>
      </w:r>
      <w:r w:rsidRPr="00870095">
        <w:t>esetén,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stroke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szisztémás</w:t>
      </w:r>
      <w:r w:rsidRPr="00870095">
        <w:rPr>
          <w:spacing w:val="-3"/>
        </w:rPr>
        <w:t xml:space="preserve"> </w:t>
      </w:r>
      <w:r w:rsidRPr="00870095">
        <w:t>embolizáció</w:t>
      </w:r>
      <w:r w:rsidRPr="00870095">
        <w:rPr>
          <w:spacing w:val="-3"/>
        </w:rPr>
        <w:t xml:space="preserve"> </w:t>
      </w:r>
      <w:r w:rsidRPr="00870095">
        <w:t>prevenciójára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billentyű</w:t>
      </w:r>
      <w:r w:rsidRPr="00870095">
        <w:rPr>
          <w:spacing w:val="-3"/>
        </w:rPr>
        <w:t xml:space="preserve"> </w:t>
      </w:r>
      <w:r w:rsidRPr="00870095">
        <w:t>eredetű pitvarfibrillációban szenvedő betegeknél, valamint az MVT és a PE kiújulásának megelőzésére.</w:t>
      </w:r>
    </w:p>
    <w:p w14:paraId="6E2557B3" w14:textId="77777777" w:rsidR="009641C3" w:rsidRPr="00870095" w:rsidRDefault="009641C3" w:rsidP="000B5B17">
      <w:pPr>
        <w:pStyle w:val="Szvegtrzs"/>
        <w:tabs>
          <w:tab w:val="left" w:pos="0"/>
        </w:tabs>
        <w:ind w:left="0"/>
      </w:pPr>
    </w:p>
    <w:p w14:paraId="54B70BC1" w14:textId="556711DE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 apixabán nem javasolt az MVT és a PE kezelésére azoknál a betegeknél, akik a CYP3A4 és a P-gp egyaránt erős induktoraival végzett szisztémás kezelést kapnak egyidejűleg, mivel a hatásossága csökkenhet (lásd 4.4 pont).</w:t>
      </w:r>
    </w:p>
    <w:p w14:paraId="53F08745" w14:textId="77777777" w:rsidR="009641C3" w:rsidRPr="00870095" w:rsidRDefault="009641C3" w:rsidP="000B5B17">
      <w:pPr>
        <w:pStyle w:val="Szvegtrzs"/>
        <w:tabs>
          <w:tab w:val="left" w:pos="0"/>
        </w:tabs>
        <w:ind w:left="0"/>
      </w:pPr>
    </w:p>
    <w:p w14:paraId="54B70BC2" w14:textId="21E33DA8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Antikoagulánsok,</w:t>
      </w:r>
      <w:r w:rsidRPr="00870095">
        <w:rPr>
          <w:spacing w:val="-8"/>
          <w:u w:val="single"/>
        </w:rPr>
        <w:t xml:space="preserve"> </w:t>
      </w:r>
      <w:r w:rsidRPr="00870095">
        <w:rPr>
          <w:u w:val="single"/>
        </w:rPr>
        <w:t>thrombocytaaggregáció-gátlók,</w:t>
      </w:r>
      <w:r w:rsidRPr="00870095">
        <w:rPr>
          <w:spacing w:val="-8"/>
          <w:u w:val="single"/>
        </w:rPr>
        <w:t xml:space="preserve"> </w:t>
      </w:r>
      <w:r w:rsidRPr="00870095">
        <w:rPr>
          <w:u w:val="single"/>
        </w:rPr>
        <w:t>SSRI-k/SNRI-k</w:t>
      </w:r>
      <w:r w:rsidRPr="00870095">
        <w:rPr>
          <w:spacing w:val="-8"/>
          <w:u w:val="single"/>
        </w:rPr>
        <w:t xml:space="preserve"> </w:t>
      </w:r>
      <w:r w:rsidRPr="00870095">
        <w:rPr>
          <w:u w:val="single"/>
        </w:rPr>
        <w:t>és</w:t>
      </w:r>
      <w:r w:rsidRPr="00870095">
        <w:rPr>
          <w:spacing w:val="-8"/>
          <w:u w:val="single"/>
        </w:rPr>
        <w:t xml:space="preserve"> </w:t>
      </w:r>
      <w:r w:rsidRPr="00870095">
        <w:rPr>
          <w:u w:val="single"/>
        </w:rPr>
        <w:t>nem-szteroid</w:t>
      </w:r>
      <w:r w:rsidRPr="00870095">
        <w:t xml:space="preserve"> </w:t>
      </w:r>
      <w:r w:rsidRPr="00870095">
        <w:rPr>
          <w:spacing w:val="-2"/>
          <w:u w:val="single"/>
        </w:rPr>
        <w:t>gyulladáscsökkentők</w:t>
      </w:r>
    </w:p>
    <w:p w14:paraId="2CF432C9" w14:textId="77777777" w:rsidR="00CD789A" w:rsidRDefault="00CD789A" w:rsidP="000B5B17">
      <w:pPr>
        <w:pStyle w:val="Szvegtrzs"/>
        <w:tabs>
          <w:tab w:val="left" w:pos="0"/>
        </w:tabs>
        <w:ind w:left="0"/>
      </w:pPr>
    </w:p>
    <w:p w14:paraId="54B70BC3" w14:textId="434E4685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 vérzés fokozott kockázata miatt bármilyen más antikoagulánssal végzett egyidejű kezelés ellenjavallt, kivéve azokat a specifikus körülményeket, amikor a beteget az egyik antikoaguláns kezelésről</w:t>
      </w:r>
      <w:r w:rsidRPr="00870095">
        <w:rPr>
          <w:spacing w:val="-3"/>
        </w:rPr>
        <w:t xml:space="preserve"> </w:t>
      </w:r>
      <w:r w:rsidRPr="00870095">
        <w:t>állítják</w:t>
      </w:r>
      <w:r w:rsidRPr="00870095">
        <w:rPr>
          <w:spacing w:val="-3"/>
        </w:rPr>
        <w:t xml:space="preserve"> </w:t>
      </w:r>
      <w:r w:rsidRPr="00870095">
        <w:t>át</w:t>
      </w:r>
      <w:r w:rsidRPr="00870095">
        <w:rPr>
          <w:spacing w:val="-1"/>
        </w:rPr>
        <w:t xml:space="preserve"> </w:t>
      </w:r>
      <w:r w:rsidRPr="00870095">
        <w:t>egy</w:t>
      </w:r>
      <w:r w:rsidRPr="00870095">
        <w:rPr>
          <w:spacing w:val="-3"/>
        </w:rPr>
        <w:t xml:space="preserve"> </w:t>
      </w:r>
      <w:r w:rsidRPr="00870095">
        <w:t>másikra</w:t>
      </w:r>
      <w:r w:rsidRPr="00870095">
        <w:rPr>
          <w:spacing w:val="-3"/>
        </w:rPr>
        <w:t xml:space="preserve"> </w:t>
      </w:r>
      <w:r w:rsidRPr="00870095">
        <w:t>amikor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frakcionált</w:t>
      </w:r>
      <w:r w:rsidRPr="00870095">
        <w:rPr>
          <w:spacing w:val="-3"/>
        </w:rPr>
        <w:t xml:space="preserve"> </w:t>
      </w:r>
      <w:r w:rsidRPr="00870095">
        <w:t>heparint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centrális</w:t>
      </w:r>
      <w:r w:rsidRPr="00870095">
        <w:rPr>
          <w:spacing w:val="-3"/>
        </w:rPr>
        <w:t xml:space="preserve"> </w:t>
      </w:r>
      <w:r w:rsidRPr="00870095">
        <w:t>vénás</w:t>
      </w:r>
      <w:r w:rsidRPr="00870095">
        <w:rPr>
          <w:spacing w:val="-3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>artériás kanül átjárhatóságának fenntartásához szükséges dózisokban adják vagy amikor nem frakcionált heparint adnak pitvarfibrilláció miatti katéteres abláció alatt (lásd 4.3 pont).</w:t>
      </w:r>
    </w:p>
    <w:p w14:paraId="54B70BC4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C5" w14:textId="739527FF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3"/>
        </w:rPr>
        <w:t xml:space="preserve"> </w:t>
      </w:r>
      <w:r w:rsidRPr="00870095">
        <w:t>enoxaparin</w:t>
      </w:r>
      <w:r w:rsidRPr="00870095">
        <w:rPr>
          <w:spacing w:val="-3"/>
        </w:rPr>
        <w:t xml:space="preserve"> </w:t>
      </w:r>
      <w:r w:rsidRPr="00870095">
        <w:t>(40</w:t>
      </w:r>
      <w:r w:rsidR="009641C3" w:rsidRPr="00870095">
        <w:t> </w:t>
      </w:r>
      <w:r w:rsidRPr="00870095">
        <w:t>mg</w:t>
      </w:r>
      <w:r w:rsidRPr="00870095">
        <w:rPr>
          <w:spacing w:val="-6"/>
        </w:rPr>
        <w:t xml:space="preserve"> </w:t>
      </w:r>
      <w:r w:rsidRPr="00870095">
        <w:t>egyszeri</w:t>
      </w:r>
      <w:r w:rsidRPr="00870095">
        <w:rPr>
          <w:spacing w:val="-3"/>
        </w:rPr>
        <w:t xml:space="preserve"> </w:t>
      </w:r>
      <w:r w:rsidRPr="00870095">
        <w:t>adag)</w:t>
      </w:r>
      <w:r w:rsidRPr="00870095">
        <w:rPr>
          <w:spacing w:val="-5"/>
        </w:rPr>
        <w:t xml:space="preserve"> </w:t>
      </w:r>
      <w:r w:rsidRPr="00870095">
        <w:t>apixabánnal</w:t>
      </w:r>
      <w:r w:rsidRPr="00870095">
        <w:rPr>
          <w:spacing w:val="-3"/>
        </w:rPr>
        <w:t xml:space="preserve"> </w:t>
      </w:r>
      <w:r w:rsidRPr="00870095">
        <w:t>(5</w:t>
      </w:r>
      <w:r w:rsidR="009641C3" w:rsidRPr="00870095">
        <w:t> </w:t>
      </w:r>
      <w:r w:rsidRPr="00870095">
        <w:t>mg</w:t>
      </w:r>
      <w:r w:rsidRPr="00870095">
        <w:rPr>
          <w:spacing w:val="-3"/>
        </w:rPr>
        <w:t xml:space="preserve"> </w:t>
      </w:r>
      <w:r w:rsidRPr="00870095">
        <w:t>egyszeri</w:t>
      </w:r>
      <w:r w:rsidRPr="00870095">
        <w:rPr>
          <w:spacing w:val="-3"/>
        </w:rPr>
        <w:t xml:space="preserve"> </w:t>
      </w:r>
      <w:r w:rsidRPr="00870095">
        <w:t>adag)</w:t>
      </w:r>
      <w:r w:rsidRPr="00870095">
        <w:rPr>
          <w:spacing w:val="-3"/>
        </w:rPr>
        <w:t xml:space="preserve"> </w:t>
      </w:r>
      <w:r w:rsidRPr="00870095">
        <w:t>történő</w:t>
      </w:r>
      <w:r w:rsidRPr="00870095">
        <w:rPr>
          <w:spacing w:val="-3"/>
        </w:rPr>
        <w:t xml:space="preserve"> </w:t>
      </w:r>
      <w:r w:rsidRPr="00870095">
        <w:t>kombinált alkalmazása után az anti-Xa-faktor aktivitásra gyakorolt additív hatást figyeltek meg.</w:t>
      </w:r>
    </w:p>
    <w:p w14:paraId="4133518C" w14:textId="77777777" w:rsidR="009641C3" w:rsidRPr="00870095" w:rsidRDefault="009641C3" w:rsidP="000B5B17">
      <w:pPr>
        <w:pStyle w:val="Szvegtrzs"/>
        <w:tabs>
          <w:tab w:val="left" w:pos="0"/>
        </w:tabs>
        <w:ind w:left="0"/>
      </w:pPr>
    </w:p>
    <w:p w14:paraId="54B70BC6" w14:textId="0548495E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Naponta</w:t>
      </w:r>
      <w:r w:rsidRPr="00870095">
        <w:rPr>
          <w:spacing w:val="-4"/>
        </w:rPr>
        <w:t xml:space="preserve"> </w:t>
      </w:r>
      <w:r w:rsidRPr="00870095">
        <w:t>egyszeri</w:t>
      </w:r>
      <w:r w:rsidRPr="00870095">
        <w:rPr>
          <w:spacing w:val="-3"/>
        </w:rPr>
        <w:t xml:space="preserve"> </w:t>
      </w:r>
      <w:r w:rsidRPr="00870095">
        <w:t>325</w:t>
      </w:r>
      <w:r w:rsidR="009641C3" w:rsidRPr="00870095">
        <w:t> </w:t>
      </w:r>
      <w:r w:rsidRPr="00870095">
        <w:t>mg</w:t>
      </w:r>
      <w:r w:rsidRPr="00870095">
        <w:rPr>
          <w:spacing w:val="-6"/>
        </w:rPr>
        <w:t xml:space="preserve"> </w:t>
      </w:r>
      <w:r w:rsidRPr="00870095">
        <w:t>acetilszalicilsavval</w:t>
      </w:r>
      <w:r w:rsidRPr="00870095">
        <w:rPr>
          <w:spacing w:val="-3"/>
        </w:rPr>
        <w:t xml:space="preserve"> </w:t>
      </w:r>
      <w:r w:rsidRPr="00870095">
        <w:t>való</w:t>
      </w:r>
      <w:r w:rsidRPr="00870095">
        <w:rPr>
          <w:spacing w:val="-3"/>
        </w:rPr>
        <w:t xml:space="preserve"> </w:t>
      </w:r>
      <w:r w:rsidRPr="00870095">
        <w:t>együttes</w:t>
      </w:r>
      <w:r w:rsidRPr="00870095">
        <w:rPr>
          <w:spacing w:val="-3"/>
        </w:rPr>
        <w:t xml:space="preserve"> </w:t>
      </w:r>
      <w:r w:rsidRPr="00870095">
        <w:t>kezelés</w:t>
      </w:r>
      <w:r w:rsidRPr="00870095">
        <w:rPr>
          <w:spacing w:val="-3"/>
        </w:rPr>
        <w:t xml:space="preserve"> </w:t>
      </w:r>
      <w:r w:rsidRPr="00870095">
        <w:t>során</w:t>
      </w:r>
      <w:r w:rsidRPr="00870095">
        <w:rPr>
          <w:spacing w:val="-3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voltak</w:t>
      </w:r>
      <w:r w:rsidRPr="00870095">
        <w:rPr>
          <w:spacing w:val="-3"/>
        </w:rPr>
        <w:t xml:space="preserve"> </w:t>
      </w:r>
      <w:r w:rsidRPr="00870095">
        <w:t>nyilvánvaló farmakokinetikai vagy farmakodinámiás kölcsönhatások.</w:t>
      </w:r>
    </w:p>
    <w:p w14:paraId="10D69ACD" w14:textId="77777777" w:rsidR="00CD789A" w:rsidRDefault="00CD789A" w:rsidP="000B5B17">
      <w:pPr>
        <w:pStyle w:val="Szvegtrzs"/>
        <w:tabs>
          <w:tab w:val="left" w:pos="0"/>
        </w:tabs>
        <w:ind w:left="0"/>
      </w:pPr>
    </w:p>
    <w:p w14:paraId="54B70BC9" w14:textId="34C7D186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 apixabánnal együtt adott klopidogrel (naponta egyszer 75</w:t>
      </w:r>
      <w:r w:rsidR="009641C3" w:rsidRPr="00870095">
        <w:t> </w:t>
      </w:r>
      <w:r w:rsidRPr="00870095">
        <w:t>mg) vagy a 75</w:t>
      </w:r>
      <w:r w:rsidR="009641C3" w:rsidRPr="00870095">
        <w:t> </w:t>
      </w:r>
      <w:r w:rsidRPr="00870095">
        <w:t>mg klopidogrel és a naponta</w:t>
      </w:r>
      <w:r w:rsidRPr="00870095">
        <w:rPr>
          <w:spacing w:val="-3"/>
        </w:rPr>
        <w:t xml:space="preserve"> </w:t>
      </w:r>
      <w:r w:rsidRPr="00870095">
        <w:t>egyszer</w:t>
      </w:r>
      <w:r w:rsidRPr="00870095">
        <w:rPr>
          <w:spacing w:val="-3"/>
        </w:rPr>
        <w:t xml:space="preserve"> </w:t>
      </w:r>
      <w:r w:rsidRPr="00870095">
        <w:t>adott</w:t>
      </w:r>
      <w:r w:rsidRPr="00870095">
        <w:rPr>
          <w:spacing w:val="-3"/>
        </w:rPr>
        <w:t xml:space="preserve"> </w:t>
      </w:r>
      <w:r w:rsidRPr="00870095">
        <w:t>162</w:t>
      </w:r>
      <w:r w:rsidR="008D40FB" w:rsidRPr="00870095">
        <w:t> </w:t>
      </w:r>
      <w:r w:rsidRPr="00870095">
        <w:t>mg</w:t>
      </w:r>
      <w:r w:rsidRPr="00870095">
        <w:rPr>
          <w:spacing w:val="-3"/>
        </w:rPr>
        <w:t xml:space="preserve"> </w:t>
      </w:r>
      <w:r w:rsidRPr="00870095">
        <w:t>acetilszalicilsav</w:t>
      </w:r>
      <w:r w:rsidRPr="00870095">
        <w:rPr>
          <w:spacing w:val="-3"/>
        </w:rPr>
        <w:t xml:space="preserve"> </w:t>
      </w:r>
      <w:r w:rsidRPr="00870095">
        <w:t>vagy</w:t>
      </w:r>
      <w:r w:rsidRPr="00870095">
        <w:rPr>
          <w:spacing w:val="-4"/>
        </w:rPr>
        <w:t xml:space="preserve"> </w:t>
      </w:r>
      <w:r w:rsidRPr="00870095">
        <w:t>a prazugrel</w:t>
      </w:r>
      <w:r w:rsidRPr="00870095">
        <w:rPr>
          <w:spacing w:val="-2"/>
        </w:rPr>
        <w:t xml:space="preserve"> </w:t>
      </w:r>
      <w:r w:rsidRPr="00870095">
        <w:t>(60</w:t>
      </w:r>
      <w:r w:rsidR="008D40FB" w:rsidRPr="00870095">
        <w:t> </w:t>
      </w:r>
      <w:r w:rsidRPr="00870095">
        <w:t>mg,</w:t>
      </w:r>
      <w:r w:rsidRPr="00870095">
        <w:rPr>
          <w:spacing w:val="-2"/>
        </w:rPr>
        <w:t xml:space="preserve"> </w:t>
      </w:r>
      <w:r w:rsidRPr="00870095">
        <w:t>majd</w:t>
      </w:r>
      <w:r w:rsidRPr="00870095">
        <w:rPr>
          <w:spacing w:val="-2"/>
        </w:rPr>
        <w:t xml:space="preserve"> </w:t>
      </w:r>
      <w:r w:rsidRPr="00870095">
        <w:t>naponta</w:t>
      </w:r>
      <w:r w:rsidRPr="00870095">
        <w:rPr>
          <w:spacing w:val="-3"/>
        </w:rPr>
        <w:t xml:space="preserve"> </w:t>
      </w:r>
      <w:r w:rsidRPr="00870095">
        <w:t>egyszer</w:t>
      </w:r>
      <w:r w:rsidRPr="00870095">
        <w:rPr>
          <w:spacing w:val="-2"/>
        </w:rPr>
        <w:t xml:space="preserve"> </w:t>
      </w:r>
      <w:r w:rsidRPr="00870095">
        <w:t>10</w:t>
      </w:r>
      <w:r w:rsidR="008D40FB" w:rsidRPr="00870095">
        <w:t> </w:t>
      </w:r>
      <w:r w:rsidRPr="00870095">
        <w:t>mg) kombinációja a</w:t>
      </w:r>
      <w:r w:rsidR="0001630E">
        <w:t>z</w:t>
      </w:r>
      <w:r w:rsidRPr="00870095">
        <w:t xml:space="preserve"> I</w:t>
      </w:r>
      <w:r w:rsidR="0001630E">
        <w:t>. fázsú</w:t>
      </w:r>
      <w:r w:rsidRPr="00870095">
        <w:t xml:space="preserve"> vizsgálatokban nem járt a mintaként szolgáló vérzési idő, a</w:t>
      </w:r>
      <w:r w:rsidR="008D40FB" w:rsidRPr="00870095">
        <w:t xml:space="preserve"> </w:t>
      </w:r>
      <w:r w:rsidRPr="00870095">
        <w:t>thrombocyta-aggregáció</w:t>
      </w:r>
      <w:r w:rsidRPr="00870095">
        <w:rPr>
          <w:spacing w:val="-11"/>
        </w:rPr>
        <w:t xml:space="preserve"> </w:t>
      </w:r>
      <w:r w:rsidRPr="00870095">
        <w:t>további</w:t>
      </w:r>
      <w:r w:rsidRPr="00870095">
        <w:rPr>
          <w:spacing w:val="-10"/>
        </w:rPr>
        <w:t xml:space="preserve"> </w:t>
      </w:r>
      <w:r w:rsidRPr="00870095">
        <w:t>gátlásának</w:t>
      </w:r>
      <w:r w:rsidRPr="00870095">
        <w:rPr>
          <w:spacing w:val="-10"/>
        </w:rPr>
        <w:t xml:space="preserve"> </w:t>
      </w:r>
      <w:r w:rsidRPr="00870095">
        <w:t>jelentős</w:t>
      </w:r>
      <w:r w:rsidRPr="00870095">
        <w:rPr>
          <w:spacing w:val="-11"/>
        </w:rPr>
        <w:t xml:space="preserve"> </w:t>
      </w:r>
      <w:r w:rsidRPr="00870095">
        <w:t>növekedésével,</w:t>
      </w:r>
      <w:r w:rsidRPr="00870095">
        <w:rPr>
          <w:spacing w:val="-10"/>
        </w:rPr>
        <w:t xml:space="preserve"> </w:t>
      </w:r>
      <w:r w:rsidRPr="00870095">
        <w:t>ha</w:t>
      </w:r>
      <w:r w:rsidRPr="00870095">
        <w:rPr>
          <w:spacing w:val="-10"/>
        </w:rPr>
        <w:t xml:space="preserve"> </w:t>
      </w:r>
      <w:r w:rsidRPr="00870095">
        <w:t>azokat</w:t>
      </w:r>
      <w:r w:rsidRPr="00870095">
        <w:rPr>
          <w:spacing w:val="-10"/>
        </w:rPr>
        <w:t xml:space="preserve"> a</w:t>
      </w:r>
      <w:r w:rsidR="008D40FB" w:rsidRPr="00870095">
        <w:rPr>
          <w:spacing w:val="-10"/>
        </w:rPr>
        <w:t xml:space="preserve"> </w:t>
      </w:r>
      <w:r w:rsidRPr="00870095">
        <w:t>thrombocyta-aggregációt</w:t>
      </w:r>
      <w:r w:rsidRPr="00870095">
        <w:rPr>
          <w:spacing w:val="-5"/>
        </w:rPr>
        <w:t xml:space="preserve"> </w:t>
      </w:r>
      <w:r w:rsidRPr="00870095">
        <w:t>gátló</w:t>
      </w:r>
      <w:r w:rsidRPr="00870095">
        <w:rPr>
          <w:spacing w:val="-5"/>
        </w:rPr>
        <w:t xml:space="preserve"> </w:t>
      </w:r>
      <w:r w:rsidRPr="00870095">
        <w:t>szerek</w:t>
      </w:r>
      <w:r w:rsidRPr="00870095">
        <w:rPr>
          <w:spacing w:val="-5"/>
        </w:rPr>
        <w:t xml:space="preserve"> </w:t>
      </w:r>
      <w:r w:rsidRPr="00870095">
        <w:t>apixabán</w:t>
      </w:r>
      <w:r w:rsidRPr="00870095">
        <w:rPr>
          <w:spacing w:val="-4"/>
        </w:rPr>
        <w:t xml:space="preserve"> </w:t>
      </w:r>
      <w:r w:rsidRPr="00870095">
        <w:t>nélküli</w:t>
      </w:r>
      <w:r w:rsidRPr="00870095">
        <w:rPr>
          <w:spacing w:val="-5"/>
        </w:rPr>
        <w:t xml:space="preserve"> </w:t>
      </w:r>
      <w:r w:rsidRPr="00870095">
        <w:t>alkalmazásával</w:t>
      </w:r>
      <w:r w:rsidRPr="00870095">
        <w:rPr>
          <w:spacing w:val="-5"/>
        </w:rPr>
        <w:t xml:space="preserve"> </w:t>
      </w:r>
      <w:r w:rsidRPr="00870095">
        <w:t>hasonlították</w:t>
      </w:r>
      <w:r w:rsidRPr="00870095">
        <w:rPr>
          <w:spacing w:val="-5"/>
        </w:rPr>
        <w:t xml:space="preserve"> </w:t>
      </w:r>
      <w:r w:rsidRPr="00870095">
        <w:t>össze.</w:t>
      </w:r>
      <w:r w:rsidRPr="00870095">
        <w:rPr>
          <w:spacing w:val="-4"/>
        </w:rPr>
        <w:t xml:space="preserve"> </w:t>
      </w:r>
      <w:r w:rsidRPr="00870095">
        <w:t>A véralvadási vizsgálatok (PT, INR és aPTT) csak az apixabán hatásaival voltak összhangban.</w:t>
      </w:r>
    </w:p>
    <w:p w14:paraId="59DF17AD" w14:textId="77777777" w:rsidR="008D40FB" w:rsidRPr="00870095" w:rsidRDefault="008D40FB" w:rsidP="000B5B17">
      <w:pPr>
        <w:pStyle w:val="Szvegtrzs"/>
        <w:tabs>
          <w:tab w:val="left" w:pos="0"/>
        </w:tabs>
        <w:ind w:left="0"/>
      </w:pPr>
    </w:p>
    <w:p w14:paraId="54B70BCA" w14:textId="07AF2DC0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position w:val="2"/>
        </w:rPr>
        <w:t>A P-gp-t gátló naproxén (500</w:t>
      </w:r>
      <w:r w:rsidR="008D40FB" w:rsidRPr="00870095">
        <w:rPr>
          <w:position w:val="2"/>
        </w:rPr>
        <w:t> </w:t>
      </w:r>
      <w:r w:rsidRPr="00870095">
        <w:rPr>
          <w:position w:val="2"/>
        </w:rPr>
        <w:t>mg) alkalmazása az apixabán átlagos AUC- és C</w:t>
      </w:r>
      <w:r w:rsidR="004F4E34" w:rsidRPr="00870095">
        <w:rPr>
          <w:position w:val="2"/>
          <w:vertAlign w:val="subscript"/>
        </w:rPr>
        <w:t>max</w:t>
      </w:r>
      <w:r w:rsidRPr="00870095">
        <w:rPr>
          <w:position w:val="2"/>
        </w:rPr>
        <w:t xml:space="preserve">-értékének </w:t>
      </w:r>
      <w:r w:rsidRPr="00870095">
        <w:t>sorrendben 1,5-szeres, illetve 1,6-szeres növekedéséhez vezetett. A véralvadási vizsgálatok eredményei ennek megfelelő növekedést mutattak az apixabán esetében. Az apixabán és naproxén együttes alkalmazása esetén nem figyeltek meg változást a naproxén arachidonsav indukálta thrombocyta-aggregációra</w:t>
      </w:r>
      <w:r w:rsidRPr="00870095">
        <w:rPr>
          <w:spacing w:val="-4"/>
        </w:rPr>
        <w:t xml:space="preserve"> </w:t>
      </w:r>
      <w:r w:rsidRPr="00870095">
        <w:t>kifejtett</w:t>
      </w:r>
      <w:r w:rsidRPr="00870095">
        <w:rPr>
          <w:spacing w:val="-4"/>
        </w:rPr>
        <w:t xml:space="preserve"> </w:t>
      </w:r>
      <w:r w:rsidRPr="00870095">
        <w:t>hatásában,</w:t>
      </w:r>
      <w:r w:rsidRPr="00870095">
        <w:rPr>
          <w:spacing w:val="-4"/>
        </w:rPr>
        <w:t xml:space="preserve"> </w:t>
      </w:r>
      <w:r w:rsidRPr="00870095">
        <w:t>és</w:t>
      </w:r>
      <w:r w:rsidRPr="00870095">
        <w:rPr>
          <w:spacing w:val="-4"/>
        </w:rPr>
        <w:t xml:space="preserve"> </w:t>
      </w:r>
      <w:r w:rsidRPr="00870095">
        <w:t>a</w:t>
      </w:r>
      <w:r w:rsidRPr="00870095">
        <w:rPr>
          <w:spacing w:val="-4"/>
        </w:rPr>
        <w:t xml:space="preserve"> </w:t>
      </w:r>
      <w:r w:rsidRPr="00870095">
        <w:t>vérzési</w:t>
      </w:r>
      <w:r w:rsidRPr="00870095">
        <w:rPr>
          <w:spacing w:val="-4"/>
        </w:rPr>
        <w:t xml:space="preserve"> </w:t>
      </w:r>
      <w:r w:rsidRPr="00870095">
        <w:t>idő</w:t>
      </w:r>
      <w:r w:rsidRPr="00870095">
        <w:rPr>
          <w:spacing w:val="-4"/>
        </w:rPr>
        <w:t xml:space="preserve"> </w:t>
      </w:r>
      <w:r w:rsidRPr="00870095">
        <w:t>klinikailag</w:t>
      </w:r>
      <w:r w:rsidRPr="00870095">
        <w:rPr>
          <w:spacing w:val="-4"/>
        </w:rPr>
        <w:t xml:space="preserve"> </w:t>
      </w:r>
      <w:r w:rsidRPr="00870095">
        <w:t>releváns</w:t>
      </w:r>
      <w:r w:rsidRPr="00870095">
        <w:rPr>
          <w:spacing w:val="-4"/>
        </w:rPr>
        <w:t xml:space="preserve"> </w:t>
      </w:r>
      <w:r w:rsidRPr="00870095">
        <w:t>meghosszabbodása sem volt kimutatható.</w:t>
      </w:r>
    </w:p>
    <w:p w14:paraId="1B11F2A4" w14:textId="77777777" w:rsidR="008D40FB" w:rsidRPr="00870095" w:rsidRDefault="008D40FB" w:rsidP="000B5B17">
      <w:pPr>
        <w:pStyle w:val="Szvegtrzs"/>
        <w:tabs>
          <w:tab w:val="left" w:pos="0"/>
        </w:tabs>
        <w:ind w:left="0"/>
      </w:pPr>
    </w:p>
    <w:p w14:paraId="54B70BCB" w14:textId="49327F09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</w:t>
      </w:r>
      <w:r w:rsidRPr="00870095">
        <w:rPr>
          <w:spacing w:val="-3"/>
        </w:rPr>
        <w:t xml:space="preserve"> </w:t>
      </w:r>
      <w:r w:rsidRPr="00870095">
        <w:t>fenti</w:t>
      </w:r>
      <w:r w:rsidRPr="00870095">
        <w:rPr>
          <w:spacing w:val="-3"/>
        </w:rPr>
        <w:t xml:space="preserve"> </w:t>
      </w:r>
      <w:r w:rsidRPr="00870095">
        <w:t>eredmények</w:t>
      </w:r>
      <w:r w:rsidRPr="00870095">
        <w:rPr>
          <w:spacing w:val="-3"/>
        </w:rPr>
        <w:t xml:space="preserve"> </w:t>
      </w:r>
      <w:r w:rsidRPr="00870095">
        <w:t>ellenére</w:t>
      </w:r>
      <w:r w:rsidRPr="00870095">
        <w:rPr>
          <w:spacing w:val="-3"/>
        </w:rPr>
        <w:t xml:space="preserve"> </w:t>
      </w:r>
      <w:r w:rsidRPr="00870095">
        <w:t>lehetnek</w:t>
      </w:r>
      <w:r w:rsidRPr="00870095">
        <w:rPr>
          <w:spacing w:val="-3"/>
        </w:rPr>
        <w:t xml:space="preserve"> </w:t>
      </w:r>
      <w:r w:rsidRPr="00870095">
        <w:t>olyan</w:t>
      </w:r>
      <w:r w:rsidRPr="00870095">
        <w:rPr>
          <w:spacing w:val="-3"/>
        </w:rPr>
        <w:t xml:space="preserve"> </w:t>
      </w:r>
      <w:r w:rsidRPr="00870095">
        <w:t>egyének,</w:t>
      </w:r>
      <w:r w:rsidRPr="00870095">
        <w:rPr>
          <w:spacing w:val="-3"/>
        </w:rPr>
        <w:t xml:space="preserve"> </w:t>
      </w:r>
      <w:r w:rsidRPr="00870095">
        <w:t>akik</w:t>
      </w:r>
      <w:r w:rsidRPr="00870095">
        <w:rPr>
          <w:spacing w:val="-3"/>
        </w:rPr>
        <w:t xml:space="preserve"> </w:t>
      </w:r>
      <w:r w:rsidRPr="00870095">
        <w:t>kifejezettebb</w:t>
      </w:r>
      <w:r w:rsidRPr="00870095">
        <w:rPr>
          <w:spacing w:val="-3"/>
        </w:rPr>
        <w:t xml:space="preserve"> </w:t>
      </w:r>
      <w:r w:rsidRPr="00870095">
        <w:t>farmakodinámiás</w:t>
      </w:r>
      <w:r w:rsidRPr="00870095">
        <w:rPr>
          <w:spacing w:val="-3"/>
        </w:rPr>
        <w:t xml:space="preserve"> </w:t>
      </w:r>
      <w:r w:rsidRPr="00870095">
        <w:t>válasszal reagálnak thrombocytaaggregáció</w:t>
      </w:r>
      <w:r w:rsidR="00600C1F">
        <w:t>-</w:t>
      </w:r>
      <w:r w:rsidRPr="00870095">
        <w:t xml:space="preserve">gátló </w:t>
      </w:r>
      <w:r w:rsidR="00600C1F">
        <w:t>gyógy</w:t>
      </w:r>
      <w:r w:rsidRPr="00870095">
        <w:t>szer és apixabán együttes adása esetén. Az apixabánt óvatosan kell alkalmazni, ha SSRI-kel/SNRI-kel, nem-szteroid gyulladáscsökkentőkkel, acetilszalicilsavval és/vagy P2Y12-gátlókkal adják egyidejűleg, mert ezek a gyógyszerek jellemző módon növelik a vérzés kockázatát (lásd 4.4 pont).</w:t>
      </w:r>
    </w:p>
    <w:p w14:paraId="6F8CE34E" w14:textId="77777777" w:rsidR="008D40FB" w:rsidRPr="00870095" w:rsidRDefault="008D40FB" w:rsidP="000B5B17">
      <w:pPr>
        <w:pStyle w:val="Szvegtrzs"/>
        <w:tabs>
          <w:tab w:val="left" w:pos="0"/>
        </w:tabs>
        <w:ind w:left="0"/>
      </w:pPr>
    </w:p>
    <w:p w14:paraId="54B70BCD" w14:textId="0932B8FB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Korlátozotta</w:t>
      </w:r>
      <w:r w:rsidR="00785D34" w:rsidRPr="00870095">
        <w:t xml:space="preserve">k </w:t>
      </w:r>
      <w:r w:rsidRPr="00870095">
        <w:t>a rendelkezésre</w:t>
      </w:r>
      <w:r w:rsidRPr="00870095">
        <w:rPr>
          <w:spacing w:val="40"/>
        </w:rPr>
        <w:t xml:space="preserve"> </w:t>
      </w:r>
      <w:r w:rsidR="00785D34" w:rsidRPr="00833E10">
        <w:t>álló</w:t>
      </w:r>
      <w:r w:rsidR="00785D34" w:rsidRPr="00870095">
        <w:rPr>
          <w:spacing w:val="40"/>
        </w:rPr>
        <w:t xml:space="preserve"> </w:t>
      </w:r>
      <w:r w:rsidRPr="00870095">
        <w:t>tapasztalatok más thrombocytaaggregáció-gátlókkal (pl. GPIIb/IIIa-receptor-antagonisták,</w:t>
      </w:r>
      <w:r w:rsidRPr="00870095">
        <w:rPr>
          <w:spacing w:val="-5"/>
        </w:rPr>
        <w:t xml:space="preserve"> </w:t>
      </w:r>
      <w:r w:rsidRPr="00870095">
        <w:t>dipiridamol,</w:t>
      </w:r>
      <w:r w:rsidRPr="00870095">
        <w:rPr>
          <w:spacing w:val="-5"/>
        </w:rPr>
        <w:t xml:space="preserve"> </w:t>
      </w:r>
      <w:r w:rsidRPr="00870095">
        <w:t>dextrán</w:t>
      </w:r>
      <w:r w:rsidRPr="00870095">
        <w:rPr>
          <w:spacing w:val="-5"/>
        </w:rPr>
        <w:t xml:space="preserve"> </w:t>
      </w:r>
      <w:r w:rsidRPr="00870095">
        <w:t>és</w:t>
      </w:r>
      <w:r w:rsidRPr="00870095">
        <w:rPr>
          <w:spacing w:val="-5"/>
        </w:rPr>
        <w:t xml:space="preserve"> </w:t>
      </w:r>
      <w:r w:rsidRPr="00870095">
        <w:t>szulfinpirazon)</w:t>
      </w:r>
      <w:r w:rsidRPr="00870095">
        <w:rPr>
          <w:spacing w:val="-6"/>
        </w:rPr>
        <w:t xml:space="preserve"> </w:t>
      </w:r>
      <w:r w:rsidRPr="00870095">
        <w:t>vagy</w:t>
      </w:r>
      <w:r w:rsidRPr="00870095">
        <w:rPr>
          <w:spacing w:val="-5"/>
        </w:rPr>
        <w:t xml:space="preserve"> </w:t>
      </w:r>
      <w:r w:rsidRPr="00870095">
        <w:t xml:space="preserve">thrombolyticus </w:t>
      </w:r>
      <w:r w:rsidR="00826C57" w:rsidRPr="00870095">
        <w:t>gyógy</w:t>
      </w:r>
      <w:r w:rsidRPr="00870095">
        <w:t>szerekkel. Mivel az ilyen szerek megnövelik a vérzés kockázatát, ezeknek a gyógyszereknek apixabánnal történő egyidejű alkalmazása nem javasolt (lásd 4.4 pont).</w:t>
      </w:r>
    </w:p>
    <w:p w14:paraId="54B70BCE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27B87D87" w14:textId="281C57A0" w:rsidR="00F515CE" w:rsidRPr="00870095" w:rsidRDefault="00F515CE" w:rsidP="00833E10">
      <w:pPr>
        <w:pStyle w:val="Szvegtrzs"/>
        <w:tabs>
          <w:tab w:val="left" w:pos="0"/>
        </w:tabs>
        <w:ind w:left="0"/>
      </w:pPr>
      <w:r w:rsidRPr="00D54EAF">
        <w:t>A</w:t>
      </w:r>
      <w:r w:rsidRPr="00D54EAF">
        <w:rPr>
          <w:spacing w:val="-8"/>
        </w:rPr>
        <w:t xml:space="preserve"> </w:t>
      </w:r>
      <w:r w:rsidRPr="00D54EAF">
        <w:t>CV185325</w:t>
      </w:r>
      <w:r w:rsidRPr="00D54EAF">
        <w:rPr>
          <w:spacing w:val="-7"/>
        </w:rPr>
        <w:t xml:space="preserve"> </w:t>
      </w:r>
      <w:r w:rsidRPr="00D54EAF">
        <w:t>vizsgálatban</w:t>
      </w:r>
      <w:r w:rsidRPr="00D54EAF">
        <w:rPr>
          <w:spacing w:val="-7"/>
        </w:rPr>
        <w:t xml:space="preserve"> </w:t>
      </w:r>
      <w:r w:rsidRPr="00D54EAF">
        <w:t>nem</w:t>
      </w:r>
      <w:r w:rsidRPr="00D54EAF">
        <w:rPr>
          <w:spacing w:val="-9"/>
        </w:rPr>
        <w:t xml:space="preserve"> </w:t>
      </w:r>
      <w:r w:rsidRPr="00D54EAF">
        <w:t>jelentettek</w:t>
      </w:r>
      <w:r w:rsidRPr="00D54EAF">
        <w:rPr>
          <w:spacing w:val="-7"/>
        </w:rPr>
        <w:t xml:space="preserve"> </w:t>
      </w:r>
      <w:r w:rsidRPr="00D54EAF">
        <w:t>klinikailag</w:t>
      </w:r>
      <w:r w:rsidRPr="00D54EAF">
        <w:rPr>
          <w:spacing w:val="-7"/>
        </w:rPr>
        <w:t xml:space="preserve"> </w:t>
      </w:r>
      <w:r w:rsidRPr="00D54EAF">
        <w:t>jelentős</w:t>
      </w:r>
      <w:r w:rsidRPr="00D54EAF">
        <w:rPr>
          <w:spacing w:val="-7"/>
        </w:rPr>
        <w:t xml:space="preserve"> </w:t>
      </w:r>
      <w:r w:rsidRPr="00D54EAF">
        <w:t>vérzéses</w:t>
      </w:r>
      <w:r w:rsidRPr="00D54EAF">
        <w:rPr>
          <w:spacing w:val="-7"/>
        </w:rPr>
        <w:t xml:space="preserve"> </w:t>
      </w:r>
      <w:r w:rsidRPr="00D54EAF">
        <w:t>eseményt</w:t>
      </w:r>
      <w:r w:rsidRPr="00D54EAF">
        <w:rPr>
          <w:spacing w:val="-7"/>
        </w:rPr>
        <w:t xml:space="preserve"> </w:t>
      </w:r>
      <w:r w:rsidRPr="00D54EAF">
        <w:rPr>
          <w:spacing w:val="-10"/>
        </w:rPr>
        <w:t>a</w:t>
      </w:r>
      <w:r w:rsidR="0051752C" w:rsidRPr="00D54EAF">
        <w:rPr>
          <w:spacing w:val="-10"/>
        </w:rPr>
        <w:t xml:space="preserve"> </w:t>
      </w:r>
      <w:r w:rsidRPr="00D54EAF">
        <w:t>12</w:t>
      </w:r>
      <w:r w:rsidRPr="00D54EAF">
        <w:rPr>
          <w:spacing w:val="-2"/>
        </w:rPr>
        <w:t xml:space="preserve"> </w:t>
      </w:r>
      <w:r w:rsidRPr="00D54EAF">
        <w:t>gyermekgyógyászati</w:t>
      </w:r>
      <w:r w:rsidRPr="00D54EAF">
        <w:rPr>
          <w:spacing w:val="-3"/>
        </w:rPr>
        <w:t xml:space="preserve"> </w:t>
      </w:r>
      <w:r w:rsidRPr="00D54EAF">
        <w:t>betegnél,</w:t>
      </w:r>
      <w:r w:rsidRPr="00D54EAF">
        <w:rPr>
          <w:spacing w:val="-3"/>
        </w:rPr>
        <w:t xml:space="preserve"> </w:t>
      </w:r>
      <w:r w:rsidRPr="00D54EAF">
        <w:t>akiket</w:t>
      </w:r>
      <w:r w:rsidRPr="00D54EAF">
        <w:rPr>
          <w:spacing w:val="-4"/>
        </w:rPr>
        <w:t xml:space="preserve"> </w:t>
      </w:r>
      <w:r w:rsidRPr="00D54EAF">
        <w:t>együttesen</w:t>
      </w:r>
      <w:r w:rsidRPr="00D54EAF">
        <w:rPr>
          <w:spacing w:val="-3"/>
        </w:rPr>
        <w:t xml:space="preserve"> </w:t>
      </w:r>
      <w:r w:rsidRPr="00D54EAF">
        <w:t>kezeltek</w:t>
      </w:r>
      <w:r w:rsidRPr="00D54EAF">
        <w:rPr>
          <w:spacing w:val="-3"/>
        </w:rPr>
        <w:t xml:space="preserve"> </w:t>
      </w:r>
      <w:r w:rsidRPr="00D54EAF">
        <w:t>apixabánnal</w:t>
      </w:r>
      <w:r w:rsidRPr="00D54EAF">
        <w:rPr>
          <w:spacing w:val="-3"/>
        </w:rPr>
        <w:t xml:space="preserve"> </w:t>
      </w:r>
      <w:r w:rsidRPr="00D54EAF">
        <w:t>és</w:t>
      </w:r>
      <w:r w:rsidRPr="00D54EAF">
        <w:rPr>
          <w:spacing w:val="-5"/>
        </w:rPr>
        <w:t xml:space="preserve"> </w:t>
      </w:r>
      <w:r w:rsidRPr="00D54EAF">
        <w:t>≤</w:t>
      </w:r>
      <w:r w:rsidR="0051752C" w:rsidRPr="00D54EAF">
        <w:t> </w:t>
      </w:r>
      <w:r w:rsidRPr="00D54EAF">
        <w:t>165</w:t>
      </w:r>
      <w:r w:rsidR="0051752C" w:rsidRPr="00D54EAF">
        <w:t> </w:t>
      </w:r>
      <w:r w:rsidRPr="00D54EAF">
        <w:t>mg/napi</w:t>
      </w:r>
      <w:r w:rsidRPr="00D54EAF">
        <w:rPr>
          <w:spacing w:val="-2"/>
        </w:rPr>
        <w:t xml:space="preserve"> </w:t>
      </w:r>
      <w:r w:rsidRPr="00D54EAF">
        <w:t xml:space="preserve">dózisú </w:t>
      </w:r>
      <w:r w:rsidRPr="00D54EAF">
        <w:rPr>
          <w:spacing w:val="-2"/>
        </w:rPr>
        <w:t>acetilszalicilsavval.</w:t>
      </w:r>
    </w:p>
    <w:p w14:paraId="700242F7" w14:textId="77777777" w:rsidR="00F515CE" w:rsidRPr="00870095" w:rsidRDefault="00F515CE" w:rsidP="000B5B17">
      <w:pPr>
        <w:pStyle w:val="Szvegtrzs"/>
        <w:tabs>
          <w:tab w:val="left" w:pos="0"/>
        </w:tabs>
        <w:ind w:left="0"/>
      </w:pPr>
    </w:p>
    <w:p w14:paraId="54B70BCF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Egyéb</w:t>
      </w:r>
      <w:r w:rsidRPr="00870095">
        <w:rPr>
          <w:spacing w:val="-9"/>
          <w:u w:val="single"/>
        </w:rPr>
        <w:t xml:space="preserve"> </w:t>
      </w:r>
      <w:r w:rsidRPr="00870095">
        <w:rPr>
          <w:u w:val="single"/>
        </w:rPr>
        <w:t>egyidejűleg</w:t>
      </w:r>
      <w:r w:rsidRPr="00870095">
        <w:rPr>
          <w:spacing w:val="-9"/>
          <w:u w:val="single"/>
        </w:rPr>
        <w:t xml:space="preserve"> </w:t>
      </w:r>
      <w:r w:rsidRPr="00870095">
        <w:rPr>
          <w:u w:val="single"/>
        </w:rPr>
        <w:t>alkalmazott</w:t>
      </w:r>
      <w:r w:rsidRPr="00870095">
        <w:rPr>
          <w:spacing w:val="-9"/>
          <w:u w:val="single"/>
        </w:rPr>
        <w:t xml:space="preserve"> </w:t>
      </w:r>
      <w:r w:rsidRPr="00870095">
        <w:rPr>
          <w:spacing w:val="-2"/>
          <w:u w:val="single"/>
        </w:rPr>
        <w:t>kezelések</w:t>
      </w:r>
    </w:p>
    <w:p w14:paraId="2F3D4C6A" w14:textId="77777777" w:rsidR="00CD789A" w:rsidRDefault="00CD789A" w:rsidP="000B5B17">
      <w:pPr>
        <w:pStyle w:val="Szvegtrzs"/>
        <w:tabs>
          <w:tab w:val="left" w:pos="0"/>
        </w:tabs>
        <w:ind w:left="0"/>
      </w:pPr>
    </w:p>
    <w:p w14:paraId="54B70BD1" w14:textId="02EBE859" w:rsidR="00972230" w:rsidRPr="00870095" w:rsidRDefault="0074737C" w:rsidP="000B5B17">
      <w:pPr>
        <w:pStyle w:val="Szvegtrzs"/>
        <w:tabs>
          <w:tab w:val="left" w:pos="0"/>
        </w:tabs>
        <w:ind w:left="0"/>
        <w:rPr>
          <w:spacing w:val="-2"/>
          <w:position w:val="2"/>
        </w:rPr>
      </w:pPr>
      <w:r w:rsidRPr="00870095">
        <w:t>Az apixabán</w:t>
      </w:r>
      <w:r w:rsidRPr="00870095">
        <w:rPr>
          <w:spacing w:val="-1"/>
        </w:rPr>
        <w:t xml:space="preserve"> </w:t>
      </w:r>
      <w:r w:rsidRPr="00870095">
        <w:t>atenolollal vagy famotidinnel történő együttes alkalmazásakor nem észleltek klinikailag jelentős</w:t>
      </w:r>
      <w:r w:rsidRPr="00870095">
        <w:rPr>
          <w:spacing w:val="-4"/>
        </w:rPr>
        <w:t xml:space="preserve"> </w:t>
      </w:r>
      <w:r w:rsidRPr="00870095">
        <w:t>farmakokinetikai</w:t>
      </w:r>
      <w:r w:rsidRPr="00870095">
        <w:rPr>
          <w:spacing w:val="-4"/>
        </w:rPr>
        <w:t xml:space="preserve"> </w:t>
      </w:r>
      <w:r w:rsidRPr="00870095">
        <w:t>vagy</w:t>
      </w:r>
      <w:r w:rsidRPr="00870095">
        <w:rPr>
          <w:spacing w:val="-4"/>
        </w:rPr>
        <w:t xml:space="preserve"> </w:t>
      </w:r>
      <w:r w:rsidRPr="00870095">
        <w:t>farmakodinámiás</w:t>
      </w:r>
      <w:r w:rsidRPr="00870095">
        <w:rPr>
          <w:spacing w:val="-4"/>
        </w:rPr>
        <w:t xml:space="preserve"> </w:t>
      </w:r>
      <w:r w:rsidRPr="00870095">
        <w:t>kölcsönhatásokat.</w:t>
      </w:r>
      <w:r w:rsidRPr="00870095">
        <w:rPr>
          <w:spacing w:val="-4"/>
        </w:rPr>
        <w:t xml:space="preserve"> </w:t>
      </w:r>
      <w:r w:rsidR="00336A1B" w:rsidRPr="00870095">
        <w:rPr>
          <w:spacing w:val="-4"/>
        </w:rPr>
        <w:t>10 mg</w:t>
      </w:r>
      <w:r w:rsidRPr="00870095">
        <w:rPr>
          <w:spacing w:val="-4"/>
        </w:rPr>
        <w:t xml:space="preserve"> </w:t>
      </w:r>
      <w:r w:rsidRPr="00870095">
        <w:t>apixabán</w:t>
      </w:r>
      <w:r w:rsidRPr="00870095">
        <w:rPr>
          <w:spacing w:val="-3"/>
        </w:rPr>
        <w:t xml:space="preserve"> </w:t>
      </w:r>
      <w:r w:rsidRPr="00870095">
        <w:t>100</w:t>
      </w:r>
      <w:r w:rsidR="005E0C00" w:rsidRPr="00870095">
        <w:t> </w:t>
      </w:r>
      <w:r w:rsidRPr="00870095">
        <w:t>mg atenolollal való együttes adásának nem volt klinikailag jelentős hatása az apixabán farmakokinetikai jellemzőire.</w:t>
      </w:r>
      <w:r w:rsidR="002A08B9" w:rsidRPr="00870095">
        <w:t xml:space="preserve"> </w:t>
      </w:r>
      <w:r w:rsidRPr="00870095">
        <w:t>A két gyógyszer együttes adása után az apixabán átlagos AUC-értéke 15%-kal, a</w:t>
      </w:r>
      <w:r w:rsidR="005E0C00" w:rsidRPr="00870095">
        <w:t xml:space="preserve"> </w:t>
      </w:r>
      <w:r w:rsidRPr="00870095">
        <w:rPr>
          <w:position w:val="2"/>
        </w:rPr>
        <w:t>C</w:t>
      </w:r>
      <w:r w:rsidR="005E0C00" w:rsidRPr="00870095">
        <w:rPr>
          <w:position w:val="2"/>
          <w:vertAlign w:val="subscript"/>
        </w:rPr>
        <w:t>max</w:t>
      </w:r>
      <w:r w:rsidRPr="00870095">
        <w:rPr>
          <w:position w:val="2"/>
        </w:rPr>
        <w:t>-értéke 18%-kal csökkent</w:t>
      </w:r>
      <w:r w:rsidRPr="00870095">
        <w:rPr>
          <w:spacing w:val="-1"/>
          <w:position w:val="2"/>
        </w:rPr>
        <w:t xml:space="preserve"> </w:t>
      </w:r>
      <w:r w:rsidRPr="00870095">
        <w:rPr>
          <w:position w:val="2"/>
        </w:rPr>
        <w:t>a külön-külön</w:t>
      </w:r>
      <w:r w:rsidRPr="00870095">
        <w:rPr>
          <w:spacing w:val="-1"/>
          <w:position w:val="2"/>
        </w:rPr>
        <w:t xml:space="preserve"> </w:t>
      </w:r>
      <w:r w:rsidRPr="00870095">
        <w:rPr>
          <w:position w:val="2"/>
        </w:rPr>
        <w:t>történő alkalmazáshoz</w:t>
      </w:r>
      <w:r w:rsidRPr="00870095">
        <w:rPr>
          <w:spacing w:val="-1"/>
          <w:position w:val="2"/>
        </w:rPr>
        <w:t xml:space="preserve"> </w:t>
      </w:r>
      <w:r w:rsidRPr="00870095">
        <w:rPr>
          <w:position w:val="2"/>
        </w:rPr>
        <w:t xml:space="preserve">képest. </w:t>
      </w:r>
      <w:r w:rsidR="00B66523" w:rsidRPr="00870095">
        <w:rPr>
          <w:position w:val="2"/>
        </w:rPr>
        <w:t>10 mg</w:t>
      </w:r>
      <w:r w:rsidRPr="00870095">
        <w:rPr>
          <w:spacing w:val="-2"/>
          <w:position w:val="2"/>
        </w:rPr>
        <w:t xml:space="preserve"> </w:t>
      </w:r>
      <w:r w:rsidRPr="00870095">
        <w:rPr>
          <w:position w:val="2"/>
        </w:rPr>
        <w:t>apixabán 40</w:t>
      </w:r>
      <w:r w:rsidR="005E0C00" w:rsidRPr="00870095">
        <w:rPr>
          <w:position w:val="2"/>
        </w:rPr>
        <w:t> </w:t>
      </w:r>
      <w:r w:rsidRPr="00870095">
        <w:rPr>
          <w:position w:val="2"/>
        </w:rPr>
        <w:t>mg</w:t>
      </w:r>
      <w:r w:rsidRPr="00870095">
        <w:rPr>
          <w:spacing w:val="-6"/>
          <w:position w:val="2"/>
        </w:rPr>
        <w:t xml:space="preserve"> </w:t>
      </w:r>
      <w:r w:rsidRPr="00870095">
        <w:rPr>
          <w:position w:val="2"/>
        </w:rPr>
        <w:t>famotidinnel</w:t>
      </w:r>
      <w:r w:rsidRPr="00870095">
        <w:rPr>
          <w:spacing w:val="-5"/>
          <w:position w:val="2"/>
        </w:rPr>
        <w:t xml:space="preserve"> </w:t>
      </w:r>
      <w:r w:rsidRPr="00870095">
        <w:rPr>
          <w:position w:val="2"/>
        </w:rPr>
        <w:t>való</w:t>
      </w:r>
      <w:r w:rsidRPr="00870095">
        <w:rPr>
          <w:spacing w:val="-6"/>
          <w:position w:val="2"/>
        </w:rPr>
        <w:t xml:space="preserve"> </w:t>
      </w:r>
      <w:r w:rsidRPr="00870095">
        <w:rPr>
          <w:position w:val="2"/>
        </w:rPr>
        <w:t>együttes</w:t>
      </w:r>
      <w:r w:rsidRPr="00870095">
        <w:rPr>
          <w:spacing w:val="-6"/>
          <w:position w:val="2"/>
        </w:rPr>
        <w:t xml:space="preserve"> </w:t>
      </w:r>
      <w:r w:rsidRPr="00870095">
        <w:rPr>
          <w:position w:val="2"/>
        </w:rPr>
        <w:t>alkalmazása</w:t>
      </w:r>
      <w:r w:rsidRPr="00870095">
        <w:rPr>
          <w:spacing w:val="-6"/>
          <w:position w:val="2"/>
        </w:rPr>
        <w:t xml:space="preserve"> </w:t>
      </w:r>
      <w:r w:rsidRPr="00870095">
        <w:rPr>
          <w:position w:val="2"/>
        </w:rPr>
        <w:t>nem</w:t>
      </w:r>
      <w:r w:rsidRPr="00870095">
        <w:rPr>
          <w:spacing w:val="-6"/>
          <w:position w:val="2"/>
        </w:rPr>
        <w:t xml:space="preserve"> </w:t>
      </w:r>
      <w:r w:rsidRPr="00870095">
        <w:rPr>
          <w:position w:val="2"/>
        </w:rPr>
        <w:t>volt</w:t>
      </w:r>
      <w:r w:rsidRPr="00870095">
        <w:rPr>
          <w:spacing w:val="-6"/>
          <w:position w:val="2"/>
        </w:rPr>
        <w:t xml:space="preserve"> </w:t>
      </w:r>
      <w:r w:rsidRPr="00870095">
        <w:rPr>
          <w:position w:val="2"/>
        </w:rPr>
        <w:t>hatással</w:t>
      </w:r>
      <w:r w:rsidRPr="00870095">
        <w:rPr>
          <w:spacing w:val="-6"/>
          <w:position w:val="2"/>
        </w:rPr>
        <w:t xml:space="preserve"> </w:t>
      </w:r>
      <w:r w:rsidRPr="00870095">
        <w:rPr>
          <w:position w:val="2"/>
        </w:rPr>
        <w:t>az</w:t>
      </w:r>
      <w:r w:rsidRPr="00870095">
        <w:rPr>
          <w:spacing w:val="-7"/>
          <w:position w:val="2"/>
        </w:rPr>
        <w:t xml:space="preserve"> </w:t>
      </w:r>
      <w:r w:rsidRPr="00870095">
        <w:rPr>
          <w:position w:val="2"/>
        </w:rPr>
        <w:t>apixabán</w:t>
      </w:r>
      <w:r w:rsidRPr="00870095">
        <w:rPr>
          <w:spacing w:val="-5"/>
          <w:position w:val="2"/>
        </w:rPr>
        <w:t xml:space="preserve"> </w:t>
      </w:r>
      <w:r w:rsidRPr="00870095">
        <w:rPr>
          <w:position w:val="2"/>
        </w:rPr>
        <w:t>AUC-</w:t>
      </w:r>
      <w:r w:rsidRPr="00870095">
        <w:rPr>
          <w:spacing w:val="-9"/>
          <w:position w:val="2"/>
        </w:rPr>
        <w:t xml:space="preserve"> </w:t>
      </w:r>
      <w:r w:rsidRPr="00870095">
        <w:rPr>
          <w:position w:val="2"/>
        </w:rPr>
        <w:t>és</w:t>
      </w:r>
      <w:r w:rsidRPr="00870095">
        <w:rPr>
          <w:spacing w:val="-5"/>
          <w:position w:val="2"/>
        </w:rPr>
        <w:t xml:space="preserve"> </w:t>
      </w:r>
      <w:r w:rsidRPr="00870095">
        <w:rPr>
          <w:position w:val="2"/>
        </w:rPr>
        <w:t>C</w:t>
      </w:r>
      <w:r w:rsidR="004F4E34" w:rsidRPr="00870095">
        <w:rPr>
          <w:position w:val="2"/>
          <w:vertAlign w:val="subscript"/>
        </w:rPr>
        <w:t>max</w:t>
      </w:r>
      <w:r w:rsidRPr="00870095">
        <w:rPr>
          <w:position w:val="2"/>
        </w:rPr>
        <w:t>-</w:t>
      </w:r>
      <w:r w:rsidRPr="00870095">
        <w:rPr>
          <w:spacing w:val="-2"/>
          <w:position w:val="2"/>
        </w:rPr>
        <w:t>értékeire.</w:t>
      </w:r>
    </w:p>
    <w:p w14:paraId="45411A3F" w14:textId="77777777" w:rsidR="005E0C00" w:rsidRPr="00870095" w:rsidRDefault="005E0C00" w:rsidP="000B5B17">
      <w:pPr>
        <w:pStyle w:val="Szvegtrzs"/>
        <w:tabs>
          <w:tab w:val="left" w:pos="0"/>
        </w:tabs>
        <w:ind w:left="0"/>
      </w:pPr>
    </w:p>
    <w:p w14:paraId="54B70BD2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Az</w:t>
      </w:r>
      <w:r w:rsidRPr="00870095">
        <w:rPr>
          <w:spacing w:val="-5"/>
          <w:u w:val="single"/>
        </w:rPr>
        <w:t xml:space="preserve"> </w:t>
      </w:r>
      <w:r w:rsidRPr="00870095">
        <w:rPr>
          <w:u w:val="single"/>
        </w:rPr>
        <w:t>apixabán</w:t>
      </w:r>
      <w:r w:rsidRPr="00870095">
        <w:rPr>
          <w:spacing w:val="-5"/>
          <w:u w:val="single"/>
        </w:rPr>
        <w:t xml:space="preserve"> </w:t>
      </w:r>
      <w:r w:rsidRPr="00870095">
        <w:rPr>
          <w:u w:val="single"/>
        </w:rPr>
        <w:t>hatása</w:t>
      </w:r>
      <w:r w:rsidRPr="00870095">
        <w:rPr>
          <w:spacing w:val="-3"/>
          <w:u w:val="single"/>
        </w:rPr>
        <w:t xml:space="preserve"> </w:t>
      </w:r>
      <w:r w:rsidRPr="00870095">
        <w:rPr>
          <w:u w:val="single"/>
        </w:rPr>
        <w:t>más</w:t>
      </w:r>
      <w:r w:rsidRPr="00870095">
        <w:rPr>
          <w:spacing w:val="-3"/>
          <w:u w:val="single"/>
        </w:rPr>
        <w:t xml:space="preserve"> </w:t>
      </w:r>
      <w:r w:rsidRPr="00870095">
        <w:rPr>
          <w:spacing w:val="-2"/>
          <w:u w:val="single"/>
        </w:rPr>
        <w:t>gyógyszerekre</w:t>
      </w:r>
    </w:p>
    <w:p w14:paraId="2842FC43" w14:textId="77777777" w:rsidR="00CD789A" w:rsidRDefault="00CD789A" w:rsidP="000B5B17">
      <w:pPr>
        <w:pStyle w:val="Szvegtrzs"/>
        <w:tabs>
          <w:tab w:val="left" w:pos="0"/>
        </w:tabs>
        <w:ind w:left="0"/>
        <w:rPr>
          <w:i/>
        </w:rPr>
      </w:pPr>
    </w:p>
    <w:p w14:paraId="54B70BD4" w14:textId="65166C3B" w:rsidR="00972230" w:rsidRPr="00870095" w:rsidRDefault="0074737C" w:rsidP="000B5B17">
      <w:pPr>
        <w:pStyle w:val="Szvegtrzs"/>
        <w:tabs>
          <w:tab w:val="left" w:pos="0"/>
        </w:tabs>
        <w:ind w:left="0"/>
        <w:rPr>
          <w:spacing w:val="-2"/>
        </w:rPr>
      </w:pPr>
      <w:r w:rsidRPr="00870095">
        <w:rPr>
          <w:i/>
        </w:rPr>
        <w:t xml:space="preserve">In vitro </w:t>
      </w:r>
      <w:r w:rsidRPr="00870095">
        <w:t xml:space="preserve">vizsgálatokban az apixabán a betegeknél észlelt plazma csúcskoncentrációnál lényegesen magasabb koncentrációkban nem mutatott gátló hatást a CYP1A2, CYP2A6, CYP2B6, CYP2C8, </w:t>
      </w:r>
      <w:r w:rsidRPr="00870095">
        <w:rPr>
          <w:position w:val="2"/>
        </w:rPr>
        <w:t>CYP2C9, CYP2D6 vagy a CYP3A4 (IC</w:t>
      </w:r>
      <w:r w:rsidRPr="00870095">
        <w:t>50</w:t>
      </w:r>
      <w:r w:rsidRPr="00870095">
        <w:rPr>
          <w:spacing w:val="29"/>
        </w:rPr>
        <w:t xml:space="preserve"> </w:t>
      </w:r>
      <w:r w:rsidRPr="00870095">
        <w:rPr>
          <w:position w:val="2"/>
        </w:rPr>
        <w:t>&gt;</w:t>
      </w:r>
      <w:r w:rsidR="002A08B9" w:rsidRPr="00870095">
        <w:rPr>
          <w:position w:val="2"/>
        </w:rPr>
        <w:t> </w:t>
      </w:r>
      <w:r w:rsidRPr="00870095">
        <w:rPr>
          <w:position w:val="2"/>
        </w:rPr>
        <w:t>45</w:t>
      </w:r>
      <w:r w:rsidR="002A08B9" w:rsidRPr="00870095">
        <w:rPr>
          <w:position w:val="2"/>
        </w:rPr>
        <w:t> </w:t>
      </w:r>
      <w:r w:rsidRPr="00870095">
        <w:rPr>
          <w:position w:val="2"/>
        </w:rPr>
        <w:t>μM) enzimek aktivitására, és gyenge gátló hatást mutatott a CYP2C19 (IC</w:t>
      </w:r>
      <w:r w:rsidRPr="00870095">
        <w:t>50</w:t>
      </w:r>
      <w:r w:rsidRPr="00870095">
        <w:rPr>
          <w:spacing w:val="28"/>
        </w:rPr>
        <w:t xml:space="preserve"> </w:t>
      </w:r>
      <w:r w:rsidRPr="00870095">
        <w:rPr>
          <w:position w:val="2"/>
        </w:rPr>
        <w:t>&gt;</w:t>
      </w:r>
      <w:r w:rsidR="002A08B9" w:rsidRPr="00870095">
        <w:rPr>
          <w:position w:val="2"/>
        </w:rPr>
        <w:t> </w:t>
      </w:r>
      <w:r w:rsidRPr="00870095">
        <w:rPr>
          <w:position w:val="2"/>
        </w:rPr>
        <w:t>20</w:t>
      </w:r>
      <w:r w:rsidR="002A08B9" w:rsidRPr="00870095">
        <w:rPr>
          <w:position w:val="2"/>
        </w:rPr>
        <w:t> </w:t>
      </w:r>
      <w:r w:rsidRPr="00870095">
        <w:rPr>
          <w:position w:val="2"/>
        </w:rPr>
        <w:t>μM) enzim aktivitására. Az apixabán 20</w:t>
      </w:r>
      <w:r w:rsidR="002A08B9" w:rsidRPr="00870095">
        <w:rPr>
          <w:position w:val="2"/>
        </w:rPr>
        <w:t> </w:t>
      </w:r>
      <w:r w:rsidRPr="00870095">
        <w:rPr>
          <w:position w:val="2"/>
        </w:rPr>
        <w:t xml:space="preserve">μM-os koncentrációig nem </w:t>
      </w:r>
      <w:r w:rsidRPr="00870095">
        <w:t>indukálta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CYP1A2,</w:t>
      </w:r>
      <w:r w:rsidRPr="00870095">
        <w:rPr>
          <w:spacing w:val="-3"/>
        </w:rPr>
        <w:t xml:space="preserve"> </w:t>
      </w:r>
      <w:r w:rsidRPr="00870095">
        <w:t>CYP2B6,</w:t>
      </w:r>
      <w:r w:rsidRPr="00870095">
        <w:rPr>
          <w:spacing w:val="-3"/>
        </w:rPr>
        <w:t xml:space="preserve"> </w:t>
      </w:r>
      <w:r w:rsidRPr="00870095">
        <w:t>illetve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CYP3A4/5</w:t>
      </w:r>
      <w:r w:rsidRPr="00870095">
        <w:rPr>
          <w:spacing w:val="-3"/>
        </w:rPr>
        <w:t xml:space="preserve"> </w:t>
      </w:r>
      <w:r w:rsidRPr="00870095">
        <w:t>enzimeket.</w:t>
      </w:r>
      <w:r w:rsidRPr="00870095">
        <w:rPr>
          <w:spacing w:val="-3"/>
        </w:rPr>
        <w:t xml:space="preserve"> </w:t>
      </w:r>
      <w:r w:rsidRPr="00870095">
        <w:t>Következésképpen</w:t>
      </w:r>
      <w:r w:rsidRPr="00870095">
        <w:rPr>
          <w:spacing w:val="-3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várható,</w:t>
      </w:r>
      <w:r w:rsidRPr="00870095">
        <w:rPr>
          <w:spacing w:val="-3"/>
        </w:rPr>
        <w:t xml:space="preserve"> </w:t>
      </w:r>
      <w:r w:rsidRPr="00870095">
        <w:t>hogy az apixabán megváltoztatja azoknak az együttesen alkalmazott gyógyszereknek a metabolikus clearance-ét, melyeket a fenti enzimek metabolizálnak. Az apixabán</w:t>
      </w:r>
      <w:r w:rsidRPr="00870095">
        <w:rPr>
          <w:spacing w:val="-1"/>
        </w:rPr>
        <w:t xml:space="preserve"> </w:t>
      </w:r>
      <w:r w:rsidRPr="00870095">
        <w:t xml:space="preserve">nem gátolja jelentős mértékben a </w:t>
      </w:r>
      <w:r w:rsidRPr="00870095">
        <w:rPr>
          <w:spacing w:val="-2"/>
        </w:rPr>
        <w:t>P-gp-t.</w:t>
      </w:r>
    </w:p>
    <w:p w14:paraId="438C6459" w14:textId="77777777" w:rsidR="002A08B9" w:rsidRPr="00870095" w:rsidRDefault="002A08B9" w:rsidP="000B5B17">
      <w:pPr>
        <w:pStyle w:val="Szvegtrzs"/>
        <w:tabs>
          <w:tab w:val="left" w:pos="0"/>
        </w:tabs>
        <w:ind w:left="0"/>
      </w:pPr>
    </w:p>
    <w:p w14:paraId="54B70BD5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4"/>
        </w:rPr>
        <w:t xml:space="preserve"> </w:t>
      </w:r>
      <w:r w:rsidRPr="00870095">
        <w:t>alábbiakban</w:t>
      </w:r>
      <w:r w:rsidRPr="00870095">
        <w:rPr>
          <w:spacing w:val="-4"/>
        </w:rPr>
        <w:t xml:space="preserve"> </w:t>
      </w:r>
      <w:r w:rsidRPr="00870095">
        <w:t>részletezett,</w:t>
      </w:r>
      <w:r w:rsidRPr="00870095">
        <w:rPr>
          <w:spacing w:val="-4"/>
        </w:rPr>
        <w:t xml:space="preserve"> </w:t>
      </w:r>
      <w:r w:rsidRPr="00870095">
        <w:t>egészséges</w:t>
      </w:r>
      <w:r w:rsidRPr="00870095">
        <w:rPr>
          <w:spacing w:val="-4"/>
        </w:rPr>
        <w:t xml:space="preserve"> </w:t>
      </w:r>
      <w:r w:rsidRPr="00870095">
        <w:t>egyéneken</w:t>
      </w:r>
      <w:r w:rsidRPr="00870095">
        <w:rPr>
          <w:spacing w:val="-4"/>
        </w:rPr>
        <w:t xml:space="preserve"> </w:t>
      </w:r>
      <w:r w:rsidRPr="00870095">
        <w:t>végzett</w:t>
      </w:r>
      <w:r w:rsidRPr="00870095">
        <w:rPr>
          <w:spacing w:val="-4"/>
        </w:rPr>
        <w:t xml:space="preserve"> </w:t>
      </w:r>
      <w:r w:rsidRPr="00870095">
        <w:t>vizsgálatok</w:t>
      </w:r>
      <w:r w:rsidRPr="00870095">
        <w:rPr>
          <w:spacing w:val="-4"/>
        </w:rPr>
        <w:t xml:space="preserve"> </w:t>
      </w:r>
      <w:r w:rsidRPr="00870095">
        <w:t>szerint</w:t>
      </w:r>
      <w:r w:rsidRPr="00870095">
        <w:rPr>
          <w:spacing w:val="-4"/>
        </w:rPr>
        <w:t xml:space="preserve"> </w:t>
      </w:r>
      <w:r w:rsidRPr="00870095">
        <w:t>az</w:t>
      </w:r>
      <w:r w:rsidRPr="00870095">
        <w:rPr>
          <w:spacing w:val="-5"/>
        </w:rPr>
        <w:t xml:space="preserve"> </w:t>
      </w:r>
      <w:r w:rsidRPr="00870095">
        <w:t>apixabán</w:t>
      </w:r>
      <w:r w:rsidRPr="00870095">
        <w:rPr>
          <w:spacing w:val="-3"/>
        </w:rPr>
        <w:t xml:space="preserve"> </w:t>
      </w:r>
      <w:r w:rsidRPr="00870095">
        <w:t>nem változtatta meg számottevően a digoxin, a naproxén vagy az atenolol farmakokinetikáját.</w:t>
      </w:r>
    </w:p>
    <w:p w14:paraId="54B70BD6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D7" w14:textId="77777777" w:rsidR="00972230" w:rsidRPr="00870095" w:rsidRDefault="0074737C" w:rsidP="000B5B17">
      <w:pPr>
        <w:tabs>
          <w:tab w:val="left" w:pos="0"/>
        </w:tabs>
        <w:rPr>
          <w:i/>
        </w:rPr>
      </w:pPr>
      <w:r w:rsidRPr="00870095">
        <w:rPr>
          <w:i/>
          <w:spacing w:val="-2"/>
        </w:rPr>
        <w:t>Digoxin</w:t>
      </w:r>
    </w:p>
    <w:p w14:paraId="54B70BD8" w14:textId="5A9F4E54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Naponta egyszer 20</w:t>
      </w:r>
      <w:r w:rsidR="002A08B9" w:rsidRPr="00870095">
        <w:t> </w:t>
      </w:r>
      <w:r w:rsidRPr="00870095">
        <w:t>mg apixabán és naponta egyszer 0,25</w:t>
      </w:r>
      <w:r w:rsidR="002A08B9" w:rsidRPr="00870095">
        <w:t> </w:t>
      </w:r>
      <w:r w:rsidRPr="00870095">
        <w:t xml:space="preserve">mg digoxin (P-gp szubsztrát) együttes </w:t>
      </w:r>
      <w:r w:rsidRPr="00870095">
        <w:rPr>
          <w:position w:val="2"/>
        </w:rPr>
        <w:t>alkalmazása</w:t>
      </w:r>
      <w:r w:rsidRPr="00870095">
        <w:rPr>
          <w:spacing w:val="-4"/>
          <w:position w:val="2"/>
        </w:rPr>
        <w:t xml:space="preserve"> </w:t>
      </w:r>
      <w:r w:rsidRPr="00870095">
        <w:rPr>
          <w:position w:val="2"/>
        </w:rPr>
        <w:t>nem</w:t>
      </w:r>
      <w:r w:rsidRPr="00870095">
        <w:rPr>
          <w:spacing w:val="-4"/>
          <w:position w:val="2"/>
        </w:rPr>
        <w:t xml:space="preserve"> </w:t>
      </w:r>
      <w:r w:rsidRPr="00870095">
        <w:rPr>
          <w:position w:val="2"/>
        </w:rPr>
        <w:t>befolyásolta</w:t>
      </w:r>
      <w:r w:rsidRPr="00870095">
        <w:rPr>
          <w:spacing w:val="-4"/>
          <w:position w:val="2"/>
        </w:rPr>
        <w:t xml:space="preserve"> </w:t>
      </w:r>
      <w:r w:rsidRPr="00870095">
        <w:rPr>
          <w:position w:val="2"/>
        </w:rPr>
        <w:t>a</w:t>
      </w:r>
      <w:r w:rsidRPr="00870095">
        <w:rPr>
          <w:spacing w:val="-4"/>
          <w:position w:val="2"/>
        </w:rPr>
        <w:t xml:space="preserve"> </w:t>
      </w:r>
      <w:r w:rsidRPr="00870095">
        <w:rPr>
          <w:position w:val="2"/>
        </w:rPr>
        <w:t>digoxin</w:t>
      </w:r>
      <w:r w:rsidRPr="00870095">
        <w:rPr>
          <w:spacing w:val="-4"/>
          <w:position w:val="2"/>
        </w:rPr>
        <w:t xml:space="preserve"> </w:t>
      </w:r>
      <w:r w:rsidRPr="00870095">
        <w:rPr>
          <w:position w:val="2"/>
        </w:rPr>
        <w:t>AUC-,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illetve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C</w:t>
      </w:r>
      <w:r w:rsidR="002A08B9" w:rsidRPr="00870095">
        <w:rPr>
          <w:position w:val="2"/>
          <w:vertAlign w:val="subscript"/>
        </w:rPr>
        <w:t>max</w:t>
      </w:r>
      <w:r w:rsidRPr="00870095">
        <w:rPr>
          <w:position w:val="2"/>
        </w:rPr>
        <w:t>-értékét,</w:t>
      </w:r>
      <w:r w:rsidRPr="00870095">
        <w:rPr>
          <w:spacing w:val="-4"/>
          <w:position w:val="2"/>
        </w:rPr>
        <w:t xml:space="preserve"> </w:t>
      </w:r>
      <w:r w:rsidRPr="00870095">
        <w:rPr>
          <w:position w:val="2"/>
        </w:rPr>
        <w:t>következésképpen</w:t>
      </w:r>
      <w:r w:rsidRPr="00870095">
        <w:rPr>
          <w:spacing w:val="-4"/>
          <w:position w:val="2"/>
        </w:rPr>
        <w:t xml:space="preserve"> </w:t>
      </w:r>
      <w:r w:rsidRPr="00870095">
        <w:rPr>
          <w:position w:val="2"/>
        </w:rPr>
        <w:t>az</w:t>
      </w:r>
      <w:r w:rsidRPr="00870095">
        <w:rPr>
          <w:spacing w:val="-4"/>
          <w:position w:val="2"/>
        </w:rPr>
        <w:t xml:space="preserve"> </w:t>
      </w:r>
      <w:r w:rsidRPr="00870095">
        <w:rPr>
          <w:position w:val="2"/>
        </w:rPr>
        <w:t xml:space="preserve">apixabán </w:t>
      </w:r>
      <w:r w:rsidRPr="00870095">
        <w:t>nem gátolja a P-gp mediálta szubsztrát transzportot.</w:t>
      </w:r>
    </w:p>
    <w:p w14:paraId="2F4666DF" w14:textId="77777777" w:rsidR="002A08B9" w:rsidRPr="00870095" w:rsidRDefault="002A08B9" w:rsidP="000B5B17">
      <w:pPr>
        <w:pStyle w:val="Szvegtrzs"/>
        <w:tabs>
          <w:tab w:val="left" w:pos="0"/>
        </w:tabs>
        <w:ind w:left="0"/>
      </w:pPr>
    </w:p>
    <w:p w14:paraId="54B70BD9" w14:textId="77777777" w:rsidR="00972230" w:rsidRPr="00870095" w:rsidRDefault="0074737C" w:rsidP="000B5B17">
      <w:pPr>
        <w:tabs>
          <w:tab w:val="left" w:pos="0"/>
        </w:tabs>
        <w:rPr>
          <w:i/>
        </w:rPr>
      </w:pPr>
      <w:r w:rsidRPr="00870095">
        <w:rPr>
          <w:i/>
          <w:spacing w:val="-2"/>
        </w:rPr>
        <w:t>Naproxén</w:t>
      </w:r>
    </w:p>
    <w:p w14:paraId="54B70BDA" w14:textId="27BA655A" w:rsidR="00972230" w:rsidRPr="00870095" w:rsidRDefault="0074737C" w:rsidP="000B5B17">
      <w:pPr>
        <w:pStyle w:val="Szvegtrzs"/>
        <w:tabs>
          <w:tab w:val="left" w:pos="0"/>
        </w:tabs>
        <w:ind w:left="0"/>
        <w:rPr>
          <w:position w:val="2"/>
        </w:rPr>
      </w:pP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</w:t>
      </w:r>
      <w:r w:rsidRPr="00870095">
        <w:rPr>
          <w:spacing w:val="-4"/>
        </w:rPr>
        <w:t xml:space="preserve"> </w:t>
      </w:r>
      <w:r w:rsidRPr="00870095">
        <w:t>(10</w:t>
      </w:r>
      <w:r w:rsidR="002A08B9" w:rsidRPr="00870095">
        <w:t> </w:t>
      </w:r>
      <w:r w:rsidRPr="00870095">
        <w:t>mg)</w:t>
      </w:r>
      <w:r w:rsidRPr="00870095">
        <w:rPr>
          <w:spacing w:val="-2"/>
        </w:rPr>
        <w:t xml:space="preserve"> </w:t>
      </w:r>
      <w:r w:rsidRPr="00870095">
        <w:t>és</w:t>
      </w:r>
      <w:r w:rsidRPr="00870095">
        <w:rPr>
          <w:spacing w:val="-2"/>
        </w:rPr>
        <w:t xml:space="preserve"> </w:t>
      </w:r>
      <w:r w:rsidRPr="00870095">
        <w:t>egy</w:t>
      </w:r>
      <w:r w:rsidRPr="00870095">
        <w:rPr>
          <w:spacing w:val="-2"/>
        </w:rPr>
        <w:t xml:space="preserve"> </w:t>
      </w:r>
      <w:r w:rsidRPr="00870095">
        <w:t>gyakran</w:t>
      </w:r>
      <w:r w:rsidRPr="00870095">
        <w:rPr>
          <w:spacing w:val="-2"/>
        </w:rPr>
        <w:t xml:space="preserve"> </w:t>
      </w:r>
      <w:r w:rsidRPr="00870095">
        <w:t>használt</w:t>
      </w:r>
      <w:r w:rsidRPr="00870095">
        <w:rPr>
          <w:spacing w:val="-2"/>
        </w:rPr>
        <w:t xml:space="preserve"> </w:t>
      </w:r>
      <w:r w:rsidRPr="00870095">
        <w:t>NSAID,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naproxén</w:t>
      </w:r>
      <w:r w:rsidRPr="00870095">
        <w:rPr>
          <w:spacing w:val="-2"/>
        </w:rPr>
        <w:t xml:space="preserve"> </w:t>
      </w:r>
      <w:r w:rsidRPr="00870095">
        <w:t>(500</w:t>
      </w:r>
      <w:r w:rsidR="002A08B9" w:rsidRPr="00870095">
        <w:t> </w:t>
      </w:r>
      <w:r w:rsidRPr="00870095">
        <w:t>mg)</w:t>
      </w:r>
      <w:r w:rsidRPr="00870095">
        <w:rPr>
          <w:spacing w:val="-2"/>
        </w:rPr>
        <w:t xml:space="preserve"> </w:t>
      </w:r>
      <w:r w:rsidRPr="00870095">
        <w:t>egyszeri</w:t>
      </w:r>
      <w:r w:rsidRPr="00870095">
        <w:rPr>
          <w:spacing w:val="-3"/>
        </w:rPr>
        <w:t xml:space="preserve"> </w:t>
      </w:r>
      <w:r w:rsidRPr="00870095">
        <w:t>dózisai</w:t>
      </w:r>
      <w:r w:rsidRPr="00870095">
        <w:rPr>
          <w:spacing w:val="-2"/>
        </w:rPr>
        <w:t xml:space="preserve"> </w:t>
      </w:r>
      <w:r w:rsidRPr="00870095">
        <w:t xml:space="preserve">együttes </w:t>
      </w:r>
      <w:r w:rsidRPr="00870095">
        <w:rPr>
          <w:position w:val="2"/>
        </w:rPr>
        <w:t>alkalmazásának nem volt semmilyen hatása a naproxén AUC-, illetve C</w:t>
      </w:r>
      <w:r w:rsidR="002A08B9" w:rsidRPr="00870095">
        <w:rPr>
          <w:position w:val="2"/>
          <w:vertAlign w:val="subscript"/>
        </w:rPr>
        <w:t>max</w:t>
      </w:r>
      <w:r w:rsidRPr="00870095">
        <w:rPr>
          <w:position w:val="2"/>
        </w:rPr>
        <w:t>-értékére.</w:t>
      </w:r>
    </w:p>
    <w:p w14:paraId="55E80B44" w14:textId="77777777" w:rsidR="002A08B9" w:rsidRPr="00870095" w:rsidRDefault="002A08B9" w:rsidP="000B5B17">
      <w:pPr>
        <w:pStyle w:val="Szvegtrzs"/>
        <w:tabs>
          <w:tab w:val="left" w:pos="0"/>
        </w:tabs>
        <w:ind w:left="0"/>
      </w:pPr>
    </w:p>
    <w:p w14:paraId="54B70BDB" w14:textId="77777777" w:rsidR="00972230" w:rsidRPr="00870095" w:rsidRDefault="0074737C" w:rsidP="000B5B17">
      <w:pPr>
        <w:tabs>
          <w:tab w:val="left" w:pos="0"/>
        </w:tabs>
        <w:rPr>
          <w:i/>
        </w:rPr>
      </w:pPr>
      <w:r w:rsidRPr="00870095">
        <w:rPr>
          <w:i/>
          <w:spacing w:val="-2"/>
        </w:rPr>
        <w:t>Atenolol</w:t>
      </w:r>
    </w:p>
    <w:p w14:paraId="54B70BDC" w14:textId="578DDCAF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4"/>
        </w:rPr>
        <w:t xml:space="preserve"> </w:t>
      </w:r>
      <w:r w:rsidRPr="00870095">
        <w:t>apixabán</w:t>
      </w:r>
      <w:r w:rsidRPr="00870095">
        <w:rPr>
          <w:spacing w:val="-5"/>
        </w:rPr>
        <w:t xml:space="preserve"> </w:t>
      </w:r>
      <w:r w:rsidRPr="00870095">
        <w:t>(10</w:t>
      </w:r>
      <w:r w:rsidR="002A08B9" w:rsidRPr="00870095">
        <w:t> </w:t>
      </w:r>
      <w:r w:rsidRPr="00870095">
        <w:t>mg)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egy</w:t>
      </w:r>
      <w:r w:rsidRPr="00870095">
        <w:rPr>
          <w:spacing w:val="-3"/>
        </w:rPr>
        <w:t xml:space="preserve"> </w:t>
      </w:r>
      <w:r w:rsidRPr="00870095">
        <w:t>gyakran</w:t>
      </w:r>
      <w:r w:rsidRPr="00870095">
        <w:rPr>
          <w:spacing w:val="-3"/>
        </w:rPr>
        <w:t xml:space="preserve"> </w:t>
      </w:r>
      <w:r w:rsidRPr="00870095">
        <w:t>használt</w:t>
      </w:r>
      <w:r w:rsidRPr="00870095">
        <w:rPr>
          <w:spacing w:val="-3"/>
        </w:rPr>
        <w:t xml:space="preserve"> </w:t>
      </w:r>
      <w:r w:rsidRPr="00870095">
        <w:t>béta-blokkoló,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atenolol</w:t>
      </w:r>
      <w:r w:rsidRPr="00870095">
        <w:rPr>
          <w:spacing w:val="-3"/>
        </w:rPr>
        <w:t xml:space="preserve"> </w:t>
      </w:r>
      <w:r w:rsidRPr="00870095">
        <w:t>(100</w:t>
      </w:r>
      <w:r w:rsidR="002A08B9" w:rsidRPr="00870095">
        <w:t> </w:t>
      </w:r>
      <w:r w:rsidRPr="00870095">
        <w:t>mg) egyszeri</w:t>
      </w:r>
      <w:r w:rsidRPr="00870095">
        <w:rPr>
          <w:spacing w:val="-2"/>
        </w:rPr>
        <w:t xml:space="preserve"> </w:t>
      </w:r>
      <w:r w:rsidRPr="00870095">
        <w:t>dózisainak együttes alkalmazása nem változtatta meg az atenolol farmakokinetikáját.</w:t>
      </w:r>
    </w:p>
    <w:p w14:paraId="62AF1A06" w14:textId="77777777" w:rsidR="002A08B9" w:rsidRPr="00870095" w:rsidRDefault="002A08B9" w:rsidP="000B5B17">
      <w:pPr>
        <w:pStyle w:val="Szvegtrzs"/>
        <w:tabs>
          <w:tab w:val="left" w:pos="0"/>
        </w:tabs>
        <w:ind w:left="0"/>
      </w:pPr>
    </w:p>
    <w:p w14:paraId="54B70BDD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Orvosi</w:t>
      </w:r>
      <w:r w:rsidRPr="00870095">
        <w:rPr>
          <w:spacing w:val="-6"/>
          <w:u w:val="single"/>
        </w:rPr>
        <w:t xml:space="preserve"> </w:t>
      </w:r>
      <w:r w:rsidRPr="00870095">
        <w:rPr>
          <w:spacing w:val="-4"/>
          <w:u w:val="single"/>
        </w:rPr>
        <w:t>szén</w:t>
      </w:r>
    </w:p>
    <w:p w14:paraId="51DABFD7" w14:textId="77777777" w:rsidR="00CD789A" w:rsidRDefault="00CD789A" w:rsidP="000B5B17">
      <w:pPr>
        <w:pStyle w:val="Szvegtrzs"/>
        <w:tabs>
          <w:tab w:val="left" w:pos="0"/>
        </w:tabs>
        <w:ind w:left="0"/>
      </w:pPr>
    </w:p>
    <w:p w14:paraId="54B70BDF" w14:textId="6BDB29AD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6"/>
        </w:rPr>
        <w:t xml:space="preserve"> </w:t>
      </w:r>
      <w:r w:rsidRPr="00870095">
        <w:t>orvosi</w:t>
      </w:r>
      <w:r w:rsidRPr="00870095">
        <w:rPr>
          <w:spacing w:val="-6"/>
        </w:rPr>
        <w:t xml:space="preserve"> </w:t>
      </w:r>
      <w:r w:rsidRPr="00870095">
        <w:t>szén</w:t>
      </w:r>
      <w:r w:rsidRPr="00870095">
        <w:rPr>
          <w:spacing w:val="-6"/>
        </w:rPr>
        <w:t xml:space="preserve"> </w:t>
      </w:r>
      <w:r w:rsidRPr="00870095">
        <w:t>adása</w:t>
      </w:r>
      <w:r w:rsidRPr="00870095">
        <w:rPr>
          <w:spacing w:val="-6"/>
        </w:rPr>
        <w:t xml:space="preserve"> </w:t>
      </w:r>
      <w:r w:rsidRPr="00870095">
        <w:t>csökkenti</w:t>
      </w:r>
      <w:r w:rsidRPr="00870095">
        <w:rPr>
          <w:spacing w:val="-6"/>
        </w:rPr>
        <w:t xml:space="preserve"> </w:t>
      </w:r>
      <w:r w:rsidRPr="00870095">
        <w:t>az</w:t>
      </w:r>
      <w:r w:rsidRPr="00870095">
        <w:rPr>
          <w:spacing w:val="-6"/>
        </w:rPr>
        <w:t xml:space="preserve"> </w:t>
      </w:r>
      <w:r w:rsidRPr="00870095">
        <w:t>apixabán-expozíciót</w:t>
      </w:r>
      <w:r w:rsidRPr="00870095">
        <w:rPr>
          <w:spacing w:val="-7"/>
        </w:rPr>
        <w:t xml:space="preserve"> </w:t>
      </w:r>
      <w:r w:rsidRPr="00870095">
        <w:t>(lásd</w:t>
      </w:r>
      <w:r w:rsidRPr="00870095">
        <w:rPr>
          <w:spacing w:val="-5"/>
        </w:rPr>
        <w:t xml:space="preserve"> </w:t>
      </w:r>
      <w:r w:rsidRPr="00870095">
        <w:t>4.9</w:t>
      </w:r>
      <w:r w:rsidRPr="00870095">
        <w:rPr>
          <w:spacing w:val="-7"/>
        </w:rPr>
        <w:t xml:space="preserve"> </w:t>
      </w:r>
      <w:r w:rsidRPr="00870095">
        <w:rPr>
          <w:spacing w:val="-2"/>
        </w:rPr>
        <w:t>pont).</w:t>
      </w:r>
    </w:p>
    <w:p w14:paraId="54B70BE0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6D7B83C4" w14:textId="77777777" w:rsidR="009F4E52" w:rsidRPr="00870095" w:rsidRDefault="009F4E52" w:rsidP="0051752C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Gyermekek és serdülők</w:t>
      </w:r>
    </w:p>
    <w:p w14:paraId="282C7BA2" w14:textId="77777777" w:rsidR="00CD789A" w:rsidRDefault="00CD789A" w:rsidP="00833E10">
      <w:pPr>
        <w:pStyle w:val="Szvegtrzs"/>
        <w:tabs>
          <w:tab w:val="left" w:pos="0"/>
        </w:tabs>
        <w:ind w:left="0"/>
      </w:pPr>
    </w:p>
    <w:p w14:paraId="367AE818" w14:textId="7488337F" w:rsidR="009F4E52" w:rsidRPr="00870095" w:rsidRDefault="009F4E52" w:rsidP="00833E10">
      <w:pPr>
        <w:pStyle w:val="Szvegtrzs"/>
        <w:tabs>
          <w:tab w:val="left" w:pos="0"/>
        </w:tabs>
        <w:ind w:left="0"/>
      </w:pPr>
      <w:r w:rsidRPr="00870095">
        <w:t>Interakciós vizsgálatokat nem végeztek gyermekeknél és serdülőknél. A fent említett interakciós adatok</w:t>
      </w:r>
      <w:r w:rsidRPr="00870095">
        <w:rPr>
          <w:spacing w:val="-3"/>
        </w:rPr>
        <w:t xml:space="preserve"> </w:t>
      </w:r>
      <w:r w:rsidRPr="00870095">
        <w:t>felnőttektől</w:t>
      </w:r>
      <w:r w:rsidRPr="00870095">
        <w:rPr>
          <w:spacing w:val="-3"/>
        </w:rPr>
        <w:t xml:space="preserve"> </w:t>
      </w:r>
      <w:r w:rsidRPr="00870095">
        <w:t>származnak,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figyelembe</w:t>
      </w:r>
      <w:r w:rsidRPr="00870095">
        <w:rPr>
          <w:spacing w:val="-3"/>
        </w:rPr>
        <w:t xml:space="preserve"> </w:t>
      </w:r>
      <w:r w:rsidRPr="00870095">
        <w:t>kell</w:t>
      </w:r>
      <w:r w:rsidRPr="00870095">
        <w:rPr>
          <w:spacing w:val="-3"/>
        </w:rPr>
        <w:t xml:space="preserve"> </w:t>
      </w:r>
      <w:r w:rsidRPr="00870095">
        <w:t>venni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4.4</w:t>
      </w:r>
      <w:r w:rsidRPr="00870095">
        <w:rPr>
          <w:spacing w:val="-3"/>
        </w:rPr>
        <w:t xml:space="preserve"> </w:t>
      </w:r>
      <w:r w:rsidRPr="00870095">
        <w:t>pontban</w:t>
      </w:r>
      <w:r w:rsidRPr="00870095">
        <w:rPr>
          <w:spacing w:val="-3"/>
        </w:rPr>
        <w:t xml:space="preserve"> </w:t>
      </w:r>
      <w:r w:rsidRPr="00870095">
        <w:t>szereplő</w:t>
      </w:r>
      <w:r w:rsidRPr="00870095">
        <w:rPr>
          <w:spacing w:val="-3"/>
        </w:rPr>
        <w:t xml:space="preserve"> </w:t>
      </w:r>
      <w:r w:rsidRPr="00870095">
        <w:t>figyelmeztetéseket</w:t>
      </w:r>
      <w:r w:rsidRPr="00870095">
        <w:rPr>
          <w:spacing w:val="-3"/>
        </w:rPr>
        <w:t xml:space="preserve"> </w:t>
      </w:r>
      <w:r w:rsidRPr="00870095">
        <w:t>a gyermekeknél és serdülőknél is.</w:t>
      </w:r>
    </w:p>
    <w:p w14:paraId="461C3D21" w14:textId="77777777" w:rsidR="009F4E52" w:rsidRPr="00870095" w:rsidRDefault="009F4E52" w:rsidP="000B5B17">
      <w:pPr>
        <w:pStyle w:val="Szvegtrzs"/>
        <w:tabs>
          <w:tab w:val="left" w:pos="0"/>
        </w:tabs>
        <w:ind w:left="0"/>
      </w:pPr>
    </w:p>
    <w:p w14:paraId="54B70BE1" w14:textId="77777777" w:rsidR="00972230" w:rsidRPr="00870095" w:rsidRDefault="0074737C" w:rsidP="000B5B17">
      <w:pPr>
        <w:pStyle w:val="Cmsor2"/>
        <w:numPr>
          <w:ilvl w:val="1"/>
          <w:numId w:val="31"/>
        </w:numPr>
        <w:tabs>
          <w:tab w:val="left" w:pos="0"/>
          <w:tab w:val="left" w:pos="567"/>
        </w:tabs>
        <w:ind w:left="0" w:firstLine="0"/>
      </w:pPr>
      <w:r w:rsidRPr="00870095">
        <w:t>Termékenység,</w:t>
      </w:r>
      <w:r w:rsidRPr="00870095">
        <w:rPr>
          <w:spacing w:val="-8"/>
        </w:rPr>
        <w:t xml:space="preserve"> </w:t>
      </w:r>
      <w:r w:rsidRPr="00870095">
        <w:t>terhesség</w:t>
      </w:r>
      <w:r w:rsidRPr="00870095">
        <w:rPr>
          <w:spacing w:val="-8"/>
        </w:rPr>
        <w:t xml:space="preserve"> </w:t>
      </w:r>
      <w:r w:rsidRPr="00870095">
        <w:t>és</w:t>
      </w:r>
      <w:r w:rsidRPr="00870095">
        <w:rPr>
          <w:spacing w:val="-8"/>
        </w:rPr>
        <w:t xml:space="preserve"> </w:t>
      </w:r>
      <w:r w:rsidRPr="00870095">
        <w:rPr>
          <w:spacing w:val="-2"/>
        </w:rPr>
        <w:t>szoptatás</w:t>
      </w:r>
    </w:p>
    <w:p w14:paraId="54B70BE2" w14:textId="77777777" w:rsidR="00972230" w:rsidRPr="00870095" w:rsidRDefault="00972230" w:rsidP="000B5B17">
      <w:pPr>
        <w:pStyle w:val="Szvegtrzs"/>
        <w:tabs>
          <w:tab w:val="left" w:pos="0"/>
        </w:tabs>
        <w:ind w:left="0"/>
        <w:rPr>
          <w:bCs/>
        </w:rPr>
      </w:pPr>
    </w:p>
    <w:p w14:paraId="54B70BE3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spacing w:val="-2"/>
          <w:u w:val="single"/>
        </w:rPr>
        <w:t>Terhesség</w:t>
      </w:r>
    </w:p>
    <w:p w14:paraId="4B9037D9" w14:textId="77777777" w:rsidR="00CD789A" w:rsidRDefault="00CD789A" w:rsidP="000B5B17">
      <w:pPr>
        <w:pStyle w:val="Szvegtrzs"/>
        <w:tabs>
          <w:tab w:val="left" w:pos="0"/>
        </w:tabs>
        <w:ind w:left="0"/>
      </w:pPr>
    </w:p>
    <w:p w14:paraId="54B70BE4" w14:textId="1A47B24F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4"/>
        </w:rPr>
        <w:t xml:space="preserve"> </w:t>
      </w:r>
      <w:r w:rsidRPr="00870095">
        <w:t>apixabán</w:t>
      </w:r>
      <w:r w:rsidRPr="00870095">
        <w:rPr>
          <w:spacing w:val="-5"/>
        </w:rPr>
        <w:t xml:space="preserve"> </w:t>
      </w:r>
      <w:r w:rsidRPr="00870095">
        <w:t>terhes</w:t>
      </w:r>
      <w:r w:rsidRPr="00870095">
        <w:rPr>
          <w:spacing w:val="-3"/>
        </w:rPr>
        <w:t xml:space="preserve"> </w:t>
      </w:r>
      <w:r w:rsidRPr="00870095">
        <w:t>nőknél</w:t>
      </w:r>
      <w:r w:rsidRPr="00870095">
        <w:rPr>
          <w:spacing w:val="-3"/>
        </w:rPr>
        <w:t xml:space="preserve"> </w:t>
      </w:r>
      <w:r w:rsidRPr="00870095">
        <w:t>történől</w:t>
      </w:r>
      <w:r w:rsidRPr="00870095">
        <w:rPr>
          <w:spacing w:val="-3"/>
        </w:rPr>
        <w:t xml:space="preserve"> </w:t>
      </w:r>
      <w:r w:rsidRPr="00870095">
        <w:t>alkalmazásáról</w:t>
      </w:r>
      <w:r w:rsidRPr="00870095">
        <w:rPr>
          <w:spacing w:val="-3"/>
        </w:rPr>
        <w:t xml:space="preserve"> </w:t>
      </w:r>
      <w:r w:rsidRPr="00870095">
        <w:t>nincs</w:t>
      </w:r>
      <w:r w:rsidRPr="00870095">
        <w:rPr>
          <w:spacing w:val="-3"/>
        </w:rPr>
        <w:t xml:space="preserve"> </w:t>
      </w:r>
      <w:r w:rsidRPr="00870095">
        <w:t>adat.</w:t>
      </w:r>
      <w:r w:rsidRPr="00870095">
        <w:rPr>
          <w:spacing w:val="-3"/>
        </w:rPr>
        <w:t xml:space="preserve"> </w:t>
      </w:r>
      <w:r w:rsidRPr="00870095">
        <w:t>Állatkísérletek</w:t>
      </w:r>
      <w:r w:rsidRPr="00870095">
        <w:rPr>
          <w:spacing w:val="-3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igazoltak</w:t>
      </w:r>
      <w:r w:rsidRPr="00870095">
        <w:rPr>
          <w:spacing w:val="-3"/>
        </w:rPr>
        <w:t xml:space="preserve"> </w:t>
      </w:r>
      <w:r w:rsidRPr="00870095">
        <w:t>direkt vagy indirekt káros hatásokat a reproduktív toxicitás tekintetében (lásd 5.3 pont). Az apixabán alkalmazása elővigyázatosságból kerülendő a terhesség alatt.</w:t>
      </w:r>
    </w:p>
    <w:p w14:paraId="54B70BE5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E6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spacing w:val="-2"/>
          <w:u w:val="single"/>
        </w:rPr>
        <w:t>Szoptatás</w:t>
      </w:r>
    </w:p>
    <w:p w14:paraId="438B12CD" w14:textId="77777777" w:rsidR="00CD789A" w:rsidRDefault="00CD789A" w:rsidP="000B5B17">
      <w:pPr>
        <w:pStyle w:val="Szvegtrzs"/>
        <w:tabs>
          <w:tab w:val="left" w:pos="0"/>
        </w:tabs>
        <w:ind w:left="0"/>
      </w:pPr>
    </w:p>
    <w:p w14:paraId="54B70BE8" w14:textId="32DC2BDA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Nem ismert, hogy az apixabán vagy annak metabolitjai kiválasztódnak-e a humán anyatejbe. A rendelkezésre</w:t>
      </w:r>
      <w:r w:rsidRPr="00870095">
        <w:rPr>
          <w:spacing w:val="-4"/>
        </w:rPr>
        <w:t xml:space="preserve"> </w:t>
      </w:r>
      <w:r w:rsidRPr="00870095">
        <w:t>álló,</w:t>
      </w:r>
      <w:r w:rsidRPr="00870095">
        <w:rPr>
          <w:spacing w:val="-4"/>
        </w:rPr>
        <w:t xml:space="preserve"> </w:t>
      </w:r>
      <w:r w:rsidRPr="00870095">
        <w:t>állatkísérletekből</w:t>
      </w:r>
      <w:r w:rsidRPr="00870095">
        <w:rPr>
          <w:spacing w:val="-4"/>
        </w:rPr>
        <w:t xml:space="preserve"> </w:t>
      </w:r>
      <w:r w:rsidRPr="00870095">
        <w:t>származó</w:t>
      </w:r>
      <w:r w:rsidRPr="00870095">
        <w:rPr>
          <w:spacing w:val="-4"/>
        </w:rPr>
        <w:t xml:space="preserve"> </w:t>
      </w:r>
      <w:r w:rsidRPr="00870095">
        <w:t>adatok</w:t>
      </w:r>
      <w:r w:rsidRPr="00870095">
        <w:rPr>
          <w:spacing w:val="-4"/>
        </w:rPr>
        <w:t xml:space="preserve"> </w:t>
      </w:r>
      <w:r w:rsidRPr="00870095">
        <w:t>az</w:t>
      </w:r>
      <w:r w:rsidRPr="00870095">
        <w:rPr>
          <w:spacing w:val="-4"/>
        </w:rPr>
        <w:t xml:space="preserve"> </w:t>
      </w:r>
      <w:r w:rsidRPr="00870095">
        <w:t>apixabán</w:t>
      </w:r>
      <w:r w:rsidRPr="00870095">
        <w:rPr>
          <w:spacing w:val="-3"/>
        </w:rPr>
        <w:t xml:space="preserve"> </w:t>
      </w:r>
      <w:r w:rsidRPr="00870095">
        <w:t>anyatejbe</w:t>
      </w:r>
      <w:r w:rsidRPr="00870095">
        <w:rPr>
          <w:spacing w:val="-4"/>
        </w:rPr>
        <w:t xml:space="preserve"> </w:t>
      </w:r>
      <w:r w:rsidRPr="00870095">
        <w:t>való</w:t>
      </w:r>
      <w:r w:rsidRPr="00870095">
        <w:rPr>
          <w:spacing w:val="-4"/>
        </w:rPr>
        <w:t xml:space="preserve"> </w:t>
      </w:r>
      <w:r w:rsidRPr="00870095">
        <w:t>kiválasztódását igazolták (lásd 5.3 pont). Az anyatejjel táplált csecsemőre nézve a kockázatot nem lehet kizárni.</w:t>
      </w:r>
    </w:p>
    <w:p w14:paraId="54B70BE9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EA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 apixabán alkalmazása előtt el kell dönteni, hogy a szoptatást függesztik fel, vagy megszakítják a kezelést/tartózkodnak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kezeléstől</w:t>
      </w:r>
      <w:r w:rsidRPr="00870095">
        <w:rPr>
          <w:spacing w:val="-2"/>
        </w:rPr>
        <w:t xml:space="preserve"> </w:t>
      </w:r>
      <w:r w:rsidRPr="00870095">
        <w:t>–</w:t>
      </w:r>
      <w:r w:rsidRPr="00870095">
        <w:rPr>
          <w:spacing w:val="-2"/>
        </w:rPr>
        <w:t xml:space="preserve"> </w:t>
      </w:r>
      <w:r w:rsidRPr="00870095">
        <w:t>figyelembe</w:t>
      </w:r>
      <w:r w:rsidRPr="00870095">
        <w:rPr>
          <w:spacing w:val="-3"/>
        </w:rPr>
        <w:t xml:space="preserve"> </w:t>
      </w:r>
      <w:r w:rsidRPr="00870095">
        <w:t>véve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szoptatás</w:t>
      </w:r>
      <w:r w:rsidRPr="00870095">
        <w:rPr>
          <w:spacing w:val="-3"/>
        </w:rPr>
        <w:t xml:space="preserve"> </w:t>
      </w:r>
      <w:r w:rsidRPr="00870095">
        <w:t>előnyét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gyermekre</w:t>
      </w:r>
      <w:r w:rsidRPr="00870095">
        <w:rPr>
          <w:spacing w:val="-3"/>
        </w:rPr>
        <w:t xml:space="preserve"> </w:t>
      </w:r>
      <w:r w:rsidRPr="00870095">
        <w:t>nézve,</w:t>
      </w:r>
      <w:r w:rsidRPr="00870095">
        <w:rPr>
          <w:spacing w:val="-3"/>
        </w:rPr>
        <w:t xml:space="preserve"> </w:t>
      </w:r>
      <w:r w:rsidRPr="00870095">
        <w:t>valamint a terápia előnyét a nőre nézve.</w:t>
      </w:r>
    </w:p>
    <w:p w14:paraId="54B70BEB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EC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spacing w:val="-2"/>
          <w:u w:val="single"/>
        </w:rPr>
        <w:t>Termékenység</w:t>
      </w:r>
    </w:p>
    <w:p w14:paraId="46FE509E" w14:textId="77777777" w:rsidR="00CD789A" w:rsidRDefault="00CD789A" w:rsidP="000B5B17">
      <w:pPr>
        <w:pStyle w:val="Szvegtrzs"/>
        <w:tabs>
          <w:tab w:val="left" w:pos="0"/>
        </w:tabs>
        <w:ind w:left="0"/>
      </w:pPr>
    </w:p>
    <w:p w14:paraId="54B70BEE" w14:textId="1138B181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Apixabánnal</w:t>
      </w:r>
      <w:r w:rsidRPr="00870095">
        <w:rPr>
          <w:spacing w:val="-4"/>
        </w:rPr>
        <w:t xml:space="preserve"> </w:t>
      </w:r>
      <w:r w:rsidRPr="00870095">
        <w:t>kezelet</w:t>
      </w:r>
      <w:r w:rsidRPr="00870095">
        <w:rPr>
          <w:spacing w:val="-4"/>
        </w:rPr>
        <w:t xml:space="preserve"> </w:t>
      </w:r>
      <w:r w:rsidRPr="00870095">
        <w:t>állatok</w:t>
      </w:r>
      <w:r w:rsidR="00250097" w:rsidRPr="00870095">
        <w:t>on</w:t>
      </w:r>
      <w:r w:rsidRPr="00870095">
        <w:rPr>
          <w:spacing w:val="-4"/>
        </w:rPr>
        <w:t xml:space="preserve"> </w:t>
      </w:r>
      <w:r w:rsidRPr="00870095">
        <w:t>végzett</w:t>
      </w:r>
      <w:r w:rsidRPr="00870095">
        <w:rPr>
          <w:spacing w:val="-4"/>
        </w:rPr>
        <w:t xml:space="preserve"> </w:t>
      </w:r>
      <w:r w:rsidRPr="00870095">
        <w:t>kísérletek</w:t>
      </w:r>
      <w:r w:rsidRPr="00870095">
        <w:rPr>
          <w:spacing w:val="-4"/>
        </w:rPr>
        <w:t xml:space="preserve"> </w:t>
      </w:r>
      <w:r w:rsidRPr="00870095">
        <w:t>során</w:t>
      </w:r>
      <w:r w:rsidRPr="00870095">
        <w:rPr>
          <w:spacing w:val="-4"/>
        </w:rPr>
        <w:t xml:space="preserve"> </w:t>
      </w:r>
      <w:r w:rsidRPr="00870095">
        <w:t>termékenységre</w:t>
      </w:r>
      <w:r w:rsidRPr="00870095">
        <w:rPr>
          <w:spacing w:val="-4"/>
        </w:rPr>
        <w:t xml:space="preserve"> </w:t>
      </w:r>
      <w:r w:rsidRPr="00870095">
        <w:t>gyakorolt</w:t>
      </w:r>
      <w:r w:rsidRPr="00870095">
        <w:rPr>
          <w:spacing w:val="-4"/>
        </w:rPr>
        <w:t xml:space="preserve"> </w:t>
      </w:r>
      <w:r w:rsidRPr="00870095">
        <w:t>hatást</w:t>
      </w:r>
      <w:r w:rsidRPr="00870095">
        <w:rPr>
          <w:spacing w:val="-4"/>
        </w:rPr>
        <w:t xml:space="preserve"> </w:t>
      </w:r>
      <w:r w:rsidRPr="00870095">
        <w:t>nem</w:t>
      </w:r>
      <w:r w:rsidRPr="00870095">
        <w:rPr>
          <w:spacing w:val="-4"/>
        </w:rPr>
        <w:t xml:space="preserve"> </w:t>
      </w:r>
      <w:r w:rsidRPr="00870095">
        <w:t>igazoltak (lásd 5.3 pont).</w:t>
      </w:r>
    </w:p>
    <w:p w14:paraId="54B70BEF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F0" w14:textId="77777777" w:rsidR="00972230" w:rsidRPr="00870095" w:rsidRDefault="0074737C" w:rsidP="00833E10">
      <w:pPr>
        <w:pStyle w:val="Cmsor2"/>
        <w:numPr>
          <w:ilvl w:val="1"/>
          <w:numId w:val="31"/>
        </w:numPr>
        <w:tabs>
          <w:tab w:val="left" w:pos="0"/>
          <w:tab w:val="left" w:pos="567"/>
        </w:tabs>
        <w:ind w:left="567"/>
      </w:pPr>
      <w:r w:rsidRPr="00870095">
        <w:t>A</w:t>
      </w:r>
      <w:r w:rsidRPr="00870095">
        <w:rPr>
          <w:spacing w:val="-7"/>
        </w:rPr>
        <w:t xml:space="preserve"> </w:t>
      </w:r>
      <w:r w:rsidRPr="00870095">
        <w:t>készítmény</w:t>
      </w:r>
      <w:r w:rsidRPr="00870095">
        <w:rPr>
          <w:spacing w:val="-7"/>
        </w:rPr>
        <w:t xml:space="preserve"> </w:t>
      </w:r>
      <w:r w:rsidRPr="00870095">
        <w:t>hatásai</w:t>
      </w:r>
      <w:r w:rsidRPr="00870095">
        <w:rPr>
          <w:spacing w:val="-6"/>
        </w:rPr>
        <w:t xml:space="preserve"> </w:t>
      </w:r>
      <w:r w:rsidRPr="00870095">
        <w:t>a</w:t>
      </w:r>
      <w:r w:rsidRPr="00870095">
        <w:rPr>
          <w:spacing w:val="-7"/>
        </w:rPr>
        <w:t xml:space="preserve"> </w:t>
      </w:r>
      <w:r w:rsidRPr="00870095">
        <w:t>gépjárművezetéshez</w:t>
      </w:r>
      <w:r w:rsidRPr="00870095">
        <w:rPr>
          <w:spacing w:val="-6"/>
        </w:rPr>
        <w:t xml:space="preserve"> </w:t>
      </w:r>
      <w:r w:rsidRPr="00870095">
        <w:t>és</w:t>
      </w:r>
      <w:r w:rsidRPr="00870095">
        <w:rPr>
          <w:spacing w:val="-8"/>
        </w:rPr>
        <w:t xml:space="preserve"> </w:t>
      </w:r>
      <w:r w:rsidRPr="00870095">
        <w:t>a</w:t>
      </w:r>
      <w:r w:rsidRPr="00870095">
        <w:rPr>
          <w:spacing w:val="-8"/>
        </w:rPr>
        <w:t xml:space="preserve"> </w:t>
      </w:r>
      <w:r w:rsidRPr="00870095">
        <w:t>gépek</w:t>
      </w:r>
      <w:r w:rsidRPr="00870095">
        <w:rPr>
          <w:spacing w:val="-6"/>
        </w:rPr>
        <w:t xml:space="preserve"> </w:t>
      </w:r>
      <w:r w:rsidRPr="00870095">
        <w:t>kezeléséhez</w:t>
      </w:r>
      <w:r w:rsidRPr="00870095">
        <w:rPr>
          <w:spacing w:val="-7"/>
        </w:rPr>
        <w:t xml:space="preserve"> </w:t>
      </w:r>
      <w:r w:rsidRPr="00870095">
        <w:t>szükséges</w:t>
      </w:r>
      <w:r w:rsidRPr="00870095">
        <w:rPr>
          <w:spacing w:val="-6"/>
        </w:rPr>
        <w:t xml:space="preserve"> </w:t>
      </w:r>
      <w:r w:rsidRPr="00870095">
        <w:rPr>
          <w:spacing w:val="-2"/>
        </w:rPr>
        <w:t>képességekre</w:t>
      </w:r>
    </w:p>
    <w:p w14:paraId="54B70BF1" w14:textId="77777777" w:rsidR="00972230" w:rsidRPr="00870095" w:rsidRDefault="00972230" w:rsidP="000B5B17">
      <w:pPr>
        <w:pStyle w:val="Szvegtrzs"/>
        <w:tabs>
          <w:tab w:val="left" w:pos="0"/>
        </w:tabs>
        <w:ind w:left="0"/>
        <w:rPr>
          <w:bCs/>
        </w:rPr>
      </w:pPr>
    </w:p>
    <w:p w14:paraId="54B70BF2" w14:textId="71AB95B1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</w:t>
      </w:r>
      <w:r w:rsidR="003259F0" w:rsidRPr="00870095">
        <w:t>z</w:t>
      </w:r>
      <w:r w:rsidRPr="00870095">
        <w:rPr>
          <w:spacing w:val="-4"/>
        </w:rPr>
        <w:t xml:space="preserve"> </w:t>
      </w:r>
      <w:r w:rsidR="00080E8E" w:rsidRPr="00870095">
        <w:t xml:space="preserve">Apixaban Gedeon Richter </w:t>
      </w:r>
      <w:r w:rsidRPr="00870095">
        <w:t>nem,</w:t>
      </w:r>
      <w:r w:rsidRPr="00870095">
        <w:rPr>
          <w:spacing w:val="-3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>csak</w:t>
      </w:r>
      <w:r w:rsidRPr="00870095">
        <w:rPr>
          <w:spacing w:val="-3"/>
        </w:rPr>
        <w:t xml:space="preserve"> </w:t>
      </w:r>
      <w:r w:rsidRPr="00870095">
        <w:t>elhanyagolható</w:t>
      </w:r>
      <w:r w:rsidRPr="00870095">
        <w:rPr>
          <w:spacing w:val="-3"/>
        </w:rPr>
        <w:t xml:space="preserve"> </w:t>
      </w:r>
      <w:r w:rsidRPr="00870095">
        <w:t>mértékben</w:t>
      </w:r>
      <w:r w:rsidRPr="00870095">
        <w:rPr>
          <w:spacing w:val="-3"/>
        </w:rPr>
        <w:t xml:space="preserve"> </w:t>
      </w:r>
      <w:r w:rsidRPr="00870095">
        <w:t>befolyásolja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gépjárművezetéshez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gépek kezeléséhez szükséges képességeket.</w:t>
      </w:r>
    </w:p>
    <w:p w14:paraId="18FBC0D6" w14:textId="77777777" w:rsidR="00007BF4" w:rsidRPr="00870095" w:rsidRDefault="00007BF4" w:rsidP="000B5B17">
      <w:pPr>
        <w:pStyle w:val="Szvegtrzs"/>
        <w:tabs>
          <w:tab w:val="left" w:pos="0"/>
        </w:tabs>
        <w:ind w:left="0"/>
      </w:pPr>
    </w:p>
    <w:p w14:paraId="54B70BF3" w14:textId="77777777" w:rsidR="00972230" w:rsidRPr="00870095" w:rsidRDefault="0074737C" w:rsidP="000B5B17">
      <w:pPr>
        <w:pStyle w:val="Cmsor2"/>
        <w:numPr>
          <w:ilvl w:val="1"/>
          <w:numId w:val="31"/>
        </w:numPr>
        <w:tabs>
          <w:tab w:val="left" w:pos="0"/>
          <w:tab w:val="left" w:pos="567"/>
        </w:tabs>
        <w:ind w:left="0" w:firstLine="0"/>
      </w:pPr>
      <w:r w:rsidRPr="00870095">
        <w:t>Nemkívánatos</w:t>
      </w:r>
      <w:r w:rsidRPr="00870095">
        <w:rPr>
          <w:spacing w:val="-10"/>
        </w:rPr>
        <w:t xml:space="preserve"> </w:t>
      </w:r>
      <w:r w:rsidRPr="00870095">
        <w:t>hatások,</w:t>
      </w:r>
      <w:r w:rsidRPr="00870095">
        <w:rPr>
          <w:spacing w:val="-10"/>
        </w:rPr>
        <w:t xml:space="preserve"> </w:t>
      </w:r>
      <w:r w:rsidRPr="00870095">
        <w:rPr>
          <w:spacing w:val="-2"/>
        </w:rPr>
        <w:t>mellékhatások</w:t>
      </w:r>
    </w:p>
    <w:p w14:paraId="54B70BF4" w14:textId="77777777" w:rsidR="00972230" w:rsidRPr="00870095" w:rsidRDefault="00972230" w:rsidP="000B5B17">
      <w:pPr>
        <w:pStyle w:val="Szvegtrzs"/>
        <w:tabs>
          <w:tab w:val="left" w:pos="0"/>
        </w:tabs>
        <w:ind w:left="0"/>
        <w:rPr>
          <w:bCs/>
        </w:rPr>
      </w:pPr>
    </w:p>
    <w:p w14:paraId="54B70BF5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A</w:t>
      </w:r>
      <w:r w:rsidRPr="00870095">
        <w:rPr>
          <w:spacing w:val="-8"/>
          <w:u w:val="single"/>
        </w:rPr>
        <w:t xml:space="preserve"> </w:t>
      </w:r>
      <w:r w:rsidRPr="00870095">
        <w:rPr>
          <w:u w:val="single"/>
        </w:rPr>
        <w:t>biztonságossági</w:t>
      </w:r>
      <w:r w:rsidRPr="00870095">
        <w:rPr>
          <w:spacing w:val="-7"/>
          <w:u w:val="single"/>
        </w:rPr>
        <w:t xml:space="preserve"> </w:t>
      </w:r>
      <w:r w:rsidRPr="00870095">
        <w:rPr>
          <w:u w:val="single"/>
        </w:rPr>
        <w:t>profil</w:t>
      </w:r>
      <w:r w:rsidRPr="00870095">
        <w:rPr>
          <w:spacing w:val="-7"/>
          <w:u w:val="single"/>
        </w:rPr>
        <w:t xml:space="preserve"> </w:t>
      </w:r>
      <w:r w:rsidRPr="00870095">
        <w:rPr>
          <w:spacing w:val="-2"/>
          <w:u w:val="single"/>
        </w:rPr>
        <w:t>összefoglalása</w:t>
      </w:r>
    </w:p>
    <w:p w14:paraId="54B70BF6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F8" w14:textId="3E399363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8"/>
        </w:rPr>
        <w:t xml:space="preserve"> </w:t>
      </w:r>
      <w:r w:rsidRPr="00870095">
        <w:t>apixabán</w:t>
      </w:r>
      <w:r w:rsidRPr="00870095">
        <w:rPr>
          <w:spacing w:val="-9"/>
        </w:rPr>
        <w:t xml:space="preserve"> </w:t>
      </w:r>
      <w:r w:rsidRPr="00870095">
        <w:t>biztonságosságát</w:t>
      </w:r>
      <w:r w:rsidRPr="00870095">
        <w:rPr>
          <w:spacing w:val="-6"/>
        </w:rPr>
        <w:t xml:space="preserve"> </w:t>
      </w:r>
      <w:r w:rsidR="00250097" w:rsidRPr="00870095">
        <w:rPr>
          <w:spacing w:val="-6"/>
        </w:rPr>
        <w:t xml:space="preserve">felnőtteknél </w:t>
      </w:r>
      <w:r w:rsidR="006A4D55">
        <w:t>7</w:t>
      </w:r>
      <w:r w:rsidR="00250097" w:rsidRPr="00870095">
        <w:t>, III.</w:t>
      </w:r>
      <w:r w:rsidRPr="00870095">
        <w:rPr>
          <w:spacing w:val="-7"/>
        </w:rPr>
        <w:t xml:space="preserve"> </w:t>
      </w:r>
      <w:r w:rsidRPr="00870095">
        <w:t>fázis</w:t>
      </w:r>
      <w:r w:rsidR="00250097" w:rsidRPr="00870095">
        <w:t>ú</w:t>
      </w:r>
      <w:r w:rsidRPr="00870095">
        <w:rPr>
          <w:spacing w:val="-7"/>
        </w:rPr>
        <w:t xml:space="preserve"> </w:t>
      </w:r>
      <w:r w:rsidRPr="00870095">
        <w:t>klinikai</w:t>
      </w:r>
      <w:r w:rsidRPr="00870095">
        <w:rPr>
          <w:spacing w:val="-7"/>
        </w:rPr>
        <w:t xml:space="preserve"> </w:t>
      </w:r>
      <w:r w:rsidRPr="00870095">
        <w:t>vizsgálatban</w:t>
      </w:r>
      <w:r w:rsidRPr="00870095">
        <w:rPr>
          <w:spacing w:val="-6"/>
        </w:rPr>
        <w:t xml:space="preserve"> </w:t>
      </w:r>
      <w:r w:rsidRPr="00870095">
        <w:t>értékelték,</w:t>
      </w:r>
      <w:r w:rsidRPr="00870095">
        <w:rPr>
          <w:spacing w:val="-7"/>
        </w:rPr>
        <w:t xml:space="preserve"> </w:t>
      </w:r>
      <w:r w:rsidRPr="00870095">
        <w:t>melyekben</w:t>
      </w:r>
      <w:r w:rsidRPr="00870095">
        <w:rPr>
          <w:spacing w:val="-7"/>
        </w:rPr>
        <w:t xml:space="preserve"> </w:t>
      </w:r>
      <w:r w:rsidRPr="00870095">
        <w:t>több</w:t>
      </w:r>
      <w:r w:rsidRPr="00870095">
        <w:rPr>
          <w:spacing w:val="-6"/>
        </w:rPr>
        <w:t xml:space="preserve"> </w:t>
      </w:r>
      <w:r w:rsidRPr="00870095">
        <w:rPr>
          <w:spacing w:val="-4"/>
        </w:rPr>
        <w:t>mint</w:t>
      </w:r>
      <w:r w:rsidR="00007BF4" w:rsidRPr="00870095">
        <w:rPr>
          <w:spacing w:val="-4"/>
        </w:rPr>
        <w:t xml:space="preserve"> </w:t>
      </w:r>
      <w:r w:rsidR="003D7042">
        <w:t>21</w:t>
      </w:r>
      <w:r w:rsidR="00007BF4" w:rsidRPr="00870095">
        <w:t> </w:t>
      </w:r>
      <w:r w:rsidRPr="00870095">
        <w:t>000</w:t>
      </w:r>
      <w:r w:rsidRPr="00870095">
        <w:rPr>
          <w:spacing w:val="-1"/>
        </w:rPr>
        <w:t xml:space="preserve"> </w:t>
      </w:r>
      <w:r w:rsidRPr="00870095">
        <w:t>beteg</w:t>
      </w:r>
      <w:r w:rsidRPr="00870095">
        <w:rPr>
          <w:spacing w:val="-2"/>
        </w:rPr>
        <w:t xml:space="preserve"> </w:t>
      </w:r>
      <w:r w:rsidRPr="00870095">
        <w:t>vett</w:t>
      </w:r>
      <w:r w:rsidRPr="00870095">
        <w:rPr>
          <w:spacing w:val="-2"/>
        </w:rPr>
        <w:t xml:space="preserve"> </w:t>
      </w:r>
      <w:r w:rsidRPr="00870095">
        <w:t>részt:</w:t>
      </w:r>
      <w:r w:rsidRPr="00870095">
        <w:rPr>
          <w:spacing w:val="-2"/>
        </w:rPr>
        <w:t xml:space="preserve"> </w:t>
      </w:r>
      <w:r w:rsidR="003D7042" w:rsidRPr="00870095">
        <w:t>több</w:t>
      </w:r>
      <w:r w:rsidR="003D7042" w:rsidRPr="00870095">
        <w:rPr>
          <w:spacing w:val="-2"/>
        </w:rPr>
        <w:t xml:space="preserve"> </w:t>
      </w:r>
      <w:r w:rsidR="003D7042" w:rsidRPr="00870095">
        <w:t>mint</w:t>
      </w:r>
      <w:r w:rsidR="003D7042" w:rsidRPr="00870095">
        <w:rPr>
          <w:spacing w:val="-2"/>
        </w:rPr>
        <w:t xml:space="preserve"> </w:t>
      </w:r>
      <w:r w:rsidR="003D7042">
        <w:rPr>
          <w:spacing w:val="-2"/>
        </w:rPr>
        <w:t>5</w:t>
      </w:r>
      <w:r w:rsidR="003D7042" w:rsidRPr="00870095">
        <w:rPr>
          <w:spacing w:val="-2"/>
        </w:rPr>
        <w:t> </w:t>
      </w:r>
      <w:r w:rsidR="003D7042" w:rsidRPr="00870095">
        <w:t>000</w:t>
      </w:r>
      <w:r w:rsidR="003D7042" w:rsidRPr="00870095">
        <w:rPr>
          <w:spacing w:val="-1"/>
        </w:rPr>
        <w:t xml:space="preserve"> </w:t>
      </w:r>
      <w:r w:rsidR="003D7042" w:rsidRPr="00870095">
        <w:t>beteg</w:t>
      </w:r>
      <w:r w:rsidR="003D7042" w:rsidRPr="00870095">
        <w:rPr>
          <w:spacing w:val="-3"/>
        </w:rPr>
        <w:t xml:space="preserve"> </w:t>
      </w:r>
      <w:r w:rsidR="003D7042" w:rsidRPr="00870095">
        <w:t>a</w:t>
      </w:r>
      <w:r w:rsidR="003D7042" w:rsidRPr="00870095">
        <w:rPr>
          <w:spacing w:val="-3"/>
        </w:rPr>
        <w:t xml:space="preserve"> </w:t>
      </w:r>
      <w:r w:rsidR="00BE5A83">
        <w:rPr>
          <w:spacing w:val="-3"/>
        </w:rPr>
        <w:t>VTEp</w:t>
      </w:r>
      <w:r w:rsidR="003D7042" w:rsidRPr="00870095">
        <w:rPr>
          <w:spacing w:val="-2"/>
        </w:rPr>
        <w:t xml:space="preserve"> </w:t>
      </w:r>
      <w:r w:rsidR="003D7042" w:rsidRPr="00870095">
        <w:t>vizsgálatokban</w:t>
      </w:r>
      <w:r w:rsidR="00BE5A83">
        <w:t>,</w:t>
      </w:r>
      <w:r w:rsidR="003D7042" w:rsidRPr="00870095">
        <w:t xml:space="preserve"> </w:t>
      </w:r>
      <w:r w:rsidRPr="00870095">
        <w:t>több</w:t>
      </w:r>
      <w:r w:rsidRPr="00870095">
        <w:rPr>
          <w:spacing w:val="-2"/>
        </w:rPr>
        <w:t xml:space="preserve"> </w:t>
      </w:r>
      <w:r w:rsidRPr="00870095">
        <w:t>mint</w:t>
      </w:r>
      <w:r w:rsidRPr="00870095">
        <w:rPr>
          <w:spacing w:val="-2"/>
        </w:rPr>
        <w:t xml:space="preserve"> </w:t>
      </w:r>
      <w:r w:rsidRPr="00870095">
        <w:t>11</w:t>
      </w:r>
      <w:r w:rsidR="00963195" w:rsidRPr="00870095">
        <w:rPr>
          <w:spacing w:val="-2"/>
        </w:rPr>
        <w:t> </w:t>
      </w:r>
      <w:r w:rsidRPr="00870095">
        <w:t>000</w:t>
      </w:r>
      <w:r w:rsidRPr="00870095">
        <w:rPr>
          <w:spacing w:val="-1"/>
        </w:rPr>
        <w:t xml:space="preserve"> </w:t>
      </w:r>
      <w:r w:rsidRPr="00870095">
        <w:t>beteg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NVPF</w:t>
      </w:r>
      <w:r w:rsidRPr="00870095">
        <w:rPr>
          <w:spacing w:val="-2"/>
        </w:rPr>
        <w:t xml:space="preserve"> </w:t>
      </w:r>
      <w:r w:rsidRPr="00870095">
        <w:t>vizsgálatokban,</w:t>
      </w:r>
      <w:r w:rsidRPr="00870095">
        <w:rPr>
          <w:spacing w:val="-2"/>
        </w:rPr>
        <w:t xml:space="preserve"> </w:t>
      </w:r>
      <w:r w:rsidRPr="00870095">
        <w:t>és</w:t>
      </w:r>
      <w:r w:rsidRPr="00870095">
        <w:rPr>
          <w:spacing w:val="-2"/>
        </w:rPr>
        <w:t xml:space="preserve"> </w:t>
      </w:r>
      <w:r w:rsidRPr="00870095">
        <w:t>több</w:t>
      </w:r>
      <w:r w:rsidRPr="00870095">
        <w:rPr>
          <w:spacing w:val="-2"/>
        </w:rPr>
        <w:t xml:space="preserve"> </w:t>
      </w:r>
      <w:r w:rsidRPr="00870095">
        <w:t>mint</w:t>
      </w:r>
      <w:r w:rsidRPr="00870095">
        <w:rPr>
          <w:spacing w:val="-2"/>
        </w:rPr>
        <w:t xml:space="preserve"> </w:t>
      </w:r>
      <w:r w:rsidRPr="00870095">
        <w:t>4</w:t>
      </w:r>
      <w:r w:rsidR="00007BF4" w:rsidRPr="00870095">
        <w:t> </w:t>
      </w:r>
      <w:r w:rsidRPr="00870095">
        <w:t>000</w:t>
      </w:r>
      <w:r w:rsidRPr="00870095">
        <w:rPr>
          <w:spacing w:val="-2"/>
        </w:rPr>
        <w:t xml:space="preserve"> </w:t>
      </w:r>
      <w:r w:rsidRPr="00870095">
        <w:t>beteg</w:t>
      </w:r>
      <w:r w:rsidRPr="00870095">
        <w:rPr>
          <w:spacing w:val="-2"/>
        </w:rPr>
        <w:t xml:space="preserve"> </w:t>
      </w:r>
      <w:r w:rsidRPr="00870095">
        <w:t xml:space="preserve">a VTE-terápiás (VTEt) vizsgálatokban, ebben a sorrendben átlagosan </w:t>
      </w:r>
      <w:r w:rsidR="002B17CF">
        <w:t xml:space="preserve">20 napos, </w:t>
      </w:r>
      <w:r w:rsidRPr="00870095">
        <w:t>1,7 éves és 221 napos összexpozícióval (lásd 5.1 pont).</w:t>
      </w:r>
    </w:p>
    <w:p w14:paraId="54B70BF9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FA" w14:textId="61E17A18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Gyakori</w:t>
      </w:r>
      <w:r w:rsidRPr="00870095">
        <w:rPr>
          <w:spacing w:val="-3"/>
        </w:rPr>
        <w:t xml:space="preserve"> </w:t>
      </w:r>
      <w:r w:rsidRPr="00870095">
        <w:t>mellékhatás</w:t>
      </w:r>
      <w:r w:rsidRPr="00870095">
        <w:rPr>
          <w:spacing w:val="-2"/>
        </w:rPr>
        <w:t xml:space="preserve"> </w:t>
      </w:r>
      <w:r w:rsidRPr="00870095">
        <w:t>volt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vérzés,</w:t>
      </w:r>
      <w:r w:rsidRPr="00870095">
        <w:rPr>
          <w:spacing w:val="-3"/>
        </w:rPr>
        <w:t xml:space="preserve"> </w:t>
      </w:r>
      <w:r w:rsidRPr="00870095">
        <w:t>contusio,</w:t>
      </w:r>
      <w:r w:rsidRPr="00870095">
        <w:rPr>
          <w:spacing w:val="-3"/>
        </w:rPr>
        <w:t xml:space="preserve"> </w:t>
      </w:r>
      <w:r w:rsidRPr="00870095">
        <w:t>epistaxis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haematoma</w:t>
      </w:r>
      <w:r w:rsidRPr="00870095">
        <w:rPr>
          <w:spacing w:val="-3"/>
        </w:rPr>
        <w:t xml:space="preserve"> </w:t>
      </w:r>
      <w:r w:rsidRPr="00870095">
        <w:t>(a</w:t>
      </w:r>
      <w:r w:rsidR="00667758">
        <w:t xml:space="preserve"> </w:t>
      </w:r>
      <w:r w:rsidR="009B7140" w:rsidRPr="00870095">
        <w:t>mellékhatás</w:t>
      </w:r>
      <w:r w:rsidRPr="00870095">
        <w:t xml:space="preserve">profilt és az indikációk szerinti gyakoriságokat lásd a </w:t>
      </w:r>
      <w:r w:rsidR="009B7140" w:rsidRPr="00870095">
        <w:t>3</w:t>
      </w:r>
      <w:r w:rsidRPr="00870095">
        <w:t>. táblázatban).</w:t>
      </w:r>
    </w:p>
    <w:p w14:paraId="54B70BFB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FC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3"/>
        </w:rPr>
        <w:t xml:space="preserve"> </w:t>
      </w:r>
      <w:r w:rsidRPr="00870095">
        <w:t>NVPF</w:t>
      </w:r>
      <w:r w:rsidRPr="00870095">
        <w:rPr>
          <w:spacing w:val="-2"/>
        </w:rPr>
        <w:t xml:space="preserve"> </w:t>
      </w:r>
      <w:r w:rsidRPr="00870095">
        <w:t>vizsgálatokban</w:t>
      </w:r>
      <w:r w:rsidRPr="00870095">
        <w:rPr>
          <w:spacing w:val="-2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</w:t>
      </w:r>
      <w:r w:rsidRPr="00870095">
        <w:rPr>
          <w:spacing w:val="-1"/>
        </w:rPr>
        <w:t xml:space="preserve"> </w:t>
      </w:r>
      <w:r w:rsidRPr="00870095">
        <w:t>mellett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1"/>
        </w:rPr>
        <w:t xml:space="preserve"> </w:t>
      </w:r>
      <w:r w:rsidRPr="00870095">
        <w:t>vérzéssel</w:t>
      </w:r>
      <w:r w:rsidRPr="00870095">
        <w:rPr>
          <w:spacing w:val="-2"/>
        </w:rPr>
        <w:t xml:space="preserve"> </w:t>
      </w:r>
      <w:r w:rsidRPr="00870095">
        <w:t>összefüggő</w:t>
      </w:r>
      <w:r w:rsidRPr="00870095">
        <w:rPr>
          <w:spacing w:val="-2"/>
        </w:rPr>
        <w:t xml:space="preserve"> </w:t>
      </w:r>
      <w:r w:rsidRPr="00870095">
        <w:t>mellékhatások</w:t>
      </w:r>
      <w:r w:rsidRPr="00870095">
        <w:rPr>
          <w:spacing w:val="-2"/>
        </w:rPr>
        <w:t xml:space="preserve"> </w:t>
      </w:r>
      <w:r w:rsidRPr="00870095">
        <w:t>teljes</w:t>
      </w:r>
      <w:r w:rsidRPr="00870095">
        <w:rPr>
          <w:spacing w:val="-2"/>
        </w:rPr>
        <w:t xml:space="preserve"> </w:t>
      </w:r>
      <w:r w:rsidRPr="00870095">
        <w:t>előfordulási gyakorisága 24,3% volt az apixabánt warfarinnal összehasonlító vizsgálatban, és 9,6% volt az apixabánt acetilszalicilsavval összehasonlító vizsgálatban. Az apixabán vs. warfarin vizsgálatban az ISTH-szerinti jelentős gastrointestinalis vérzések (beleértve a tápcsatorna felső, a tápcsatorna alsó részéről</w:t>
      </w:r>
      <w:r w:rsidRPr="00870095">
        <w:rPr>
          <w:spacing w:val="-3"/>
        </w:rPr>
        <w:t xml:space="preserve"> </w:t>
      </w:r>
      <w:r w:rsidRPr="00870095">
        <w:t>kiinduló,</w:t>
      </w:r>
      <w:r w:rsidRPr="00870095">
        <w:rPr>
          <w:spacing w:val="-3"/>
        </w:rPr>
        <w:t xml:space="preserve"> </w:t>
      </w:r>
      <w:r w:rsidRPr="00870095">
        <w:t>valamint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rectalis</w:t>
      </w:r>
      <w:r w:rsidRPr="00870095">
        <w:rPr>
          <w:spacing w:val="-3"/>
        </w:rPr>
        <w:t xml:space="preserve"> </w:t>
      </w:r>
      <w:r w:rsidRPr="00870095">
        <w:t>vérzést</w:t>
      </w:r>
      <w:r w:rsidRPr="00870095">
        <w:rPr>
          <w:spacing w:val="-3"/>
        </w:rPr>
        <w:t xml:space="preserve"> </w:t>
      </w:r>
      <w:r w:rsidRPr="00870095">
        <w:t>is)</w:t>
      </w:r>
      <w:r w:rsidRPr="00870095">
        <w:rPr>
          <w:spacing w:val="-3"/>
        </w:rPr>
        <w:t xml:space="preserve"> </w:t>
      </w:r>
      <w:r w:rsidRPr="00870095">
        <w:t>előfordulási</w:t>
      </w:r>
      <w:r w:rsidRPr="00870095">
        <w:rPr>
          <w:spacing w:val="-3"/>
        </w:rPr>
        <w:t xml:space="preserve"> </w:t>
      </w:r>
      <w:r w:rsidRPr="00870095">
        <w:t>gyakorisága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5"/>
        </w:rPr>
        <w:t xml:space="preserve"> </w:t>
      </w:r>
      <w:r w:rsidRPr="00870095">
        <w:t>apixabán</w:t>
      </w:r>
      <w:r w:rsidRPr="00870095">
        <w:rPr>
          <w:spacing w:val="-2"/>
        </w:rPr>
        <w:t xml:space="preserve"> </w:t>
      </w:r>
      <w:r w:rsidRPr="00870095">
        <w:t>mellett</w:t>
      </w:r>
      <w:r w:rsidRPr="00870095">
        <w:rPr>
          <w:spacing w:val="-3"/>
        </w:rPr>
        <w:t xml:space="preserve"> </w:t>
      </w:r>
      <w:r w:rsidRPr="00870095">
        <w:t>0,76%/év volt. Az ISTH-szerinti jelentős intraocularis vérzés előfordulási gyakorisága az apixabán mellett 0,18%/év volt.</w:t>
      </w:r>
    </w:p>
    <w:p w14:paraId="54B70BFD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BFE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 VTEt vizsgálatokban az apixabán mellett a vérzéssel összefüggő mellékhatások teljes előfordulási gyakorisága</w:t>
      </w:r>
      <w:r w:rsidRPr="00870095">
        <w:rPr>
          <w:spacing w:val="-3"/>
        </w:rPr>
        <w:t xml:space="preserve"> </w:t>
      </w:r>
      <w:r w:rsidRPr="00870095">
        <w:t>15,6%</w:t>
      </w:r>
      <w:r w:rsidRPr="00870095">
        <w:rPr>
          <w:spacing w:val="-3"/>
        </w:rPr>
        <w:t xml:space="preserve"> </w:t>
      </w:r>
      <w:r w:rsidRPr="00870095">
        <w:t>volt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6"/>
        </w:rPr>
        <w:t xml:space="preserve"> </w:t>
      </w:r>
      <w:r w:rsidRPr="00870095">
        <w:t>apixabánt</w:t>
      </w:r>
      <w:r w:rsidRPr="00870095">
        <w:rPr>
          <w:spacing w:val="-3"/>
        </w:rPr>
        <w:t xml:space="preserve"> </w:t>
      </w:r>
      <w:r w:rsidRPr="00870095">
        <w:t>enoxaparinnal/warfarinnal</w:t>
      </w:r>
      <w:r w:rsidRPr="00870095">
        <w:rPr>
          <w:spacing w:val="-3"/>
        </w:rPr>
        <w:t xml:space="preserve"> </w:t>
      </w:r>
      <w:r w:rsidRPr="00870095">
        <w:t>összehasonlító</w:t>
      </w:r>
      <w:r w:rsidRPr="00870095">
        <w:rPr>
          <w:spacing w:val="-4"/>
        </w:rPr>
        <w:t xml:space="preserve"> </w:t>
      </w:r>
      <w:r w:rsidRPr="00870095">
        <w:t>vizsgálatban,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13,3% volt az apixabánt placebóval összehasonlító vizsgálatban (lásd 5.1 pont).</w:t>
      </w:r>
    </w:p>
    <w:p w14:paraId="54B70BFF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C00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A</w:t>
      </w:r>
      <w:r w:rsidRPr="00870095">
        <w:rPr>
          <w:spacing w:val="-8"/>
          <w:u w:val="single"/>
        </w:rPr>
        <w:t xml:space="preserve"> </w:t>
      </w:r>
      <w:r w:rsidRPr="00870095">
        <w:rPr>
          <w:u w:val="single"/>
        </w:rPr>
        <w:t>mellékhatások</w:t>
      </w:r>
      <w:r w:rsidRPr="00870095">
        <w:rPr>
          <w:spacing w:val="-8"/>
          <w:u w:val="single"/>
        </w:rPr>
        <w:t xml:space="preserve"> </w:t>
      </w:r>
      <w:r w:rsidRPr="00870095">
        <w:rPr>
          <w:u w:val="single"/>
        </w:rPr>
        <w:t>táblázatos</w:t>
      </w:r>
      <w:r w:rsidRPr="00870095">
        <w:rPr>
          <w:spacing w:val="-8"/>
          <w:u w:val="single"/>
        </w:rPr>
        <w:t xml:space="preserve"> </w:t>
      </w:r>
      <w:r w:rsidRPr="00870095">
        <w:rPr>
          <w:spacing w:val="-2"/>
          <w:u w:val="single"/>
        </w:rPr>
        <w:t>felsorolása</w:t>
      </w:r>
    </w:p>
    <w:p w14:paraId="54B70C01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AC3C892" w14:textId="1FCD8DA4" w:rsidR="00023C53" w:rsidRPr="00870095" w:rsidRDefault="0074737C" w:rsidP="00833E10">
      <w:pPr>
        <w:pStyle w:val="Szvegtrzs"/>
        <w:tabs>
          <w:tab w:val="left" w:pos="0"/>
        </w:tabs>
        <w:ind w:left="0"/>
        <w:rPr>
          <w:spacing w:val="-2"/>
        </w:rPr>
      </w:pPr>
      <w:r w:rsidRPr="00870095">
        <w:t>A</w:t>
      </w:r>
      <w:r w:rsidRPr="00870095">
        <w:rPr>
          <w:spacing w:val="-3"/>
        </w:rPr>
        <w:t xml:space="preserve"> </w:t>
      </w:r>
      <w:r w:rsidR="00D84C25">
        <w:t>3</w:t>
      </w:r>
      <w:r w:rsidRPr="00870095">
        <w:t>.</w:t>
      </w:r>
      <w:r w:rsidRPr="00870095">
        <w:rPr>
          <w:spacing w:val="-2"/>
        </w:rPr>
        <w:t xml:space="preserve"> </w:t>
      </w:r>
      <w:r w:rsidRPr="00870095">
        <w:t>táblázat</w:t>
      </w:r>
      <w:r w:rsidRPr="00870095">
        <w:rPr>
          <w:spacing w:val="-3"/>
        </w:rPr>
        <w:t xml:space="preserve"> </w:t>
      </w:r>
      <w:r w:rsidRPr="00870095">
        <w:t>szervrendszeri</w:t>
      </w:r>
      <w:r w:rsidRPr="00870095">
        <w:rPr>
          <w:spacing w:val="-3"/>
        </w:rPr>
        <w:t xml:space="preserve"> </w:t>
      </w:r>
      <w:r w:rsidRPr="00870095">
        <w:t>kategóriánként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gyakoriság</w:t>
      </w:r>
      <w:r w:rsidRPr="00870095">
        <w:rPr>
          <w:spacing w:val="-3"/>
        </w:rPr>
        <w:t xml:space="preserve"> </w:t>
      </w:r>
      <w:r w:rsidRPr="00870095">
        <w:t>szerint</w:t>
      </w:r>
      <w:r w:rsidRPr="00870095">
        <w:rPr>
          <w:spacing w:val="-3"/>
        </w:rPr>
        <w:t xml:space="preserve"> </w:t>
      </w:r>
      <w:r w:rsidRPr="00870095">
        <w:t>osztályozva,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alábbi</w:t>
      </w:r>
      <w:r w:rsidRPr="00870095">
        <w:rPr>
          <w:spacing w:val="-3"/>
        </w:rPr>
        <w:t xml:space="preserve"> </w:t>
      </w:r>
      <w:r w:rsidRPr="00870095">
        <w:t>megegyezés szerint mutatja a mellékhatásokat: nagyon gyakori (≥</w:t>
      </w:r>
      <w:r w:rsidR="00007BF4" w:rsidRPr="00870095">
        <w:t> </w:t>
      </w:r>
      <w:r w:rsidRPr="00870095">
        <w:t>1/10), gyakori (≥</w:t>
      </w:r>
      <w:r w:rsidR="00007BF4" w:rsidRPr="00870095">
        <w:t> </w:t>
      </w:r>
      <w:r w:rsidR="00667758">
        <w:t>1</w:t>
      </w:r>
      <w:r w:rsidRPr="00870095">
        <w:t>/100</w:t>
      </w:r>
      <w:r w:rsidR="00007BF4" w:rsidRPr="00870095">
        <w:t> </w:t>
      </w:r>
      <w:r w:rsidR="00894405" w:rsidRPr="00870095">
        <w:t>-</w:t>
      </w:r>
      <w:r w:rsidR="00007BF4" w:rsidRPr="00870095">
        <w:t> </w:t>
      </w:r>
      <w:r w:rsidRPr="00870095">
        <w:t>&lt;</w:t>
      </w:r>
      <w:r w:rsidR="00007BF4" w:rsidRPr="00870095">
        <w:t> </w:t>
      </w:r>
      <w:r w:rsidRPr="00870095">
        <w:t>1/10), nem gyakori (≥</w:t>
      </w:r>
      <w:r w:rsidR="00007BF4" w:rsidRPr="00870095">
        <w:t> </w:t>
      </w:r>
      <w:r w:rsidRPr="00870095">
        <w:t>1/1</w:t>
      </w:r>
      <w:r w:rsidR="00007BF4" w:rsidRPr="00870095">
        <w:t> </w:t>
      </w:r>
      <w:r w:rsidRPr="00870095">
        <w:t>000</w:t>
      </w:r>
      <w:r w:rsidR="00007BF4" w:rsidRPr="00870095">
        <w:t> </w:t>
      </w:r>
      <w:r w:rsidR="00894405" w:rsidRPr="00870095">
        <w:t>-</w:t>
      </w:r>
      <w:r w:rsidR="00007BF4" w:rsidRPr="00870095">
        <w:t> </w:t>
      </w:r>
      <w:r w:rsidRPr="00870095">
        <w:t>&lt;</w:t>
      </w:r>
      <w:r w:rsidR="00007BF4" w:rsidRPr="00870095">
        <w:t> </w:t>
      </w:r>
      <w:r w:rsidRPr="00870095">
        <w:t>1/100), ritka (≥</w:t>
      </w:r>
      <w:r w:rsidR="00007BF4" w:rsidRPr="00870095">
        <w:t> </w:t>
      </w:r>
      <w:r w:rsidRPr="00870095">
        <w:t>1/10</w:t>
      </w:r>
      <w:r w:rsidR="00007BF4" w:rsidRPr="00870095">
        <w:t> </w:t>
      </w:r>
      <w:r w:rsidRPr="00870095">
        <w:t>000</w:t>
      </w:r>
      <w:r w:rsidR="00007BF4" w:rsidRPr="00870095">
        <w:t> </w:t>
      </w:r>
      <w:r w:rsidR="00894405" w:rsidRPr="00870095">
        <w:t>-</w:t>
      </w:r>
      <w:r w:rsidR="00007BF4" w:rsidRPr="00870095">
        <w:t> </w:t>
      </w:r>
      <w:r w:rsidRPr="00870095">
        <w:t>&lt;</w:t>
      </w:r>
      <w:r w:rsidR="00007BF4" w:rsidRPr="00870095">
        <w:t> </w:t>
      </w:r>
      <w:r w:rsidRPr="00870095">
        <w:t>1/1</w:t>
      </w:r>
      <w:r w:rsidR="00007BF4" w:rsidRPr="00870095">
        <w:t> </w:t>
      </w:r>
      <w:r w:rsidRPr="00870095">
        <w:t>000) és nagyon ritka (&lt;</w:t>
      </w:r>
      <w:r w:rsidR="00007BF4" w:rsidRPr="00870095">
        <w:t> </w:t>
      </w:r>
      <w:r w:rsidRPr="00870095">
        <w:t>1/10</w:t>
      </w:r>
      <w:r w:rsidR="00007BF4" w:rsidRPr="00870095">
        <w:t> </w:t>
      </w:r>
      <w:r w:rsidRPr="00870095">
        <w:t>000), nem ismert (a gyakorisága a rendelkezésre álló adatokból nem állapítható meg) sorrendben az NVPF és a</w:t>
      </w:r>
      <w:r w:rsidR="00902698" w:rsidRPr="00870095">
        <w:rPr>
          <w:spacing w:val="-2"/>
        </w:rPr>
        <w:t xml:space="preserve"> </w:t>
      </w:r>
      <w:r w:rsidR="00023C53" w:rsidRPr="00870095">
        <w:rPr>
          <w:spacing w:val="-2"/>
        </w:rPr>
        <w:t>VTEp vagy a VTEt esetén felnőtteknél, illetve VTEt és kiújuló VTE megelőzése esetén gyermekeknél és serdülőknél 28 napos kortól &lt;</w:t>
      </w:r>
      <w:r w:rsidR="00E35FF6">
        <w:rPr>
          <w:spacing w:val="-2"/>
        </w:rPr>
        <w:t> </w:t>
      </w:r>
      <w:r w:rsidR="00023C53" w:rsidRPr="00870095">
        <w:rPr>
          <w:spacing w:val="-2"/>
        </w:rPr>
        <w:t>18 éves korig.</w:t>
      </w:r>
    </w:p>
    <w:p w14:paraId="23F27D08" w14:textId="77777777" w:rsidR="00023C53" w:rsidRPr="00870095" w:rsidRDefault="00023C53" w:rsidP="00833E10">
      <w:pPr>
        <w:pStyle w:val="Szvegtrzs"/>
        <w:tabs>
          <w:tab w:val="left" w:pos="0"/>
        </w:tabs>
        <w:ind w:left="0"/>
        <w:rPr>
          <w:spacing w:val="-2"/>
        </w:rPr>
      </w:pPr>
    </w:p>
    <w:p w14:paraId="54B70C02" w14:textId="4A718A99" w:rsidR="00972230" w:rsidRPr="00870095" w:rsidRDefault="00023C53" w:rsidP="000B5B17">
      <w:pPr>
        <w:pStyle w:val="Szvegtrzs"/>
        <w:tabs>
          <w:tab w:val="left" w:pos="0"/>
        </w:tabs>
        <w:ind w:left="0"/>
        <w:rPr>
          <w:spacing w:val="-2"/>
        </w:rPr>
      </w:pPr>
      <w:r w:rsidRPr="00870095">
        <w:rPr>
          <w:spacing w:val="-2"/>
        </w:rPr>
        <w:t>A 3. táblázatban a gyermekekre és serdülőkre vonatkozóan jelentett mellékhatások gyakorisága a CV185325 vizsgálatból származik, amelyben az apixabánt a VTE kezelésére és a VTE kiújulásának megelőzésére alkalmazták</w:t>
      </w:r>
      <w:r w:rsidR="0074737C" w:rsidRPr="00870095">
        <w:rPr>
          <w:spacing w:val="-2"/>
        </w:rPr>
        <w:t>.</w:t>
      </w:r>
    </w:p>
    <w:p w14:paraId="287AB397" w14:textId="77777777" w:rsidR="00007BF4" w:rsidRPr="00870095" w:rsidRDefault="00007BF4" w:rsidP="000B5B17">
      <w:pPr>
        <w:pStyle w:val="Szvegtrzs"/>
        <w:tabs>
          <w:tab w:val="left" w:pos="0"/>
        </w:tabs>
        <w:ind w:left="0"/>
      </w:pPr>
    </w:p>
    <w:p w14:paraId="54B70C04" w14:textId="2BBF8813" w:rsidR="00972230" w:rsidRPr="00870095" w:rsidRDefault="00490CDA" w:rsidP="003B7BFB">
      <w:pPr>
        <w:pStyle w:val="Cmsor2"/>
        <w:keepNext/>
        <w:tabs>
          <w:tab w:val="left" w:pos="0"/>
          <w:tab w:val="left" w:pos="455"/>
        </w:tabs>
        <w:ind w:left="0"/>
      </w:pPr>
      <w:r>
        <w:t>3</w:t>
      </w:r>
      <w:r w:rsidR="008956B6" w:rsidRPr="00870095">
        <w:t xml:space="preserve">. </w:t>
      </w:r>
      <w:r w:rsidR="0074737C" w:rsidRPr="00870095">
        <w:t>táblázat:</w:t>
      </w:r>
      <w:r w:rsidR="0074737C" w:rsidRPr="00870095">
        <w:rPr>
          <w:spacing w:val="-7"/>
        </w:rPr>
        <w:t xml:space="preserve"> </w:t>
      </w:r>
      <w:r w:rsidR="0074737C" w:rsidRPr="00870095">
        <w:t>A</w:t>
      </w:r>
      <w:r w:rsidR="0074737C" w:rsidRPr="00870095">
        <w:rPr>
          <w:spacing w:val="-8"/>
        </w:rPr>
        <w:t xml:space="preserve"> </w:t>
      </w:r>
      <w:r w:rsidR="0074737C" w:rsidRPr="00870095">
        <w:t>mellékhatások</w:t>
      </w:r>
      <w:r w:rsidR="0074737C" w:rsidRPr="00870095">
        <w:rPr>
          <w:spacing w:val="-8"/>
        </w:rPr>
        <w:t xml:space="preserve"> </w:t>
      </w:r>
      <w:r w:rsidR="0074737C" w:rsidRPr="00870095">
        <w:t>táblázatos</w:t>
      </w:r>
      <w:r w:rsidR="0074737C" w:rsidRPr="00870095">
        <w:rPr>
          <w:spacing w:val="-7"/>
        </w:rPr>
        <w:t xml:space="preserve"> </w:t>
      </w:r>
      <w:r w:rsidR="0074737C" w:rsidRPr="00870095">
        <w:rPr>
          <w:spacing w:val="-2"/>
        </w:rPr>
        <w:t>felsorolása</w:t>
      </w:r>
    </w:p>
    <w:tbl>
      <w:tblPr>
        <w:tblStyle w:val="TableNormal1"/>
        <w:tblW w:w="1006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127"/>
        <w:gridCol w:w="2268"/>
        <w:gridCol w:w="2268"/>
      </w:tblGrid>
      <w:tr w:rsidR="00A6762F" w:rsidRPr="00870095" w14:paraId="35402E47" w14:textId="51B8746D" w:rsidTr="00833E10">
        <w:trPr>
          <w:trHeight w:val="20"/>
          <w:tblHeader/>
        </w:trPr>
        <w:tc>
          <w:tcPr>
            <w:tcW w:w="3402" w:type="dxa"/>
          </w:tcPr>
          <w:p w14:paraId="2A15201E" w14:textId="77777777" w:rsidR="00A6762F" w:rsidRPr="00870095" w:rsidRDefault="00A6762F" w:rsidP="003B7BFB">
            <w:pPr>
              <w:pStyle w:val="TableParagraph"/>
              <w:keepNext/>
              <w:tabs>
                <w:tab w:val="left" w:pos="0"/>
              </w:tabs>
              <w:ind w:left="0"/>
              <w:jc w:val="left"/>
              <w:rPr>
                <w:b/>
              </w:rPr>
            </w:pPr>
            <w:r w:rsidRPr="00870095">
              <w:rPr>
                <w:b/>
                <w:spacing w:val="-2"/>
              </w:rPr>
              <w:t>Szervrendszeri</w:t>
            </w:r>
            <w:r w:rsidRPr="00870095">
              <w:rPr>
                <w:b/>
                <w:spacing w:val="14"/>
              </w:rPr>
              <w:t xml:space="preserve"> </w:t>
            </w:r>
            <w:r w:rsidRPr="00870095">
              <w:rPr>
                <w:b/>
                <w:spacing w:val="-2"/>
              </w:rPr>
              <w:t>kategóriák</w:t>
            </w:r>
          </w:p>
        </w:tc>
        <w:tc>
          <w:tcPr>
            <w:tcW w:w="2127" w:type="dxa"/>
          </w:tcPr>
          <w:p w14:paraId="077DF85E" w14:textId="77777777" w:rsidR="00A6762F" w:rsidRPr="00870095" w:rsidRDefault="00A6762F" w:rsidP="003B7BFB">
            <w:pPr>
              <w:pStyle w:val="TableParagraph"/>
              <w:keepNext/>
              <w:tabs>
                <w:tab w:val="left" w:pos="0"/>
              </w:tabs>
              <w:ind w:left="0"/>
              <w:rPr>
                <w:b/>
              </w:rPr>
            </w:pPr>
            <w:r w:rsidRPr="00870095">
              <w:rPr>
                <w:b/>
              </w:rPr>
              <w:t>A stroke és a szisztémás embolizáció megelőzése NVPF-ben szenvedő, egy vagy több kockázati tényezővel rendelkező</w:t>
            </w:r>
            <w:r w:rsidRPr="00870095">
              <w:rPr>
                <w:b/>
                <w:spacing w:val="-11"/>
              </w:rPr>
              <w:t xml:space="preserve"> </w:t>
            </w:r>
            <w:r w:rsidRPr="00870095">
              <w:rPr>
                <w:b/>
              </w:rPr>
              <w:t>felnőtt</w:t>
            </w:r>
            <w:r w:rsidRPr="00870095">
              <w:rPr>
                <w:b/>
                <w:spacing w:val="-11"/>
              </w:rPr>
              <w:t xml:space="preserve"> </w:t>
            </w:r>
            <w:r w:rsidRPr="00870095">
              <w:rPr>
                <w:b/>
              </w:rPr>
              <w:t>betegeknél</w:t>
            </w:r>
            <w:r w:rsidRPr="00870095">
              <w:rPr>
                <w:b/>
                <w:spacing w:val="-11"/>
              </w:rPr>
              <w:t xml:space="preserve"> </w:t>
            </w:r>
            <w:r w:rsidRPr="00870095">
              <w:rPr>
                <w:b/>
              </w:rPr>
              <w:t>(NVPF)</w:t>
            </w:r>
          </w:p>
        </w:tc>
        <w:tc>
          <w:tcPr>
            <w:tcW w:w="2268" w:type="dxa"/>
          </w:tcPr>
          <w:p w14:paraId="570350D0" w14:textId="4F20C845" w:rsidR="00A6762F" w:rsidRPr="00870095" w:rsidRDefault="00A6762F" w:rsidP="003B7BFB">
            <w:pPr>
              <w:pStyle w:val="TableParagraph"/>
              <w:keepNext/>
              <w:tabs>
                <w:tab w:val="left" w:pos="0"/>
              </w:tabs>
              <w:ind w:left="0"/>
              <w:rPr>
                <w:b/>
              </w:rPr>
            </w:pPr>
            <w:r w:rsidRPr="00870095">
              <w:rPr>
                <w:b/>
              </w:rPr>
              <w:t>Az</w:t>
            </w:r>
            <w:r w:rsidRPr="00870095">
              <w:rPr>
                <w:b/>
                <w:spacing w:val="-4"/>
              </w:rPr>
              <w:t xml:space="preserve"> </w:t>
            </w:r>
            <w:r w:rsidRPr="00870095">
              <w:rPr>
                <w:b/>
              </w:rPr>
              <w:t>MVT</w:t>
            </w:r>
            <w:r w:rsidRPr="00870095">
              <w:rPr>
                <w:b/>
                <w:spacing w:val="-4"/>
              </w:rPr>
              <w:t xml:space="preserve"> </w:t>
            </w:r>
            <w:r w:rsidRPr="00870095">
              <w:rPr>
                <w:b/>
              </w:rPr>
              <w:t>és</w:t>
            </w:r>
            <w:r w:rsidRPr="00870095">
              <w:rPr>
                <w:b/>
                <w:spacing w:val="-4"/>
              </w:rPr>
              <w:t xml:space="preserve"> </w:t>
            </w:r>
            <w:r w:rsidRPr="00870095">
              <w:rPr>
                <w:b/>
              </w:rPr>
              <w:t>a PE kezelése, valamint az MVT</w:t>
            </w:r>
            <w:r w:rsidRPr="00870095">
              <w:rPr>
                <w:b/>
                <w:spacing w:val="-12"/>
              </w:rPr>
              <w:t xml:space="preserve"> </w:t>
            </w:r>
            <w:r w:rsidRPr="00870095">
              <w:rPr>
                <w:b/>
              </w:rPr>
              <w:t>és</w:t>
            </w:r>
            <w:r w:rsidRPr="00870095">
              <w:rPr>
                <w:b/>
                <w:spacing w:val="-12"/>
              </w:rPr>
              <w:t xml:space="preserve"> </w:t>
            </w:r>
            <w:r w:rsidRPr="00870095">
              <w:rPr>
                <w:b/>
              </w:rPr>
              <w:t>a</w:t>
            </w:r>
            <w:r w:rsidRPr="00870095">
              <w:rPr>
                <w:b/>
                <w:spacing w:val="-12"/>
              </w:rPr>
              <w:t xml:space="preserve"> </w:t>
            </w:r>
            <w:r w:rsidRPr="00870095">
              <w:rPr>
                <w:b/>
              </w:rPr>
              <w:t xml:space="preserve">PE </w:t>
            </w:r>
            <w:r w:rsidRPr="00870095">
              <w:rPr>
                <w:b/>
                <w:spacing w:val="-2"/>
              </w:rPr>
              <w:t>kiújulásának megelőzése (VTEt)</w:t>
            </w:r>
            <w:r w:rsidR="00667758">
              <w:rPr>
                <w:b/>
                <w:spacing w:val="-2"/>
              </w:rPr>
              <w:t xml:space="preserve"> felnőtt betegeknél</w:t>
            </w:r>
          </w:p>
        </w:tc>
        <w:tc>
          <w:tcPr>
            <w:tcW w:w="2268" w:type="dxa"/>
          </w:tcPr>
          <w:p w14:paraId="24869AD5" w14:textId="51766916" w:rsidR="00A6762F" w:rsidRPr="00940C17" w:rsidRDefault="00A6762F" w:rsidP="003B7BFB">
            <w:pPr>
              <w:pStyle w:val="TableParagraph"/>
              <w:keepNext/>
              <w:tabs>
                <w:tab w:val="left" w:pos="0"/>
              </w:tabs>
              <w:ind w:left="40"/>
              <w:rPr>
                <w:b/>
              </w:rPr>
            </w:pPr>
            <w:r w:rsidRPr="00940C17">
              <w:rPr>
                <w:b/>
              </w:rPr>
              <w:t>VTE kezelése és a VTE</w:t>
            </w:r>
            <w:r w:rsidRPr="00940C17">
              <w:rPr>
                <w:b/>
                <w:spacing w:val="-14"/>
              </w:rPr>
              <w:t xml:space="preserve"> </w:t>
            </w:r>
            <w:r w:rsidRPr="00940C17">
              <w:rPr>
                <w:b/>
              </w:rPr>
              <w:t xml:space="preserve">kiújulásának </w:t>
            </w:r>
            <w:r w:rsidRPr="00940C17">
              <w:rPr>
                <w:b/>
                <w:spacing w:val="-2"/>
              </w:rPr>
              <w:t xml:space="preserve">megelőzése </w:t>
            </w:r>
            <w:r w:rsidRPr="00940C17">
              <w:rPr>
                <w:b/>
              </w:rPr>
              <w:t xml:space="preserve">gyermekeknél és </w:t>
            </w:r>
            <w:r w:rsidRPr="00940C17">
              <w:rPr>
                <w:b/>
                <w:spacing w:val="-2"/>
              </w:rPr>
              <w:t>serdülőknél</w:t>
            </w:r>
            <w:r w:rsidR="00E35FF6" w:rsidRPr="00940C17">
              <w:rPr>
                <w:b/>
                <w:spacing w:val="-2"/>
              </w:rPr>
              <w:t xml:space="preserve"> </w:t>
            </w:r>
            <w:r w:rsidRPr="00940C17">
              <w:rPr>
                <w:b/>
              </w:rPr>
              <w:t>28 napos kortól, 18</w:t>
            </w:r>
            <w:r w:rsidRPr="00940C17">
              <w:rPr>
                <w:b/>
                <w:spacing w:val="-12"/>
              </w:rPr>
              <w:t xml:space="preserve"> </w:t>
            </w:r>
            <w:r w:rsidRPr="00940C17">
              <w:rPr>
                <w:b/>
              </w:rPr>
              <w:t>éves</w:t>
            </w:r>
            <w:r w:rsidRPr="00940C17">
              <w:rPr>
                <w:b/>
                <w:spacing w:val="-12"/>
              </w:rPr>
              <w:t xml:space="preserve"> </w:t>
            </w:r>
            <w:r w:rsidRPr="00940C17">
              <w:rPr>
                <w:b/>
              </w:rPr>
              <w:t>kor</w:t>
            </w:r>
            <w:r w:rsidRPr="00940C17">
              <w:rPr>
                <w:b/>
                <w:spacing w:val="-12"/>
              </w:rPr>
              <w:t xml:space="preserve"> </w:t>
            </w:r>
            <w:r w:rsidRPr="00940C17">
              <w:rPr>
                <w:b/>
              </w:rPr>
              <w:t xml:space="preserve">alatti </w:t>
            </w:r>
            <w:r w:rsidRPr="00940C17">
              <w:rPr>
                <w:b/>
                <w:spacing w:val="-2"/>
              </w:rPr>
              <w:t>életkorig</w:t>
            </w:r>
          </w:p>
        </w:tc>
      </w:tr>
      <w:tr w:rsidR="00902EAA" w:rsidRPr="00870095" w14:paraId="30032202" w14:textId="5B1A5977" w:rsidTr="0099134B">
        <w:trPr>
          <w:trHeight w:val="20"/>
        </w:trPr>
        <w:tc>
          <w:tcPr>
            <w:tcW w:w="10065" w:type="dxa"/>
            <w:gridSpan w:val="4"/>
          </w:tcPr>
          <w:p w14:paraId="57FD047A" w14:textId="37D310D3" w:rsidR="00902EAA" w:rsidRPr="00940C17" w:rsidRDefault="00902EAA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940C17">
              <w:rPr>
                <w:i/>
              </w:rPr>
              <w:t>Vérképzőszervi</w:t>
            </w:r>
            <w:r w:rsidRPr="00940C17">
              <w:rPr>
                <w:i/>
                <w:spacing w:val="-9"/>
              </w:rPr>
              <w:t xml:space="preserve"> </w:t>
            </w:r>
            <w:r w:rsidRPr="00940C17">
              <w:rPr>
                <w:i/>
              </w:rPr>
              <w:t>és</w:t>
            </w:r>
            <w:r w:rsidRPr="00940C17">
              <w:rPr>
                <w:i/>
                <w:spacing w:val="-9"/>
              </w:rPr>
              <w:t xml:space="preserve"> </w:t>
            </w:r>
            <w:r w:rsidRPr="00940C17">
              <w:rPr>
                <w:i/>
              </w:rPr>
              <w:t>nyirokrendszeri</w:t>
            </w:r>
            <w:r w:rsidRPr="00940C17">
              <w:rPr>
                <w:i/>
                <w:spacing w:val="-8"/>
              </w:rPr>
              <w:t xml:space="preserve"> </w:t>
            </w:r>
            <w:r w:rsidRPr="00940C17">
              <w:rPr>
                <w:i/>
              </w:rPr>
              <w:t>betegségek</w:t>
            </w:r>
            <w:r w:rsidRPr="00940C17">
              <w:rPr>
                <w:i/>
                <w:spacing w:val="-9"/>
              </w:rPr>
              <w:t xml:space="preserve"> </w:t>
            </w:r>
            <w:r w:rsidRPr="00940C17">
              <w:rPr>
                <w:i/>
              </w:rPr>
              <w:t>és</w:t>
            </w:r>
            <w:r w:rsidRPr="00940C17">
              <w:rPr>
                <w:i/>
                <w:spacing w:val="-8"/>
              </w:rPr>
              <w:t xml:space="preserve"> </w:t>
            </w:r>
            <w:r w:rsidRPr="00940C17">
              <w:rPr>
                <w:i/>
                <w:spacing w:val="-2"/>
              </w:rPr>
              <w:t>tünetek</w:t>
            </w:r>
          </w:p>
        </w:tc>
      </w:tr>
      <w:tr w:rsidR="00A6762F" w:rsidRPr="00870095" w14:paraId="138E38E7" w14:textId="55526324" w:rsidTr="00833E10">
        <w:trPr>
          <w:trHeight w:val="20"/>
        </w:trPr>
        <w:tc>
          <w:tcPr>
            <w:tcW w:w="3402" w:type="dxa"/>
          </w:tcPr>
          <w:p w14:paraId="033C673E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rPr>
                <w:spacing w:val="-2"/>
              </w:rPr>
              <w:t>Anaemia</w:t>
            </w:r>
          </w:p>
        </w:tc>
        <w:tc>
          <w:tcPr>
            <w:tcW w:w="2127" w:type="dxa"/>
          </w:tcPr>
          <w:p w14:paraId="3F51780F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3377BCAE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40AC0BC4" w14:textId="3515C2DC" w:rsidR="00A6762F" w:rsidRPr="00940C17" w:rsidRDefault="00902EAA" w:rsidP="000B5B17">
            <w:pPr>
              <w:pStyle w:val="TableParagraph"/>
              <w:tabs>
                <w:tab w:val="left" w:pos="0"/>
              </w:tabs>
              <w:ind w:left="0"/>
              <w:rPr>
                <w:spacing w:val="-2"/>
              </w:rPr>
            </w:pPr>
            <w:r w:rsidRPr="00940C17">
              <w:rPr>
                <w:spacing w:val="-2"/>
              </w:rPr>
              <w:t>Gyakori</w:t>
            </w:r>
          </w:p>
        </w:tc>
      </w:tr>
      <w:tr w:rsidR="00A6762F" w:rsidRPr="00870095" w14:paraId="23436E93" w14:textId="73C755D5" w:rsidTr="00833E10">
        <w:trPr>
          <w:trHeight w:val="20"/>
        </w:trPr>
        <w:tc>
          <w:tcPr>
            <w:tcW w:w="3402" w:type="dxa"/>
          </w:tcPr>
          <w:p w14:paraId="5229B9A7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rPr>
                <w:spacing w:val="-2"/>
              </w:rPr>
              <w:t>Thrombocytopenia</w:t>
            </w:r>
          </w:p>
        </w:tc>
        <w:tc>
          <w:tcPr>
            <w:tcW w:w="2127" w:type="dxa"/>
          </w:tcPr>
          <w:p w14:paraId="25C41D4D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6FA4E072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7757FEF5" w14:textId="17DCEFAC" w:rsidR="00A6762F" w:rsidRPr="00940C17" w:rsidRDefault="00A6762F" w:rsidP="000B5B17">
            <w:pPr>
              <w:pStyle w:val="TableParagraph"/>
              <w:tabs>
                <w:tab w:val="left" w:pos="0"/>
              </w:tabs>
              <w:ind w:left="0"/>
              <w:rPr>
                <w:spacing w:val="-2"/>
              </w:rPr>
            </w:pPr>
            <w:r w:rsidRPr="00940C17">
              <w:rPr>
                <w:spacing w:val="-2"/>
              </w:rPr>
              <w:t>Gyakori</w:t>
            </w:r>
          </w:p>
        </w:tc>
      </w:tr>
      <w:tr w:rsidR="004949B2" w:rsidRPr="00870095" w14:paraId="4BDCEE84" w14:textId="19407EA4" w:rsidTr="0099134B">
        <w:trPr>
          <w:trHeight w:val="20"/>
        </w:trPr>
        <w:tc>
          <w:tcPr>
            <w:tcW w:w="10065" w:type="dxa"/>
            <w:gridSpan w:val="4"/>
          </w:tcPr>
          <w:p w14:paraId="724A00BD" w14:textId="61E84358" w:rsidR="004949B2" w:rsidRPr="00940C17" w:rsidRDefault="004949B2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940C17">
              <w:rPr>
                <w:i/>
              </w:rPr>
              <w:t>Immunrendszeri</w:t>
            </w:r>
            <w:r w:rsidRPr="00940C17">
              <w:rPr>
                <w:i/>
                <w:spacing w:val="-9"/>
              </w:rPr>
              <w:t xml:space="preserve"> </w:t>
            </w:r>
            <w:r w:rsidRPr="00940C17">
              <w:rPr>
                <w:i/>
              </w:rPr>
              <w:t>betegségek</w:t>
            </w:r>
            <w:r w:rsidRPr="00940C17">
              <w:rPr>
                <w:i/>
                <w:spacing w:val="-9"/>
              </w:rPr>
              <w:t xml:space="preserve"> </w:t>
            </w:r>
            <w:r w:rsidRPr="00940C17">
              <w:rPr>
                <w:i/>
              </w:rPr>
              <w:t>és</w:t>
            </w:r>
            <w:r w:rsidRPr="00940C17">
              <w:rPr>
                <w:i/>
                <w:spacing w:val="-8"/>
              </w:rPr>
              <w:t xml:space="preserve"> </w:t>
            </w:r>
            <w:r w:rsidRPr="00940C17">
              <w:rPr>
                <w:i/>
                <w:spacing w:val="-2"/>
              </w:rPr>
              <w:t>tünetek</w:t>
            </w:r>
          </w:p>
        </w:tc>
      </w:tr>
      <w:tr w:rsidR="00A6762F" w:rsidRPr="00870095" w14:paraId="181AB69F" w14:textId="1DE43593" w:rsidTr="00833E10">
        <w:trPr>
          <w:trHeight w:val="20"/>
        </w:trPr>
        <w:tc>
          <w:tcPr>
            <w:tcW w:w="3402" w:type="dxa"/>
          </w:tcPr>
          <w:p w14:paraId="75B72234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t>Túlérzékenység,</w:t>
            </w:r>
            <w:r w:rsidRPr="00870095">
              <w:rPr>
                <w:spacing w:val="-10"/>
              </w:rPr>
              <w:t xml:space="preserve"> </w:t>
            </w:r>
            <w:r w:rsidRPr="00870095">
              <w:t>allergiás</w:t>
            </w:r>
            <w:r w:rsidRPr="00870095">
              <w:rPr>
                <w:spacing w:val="-10"/>
              </w:rPr>
              <w:t xml:space="preserve"> </w:t>
            </w:r>
            <w:r w:rsidRPr="00870095">
              <w:t>oedema</w:t>
            </w:r>
            <w:r w:rsidRPr="00870095">
              <w:rPr>
                <w:spacing w:val="-10"/>
              </w:rPr>
              <w:t xml:space="preserve"> </w:t>
            </w:r>
            <w:r w:rsidRPr="00870095">
              <w:rPr>
                <w:spacing w:val="-5"/>
              </w:rPr>
              <w:t xml:space="preserve">és </w:t>
            </w:r>
            <w:r w:rsidRPr="00870095">
              <w:rPr>
                <w:spacing w:val="-2"/>
              </w:rPr>
              <w:t>anaphylaxia</w:t>
            </w:r>
          </w:p>
        </w:tc>
        <w:tc>
          <w:tcPr>
            <w:tcW w:w="2127" w:type="dxa"/>
          </w:tcPr>
          <w:p w14:paraId="0DA82672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06D79924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717CBE89" w14:textId="11E3501C" w:rsidR="00A6762F" w:rsidRPr="00940C17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940C17">
              <w:rPr>
                <w:spacing w:val="-2"/>
              </w:rPr>
              <w:t>Gyakori</w:t>
            </w:r>
            <w:r w:rsidRPr="00940C17">
              <w:rPr>
                <w:spacing w:val="-2"/>
                <w:vertAlign w:val="superscript"/>
              </w:rPr>
              <w:t>‡</w:t>
            </w:r>
          </w:p>
        </w:tc>
      </w:tr>
      <w:tr w:rsidR="00A6762F" w:rsidRPr="00870095" w14:paraId="74B5ED46" w14:textId="09E88768" w:rsidTr="00833E10">
        <w:trPr>
          <w:trHeight w:val="20"/>
        </w:trPr>
        <w:tc>
          <w:tcPr>
            <w:tcW w:w="3402" w:type="dxa"/>
          </w:tcPr>
          <w:p w14:paraId="53DCC29C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rPr>
                <w:spacing w:val="-2"/>
              </w:rPr>
              <w:t>Pruritus</w:t>
            </w:r>
          </w:p>
        </w:tc>
        <w:tc>
          <w:tcPr>
            <w:tcW w:w="2127" w:type="dxa"/>
          </w:tcPr>
          <w:p w14:paraId="5722B423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696577E8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gyakori*</w:t>
            </w:r>
          </w:p>
        </w:tc>
        <w:tc>
          <w:tcPr>
            <w:tcW w:w="2268" w:type="dxa"/>
          </w:tcPr>
          <w:p w14:paraId="551A632B" w14:textId="5885059B" w:rsidR="00A6762F" w:rsidRPr="00940C17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940C17">
              <w:rPr>
                <w:spacing w:val="-2"/>
              </w:rPr>
              <w:t>Gyakori</w:t>
            </w:r>
          </w:p>
        </w:tc>
      </w:tr>
      <w:tr w:rsidR="00A6762F" w:rsidRPr="00870095" w14:paraId="13CED92A" w14:textId="61E4C856" w:rsidTr="00833E10">
        <w:trPr>
          <w:trHeight w:val="20"/>
        </w:trPr>
        <w:tc>
          <w:tcPr>
            <w:tcW w:w="3402" w:type="dxa"/>
          </w:tcPr>
          <w:p w14:paraId="025C8926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rPr>
                <w:spacing w:val="-2"/>
              </w:rPr>
              <w:t>Angioedema</w:t>
            </w:r>
          </w:p>
        </w:tc>
        <w:tc>
          <w:tcPr>
            <w:tcW w:w="2127" w:type="dxa"/>
          </w:tcPr>
          <w:p w14:paraId="33062DE1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ismert</w:t>
            </w:r>
          </w:p>
        </w:tc>
        <w:tc>
          <w:tcPr>
            <w:tcW w:w="2268" w:type="dxa"/>
          </w:tcPr>
          <w:p w14:paraId="0F1AD7A0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ismert</w:t>
            </w:r>
          </w:p>
        </w:tc>
        <w:tc>
          <w:tcPr>
            <w:tcW w:w="2268" w:type="dxa"/>
          </w:tcPr>
          <w:p w14:paraId="51C7F9EF" w14:textId="58CADDF1" w:rsidR="00A6762F" w:rsidRPr="00940C17" w:rsidRDefault="004949B2" w:rsidP="000B5B17">
            <w:pPr>
              <w:pStyle w:val="TableParagraph"/>
              <w:tabs>
                <w:tab w:val="left" w:pos="0"/>
              </w:tabs>
              <w:ind w:left="0"/>
            </w:pPr>
            <w:r w:rsidRPr="00940C17">
              <w:t>Nem</w:t>
            </w:r>
            <w:r w:rsidRPr="00940C17">
              <w:rPr>
                <w:spacing w:val="-3"/>
              </w:rPr>
              <w:t xml:space="preserve"> </w:t>
            </w:r>
            <w:r w:rsidRPr="00940C17">
              <w:rPr>
                <w:spacing w:val="-2"/>
              </w:rPr>
              <w:t>ismert</w:t>
            </w:r>
          </w:p>
        </w:tc>
      </w:tr>
      <w:tr w:rsidR="004949B2" w:rsidRPr="00870095" w14:paraId="2DBEB36C" w14:textId="24FCF392" w:rsidTr="0099134B">
        <w:trPr>
          <w:trHeight w:val="20"/>
        </w:trPr>
        <w:tc>
          <w:tcPr>
            <w:tcW w:w="10065" w:type="dxa"/>
            <w:gridSpan w:val="4"/>
          </w:tcPr>
          <w:p w14:paraId="39B4EA5E" w14:textId="7F9D4C16" w:rsidR="004949B2" w:rsidRPr="00940C17" w:rsidRDefault="004949B2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940C17">
              <w:rPr>
                <w:i/>
              </w:rPr>
              <w:t>Idegrendszeri</w:t>
            </w:r>
            <w:r w:rsidRPr="00940C17">
              <w:rPr>
                <w:i/>
                <w:spacing w:val="-9"/>
              </w:rPr>
              <w:t xml:space="preserve"> </w:t>
            </w:r>
            <w:r w:rsidRPr="00940C17">
              <w:rPr>
                <w:i/>
              </w:rPr>
              <w:t>betegségek</w:t>
            </w:r>
            <w:r w:rsidRPr="00940C17">
              <w:rPr>
                <w:i/>
                <w:spacing w:val="-8"/>
              </w:rPr>
              <w:t xml:space="preserve"> </w:t>
            </w:r>
            <w:r w:rsidRPr="00940C17">
              <w:rPr>
                <w:i/>
              </w:rPr>
              <w:t>és</w:t>
            </w:r>
            <w:r w:rsidRPr="00940C17">
              <w:rPr>
                <w:i/>
                <w:spacing w:val="-8"/>
              </w:rPr>
              <w:t xml:space="preserve"> </w:t>
            </w:r>
            <w:r w:rsidRPr="00940C17">
              <w:rPr>
                <w:i/>
                <w:spacing w:val="-2"/>
              </w:rPr>
              <w:t>tünetek</w:t>
            </w:r>
          </w:p>
        </w:tc>
      </w:tr>
      <w:tr w:rsidR="00A6762F" w:rsidRPr="00870095" w14:paraId="0C8AFF7A" w14:textId="61493F82" w:rsidTr="00833E10">
        <w:trPr>
          <w:trHeight w:val="20"/>
        </w:trPr>
        <w:tc>
          <w:tcPr>
            <w:tcW w:w="3402" w:type="dxa"/>
          </w:tcPr>
          <w:p w14:paraId="07F60297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rPr>
                <w:spacing w:val="-2"/>
              </w:rPr>
              <w:t>Agyvérzés</w:t>
            </w:r>
            <w:r w:rsidRPr="00870095">
              <w:rPr>
                <w:spacing w:val="-2"/>
                <w:vertAlign w:val="superscript"/>
              </w:rPr>
              <w:t>†</w:t>
            </w:r>
          </w:p>
        </w:tc>
        <w:tc>
          <w:tcPr>
            <w:tcW w:w="2127" w:type="dxa"/>
          </w:tcPr>
          <w:p w14:paraId="03CE11DB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138FBE7A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Ritka</w:t>
            </w:r>
          </w:p>
        </w:tc>
        <w:tc>
          <w:tcPr>
            <w:tcW w:w="2268" w:type="dxa"/>
          </w:tcPr>
          <w:p w14:paraId="26E4FAF4" w14:textId="450514EC" w:rsidR="00A6762F" w:rsidRPr="00940C17" w:rsidRDefault="00A6762F" w:rsidP="000B5B17">
            <w:pPr>
              <w:pStyle w:val="TableParagraph"/>
              <w:tabs>
                <w:tab w:val="left" w:pos="0"/>
              </w:tabs>
              <w:ind w:left="0"/>
              <w:rPr>
                <w:spacing w:val="-2"/>
              </w:rPr>
            </w:pPr>
            <w:r w:rsidRPr="00940C17">
              <w:t>Nem</w:t>
            </w:r>
            <w:r w:rsidRPr="00940C17">
              <w:rPr>
                <w:spacing w:val="-3"/>
              </w:rPr>
              <w:t xml:space="preserve"> </w:t>
            </w:r>
            <w:r w:rsidRPr="00940C17">
              <w:rPr>
                <w:spacing w:val="-2"/>
              </w:rPr>
              <w:t>ismert</w:t>
            </w:r>
          </w:p>
        </w:tc>
      </w:tr>
      <w:tr w:rsidR="00225950" w:rsidRPr="00870095" w14:paraId="5331EE4C" w14:textId="0F207478" w:rsidTr="0099134B">
        <w:trPr>
          <w:trHeight w:val="20"/>
        </w:trPr>
        <w:tc>
          <w:tcPr>
            <w:tcW w:w="10065" w:type="dxa"/>
            <w:gridSpan w:val="4"/>
          </w:tcPr>
          <w:p w14:paraId="03A5BC87" w14:textId="39F25295" w:rsidR="00225950" w:rsidRPr="00940C17" w:rsidRDefault="00225950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940C17">
              <w:rPr>
                <w:i/>
              </w:rPr>
              <w:t>Szembetegségek</w:t>
            </w:r>
            <w:r w:rsidRPr="00940C17">
              <w:rPr>
                <w:i/>
                <w:spacing w:val="-9"/>
              </w:rPr>
              <w:t xml:space="preserve"> </w:t>
            </w:r>
            <w:r w:rsidRPr="00940C17">
              <w:rPr>
                <w:i/>
              </w:rPr>
              <w:t>és</w:t>
            </w:r>
            <w:r w:rsidRPr="00940C17">
              <w:rPr>
                <w:i/>
                <w:spacing w:val="-9"/>
              </w:rPr>
              <w:t xml:space="preserve"> </w:t>
            </w:r>
            <w:r w:rsidRPr="00940C17">
              <w:rPr>
                <w:i/>
              </w:rPr>
              <w:t>szemészeti</w:t>
            </w:r>
            <w:r w:rsidRPr="00940C17">
              <w:rPr>
                <w:i/>
                <w:spacing w:val="-8"/>
              </w:rPr>
              <w:t xml:space="preserve"> </w:t>
            </w:r>
            <w:r w:rsidRPr="00940C17">
              <w:rPr>
                <w:i/>
                <w:spacing w:val="-2"/>
              </w:rPr>
              <w:t>tünetek</w:t>
            </w:r>
          </w:p>
        </w:tc>
      </w:tr>
      <w:tr w:rsidR="00A6762F" w:rsidRPr="00870095" w14:paraId="41FF5686" w14:textId="7A6502EF" w:rsidTr="00833E10">
        <w:trPr>
          <w:trHeight w:val="20"/>
        </w:trPr>
        <w:tc>
          <w:tcPr>
            <w:tcW w:w="3402" w:type="dxa"/>
          </w:tcPr>
          <w:p w14:paraId="3D8FC5CE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t>Szemvérzés</w:t>
            </w:r>
            <w:r w:rsidRPr="00870095">
              <w:rPr>
                <w:spacing w:val="-12"/>
              </w:rPr>
              <w:t xml:space="preserve"> </w:t>
            </w:r>
            <w:r w:rsidRPr="00870095">
              <w:t>(beleértve</w:t>
            </w:r>
            <w:r w:rsidRPr="00870095">
              <w:rPr>
                <w:spacing w:val="-12"/>
              </w:rPr>
              <w:t xml:space="preserve"> </w:t>
            </w:r>
            <w:r w:rsidRPr="00870095">
              <w:t>a</w:t>
            </w:r>
            <w:r w:rsidRPr="00870095">
              <w:rPr>
                <w:spacing w:val="-12"/>
              </w:rPr>
              <w:t xml:space="preserve"> </w:t>
            </w:r>
            <w:r w:rsidRPr="00870095">
              <w:t>conjunctivális vérzést is)</w:t>
            </w:r>
          </w:p>
        </w:tc>
        <w:tc>
          <w:tcPr>
            <w:tcW w:w="2127" w:type="dxa"/>
          </w:tcPr>
          <w:p w14:paraId="4FA454C4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6E54B060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76284887" w14:textId="6F007308" w:rsidR="00A6762F" w:rsidRPr="00940C17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940C17">
              <w:t>Nem</w:t>
            </w:r>
            <w:r w:rsidRPr="00940C17">
              <w:rPr>
                <w:spacing w:val="-3"/>
              </w:rPr>
              <w:t xml:space="preserve"> </w:t>
            </w:r>
            <w:r w:rsidRPr="00940C17">
              <w:rPr>
                <w:spacing w:val="-2"/>
              </w:rPr>
              <w:t>ismert</w:t>
            </w:r>
          </w:p>
        </w:tc>
      </w:tr>
      <w:tr w:rsidR="00225950" w:rsidRPr="00870095" w14:paraId="088A4E36" w14:textId="710B9CAF" w:rsidTr="0099134B">
        <w:trPr>
          <w:trHeight w:val="20"/>
        </w:trPr>
        <w:tc>
          <w:tcPr>
            <w:tcW w:w="10065" w:type="dxa"/>
            <w:gridSpan w:val="4"/>
          </w:tcPr>
          <w:p w14:paraId="240FF898" w14:textId="45A06001" w:rsidR="00225950" w:rsidRPr="00940C17" w:rsidRDefault="00225950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940C17">
              <w:rPr>
                <w:i/>
              </w:rPr>
              <w:t>Érbetegségek</w:t>
            </w:r>
            <w:r w:rsidRPr="00940C17">
              <w:rPr>
                <w:i/>
                <w:spacing w:val="-7"/>
              </w:rPr>
              <w:t xml:space="preserve"> </w:t>
            </w:r>
            <w:r w:rsidRPr="00940C17">
              <w:rPr>
                <w:i/>
              </w:rPr>
              <w:t>és</w:t>
            </w:r>
            <w:r w:rsidRPr="00940C17">
              <w:rPr>
                <w:i/>
                <w:spacing w:val="-7"/>
              </w:rPr>
              <w:t xml:space="preserve"> </w:t>
            </w:r>
            <w:r w:rsidRPr="00940C17">
              <w:rPr>
                <w:i/>
                <w:spacing w:val="-2"/>
              </w:rPr>
              <w:t>tünetek</w:t>
            </w:r>
          </w:p>
        </w:tc>
      </w:tr>
      <w:tr w:rsidR="00A6762F" w:rsidRPr="00870095" w14:paraId="446AFCAA" w14:textId="03E9D310" w:rsidTr="00833E10">
        <w:trPr>
          <w:trHeight w:val="20"/>
        </w:trPr>
        <w:tc>
          <w:tcPr>
            <w:tcW w:w="3402" w:type="dxa"/>
          </w:tcPr>
          <w:p w14:paraId="3CE73134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t>Vérzés,</w:t>
            </w:r>
            <w:r w:rsidRPr="00870095">
              <w:rPr>
                <w:spacing w:val="-7"/>
              </w:rPr>
              <w:t xml:space="preserve"> </w:t>
            </w:r>
            <w:r w:rsidRPr="00870095">
              <w:rPr>
                <w:spacing w:val="-2"/>
              </w:rPr>
              <w:t>haematoma</w:t>
            </w:r>
          </w:p>
        </w:tc>
        <w:tc>
          <w:tcPr>
            <w:tcW w:w="2127" w:type="dxa"/>
          </w:tcPr>
          <w:p w14:paraId="0C576B97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10C72F37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57A3039F" w14:textId="2372FD6A" w:rsidR="00A6762F" w:rsidRPr="00940C17" w:rsidRDefault="0071247D" w:rsidP="000B5B17">
            <w:pPr>
              <w:pStyle w:val="TableParagraph"/>
              <w:tabs>
                <w:tab w:val="left" w:pos="0"/>
              </w:tabs>
              <w:ind w:left="0"/>
              <w:rPr>
                <w:spacing w:val="-2"/>
              </w:rPr>
            </w:pPr>
            <w:r w:rsidRPr="00940C17">
              <w:rPr>
                <w:spacing w:val="-2"/>
              </w:rPr>
              <w:t>Gyakori</w:t>
            </w:r>
          </w:p>
        </w:tc>
      </w:tr>
      <w:tr w:rsidR="00A6762F" w:rsidRPr="00870095" w14:paraId="1A4686D8" w14:textId="3503C750" w:rsidTr="00833E10">
        <w:trPr>
          <w:trHeight w:val="20"/>
        </w:trPr>
        <w:tc>
          <w:tcPr>
            <w:tcW w:w="3402" w:type="dxa"/>
          </w:tcPr>
          <w:p w14:paraId="576BDBA0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t>Hypotonia</w:t>
            </w:r>
            <w:r w:rsidRPr="00870095">
              <w:rPr>
                <w:spacing w:val="-13"/>
              </w:rPr>
              <w:t xml:space="preserve"> </w:t>
            </w:r>
            <w:r w:rsidRPr="00870095">
              <w:t>(beleértve</w:t>
            </w:r>
            <w:r w:rsidRPr="00870095">
              <w:rPr>
                <w:spacing w:val="-13"/>
              </w:rPr>
              <w:t xml:space="preserve"> </w:t>
            </w:r>
            <w:r w:rsidRPr="00870095">
              <w:t>a</w:t>
            </w:r>
            <w:r w:rsidRPr="00870095">
              <w:rPr>
                <w:spacing w:val="-13"/>
              </w:rPr>
              <w:t xml:space="preserve"> </w:t>
            </w:r>
            <w:r w:rsidRPr="00870095">
              <w:t>beavatkozás okozta hypotensiót is)</w:t>
            </w:r>
          </w:p>
        </w:tc>
        <w:tc>
          <w:tcPr>
            <w:tcW w:w="2127" w:type="dxa"/>
          </w:tcPr>
          <w:p w14:paraId="5FD5691B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192E24CD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25FA1EA1" w14:textId="54D7FACB" w:rsidR="00A6762F" w:rsidRPr="00940C17" w:rsidRDefault="0071247D" w:rsidP="000B5B17">
            <w:pPr>
              <w:pStyle w:val="TableParagraph"/>
              <w:tabs>
                <w:tab w:val="left" w:pos="0"/>
              </w:tabs>
              <w:ind w:left="0"/>
            </w:pPr>
            <w:r w:rsidRPr="00940C17">
              <w:t>Gyakori</w:t>
            </w:r>
          </w:p>
        </w:tc>
      </w:tr>
      <w:tr w:rsidR="00A6762F" w:rsidRPr="00870095" w14:paraId="130AEF09" w14:textId="21D9A8BA" w:rsidTr="00833E10">
        <w:trPr>
          <w:trHeight w:val="20"/>
        </w:trPr>
        <w:tc>
          <w:tcPr>
            <w:tcW w:w="3402" w:type="dxa"/>
          </w:tcPr>
          <w:p w14:paraId="1EAFD30E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rPr>
                <w:spacing w:val="-2"/>
              </w:rPr>
              <w:t>Intraabdominalis</w:t>
            </w:r>
            <w:r w:rsidRPr="00870095">
              <w:rPr>
                <w:spacing w:val="16"/>
              </w:rPr>
              <w:t xml:space="preserve"> </w:t>
            </w:r>
            <w:r w:rsidRPr="00870095">
              <w:rPr>
                <w:spacing w:val="-2"/>
              </w:rPr>
              <w:t>vérzés</w:t>
            </w:r>
          </w:p>
        </w:tc>
        <w:tc>
          <w:tcPr>
            <w:tcW w:w="2127" w:type="dxa"/>
          </w:tcPr>
          <w:p w14:paraId="5A40779B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763965FF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ismert</w:t>
            </w:r>
          </w:p>
        </w:tc>
        <w:tc>
          <w:tcPr>
            <w:tcW w:w="2268" w:type="dxa"/>
          </w:tcPr>
          <w:p w14:paraId="59B1C547" w14:textId="2B4F164D" w:rsidR="00A6762F" w:rsidRPr="00940C17" w:rsidRDefault="0071247D" w:rsidP="000B5B17">
            <w:pPr>
              <w:pStyle w:val="TableParagraph"/>
              <w:tabs>
                <w:tab w:val="left" w:pos="0"/>
              </w:tabs>
              <w:ind w:left="0"/>
            </w:pPr>
            <w:r w:rsidRPr="00940C17">
              <w:t>Nem ismert</w:t>
            </w:r>
          </w:p>
        </w:tc>
      </w:tr>
      <w:tr w:rsidR="0071247D" w:rsidRPr="00870095" w14:paraId="0F9D3829" w14:textId="75DF05D1" w:rsidTr="0099134B">
        <w:trPr>
          <w:trHeight w:val="20"/>
        </w:trPr>
        <w:tc>
          <w:tcPr>
            <w:tcW w:w="10065" w:type="dxa"/>
            <w:gridSpan w:val="4"/>
          </w:tcPr>
          <w:p w14:paraId="06C1E51B" w14:textId="3C7BA78E" w:rsidR="0071247D" w:rsidRPr="00940C17" w:rsidRDefault="0071247D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940C17">
              <w:rPr>
                <w:i/>
              </w:rPr>
              <w:t>Légzőrendszeri,</w:t>
            </w:r>
            <w:r w:rsidRPr="00940C17">
              <w:rPr>
                <w:i/>
                <w:spacing w:val="-9"/>
              </w:rPr>
              <w:t xml:space="preserve"> </w:t>
            </w:r>
            <w:r w:rsidRPr="00940C17">
              <w:rPr>
                <w:i/>
              </w:rPr>
              <w:t>mellkasi</w:t>
            </w:r>
            <w:r w:rsidRPr="00940C17">
              <w:rPr>
                <w:i/>
                <w:spacing w:val="-8"/>
              </w:rPr>
              <w:t xml:space="preserve"> </w:t>
            </w:r>
            <w:r w:rsidRPr="00940C17">
              <w:rPr>
                <w:i/>
              </w:rPr>
              <w:t>és</w:t>
            </w:r>
            <w:r w:rsidRPr="00940C17">
              <w:rPr>
                <w:i/>
                <w:spacing w:val="-8"/>
              </w:rPr>
              <w:t xml:space="preserve"> </w:t>
            </w:r>
            <w:r w:rsidRPr="00940C17">
              <w:rPr>
                <w:i/>
              </w:rPr>
              <w:t>mediastinalis</w:t>
            </w:r>
            <w:r w:rsidRPr="00940C17">
              <w:rPr>
                <w:i/>
                <w:spacing w:val="-9"/>
              </w:rPr>
              <w:t xml:space="preserve"> </w:t>
            </w:r>
            <w:r w:rsidRPr="00940C17">
              <w:rPr>
                <w:i/>
              </w:rPr>
              <w:t>betegségek</w:t>
            </w:r>
            <w:r w:rsidRPr="00940C17">
              <w:rPr>
                <w:i/>
                <w:spacing w:val="-8"/>
              </w:rPr>
              <w:t xml:space="preserve"> </w:t>
            </w:r>
            <w:r w:rsidRPr="00940C17">
              <w:rPr>
                <w:i/>
              </w:rPr>
              <w:t>és</w:t>
            </w:r>
            <w:r w:rsidRPr="00940C17">
              <w:rPr>
                <w:i/>
                <w:spacing w:val="-8"/>
              </w:rPr>
              <w:t xml:space="preserve"> </w:t>
            </w:r>
            <w:r w:rsidRPr="00940C17">
              <w:rPr>
                <w:i/>
                <w:spacing w:val="-2"/>
              </w:rPr>
              <w:t>tünetek</w:t>
            </w:r>
          </w:p>
        </w:tc>
      </w:tr>
      <w:tr w:rsidR="00A6762F" w:rsidRPr="00870095" w14:paraId="42D623D1" w14:textId="697C4F8C" w:rsidTr="00833E10">
        <w:trPr>
          <w:trHeight w:val="20"/>
        </w:trPr>
        <w:tc>
          <w:tcPr>
            <w:tcW w:w="3402" w:type="dxa"/>
          </w:tcPr>
          <w:p w14:paraId="1D8029DB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rPr>
                <w:spacing w:val="-2"/>
              </w:rPr>
              <w:t>Epistaxis</w:t>
            </w:r>
          </w:p>
        </w:tc>
        <w:tc>
          <w:tcPr>
            <w:tcW w:w="2127" w:type="dxa"/>
          </w:tcPr>
          <w:p w14:paraId="58D2696F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1B23ADFB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48B24FAB" w14:textId="647EE6A7" w:rsidR="00A6762F" w:rsidRPr="00940C17" w:rsidRDefault="00A6762F" w:rsidP="000B5B17">
            <w:pPr>
              <w:pStyle w:val="TableParagraph"/>
              <w:tabs>
                <w:tab w:val="left" w:pos="0"/>
              </w:tabs>
              <w:ind w:left="0"/>
              <w:rPr>
                <w:spacing w:val="-2"/>
              </w:rPr>
            </w:pPr>
            <w:r w:rsidRPr="00940C17">
              <w:t>Nagyon</w:t>
            </w:r>
            <w:r w:rsidRPr="00940C17">
              <w:rPr>
                <w:spacing w:val="-6"/>
              </w:rPr>
              <w:t xml:space="preserve"> </w:t>
            </w:r>
            <w:r w:rsidRPr="00940C17">
              <w:rPr>
                <w:spacing w:val="-2"/>
              </w:rPr>
              <w:t>gyakori</w:t>
            </w:r>
          </w:p>
        </w:tc>
      </w:tr>
      <w:tr w:rsidR="00A6762F" w:rsidRPr="00870095" w14:paraId="388DB1E4" w14:textId="129811B2" w:rsidTr="00833E10">
        <w:trPr>
          <w:trHeight w:val="20"/>
        </w:trPr>
        <w:tc>
          <w:tcPr>
            <w:tcW w:w="3402" w:type="dxa"/>
          </w:tcPr>
          <w:p w14:paraId="2C28D428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rPr>
                <w:spacing w:val="-2"/>
              </w:rPr>
              <w:t>Haemoptoe</w:t>
            </w:r>
          </w:p>
        </w:tc>
        <w:tc>
          <w:tcPr>
            <w:tcW w:w="2127" w:type="dxa"/>
          </w:tcPr>
          <w:p w14:paraId="355FC418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35F2A416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1A124781" w14:textId="18E41374" w:rsidR="00A6762F" w:rsidRPr="00940C17" w:rsidRDefault="0071247D" w:rsidP="000B5B17">
            <w:pPr>
              <w:pStyle w:val="TableParagraph"/>
              <w:tabs>
                <w:tab w:val="left" w:pos="0"/>
              </w:tabs>
              <w:ind w:left="0"/>
            </w:pPr>
            <w:r w:rsidRPr="00940C17">
              <w:t>Nem ismert</w:t>
            </w:r>
          </w:p>
        </w:tc>
      </w:tr>
      <w:tr w:rsidR="00A6762F" w:rsidRPr="00870095" w14:paraId="30548B7B" w14:textId="64291A9C" w:rsidTr="00833E10">
        <w:trPr>
          <w:trHeight w:val="20"/>
        </w:trPr>
        <w:tc>
          <w:tcPr>
            <w:tcW w:w="3402" w:type="dxa"/>
          </w:tcPr>
          <w:p w14:paraId="2EEE3FC3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t>Légúti</w:t>
            </w:r>
            <w:r w:rsidRPr="00870095">
              <w:rPr>
                <w:spacing w:val="-6"/>
              </w:rPr>
              <w:t xml:space="preserve"> </w:t>
            </w:r>
            <w:r w:rsidRPr="00870095">
              <w:rPr>
                <w:spacing w:val="-2"/>
              </w:rPr>
              <w:t>vérzés</w:t>
            </w:r>
          </w:p>
        </w:tc>
        <w:tc>
          <w:tcPr>
            <w:tcW w:w="2127" w:type="dxa"/>
          </w:tcPr>
          <w:p w14:paraId="0510DDB5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Ritka</w:t>
            </w:r>
          </w:p>
        </w:tc>
        <w:tc>
          <w:tcPr>
            <w:tcW w:w="2268" w:type="dxa"/>
          </w:tcPr>
          <w:p w14:paraId="73160F44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Ritka</w:t>
            </w:r>
          </w:p>
        </w:tc>
        <w:tc>
          <w:tcPr>
            <w:tcW w:w="2268" w:type="dxa"/>
          </w:tcPr>
          <w:p w14:paraId="1961D795" w14:textId="4BF75BD7" w:rsidR="00A6762F" w:rsidRPr="00940C17" w:rsidRDefault="00A6762F" w:rsidP="000B5B17">
            <w:pPr>
              <w:pStyle w:val="TableParagraph"/>
              <w:tabs>
                <w:tab w:val="left" w:pos="0"/>
              </w:tabs>
              <w:ind w:left="0"/>
              <w:rPr>
                <w:spacing w:val="-2"/>
              </w:rPr>
            </w:pPr>
            <w:r w:rsidRPr="00940C17">
              <w:t>Nem</w:t>
            </w:r>
            <w:r w:rsidRPr="00940C17">
              <w:rPr>
                <w:spacing w:val="-3"/>
              </w:rPr>
              <w:t xml:space="preserve"> </w:t>
            </w:r>
            <w:r w:rsidRPr="00940C17">
              <w:rPr>
                <w:spacing w:val="-2"/>
              </w:rPr>
              <w:t>ismert</w:t>
            </w:r>
          </w:p>
        </w:tc>
      </w:tr>
      <w:tr w:rsidR="0071247D" w:rsidRPr="00870095" w14:paraId="1B31F6EC" w14:textId="4DFDCA66" w:rsidTr="0099134B">
        <w:trPr>
          <w:trHeight w:val="20"/>
        </w:trPr>
        <w:tc>
          <w:tcPr>
            <w:tcW w:w="10065" w:type="dxa"/>
            <w:gridSpan w:val="4"/>
          </w:tcPr>
          <w:p w14:paraId="2E97A2CD" w14:textId="6A1D2AF2" w:rsidR="0071247D" w:rsidRPr="00940C17" w:rsidRDefault="0071247D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940C17">
              <w:rPr>
                <w:i/>
              </w:rPr>
              <w:t>Emésztőrendszeri</w:t>
            </w:r>
            <w:r w:rsidRPr="00940C17">
              <w:rPr>
                <w:i/>
                <w:spacing w:val="-12"/>
              </w:rPr>
              <w:t xml:space="preserve"> </w:t>
            </w:r>
            <w:r w:rsidRPr="00940C17">
              <w:rPr>
                <w:i/>
              </w:rPr>
              <w:t>betegségek</w:t>
            </w:r>
            <w:r w:rsidRPr="00940C17">
              <w:rPr>
                <w:i/>
                <w:spacing w:val="-9"/>
              </w:rPr>
              <w:t xml:space="preserve"> </w:t>
            </w:r>
            <w:r w:rsidRPr="00940C17">
              <w:rPr>
                <w:i/>
              </w:rPr>
              <w:t>és</w:t>
            </w:r>
            <w:r w:rsidRPr="00940C17">
              <w:rPr>
                <w:i/>
                <w:spacing w:val="-9"/>
              </w:rPr>
              <w:t xml:space="preserve"> </w:t>
            </w:r>
            <w:r w:rsidRPr="00940C17">
              <w:rPr>
                <w:i/>
                <w:spacing w:val="-2"/>
              </w:rPr>
              <w:t>tünetek</w:t>
            </w:r>
          </w:p>
        </w:tc>
      </w:tr>
      <w:tr w:rsidR="00A6762F" w:rsidRPr="00870095" w14:paraId="7094C2A8" w14:textId="328A6EB3" w:rsidTr="00833E10">
        <w:trPr>
          <w:trHeight w:val="20"/>
        </w:trPr>
        <w:tc>
          <w:tcPr>
            <w:tcW w:w="3402" w:type="dxa"/>
          </w:tcPr>
          <w:p w14:paraId="66DA8503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rPr>
                <w:spacing w:val="-2"/>
              </w:rPr>
              <w:t>Hányinger</w:t>
            </w:r>
          </w:p>
        </w:tc>
        <w:tc>
          <w:tcPr>
            <w:tcW w:w="2127" w:type="dxa"/>
          </w:tcPr>
          <w:p w14:paraId="682DB6A7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3CC51A75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777042B7" w14:textId="5C6F1A22" w:rsidR="00A6762F" w:rsidRPr="00940C17" w:rsidRDefault="00123903" w:rsidP="000B5B17">
            <w:pPr>
              <w:pStyle w:val="TableParagraph"/>
              <w:tabs>
                <w:tab w:val="left" w:pos="0"/>
              </w:tabs>
              <w:ind w:left="0"/>
              <w:rPr>
                <w:spacing w:val="-2"/>
              </w:rPr>
            </w:pPr>
            <w:r w:rsidRPr="00940C17">
              <w:t>Gyakori</w:t>
            </w:r>
          </w:p>
        </w:tc>
      </w:tr>
      <w:tr w:rsidR="00A6762F" w:rsidRPr="00870095" w14:paraId="228B5B3E" w14:textId="644E49AD" w:rsidTr="00833E10">
        <w:trPr>
          <w:trHeight w:val="20"/>
        </w:trPr>
        <w:tc>
          <w:tcPr>
            <w:tcW w:w="3402" w:type="dxa"/>
          </w:tcPr>
          <w:p w14:paraId="15FCA42A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rPr>
                <w:spacing w:val="-2"/>
              </w:rPr>
              <w:t>Gastrointestinalis</w:t>
            </w:r>
            <w:r w:rsidRPr="00870095">
              <w:rPr>
                <w:spacing w:val="18"/>
              </w:rPr>
              <w:t xml:space="preserve"> </w:t>
            </w:r>
            <w:r w:rsidRPr="00870095">
              <w:rPr>
                <w:spacing w:val="-2"/>
              </w:rPr>
              <w:t>vérzés</w:t>
            </w:r>
          </w:p>
        </w:tc>
        <w:tc>
          <w:tcPr>
            <w:tcW w:w="2127" w:type="dxa"/>
          </w:tcPr>
          <w:p w14:paraId="18329FEC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692DF135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689634BB" w14:textId="56A09160" w:rsidR="00A6762F" w:rsidRPr="00940C17" w:rsidRDefault="00A6762F" w:rsidP="000B5B17">
            <w:pPr>
              <w:pStyle w:val="TableParagraph"/>
              <w:tabs>
                <w:tab w:val="left" w:pos="0"/>
              </w:tabs>
              <w:ind w:left="0"/>
              <w:rPr>
                <w:spacing w:val="-2"/>
              </w:rPr>
            </w:pPr>
            <w:r w:rsidRPr="00940C17">
              <w:t>Nem</w:t>
            </w:r>
            <w:r w:rsidRPr="00940C17">
              <w:rPr>
                <w:spacing w:val="-3"/>
              </w:rPr>
              <w:t xml:space="preserve"> </w:t>
            </w:r>
            <w:r w:rsidRPr="00940C17">
              <w:rPr>
                <w:spacing w:val="-2"/>
              </w:rPr>
              <w:t>ismert</w:t>
            </w:r>
          </w:p>
        </w:tc>
      </w:tr>
      <w:tr w:rsidR="00A6762F" w:rsidRPr="00870095" w14:paraId="49EC37CA" w14:textId="5AD647EB" w:rsidTr="00833E10">
        <w:trPr>
          <w:trHeight w:val="20"/>
        </w:trPr>
        <w:tc>
          <w:tcPr>
            <w:tcW w:w="3402" w:type="dxa"/>
          </w:tcPr>
          <w:p w14:paraId="57381CF5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t>Aranyeres</w:t>
            </w:r>
            <w:r w:rsidRPr="00870095">
              <w:rPr>
                <w:spacing w:val="-9"/>
              </w:rPr>
              <w:t xml:space="preserve"> </w:t>
            </w:r>
            <w:r w:rsidRPr="00870095">
              <w:rPr>
                <w:spacing w:val="-2"/>
              </w:rPr>
              <w:t>vérzés</w:t>
            </w:r>
          </w:p>
        </w:tc>
        <w:tc>
          <w:tcPr>
            <w:tcW w:w="2127" w:type="dxa"/>
          </w:tcPr>
          <w:p w14:paraId="1EBBCF21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2605DC96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31ECDAE9" w14:textId="68F5E66A" w:rsidR="00A6762F" w:rsidRPr="00940C17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940C17">
              <w:t>Nem</w:t>
            </w:r>
            <w:r w:rsidRPr="00940C17">
              <w:rPr>
                <w:spacing w:val="-3"/>
              </w:rPr>
              <w:t xml:space="preserve"> </w:t>
            </w:r>
            <w:r w:rsidRPr="00940C17">
              <w:rPr>
                <w:spacing w:val="-2"/>
              </w:rPr>
              <w:t>ismert</w:t>
            </w:r>
          </w:p>
        </w:tc>
      </w:tr>
      <w:tr w:rsidR="00A6762F" w:rsidRPr="00870095" w14:paraId="41971F07" w14:textId="3852DDED" w:rsidTr="00833E10">
        <w:trPr>
          <w:trHeight w:val="20"/>
        </w:trPr>
        <w:tc>
          <w:tcPr>
            <w:tcW w:w="3402" w:type="dxa"/>
          </w:tcPr>
          <w:p w14:paraId="06251D4C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t>Szájüregi</w:t>
            </w:r>
            <w:r w:rsidRPr="00870095">
              <w:rPr>
                <w:spacing w:val="-9"/>
              </w:rPr>
              <w:t xml:space="preserve"> </w:t>
            </w:r>
            <w:r w:rsidRPr="00870095">
              <w:rPr>
                <w:spacing w:val="-2"/>
              </w:rPr>
              <w:t>vérzés</w:t>
            </w:r>
          </w:p>
        </w:tc>
        <w:tc>
          <w:tcPr>
            <w:tcW w:w="2127" w:type="dxa"/>
          </w:tcPr>
          <w:p w14:paraId="58E1A913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64202E25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6AC4FEA8" w14:textId="3C129466" w:rsidR="00A6762F" w:rsidRPr="00940C17" w:rsidRDefault="00732CE8" w:rsidP="000B5B17">
            <w:pPr>
              <w:pStyle w:val="TableParagraph"/>
              <w:tabs>
                <w:tab w:val="left" w:pos="0"/>
              </w:tabs>
              <w:ind w:left="0"/>
              <w:rPr>
                <w:spacing w:val="-2"/>
              </w:rPr>
            </w:pPr>
            <w:r w:rsidRPr="00833E10">
              <w:t>Nem</w:t>
            </w:r>
            <w:r w:rsidRPr="00833E10">
              <w:rPr>
                <w:spacing w:val="-3"/>
              </w:rPr>
              <w:t xml:space="preserve"> </w:t>
            </w:r>
            <w:r w:rsidRPr="00833E10">
              <w:rPr>
                <w:spacing w:val="-2"/>
              </w:rPr>
              <w:t>ismert</w:t>
            </w:r>
          </w:p>
        </w:tc>
      </w:tr>
      <w:tr w:rsidR="00A6762F" w:rsidRPr="00870095" w14:paraId="11159CEF" w14:textId="6D0C1850" w:rsidTr="00833E10">
        <w:trPr>
          <w:trHeight w:val="20"/>
        </w:trPr>
        <w:tc>
          <w:tcPr>
            <w:tcW w:w="3402" w:type="dxa"/>
          </w:tcPr>
          <w:p w14:paraId="5D8E245C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rPr>
                <w:spacing w:val="-2"/>
              </w:rPr>
              <w:t>Haematochezia</w:t>
            </w:r>
          </w:p>
        </w:tc>
        <w:tc>
          <w:tcPr>
            <w:tcW w:w="2127" w:type="dxa"/>
          </w:tcPr>
          <w:p w14:paraId="3115CEF1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2CB0AE25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442E7194" w14:textId="6B63A9D1" w:rsidR="00A6762F" w:rsidRPr="00940C17" w:rsidRDefault="002940B7" w:rsidP="000B5B17">
            <w:pPr>
              <w:pStyle w:val="TableParagraph"/>
              <w:tabs>
                <w:tab w:val="left" w:pos="0"/>
              </w:tabs>
              <w:ind w:left="0"/>
            </w:pPr>
            <w:r w:rsidRPr="00940C17">
              <w:t>Gyakori</w:t>
            </w:r>
          </w:p>
        </w:tc>
      </w:tr>
      <w:tr w:rsidR="00A6762F" w:rsidRPr="00870095" w14:paraId="23448EC0" w14:textId="23F13C9F" w:rsidTr="00833E10">
        <w:trPr>
          <w:trHeight w:val="20"/>
        </w:trPr>
        <w:tc>
          <w:tcPr>
            <w:tcW w:w="3402" w:type="dxa"/>
          </w:tcPr>
          <w:p w14:paraId="053227FD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t>Rectalis</w:t>
            </w:r>
            <w:r w:rsidRPr="00870095">
              <w:rPr>
                <w:spacing w:val="-8"/>
              </w:rPr>
              <w:t xml:space="preserve"> </w:t>
            </w:r>
            <w:r w:rsidRPr="00870095">
              <w:t>vérzés,</w:t>
            </w:r>
            <w:r w:rsidRPr="00870095">
              <w:rPr>
                <w:spacing w:val="-6"/>
              </w:rPr>
              <w:t xml:space="preserve"> </w:t>
            </w:r>
            <w:r w:rsidRPr="00870095">
              <w:rPr>
                <w:spacing w:val="-2"/>
              </w:rPr>
              <w:t>ínyvérzés</w:t>
            </w:r>
          </w:p>
        </w:tc>
        <w:tc>
          <w:tcPr>
            <w:tcW w:w="2127" w:type="dxa"/>
          </w:tcPr>
          <w:p w14:paraId="7034B9FF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31D06878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1CF4989A" w14:textId="2648FB41" w:rsidR="00A6762F" w:rsidRPr="00940C17" w:rsidRDefault="00A6762F" w:rsidP="000B5B17">
            <w:pPr>
              <w:pStyle w:val="TableParagraph"/>
              <w:tabs>
                <w:tab w:val="left" w:pos="0"/>
              </w:tabs>
              <w:ind w:left="0"/>
              <w:rPr>
                <w:spacing w:val="-2"/>
              </w:rPr>
            </w:pPr>
            <w:r w:rsidRPr="00940C17">
              <w:rPr>
                <w:spacing w:val="-2"/>
              </w:rPr>
              <w:t>Gyakori</w:t>
            </w:r>
          </w:p>
        </w:tc>
      </w:tr>
      <w:tr w:rsidR="00A6762F" w:rsidRPr="00870095" w14:paraId="40EB9AFF" w14:textId="2051A2BA" w:rsidTr="00833E10">
        <w:trPr>
          <w:trHeight w:val="20"/>
        </w:trPr>
        <w:tc>
          <w:tcPr>
            <w:tcW w:w="3402" w:type="dxa"/>
          </w:tcPr>
          <w:p w14:paraId="18251659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rPr>
                <w:spacing w:val="-2"/>
              </w:rPr>
              <w:t>Retroperitonealis</w:t>
            </w:r>
            <w:r w:rsidRPr="00870095">
              <w:rPr>
                <w:spacing w:val="17"/>
              </w:rPr>
              <w:t xml:space="preserve"> </w:t>
            </w:r>
            <w:r w:rsidRPr="00870095">
              <w:rPr>
                <w:spacing w:val="-2"/>
              </w:rPr>
              <w:t>vérzés</w:t>
            </w:r>
          </w:p>
        </w:tc>
        <w:tc>
          <w:tcPr>
            <w:tcW w:w="2127" w:type="dxa"/>
          </w:tcPr>
          <w:p w14:paraId="61D70974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Ritka</w:t>
            </w:r>
          </w:p>
        </w:tc>
        <w:tc>
          <w:tcPr>
            <w:tcW w:w="2268" w:type="dxa"/>
          </w:tcPr>
          <w:p w14:paraId="11929F07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ismert</w:t>
            </w:r>
          </w:p>
        </w:tc>
        <w:tc>
          <w:tcPr>
            <w:tcW w:w="2268" w:type="dxa"/>
          </w:tcPr>
          <w:p w14:paraId="6E98F1E4" w14:textId="58DBB9DD" w:rsidR="00A6762F" w:rsidRPr="00940C17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940C17">
              <w:t>Nem</w:t>
            </w:r>
            <w:r w:rsidRPr="00940C17">
              <w:rPr>
                <w:spacing w:val="-3"/>
              </w:rPr>
              <w:t xml:space="preserve"> </w:t>
            </w:r>
            <w:r w:rsidRPr="00940C17">
              <w:rPr>
                <w:spacing w:val="-2"/>
              </w:rPr>
              <w:t>ismert</w:t>
            </w:r>
          </w:p>
        </w:tc>
      </w:tr>
      <w:tr w:rsidR="008412C0" w:rsidRPr="00870095" w14:paraId="603879CF" w14:textId="3DBA61DC" w:rsidTr="00833E10">
        <w:trPr>
          <w:trHeight w:val="20"/>
        </w:trPr>
        <w:tc>
          <w:tcPr>
            <w:tcW w:w="10065" w:type="dxa"/>
            <w:gridSpan w:val="4"/>
          </w:tcPr>
          <w:p w14:paraId="35865A82" w14:textId="0DB05109" w:rsidR="008412C0" w:rsidRPr="00940C17" w:rsidRDefault="008412C0" w:rsidP="000B5B17">
            <w:pPr>
              <w:pStyle w:val="TableParagraph"/>
              <w:tabs>
                <w:tab w:val="left" w:pos="0"/>
              </w:tabs>
              <w:ind w:left="0"/>
              <w:jc w:val="left"/>
              <w:rPr>
                <w:i/>
              </w:rPr>
            </w:pPr>
            <w:r w:rsidRPr="00940C17">
              <w:rPr>
                <w:i/>
              </w:rPr>
              <w:t>Máj-</w:t>
            </w:r>
            <w:r w:rsidRPr="00940C17">
              <w:rPr>
                <w:i/>
                <w:spacing w:val="-6"/>
              </w:rPr>
              <w:t xml:space="preserve"> </w:t>
            </w:r>
            <w:r w:rsidRPr="00940C17">
              <w:rPr>
                <w:i/>
              </w:rPr>
              <w:t>és</w:t>
            </w:r>
            <w:r w:rsidRPr="00940C17">
              <w:rPr>
                <w:i/>
                <w:spacing w:val="-6"/>
              </w:rPr>
              <w:t xml:space="preserve"> </w:t>
            </w:r>
            <w:r w:rsidRPr="00940C17">
              <w:rPr>
                <w:i/>
              </w:rPr>
              <w:t>epebetegségek,</w:t>
            </w:r>
            <w:r w:rsidRPr="00940C17">
              <w:rPr>
                <w:i/>
                <w:spacing w:val="-7"/>
              </w:rPr>
              <w:t xml:space="preserve"> </w:t>
            </w:r>
            <w:r w:rsidRPr="00940C17">
              <w:rPr>
                <w:i/>
              </w:rPr>
              <w:t>illetve</w:t>
            </w:r>
            <w:r w:rsidRPr="00940C17">
              <w:rPr>
                <w:i/>
                <w:spacing w:val="-6"/>
              </w:rPr>
              <w:t xml:space="preserve"> </w:t>
            </w:r>
            <w:r w:rsidRPr="00940C17">
              <w:rPr>
                <w:i/>
                <w:spacing w:val="-2"/>
              </w:rPr>
              <w:t>tünetek</w:t>
            </w:r>
          </w:p>
        </w:tc>
      </w:tr>
      <w:tr w:rsidR="00A6762F" w:rsidRPr="00870095" w14:paraId="17DCF214" w14:textId="0246B33B" w:rsidTr="00833E10">
        <w:trPr>
          <w:trHeight w:val="20"/>
        </w:trPr>
        <w:tc>
          <w:tcPr>
            <w:tcW w:w="3402" w:type="dxa"/>
          </w:tcPr>
          <w:p w14:paraId="3DD58EC5" w14:textId="789AB02A" w:rsidR="00A6762F" w:rsidRPr="00870095" w:rsidRDefault="00A6762F" w:rsidP="00833E10">
            <w:pPr>
              <w:widowControl/>
              <w:adjustRightInd w:val="0"/>
            </w:pPr>
            <w:r w:rsidRPr="00870095">
              <w:t>Kóros májfunkciós vizsgálati eredmények, emelkedett</w:t>
            </w:r>
            <w:r w:rsidR="00A164D7">
              <w:rPr>
                <w:rFonts w:eastAsiaTheme="minorHAnsi"/>
              </w:rPr>
              <w:t>glutamát-oxálacetát- transzaminázszint</w:t>
            </w:r>
            <w:r w:rsidRPr="00870095">
              <w:rPr>
                <w:spacing w:val="-2"/>
              </w:rPr>
              <w:t>, emelkedett</w:t>
            </w:r>
            <w:r w:rsidRPr="00870095">
              <w:rPr>
                <w:spacing w:val="12"/>
              </w:rPr>
              <w:t xml:space="preserve"> </w:t>
            </w:r>
            <w:r w:rsidRPr="00870095">
              <w:rPr>
                <w:spacing w:val="-2"/>
              </w:rPr>
              <w:t>szérum-alkalikusfoszfatáz-</w:t>
            </w:r>
            <w:r w:rsidRPr="00870095">
              <w:t>szint,</w:t>
            </w:r>
            <w:r w:rsidRPr="00870095">
              <w:rPr>
                <w:spacing w:val="-14"/>
              </w:rPr>
              <w:t xml:space="preserve"> </w:t>
            </w:r>
            <w:r w:rsidRPr="00870095">
              <w:t>emelkedett</w:t>
            </w:r>
            <w:r w:rsidRPr="00870095">
              <w:rPr>
                <w:spacing w:val="-13"/>
              </w:rPr>
              <w:t xml:space="preserve"> </w:t>
            </w:r>
            <w:r w:rsidRPr="00870095">
              <w:t>szérum-</w:t>
            </w:r>
            <w:r w:rsidRPr="00870095">
              <w:rPr>
                <w:spacing w:val="-2"/>
              </w:rPr>
              <w:t>bilirubinszint</w:t>
            </w:r>
          </w:p>
        </w:tc>
        <w:tc>
          <w:tcPr>
            <w:tcW w:w="2127" w:type="dxa"/>
          </w:tcPr>
          <w:p w14:paraId="44D2F508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6C0F0919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45182B35" w14:textId="70CFDCEF" w:rsidR="00A6762F" w:rsidRPr="00940C17" w:rsidRDefault="002940B7" w:rsidP="000B5B17">
            <w:pPr>
              <w:pStyle w:val="TableParagraph"/>
              <w:tabs>
                <w:tab w:val="left" w:pos="0"/>
              </w:tabs>
              <w:ind w:left="0"/>
            </w:pPr>
            <w:r w:rsidRPr="00940C17">
              <w:t>G</w:t>
            </w:r>
            <w:r w:rsidR="00A6762F" w:rsidRPr="00940C17">
              <w:rPr>
                <w:spacing w:val="-2"/>
              </w:rPr>
              <w:t>yakori</w:t>
            </w:r>
          </w:p>
        </w:tc>
      </w:tr>
      <w:tr w:rsidR="00A6762F" w:rsidRPr="00870095" w14:paraId="7DAB0651" w14:textId="66A9BFC9" w:rsidTr="00833E10">
        <w:trPr>
          <w:trHeight w:val="20"/>
        </w:trPr>
        <w:tc>
          <w:tcPr>
            <w:tcW w:w="3402" w:type="dxa"/>
          </w:tcPr>
          <w:p w14:paraId="31274BC3" w14:textId="61653191" w:rsidR="00A6762F" w:rsidRPr="00870095" w:rsidRDefault="00A6762F" w:rsidP="002940B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rPr>
                <w:spacing w:val="-2"/>
              </w:rPr>
              <w:t>Emelkedett</w:t>
            </w:r>
            <w:r w:rsidR="002940B7">
              <w:rPr>
                <w:spacing w:val="-2"/>
              </w:rPr>
              <w:t xml:space="preserve"> </w:t>
            </w:r>
            <w:r w:rsidRPr="00870095">
              <w:rPr>
                <w:spacing w:val="-2"/>
              </w:rPr>
              <w:t>gamma-glutamiltranszferázszint</w:t>
            </w:r>
          </w:p>
        </w:tc>
        <w:tc>
          <w:tcPr>
            <w:tcW w:w="2127" w:type="dxa"/>
          </w:tcPr>
          <w:p w14:paraId="4B9237C1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4371BEA1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5D02093D" w14:textId="033346C7" w:rsidR="00A6762F" w:rsidRPr="00940C17" w:rsidRDefault="00210B0F" w:rsidP="000B5B17">
            <w:pPr>
              <w:pStyle w:val="TableParagraph"/>
              <w:tabs>
                <w:tab w:val="left" w:pos="0"/>
              </w:tabs>
              <w:ind w:left="0"/>
              <w:rPr>
                <w:spacing w:val="-2"/>
              </w:rPr>
            </w:pPr>
            <w:r w:rsidRPr="00833E10">
              <w:t>Nem</w:t>
            </w:r>
            <w:r w:rsidRPr="00833E10">
              <w:rPr>
                <w:spacing w:val="-3"/>
              </w:rPr>
              <w:t xml:space="preserve"> </w:t>
            </w:r>
            <w:r w:rsidRPr="00833E10">
              <w:rPr>
                <w:spacing w:val="-2"/>
              </w:rPr>
              <w:t>ismert</w:t>
            </w:r>
          </w:p>
        </w:tc>
      </w:tr>
      <w:tr w:rsidR="00A6762F" w:rsidRPr="00870095" w14:paraId="09618095" w14:textId="016F3802" w:rsidTr="00833E10">
        <w:trPr>
          <w:trHeight w:val="20"/>
        </w:trPr>
        <w:tc>
          <w:tcPr>
            <w:tcW w:w="3402" w:type="dxa"/>
          </w:tcPr>
          <w:p w14:paraId="251E5DD8" w14:textId="59F4A0D3" w:rsidR="00A6762F" w:rsidRPr="00DD0E2B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DD0E2B">
              <w:t xml:space="preserve">Emelkedett </w:t>
            </w:r>
            <w:r w:rsidR="00FD5EC6" w:rsidRPr="00833E10">
              <w:t>glutamát-piruvát-</w:t>
            </w:r>
            <w:r w:rsidR="00D6287A" w:rsidRPr="00833E10">
              <w:rPr>
                <w:spacing w:val="-2"/>
              </w:rPr>
              <w:t>transzaminázs</w:t>
            </w:r>
            <w:r w:rsidRPr="00DD0E2B">
              <w:rPr>
                <w:spacing w:val="-2"/>
              </w:rPr>
              <w:t>zint</w:t>
            </w:r>
          </w:p>
        </w:tc>
        <w:tc>
          <w:tcPr>
            <w:tcW w:w="2127" w:type="dxa"/>
          </w:tcPr>
          <w:p w14:paraId="1902EA3C" w14:textId="77777777" w:rsidR="00A6762F" w:rsidRPr="00DD0E2B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DD0E2B">
              <w:t>Nem</w:t>
            </w:r>
            <w:r w:rsidRPr="00DD0E2B">
              <w:rPr>
                <w:spacing w:val="-5"/>
              </w:rPr>
              <w:t xml:space="preserve"> </w:t>
            </w:r>
            <w:r w:rsidRPr="00DD0E2B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1FE0AD35" w14:textId="77777777" w:rsidR="00A6762F" w:rsidRPr="00DD0E2B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DD0E2B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7700CD24" w14:textId="278CB4E0" w:rsidR="00A6762F" w:rsidRPr="00940C17" w:rsidRDefault="00A6762F" w:rsidP="000B5B17">
            <w:pPr>
              <w:pStyle w:val="TableParagraph"/>
              <w:tabs>
                <w:tab w:val="left" w:pos="0"/>
              </w:tabs>
              <w:ind w:left="0"/>
              <w:rPr>
                <w:spacing w:val="-2"/>
              </w:rPr>
            </w:pPr>
            <w:r w:rsidRPr="00DD0E2B">
              <w:rPr>
                <w:spacing w:val="-2"/>
              </w:rPr>
              <w:t>Gyakori</w:t>
            </w:r>
          </w:p>
        </w:tc>
      </w:tr>
      <w:tr w:rsidR="00804D6D" w:rsidRPr="00870095" w14:paraId="11C3B009" w14:textId="26643D86" w:rsidTr="00322712">
        <w:trPr>
          <w:trHeight w:val="20"/>
        </w:trPr>
        <w:tc>
          <w:tcPr>
            <w:tcW w:w="10065" w:type="dxa"/>
            <w:gridSpan w:val="4"/>
          </w:tcPr>
          <w:p w14:paraId="7E322710" w14:textId="4821C8A2" w:rsidR="00804D6D" w:rsidRPr="00940C17" w:rsidRDefault="00804D6D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rPr>
                <w:i/>
              </w:rPr>
              <w:t>A</w:t>
            </w:r>
            <w:r w:rsidRPr="00870095">
              <w:rPr>
                <w:i/>
                <w:spacing w:val="-4"/>
              </w:rPr>
              <w:t xml:space="preserve"> </w:t>
            </w:r>
            <w:r w:rsidRPr="00870095">
              <w:rPr>
                <w:i/>
              </w:rPr>
              <w:t>bőr</w:t>
            </w:r>
            <w:r w:rsidRPr="00870095">
              <w:rPr>
                <w:i/>
                <w:spacing w:val="-4"/>
              </w:rPr>
              <w:t xml:space="preserve"> </w:t>
            </w:r>
            <w:r w:rsidRPr="00870095">
              <w:rPr>
                <w:i/>
              </w:rPr>
              <w:t>és</w:t>
            </w:r>
            <w:r w:rsidRPr="00870095">
              <w:rPr>
                <w:i/>
                <w:spacing w:val="-4"/>
              </w:rPr>
              <w:t xml:space="preserve"> </w:t>
            </w:r>
            <w:r w:rsidRPr="00870095">
              <w:rPr>
                <w:i/>
              </w:rPr>
              <w:t>a</w:t>
            </w:r>
            <w:r w:rsidRPr="00870095">
              <w:rPr>
                <w:i/>
                <w:spacing w:val="-4"/>
              </w:rPr>
              <w:t xml:space="preserve"> </w:t>
            </w:r>
            <w:r w:rsidRPr="00870095">
              <w:rPr>
                <w:i/>
              </w:rPr>
              <w:t>bőr</w:t>
            </w:r>
            <w:r w:rsidRPr="00870095">
              <w:rPr>
                <w:i/>
                <w:spacing w:val="-3"/>
              </w:rPr>
              <w:t xml:space="preserve"> </w:t>
            </w:r>
            <w:r w:rsidRPr="00870095">
              <w:rPr>
                <w:i/>
              </w:rPr>
              <w:t>alatti</w:t>
            </w:r>
            <w:r w:rsidRPr="00870095">
              <w:rPr>
                <w:i/>
                <w:spacing w:val="-4"/>
              </w:rPr>
              <w:t xml:space="preserve"> </w:t>
            </w:r>
            <w:r w:rsidRPr="00870095">
              <w:rPr>
                <w:i/>
              </w:rPr>
              <w:t>szövet</w:t>
            </w:r>
            <w:r w:rsidRPr="00870095">
              <w:rPr>
                <w:i/>
                <w:spacing w:val="-4"/>
              </w:rPr>
              <w:t xml:space="preserve"> </w:t>
            </w:r>
            <w:r w:rsidRPr="00870095">
              <w:rPr>
                <w:i/>
              </w:rPr>
              <w:t>betegségei</w:t>
            </w:r>
            <w:r w:rsidRPr="00870095">
              <w:rPr>
                <w:i/>
                <w:spacing w:val="-4"/>
              </w:rPr>
              <w:t xml:space="preserve"> </w:t>
            </w:r>
            <w:r w:rsidRPr="00870095">
              <w:rPr>
                <w:i/>
              </w:rPr>
              <w:t>és</w:t>
            </w:r>
            <w:r w:rsidRPr="00870095">
              <w:rPr>
                <w:i/>
                <w:spacing w:val="-3"/>
              </w:rPr>
              <w:t xml:space="preserve"> </w:t>
            </w:r>
            <w:r w:rsidRPr="00870095">
              <w:rPr>
                <w:i/>
                <w:spacing w:val="-2"/>
              </w:rPr>
              <w:t>tünetei</w:t>
            </w:r>
          </w:p>
        </w:tc>
      </w:tr>
      <w:tr w:rsidR="00A6762F" w:rsidRPr="00870095" w14:paraId="4F69335F" w14:textId="2D7C90A4" w:rsidTr="00833E10">
        <w:trPr>
          <w:trHeight w:val="20"/>
        </w:trPr>
        <w:tc>
          <w:tcPr>
            <w:tcW w:w="3402" w:type="dxa"/>
          </w:tcPr>
          <w:p w14:paraId="1B450943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rPr>
                <w:spacing w:val="-2"/>
              </w:rPr>
              <w:t>Bőrkiütés</w:t>
            </w:r>
          </w:p>
        </w:tc>
        <w:tc>
          <w:tcPr>
            <w:tcW w:w="2127" w:type="dxa"/>
          </w:tcPr>
          <w:p w14:paraId="428112F6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6CC151BA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419020B1" w14:textId="5C03C253" w:rsidR="00A6762F" w:rsidRPr="00940C17" w:rsidRDefault="00A6762F" w:rsidP="000B5B17">
            <w:pPr>
              <w:pStyle w:val="TableParagraph"/>
              <w:tabs>
                <w:tab w:val="left" w:pos="0"/>
              </w:tabs>
              <w:ind w:left="0"/>
              <w:rPr>
                <w:spacing w:val="-2"/>
              </w:rPr>
            </w:pPr>
            <w:r w:rsidRPr="00940C17">
              <w:rPr>
                <w:spacing w:val="-2"/>
              </w:rPr>
              <w:t>Gyakori</w:t>
            </w:r>
          </w:p>
        </w:tc>
      </w:tr>
      <w:tr w:rsidR="00A6762F" w:rsidRPr="00870095" w14:paraId="17F27442" w14:textId="7F84663E" w:rsidTr="00833E10">
        <w:trPr>
          <w:trHeight w:val="20"/>
        </w:trPr>
        <w:tc>
          <w:tcPr>
            <w:tcW w:w="3402" w:type="dxa"/>
          </w:tcPr>
          <w:p w14:paraId="11E4A572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rPr>
                <w:spacing w:val="-2"/>
              </w:rPr>
              <w:t>Alopecia</w:t>
            </w:r>
          </w:p>
        </w:tc>
        <w:tc>
          <w:tcPr>
            <w:tcW w:w="2127" w:type="dxa"/>
          </w:tcPr>
          <w:p w14:paraId="0BABC967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585A36BA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78821296" w14:textId="634BD5B7" w:rsidR="00A6762F" w:rsidRPr="00940C17" w:rsidRDefault="00D6287A" w:rsidP="000B5B17">
            <w:pPr>
              <w:pStyle w:val="TableParagraph"/>
              <w:tabs>
                <w:tab w:val="left" w:pos="0"/>
              </w:tabs>
              <w:ind w:left="0"/>
            </w:pPr>
            <w:r w:rsidRPr="00940C17">
              <w:rPr>
                <w:spacing w:val="-2"/>
              </w:rPr>
              <w:t>G</w:t>
            </w:r>
            <w:r w:rsidR="00A6762F" w:rsidRPr="00940C17">
              <w:rPr>
                <w:spacing w:val="-2"/>
              </w:rPr>
              <w:t>yakori</w:t>
            </w:r>
          </w:p>
        </w:tc>
      </w:tr>
      <w:tr w:rsidR="00A6762F" w:rsidRPr="00870095" w14:paraId="1FDCCF7C" w14:textId="42971261" w:rsidTr="00833E10">
        <w:trPr>
          <w:trHeight w:val="20"/>
        </w:trPr>
        <w:tc>
          <w:tcPr>
            <w:tcW w:w="3402" w:type="dxa"/>
          </w:tcPr>
          <w:p w14:paraId="4B62D707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t>Erythema</w:t>
            </w:r>
            <w:r w:rsidRPr="00870095">
              <w:rPr>
                <w:spacing w:val="-8"/>
              </w:rPr>
              <w:t xml:space="preserve"> </w:t>
            </w:r>
            <w:r w:rsidRPr="00870095">
              <w:rPr>
                <w:spacing w:val="-2"/>
              </w:rPr>
              <w:t>multiforme</w:t>
            </w:r>
          </w:p>
        </w:tc>
        <w:tc>
          <w:tcPr>
            <w:tcW w:w="2127" w:type="dxa"/>
          </w:tcPr>
          <w:p w14:paraId="29DFF339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Nagyon</w:t>
            </w:r>
            <w:r w:rsidRPr="00870095">
              <w:rPr>
                <w:spacing w:val="-6"/>
              </w:rPr>
              <w:t xml:space="preserve"> </w:t>
            </w:r>
            <w:r w:rsidRPr="00870095">
              <w:rPr>
                <w:spacing w:val="-2"/>
              </w:rPr>
              <w:t>ritka</w:t>
            </w:r>
          </w:p>
        </w:tc>
        <w:tc>
          <w:tcPr>
            <w:tcW w:w="2268" w:type="dxa"/>
          </w:tcPr>
          <w:p w14:paraId="0F8296B8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ismert</w:t>
            </w:r>
          </w:p>
        </w:tc>
        <w:tc>
          <w:tcPr>
            <w:tcW w:w="2268" w:type="dxa"/>
          </w:tcPr>
          <w:p w14:paraId="7AED10C1" w14:textId="7A87B4DC" w:rsidR="00A6762F" w:rsidRPr="00940C17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940C17">
              <w:t>Nem</w:t>
            </w:r>
            <w:r w:rsidRPr="00940C17">
              <w:rPr>
                <w:spacing w:val="-3"/>
              </w:rPr>
              <w:t xml:space="preserve"> </w:t>
            </w:r>
            <w:r w:rsidRPr="00940C17">
              <w:rPr>
                <w:spacing w:val="-2"/>
              </w:rPr>
              <w:t>ismert</w:t>
            </w:r>
          </w:p>
        </w:tc>
      </w:tr>
      <w:tr w:rsidR="00A6762F" w:rsidRPr="00870095" w14:paraId="3570AD5E" w14:textId="0A476236" w:rsidTr="00833E10">
        <w:trPr>
          <w:trHeight w:val="20"/>
        </w:trPr>
        <w:tc>
          <w:tcPr>
            <w:tcW w:w="3402" w:type="dxa"/>
          </w:tcPr>
          <w:p w14:paraId="75109C30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t>Cutan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vasculitis</w:t>
            </w:r>
          </w:p>
        </w:tc>
        <w:tc>
          <w:tcPr>
            <w:tcW w:w="2127" w:type="dxa"/>
          </w:tcPr>
          <w:p w14:paraId="1944DCF8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ismert</w:t>
            </w:r>
          </w:p>
        </w:tc>
        <w:tc>
          <w:tcPr>
            <w:tcW w:w="2268" w:type="dxa"/>
          </w:tcPr>
          <w:p w14:paraId="01DDCF91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ismert</w:t>
            </w:r>
          </w:p>
        </w:tc>
        <w:tc>
          <w:tcPr>
            <w:tcW w:w="2268" w:type="dxa"/>
          </w:tcPr>
          <w:p w14:paraId="2D333D92" w14:textId="43325CCC" w:rsidR="00A6762F" w:rsidRPr="00940C17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940C17">
              <w:t>Nem</w:t>
            </w:r>
            <w:r w:rsidRPr="00940C17">
              <w:rPr>
                <w:spacing w:val="-3"/>
              </w:rPr>
              <w:t xml:space="preserve"> </w:t>
            </w:r>
            <w:r w:rsidRPr="00940C17">
              <w:rPr>
                <w:spacing w:val="-2"/>
              </w:rPr>
              <w:t>ismert</w:t>
            </w:r>
          </w:p>
        </w:tc>
      </w:tr>
      <w:tr w:rsidR="00804D6D" w:rsidRPr="00870095" w14:paraId="237562B6" w14:textId="32628C47" w:rsidTr="00667E01">
        <w:trPr>
          <w:trHeight w:val="20"/>
        </w:trPr>
        <w:tc>
          <w:tcPr>
            <w:tcW w:w="10065" w:type="dxa"/>
            <w:gridSpan w:val="4"/>
          </w:tcPr>
          <w:p w14:paraId="62570DE6" w14:textId="0B5519E7" w:rsidR="00804D6D" w:rsidRPr="00940C17" w:rsidRDefault="00804D6D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rPr>
                <w:i/>
              </w:rPr>
              <w:t>A</w:t>
            </w:r>
            <w:r w:rsidRPr="00870095">
              <w:rPr>
                <w:i/>
                <w:spacing w:val="-6"/>
              </w:rPr>
              <w:t xml:space="preserve"> </w:t>
            </w:r>
            <w:r w:rsidRPr="00870095">
              <w:rPr>
                <w:i/>
              </w:rPr>
              <w:t>csont-</w:t>
            </w:r>
            <w:r w:rsidRPr="00870095">
              <w:rPr>
                <w:i/>
                <w:spacing w:val="-4"/>
              </w:rPr>
              <w:t xml:space="preserve"> </w:t>
            </w:r>
            <w:r w:rsidRPr="00870095">
              <w:rPr>
                <w:i/>
              </w:rPr>
              <w:t>és</w:t>
            </w:r>
            <w:r w:rsidRPr="00870095">
              <w:rPr>
                <w:i/>
                <w:spacing w:val="-6"/>
              </w:rPr>
              <w:t xml:space="preserve"> </w:t>
            </w:r>
            <w:r w:rsidRPr="00870095">
              <w:rPr>
                <w:i/>
              </w:rPr>
              <w:t>izomrendszer,</w:t>
            </w:r>
            <w:r w:rsidRPr="00870095">
              <w:rPr>
                <w:i/>
                <w:spacing w:val="-6"/>
              </w:rPr>
              <w:t xml:space="preserve"> </w:t>
            </w:r>
            <w:r w:rsidRPr="00870095">
              <w:rPr>
                <w:i/>
              </w:rPr>
              <w:t>valamint</w:t>
            </w:r>
            <w:r w:rsidRPr="00870095">
              <w:rPr>
                <w:i/>
                <w:spacing w:val="-5"/>
              </w:rPr>
              <w:t xml:space="preserve"> </w:t>
            </w:r>
            <w:r w:rsidRPr="00870095">
              <w:rPr>
                <w:i/>
              </w:rPr>
              <w:t>a</w:t>
            </w:r>
            <w:r w:rsidRPr="00870095">
              <w:rPr>
                <w:i/>
                <w:spacing w:val="-6"/>
              </w:rPr>
              <w:t xml:space="preserve"> </w:t>
            </w:r>
            <w:r w:rsidRPr="00870095">
              <w:rPr>
                <w:i/>
              </w:rPr>
              <w:t>kötőszövet</w:t>
            </w:r>
            <w:r w:rsidRPr="00870095">
              <w:rPr>
                <w:i/>
                <w:spacing w:val="-6"/>
              </w:rPr>
              <w:t xml:space="preserve"> </w:t>
            </w:r>
            <w:r w:rsidRPr="00870095">
              <w:rPr>
                <w:i/>
              </w:rPr>
              <w:t>betegségei</w:t>
            </w:r>
            <w:r w:rsidRPr="00870095">
              <w:rPr>
                <w:i/>
                <w:spacing w:val="-6"/>
              </w:rPr>
              <w:t xml:space="preserve"> </w:t>
            </w:r>
            <w:r w:rsidRPr="00870095">
              <w:rPr>
                <w:i/>
              </w:rPr>
              <w:t>és</w:t>
            </w:r>
            <w:r w:rsidRPr="00870095">
              <w:rPr>
                <w:i/>
                <w:spacing w:val="-5"/>
              </w:rPr>
              <w:t xml:space="preserve"> </w:t>
            </w:r>
            <w:r w:rsidRPr="00870095">
              <w:rPr>
                <w:i/>
                <w:spacing w:val="-2"/>
              </w:rPr>
              <w:t>tünetei</w:t>
            </w:r>
          </w:p>
        </w:tc>
      </w:tr>
      <w:tr w:rsidR="00A6762F" w:rsidRPr="00870095" w14:paraId="6E05C559" w14:textId="41A61197" w:rsidTr="00833E10">
        <w:trPr>
          <w:trHeight w:val="20"/>
        </w:trPr>
        <w:tc>
          <w:tcPr>
            <w:tcW w:w="3402" w:type="dxa"/>
          </w:tcPr>
          <w:p w14:paraId="6958AE1E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rPr>
                <w:spacing w:val="-2"/>
              </w:rPr>
              <w:t>Izomvérzés</w:t>
            </w:r>
          </w:p>
        </w:tc>
        <w:tc>
          <w:tcPr>
            <w:tcW w:w="2127" w:type="dxa"/>
          </w:tcPr>
          <w:p w14:paraId="0A1C921D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Ritka</w:t>
            </w:r>
          </w:p>
        </w:tc>
        <w:tc>
          <w:tcPr>
            <w:tcW w:w="2268" w:type="dxa"/>
          </w:tcPr>
          <w:p w14:paraId="051E1484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2C8AA561" w14:textId="7A7BD78B" w:rsidR="00A6762F" w:rsidRPr="00940C17" w:rsidRDefault="00D6287A" w:rsidP="000B5B17">
            <w:pPr>
              <w:pStyle w:val="TableParagraph"/>
              <w:tabs>
                <w:tab w:val="left" w:pos="0"/>
              </w:tabs>
              <w:ind w:left="0"/>
            </w:pPr>
            <w:r w:rsidRPr="00833E10">
              <w:t>Nem</w:t>
            </w:r>
            <w:r w:rsidRPr="00833E10">
              <w:rPr>
                <w:spacing w:val="-3"/>
              </w:rPr>
              <w:t xml:space="preserve"> </w:t>
            </w:r>
            <w:r w:rsidRPr="00833E10">
              <w:rPr>
                <w:spacing w:val="-2"/>
              </w:rPr>
              <w:t>ismert</w:t>
            </w:r>
          </w:p>
        </w:tc>
      </w:tr>
      <w:tr w:rsidR="00804D6D" w:rsidRPr="00870095" w14:paraId="6E1188B6" w14:textId="3432BB11" w:rsidTr="00AF1DB3">
        <w:trPr>
          <w:trHeight w:val="20"/>
        </w:trPr>
        <w:tc>
          <w:tcPr>
            <w:tcW w:w="10065" w:type="dxa"/>
            <w:gridSpan w:val="4"/>
          </w:tcPr>
          <w:p w14:paraId="7B7B42B2" w14:textId="750E9C1C" w:rsidR="00804D6D" w:rsidRPr="00940C17" w:rsidRDefault="00804D6D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rPr>
                <w:i/>
              </w:rPr>
              <w:t>Vese-</w:t>
            </w:r>
            <w:r w:rsidRPr="00870095">
              <w:rPr>
                <w:i/>
                <w:spacing w:val="-8"/>
              </w:rPr>
              <w:t xml:space="preserve"> </w:t>
            </w:r>
            <w:r w:rsidRPr="00870095">
              <w:rPr>
                <w:i/>
              </w:rPr>
              <w:t>és</w:t>
            </w:r>
            <w:r w:rsidRPr="00870095">
              <w:rPr>
                <w:i/>
                <w:spacing w:val="-4"/>
              </w:rPr>
              <w:t xml:space="preserve"> </w:t>
            </w:r>
            <w:r w:rsidRPr="00870095">
              <w:rPr>
                <w:i/>
              </w:rPr>
              <w:t>húgyúti</w:t>
            </w:r>
            <w:r w:rsidRPr="00870095">
              <w:rPr>
                <w:i/>
                <w:spacing w:val="-5"/>
              </w:rPr>
              <w:t xml:space="preserve"> </w:t>
            </w:r>
            <w:r w:rsidRPr="00870095">
              <w:rPr>
                <w:i/>
              </w:rPr>
              <w:t>betegségek</w:t>
            </w:r>
            <w:r w:rsidRPr="00870095">
              <w:rPr>
                <w:i/>
                <w:spacing w:val="-4"/>
              </w:rPr>
              <w:t xml:space="preserve"> </w:t>
            </w:r>
            <w:r w:rsidRPr="00870095">
              <w:rPr>
                <w:i/>
              </w:rPr>
              <w:t>és</w:t>
            </w:r>
            <w:r w:rsidRPr="00870095">
              <w:rPr>
                <w:i/>
                <w:spacing w:val="-4"/>
              </w:rPr>
              <w:t xml:space="preserve"> </w:t>
            </w:r>
            <w:r w:rsidRPr="00870095">
              <w:rPr>
                <w:i/>
                <w:spacing w:val="-2"/>
              </w:rPr>
              <w:t>tünetek</w:t>
            </w:r>
          </w:p>
        </w:tc>
      </w:tr>
      <w:tr w:rsidR="00A6762F" w:rsidRPr="00870095" w14:paraId="65EC04B9" w14:textId="3BAC0EE5" w:rsidTr="00833E10">
        <w:trPr>
          <w:trHeight w:val="20"/>
        </w:trPr>
        <w:tc>
          <w:tcPr>
            <w:tcW w:w="3402" w:type="dxa"/>
          </w:tcPr>
          <w:p w14:paraId="31B6997E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rPr>
                <w:spacing w:val="-2"/>
              </w:rPr>
              <w:t>Haematuria</w:t>
            </w:r>
          </w:p>
        </w:tc>
        <w:tc>
          <w:tcPr>
            <w:tcW w:w="2127" w:type="dxa"/>
          </w:tcPr>
          <w:p w14:paraId="452B357D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25AFD786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0F948190" w14:textId="02BC3B05" w:rsidR="00A6762F" w:rsidRPr="00940C17" w:rsidRDefault="00A6762F" w:rsidP="000B5B17">
            <w:pPr>
              <w:pStyle w:val="TableParagraph"/>
              <w:tabs>
                <w:tab w:val="left" w:pos="0"/>
              </w:tabs>
              <w:ind w:left="0"/>
              <w:rPr>
                <w:spacing w:val="-2"/>
              </w:rPr>
            </w:pPr>
            <w:r w:rsidRPr="00940C17">
              <w:rPr>
                <w:spacing w:val="-2"/>
              </w:rPr>
              <w:t>Gyakori</w:t>
            </w:r>
          </w:p>
        </w:tc>
      </w:tr>
      <w:tr w:rsidR="00DF41CF" w:rsidRPr="00870095" w14:paraId="5693C5F2" w14:textId="77777777" w:rsidTr="00833E10">
        <w:trPr>
          <w:trHeight w:val="20"/>
        </w:trPr>
        <w:tc>
          <w:tcPr>
            <w:tcW w:w="3402" w:type="dxa"/>
          </w:tcPr>
          <w:p w14:paraId="01EA5B23" w14:textId="7A56F609" w:rsidR="00DF41CF" w:rsidRPr="00870095" w:rsidRDefault="00C0298E" w:rsidP="00C0298E">
            <w:pPr>
              <w:pStyle w:val="TableParagraph"/>
              <w:tabs>
                <w:tab w:val="left" w:pos="0"/>
              </w:tabs>
              <w:ind w:left="0"/>
              <w:jc w:val="left"/>
              <w:rPr>
                <w:spacing w:val="-2"/>
              </w:rPr>
            </w:pPr>
            <w:r w:rsidRPr="003B7BFB">
              <w:t>Antikoagulánssal kapcsolatos nephropathia</w:t>
            </w:r>
          </w:p>
        </w:tc>
        <w:tc>
          <w:tcPr>
            <w:tcW w:w="2127" w:type="dxa"/>
          </w:tcPr>
          <w:p w14:paraId="16B70E88" w14:textId="6F7C4FB9" w:rsidR="00DF41CF" w:rsidRPr="00870095" w:rsidRDefault="00C0298E" w:rsidP="000B5B17">
            <w:pPr>
              <w:pStyle w:val="TableParagraph"/>
              <w:tabs>
                <w:tab w:val="left" w:pos="0"/>
              </w:tabs>
              <w:ind w:left="0"/>
              <w:rPr>
                <w:spacing w:val="-2"/>
              </w:rPr>
            </w:pPr>
            <w:r w:rsidRPr="00833E10">
              <w:t>Nem</w:t>
            </w:r>
            <w:r w:rsidRPr="00833E10">
              <w:rPr>
                <w:spacing w:val="-3"/>
              </w:rPr>
              <w:t xml:space="preserve"> </w:t>
            </w:r>
            <w:r w:rsidRPr="00833E10">
              <w:rPr>
                <w:spacing w:val="-2"/>
              </w:rPr>
              <w:t>ismert</w:t>
            </w:r>
          </w:p>
        </w:tc>
        <w:tc>
          <w:tcPr>
            <w:tcW w:w="2268" w:type="dxa"/>
          </w:tcPr>
          <w:p w14:paraId="07B52F75" w14:textId="174E133B" w:rsidR="00DF41CF" w:rsidRPr="00870095" w:rsidRDefault="00C0298E" w:rsidP="000B5B17">
            <w:pPr>
              <w:pStyle w:val="TableParagraph"/>
              <w:tabs>
                <w:tab w:val="left" w:pos="0"/>
              </w:tabs>
              <w:ind w:left="0"/>
              <w:rPr>
                <w:spacing w:val="-2"/>
              </w:rPr>
            </w:pPr>
            <w:r w:rsidRPr="00833E10">
              <w:t>Nem</w:t>
            </w:r>
            <w:r w:rsidRPr="00833E10">
              <w:rPr>
                <w:spacing w:val="-3"/>
              </w:rPr>
              <w:t xml:space="preserve"> </w:t>
            </w:r>
            <w:r w:rsidRPr="00833E10">
              <w:rPr>
                <w:spacing w:val="-2"/>
              </w:rPr>
              <w:t>ismert</w:t>
            </w:r>
          </w:p>
        </w:tc>
        <w:tc>
          <w:tcPr>
            <w:tcW w:w="2268" w:type="dxa"/>
          </w:tcPr>
          <w:p w14:paraId="4CEA60E3" w14:textId="61EC25CD" w:rsidR="00DF41CF" w:rsidRPr="00940C17" w:rsidRDefault="00C0298E" w:rsidP="000B5B17">
            <w:pPr>
              <w:pStyle w:val="TableParagraph"/>
              <w:tabs>
                <w:tab w:val="left" w:pos="0"/>
              </w:tabs>
              <w:ind w:left="0"/>
              <w:rPr>
                <w:spacing w:val="-2"/>
              </w:rPr>
            </w:pPr>
            <w:r w:rsidRPr="00833E10">
              <w:t>Nem</w:t>
            </w:r>
            <w:r w:rsidRPr="00833E10">
              <w:rPr>
                <w:spacing w:val="-3"/>
              </w:rPr>
              <w:t xml:space="preserve"> </w:t>
            </w:r>
            <w:r w:rsidRPr="00833E10">
              <w:rPr>
                <w:spacing w:val="-2"/>
              </w:rPr>
              <w:t>ismert</w:t>
            </w:r>
          </w:p>
        </w:tc>
      </w:tr>
      <w:tr w:rsidR="00804D6D" w:rsidRPr="00870095" w14:paraId="7CC44638" w14:textId="0257F7DC" w:rsidTr="00AA440D">
        <w:trPr>
          <w:trHeight w:val="20"/>
        </w:trPr>
        <w:tc>
          <w:tcPr>
            <w:tcW w:w="10065" w:type="dxa"/>
            <w:gridSpan w:val="4"/>
          </w:tcPr>
          <w:p w14:paraId="0926CADA" w14:textId="23C7C32B" w:rsidR="00804D6D" w:rsidRPr="00940C17" w:rsidRDefault="00804D6D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rPr>
                <w:i/>
              </w:rPr>
              <w:t>A</w:t>
            </w:r>
            <w:r w:rsidRPr="00870095">
              <w:rPr>
                <w:i/>
                <w:spacing w:val="-8"/>
              </w:rPr>
              <w:t xml:space="preserve"> </w:t>
            </w:r>
            <w:r w:rsidRPr="00870095">
              <w:rPr>
                <w:i/>
              </w:rPr>
              <w:t>nemi</w:t>
            </w:r>
            <w:r w:rsidRPr="00870095">
              <w:rPr>
                <w:i/>
                <w:spacing w:val="-6"/>
              </w:rPr>
              <w:t xml:space="preserve"> </w:t>
            </w:r>
            <w:r w:rsidRPr="00870095">
              <w:rPr>
                <w:i/>
              </w:rPr>
              <w:t>szervekkel</w:t>
            </w:r>
            <w:r w:rsidRPr="00870095">
              <w:rPr>
                <w:i/>
                <w:spacing w:val="-5"/>
              </w:rPr>
              <w:t xml:space="preserve"> </w:t>
            </w:r>
            <w:r w:rsidRPr="00870095">
              <w:rPr>
                <w:i/>
              </w:rPr>
              <w:t>és</w:t>
            </w:r>
            <w:r w:rsidRPr="00870095">
              <w:rPr>
                <w:i/>
                <w:spacing w:val="-6"/>
              </w:rPr>
              <w:t xml:space="preserve"> </w:t>
            </w:r>
            <w:r w:rsidRPr="00870095">
              <w:rPr>
                <w:i/>
              </w:rPr>
              <w:t>az</w:t>
            </w:r>
            <w:r w:rsidRPr="00870095">
              <w:rPr>
                <w:i/>
                <w:spacing w:val="-5"/>
              </w:rPr>
              <w:t xml:space="preserve"> </w:t>
            </w:r>
            <w:r w:rsidRPr="00870095">
              <w:rPr>
                <w:i/>
              </w:rPr>
              <w:t>emlőkkel</w:t>
            </w:r>
            <w:r w:rsidRPr="00870095">
              <w:rPr>
                <w:i/>
                <w:spacing w:val="-6"/>
              </w:rPr>
              <w:t xml:space="preserve"> </w:t>
            </w:r>
            <w:r w:rsidRPr="00870095">
              <w:rPr>
                <w:i/>
              </w:rPr>
              <w:t>kapcsolatos</w:t>
            </w:r>
            <w:r w:rsidRPr="00870095">
              <w:rPr>
                <w:i/>
                <w:spacing w:val="-5"/>
              </w:rPr>
              <w:t xml:space="preserve"> </w:t>
            </w:r>
            <w:r w:rsidRPr="00870095">
              <w:rPr>
                <w:i/>
              </w:rPr>
              <w:t>betegségek</w:t>
            </w:r>
            <w:r w:rsidRPr="00870095">
              <w:rPr>
                <w:i/>
                <w:spacing w:val="-6"/>
              </w:rPr>
              <w:t xml:space="preserve"> </w:t>
            </w:r>
            <w:r w:rsidRPr="00870095">
              <w:rPr>
                <w:i/>
              </w:rPr>
              <w:t>és</w:t>
            </w:r>
            <w:r w:rsidRPr="00870095">
              <w:rPr>
                <w:i/>
                <w:spacing w:val="-5"/>
              </w:rPr>
              <w:t xml:space="preserve"> </w:t>
            </w:r>
            <w:r w:rsidRPr="00870095">
              <w:rPr>
                <w:i/>
                <w:spacing w:val="-2"/>
              </w:rPr>
              <w:t>tünetek</w:t>
            </w:r>
          </w:p>
        </w:tc>
      </w:tr>
      <w:tr w:rsidR="00A6762F" w:rsidRPr="00870095" w14:paraId="47182F21" w14:textId="1127E27E" w:rsidTr="00833E10">
        <w:trPr>
          <w:trHeight w:val="20"/>
        </w:trPr>
        <w:tc>
          <w:tcPr>
            <w:tcW w:w="3402" w:type="dxa"/>
          </w:tcPr>
          <w:p w14:paraId="10C6BFAB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t>Kóros</w:t>
            </w:r>
            <w:r w:rsidRPr="00870095">
              <w:rPr>
                <w:spacing w:val="-12"/>
              </w:rPr>
              <w:t xml:space="preserve"> </w:t>
            </w:r>
            <w:r w:rsidRPr="00870095">
              <w:t>hüvelyi</w:t>
            </w:r>
            <w:r w:rsidRPr="00870095">
              <w:rPr>
                <w:spacing w:val="-12"/>
              </w:rPr>
              <w:t xml:space="preserve"> </w:t>
            </w:r>
            <w:r w:rsidRPr="00870095">
              <w:t>vérzés,</w:t>
            </w:r>
            <w:r w:rsidRPr="00870095">
              <w:rPr>
                <w:spacing w:val="-12"/>
              </w:rPr>
              <w:t xml:space="preserve"> </w:t>
            </w:r>
            <w:r w:rsidRPr="00870095">
              <w:t xml:space="preserve">urogenitalis </w:t>
            </w:r>
            <w:r w:rsidRPr="00870095">
              <w:rPr>
                <w:spacing w:val="-2"/>
              </w:rPr>
              <w:t>vérzés</w:t>
            </w:r>
          </w:p>
        </w:tc>
        <w:tc>
          <w:tcPr>
            <w:tcW w:w="2127" w:type="dxa"/>
          </w:tcPr>
          <w:p w14:paraId="33B3B733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1087DC39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572F1474" w14:textId="2E652B43" w:rsidR="00A6762F" w:rsidRPr="00940C17" w:rsidRDefault="00137FBB" w:rsidP="000B5B17">
            <w:pPr>
              <w:pStyle w:val="TableParagraph"/>
              <w:tabs>
                <w:tab w:val="left" w:pos="0"/>
              </w:tabs>
              <w:ind w:left="0"/>
              <w:rPr>
                <w:spacing w:val="-2"/>
              </w:rPr>
            </w:pPr>
            <w:r w:rsidRPr="00940C17">
              <w:rPr>
                <w:spacing w:val="-2"/>
              </w:rPr>
              <w:t>Nagyon g</w:t>
            </w:r>
            <w:r w:rsidR="00A6762F" w:rsidRPr="00940C17">
              <w:rPr>
                <w:spacing w:val="-2"/>
              </w:rPr>
              <w:t>yakori</w:t>
            </w:r>
          </w:p>
        </w:tc>
      </w:tr>
      <w:tr w:rsidR="00804D6D" w:rsidRPr="00870095" w14:paraId="6D0473E6" w14:textId="3E80DB61" w:rsidTr="00A3765B">
        <w:trPr>
          <w:trHeight w:val="20"/>
        </w:trPr>
        <w:tc>
          <w:tcPr>
            <w:tcW w:w="10065" w:type="dxa"/>
            <w:gridSpan w:val="4"/>
          </w:tcPr>
          <w:p w14:paraId="24B57472" w14:textId="0CD1C6EE" w:rsidR="00804D6D" w:rsidRPr="00940C17" w:rsidRDefault="00804D6D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rPr>
                <w:i/>
              </w:rPr>
              <w:t>Általános</w:t>
            </w:r>
            <w:r w:rsidRPr="00870095">
              <w:rPr>
                <w:i/>
                <w:spacing w:val="-9"/>
              </w:rPr>
              <w:t xml:space="preserve"> </w:t>
            </w:r>
            <w:r w:rsidRPr="00870095">
              <w:rPr>
                <w:i/>
              </w:rPr>
              <w:t>tünetek,</w:t>
            </w:r>
            <w:r w:rsidRPr="00870095">
              <w:rPr>
                <w:i/>
                <w:spacing w:val="-7"/>
              </w:rPr>
              <w:t xml:space="preserve"> </w:t>
            </w:r>
            <w:r w:rsidRPr="00870095">
              <w:rPr>
                <w:i/>
              </w:rPr>
              <w:t>az</w:t>
            </w:r>
            <w:r w:rsidRPr="00870095">
              <w:rPr>
                <w:i/>
                <w:spacing w:val="-7"/>
              </w:rPr>
              <w:t xml:space="preserve"> </w:t>
            </w:r>
            <w:r w:rsidRPr="00870095">
              <w:rPr>
                <w:i/>
              </w:rPr>
              <w:t>alkalmazás</w:t>
            </w:r>
            <w:r w:rsidRPr="00870095">
              <w:rPr>
                <w:i/>
                <w:spacing w:val="-7"/>
              </w:rPr>
              <w:t xml:space="preserve"> </w:t>
            </w:r>
            <w:r w:rsidRPr="00870095">
              <w:rPr>
                <w:i/>
              </w:rPr>
              <w:t>helyén</w:t>
            </w:r>
            <w:r w:rsidRPr="00870095">
              <w:rPr>
                <w:i/>
                <w:spacing w:val="-7"/>
              </w:rPr>
              <w:t xml:space="preserve"> </w:t>
            </w:r>
            <w:r w:rsidRPr="00870095">
              <w:rPr>
                <w:i/>
              </w:rPr>
              <w:t>fellépő</w:t>
            </w:r>
            <w:r w:rsidRPr="00870095">
              <w:rPr>
                <w:i/>
                <w:spacing w:val="-7"/>
              </w:rPr>
              <w:t xml:space="preserve"> </w:t>
            </w:r>
            <w:r w:rsidRPr="00870095">
              <w:rPr>
                <w:i/>
                <w:spacing w:val="-2"/>
              </w:rPr>
              <w:t>reakciók</w:t>
            </w:r>
          </w:p>
        </w:tc>
      </w:tr>
      <w:tr w:rsidR="00A6762F" w:rsidRPr="00870095" w14:paraId="0AC12315" w14:textId="7B85BA95" w:rsidTr="00833E10">
        <w:trPr>
          <w:trHeight w:val="20"/>
        </w:trPr>
        <w:tc>
          <w:tcPr>
            <w:tcW w:w="3402" w:type="dxa"/>
          </w:tcPr>
          <w:p w14:paraId="5EDF2E6C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t>Az</w:t>
            </w:r>
            <w:r w:rsidRPr="00870095">
              <w:rPr>
                <w:spacing w:val="-9"/>
              </w:rPr>
              <w:t xml:space="preserve"> </w:t>
            </w:r>
            <w:r w:rsidRPr="00870095">
              <w:t>alkalmazás</w:t>
            </w:r>
            <w:r w:rsidRPr="00870095">
              <w:rPr>
                <w:spacing w:val="-7"/>
              </w:rPr>
              <w:t xml:space="preserve"> </w:t>
            </w:r>
            <w:r w:rsidRPr="00870095">
              <w:t>helyén</w:t>
            </w:r>
            <w:r w:rsidRPr="00870095">
              <w:rPr>
                <w:spacing w:val="-7"/>
              </w:rPr>
              <w:t xml:space="preserve"> </w:t>
            </w:r>
            <w:r w:rsidRPr="00870095">
              <w:t>jelentkező</w:t>
            </w:r>
            <w:r w:rsidRPr="00870095">
              <w:rPr>
                <w:spacing w:val="-7"/>
              </w:rPr>
              <w:t xml:space="preserve"> </w:t>
            </w:r>
            <w:r w:rsidRPr="00870095">
              <w:rPr>
                <w:spacing w:val="-2"/>
              </w:rPr>
              <w:t>vérzés</w:t>
            </w:r>
          </w:p>
        </w:tc>
        <w:tc>
          <w:tcPr>
            <w:tcW w:w="2127" w:type="dxa"/>
          </w:tcPr>
          <w:p w14:paraId="3304C66B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593CC0E6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36571A18" w14:textId="770B8355" w:rsidR="00A6762F" w:rsidRPr="00940C17" w:rsidRDefault="00FD353E" w:rsidP="000B5B17">
            <w:pPr>
              <w:pStyle w:val="TableParagraph"/>
              <w:tabs>
                <w:tab w:val="left" w:pos="0"/>
              </w:tabs>
              <w:ind w:left="0"/>
            </w:pPr>
            <w:r w:rsidRPr="00833E10">
              <w:t>Nem</w:t>
            </w:r>
            <w:r w:rsidRPr="00833E10">
              <w:rPr>
                <w:spacing w:val="-3"/>
              </w:rPr>
              <w:t xml:space="preserve"> </w:t>
            </w:r>
            <w:r w:rsidRPr="00833E10">
              <w:rPr>
                <w:spacing w:val="-2"/>
              </w:rPr>
              <w:t>ismert</w:t>
            </w:r>
          </w:p>
        </w:tc>
      </w:tr>
      <w:tr w:rsidR="00804D6D" w:rsidRPr="00870095" w14:paraId="7E226A6C" w14:textId="0E950C18" w:rsidTr="00CC4BC7">
        <w:trPr>
          <w:trHeight w:val="20"/>
        </w:trPr>
        <w:tc>
          <w:tcPr>
            <w:tcW w:w="10065" w:type="dxa"/>
            <w:gridSpan w:val="4"/>
          </w:tcPr>
          <w:p w14:paraId="52C6FF80" w14:textId="2E301842" w:rsidR="00804D6D" w:rsidRPr="00940C17" w:rsidRDefault="00804D6D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rPr>
                <w:i/>
              </w:rPr>
              <w:t>Laboratóriumi</w:t>
            </w:r>
            <w:r w:rsidRPr="00870095">
              <w:rPr>
                <w:i/>
                <w:spacing w:val="-8"/>
              </w:rPr>
              <w:t xml:space="preserve"> </w:t>
            </w:r>
            <w:r w:rsidRPr="00870095">
              <w:rPr>
                <w:i/>
              </w:rPr>
              <w:t>és</w:t>
            </w:r>
            <w:r w:rsidRPr="00870095">
              <w:rPr>
                <w:i/>
                <w:spacing w:val="-8"/>
              </w:rPr>
              <w:t xml:space="preserve"> </w:t>
            </w:r>
            <w:r w:rsidRPr="00870095">
              <w:rPr>
                <w:i/>
              </w:rPr>
              <w:t>egyéb</w:t>
            </w:r>
            <w:r w:rsidRPr="00870095">
              <w:rPr>
                <w:i/>
                <w:spacing w:val="-8"/>
              </w:rPr>
              <w:t xml:space="preserve"> </w:t>
            </w:r>
            <w:r w:rsidRPr="00870095">
              <w:rPr>
                <w:i/>
              </w:rPr>
              <w:t>vizsgálatok</w:t>
            </w:r>
            <w:r w:rsidRPr="00870095">
              <w:rPr>
                <w:i/>
                <w:spacing w:val="-7"/>
              </w:rPr>
              <w:t xml:space="preserve"> </w:t>
            </w:r>
            <w:r w:rsidRPr="00870095">
              <w:rPr>
                <w:i/>
                <w:spacing w:val="-2"/>
              </w:rPr>
              <w:t>eredményei</w:t>
            </w:r>
          </w:p>
        </w:tc>
      </w:tr>
      <w:tr w:rsidR="00A6762F" w:rsidRPr="00870095" w14:paraId="505E996F" w14:textId="25420E00" w:rsidTr="00833E10">
        <w:trPr>
          <w:trHeight w:val="20"/>
        </w:trPr>
        <w:tc>
          <w:tcPr>
            <w:tcW w:w="3402" w:type="dxa"/>
          </w:tcPr>
          <w:p w14:paraId="0959B03E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t>Occult</w:t>
            </w:r>
            <w:r w:rsidRPr="00870095">
              <w:rPr>
                <w:spacing w:val="-5"/>
              </w:rPr>
              <w:t xml:space="preserve"> </w:t>
            </w:r>
            <w:r w:rsidRPr="00870095">
              <w:t>vér</w:t>
            </w:r>
            <w:r w:rsidRPr="00870095">
              <w:rPr>
                <w:spacing w:val="-4"/>
              </w:rPr>
              <w:t xml:space="preserve"> </w:t>
            </w:r>
            <w:r w:rsidRPr="00870095">
              <w:rPr>
                <w:spacing w:val="-2"/>
              </w:rPr>
              <w:t>pozitivitás</w:t>
            </w:r>
          </w:p>
        </w:tc>
        <w:tc>
          <w:tcPr>
            <w:tcW w:w="2127" w:type="dxa"/>
          </w:tcPr>
          <w:p w14:paraId="50CAE981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136CCF6F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4A9BA9D2" w14:textId="1B2542C9" w:rsidR="00A6762F" w:rsidRPr="00940C17" w:rsidRDefault="00FD353E" w:rsidP="000B5B17">
            <w:pPr>
              <w:pStyle w:val="TableParagraph"/>
              <w:tabs>
                <w:tab w:val="left" w:pos="0"/>
              </w:tabs>
              <w:ind w:left="0"/>
            </w:pPr>
            <w:r w:rsidRPr="00833E10">
              <w:t>Nem</w:t>
            </w:r>
            <w:r w:rsidRPr="00833E10">
              <w:rPr>
                <w:spacing w:val="-3"/>
              </w:rPr>
              <w:t xml:space="preserve"> </w:t>
            </w:r>
            <w:r w:rsidRPr="00833E10">
              <w:rPr>
                <w:spacing w:val="-2"/>
              </w:rPr>
              <w:t>ismert</w:t>
            </w:r>
          </w:p>
        </w:tc>
      </w:tr>
      <w:tr w:rsidR="00804D6D" w:rsidRPr="00870095" w14:paraId="7C0A9C9D" w14:textId="2253215C" w:rsidTr="004A265F">
        <w:trPr>
          <w:trHeight w:val="20"/>
        </w:trPr>
        <w:tc>
          <w:tcPr>
            <w:tcW w:w="10065" w:type="dxa"/>
            <w:gridSpan w:val="4"/>
          </w:tcPr>
          <w:p w14:paraId="3D5D3BF9" w14:textId="3B736149" w:rsidR="00804D6D" w:rsidRPr="00940C17" w:rsidRDefault="00804D6D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rPr>
                <w:i/>
              </w:rPr>
              <w:t>Sérülés,</w:t>
            </w:r>
            <w:r w:rsidRPr="00870095">
              <w:rPr>
                <w:i/>
                <w:spacing w:val="-8"/>
              </w:rPr>
              <w:t xml:space="preserve"> </w:t>
            </w:r>
            <w:r w:rsidRPr="00870095">
              <w:rPr>
                <w:i/>
              </w:rPr>
              <w:t>mérgezés</w:t>
            </w:r>
            <w:r w:rsidRPr="00870095">
              <w:rPr>
                <w:i/>
                <w:spacing w:val="-7"/>
              </w:rPr>
              <w:t xml:space="preserve"> </w:t>
            </w:r>
            <w:r w:rsidRPr="00870095">
              <w:rPr>
                <w:i/>
              </w:rPr>
              <w:t>és</w:t>
            </w:r>
            <w:r w:rsidRPr="00870095">
              <w:rPr>
                <w:i/>
                <w:spacing w:val="-7"/>
              </w:rPr>
              <w:t xml:space="preserve"> </w:t>
            </w:r>
            <w:r w:rsidRPr="00870095">
              <w:rPr>
                <w:i/>
              </w:rPr>
              <w:t>a</w:t>
            </w:r>
            <w:r w:rsidRPr="00870095">
              <w:rPr>
                <w:i/>
                <w:spacing w:val="-8"/>
              </w:rPr>
              <w:t xml:space="preserve"> </w:t>
            </w:r>
            <w:r w:rsidRPr="00870095">
              <w:rPr>
                <w:i/>
              </w:rPr>
              <w:t>beavatkozással</w:t>
            </w:r>
            <w:r w:rsidRPr="00870095">
              <w:rPr>
                <w:i/>
                <w:spacing w:val="-7"/>
              </w:rPr>
              <w:t xml:space="preserve"> </w:t>
            </w:r>
            <w:r w:rsidRPr="00870095">
              <w:rPr>
                <w:i/>
              </w:rPr>
              <w:t>kapcsolatos</w:t>
            </w:r>
            <w:r w:rsidRPr="00870095">
              <w:rPr>
                <w:i/>
                <w:spacing w:val="-7"/>
              </w:rPr>
              <w:t xml:space="preserve"> </w:t>
            </w:r>
            <w:r w:rsidRPr="00870095">
              <w:rPr>
                <w:i/>
                <w:spacing w:val="-2"/>
              </w:rPr>
              <w:t>szövődmények</w:t>
            </w:r>
          </w:p>
        </w:tc>
      </w:tr>
      <w:tr w:rsidR="00A6762F" w:rsidRPr="00870095" w14:paraId="65DFA873" w14:textId="48589DF1" w:rsidTr="00833E10">
        <w:trPr>
          <w:trHeight w:val="20"/>
        </w:trPr>
        <w:tc>
          <w:tcPr>
            <w:tcW w:w="3402" w:type="dxa"/>
          </w:tcPr>
          <w:p w14:paraId="3E273D21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rPr>
                <w:spacing w:val="-2"/>
              </w:rPr>
              <w:t>Suffusio</w:t>
            </w:r>
          </w:p>
        </w:tc>
        <w:tc>
          <w:tcPr>
            <w:tcW w:w="2127" w:type="dxa"/>
          </w:tcPr>
          <w:p w14:paraId="0260EBD7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5B444A35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66DDB3F4" w14:textId="60FD857D" w:rsidR="00A6762F" w:rsidRPr="00940C17" w:rsidRDefault="00A6762F" w:rsidP="000B5B17">
            <w:pPr>
              <w:pStyle w:val="TableParagraph"/>
              <w:tabs>
                <w:tab w:val="left" w:pos="0"/>
              </w:tabs>
              <w:ind w:left="0"/>
              <w:rPr>
                <w:spacing w:val="-2"/>
              </w:rPr>
            </w:pPr>
            <w:r w:rsidRPr="00940C17">
              <w:rPr>
                <w:spacing w:val="-2"/>
              </w:rPr>
              <w:t>Gyakori</w:t>
            </w:r>
          </w:p>
        </w:tc>
      </w:tr>
      <w:tr w:rsidR="00A6762F" w:rsidRPr="00870095" w14:paraId="13254CAB" w14:textId="5C1339F0" w:rsidTr="00833E10">
        <w:trPr>
          <w:trHeight w:val="20"/>
        </w:trPr>
        <w:tc>
          <w:tcPr>
            <w:tcW w:w="3402" w:type="dxa"/>
          </w:tcPr>
          <w:p w14:paraId="504E2269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t>Beavatkozás utáni vérzés (beleértve a beavatkozás utáni haematomát, a sebvérzést, a haematomát az érpunkció helyén és a vérzést a katéter bevezetésének a helyén is), sebváladékozás,</w:t>
            </w:r>
            <w:r w:rsidRPr="00870095">
              <w:rPr>
                <w:spacing w:val="-9"/>
              </w:rPr>
              <w:t xml:space="preserve"> </w:t>
            </w:r>
            <w:r w:rsidRPr="00870095">
              <w:t>vérzés</w:t>
            </w:r>
            <w:r w:rsidRPr="00870095">
              <w:rPr>
                <w:spacing w:val="-9"/>
              </w:rPr>
              <w:t xml:space="preserve"> </w:t>
            </w:r>
            <w:r w:rsidRPr="00870095">
              <w:t>az</w:t>
            </w:r>
            <w:r w:rsidRPr="00870095">
              <w:rPr>
                <w:spacing w:val="-9"/>
              </w:rPr>
              <w:t xml:space="preserve"> </w:t>
            </w:r>
            <w:r w:rsidRPr="00870095">
              <w:t>incisio</w:t>
            </w:r>
            <w:r w:rsidRPr="00870095">
              <w:rPr>
                <w:spacing w:val="-9"/>
              </w:rPr>
              <w:t xml:space="preserve"> </w:t>
            </w:r>
            <w:r w:rsidRPr="00870095">
              <w:t>helyén (beleértve a haematomát az incisio helyén),</w:t>
            </w:r>
            <w:r w:rsidRPr="00870095">
              <w:rPr>
                <w:spacing w:val="-10"/>
              </w:rPr>
              <w:t xml:space="preserve"> </w:t>
            </w:r>
            <w:r w:rsidRPr="00870095">
              <w:t>intraoperatív</w:t>
            </w:r>
            <w:r w:rsidRPr="00870095">
              <w:rPr>
                <w:spacing w:val="-9"/>
              </w:rPr>
              <w:t xml:space="preserve"> </w:t>
            </w:r>
            <w:r w:rsidRPr="00870095">
              <w:rPr>
                <w:spacing w:val="-2"/>
              </w:rPr>
              <w:t>vérzés</w:t>
            </w:r>
          </w:p>
        </w:tc>
        <w:tc>
          <w:tcPr>
            <w:tcW w:w="2127" w:type="dxa"/>
          </w:tcPr>
          <w:p w14:paraId="608AFFCB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4F83ECEE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5CEA66A2" w14:textId="0FA92E8A" w:rsidR="00A6762F" w:rsidRPr="00940C17" w:rsidRDefault="00FD353E" w:rsidP="000B5B17">
            <w:pPr>
              <w:pStyle w:val="TableParagraph"/>
              <w:tabs>
                <w:tab w:val="left" w:pos="0"/>
              </w:tabs>
              <w:ind w:left="0"/>
            </w:pPr>
            <w:r w:rsidRPr="00940C17">
              <w:t>Gyakori</w:t>
            </w:r>
            <w:r w:rsidR="00A6762F" w:rsidRPr="00940C17">
              <w:rPr>
                <w:spacing w:val="-2"/>
              </w:rPr>
              <w:t>t</w:t>
            </w:r>
          </w:p>
        </w:tc>
      </w:tr>
      <w:tr w:rsidR="00A6762F" w:rsidRPr="00870095" w14:paraId="6C679885" w14:textId="4D11A2D8" w:rsidTr="00833E10">
        <w:trPr>
          <w:trHeight w:val="20"/>
        </w:trPr>
        <w:tc>
          <w:tcPr>
            <w:tcW w:w="3402" w:type="dxa"/>
          </w:tcPr>
          <w:p w14:paraId="18FAE64F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  <w:jc w:val="left"/>
            </w:pPr>
            <w:r w:rsidRPr="00870095">
              <w:t>Traumás</w:t>
            </w:r>
            <w:r w:rsidRPr="00870095">
              <w:rPr>
                <w:spacing w:val="-7"/>
              </w:rPr>
              <w:t xml:space="preserve"> </w:t>
            </w:r>
            <w:r w:rsidRPr="00870095">
              <w:rPr>
                <w:spacing w:val="-2"/>
              </w:rPr>
              <w:t>vérzés</w:t>
            </w:r>
          </w:p>
        </w:tc>
        <w:tc>
          <w:tcPr>
            <w:tcW w:w="2127" w:type="dxa"/>
          </w:tcPr>
          <w:p w14:paraId="6C62224A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0BCA5690" w14:textId="77777777" w:rsidR="00A6762F" w:rsidRPr="00870095" w:rsidRDefault="00A6762F" w:rsidP="000B5B17">
            <w:pPr>
              <w:pStyle w:val="TableParagraph"/>
              <w:tabs>
                <w:tab w:val="left" w:pos="0"/>
              </w:tabs>
              <w:ind w:left="0"/>
            </w:pP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gyakori</w:t>
            </w:r>
          </w:p>
        </w:tc>
        <w:tc>
          <w:tcPr>
            <w:tcW w:w="2268" w:type="dxa"/>
          </w:tcPr>
          <w:p w14:paraId="21F2B605" w14:textId="2EA125B5" w:rsidR="00A6762F" w:rsidRPr="00940C17" w:rsidRDefault="00FD353E" w:rsidP="000B5B17">
            <w:pPr>
              <w:pStyle w:val="TableParagraph"/>
              <w:tabs>
                <w:tab w:val="left" w:pos="0"/>
              </w:tabs>
              <w:ind w:left="0"/>
            </w:pPr>
            <w:r w:rsidRPr="00833E10">
              <w:t>Nem</w:t>
            </w:r>
            <w:r w:rsidRPr="00833E10">
              <w:rPr>
                <w:spacing w:val="-3"/>
              </w:rPr>
              <w:t xml:space="preserve"> </w:t>
            </w:r>
            <w:r w:rsidRPr="00833E10">
              <w:rPr>
                <w:spacing w:val="-2"/>
              </w:rPr>
              <w:t>ismert</w:t>
            </w:r>
          </w:p>
        </w:tc>
      </w:tr>
    </w:tbl>
    <w:p w14:paraId="54B70CCD" w14:textId="754B7942" w:rsidR="00972230" w:rsidRPr="00A418F3" w:rsidRDefault="00A418F3" w:rsidP="000B5B17">
      <w:pPr>
        <w:tabs>
          <w:tab w:val="left" w:pos="0"/>
        </w:tabs>
        <w:rPr>
          <w:sz w:val="20"/>
          <w:szCs w:val="20"/>
        </w:rPr>
      </w:pPr>
      <w:r w:rsidRPr="00833E10">
        <w:rPr>
          <w:sz w:val="20"/>
          <w:szCs w:val="20"/>
        </w:rPr>
        <w:t>* A</w:t>
      </w:r>
      <w:r w:rsidR="0074737C" w:rsidRPr="00A418F3">
        <w:rPr>
          <w:sz w:val="20"/>
          <w:szCs w:val="20"/>
        </w:rPr>
        <w:t xml:space="preserve"> CV185057 vizsgálatban (VTE hosszú távú megelőzése) nem fordult elő egész testre kiterjedő </w:t>
      </w:r>
      <w:r w:rsidR="0074737C" w:rsidRPr="00A418F3">
        <w:rPr>
          <w:spacing w:val="-2"/>
          <w:sz w:val="20"/>
          <w:szCs w:val="20"/>
        </w:rPr>
        <w:t>pruritus.</w:t>
      </w:r>
    </w:p>
    <w:p w14:paraId="54B70CCE" w14:textId="205F6A74" w:rsidR="00972230" w:rsidRPr="00A418F3" w:rsidRDefault="00A418F3" w:rsidP="000B5B17">
      <w:pPr>
        <w:tabs>
          <w:tab w:val="left" w:pos="0"/>
        </w:tabs>
        <w:rPr>
          <w:sz w:val="20"/>
          <w:szCs w:val="20"/>
        </w:rPr>
      </w:pPr>
      <w:r w:rsidRPr="00833E10">
        <w:rPr>
          <w:spacing w:val="-3"/>
          <w:sz w:val="20"/>
          <w:szCs w:val="20"/>
        </w:rPr>
        <w:t xml:space="preserve">† Az </w:t>
      </w:r>
      <w:r w:rsidR="0074737C" w:rsidRPr="00A418F3">
        <w:rPr>
          <w:sz w:val="20"/>
          <w:szCs w:val="20"/>
        </w:rPr>
        <w:t>„Agyvérzés”</w:t>
      </w:r>
      <w:r w:rsidR="0074737C" w:rsidRPr="00A418F3">
        <w:rPr>
          <w:spacing w:val="-3"/>
          <w:sz w:val="20"/>
          <w:szCs w:val="20"/>
        </w:rPr>
        <w:t xml:space="preserve"> </w:t>
      </w:r>
      <w:r w:rsidR="0074737C" w:rsidRPr="00A418F3">
        <w:rPr>
          <w:sz w:val="20"/>
          <w:szCs w:val="20"/>
        </w:rPr>
        <w:t>kifejezés</w:t>
      </w:r>
      <w:r w:rsidR="0074737C" w:rsidRPr="00A418F3">
        <w:rPr>
          <w:spacing w:val="-3"/>
          <w:sz w:val="20"/>
          <w:szCs w:val="20"/>
        </w:rPr>
        <w:t xml:space="preserve"> </w:t>
      </w:r>
      <w:r w:rsidR="0074737C" w:rsidRPr="00A418F3">
        <w:rPr>
          <w:sz w:val="20"/>
          <w:szCs w:val="20"/>
        </w:rPr>
        <w:t>minden</w:t>
      </w:r>
      <w:r w:rsidR="0074737C" w:rsidRPr="00A418F3">
        <w:rPr>
          <w:spacing w:val="-3"/>
          <w:sz w:val="20"/>
          <w:szCs w:val="20"/>
        </w:rPr>
        <w:t xml:space="preserve"> </w:t>
      </w:r>
      <w:r w:rsidR="0074737C" w:rsidRPr="00A418F3">
        <w:rPr>
          <w:sz w:val="20"/>
          <w:szCs w:val="20"/>
        </w:rPr>
        <w:t>intracranialis</w:t>
      </w:r>
      <w:r w:rsidR="0074737C" w:rsidRPr="00A418F3">
        <w:rPr>
          <w:spacing w:val="-3"/>
          <w:sz w:val="20"/>
          <w:szCs w:val="20"/>
        </w:rPr>
        <w:t xml:space="preserve"> </w:t>
      </w:r>
      <w:r w:rsidR="0074737C" w:rsidRPr="00A418F3">
        <w:rPr>
          <w:sz w:val="20"/>
          <w:szCs w:val="20"/>
        </w:rPr>
        <w:t>és</w:t>
      </w:r>
      <w:r w:rsidR="0074737C" w:rsidRPr="00A418F3">
        <w:rPr>
          <w:spacing w:val="-3"/>
          <w:sz w:val="20"/>
          <w:szCs w:val="20"/>
        </w:rPr>
        <w:t xml:space="preserve"> </w:t>
      </w:r>
      <w:r w:rsidR="0074737C" w:rsidRPr="00A418F3">
        <w:rPr>
          <w:sz w:val="20"/>
          <w:szCs w:val="20"/>
        </w:rPr>
        <w:t>intraspinalis</w:t>
      </w:r>
      <w:r w:rsidR="0074737C" w:rsidRPr="00A418F3">
        <w:rPr>
          <w:spacing w:val="-3"/>
          <w:sz w:val="20"/>
          <w:szCs w:val="20"/>
        </w:rPr>
        <w:t xml:space="preserve"> </w:t>
      </w:r>
      <w:r w:rsidR="0074737C" w:rsidRPr="00A418F3">
        <w:rPr>
          <w:sz w:val="20"/>
          <w:szCs w:val="20"/>
        </w:rPr>
        <w:t>vérzést</w:t>
      </w:r>
      <w:r w:rsidR="0074737C" w:rsidRPr="00A418F3">
        <w:rPr>
          <w:spacing w:val="-3"/>
          <w:sz w:val="20"/>
          <w:szCs w:val="20"/>
        </w:rPr>
        <w:t xml:space="preserve"> </w:t>
      </w:r>
      <w:r w:rsidR="0074737C" w:rsidRPr="00A418F3">
        <w:rPr>
          <w:sz w:val="20"/>
          <w:szCs w:val="20"/>
        </w:rPr>
        <w:t>magába</w:t>
      </w:r>
      <w:r w:rsidR="0074737C" w:rsidRPr="00A418F3">
        <w:rPr>
          <w:spacing w:val="-3"/>
          <w:sz w:val="20"/>
          <w:szCs w:val="20"/>
        </w:rPr>
        <w:t xml:space="preserve"> </w:t>
      </w:r>
      <w:r w:rsidR="0074737C" w:rsidRPr="00A418F3">
        <w:rPr>
          <w:sz w:val="20"/>
          <w:szCs w:val="20"/>
        </w:rPr>
        <w:t>foglal</w:t>
      </w:r>
      <w:r w:rsidR="0074737C" w:rsidRPr="00A418F3">
        <w:rPr>
          <w:spacing w:val="-3"/>
          <w:sz w:val="20"/>
          <w:szCs w:val="20"/>
        </w:rPr>
        <w:t xml:space="preserve"> </w:t>
      </w:r>
      <w:r w:rsidR="0074737C" w:rsidRPr="00A418F3">
        <w:rPr>
          <w:sz w:val="20"/>
          <w:szCs w:val="20"/>
        </w:rPr>
        <w:t>(azaz</w:t>
      </w:r>
      <w:r w:rsidR="0074737C" w:rsidRPr="00A418F3">
        <w:rPr>
          <w:spacing w:val="-3"/>
          <w:sz w:val="20"/>
          <w:szCs w:val="20"/>
        </w:rPr>
        <w:t xml:space="preserve"> </w:t>
      </w:r>
      <w:r w:rsidR="0074737C" w:rsidRPr="00A418F3">
        <w:rPr>
          <w:sz w:val="20"/>
          <w:szCs w:val="20"/>
        </w:rPr>
        <w:t>a</w:t>
      </w:r>
      <w:r w:rsidR="0074737C" w:rsidRPr="00A418F3">
        <w:rPr>
          <w:spacing w:val="-3"/>
          <w:sz w:val="20"/>
          <w:szCs w:val="20"/>
        </w:rPr>
        <w:t xml:space="preserve"> </w:t>
      </w:r>
      <w:r w:rsidR="0074737C" w:rsidRPr="00A418F3">
        <w:rPr>
          <w:sz w:val="20"/>
          <w:szCs w:val="20"/>
        </w:rPr>
        <w:t>haemorrhagiás</w:t>
      </w:r>
      <w:r w:rsidR="0074737C" w:rsidRPr="00A418F3">
        <w:rPr>
          <w:spacing w:val="-3"/>
          <w:sz w:val="20"/>
          <w:szCs w:val="20"/>
        </w:rPr>
        <w:t xml:space="preserve"> </w:t>
      </w:r>
      <w:r w:rsidR="0074737C" w:rsidRPr="00A418F3">
        <w:rPr>
          <w:sz w:val="20"/>
          <w:szCs w:val="20"/>
        </w:rPr>
        <w:t>stroke-ot, illetve a putamen, cerebellum vérzéseit és az intraventricularis és subduralis vérzéseket).</w:t>
      </w:r>
    </w:p>
    <w:p w14:paraId="67CC16F9" w14:textId="77777777" w:rsidR="007F6FBE" w:rsidRPr="00833E10" w:rsidRDefault="007F6FBE" w:rsidP="00833E10">
      <w:pPr>
        <w:tabs>
          <w:tab w:val="left" w:pos="0"/>
        </w:tabs>
        <w:rPr>
          <w:sz w:val="20"/>
          <w:szCs w:val="20"/>
        </w:rPr>
      </w:pPr>
      <w:r w:rsidRPr="00833E10">
        <w:rPr>
          <w:sz w:val="20"/>
          <w:szCs w:val="20"/>
        </w:rPr>
        <w:t>‡</w:t>
      </w:r>
      <w:r w:rsidRPr="00833E10">
        <w:rPr>
          <w:spacing w:val="-6"/>
          <w:sz w:val="20"/>
          <w:szCs w:val="20"/>
        </w:rPr>
        <w:t xml:space="preserve"> </w:t>
      </w:r>
      <w:r w:rsidRPr="00833E10">
        <w:rPr>
          <w:sz w:val="20"/>
          <w:szCs w:val="20"/>
        </w:rPr>
        <w:t>Magában</w:t>
      </w:r>
      <w:r w:rsidRPr="00833E10">
        <w:rPr>
          <w:spacing w:val="-5"/>
          <w:sz w:val="20"/>
          <w:szCs w:val="20"/>
        </w:rPr>
        <w:t xml:space="preserve"> </w:t>
      </w:r>
      <w:r w:rsidRPr="00833E10">
        <w:rPr>
          <w:sz w:val="20"/>
          <w:szCs w:val="20"/>
        </w:rPr>
        <w:t>foglalja</w:t>
      </w:r>
      <w:r w:rsidRPr="00833E10">
        <w:rPr>
          <w:spacing w:val="-6"/>
          <w:sz w:val="20"/>
          <w:szCs w:val="20"/>
        </w:rPr>
        <w:t xml:space="preserve"> </w:t>
      </w:r>
      <w:r w:rsidRPr="00833E10">
        <w:rPr>
          <w:sz w:val="20"/>
          <w:szCs w:val="20"/>
        </w:rPr>
        <w:t>az</w:t>
      </w:r>
      <w:r w:rsidRPr="00833E10">
        <w:rPr>
          <w:spacing w:val="-5"/>
          <w:sz w:val="20"/>
          <w:szCs w:val="20"/>
        </w:rPr>
        <w:t xml:space="preserve"> </w:t>
      </w:r>
      <w:r w:rsidRPr="00833E10">
        <w:rPr>
          <w:sz w:val="20"/>
          <w:szCs w:val="20"/>
        </w:rPr>
        <w:t>anaphylaxiás</w:t>
      </w:r>
      <w:r w:rsidRPr="00833E10">
        <w:rPr>
          <w:spacing w:val="-5"/>
          <w:sz w:val="20"/>
          <w:szCs w:val="20"/>
        </w:rPr>
        <w:t xml:space="preserve"> </w:t>
      </w:r>
      <w:r w:rsidRPr="00833E10">
        <w:rPr>
          <w:sz w:val="20"/>
          <w:szCs w:val="20"/>
        </w:rPr>
        <w:t>reakciót,</w:t>
      </w:r>
      <w:r w:rsidRPr="00833E10">
        <w:rPr>
          <w:spacing w:val="-5"/>
          <w:sz w:val="20"/>
          <w:szCs w:val="20"/>
        </w:rPr>
        <w:t xml:space="preserve"> </w:t>
      </w:r>
      <w:r w:rsidRPr="00833E10">
        <w:rPr>
          <w:sz w:val="20"/>
          <w:szCs w:val="20"/>
        </w:rPr>
        <w:t>a</w:t>
      </w:r>
      <w:r w:rsidRPr="00833E10">
        <w:rPr>
          <w:spacing w:val="-6"/>
          <w:sz w:val="20"/>
          <w:szCs w:val="20"/>
        </w:rPr>
        <w:t xml:space="preserve"> </w:t>
      </w:r>
      <w:r w:rsidRPr="00833E10">
        <w:rPr>
          <w:sz w:val="20"/>
          <w:szCs w:val="20"/>
        </w:rPr>
        <w:t>gyógyszer-túlérzékenységet</w:t>
      </w:r>
      <w:r w:rsidRPr="00833E10">
        <w:rPr>
          <w:spacing w:val="-5"/>
          <w:sz w:val="20"/>
          <w:szCs w:val="20"/>
        </w:rPr>
        <w:t xml:space="preserve"> </w:t>
      </w:r>
      <w:r w:rsidRPr="00833E10">
        <w:rPr>
          <w:sz w:val="20"/>
          <w:szCs w:val="20"/>
        </w:rPr>
        <w:t>és</w:t>
      </w:r>
      <w:r w:rsidRPr="00833E10">
        <w:rPr>
          <w:spacing w:val="-5"/>
          <w:sz w:val="20"/>
          <w:szCs w:val="20"/>
        </w:rPr>
        <w:t xml:space="preserve"> </w:t>
      </w:r>
      <w:r w:rsidRPr="00833E10">
        <w:rPr>
          <w:sz w:val="20"/>
          <w:szCs w:val="20"/>
        </w:rPr>
        <w:t>a</w:t>
      </w:r>
      <w:r w:rsidRPr="00833E10">
        <w:rPr>
          <w:spacing w:val="-5"/>
          <w:sz w:val="20"/>
          <w:szCs w:val="20"/>
        </w:rPr>
        <w:t xml:space="preserve"> </w:t>
      </w:r>
      <w:r w:rsidRPr="00833E10">
        <w:rPr>
          <w:spacing w:val="-2"/>
          <w:sz w:val="20"/>
          <w:szCs w:val="20"/>
        </w:rPr>
        <w:t>túlérzékenységet.</w:t>
      </w:r>
    </w:p>
    <w:p w14:paraId="1B9A2F1E" w14:textId="77777777" w:rsidR="007F6FBE" w:rsidRPr="00833E10" w:rsidRDefault="007F6FBE" w:rsidP="00833E10">
      <w:pPr>
        <w:tabs>
          <w:tab w:val="left" w:pos="0"/>
        </w:tabs>
        <w:rPr>
          <w:sz w:val="20"/>
          <w:szCs w:val="20"/>
        </w:rPr>
      </w:pPr>
      <w:r w:rsidRPr="00833E10">
        <w:rPr>
          <w:sz w:val="20"/>
          <w:szCs w:val="20"/>
        </w:rPr>
        <w:t>§</w:t>
      </w:r>
      <w:r w:rsidRPr="00833E10">
        <w:rPr>
          <w:spacing w:val="-5"/>
          <w:sz w:val="20"/>
          <w:szCs w:val="20"/>
        </w:rPr>
        <w:t xml:space="preserve"> </w:t>
      </w:r>
      <w:r w:rsidRPr="00833E10">
        <w:rPr>
          <w:sz w:val="20"/>
          <w:szCs w:val="20"/>
        </w:rPr>
        <w:t>Magában</w:t>
      </w:r>
      <w:r w:rsidRPr="00833E10">
        <w:rPr>
          <w:spacing w:val="-4"/>
          <w:sz w:val="20"/>
          <w:szCs w:val="20"/>
        </w:rPr>
        <w:t xml:space="preserve"> </w:t>
      </w:r>
      <w:r w:rsidRPr="00833E10">
        <w:rPr>
          <w:sz w:val="20"/>
          <w:szCs w:val="20"/>
        </w:rPr>
        <w:t>foglalja</w:t>
      </w:r>
      <w:r w:rsidRPr="00833E10">
        <w:rPr>
          <w:spacing w:val="-4"/>
          <w:sz w:val="20"/>
          <w:szCs w:val="20"/>
        </w:rPr>
        <w:t xml:space="preserve"> </w:t>
      </w:r>
      <w:r w:rsidRPr="00833E10">
        <w:rPr>
          <w:sz w:val="20"/>
          <w:szCs w:val="20"/>
        </w:rPr>
        <w:t>az</w:t>
      </w:r>
      <w:r w:rsidRPr="00833E10">
        <w:rPr>
          <w:spacing w:val="-4"/>
          <w:sz w:val="20"/>
          <w:szCs w:val="20"/>
        </w:rPr>
        <w:t xml:space="preserve"> </w:t>
      </w:r>
      <w:r w:rsidRPr="00833E10">
        <w:rPr>
          <w:sz w:val="20"/>
          <w:szCs w:val="20"/>
        </w:rPr>
        <w:t>erős</w:t>
      </w:r>
      <w:r w:rsidRPr="00833E10">
        <w:rPr>
          <w:spacing w:val="-4"/>
          <w:sz w:val="20"/>
          <w:szCs w:val="20"/>
        </w:rPr>
        <w:t xml:space="preserve"> </w:t>
      </w:r>
      <w:r w:rsidRPr="00833E10">
        <w:rPr>
          <w:sz w:val="20"/>
          <w:szCs w:val="20"/>
        </w:rPr>
        <w:t>menstruációs</w:t>
      </w:r>
      <w:r w:rsidRPr="00833E10">
        <w:rPr>
          <w:spacing w:val="-4"/>
          <w:sz w:val="20"/>
          <w:szCs w:val="20"/>
        </w:rPr>
        <w:t xml:space="preserve"> </w:t>
      </w:r>
      <w:r w:rsidRPr="00833E10">
        <w:rPr>
          <w:sz w:val="20"/>
          <w:szCs w:val="20"/>
        </w:rPr>
        <w:t>vérzést,</w:t>
      </w:r>
      <w:r w:rsidRPr="00833E10">
        <w:rPr>
          <w:spacing w:val="-4"/>
          <w:sz w:val="20"/>
          <w:szCs w:val="20"/>
        </w:rPr>
        <w:t xml:space="preserve"> </w:t>
      </w:r>
      <w:r w:rsidRPr="00833E10">
        <w:rPr>
          <w:sz w:val="20"/>
          <w:szCs w:val="20"/>
        </w:rPr>
        <w:t>a</w:t>
      </w:r>
      <w:r w:rsidRPr="00833E10">
        <w:rPr>
          <w:spacing w:val="-4"/>
          <w:sz w:val="20"/>
          <w:szCs w:val="20"/>
        </w:rPr>
        <w:t xml:space="preserve"> </w:t>
      </w:r>
      <w:r w:rsidRPr="00833E10">
        <w:rPr>
          <w:sz w:val="20"/>
          <w:szCs w:val="20"/>
        </w:rPr>
        <w:t>menstruációs</w:t>
      </w:r>
      <w:r w:rsidRPr="00833E10">
        <w:rPr>
          <w:spacing w:val="-4"/>
          <w:sz w:val="20"/>
          <w:szCs w:val="20"/>
        </w:rPr>
        <w:t xml:space="preserve"> </w:t>
      </w:r>
      <w:r w:rsidRPr="00833E10">
        <w:rPr>
          <w:sz w:val="20"/>
          <w:szCs w:val="20"/>
        </w:rPr>
        <w:t>vérzések</w:t>
      </w:r>
      <w:r w:rsidRPr="00833E10">
        <w:rPr>
          <w:spacing w:val="-4"/>
          <w:sz w:val="20"/>
          <w:szCs w:val="20"/>
        </w:rPr>
        <w:t xml:space="preserve"> </w:t>
      </w:r>
      <w:r w:rsidRPr="00833E10">
        <w:rPr>
          <w:sz w:val="20"/>
          <w:szCs w:val="20"/>
        </w:rPr>
        <w:t>közötti</w:t>
      </w:r>
      <w:r w:rsidRPr="00833E10">
        <w:rPr>
          <w:spacing w:val="-3"/>
          <w:sz w:val="20"/>
          <w:szCs w:val="20"/>
        </w:rPr>
        <w:t xml:space="preserve"> </w:t>
      </w:r>
      <w:r w:rsidRPr="00833E10">
        <w:rPr>
          <w:sz w:val="20"/>
          <w:szCs w:val="20"/>
        </w:rPr>
        <w:t>vérzést</w:t>
      </w:r>
      <w:r w:rsidRPr="00833E10">
        <w:rPr>
          <w:spacing w:val="-3"/>
          <w:sz w:val="20"/>
          <w:szCs w:val="20"/>
        </w:rPr>
        <w:t xml:space="preserve"> </w:t>
      </w:r>
      <w:r w:rsidRPr="00833E10">
        <w:rPr>
          <w:sz w:val="20"/>
          <w:szCs w:val="20"/>
        </w:rPr>
        <w:t>és</w:t>
      </w:r>
      <w:r w:rsidRPr="00833E10">
        <w:rPr>
          <w:spacing w:val="-4"/>
          <w:sz w:val="20"/>
          <w:szCs w:val="20"/>
        </w:rPr>
        <w:t xml:space="preserve"> </w:t>
      </w:r>
      <w:r w:rsidRPr="00833E10">
        <w:rPr>
          <w:sz w:val="20"/>
          <w:szCs w:val="20"/>
        </w:rPr>
        <w:t>a</w:t>
      </w:r>
      <w:r w:rsidRPr="00833E10">
        <w:rPr>
          <w:spacing w:val="-4"/>
          <w:sz w:val="20"/>
          <w:szCs w:val="20"/>
        </w:rPr>
        <w:t xml:space="preserve"> </w:t>
      </w:r>
      <w:r w:rsidRPr="00833E10">
        <w:rPr>
          <w:sz w:val="20"/>
          <w:szCs w:val="20"/>
        </w:rPr>
        <w:t>hüvelyi</w:t>
      </w:r>
      <w:r w:rsidRPr="00833E10">
        <w:rPr>
          <w:spacing w:val="-3"/>
          <w:sz w:val="20"/>
          <w:szCs w:val="20"/>
        </w:rPr>
        <w:t xml:space="preserve"> </w:t>
      </w:r>
      <w:r w:rsidRPr="00833E10">
        <w:rPr>
          <w:spacing w:val="-2"/>
          <w:sz w:val="20"/>
          <w:szCs w:val="20"/>
        </w:rPr>
        <w:t>vérzést.</w:t>
      </w:r>
    </w:p>
    <w:p w14:paraId="54B70CCF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CD0" w14:textId="0783A149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4"/>
        </w:rPr>
        <w:t xml:space="preserve"> </w:t>
      </w:r>
      <w:r w:rsidRPr="00870095">
        <w:t>apixabán</w:t>
      </w:r>
      <w:r w:rsidRPr="00870095">
        <w:rPr>
          <w:spacing w:val="-5"/>
        </w:rPr>
        <w:t xml:space="preserve"> </w:t>
      </w:r>
      <w:r w:rsidRPr="00870095">
        <w:t>alkalmazása</w:t>
      </w:r>
      <w:r w:rsidRPr="00870095">
        <w:rPr>
          <w:spacing w:val="-3"/>
        </w:rPr>
        <w:t xml:space="preserve"> </w:t>
      </w:r>
      <w:r w:rsidRPr="00870095">
        <w:t>is</w:t>
      </w:r>
      <w:r w:rsidRPr="00870095">
        <w:rPr>
          <w:spacing w:val="-3"/>
        </w:rPr>
        <w:t xml:space="preserve"> </w:t>
      </w:r>
      <w:r w:rsidRPr="00870095">
        <w:t>bármilyen</w:t>
      </w:r>
      <w:r w:rsidRPr="00870095">
        <w:rPr>
          <w:spacing w:val="-3"/>
        </w:rPr>
        <w:t xml:space="preserve"> </w:t>
      </w:r>
      <w:r w:rsidRPr="00870095">
        <w:t>szövetből</w:t>
      </w:r>
      <w:r w:rsidRPr="00870095">
        <w:rPr>
          <w:spacing w:val="-3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>szervből</w:t>
      </w:r>
      <w:r w:rsidRPr="00870095">
        <w:rPr>
          <w:spacing w:val="-3"/>
        </w:rPr>
        <w:t xml:space="preserve"> </w:t>
      </w:r>
      <w:r w:rsidRPr="00870095">
        <w:t>eredő</w:t>
      </w:r>
      <w:r w:rsidRPr="00870095">
        <w:rPr>
          <w:spacing w:val="-3"/>
        </w:rPr>
        <w:t xml:space="preserve"> </w:t>
      </w:r>
      <w:r w:rsidRPr="00870095">
        <w:t>occult</w:t>
      </w:r>
      <w:r w:rsidRPr="00870095">
        <w:rPr>
          <w:spacing w:val="-3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>nyilvánvaló</w:t>
      </w:r>
      <w:r w:rsidRPr="00870095">
        <w:rPr>
          <w:spacing w:val="-3"/>
        </w:rPr>
        <w:t xml:space="preserve"> </w:t>
      </w:r>
      <w:r w:rsidRPr="00870095">
        <w:t xml:space="preserve">vérzés fokozott kockázatával társulhat, ami posthaemorrhagiás anaemiát eredményezhet. A </w:t>
      </w:r>
      <w:r w:rsidR="009973BB">
        <w:t>panaszok</w:t>
      </w:r>
      <w:r w:rsidRPr="00870095">
        <w:t xml:space="preserve"> és a tünetek,</w:t>
      </w:r>
      <w:r w:rsidRPr="00870095">
        <w:rPr>
          <w:spacing w:val="-2"/>
        </w:rPr>
        <w:t xml:space="preserve"> </w:t>
      </w:r>
      <w:r w:rsidRPr="00870095">
        <w:t>valamint</w:t>
      </w:r>
      <w:r w:rsidRPr="00870095">
        <w:rPr>
          <w:spacing w:val="-2"/>
        </w:rPr>
        <w:t xml:space="preserve"> </w:t>
      </w:r>
      <w:r w:rsidRPr="00870095">
        <w:t>azok</w:t>
      </w:r>
      <w:r w:rsidRPr="00870095">
        <w:rPr>
          <w:spacing w:val="-2"/>
        </w:rPr>
        <w:t xml:space="preserve"> </w:t>
      </w:r>
      <w:r w:rsidRPr="00870095">
        <w:t>súlyossága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vérzés</w:t>
      </w:r>
      <w:r w:rsidRPr="00870095">
        <w:rPr>
          <w:spacing w:val="-2"/>
        </w:rPr>
        <w:t xml:space="preserve"> </w:t>
      </w:r>
      <w:r w:rsidRPr="00870095">
        <w:t>helyétől,</w:t>
      </w:r>
      <w:r w:rsidRPr="00870095">
        <w:rPr>
          <w:spacing w:val="-2"/>
        </w:rPr>
        <w:t xml:space="preserve"> </w:t>
      </w:r>
      <w:r w:rsidRPr="00870095">
        <w:t>mértékétől</w:t>
      </w:r>
      <w:r w:rsidRPr="00870095">
        <w:rPr>
          <w:spacing w:val="-2"/>
        </w:rPr>
        <w:t xml:space="preserve"> </w:t>
      </w:r>
      <w:r w:rsidRPr="00870095">
        <w:t>és</w:t>
      </w:r>
      <w:r w:rsidRPr="00870095">
        <w:rPr>
          <w:spacing w:val="-2"/>
        </w:rPr>
        <w:t xml:space="preserve"> </w:t>
      </w:r>
      <w:r w:rsidRPr="00870095">
        <w:t>nagyságától</w:t>
      </w:r>
      <w:r w:rsidRPr="00870095">
        <w:rPr>
          <w:spacing w:val="-2"/>
        </w:rPr>
        <w:t xml:space="preserve"> </w:t>
      </w:r>
      <w:r w:rsidRPr="00870095">
        <w:t>függően</w:t>
      </w:r>
      <w:r w:rsidRPr="00870095">
        <w:rPr>
          <w:spacing w:val="-2"/>
        </w:rPr>
        <w:t xml:space="preserve"> </w:t>
      </w:r>
      <w:r w:rsidRPr="00870095">
        <w:t>változhatnak (lásd 4.4 és 5.1 pont).</w:t>
      </w:r>
    </w:p>
    <w:p w14:paraId="54B70CD1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29F381A1" w14:textId="77777777" w:rsidR="008E25BC" w:rsidRPr="00870095" w:rsidRDefault="008E25BC" w:rsidP="00833E10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Gyermekek</w:t>
      </w:r>
      <w:r w:rsidRPr="00870095">
        <w:rPr>
          <w:spacing w:val="-6"/>
          <w:u w:val="single"/>
        </w:rPr>
        <w:t xml:space="preserve"> </w:t>
      </w:r>
      <w:r w:rsidRPr="00870095">
        <w:rPr>
          <w:u w:val="single"/>
        </w:rPr>
        <w:t>és</w:t>
      </w:r>
      <w:r w:rsidRPr="00870095">
        <w:rPr>
          <w:spacing w:val="-5"/>
          <w:u w:val="single"/>
        </w:rPr>
        <w:t xml:space="preserve"> </w:t>
      </w:r>
      <w:r w:rsidRPr="00870095">
        <w:rPr>
          <w:spacing w:val="-2"/>
          <w:u w:val="single"/>
        </w:rPr>
        <w:t>serdülők</w:t>
      </w:r>
    </w:p>
    <w:p w14:paraId="3C93AB49" w14:textId="77777777" w:rsidR="00804D6D" w:rsidRDefault="00804D6D" w:rsidP="00833E10">
      <w:pPr>
        <w:pStyle w:val="Szvegtrzs"/>
        <w:tabs>
          <w:tab w:val="left" w:pos="0"/>
        </w:tabs>
        <w:ind w:left="0"/>
      </w:pPr>
    </w:p>
    <w:p w14:paraId="7DC0D108" w14:textId="0626F852" w:rsidR="008E25BC" w:rsidRPr="00870095" w:rsidRDefault="008E25BC" w:rsidP="00833E10">
      <w:pPr>
        <w:pStyle w:val="Szvegtrzs"/>
        <w:tabs>
          <w:tab w:val="left" w:pos="0"/>
        </w:tabs>
        <w:ind w:left="0"/>
      </w:pPr>
      <w:r w:rsidRPr="00870095">
        <w:t xml:space="preserve">Az apixabán biztonságosságát </w:t>
      </w:r>
      <w:r w:rsidR="0001630E">
        <w:t>egy I.</w:t>
      </w:r>
      <w:r w:rsidRPr="00870095">
        <w:t xml:space="preserve"> fázi</w:t>
      </w:r>
      <w:r w:rsidR="0001630E">
        <w:t>sú</w:t>
      </w:r>
      <w:r w:rsidRPr="00870095">
        <w:t xml:space="preserve"> és </w:t>
      </w:r>
      <w:r w:rsidR="0001630E">
        <w:t>három</w:t>
      </w:r>
      <w:r w:rsidRPr="00870095">
        <w:t xml:space="preserve"> </w:t>
      </w:r>
      <w:r w:rsidR="0001630E">
        <w:t xml:space="preserve">II/III. </w:t>
      </w:r>
      <w:r w:rsidRPr="00870095">
        <w:t>fázis</w:t>
      </w:r>
      <w:r w:rsidR="0001630E">
        <w:t>ú</w:t>
      </w:r>
      <w:r w:rsidRPr="00870095">
        <w:t xml:space="preserve"> klinikai vizsgálatban, 970 beteg bevonásával vizsgálták.</w:t>
      </w:r>
      <w:r w:rsidRPr="00870095">
        <w:rPr>
          <w:spacing w:val="-3"/>
        </w:rPr>
        <w:t xml:space="preserve"> </w:t>
      </w:r>
      <w:r w:rsidRPr="00870095">
        <w:t>Közülük</w:t>
      </w:r>
      <w:r w:rsidRPr="00870095">
        <w:rPr>
          <w:spacing w:val="-3"/>
        </w:rPr>
        <w:t xml:space="preserve"> </w:t>
      </w:r>
      <w:r w:rsidRPr="00870095">
        <w:t>568</w:t>
      </w:r>
      <w:r w:rsidRPr="00870095">
        <w:rPr>
          <w:spacing w:val="-2"/>
        </w:rPr>
        <w:t xml:space="preserve"> </w:t>
      </w:r>
      <w:r w:rsidRPr="00870095">
        <w:t>beteg</w:t>
      </w:r>
      <w:r w:rsidRPr="00870095">
        <w:rPr>
          <w:spacing w:val="-3"/>
        </w:rPr>
        <w:t xml:space="preserve"> </w:t>
      </w:r>
      <w:r w:rsidRPr="00870095">
        <w:t>kapott</w:t>
      </w:r>
      <w:r w:rsidRPr="00870095">
        <w:rPr>
          <w:spacing w:val="-3"/>
        </w:rPr>
        <w:t xml:space="preserve"> </w:t>
      </w:r>
      <w:r w:rsidRPr="00870095">
        <w:t>egy</w:t>
      </w:r>
      <w:r w:rsidRPr="00870095">
        <w:rPr>
          <w:spacing w:val="-3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>több</w:t>
      </w:r>
      <w:r w:rsidRPr="00870095">
        <w:rPr>
          <w:spacing w:val="-3"/>
        </w:rPr>
        <w:t xml:space="preserve"> </w:t>
      </w:r>
      <w:r w:rsidRPr="00870095">
        <w:t>dózis</w:t>
      </w:r>
      <w:r w:rsidRPr="00870095">
        <w:rPr>
          <w:spacing w:val="-3"/>
        </w:rPr>
        <w:t xml:space="preserve"> </w:t>
      </w:r>
      <w:r w:rsidRPr="00870095">
        <w:t>apixabánt</w:t>
      </w:r>
      <w:r w:rsidRPr="00870095">
        <w:rPr>
          <w:spacing w:val="-3"/>
        </w:rPr>
        <w:t xml:space="preserve"> </w:t>
      </w:r>
      <w:r w:rsidRPr="00870095">
        <w:t>összesen</w:t>
      </w:r>
      <w:r w:rsidRPr="00870095">
        <w:rPr>
          <w:spacing w:val="-3"/>
        </w:rPr>
        <w:t xml:space="preserve"> </w:t>
      </w:r>
      <w:r w:rsidRPr="00870095">
        <w:t>átlagosan</w:t>
      </w:r>
      <w:r w:rsidRPr="00870095">
        <w:rPr>
          <w:spacing w:val="-3"/>
        </w:rPr>
        <w:t xml:space="preserve"> </w:t>
      </w:r>
      <w:r w:rsidRPr="00870095">
        <w:t>1,</w:t>
      </w:r>
      <w:r w:rsidRPr="00870095">
        <w:rPr>
          <w:spacing w:val="-3"/>
        </w:rPr>
        <w:t xml:space="preserve"> </w:t>
      </w:r>
      <w:r w:rsidRPr="00870095">
        <w:t>24,</w:t>
      </w:r>
      <w:r w:rsidRPr="00870095">
        <w:rPr>
          <w:spacing w:val="-2"/>
        </w:rPr>
        <w:t xml:space="preserve"> </w:t>
      </w:r>
      <w:r w:rsidRPr="00870095">
        <w:t>331</w:t>
      </w:r>
      <w:r w:rsidRPr="00870095">
        <w:rPr>
          <w:spacing w:val="-2"/>
        </w:rPr>
        <w:t xml:space="preserve"> </w:t>
      </w:r>
      <w:r w:rsidRPr="00870095">
        <w:t>és 80 nap expozícióval (lásd 5.1 pont). A betegek testtömeghez igazított dózisban és életkornak megfelelő gyógyszerformában kapták az apixabánt.</w:t>
      </w:r>
    </w:p>
    <w:p w14:paraId="69200E0C" w14:textId="77777777" w:rsidR="008E25BC" w:rsidRPr="00870095" w:rsidRDefault="008E25BC" w:rsidP="00833E10">
      <w:pPr>
        <w:pStyle w:val="Szvegtrzs"/>
        <w:tabs>
          <w:tab w:val="left" w:pos="0"/>
        </w:tabs>
        <w:ind w:left="0"/>
      </w:pPr>
    </w:p>
    <w:p w14:paraId="48627EF3" w14:textId="7CA734F2" w:rsidR="008E25BC" w:rsidRPr="00870095" w:rsidRDefault="008E25BC" w:rsidP="00833E10">
      <w:pPr>
        <w:pStyle w:val="Szvegtrzs"/>
        <w:tabs>
          <w:tab w:val="left" w:pos="0"/>
        </w:tabs>
        <w:ind w:left="0"/>
      </w:pPr>
      <w:r w:rsidRPr="00870095">
        <w:t>Összességében</w:t>
      </w:r>
      <w:r w:rsidRPr="00870095">
        <w:rPr>
          <w:spacing w:val="-10"/>
        </w:rPr>
        <w:t xml:space="preserve"> </w:t>
      </w:r>
      <w:r w:rsidRPr="00870095">
        <w:t>az</w:t>
      </w:r>
      <w:r w:rsidRPr="00870095">
        <w:rPr>
          <w:spacing w:val="-7"/>
        </w:rPr>
        <w:t xml:space="preserve"> </w:t>
      </w:r>
      <w:r w:rsidRPr="00870095">
        <w:t>apixabán</w:t>
      </w:r>
      <w:r w:rsidRPr="00870095">
        <w:rPr>
          <w:spacing w:val="-8"/>
        </w:rPr>
        <w:t xml:space="preserve"> </w:t>
      </w:r>
      <w:r w:rsidRPr="00870095">
        <w:t>biztonságossági</w:t>
      </w:r>
      <w:r w:rsidRPr="00870095">
        <w:rPr>
          <w:spacing w:val="-7"/>
        </w:rPr>
        <w:t xml:space="preserve"> </w:t>
      </w:r>
      <w:r w:rsidRPr="00870095">
        <w:t>profilja</w:t>
      </w:r>
      <w:r w:rsidRPr="00870095">
        <w:rPr>
          <w:spacing w:val="-8"/>
        </w:rPr>
        <w:t xml:space="preserve"> </w:t>
      </w:r>
      <w:r w:rsidRPr="00870095">
        <w:t>a</w:t>
      </w:r>
      <w:r w:rsidRPr="00870095">
        <w:rPr>
          <w:spacing w:val="-7"/>
        </w:rPr>
        <w:t xml:space="preserve"> </w:t>
      </w:r>
      <w:r w:rsidRPr="00870095">
        <w:t>gyermekeknél</w:t>
      </w:r>
      <w:r w:rsidRPr="00870095">
        <w:rPr>
          <w:spacing w:val="-7"/>
        </w:rPr>
        <w:t xml:space="preserve"> </w:t>
      </w:r>
      <w:r w:rsidRPr="00870095">
        <w:t>és</w:t>
      </w:r>
      <w:r w:rsidRPr="00870095">
        <w:rPr>
          <w:spacing w:val="-8"/>
        </w:rPr>
        <w:t xml:space="preserve"> </w:t>
      </w:r>
      <w:r w:rsidRPr="00870095">
        <w:t>serdülőknél</w:t>
      </w:r>
      <w:r w:rsidRPr="00870095">
        <w:rPr>
          <w:spacing w:val="-7"/>
        </w:rPr>
        <w:t xml:space="preserve"> </w:t>
      </w:r>
      <w:r w:rsidRPr="00870095">
        <w:t>28</w:t>
      </w:r>
      <w:r w:rsidRPr="00870095">
        <w:rPr>
          <w:spacing w:val="-8"/>
        </w:rPr>
        <w:t xml:space="preserve"> </w:t>
      </w:r>
      <w:r w:rsidRPr="00870095">
        <w:rPr>
          <w:spacing w:val="-2"/>
        </w:rPr>
        <w:t>napostól</w:t>
      </w:r>
      <w:r w:rsidR="0028008A">
        <w:rPr>
          <w:spacing w:val="-2"/>
        </w:rPr>
        <w:t xml:space="preserve"> </w:t>
      </w:r>
      <w:r w:rsidRPr="00870095">
        <w:t>&lt;</w:t>
      </w:r>
      <w:r w:rsidR="0028008A">
        <w:t> </w:t>
      </w:r>
      <w:r w:rsidRPr="00870095">
        <w:t>18</w:t>
      </w:r>
      <w:r w:rsidRPr="00870095">
        <w:rPr>
          <w:spacing w:val="-2"/>
        </w:rPr>
        <w:t xml:space="preserve"> </w:t>
      </w:r>
      <w:r w:rsidRPr="00870095">
        <w:t>éves</w:t>
      </w:r>
      <w:r w:rsidRPr="00870095">
        <w:rPr>
          <w:spacing w:val="-3"/>
        </w:rPr>
        <w:t xml:space="preserve"> </w:t>
      </w:r>
      <w:r w:rsidRPr="00870095">
        <w:t>korig</w:t>
      </w:r>
      <w:r w:rsidRPr="00870095">
        <w:rPr>
          <w:spacing w:val="-3"/>
        </w:rPr>
        <w:t xml:space="preserve"> </w:t>
      </w:r>
      <w:r w:rsidRPr="00870095">
        <w:t>terjedő</w:t>
      </w:r>
      <w:r w:rsidRPr="00870095">
        <w:rPr>
          <w:spacing w:val="-3"/>
        </w:rPr>
        <w:t xml:space="preserve"> </w:t>
      </w:r>
      <w:r w:rsidRPr="00870095">
        <w:t>életkorban</w:t>
      </w:r>
      <w:r w:rsidRPr="00870095">
        <w:rPr>
          <w:spacing w:val="-3"/>
        </w:rPr>
        <w:t xml:space="preserve"> </w:t>
      </w:r>
      <w:r w:rsidRPr="00870095">
        <w:t>hasonló</w:t>
      </w:r>
      <w:r w:rsidRPr="00870095">
        <w:rPr>
          <w:spacing w:val="-3"/>
        </w:rPr>
        <w:t xml:space="preserve"> </w:t>
      </w:r>
      <w:r w:rsidRPr="00870095">
        <w:t>volt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felnőttekéhez,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általánosan</w:t>
      </w:r>
      <w:r w:rsidRPr="00870095">
        <w:rPr>
          <w:spacing w:val="-3"/>
        </w:rPr>
        <w:t xml:space="preserve"> </w:t>
      </w:r>
      <w:r w:rsidRPr="00870095">
        <w:t>konzisztens</w:t>
      </w:r>
      <w:r w:rsidRPr="00870095">
        <w:rPr>
          <w:spacing w:val="-3"/>
        </w:rPr>
        <w:t xml:space="preserve"> </w:t>
      </w:r>
      <w:r w:rsidRPr="00870095">
        <w:t>volt</w:t>
      </w:r>
      <w:r w:rsidRPr="00870095">
        <w:rPr>
          <w:spacing w:val="-3"/>
        </w:rPr>
        <w:t xml:space="preserve"> </w:t>
      </w:r>
      <w:r w:rsidRPr="00870095">
        <w:t>a különböző gyermekgyógyászati korcsoportokban.</w:t>
      </w:r>
    </w:p>
    <w:p w14:paraId="05AD0F11" w14:textId="77777777" w:rsidR="008E25BC" w:rsidRPr="00870095" w:rsidRDefault="008E25BC" w:rsidP="00833E10">
      <w:pPr>
        <w:pStyle w:val="Szvegtrzs"/>
        <w:tabs>
          <w:tab w:val="left" w:pos="0"/>
        </w:tabs>
        <w:ind w:left="0"/>
      </w:pPr>
    </w:p>
    <w:p w14:paraId="5B27AA09" w14:textId="77777777" w:rsidR="008E25BC" w:rsidRPr="00870095" w:rsidRDefault="008E25BC" w:rsidP="00833E10">
      <w:pPr>
        <w:pStyle w:val="Szvegtrzs"/>
        <w:tabs>
          <w:tab w:val="left" w:pos="0"/>
        </w:tabs>
        <w:ind w:left="0"/>
      </w:pPr>
      <w:r w:rsidRPr="00870095">
        <w:t>Gyermekeknél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serdülőknél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6"/>
        </w:rPr>
        <w:t xml:space="preserve"> </w:t>
      </w:r>
      <w:r w:rsidRPr="00870095">
        <w:t>leggyakrabban</w:t>
      </w:r>
      <w:r w:rsidRPr="00870095">
        <w:rPr>
          <w:spacing w:val="-3"/>
        </w:rPr>
        <w:t xml:space="preserve"> </w:t>
      </w:r>
      <w:r w:rsidRPr="00870095">
        <w:t>jelentett</w:t>
      </w:r>
      <w:r w:rsidRPr="00870095">
        <w:rPr>
          <w:spacing w:val="-3"/>
        </w:rPr>
        <w:t xml:space="preserve"> </w:t>
      </w:r>
      <w:r w:rsidRPr="00870095">
        <w:t>mellékhatás</w:t>
      </w:r>
      <w:r w:rsidRPr="00870095">
        <w:rPr>
          <w:spacing w:val="-5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epistaxis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kóros</w:t>
      </w:r>
      <w:r w:rsidRPr="00870095">
        <w:rPr>
          <w:spacing w:val="-2"/>
        </w:rPr>
        <w:t xml:space="preserve"> </w:t>
      </w:r>
      <w:r w:rsidRPr="00870095">
        <w:t>hüvelyi vérzés volt (a mellékhatásprofilt és az indikációk szerinti gyakoriságokat lásd a 3. táblázatban).</w:t>
      </w:r>
    </w:p>
    <w:p w14:paraId="635CCA1D" w14:textId="77777777" w:rsidR="00D40BA6" w:rsidRDefault="00D40BA6" w:rsidP="00833E10">
      <w:pPr>
        <w:pStyle w:val="Szvegtrzs"/>
        <w:tabs>
          <w:tab w:val="left" w:pos="0"/>
        </w:tabs>
        <w:ind w:left="0"/>
      </w:pPr>
    </w:p>
    <w:p w14:paraId="1BB2F137" w14:textId="0DADE5FD" w:rsidR="008E25BC" w:rsidRPr="00870095" w:rsidRDefault="008E25BC" w:rsidP="00833E10">
      <w:pPr>
        <w:pStyle w:val="Szvegtrzs"/>
        <w:tabs>
          <w:tab w:val="left" w:pos="0"/>
        </w:tabs>
        <w:ind w:left="0"/>
      </w:pPr>
      <w:r w:rsidRPr="00870095">
        <w:t xml:space="preserve">Gyermekeknél és serdülőknél az epistaxist (nagyon gyakori), </w:t>
      </w:r>
      <w:r w:rsidR="0063468C">
        <w:t xml:space="preserve">a </w:t>
      </w:r>
      <w:r w:rsidRPr="00870095">
        <w:t xml:space="preserve">kóros hüvelyi vérzést (nagyon gyakori), </w:t>
      </w:r>
      <w:r w:rsidR="0063468C">
        <w:t xml:space="preserve">a </w:t>
      </w:r>
      <w:r w:rsidRPr="00870095">
        <w:t xml:space="preserve">túlérzékenységet és anaphylaxiát (gyakori), </w:t>
      </w:r>
      <w:r w:rsidR="0063468C">
        <w:t xml:space="preserve">a </w:t>
      </w:r>
      <w:r w:rsidRPr="00870095">
        <w:t xml:space="preserve">pruritust (gyakori), </w:t>
      </w:r>
      <w:r w:rsidR="0063468C">
        <w:t xml:space="preserve">a </w:t>
      </w:r>
      <w:r w:rsidRPr="00870095">
        <w:t xml:space="preserve">hypotoniát (gyakori), haematocheziát (gyakori), </w:t>
      </w:r>
      <w:r w:rsidR="0063468C">
        <w:t xml:space="preserve">az </w:t>
      </w:r>
      <w:r w:rsidRPr="00870095">
        <w:t xml:space="preserve">emelkedett glutamát-oxálacetát-transzamináz szintet (gyakori), </w:t>
      </w:r>
      <w:r w:rsidR="00C2742E">
        <w:t xml:space="preserve">az </w:t>
      </w:r>
      <w:r w:rsidRPr="00870095">
        <w:t xml:space="preserve">alopeciát (gyakori) és </w:t>
      </w:r>
      <w:r w:rsidR="00C2742E">
        <w:t xml:space="preserve">a </w:t>
      </w:r>
      <w:r w:rsidRPr="00870095">
        <w:t>beavatkozás</w:t>
      </w:r>
      <w:r w:rsidRPr="00870095">
        <w:rPr>
          <w:spacing w:val="-3"/>
        </w:rPr>
        <w:t xml:space="preserve"> </w:t>
      </w:r>
      <w:r w:rsidRPr="00870095">
        <w:t>utáni</w:t>
      </w:r>
      <w:r w:rsidRPr="00870095">
        <w:rPr>
          <w:spacing w:val="-3"/>
        </w:rPr>
        <w:t xml:space="preserve"> </w:t>
      </w:r>
      <w:r w:rsidRPr="00870095">
        <w:t>vérzést</w:t>
      </w:r>
      <w:r w:rsidRPr="00870095">
        <w:rPr>
          <w:spacing w:val="-3"/>
        </w:rPr>
        <w:t xml:space="preserve"> </w:t>
      </w:r>
      <w:r w:rsidRPr="00870095">
        <w:t>(gyakori)</w:t>
      </w:r>
      <w:r w:rsidRPr="00870095">
        <w:rPr>
          <w:spacing w:val="-3"/>
        </w:rPr>
        <w:t xml:space="preserve"> </w:t>
      </w:r>
      <w:r w:rsidRPr="00870095">
        <w:t>gyakrabban</w:t>
      </w:r>
      <w:r w:rsidRPr="00870095">
        <w:rPr>
          <w:spacing w:val="-5"/>
        </w:rPr>
        <w:t xml:space="preserve"> </w:t>
      </w:r>
      <w:r w:rsidRPr="00870095">
        <w:t>jelentették,</w:t>
      </w:r>
      <w:r w:rsidRPr="00870095">
        <w:rPr>
          <w:spacing w:val="-3"/>
        </w:rPr>
        <w:t xml:space="preserve"> </w:t>
      </w:r>
      <w:r w:rsidRPr="00870095">
        <w:t>mint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apixabánnal</w:t>
      </w:r>
      <w:r w:rsidRPr="00870095">
        <w:rPr>
          <w:spacing w:val="-3"/>
        </w:rPr>
        <w:t xml:space="preserve"> </w:t>
      </w:r>
      <w:r w:rsidRPr="00870095">
        <w:t>kezelt</w:t>
      </w:r>
      <w:r w:rsidRPr="00870095">
        <w:rPr>
          <w:spacing w:val="-3"/>
        </w:rPr>
        <w:t xml:space="preserve"> </w:t>
      </w:r>
      <w:r w:rsidRPr="00870095">
        <w:t>felnőtteknél,</w:t>
      </w:r>
      <w:r w:rsidRPr="00870095">
        <w:rPr>
          <w:spacing w:val="-3"/>
        </w:rPr>
        <w:t xml:space="preserve"> </w:t>
      </w:r>
      <w:r w:rsidRPr="00870095">
        <w:t>de azonos gyakorisági kategóriával, mint a szokásos kezelési karra beosztott gyermekeknél és serdülőknél; az egyetlen kivételt a kóros hüvelyi vérzés jelentette, amelyet gyakoriként jelentettek a szokásos kezelést alkalmazó karon. Emelkedett máj transzaminázszinteket - egy eset kivételével - olyan gyermekeknél és serdülőknél jelentettek, akik egyidejűleg kemoterápiát kaptak malignus alapbetegség miatt.</w:t>
      </w:r>
    </w:p>
    <w:p w14:paraId="32D0CB2B" w14:textId="77777777" w:rsidR="008E25BC" w:rsidRPr="00870095" w:rsidRDefault="008E25BC" w:rsidP="000B5B17">
      <w:pPr>
        <w:pStyle w:val="Szvegtrzs"/>
        <w:tabs>
          <w:tab w:val="left" w:pos="0"/>
        </w:tabs>
        <w:ind w:left="0"/>
      </w:pPr>
    </w:p>
    <w:p w14:paraId="54B70CD2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Feltételezett</w:t>
      </w:r>
      <w:r w:rsidRPr="00870095">
        <w:rPr>
          <w:spacing w:val="-13"/>
          <w:u w:val="single"/>
        </w:rPr>
        <w:t xml:space="preserve"> </w:t>
      </w:r>
      <w:r w:rsidRPr="00870095">
        <w:rPr>
          <w:u w:val="single"/>
        </w:rPr>
        <w:t>mellékhatások</w:t>
      </w:r>
      <w:r w:rsidRPr="00870095">
        <w:rPr>
          <w:spacing w:val="-13"/>
          <w:u w:val="single"/>
        </w:rPr>
        <w:t xml:space="preserve"> </w:t>
      </w:r>
      <w:r w:rsidRPr="00870095">
        <w:rPr>
          <w:spacing w:val="-2"/>
          <w:u w:val="single"/>
        </w:rPr>
        <w:t>bejelentése</w:t>
      </w:r>
    </w:p>
    <w:p w14:paraId="54B70CD4" w14:textId="77777777" w:rsidR="00972230" w:rsidRPr="00870095" w:rsidRDefault="0074737C" w:rsidP="000B5B17">
      <w:pPr>
        <w:pStyle w:val="Szvegtrzs"/>
        <w:tabs>
          <w:tab w:val="left" w:pos="0"/>
        </w:tabs>
        <w:ind w:left="0"/>
        <w:rPr>
          <w:color w:val="000000"/>
        </w:rPr>
      </w:pPr>
      <w:r w:rsidRPr="00870095">
        <w:t>A gyógyszer engedélyezését követően lényeges a feltételezett mellékhatások bejelentése, mert ez fontos</w:t>
      </w:r>
      <w:r w:rsidRPr="00870095">
        <w:rPr>
          <w:spacing w:val="-3"/>
        </w:rPr>
        <w:t xml:space="preserve"> </w:t>
      </w:r>
      <w:r w:rsidRPr="00870095">
        <w:t>eszköze</w:t>
      </w:r>
      <w:r w:rsidRPr="00870095">
        <w:rPr>
          <w:spacing w:val="-3"/>
        </w:rPr>
        <w:t xml:space="preserve"> </w:t>
      </w:r>
      <w:r w:rsidRPr="00870095">
        <w:t>annak,</w:t>
      </w:r>
      <w:r w:rsidRPr="00870095">
        <w:rPr>
          <w:spacing w:val="-3"/>
        </w:rPr>
        <w:t xml:space="preserve"> </w:t>
      </w:r>
      <w:r w:rsidRPr="00870095">
        <w:t>hogy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gyógyszer</w:t>
      </w:r>
      <w:r w:rsidRPr="00870095">
        <w:rPr>
          <w:spacing w:val="-3"/>
        </w:rPr>
        <w:t xml:space="preserve"> </w:t>
      </w:r>
      <w:r w:rsidRPr="00870095">
        <w:t>előny/kockázat</w:t>
      </w:r>
      <w:r w:rsidRPr="00870095">
        <w:rPr>
          <w:spacing w:val="-3"/>
        </w:rPr>
        <w:t xml:space="preserve"> </w:t>
      </w:r>
      <w:r w:rsidRPr="00870095">
        <w:t>profilját</w:t>
      </w:r>
      <w:r w:rsidRPr="00870095">
        <w:rPr>
          <w:spacing w:val="-3"/>
        </w:rPr>
        <w:t xml:space="preserve"> </w:t>
      </w:r>
      <w:r w:rsidRPr="00870095">
        <w:t>folyamatosan</w:t>
      </w:r>
      <w:r w:rsidRPr="00870095">
        <w:rPr>
          <w:spacing w:val="-3"/>
        </w:rPr>
        <w:t xml:space="preserve"> </w:t>
      </w:r>
      <w:r w:rsidRPr="00870095">
        <w:t>figyelemmel</w:t>
      </w:r>
      <w:r w:rsidRPr="00870095">
        <w:rPr>
          <w:spacing w:val="-3"/>
        </w:rPr>
        <w:t xml:space="preserve"> </w:t>
      </w:r>
      <w:r w:rsidRPr="00870095">
        <w:t xml:space="preserve">lehessen kísérni. Az egészségügyi szakembereket kérjük, hogy jelentsék be a feltételezett mellékhatásokat a hatóság részére az </w:t>
      </w:r>
      <w:r w:rsidRPr="00870095">
        <w:rPr>
          <w:color w:val="0000FD"/>
          <w:highlight w:val="lightGray"/>
          <w:u w:val="single" w:color="0000FF"/>
        </w:rPr>
        <w:t xml:space="preserve">V. függelékben </w:t>
      </w:r>
      <w:r w:rsidRPr="00870095">
        <w:rPr>
          <w:color w:val="000000"/>
          <w:highlight w:val="lightGray"/>
        </w:rPr>
        <w:t>található elérhetőségek valamelyikén keresztül</w:t>
      </w:r>
      <w:r w:rsidRPr="00870095">
        <w:rPr>
          <w:color w:val="000000"/>
        </w:rPr>
        <w:t>.</w:t>
      </w:r>
    </w:p>
    <w:p w14:paraId="7541E49E" w14:textId="77777777" w:rsidR="000F5057" w:rsidRPr="00870095" w:rsidRDefault="000F5057" w:rsidP="000B5B17">
      <w:pPr>
        <w:pStyle w:val="Szvegtrzs"/>
        <w:tabs>
          <w:tab w:val="left" w:pos="0"/>
        </w:tabs>
        <w:ind w:left="0"/>
      </w:pPr>
    </w:p>
    <w:p w14:paraId="54B70CD5" w14:textId="77777777" w:rsidR="00972230" w:rsidRPr="00870095" w:rsidRDefault="0074737C" w:rsidP="000B5B17">
      <w:pPr>
        <w:pStyle w:val="Cmsor2"/>
        <w:numPr>
          <w:ilvl w:val="1"/>
          <w:numId w:val="31"/>
        </w:numPr>
        <w:tabs>
          <w:tab w:val="left" w:pos="0"/>
          <w:tab w:val="left" w:pos="567"/>
        </w:tabs>
        <w:ind w:left="0" w:firstLine="0"/>
      </w:pPr>
      <w:r w:rsidRPr="00870095">
        <w:rPr>
          <w:spacing w:val="-2"/>
        </w:rPr>
        <w:t>Túladagolás</w:t>
      </w:r>
    </w:p>
    <w:p w14:paraId="54B70CD6" w14:textId="77777777" w:rsidR="00972230" w:rsidRPr="00870095" w:rsidRDefault="00972230" w:rsidP="000B5B17">
      <w:pPr>
        <w:pStyle w:val="Szvegtrzs"/>
        <w:tabs>
          <w:tab w:val="left" w:pos="0"/>
        </w:tabs>
        <w:ind w:left="0"/>
        <w:rPr>
          <w:bCs/>
        </w:rPr>
      </w:pPr>
    </w:p>
    <w:p w14:paraId="54B70CD7" w14:textId="1962BF78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 apixabán túladagolása a vérzés kockázatának növekedését eredményezheti. Vérzéses szövődmények</w:t>
      </w:r>
      <w:r w:rsidRPr="00870095">
        <w:rPr>
          <w:spacing w:val="-2"/>
        </w:rPr>
        <w:t xml:space="preserve"> </w:t>
      </w:r>
      <w:r w:rsidRPr="00870095">
        <w:t>esetén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kezelést</w:t>
      </w:r>
      <w:r w:rsidRPr="00870095">
        <w:rPr>
          <w:spacing w:val="-2"/>
        </w:rPr>
        <w:t xml:space="preserve"> </w:t>
      </w:r>
      <w:r w:rsidRPr="00870095">
        <w:t>le</w:t>
      </w:r>
      <w:r w:rsidRPr="00870095">
        <w:rPr>
          <w:spacing w:val="-2"/>
        </w:rPr>
        <w:t xml:space="preserve"> </w:t>
      </w:r>
      <w:r w:rsidRPr="00870095">
        <w:t>kell</w:t>
      </w:r>
      <w:r w:rsidRPr="00870095">
        <w:rPr>
          <w:spacing w:val="-2"/>
        </w:rPr>
        <w:t xml:space="preserve"> </w:t>
      </w:r>
      <w:r w:rsidRPr="00870095">
        <w:t>állítani,</w:t>
      </w:r>
      <w:r w:rsidRPr="00870095">
        <w:rPr>
          <w:spacing w:val="-2"/>
        </w:rPr>
        <w:t xml:space="preserve"> </w:t>
      </w:r>
      <w:r w:rsidRPr="00870095">
        <w:t>és</w:t>
      </w:r>
      <w:r w:rsidRPr="00870095">
        <w:rPr>
          <w:spacing w:val="-2"/>
        </w:rPr>
        <w:t xml:space="preserve"> </w:t>
      </w:r>
      <w:r w:rsidRPr="00870095">
        <w:t>ki</w:t>
      </w:r>
      <w:r w:rsidRPr="00870095">
        <w:rPr>
          <w:spacing w:val="-2"/>
        </w:rPr>
        <w:t xml:space="preserve"> </w:t>
      </w:r>
      <w:r w:rsidRPr="00870095">
        <w:t>kell</w:t>
      </w:r>
      <w:r w:rsidRPr="00870095">
        <w:rPr>
          <w:spacing w:val="-2"/>
        </w:rPr>
        <w:t xml:space="preserve"> </w:t>
      </w:r>
      <w:r w:rsidRPr="00870095">
        <w:t>deríteni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vérzés</w:t>
      </w:r>
      <w:r w:rsidRPr="00870095">
        <w:rPr>
          <w:spacing w:val="-2"/>
        </w:rPr>
        <w:t xml:space="preserve"> </w:t>
      </w:r>
      <w:r w:rsidRPr="00870095">
        <w:t>forrását.</w:t>
      </w:r>
      <w:r w:rsidRPr="00870095">
        <w:rPr>
          <w:spacing w:val="-2"/>
        </w:rPr>
        <w:t xml:space="preserve"> </w:t>
      </w:r>
      <w:r w:rsidRPr="00870095">
        <w:t>Mérlegelni</w:t>
      </w:r>
      <w:r w:rsidRPr="00870095">
        <w:rPr>
          <w:spacing w:val="-2"/>
        </w:rPr>
        <w:t xml:space="preserve"> </w:t>
      </w:r>
      <w:r w:rsidRPr="00870095">
        <w:t>kell</w:t>
      </w:r>
      <w:r w:rsidRPr="00870095">
        <w:rPr>
          <w:spacing w:val="-2"/>
        </w:rPr>
        <w:t xml:space="preserve"> </w:t>
      </w:r>
      <w:r w:rsidRPr="00870095">
        <w:t>a megfelelő kezelés elkezdését, pl. sebészi vérzéscsillapítást, friss fagyasztott plazma transzfúzióját vagy a Xa faktor-gátló hatás reverzióját biztosító szer adását</w:t>
      </w:r>
      <w:r w:rsidR="008E25BC" w:rsidRPr="00870095">
        <w:t xml:space="preserve"> (lásd 4.4</w:t>
      </w:r>
      <w:r w:rsidR="009973BB">
        <w:t xml:space="preserve"> pont</w:t>
      </w:r>
      <w:r w:rsidR="008E25BC" w:rsidRPr="00870095">
        <w:t>)</w:t>
      </w:r>
      <w:r w:rsidRPr="00870095">
        <w:t>.</w:t>
      </w:r>
    </w:p>
    <w:p w14:paraId="54B70CD8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CD9" w14:textId="569DA32F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 xml:space="preserve">Egészséges </w:t>
      </w:r>
      <w:r w:rsidR="008E25BC" w:rsidRPr="00870095">
        <w:t xml:space="preserve">felnőtt </w:t>
      </w:r>
      <w:r w:rsidRPr="00870095">
        <w:t>egyénekkel végzett kontrollos klinikai vizsgálatokban, amelyekben naponta maximum 50</w:t>
      </w:r>
      <w:r w:rsidR="00A803DF" w:rsidRPr="00870095">
        <w:t> </w:t>
      </w:r>
      <w:r w:rsidRPr="00870095">
        <w:t>mg</w:t>
      </w:r>
      <w:r w:rsidRPr="00870095">
        <w:rPr>
          <w:spacing w:val="-3"/>
        </w:rPr>
        <w:t xml:space="preserve"> </w:t>
      </w:r>
      <w:r w:rsidRPr="00870095">
        <w:t>apixabánt</w:t>
      </w:r>
      <w:r w:rsidRPr="00870095">
        <w:rPr>
          <w:spacing w:val="-2"/>
        </w:rPr>
        <w:t xml:space="preserve"> </w:t>
      </w:r>
      <w:r w:rsidRPr="00870095">
        <w:t>adtak</w:t>
      </w:r>
      <w:r w:rsidRPr="00870095">
        <w:rPr>
          <w:spacing w:val="-2"/>
        </w:rPr>
        <w:t xml:space="preserve"> </w:t>
      </w:r>
      <w:r w:rsidRPr="00870095">
        <w:t>szájon</w:t>
      </w:r>
      <w:r w:rsidRPr="00870095">
        <w:rPr>
          <w:spacing w:val="-2"/>
        </w:rPr>
        <w:t xml:space="preserve"> </w:t>
      </w:r>
      <w:r w:rsidRPr="00870095">
        <w:t>át</w:t>
      </w:r>
      <w:r w:rsidRPr="00870095">
        <w:rPr>
          <w:spacing w:val="-2"/>
        </w:rPr>
        <w:t xml:space="preserve"> </w:t>
      </w:r>
      <w:r w:rsidRPr="00870095">
        <w:t>3</w:t>
      </w:r>
      <w:r w:rsidR="00A803DF" w:rsidRPr="00870095">
        <w:noBreakHyphen/>
      </w:r>
      <w:r w:rsidRPr="00870095">
        <w:t>7</w:t>
      </w:r>
      <w:r w:rsidRPr="00870095">
        <w:rPr>
          <w:spacing w:val="-1"/>
        </w:rPr>
        <w:t xml:space="preserve"> </w:t>
      </w:r>
      <w:r w:rsidRPr="00870095">
        <w:t>napig</w:t>
      </w:r>
      <w:r w:rsidRPr="00870095">
        <w:rPr>
          <w:spacing w:val="-1"/>
        </w:rPr>
        <w:t xml:space="preserve"> </w:t>
      </w:r>
      <w:r w:rsidRPr="00870095">
        <w:t>(25</w:t>
      </w:r>
      <w:r w:rsidR="00A803DF" w:rsidRPr="00870095">
        <w:t> </w:t>
      </w:r>
      <w:r w:rsidRPr="00870095">
        <w:t>mg</w:t>
      </w:r>
      <w:r w:rsidRPr="00870095">
        <w:rPr>
          <w:spacing w:val="-2"/>
        </w:rPr>
        <w:t xml:space="preserve"> </w:t>
      </w:r>
      <w:r w:rsidRPr="00870095">
        <w:t>naponta</w:t>
      </w:r>
      <w:r w:rsidRPr="00870095">
        <w:rPr>
          <w:spacing w:val="-2"/>
        </w:rPr>
        <w:t xml:space="preserve"> </w:t>
      </w:r>
      <w:r w:rsidRPr="00870095">
        <w:t>kétszer</w:t>
      </w:r>
      <w:r w:rsidRPr="00870095">
        <w:rPr>
          <w:spacing w:val="-2"/>
        </w:rPr>
        <w:t xml:space="preserve"> </w:t>
      </w:r>
      <w:r w:rsidRPr="00870095">
        <w:t>7</w:t>
      </w:r>
      <w:r w:rsidRPr="00870095">
        <w:rPr>
          <w:spacing w:val="-2"/>
        </w:rPr>
        <w:t xml:space="preserve"> </w:t>
      </w:r>
      <w:r w:rsidRPr="00870095">
        <w:t>napon</w:t>
      </w:r>
      <w:r w:rsidRPr="00870095">
        <w:rPr>
          <w:spacing w:val="-2"/>
        </w:rPr>
        <w:t xml:space="preserve"> </w:t>
      </w:r>
      <w:r w:rsidRPr="00870095">
        <w:t>át</w:t>
      </w:r>
      <w:r w:rsidRPr="00870095">
        <w:rPr>
          <w:spacing w:val="-2"/>
        </w:rPr>
        <w:t xml:space="preserve"> </w:t>
      </w:r>
      <w:r w:rsidRPr="00870095">
        <w:t>vagy</w:t>
      </w:r>
      <w:r w:rsidRPr="00870095">
        <w:rPr>
          <w:spacing w:val="-2"/>
        </w:rPr>
        <w:t xml:space="preserve"> </w:t>
      </w:r>
      <w:r w:rsidRPr="00870095">
        <w:t>naponta</w:t>
      </w:r>
      <w:r w:rsidRPr="00870095">
        <w:rPr>
          <w:spacing w:val="-2"/>
        </w:rPr>
        <w:t xml:space="preserve"> </w:t>
      </w:r>
      <w:r w:rsidRPr="00870095">
        <w:t>egyszer 50</w:t>
      </w:r>
      <w:r w:rsidR="00A803DF" w:rsidRPr="00870095">
        <w:t> </w:t>
      </w:r>
      <w:r w:rsidRPr="00870095">
        <w:t>mg 3 napon át), klinikailag jelentős mellékhatás nem fordult elő.</w:t>
      </w:r>
    </w:p>
    <w:p w14:paraId="43C1F83B" w14:textId="77777777" w:rsidR="00A803DF" w:rsidRPr="00870095" w:rsidRDefault="00A803DF" w:rsidP="000B5B17">
      <w:pPr>
        <w:pStyle w:val="Szvegtrzs"/>
        <w:tabs>
          <w:tab w:val="left" w:pos="0"/>
        </w:tabs>
        <w:ind w:left="0"/>
      </w:pPr>
    </w:p>
    <w:p w14:paraId="54B70CDC" w14:textId="408950AA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Egészséges</w:t>
      </w:r>
      <w:r w:rsidRPr="00870095">
        <w:rPr>
          <w:spacing w:val="-3"/>
        </w:rPr>
        <w:t xml:space="preserve"> </w:t>
      </w:r>
      <w:r w:rsidR="008E25BC" w:rsidRPr="00870095">
        <w:rPr>
          <w:spacing w:val="-3"/>
        </w:rPr>
        <w:t xml:space="preserve">felnőtt </w:t>
      </w:r>
      <w:r w:rsidRPr="00870095">
        <w:t>alanyoknál</w:t>
      </w:r>
      <w:r w:rsidRPr="00870095">
        <w:rPr>
          <w:spacing w:val="-3"/>
        </w:rPr>
        <w:t xml:space="preserve"> </w:t>
      </w:r>
      <w:r w:rsidRPr="00870095">
        <w:t>2</w:t>
      </w:r>
      <w:r w:rsidRPr="00870095">
        <w:rPr>
          <w:spacing w:val="-2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6</w:t>
      </w:r>
      <w:r w:rsidRPr="00870095">
        <w:rPr>
          <w:spacing w:val="-2"/>
        </w:rPr>
        <w:t xml:space="preserve"> </w:t>
      </w:r>
      <w:r w:rsidRPr="00870095">
        <w:t>órával</w:t>
      </w:r>
      <w:r w:rsidRPr="00870095">
        <w:rPr>
          <w:spacing w:val="-3"/>
        </w:rPr>
        <w:t xml:space="preserve"> </w:t>
      </w:r>
      <w:r w:rsidRPr="00870095">
        <w:t>egy</w:t>
      </w:r>
      <w:r w:rsidRPr="00870095">
        <w:rPr>
          <w:spacing w:val="-3"/>
        </w:rPr>
        <w:t xml:space="preserve"> </w:t>
      </w:r>
      <w:r w:rsidRPr="00870095">
        <w:t>20</w:t>
      </w:r>
      <w:r w:rsidR="00A803DF" w:rsidRPr="00870095">
        <w:t> </w:t>
      </w:r>
      <w:r w:rsidRPr="00870095">
        <w:t>mg-os</w:t>
      </w:r>
      <w:r w:rsidRPr="00870095">
        <w:rPr>
          <w:spacing w:val="-2"/>
        </w:rPr>
        <w:t xml:space="preserve"> </w:t>
      </w:r>
      <w:r w:rsidRPr="00870095">
        <w:t>apixabán</w:t>
      </w:r>
      <w:r w:rsidRPr="00870095">
        <w:rPr>
          <w:spacing w:val="-2"/>
        </w:rPr>
        <w:t xml:space="preserve"> </w:t>
      </w:r>
      <w:r w:rsidRPr="00870095">
        <w:t>dózis</w:t>
      </w:r>
      <w:r w:rsidRPr="00870095">
        <w:rPr>
          <w:spacing w:val="-3"/>
        </w:rPr>
        <w:t xml:space="preserve"> </w:t>
      </w:r>
      <w:r w:rsidRPr="00870095">
        <w:t>bevétele</w:t>
      </w:r>
      <w:r w:rsidRPr="00870095">
        <w:rPr>
          <w:spacing w:val="-3"/>
        </w:rPr>
        <w:t xml:space="preserve"> </w:t>
      </w:r>
      <w:r w:rsidRPr="00870095">
        <w:t>után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orvosi</w:t>
      </w:r>
      <w:r w:rsidRPr="00870095">
        <w:rPr>
          <w:spacing w:val="-3"/>
        </w:rPr>
        <w:t xml:space="preserve"> </w:t>
      </w:r>
      <w:r w:rsidRPr="00870095">
        <w:t>szén</w:t>
      </w:r>
      <w:r w:rsidRPr="00870095">
        <w:rPr>
          <w:spacing w:val="-3"/>
        </w:rPr>
        <w:t xml:space="preserve"> </w:t>
      </w:r>
      <w:r w:rsidRPr="00870095">
        <w:t>adása az átlagos apixabán AUC-t sorrendben 50%-kal és 27%-kal csökkentette, és nem volt hatással a</w:t>
      </w:r>
      <w:r w:rsidR="00A803DF" w:rsidRPr="00870095">
        <w:t xml:space="preserve"> </w:t>
      </w:r>
      <w:r w:rsidRPr="00870095">
        <w:rPr>
          <w:position w:val="2"/>
        </w:rPr>
        <w:t>C</w:t>
      </w:r>
      <w:r w:rsidR="00A803DF" w:rsidRPr="00870095">
        <w:rPr>
          <w:position w:val="2"/>
          <w:vertAlign w:val="subscript"/>
        </w:rPr>
        <w:t>max</w:t>
      </w:r>
      <w:r w:rsidR="00C25873" w:rsidRPr="00870095">
        <w:rPr>
          <w:position w:val="2"/>
        </w:rPr>
        <w:t>-</w:t>
      </w:r>
      <w:r w:rsidRPr="00870095">
        <w:rPr>
          <w:position w:val="2"/>
        </w:rPr>
        <w:t>ra.</w:t>
      </w:r>
      <w:r w:rsidRPr="00870095">
        <w:rPr>
          <w:spacing w:val="-2"/>
          <w:position w:val="2"/>
        </w:rPr>
        <w:t xml:space="preserve"> </w:t>
      </w:r>
      <w:r w:rsidRPr="00870095">
        <w:rPr>
          <w:position w:val="2"/>
        </w:rPr>
        <w:t>Az</w:t>
      </w:r>
      <w:r w:rsidRPr="00870095">
        <w:rPr>
          <w:spacing w:val="-2"/>
          <w:position w:val="2"/>
        </w:rPr>
        <w:t xml:space="preserve"> </w:t>
      </w:r>
      <w:r w:rsidRPr="00870095">
        <w:rPr>
          <w:position w:val="2"/>
        </w:rPr>
        <w:t>apixabán</w:t>
      </w:r>
      <w:r w:rsidRPr="00870095">
        <w:rPr>
          <w:spacing w:val="-4"/>
          <w:position w:val="2"/>
        </w:rPr>
        <w:t xml:space="preserve"> </w:t>
      </w:r>
      <w:r w:rsidRPr="00870095">
        <w:rPr>
          <w:position w:val="2"/>
        </w:rPr>
        <w:t>átlagos</w:t>
      </w:r>
      <w:r w:rsidRPr="00870095">
        <w:rPr>
          <w:spacing w:val="-2"/>
          <w:position w:val="2"/>
        </w:rPr>
        <w:t xml:space="preserve"> </w:t>
      </w:r>
      <w:r w:rsidRPr="00870095">
        <w:rPr>
          <w:position w:val="2"/>
        </w:rPr>
        <w:t>felezési</w:t>
      </w:r>
      <w:r w:rsidRPr="00870095">
        <w:rPr>
          <w:spacing w:val="-2"/>
          <w:position w:val="2"/>
        </w:rPr>
        <w:t xml:space="preserve"> </w:t>
      </w:r>
      <w:r w:rsidRPr="00870095">
        <w:rPr>
          <w:position w:val="2"/>
        </w:rPr>
        <w:t>ideje</w:t>
      </w:r>
      <w:r w:rsidRPr="00870095">
        <w:rPr>
          <w:spacing w:val="-2"/>
          <w:position w:val="2"/>
        </w:rPr>
        <w:t xml:space="preserve"> </w:t>
      </w:r>
      <w:r w:rsidRPr="00870095">
        <w:rPr>
          <w:position w:val="2"/>
        </w:rPr>
        <w:t>az</w:t>
      </w:r>
      <w:r w:rsidRPr="00870095">
        <w:rPr>
          <w:spacing w:val="-2"/>
          <w:position w:val="2"/>
        </w:rPr>
        <w:t xml:space="preserve"> </w:t>
      </w:r>
      <w:r w:rsidRPr="00870095">
        <w:rPr>
          <w:position w:val="2"/>
        </w:rPr>
        <w:t>önmagában</w:t>
      </w:r>
      <w:r w:rsidRPr="00870095">
        <w:rPr>
          <w:spacing w:val="-2"/>
          <w:position w:val="2"/>
        </w:rPr>
        <w:t xml:space="preserve"> </w:t>
      </w:r>
      <w:r w:rsidRPr="00870095">
        <w:rPr>
          <w:position w:val="2"/>
        </w:rPr>
        <w:t>adott</w:t>
      </w:r>
      <w:r w:rsidRPr="00870095">
        <w:rPr>
          <w:spacing w:val="-5"/>
          <w:position w:val="2"/>
        </w:rPr>
        <w:t xml:space="preserve"> </w:t>
      </w:r>
      <w:r w:rsidRPr="00870095">
        <w:rPr>
          <w:position w:val="2"/>
        </w:rPr>
        <w:t>apixabán</w:t>
      </w:r>
      <w:r w:rsidRPr="00870095">
        <w:rPr>
          <w:spacing w:val="-4"/>
          <w:position w:val="2"/>
        </w:rPr>
        <w:t xml:space="preserve"> </w:t>
      </w:r>
      <w:r w:rsidRPr="00870095">
        <w:rPr>
          <w:position w:val="2"/>
        </w:rPr>
        <w:t>esetén</w:t>
      </w:r>
      <w:r w:rsidRPr="00870095">
        <w:rPr>
          <w:spacing w:val="-2"/>
          <w:position w:val="2"/>
        </w:rPr>
        <w:t xml:space="preserve"> </w:t>
      </w:r>
      <w:r w:rsidRPr="00870095">
        <w:rPr>
          <w:position w:val="2"/>
        </w:rPr>
        <w:t>észlelt</w:t>
      </w:r>
      <w:r w:rsidRPr="00870095">
        <w:rPr>
          <w:spacing w:val="-2"/>
          <w:position w:val="2"/>
        </w:rPr>
        <w:t xml:space="preserve"> </w:t>
      </w:r>
      <w:r w:rsidRPr="00870095">
        <w:rPr>
          <w:position w:val="2"/>
        </w:rPr>
        <w:t>13,4</w:t>
      </w:r>
      <w:r w:rsidRPr="00870095">
        <w:rPr>
          <w:spacing w:val="-2"/>
          <w:position w:val="2"/>
        </w:rPr>
        <w:t xml:space="preserve"> </w:t>
      </w:r>
      <w:r w:rsidRPr="00870095">
        <w:rPr>
          <w:position w:val="2"/>
        </w:rPr>
        <w:t xml:space="preserve">óráról </w:t>
      </w:r>
      <w:r w:rsidRPr="00870095">
        <w:t>sorrendben</w:t>
      </w:r>
      <w:r w:rsidRPr="00870095">
        <w:rPr>
          <w:spacing w:val="-2"/>
        </w:rPr>
        <w:t xml:space="preserve"> </w:t>
      </w:r>
      <w:r w:rsidRPr="00870095">
        <w:t>5,3</w:t>
      </w:r>
      <w:r w:rsidRPr="00870095">
        <w:rPr>
          <w:spacing w:val="-2"/>
        </w:rPr>
        <w:t xml:space="preserve"> </w:t>
      </w:r>
      <w:r w:rsidRPr="00870095">
        <w:t>órára,</w:t>
      </w:r>
      <w:r w:rsidRPr="00870095">
        <w:rPr>
          <w:spacing w:val="-2"/>
        </w:rPr>
        <w:t xml:space="preserve"> </w:t>
      </w:r>
      <w:r w:rsidRPr="00870095">
        <w:t>illetve</w:t>
      </w:r>
      <w:r w:rsidRPr="00870095">
        <w:rPr>
          <w:spacing w:val="-2"/>
        </w:rPr>
        <w:t xml:space="preserve"> </w:t>
      </w:r>
      <w:r w:rsidRPr="00870095">
        <w:t>4,9</w:t>
      </w:r>
      <w:r w:rsidRPr="00870095">
        <w:rPr>
          <w:spacing w:val="-2"/>
        </w:rPr>
        <w:t xml:space="preserve"> </w:t>
      </w:r>
      <w:r w:rsidRPr="00870095">
        <w:t>órára</w:t>
      </w:r>
      <w:r w:rsidRPr="00870095">
        <w:rPr>
          <w:spacing w:val="-2"/>
        </w:rPr>
        <w:t xml:space="preserve"> </w:t>
      </w:r>
      <w:r w:rsidRPr="00870095">
        <w:t>csökkent,</w:t>
      </w:r>
      <w:r w:rsidRPr="00870095">
        <w:rPr>
          <w:spacing w:val="-2"/>
        </w:rPr>
        <w:t xml:space="preserve"> </w:t>
      </w:r>
      <w:r w:rsidRPr="00870095">
        <w:t>ha</w:t>
      </w:r>
      <w:r w:rsidRPr="00870095">
        <w:rPr>
          <w:spacing w:val="-2"/>
        </w:rPr>
        <w:t xml:space="preserve"> </w:t>
      </w:r>
      <w:r w:rsidRPr="00870095">
        <w:t>az</w:t>
      </w:r>
      <w:r w:rsidRPr="00870095">
        <w:rPr>
          <w:spacing w:val="-2"/>
        </w:rPr>
        <w:t xml:space="preserve"> </w:t>
      </w:r>
      <w:r w:rsidRPr="00870095">
        <w:t>orvosi</w:t>
      </w:r>
      <w:r w:rsidRPr="00870095">
        <w:rPr>
          <w:spacing w:val="-2"/>
        </w:rPr>
        <w:t xml:space="preserve"> </w:t>
      </w:r>
      <w:r w:rsidRPr="00870095">
        <w:t>szenet</w:t>
      </w:r>
      <w:r w:rsidRPr="00870095">
        <w:rPr>
          <w:spacing w:val="-2"/>
        </w:rPr>
        <w:t xml:space="preserve"> </w:t>
      </w:r>
      <w:r w:rsidRPr="00870095">
        <w:t>2</w:t>
      </w:r>
      <w:r w:rsidRPr="00870095">
        <w:rPr>
          <w:spacing w:val="-2"/>
        </w:rPr>
        <w:t xml:space="preserve"> </w:t>
      </w:r>
      <w:r w:rsidRPr="00870095">
        <w:t>és</w:t>
      </w:r>
      <w:r w:rsidRPr="00870095">
        <w:rPr>
          <w:spacing w:val="-2"/>
        </w:rPr>
        <w:t xml:space="preserve"> </w:t>
      </w:r>
      <w:r w:rsidRPr="00870095">
        <w:t>6</w:t>
      </w:r>
      <w:r w:rsidRPr="00870095">
        <w:rPr>
          <w:spacing w:val="-1"/>
        </w:rPr>
        <w:t xml:space="preserve"> </w:t>
      </w:r>
      <w:r w:rsidRPr="00870095">
        <w:t>órával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2"/>
        </w:rPr>
        <w:t xml:space="preserve"> </w:t>
      </w:r>
      <w:r w:rsidRPr="00870095">
        <w:t>apixabán</w:t>
      </w:r>
      <w:r w:rsidRPr="00870095">
        <w:rPr>
          <w:spacing w:val="-1"/>
        </w:rPr>
        <w:t xml:space="preserve"> </w:t>
      </w:r>
      <w:r w:rsidRPr="00870095">
        <w:t>után adták. Így az orvosi szén alkalmazása az apixabán túladagolásának vagy véletlen lenyelésének kezelése esetén hasznos lehet.</w:t>
      </w:r>
    </w:p>
    <w:p w14:paraId="23EACD0D" w14:textId="77777777" w:rsidR="0028008A" w:rsidRDefault="0028008A" w:rsidP="0028008A">
      <w:pPr>
        <w:pStyle w:val="Szvegtrzs"/>
        <w:tabs>
          <w:tab w:val="left" w:pos="0"/>
        </w:tabs>
        <w:ind w:left="0"/>
      </w:pPr>
    </w:p>
    <w:p w14:paraId="18946247" w14:textId="7381200C" w:rsidR="001D3BB6" w:rsidRPr="00870095" w:rsidRDefault="001D3BB6" w:rsidP="0028008A">
      <w:pPr>
        <w:pStyle w:val="Szvegtrzs"/>
        <w:tabs>
          <w:tab w:val="left" w:pos="0"/>
        </w:tabs>
        <w:ind w:left="0"/>
      </w:pPr>
      <w:r w:rsidRPr="00870095">
        <w:t>Az apixabán egyszeri, 5</w:t>
      </w:r>
      <w:r w:rsidR="0028008A">
        <w:t> </w:t>
      </w:r>
      <w:r w:rsidRPr="00870095">
        <w:t>mg-os adagjának szájon át történő alkalmazása esetén a haemodialysis 14%-kal</w:t>
      </w:r>
      <w:r w:rsidRPr="00870095">
        <w:rPr>
          <w:spacing w:val="-3"/>
        </w:rPr>
        <w:t xml:space="preserve"> </w:t>
      </w:r>
      <w:r w:rsidRPr="00870095">
        <w:t>csökkentette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</w:t>
      </w:r>
      <w:r w:rsidRPr="00870095">
        <w:rPr>
          <w:spacing w:val="-2"/>
        </w:rPr>
        <w:t xml:space="preserve"> </w:t>
      </w:r>
      <w:r w:rsidRPr="00870095">
        <w:t>AUC</w:t>
      </w:r>
      <w:r w:rsidRPr="00870095">
        <w:rPr>
          <w:spacing w:val="-3"/>
        </w:rPr>
        <w:t xml:space="preserve"> </w:t>
      </w:r>
      <w:r w:rsidRPr="00870095">
        <w:t>értékét</w:t>
      </w:r>
      <w:r w:rsidRPr="00870095">
        <w:rPr>
          <w:spacing w:val="-3"/>
        </w:rPr>
        <w:t xml:space="preserve"> </w:t>
      </w:r>
      <w:r w:rsidRPr="00870095">
        <w:t>végstádiumú</w:t>
      </w:r>
      <w:r w:rsidRPr="00870095">
        <w:rPr>
          <w:spacing w:val="-3"/>
        </w:rPr>
        <w:t xml:space="preserve"> </w:t>
      </w:r>
      <w:r w:rsidRPr="00870095">
        <w:t>vesebetegségben</w:t>
      </w:r>
      <w:r w:rsidRPr="00870095">
        <w:rPr>
          <w:spacing w:val="-3"/>
        </w:rPr>
        <w:t xml:space="preserve"> </w:t>
      </w:r>
      <w:r w:rsidRPr="00870095">
        <w:t>(ESRD)</w:t>
      </w:r>
      <w:r w:rsidRPr="00870095">
        <w:rPr>
          <w:spacing w:val="-3"/>
        </w:rPr>
        <w:t xml:space="preserve"> </w:t>
      </w:r>
      <w:r w:rsidRPr="00870095">
        <w:t>szenvedő felnőtteknél.</w:t>
      </w:r>
      <w:r w:rsidRPr="00833E10">
        <w:rPr>
          <w:spacing w:val="-4"/>
        </w:rPr>
        <w:t xml:space="preserve"> </w:t>
      </w:r>
      <w:r w:rsidRPr="00870095">
        <w:t>Ezért</w:t>
      </w:r>
      <w:r w:rsidRPr="00833E10">
        <w:rPr>
          <w:spacing w:val="-4"/>
        </w:rPr>
        <w:t xml:space="preserve"> </w:t>
      </w:r>
      <w:r w:rsidRPr="00870095">
        <w:t>a</w:t>
      </w:r>
      <w:r w:rsidRPr="00833E10">
        <w:rPr>
          <w:spacing w:val="-4"/>
        </w:rPr>
        <w:t xml:space="preserve"> </w:t>
      </w:r>
      <w:r w:rsidRPr="00870095">
        <w:t>haemodialysis</w:t>
      </w:r>
      <w:r w:rsidRPr="00833E10">
        <w:rPr>
          <w:spacing w:val="-4"/>
        </w:rPr>
        <w:t xml:space="preserve"> </w:t>
      </w:r>
      <w:r w:rsidRPr="00870095">
        <w:t>valószínűleg</w:t>
      </w:r>
      <w:r w:rsidRPr="00833E10">
        <w:rPr>
          <w:spacing w:val="-4"/>
        </w:rPr>
        <w:t xml:space="preserve"> </w:t>
      </w:r>
      <w:r w:rsidRPr="00870095">
        <w:t>nem</w:t>
      </w:r>
      <w:r w:rsidRPr="00833E10">
        <w:rPr>
          <w:spacing w:val="-4"/>
        </w:rPr>
        <w:t xml:space="preserve"> </w:t>
      </w:r>
      <w:r w:rsidRPr="00870095">
        <w:t>hatékony</w:t>
      </w:r>
      <w:r w:rsidRPr="00833E10">
        <w:rPr>
          <w:spacing w:val="-4"/>
        </w:rPr>
        <w:t xml:space="preserve"> </w:t>
      </w:r>
      <w:r w:rsidRPr="00870095">
        <w:t>módszer</w:t>
      </w:r>
      <w:r w:rsidRPr="00833E10">
        <w:rPr>
          <w:spacing w:val="-4"/>
        </w:rPr>
        <w:t xml:space="preserve"> </w:t>
      </w:r>
      <w:r w:rsidRPr="00870095">
        <w:t>az</w:t>
      </w:r>
      <w:r w:rsidRPr="00833E10">
        <w:rPr>
          <w:spacing w:val="-5"/>
        </w:rPr>
        <w:t xml:space="preserve"> </w:t>
      </w:r>
      <w:r w:rsidRPr="00870095">
        <w:t xml:space="preserve">apixabán-túladagolás </w:t>
      </w:r>
      <w:r w:rsidRPr="00833E10">
        <w:rPr>
          <w:spacing w:val="-2"/>
        </w:rPr>
        <w:t>kezelésére.</w:t>
      </w:r>
    </w:p>
    <w:p w14:paraId="4E289B04" w14:textId="77777777" w:rsidR="00E669CA" w:rsidRPr="00870095" w:rsidRDefault="00E669CA" w:rsidP="000B5B17">
      <w:pPr>
        <w:pStyle w:val="Szvegtrzs"/>
        <w:tabs>
          <w:tab w:val="left" w:pos="0"/>
        </w:tabs>
        <w:ind w:left="0"/>
      </w:pPr>
    </w:p>
    <w:p w14:paraId="54B70CDE" w14:textId="3CAEB9D1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Ha</w:t>
      </w:r>
      <w:r w:rsidRPr="00870095">
        <w:rPr>
          <w:spacing w:val="-4"/>
        </w:rPr>
        <w:t xml:space="preserve"> </w:t>
      </w:r>
      <w:r w:rsidRPr="00870095">
        <w:t>életveszélyes</w:t>
      </w:r>
      <w:r w:rsidRPr="00870095">
        <w:rPr>
          <w:spacing w:val="-4"/>
        </w:rPr>
        <w:t xml:space="preserve"> </w:t>
      </w:r>
      <w:r w:rsidRPr="00870095">
        <w:t>vagy</w:t>
      </w:r>
      <w:r w:rsidRPr="00870095">
        <w:rPr>
          <w:spacing w:val="-4"/>
        </w:rPr>
        <w:t xml:space="preserve"> </w:t>
      </w:r>
      <w:r w:rsidRPr="00870095">
        <w:t>kontrollálatlan</w:t>
      </w:r>
      <w:r w:rsidRPr="00870095">
        <w:rPr>
          <w:spacing w:val="-4"/>
        </w:rPr>
        <w:t xml:space="preserve"> </w:t>
      </w:r>
      <w:r w:rsidRPr="00870095">
        <w:t>vérzés</w:t>
      </w:r>
      <w:r w:rsidRPr="00870095">
        <w:rPr>
          <w:spacing w:val="-4"/>
        </w:rPr>
        <w:t xml:space="preserve"> </w:t>
      </w:r>
      <w:r w:rsidRPr="00870095">
        <w:t>miatt</w:t>
      </w:r>
      <w:r w:rsidRPr="00870095">
        <w:rPr>
          <w:spacing w:val="-4"/>
        </w:rPr>
        <w:t xml:space="preserve"> </w:t>
      </w:r>
      <w:r w:rsidRPr="00870095">
        <w:t>szükség</w:t>
      </w:r>
      <w:r w:rsidRPr="00870095">
        <w:rPr>
          <w:spacing w:val="-4"/>
        </w:rPr>
        <w:t xml:space="preserve"> </w:t>
      </w:r>
      <w:r w:rsidRPr="00870095">
        <w:t>van</w:t>
      </w:r>
      <w:r w:rsidRPr="00870095">
        <w:rPr>
          <w:spacing w:val="-4"/>
        </w:rPr>
        <w:t xml:space="preserve"> </w:t>
      </w:r>
      <w:r w:rsidRPr="00870095">
        <w:t>az</w:t>
      </w:r>
      <w:r w:rsidRPr="00870095">
        <w:rPr>
          <w:spacing w:val="-4"/>
        </w:rPr>
        <w:t xml:space="preserve"> </w:t>
      </w:r>
      <w:r w:rsidRPr="00870095">
        <w:t>antikoagulálás</w:t>
      </w:r>
      <w:r w:rsidRPr="00870095">
        <w:rPr>
          <w:spacing w:val="-4"/>
        </w:rPr>
        <w:t xml:space="preserve"> </w:t>
      </w:r>
      <w:r w:rsidR="008A275F" w:rsidRPr="00870095">
        <w:t xml:space="preserve"> felfüggesztésére, felnőttek számára rendelkezésre áll egy szer (andexanet-alfa) a Xa faktor-inhibitorok aktivitásának felfüggesztésére (lásd 4.4 pont). Prothrombin</w:t>
      </w:r>
      <w:r w:rsidR="008A275F" w:rsidRPr="00833E10">
        <w:t xml:space="preserve"> </w:t>
      </w:r>
      <w:r w:rsidR="008A275F" w:rsidRPr="00870095">
        <w:t>komplex</w:t>
      </w:r>
      <w:r w:rsidR="008A275F" w:rsidRPr="00833E10">
        <w:t xml:space="preserve"> </w:t>
      </w:r>
      <w:r w:rsidR="008A275F" w:rsidRPr="00870095">
        <w:t>koncentrátumok</w:t>
      </w:r>
      <w:r w:rsidR="008A275F" w:rsidRPr="00833E10">
        <w:t xml:space="preserve"> </w:t>
      </w:r>
      <w:r w:rsidR="008A275F" w:rsidRPr="00870095">
        <w:t>(PCC-k)</w:t>
      </w:r>
      <w:r w:rsidR="008A275F" w:rsidRPr="00833E10">
        <w:t xml:space="preserve"> </w:t>
      </w:r>
      <w:r w:rsidR="008A275F" w:rsidRPr="00870095">
        <w:t>vagy</w:t>
      </w:r>
      <w:r w:rsidR="008A275F" w:rsidRPr="00833E10">
        <w:t xml:space="preserve"> </w:t>
      </w:r>
      <w:r w:rsidR="008A275F" w:rsidRPr="00870095">
        <w:t>rekombináns</w:t>
      </w:r>
      <w:r w:rsidR="008A275F" w:rsidRPr="00833E10">
        <w:t xml:space="preserve"> </w:t>
      </w:r>
      <w:r w:rsidR="008A275F" w:rsidRPr="00870095">
        <w:t>VIIa</w:t>
      </w:r>
      <w:r w:rsidR="008A275F" w:rsidRPr="00833E10">
        <w:t xml:space="preserve"> </w:t>
      </w:r>
      <w:r w:rsidR="008A275F" w:rsidRPr="00870095">
        <w:t>faktor</w:t>
      </w:r>
      <w:r w:rsidR="008A275F" w:rsidRPr="00833E10">
        <w:t xml:space="preserve"> </w:t>
      </w:r>
      <w:r w:rsidR="008A275F" w:rsidRPr="00870095">
        <w:t>alkalmazása is mérlegelhető. Az apixabán farmakodinámiás hatásainak visszafordulása,</w:t>
      </w:r>
      <w:r w:rsidR="008A275F" w:rsidRPr="00833E10">
        <w:t xml:space="preserve"> </w:t>
      </w:r>
      <w:r w:rsidR="008A275F" w:rsidRPr="00870095">
        <w:t>amit</w:t>
      </w:r>
      <w:r w:rsidR="008A275F" w:rsidRPr="00870095">
        <w:rPr>
          <w:spacing w:val="-3"/>
        </w:rPr>
        <w:t xml:space="preserve"> </w:t>
      </w:r>
      <w:r w:rsidR="008A275F" w:rsidRPr="00870095">
        <w:t>a</w:t>
      </w:r>
      <w:r w:rsidR="008A275F" w:rsidRPr="00870095">
        <w:rPr>
          <w:spacing w:val="-3"/>
        </w:rPr>
        <w:t xml:space="preserve"> </w:t>
      </w:r>
      <w:r w:rsidR="008A275F" w:rsidRPr="00870095">
        <w:t>thrombinképződési</w:t>
      </w:r>
      <w:r w:rsidR="008A275F" w:rsidRPr="00870095">
        <w:rPr>
          <w:spacing w:val="-3"/>
        </w:rPr>
        <w:t xml:space="preserve"> </w:t>
      </w:r>
      <w:r w:rsidR="008A275F" w:rsidRPr="00870095">
        <w:t>tesztben</w:t>
      </w:r>
      <w:r w:rsidR="008A275F" w:rsidRPr="00870095">
        <w:rPr>
          <w:spacing w:val="-3"/>
        </w:rPr>
        <w:t xml:space="preserve"> </w:t>
      </w:r>
      <w:r w:rsidR="008A275F" w:rsidRPr="00870095">
        <w:t>beálló</w:t>
      </w:r>
      <w:r w:rsidR="008A275F" w:rsidRPr="00870095">
        <w:rPr>
          <w:spacing w:val="-3"/>
        </w:rPr>
        <w:t xml:space="preserve"> </w:t>
      </w:r>
      <w:r w:rsidR="008A275F" w:rsidRPr="00870095">
        <w:t>változások</w:t>
      </w:r>
      <w:r w:rsidR="008A275F" w:rsidRPr="00870095">
        <w:rPr>
          <w:spacing w:val="-3"/>
        </w:rPr>
        <w:t xml:space="preserve"> </w:t>
      </w:r>
      <w:r w:rsidR="008A275F" w:rsidRPr="00870095">
        <w:t>mutattak,</w:t>
      </w:r>
      <w:r w:rsidR="008A275F" w:rsidRPr="00870095">
        <w:rPr>
          <w:spacing w:val="-3"/>
        </w:rPr>
        <w:t xml:space="preserve"> </w:t>
      </w:r>
      <w:r w:rsidR="008A275F" w:rsidRPr="00870095">
        <w:t>az</w:t>
      </w:r>
      <w:r w:rsidR="008A275F" w:rsidRPr="00870095">
        <w:rPr>
          <w:spacing w:val="-3"/>
        </w:rPr>
        <w:t xml:space="preserve"> </w:t>
      </w:r>
      <w:r w:rsidR="008A275F" w:rsidRPr="00870095">
        <w:t>infúzió</w:t>
      </w:r>
      <w:r w:rsidR="008A275F" w:rsidRPr="00870095">
        <w:rPr>
          <w:spacing w:val="-3"/>
        </w:rPr>
        <w:t xml:space="preserve"> </w:t>
      </w:r>
      <w:r w:rsidR="008A275F" w:rsidRPr="00870095">
        <w:t>végén</w:t>
      </w:r>
      <w:r w:rsidR="008A275F" w:rsidRPr="00870095">
        <w:rPr>
          <w:spacing w:val="-3"/>
        </w:rPr>
        <w:t xml:space="preserve"> </w:t>
      </w:r>
      <w:r w:rsidR="008A275F" w:rsidRPr="00870095">
        <w:t>nyilvánvaló</w:t>
      </w:r>
      <w:r w:rsidR="008A275F" w:rsidRPr="00870095">
        <w:rPr>
          <w:spacing w:val="-3"/>
        </w:rPr>
        <w:t xml:space="preserve"> </w:t>
      </w:r>
      <w:r w:rsidR="008A275F" w:rsidRPr="00870095">
        <w:t>volt</w:t>
      </w:r>
      <w:r w:rsidR="008A275F" w:rsidRPr="00870095">
        <w:rPr>
          <w:spacing w:val="-3"/>
        </w:rPr>
        <w:t xml:space="preserve"> </w:t>
      </w:r>
      <w:r w:rsidR="008A275F" w:rsidRPr="00870095">
        <w:t>és</w:t>
      </w:r>
      <w:r w:rsidR="008A275F" w:rsidRPr="00870095">
        <w:rPr>
          <w:spacing w:val="-4"/>
        </w:rPr>
        <w:t xml:space="preserve"> </w:t>
      </w:r>
      <w:r w:rsidR="008A275F" w:rsidRPr="00870095">
        <w:t>a 30 perces 4</w:t>
      </w:r>
      <w:r w:rsidR="008A275F" w:rsidRPr="00833E10">
        <w:t xml:space="preserve"> </w:t>
      </w:r>
      <w:r w:rsidR="008A275F" w:rsidRPr="00870095">
        <w:t>faktorú</w:t>
      </w:r>
      <w:r w:rsidR="008A275F" w:rsidRPr="00833E10">
        <w:t xml:space="preserve"> </w:t>
      </w:r>
      <w:r w:rsidR="008A275F" w:rsidRPr="00870095">
        <w:t>PCC</w:t>
      </w:r>
      <w:r w:rsidR="008A275F" w:rsidRPr="00833E10">
        <w:t xml:space="preserve"> </w:t>
      </w:r>
      <w:r w:rsidR="008A275F" w:rsidRPr="00870095">
        <w:t>infúzió kezdetétől számított 4 órán belül álltak vissza a kiindulási értékekre</w:t>
      </w:r>
      <w:r w:rsidRPr="00870095">
        <w:t xml:space="preserve"> egészséges alanyoknál. Mindamellett nincs klinikai tapasztalat az apixabánnal kezelt betegek vérzésének leállítására adott 4 faktorú PCC készítmények alkalmazására vonatkozóan. Jelenleg még nincs tapasztalat a rekombináns VIIa faktor apixabánt szedő betegeknél történő alkalmazásával kapcsolatban. A vérzés csökkenésétől függően megfontolandó a rekombináns VIIa faktor ismételt adása és az adag módosítása.</w:t>
      </w:r>
    </w:p>
    <w:p w14:paraId="54B70CDF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20004F45" w14:textId="77777777" w:rsidR="006D0C27" w:rsidRPr="00870095" w:rsidRDefault="006D0C27" w:rsidP="00833E10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4"/>
        </w:rPr>
        <w:t xml:space="preserve"> </w:t>
      </w:r>
      <w:r w:rsidRPr="00870095">
        <w:t>apixabán</w:t>
      </w:r>
      <w:r w:rsidRPr="00870095">
        <w:rPr>
          <w:spacing w:val="-4"/>
        </w:rPr>
        <w:t xml:space="preserve"> </w:t>
      </w:r>
      <w:r w:rsidRPr="00870095">
        <w:t>farmakodinámiás</w:t>
      </w:r>
      <w:r w:rsidRPr="00870095">
        <w:rPr>
          <w:spacing w:val="-4"/>
        </w:rPr>
        <w:t xml:space="preserve"> </w:t>
      </w:r>
      <w:r w:rsidRPr="00870095">
        <w:t>hatásást</w:t>
      </w:r>
      <w:r w:rsidRPr="00870095">
        <w:rPr>
          <w:spacing w:val="-4"/>
        </w:rPr>
        <w:t xml:space="preserve"> </w:t>
      </w:r>
      <w:r w:rsidRPr="00870095">
        <w:t>antagonizáló</w:t>
      </w:r>
      <w:r w:rsidRPr="00870095">
        <w:rPr>
          <w:spacing w:val="-4"/>
        </w:rPr>
        <w:t xml:space="preserve"> </w:t>
      </w:r>
      <w:r w:rsidRPr="00870095">
        <w:t>specifikus</w:t>
      </w:r>
      <w:r w:rsidRPr="00870095">
        <w:rPr>
          <w:spacing w:val="-4"/>
        </w:rPr>
        <w:t xml:space="preserve"> </w:t>
      </w:r>
      <w:r w:rsidRPr="00870095">
        <w:t>reverziós</w:t>
      </w:r>
      <w:r w:rsidRPr="00870095">
        <w:rPr>
          <w:spacing w:val="-4"/>
        </w:rPr>
        <w:t xml:space="preserve"> </w:t>
      </w:r>
      <w:r w:rsidRPr="00870095">
        <w:t>szert</w:t>
      </w:r>
      <w:r w:rsidRPr="00870095">
        <w:rPr>
          <w:spacing w:val="-4"/>
        </w:rPr>
        <w:t xml:space="preserve"> </w:t>
      </w:r>
      <w:r w:rsidRPr="00870095">
        <w:t>(andexanet-alfa)</w:t>
      </w:r>
      <w:r w:rsidRPr="00870095">
        <w:rPr>
          <w:spacing w:val="-4"/>
        </w:rPr>
        <w:t xml:space="preserve"> </w:t>
      </w:r>
      <w:r w:rsidRPr="00870095">
        <w:t xml:space="preserve">nem vizsgálták gyermekek és serdülők körében (lásd az andexanet-alfa alkalmazási előírását). Friss fagyasztott plazma transzfúziója, PCC-k alkalmazása vagy rekombináns VIIa faktor alkalmazása is </w:t>
      </w:r>
      <w:r w:rsidRPr="00870095">
        <w:rPr>
          <w:spacing w:val="-2"/>
        </w:rPr>
        <w:t>mérlegelhető.</w:t>
      </w:r>
    </w:p>
    <w:p w14:paraId="70599CDE" w14:textId="77777777" w:rsidR="006D0C27" w:rsidRPr="00870095" w:rsidRDefault="006D0C27" w:rsidP="000B5B17">
      <w:pPr>
        <w:pStyle w:val="Szvegtrzs"/>
        <w:tabs>
          <w:tab w:val="left" w:pos="0"/>
        </w:tabs>
        <w:ind w:left="0"/>
      </w:pPr>
    </w:p>
    <w:p w14:paraId="54B70CE0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Súlyos</w:t>
      </w:r>
      <w:r w:rsidRPr="00870095">
        <w:rPr>
          <w:spacing w:val="-3"/>
        </w:rPr>
        <w:t xml:space="preserve"> </w:t>
      </w:r>
      <w:r w:rsidRPr="00870095">
        <w:t>vérzés</w:t>
      </w:r>
      <w:r w:rsidRPr="00870095">
        <w:rPr>
          <w:spacing w:val="-3"/>
        </w:rPr>
        <w:t xml:space="preserve"> </w:t>
      </w:r>
      <w:r w:rsidRPr="00870095">
        <w:t>esetén,</w:t>
      </w:r>
      <w:r w:rsidRPr="00870095">
        <w:rPr>
          <w:spacing w:val="-3"/>
        </w:rPr>
        <w:t xml:space="preserve"> </w:t>
      </w:r>
      <w:r w:rsidRPr="00870095">
        <w:t>helyi</w:t>
      </w:r>
      <w:r w:rsidRPr="00870095">
        <w:rPr>
          <w:spacing w:val="-3"/>
        </w:rPr>
        <w:t xml:space="preserve"> </w:t>
      </w:r>
      <w:r w:rsidRPr="00870095">
        <w:t>elérhetőségtől</w:t>
      </w:r>
      <w:r w:rsidRPr="00870095">
        <w:rPr>
          <w:spacing w:val="-3"/>
        </w:rPr>
        <w:t xml:space="preserve"> </w:t>
      </w:r>
      <w:r w:rsidRPr="00870095">
        <w:t>függően,</w:t>
      </w:r>
      <w:r w:rsidRPr="00870095">
        <w:rPr>
          <w:spacing w:val="-3"/>
        </w:rPr>
        <w:t xml:space="preserve"> </w:t>
      </w:r>
      <w:r w:rsidRPr="00870095">
        <w:t>ajánlatos</w:t>
      </w:r>
      <w:r w:rsidRPr="00870095">
        <w:rPr>
          <w:spacing w:val="-3"/>
        </w:rPr>
        <w:t xml:space="preserve"> </w:t>
      </w:r>
      <w:r w:rsidRPr="00870095">
        <w:t>egy</w:t>
      </w:r>
      <w:r w:rsidRPr="00870095">
        <w:rPr>
          <w:spacing w:val="-3"/>
        </w:rPr>
        <w:t xml:space="preserve"> </w:t>
      </w:r>
      <w:r w:rsidRPr="00870095">
        <w:t>véralvadási</w:t>
      </w:r>
      <w:r w:rsidRPr="00870095">
        <w:rPr>
          <w:spacing w:val="-3"/>
        </w:rPr>
        <w:t xml:space="preserve"> </w:t>
      </w:r>
      <w:r w:rsidRPr="00870095">
        <w:t>szakértővel</w:t>
      </w:r>
      <w:r w:rsidRPr="00870095">
        <w:rPr>
          <w:spacing w:val="-3"/>
        </w:rPr>
        <w:t xml:space="preserve"> </w:t>
      </w:r>
      <w:r w:rsidRPr="00870095">
        <w:t xml:space="preserve">történő </w:t>
      </w:r>
      <w:r w:rsidRPr="00870095">
        <w:rPr>
          <w:spacing w:val="-2"/>
        </w:rPr>
        <w:t>konzultáció.</w:t>
      </w:r>
    </w:p>
    <w:p w14:paraId="54B70CE3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CE4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CE5" w14:textId="77777777" w:rsidR="00972230" w:rsidRPr="00870095" w:rsidRDefault="0074737C" w:rsidP="000B5B17">
      <w:pPr>
        <w:pStyle w:val="Cmsor1"/>
        <w:numPr>
          <w:ilvl w:val="0"/>
          <w:numId w:val="31"/>
        </w:numPr>
        <w:tabs>
          <w:tab w:val="left" w:pos="0"/>
          <w:tab w:val="left" w:pos="567"/>
        </w:tabs>
        <w:spacing w:before="0"/>
        <w:ind w:left="0" w:firstLine="0"/>
      </w:pPr>
      <w:r w:rsidRPr="00870095">
        <w:t>FARMAKOLÓGIAI</w:t>
      </w:r>
      <w:r w:rsidRPr="00870095">
        <w:rPr>
          <w:spacing w:val="-13"/>
        </w:rPr>
        <w:t xml:space="preserve"> </w:t>
      </w:r>
      <w:r w:rsidRPr="00870095">
        <w:rPr>
          <w:spacing w:val="-2"/>
        </w:rPr>
        <w:t>TULAJDONSÁGOK</w:t>
      </w:r>
    </w:p>
    <w:p w14:paraId="405E4920" w14:textId="77777777" w:rsidR="00682F15" w:rsidRPr="00870095" w:rsidRDefault="00682F15" w:rsidP="000B5B17">
      <w:pPr>
        <w:pStyle w:val="Cmsor1"/>
        <w:tabs>
          <w:tab w:val="left" w:pos="0"/>
          <w:tab w:val="left" w:pos="567"/>
        </w:tabs>
        <w:spacing w:before="0"/>
        <w:ind w:left="0"/>
        <w:rPr>
          <w:b w:val="0"/>
          <w:bCs w:val="0"/>
        </w:rPr>
      </w:pPr>
    </w:p>
    <w:p w14:paraId="54B70CE6" w14:textId="77777777" w:rsidR="00972230" w:rsidRPr="00870095" w:rsidRDefault="0074737C" w:rsidP="000B5B17">
      <w:pPr>
        <w:pStyle w:val="Cmsor2"/>
        <w:numPr>
          <w:ilvl w:val="1"/>
          <w:numId w:val="31"/>
        </w:numPr>
        <w:tabs>
          <w:tab w:val="left" w:pos="0"/>
          <w:tab w:val="left" w:pos="567"/>
        </w:tabs>
        <w:ind w:left="0" w:firstLine="0"/>
      </w:pPr>
      <w:r w:rsidRPr="00870095">
        <w:rPr>
          <w:spacing w:val="-2"/>
        </w:rPr>
        <w:t>Farmakodinámiás</w:t>
      </w:r>
      <w:r w:rsidRPr="00870095">
        <w:rPr>
          <w:spacing w:val="16"/>
        </w:rPr>
        <w:t xml:space="preserve"> </w:t>
      </w:r>
      <w:r w:rsidRPr="00870095">
        <w:rPr>
          <w:spacing w:val="-2"/>
        </w:rPr>
        <w:t>tulajdonságok</w:t>
      </w:r>
    </w:p>
    <w:p w14:paraId="54B70CE7" w14:textId="77777777" w:rsidR="00972230" w:rsidRPr="00870095" w:rsidRDefault="00972230" w:rsidP="000B5B17">
      <w:pPr>
        <w:pStyle w:val="Szvegtrzs"/>
        <w:tabs>
          <w:tab w:val="left" w:pos="0"/>
        </w:tabs>
        <w:ind w:left="0"/>
        <w:rPr>
          <w:bCs/>
        </w:rPr>
      </w:pPr>
    </w:p>
    <w:p w14:paraId="2D1CDB74" w14:textId="2FD1B132" w:rsidR="00682F15" w:rsidRPr="00870095" w:rsidRDefault="0074737C" w:rsidP="000B5B17">
      <w:pPr>
        <w:pStyle w:val="Szvegtrzs"/>
        <w:tabs>
          <w:tab w:val="left" w:pos="0"/>
        </w:tabs>
        <w:ind w:left="0"/>
        <w:rPr>
          <w:spacing w:val="-4"/>
        </w:rPr>
      </w:pPr>
      <w:r w:rsidRPr="00870095">
        <w:rPr>
          <w:spacing w:val="-4"/>
        </w:rPr>
        <w:t>Farmakoterápiás csoport: antithrombotikus</w:t>
      </w:r>
      <w:r w:rsidRPr="00870095">
        <w:rPr>
          <w:spacing w:val="-8"/>
        </w:rPr>
        <w:t xml:space="preserve"> </w:t>
      </w:r>
      <w:r w:rsidRPr="00870095">
        <w:rPr>
          <w:spacing w:val="-4"/>
        </w:rPr>
        <w:t>szerek,</w:t>
      </w:r>
      <w:r w:rsidRPr="00870095">
        <w:rPr>
          <w:spacing w:val="-9"/>
        </w:rPr>
        <w:t xml:space="preserve"> </w:t>
      </w:r>
      <w:r w:rsidRPr="00870095">
        <w:rPr>
          <w:spacing w:val="-4"/>
        </w:rPr>
        <w:t>direkt</w:t>
      </w:r>
      <w:r w:rsidRPr="00870095">
        <w:rPr>
          <w:spacing w:val="-8"/>
        </w:rPr>
        <w:t xml:space="preserve"> </w:t>
      </w:r>
      <w:r w:rsidRPr="00870095">
        <w:rPr>
          <w:spacing w:val="-4"/>
        </w:rPr>
        <w:t>Xa</w:t>
      </w:r>
      <w:r w:rsidRPr="00870095">
        <w:rPr>
          <w:spacing w:val="-8"/>
        </w:rPr>
        <w:t xml:space="preserve"> </w:t>
      </w:r>
      <w:r w:rsidRPr="00870095">
        <w:rPr>
          <w:spacing w:val="-4"/>
        </w:rPr>
        <w:t>faktor</w:t>
      </w:r>
      <w:r w:rsidR="00D37091" w:rsidRPr="00870095">
        <w:rPr>
          <w:spacing w:val="-4"/>
        </w:rPr>
        <w:t>-</w:t>
      </w:r>
      <w:r w:rsidRPr="00870095">
        <w:rPr>
          <w:spacing w:val="-4"/>
        </w:rPr>
        <w:t>inhibitorok, ATC kód: B01AF02</w:t>
      </w:r>
    </w:p>
    <w:p w14:paraId="66792D01" w14:textId="77777777" w:rsidR="00682F15" w:rsidRPr="00870095" w:rsidRDefault="00682F15" w:rsidP="000B5B17">
      <w:pPr>
        <w:pStyle w:val="Szvegtrzs"/>
        <w:tabs>
          <w:tab w:val="left" w:pos="0"/>
        </w:tabs>
        <w:ind w:left="0"/>
        <w:rPr>
          <w:spacing w:val="-2"/>
          <w:u w:val="single"/>
        </w:rPr>
      </w:pPr>
    </w:p>
    <w:p w14:paraId="54B70CE8" w14:textId="0F3E5CC2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spacing w:val="-2"/>
          <w:u w:val="single"/>
        </w:rPr>
        <w:t>Hatásmechanizmus</w:t>
      </w:r>
    </w:p>
    <w:p w14:paraId="1079CABB" w14:textId="77777777" w:rsidR="00804D6D" w:rsidRDefault="00804D6D" w:rsidP="000B5B17">
      <w:pPr>
        <w:pStyle w:val="Szvegtrzs"/>
        <w:tabs>
          <w:tab w:val="left" w:pos="0"/>
        </w:tabs>
        <w:ind w:left="0"/>
      </w:pPr>
    </w:p>
    <w:p w14:paraId="54B70CE9" w14:textId="5978F5C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14"/>
        </w:rPr>
        <w:t xml:space="preserve"> </w:t>
      </w:r>
      <w:r w:rsidRPr="00870095">
        <w:t>apixabán</w:t>
      </w:r>
      <w:r w:rsidRPr="00870095">
        <w:rPr>
          <w:spacing w:val="-14"/>
        </w:rPr>
        <w:t xml:space="preserve"> </w:t>
      </w:r>
      <w:r w:rsidRPr="00870095">
        <w:t>a</w:t>
      </w:r>
      <w:r w:rsidRPr="00870095">
        <w:rPr>
          <w:spacing w:val="-14"/>
        </w:rPr>
        <w:t xml:space="preserve"> </w:t>
      </w:r>
      <w:r w:rsidRPr="00870095">
        <w:t>Xa</w:t>
      </w:r>
      <w:r w:rsidRPr="00870095">
        <w:rPr>
          <w:spacing w:val="-13"/>
        </w:rPr>
        <w:t xml:space="preserve"> </w:t>
      </w:r>
      <w:r w:rsidRPr="00870095">
        <w:t>faktor</w:t>
      </w:r>
      <w:r w:rsidRPr="00870095">
        <w:rPr>
          <w:spacing w:val="-14"/>
        </w:rPr>
        <w:t xml:space="preserve"> </w:t>
      </w:r>
      <w:r w:rsidRPr="00870095">
        <w:t>aktív</w:t>
      </w:r>
      <w:r w:rsidRPr="00870095">
        <w:rPr>
          <w:spacing w:val="-14"/>
        </w:rPr>
        <w:t xml:space="preserve"> </w:t>
      </w:r>
      <w:r w:rsidRPr="00870095">
        <w:t>centrumának</w:t>
      </w:r>
      <w:r w:rsidRPr="00870095">
        <w:rPr>
          <w:spacing w:val="-11"/>
        </w:rPr>
        <w:t xml:space="preserve"> </w:t>
      </w:r>
      <w:r w:rsidRPr="00870095">
        <w:t>egy</w:t>
      </w:r>
      <w:r w:rsidRPr="00870095">
        <w:rPr>
          <w:spacing w:val="-14"/>
        </w:rPr>
        <w:t xml:space="preserve"> </w:t>
      </w:r>
      <w:r w:rsidRPr="00870095">
        <w:t>erős,</w:t>
      </w:r>
      <w:r w:rsidRPr="00870095">
        <w:rPr>
          <w:spacing w:val="-13"/>
        </w:rPr>
        <w:t xml:space="preserve"> </w:t>
      </w:r>
      <w:r w:rsidRPr="00870095">
        <w:t>orális,</w:t>
      </w:r>
      <w:r w:rsidRPr="00870095">
        <w:rPr>
          <w:spacing w:val="-14"/>
        </w:rPr>
        <w:t xml:space="preserve"> </w:t>
      </w:r>
      <w:r w:rsidRPr="00870095">
        <w:t>reverz</w:t>
      </w:r>
      <w:r w:rsidR="006D0C27" w:rsidRPr="00870095">
        <w:t>i</w:t>
      </w:r>
      <w:r w:rsidRPr="00870095">
        <w:t>bilis,</w:t>
      </w:r>
      <w:r w:rsidRPr="00870095">
        <w:rPr>
          <w:spacing w:val="-14"/>
        </w:rPr>
        <w:t xml:space="preserve"> </w:t>
      </w:r>
      <w:r w:rsidRPr="00870095">
        <w:t>direkt</w:t>
      </w:r>
      <w:r w:rsidRPr="00870095">
        <w:rPr>
          <w:spacing w:val="-14"/>
        </w:rPr>
        <w:t xml:space="preserve"> </w:t>
      </w:r>
      <w:r w:rsidRPr="00870095">
        <w:t>és</w:t>
      </w:r>
      <w:r w:rsidRPr="00870095">
        <w:rPr>
          <w:spacing w:val="-13"/>
        </w:rPr>
        <w:t xml:space="preserve"> </w:t>
      </w:r>
      <w:r w:rsidRPr="00870095">
        <w:t>nagy</w:t>
      </w:r>
      <w:r w:rsidRPr="00870095">
        <w:rPr>
          <w:spacing w:val="-14"/>
        </w:rPr>
        <w:t xml:space="preserve"> </w:t>
      </w:r>
      <w:r w:rsidRPr="00870095">
        <w:t>szelektivitású inhibitora. Az antithromboticus hatás kifejtéséhez nem igényel antithrombin III-at. Az apixabán gátolja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szabad</w:t>
      </w:r>
      <w:r w:rsidRPr="00870095">
        <w:rPr>
          <w:spacing w:val="-2"/>
        </w:rPr>
        <w:t xml:space="preserve"> </w:t>
      </w:r>
      <w:r w:rsidRPr="00870095">
        <w:t>és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véralvadékhoz</w:t>
      </w:r>
      <w:r w:rsidRPr="00870095">
        <w:rPr>
          <w:spacing w:val="-2"/>
        </w:rPr>
        <w:t xml:space="preserve"> </w:t>
      </w:r>
      <w:r w:rsidRPr="00870095">
        <w:t>kötött</w:t>
      </w:r>
      <w:r w:rsidRPr="00870095">
        <w:rPr>
          <w:spacing w:val="-2"/>
        </w:rPr>
        <w:t xml:space="preserve"> </w:t>
      </w:r>
      <w:r w:rsidRPr="00870095">
        <w:t>Xa</w:t>
      </w:r>
      <w:r w:rsidRPr="00870095">
        <w:rPr>
          <w:spacing w:val="-2"/>
        </w:rPr>
        <w:t xml:space="preserve"> </w:t>
      </w:r>
      <w:r w:rsidRPr="00870095">
        <w:t>faktort</w:t>
      </w:r>
      <w:r w:rsidRPr="00870095">
        <w:rPr>
          <w:spacing w:val="-2"/>
        </w:rPr>
        <w:t xml:space="preserve"> </w:t>
      </w:r>
      <w:r w:rsidRPr="00870095">
        <w:t>és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prothrombináz</w:t>
      </w:r>
      <w:r w:rsidRPr="00870095">
        <w:rPr>
          <w:spacing w:val="-2"/>
        </w:rPr>
        <w:t xml:space="preserve"> </w:t>
      </w:r>
      <w:r w:rsidRPr="00870095">
        <w:t>aktivitást.</w:t>
      </w:r>
      <w:r w:rsidRPr="00870095">
        <w:rPr>
          <w:spacing w:val="-2"/>
        </w:rPr>
        <w:t xml:space="preserve"> </w:t>
      </w:r>
      <w:r w:rsidRPr="00870095">
        <w:t>Az</w:t>
      </w:r>
      <w:r w:rsidRPr="00870095">
        <w:rPr>
          <w:spacing w:val="-5"/>
        </w:rPr>
        <w:t xml:space="preserve"> </w:t>
      </w:r>
      <w:r w:rsidRPr="00870095">
        <w:t>apixabán</w:t>
      </w:r>
      <w:r w:rsidRPr="00870095">
        <w:rPr>
          <w:spacing w:val="-4"/>
        </w:rPr>
        <w:t xml:space="preserve"> </w:t>
      </w:r>
      <w:r w:rsidRPr="00870095">
        <w:t>nincs közvetlen hatással a thrombocyta-aggregációra, de közvetetten gátolja a thrombin indukálta thrombocyta-aggregációt.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Xa</w:t>
      </w:r>
      <w:r w:rsidRPr="00870095">
        <w:rPr>
          <w:spacing w:val="-2"/>
        </w:rPr>
        <w:t xml:space="preserve"> </w:t>
      </w:r>
      <w:r w:rsidRPr="00870095">
        <w:t>faktor</w:t>
      </w:r>
      <w:r w:rsidRPr="00870095">
        <w:rPr>
          <w:spacing w:val="-2"/>
        </w:rPr>
        <w:t xml:space="preserve"> </w:t>
      </w:r>
      <w:r w:rsidRPr="00870095">
        <w:t>gátlásával</w:t>
      </w:r>
      <w:r w:rsidRPr="00870095">
        <w:rPr>
          <w:spacing w:val="-2"/>
        </w:rPr>
        <w:t xml:space="preserve"> </w:t>
      </w:r>
      <w:r w:rsidRPr="00870095">
        <w:t>az</w:t>
      </w:r>
      <w:r w:rsidRPr="00870095">
        <w:rPr>
          <w:spacing w:val="-2"/>
        </w:rPr>
        <w:t xml:space="preserve"> </w:t>
      </w:r>
      <w:r w:rsidRPr="00870095">
        <w:t>apixabán</w:t>
      </w:r>
      <w:r w:rsidRPr="00870095">
        <w:rPr>
          <w:spacing w:val="-1"/>
        </w:rPr>
        <w:t xml:space="preserve"> </w:t>
      </w:r>
      <w:r w:rsidRPr="00870095">
        <w:t>megakadályozza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thrombin</w:t>
      </w:r>
      <w:r w:rsidRPr="00870095">
        <w:rPr>
          <w:spacing w:val="-2"/>
        </w:rPr>
        <w:t xml:space="preserve"> </w:t>
      </w:r>
      <w:r w:rsidRPr="00870095">
        <w:t>képződését és a thrombusok kialakulását. Az állatmodelleken apixabánnal végzett preklinikai vizsgálatok a haemostasist fenntartó dózisok mellett kimutatták az artériás és vénás thrombosis megelőzésére alkalmas antithromboticus hatásosságot.</w:t>
      </w:r>
    </w:p>
    <w:p w14:paraId="5FC29CAB" w14:textId="77777777" w:rsidR="00682F15" w:rsidRPr="00870095" w:rsidRDefault="00682F15" w:rsidP="000B5B17">
      <w:pPr>
        <w:pStyle w:val="Szvegtrzs"/>
        <w:tabs>
          <w:tab w:val="left" w:pos="0"/>
        </w:tabs>
        <w:ind w:left="0"/>
      </w:pPr>
    </w:p>
    <w:p w14:paraId="54B70CEA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spacing w:val="-2"/>
          <w:u w:val="single"/>
        </w:rPr>
        <w:t>Farmakodinámiás</w:t>
      </w:r>
      <w:r w:rsidRPr="00870095">
        <w:rPr>
          <w:spacing w:val="15"/>
          <w:u w:val="single"/>
        </w:rPr>
        <w:t xml:space="preserve"> </w:t>
      </w:r>
      <w:r w:rsidRPr="00870095">
        <w:rPr>
          <w:spacing w:val="-2"/>
          <w:u w:val="single"/>
        </w:rPr>
        <w:t>hatások</w:t>
      </w:r>
    </w:p>
    <w:p w14:paraId="3D7059FA" w14:textId="77777777" w:rsidR="00804D6D" w:rsidRDefault="00804D6D" w:rsidP="000B5B17">
      <w:pPr>
        <w:pStyle w:val="Szvegtrzs"/>
        <w:tabs>
          <w:tab w:val="left" w:pos="0"/>
        </w:tabs>
        <w:ind w:left="0"/>
      </w:pPr>
    </w:p>
    <w:p w14:paraId="54B70CEC" w14:textId="5313E621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 apixabán farmakodinámiás hatásai a hatásmechanizmusával (Xa faktor gátlása) vannak összhangban. A Xa faktor gátlás eredményeképpen az apixabán megnyújtja a véralvadási tesztek eredményeit, így a prothrombin</w:t>
      </w:r>
      <w:r w:rsidR="009A2325" w:rsidRPr="00870095">
        <w:t>-</w:t>
      </w:r>
      <w:r w:rsidRPr="00870095">
        <w:t>időt (PI), az INR-t és az aktivált parciális</w:t>
      </w:r>
      <w:r w:rsidRPr="00870095">
        <w:rPr>
          <w:spacing w:val="-1"/>
        </w:rPr>
        <w:t xml:space="preserve"> </w:t>
      </w:r>
      <w:r w:rsidRPr="00870095">
        <w:t>thromboplastin időt (aPTI).</w:t>
      </w:r>
      <w:r w:rsidRPr="00870095">
        <w:rPr>
          <w:spacing w:val="-3"/>
        </w:rPr>
        <w:t xml:space="preserve"> </w:t>
      </w:r>
      <w:r w:rsidR="006D0C27" w:rsidRPr="00870095">
        <w:rPr>
          <w:spacing w:val="-3"/>
        </w:rPr>
        <w:t>Felnőtteknél a</w:t>
      </w:r>
      <w:r w:rsidRPr="00870095">
        <w:rPr>
          <w:spacing w:val="-3"/>
        </w:rPr>
        <w:t xml:space="preserve"> </w:t>
      </w:r>
      <w:r w:rsidRPr="00870095">
        <w:t>véralvadási</w:t>
      </w:r>
      <w:r w:rsidRPr="00870095">
        <w:rPr>
          <w:spacing w:val="-3"/>
        </w:rPr>
        <w:t xml:space="preserve"> </w:t>
      </w:r>
      <w:r w:rsidRPr="00870095">
        <w:t>vizsgálatok</w:t>
      </w:r>
      <w:r w:rsidRPr="00870095">
        <w:rPr>
          <w:spacing w:val="-3"/>
        </w:rPr>
        <w:t xml:space="preserve"> </w:t>
      </w:r>
      <w:r w:rsidRPr="00870095">
        <w:t>eredményeiben</w:t>
      </w:r>
      <w:r w:rsidRPr="00870095">
        <w:rPr>
          <w:spacing w:val="-3"/>
        </w:rPr>
        <w:t xml:space="preserve"> </w:t>
      </w:r>
      <w:r w:rsidRPr="00870095">
        <w:t>megfigyelt</w:t>
      </w:r>
      <w:r w:rsidRPr="00870095">
        <w:rPr>
          <w:spacing w:val="-3"/>
        </w:rPr>
        <w:t xml:space="preserve"> </w:t>
      </w:r>
      <w:r w:rsidRPr="00870095">
        <w:t>változások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elvárt</w:t>
      </w:r>
      <w:r w:rsidRPr="00870095">
        <w:rPr>
          <w:spacing w:val="-3"/>
        </w:rPr>
        <w:t xml:space="preserve"> </w:t>
      </w:r>
      <w:r w:rsidRPr="00870095">
        <w:t>terápiás</w:t>
      </w:r>
      <w:r w:rsidRPr="00870095">
        <w:rPr>
          <w:spacing w:val="-3"/>
        </w:rPr>
        <w:t xml:space="preserve"> </w:t>
      </w:r>
      <w:r w:rsidRPr="00870095">
        <w:t>adagolás mellett mérsékeltek és nagy variabilitást mutatnak. Ezek</w:t>
      </w:r>
      <w:r w:rsidRPr="00870095">
        <w:rPr>
          <w:spacing w:val="-2"/>
        </w:rPr>
        <w:t xml:space="preserve"> </w:t>
      </w:r>
      <w:r w:rsidRPr="00870095">
        <w:t>a vizsgálatok</w:t>
      </w:r>
      <w:r w:rsidRPr="00870095">
        <w:rPr>
          <w:spacing w:val="-4"/>
        </w:rPr>
        <w:t xml:space="preserve"> </w:t>
      </w:r>
      <w:r w:rsidRPr="00870095">
        <w:t>nem javasoltak</w:t>
      </w:r>
      <w:r w:rsidRPr="00870095">
        <w:rPr>
          <w:spacing w:val="-4"/>
        </w:rPr>
        <w:t xml:space="preserve"> </w:t>
      </w:r>
      <w:r w:rsidRPr="00870095">
        <w:t>az apixabán farmakodinámiás hatásának értékelésére. A thrombinképződési tesztben az apixabán csökkentette az endogén thrombinpotenciált, amely humán plazmában a thrombinképződés mutatója.</w:t>
      </w:r>
    </w:p>
    <w:p w14:paraId="54B70CED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0BCB9783" w14:textId="2AA89DC6" w:rsidR="00D32B71" w:rsidRDefault="0074737C" w:rsidP="000B5B17">
      <w:pPr>
        <w:pStyle w:val="Szvegtrzs"/>
        <w:tabs>
          <w:tab w:val="left" w:pos="0"/>
        </w:tabs>
        <w:ind w:left="0"/>
        <w:rPr>
          <w:spacing w:val="-3"/>
        </w:rPr>
      </w:pPr>
      <w:r w:rsidRPr="00870095">
        <w:t xml:space="preserve">Az apixabán Xa faktor-ellenes aktivitást </w:t>
      </w:r>
      <w:r w:rsidR="00D32B71">
        <w:t>(</w:t>
      </w:r>
      <w:r w:rsidR="00C277F6" w:rsidRPr="00C277F6">
        <w:rPr>
          <w:color w:val="000000"/>
        </w:rPr>
        <w:t>anti-Factor Xa activity, AXA</w:t>
      </w:r>
      <w:r w:rsidR="00D32B71">
        <w:rPr>
          <w:color w:val="000000"/>
        </w:rPr>
        <w:t xml:space="preserve">) </w:t>
      </w:r>
      <w:r w:rsidRPr="00870095">
        <w:t>is mutat, ami a Xa faktor enzim aktivitásának csökkenéséből</w:t>
      </w:r>
      <w:r w:rsidRPr="00870095">
        <w:rPr>
          <w:spacing w:val="-4"/>
        </w:rPr>
        <w:t xml:space="preserve"> </w:t>
      </w:r>
      <w:r w:rsidRPr="00870095">
        <w:t>is</w:t>
      </w:r>
      <w:r w:rsidRPr="00870095">
        <w:rPr>
          <w:spacing w:val="-4"/>
        </w:rPr>
        <w:t xml:space="preserve"> </w:t>
      </w:r>
      <w:r w:rsidRPr="00870095">
        <w:t>nyilvánvaló,</w:t>
      </w:r>
      <w:r w:rsidRPr="00870095">
        <w:rPr>
          <w:spacing w:val="-4"/>
        </w:rPr>
        <w:t xml:space="preserve"> </w:t>
      </w:r>
      <w:r w:rsidRPr="00870095">
        <w:t>ami</w:t>
      </w:r>
      <w:r w:rsidRPr="00870095">
        <w:rPr>
          <w:spacing w:val="-4"/>
        </w:rPr>
        <w:t xml:space="preserve"> </w:t>
      </w:r>
      <w:r w:rsidRPr="00870095">
        <w:t>többféle,</w:t>
      </w:r>
      <w:r w:rsidRPr="00870095">
        <w:rPr>
          <w:spacing w:val="-4"/>
        </w:rPr>
        <w:t xml:space="preserve"> </w:t>
      </w:r>
      <w:r w:rsidRPr="00870095">
        <w:t>kereskedelmi</w:t>
      </w:r>
      <w:r w:rsidRPr="00870095">
        <w:rPr>
          <w:spacing w:val="-4"/>
        </w:rPr>
        <w:t xml:space="preserve"> </w:t>
      </w:r>
      <w:r w:rsidRPr="00870095">
        <w:t>forgalomban</w:t>
      </w:r>
      <w:r w:rsidRPr="00870095">
        <w:rPr>
          <w:spacing w:val="-4"/>
        </w:rPr>
        <w:t xml:space="preserve"> </w:t>
      </w:r>
      <w:r w:rsidRPr="00870095">
        <w:t>kapható</w:t>
      </w:r>
      <w:r w:rsidRPr="00870095">
        <w:rPr>
          <w:spacing w:val="-4"/>
        </w:rPr>
        <w:t xml:space="preserve"> </w:t>
      </w:r>
      <w:r w:rsidRPr="00870095">
        <w:t>Xa</w:t>
      </w:r>
      <w:r w:rsidRPr="00870095">
        <w:rPr>
          <w:spacing w:val="-4"/>
        </w:rPr>
        <w:t xml:space="preserve"> </w:t>
      </w:r>
      <w:r w:rsidRPr="00870095">
        <w:t>faktor-ellenes szett esetén is jelentkezhet, bár az eredmények szettenként változnak. A klinikai vizsgálatból</w:t>
      </w:r>
      <w:r w:rsidR="0043314C" w:rsidRPr="00870095">
        <w:t xml:space="preserve"> </w:t>
      </w:r>
      <w:r w:rsidRPr="00870095">
        <w:t>származó</w:t>
      </w:r>
      <w:r w:rsidR="00EE4531" w:rsidRPr="00870095">
        <w:t>, felnőttekre vonatkozó</w:t>
      </w:r>
      <w:r w:rsidRPr="00870095">
        <w:rPr>
          <w:spacing w:val="-3"/>
        </w:rPr>
        <w:t xml:space="preserve"> </w:t>
      </w:r>
      <w:r w:rsidRPr="00870095">
        <w:t>adatok</w:t>
      </w:r>
      <w:r w:rsidRPr="00870095">
        <w:rPr>
          <w:spacing w:val="-3"/>
        </w:rPr>
        <w:t xml:space="preserve"> </w:t>
      </w:r>
      <w:r w:rsidRPr="00870095">
        <w:t>kizárólag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Rotachrom</w:t>
      </w:r>
      <w:r w:rsidRPr="00870095">
        <w:rPr>
          <w:vertAlign w:val="superscript"/>
        </w:rPr>
        <w:t>®</w:t>
      </w:r>
      <w:r w:rsidRPr="00870095">
        <w:rPr>
          <w:spacing w:val="-2"/>
        </w:rPr>
        <w:t xml:space="preserve"> </w:t>
      </w:r>
      <w:r w:rsidRPr="00870095">
        <w:t>Heparin</w:t>
      </w:r>
      <w:r w:rsidRPr="00870095">
        <w:rPr>
          <w:spacing w:val="-3"/>
        </w:rPr>
        <w:t xml:space="preserve"> </w:t>
      </w:r>
      <w:r w:rsidRPr="00870095">
        <w:t>kromogén</w:t>
      </w:r>
      <w:r w:rsidRPr="00870095">
        <w:rPr>
          <w:spacing w:val="-3"/>
        </w:rPr>
        <w:t xml:space="preserve"> </w:t>
      </w:r>
      <w:r w:rsidRPr="00870095">
        <w:t>teszt</w:t>
      </w:r>
      <w:r w:rsidRPr="00870095">
        <w:rPr>
          <w:spacing w:val="-3"/>
        </w:rPr>
        <w:t xml:space="preserve"> </w:t>
      </w:r>
      <w:r w:rsidRPr="00870095">
        <w:t>esetén</w:t>
      </w:r>
      <w:r w:rsidRPr="00870095">
        <w:rPr>
          <w:spacing w:val="-3"/>
        </w:rPr>
        <w:t xml:space="preserve"> </w:t>
      </w:r>
      <w:r w:rsidRPr="00870095">
        <w:t>állnak</w:t>
      </w:r>
      <w:r w:rsidRPr="00870095">
        <w:rPr>
          <w:spacing w:val="-3"/>
        </w:rPr>
        <w:t xml:space="preserve"> </w:t>
      </w:r>
      <w:r w:rsidRPr="00870095">
        <w:t>rendelkezésre.</w:t>
      </w:r>
      <w:r w:rsidRPr="00870095">
        <w:rPr>
          <w:spacing w:val="-3"/>
        </w:rPr>
        <w:t xml:space="preserve"> </w:t>
      </w:r>
    </w:p>
    <w:p w14:paraId="54B70CF0" w14:textId="39E7C70A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 Xa faktor-ellenes aktivitás szoros és közvetlen lineáris összefüggést mutat az apixabán plazmakoncentrációjával, maximális értékét az apixabán plazma csúcskoncentrációjának időpontjában éri el. Az apixabán plazmakoncentrációja és Xa faktor-ellenes aktivitása közti összefüggés az apixabán széles dózistartományában megközelítőleg lineáris.</w:t>
      </w:r>
      <w:r w:rsidR="00836F11" w:rsidRPr="00870095">
        <w:t xml:space="preserve"> A</w:t>
      </w:r>
      <w:r w:rsidR="00836F11" w:rsidRPr="00870095">
        <w:rPr>
          <w:spacing w:val="-4"/>
        </w:rPr>
        <w:t xml:space="preserve"> </w:t>
      </w:r>
      <w:r w:rsidR="00836F11" w:rsidRPr="00870095">
        <w:t>gyermekeknél</w:t>
      </w:r>
      <w:r w:rsidR="00836F11" w:rsidRPr="00870095">
        <w:rPr>
          <w:spacing w:val="-4"/>
        </w:rPr>
        <w:t xml:space="preserve"> </w:t>
      </w:r>
      <w:r w:rsidR="00836F11" w:rsidRPr="00870095">
        <w:t>és</w:t>
      </w:r>
      <w:r w:rsidR="00836F11" w:rsidRPr="00870095">
        <w:rPr>
          <w:spacing w:val="-4"/>
        </w:rPr>
        <w:t xml:space="preserve"> </w:t>
      </w:r>
      <w:r w:rsidR="00836F11" w:rsidRPr="00870095">
        <w:t>serdülőknél</w:t>
      </w:r>
      <w:r w:rsidR="00836F11" w:rsidRPr="00870095">
        <w:rPr>
          <w:spacing w:val="-4"/>
        </w:rPr>
        <w:t xml:space="preserve"> </w:t>
      </w:r>
      <w:r w:rsidR="00836F11" w:rsidRPr="00870095">
        <w:t>végzett</w:t>
      </w:r>
      <w:r w:rsidR="00836F11" w:rsidRPr="00870095">
        <w:rPr>
          <w:spacing w:val="-4"/>
        </w:rPr>
        <w:t xml:space="preserve"> </w:t>
      </w:r>
      <w:r w:rsidR="00836F11" w:rsidRPr="00870095">
        <w:t>vizsgálatok</w:t>
      </w:r>
      <w:r w:rsidR="00836F11" w:rsidRPr="00870095">
        <w:rPr>
          <w:spacing w:val="-4"/>
        </w:rPr>
        <w:t xml:space="preserve"> </w:t>
      </w:r>
      <w:r w:rsidR="00836F11" w:rsidRPr="00870095">
        <w:t>azt</w:t>
      </w:r>
      <w:r w:rsidR="00836F11" w:rsidRPr="00870095">
        <w:rPr>
          <w:spacing w:val="-4"/>
        </w:rPr>
        <w:t xml:space="preserve"> </w:t>
      </w:r>
      <w:r w:rsidR="00836F11" w:rsidRPr="00870095">
        <w:t>mutatják,</w:t>
      </w:r>
      <w:r w:rsidR="00836F11" w:rsidRPr="00870095">
        <w:rPr>
          <w:spacing w:val="-4"/>
        </w:rPr>
        <w:t xml:space="preserve"> </w:t>
      </w:r>
      <w:r w:rsidR="00836F11" w:rsidRPr="00870095">
        <w:t>hogy</w:t>
      </w:r>
      <w:r w:rsidR="00836F11" w:rsidRPr="00870095">
        <w:rPr>
          <w:spacing w:val="-4"/>
        </w:rPr>
        <w:t xml:space="preserve"> </w:t>
      </w:r>
      <w:r w:rsidR="00836F11" w:rsidRPr="00870095">
        <w:t>az apixabán koncentrációja és a Xa faktor-ellenes aktivitás közötti lineáris kapcsolat konzisztens a felnőtteknél már korábban dokumentált összefüggéssel. Ez alátámasztja az apixabán szelektív</w:t>
      </w:r>
      <w:r w:rsidR="0028008A">
        <w:t xml:space="preserve"> </w:t>
      </w:r>
      <w:r w:rsidR="00836F11" w:rsidRPr="00870095">
        <w:t>Xa</w:t>
      </w:r>
      <w:r w:rsidR="00836F11" w:rsidRPr="00870095">
        <w:rPr>
          <w:spacing w:val="-9"/>
        </w:rPr>
        <w:t xml:space="preserve"> </w:t>
      </w:r>
      <w:r w:rsidR="00836F11" w:rsidRPr="00870095">
        <w:t>faktor-gátlóként</w:t>
      </w:r>
      <w:r w:rsidR="00836F11" w:rsidRPr="00870095">
        <w:rPr>
          <w:spacing w:val="-8"/>
        </w:rPr>
        <w:t xml:space="preserve"> </w:t>
      </w:r>
      <w:r w:rsidR="00836F11" w:rsidRPr="00870095">
        <w:t>dokumentált</w:t>
      </w:r>
      <w:r w:rsidR="00836F11" w:rsidRPr="00870095">
        <w:rPr>
          <w:spacing w:val="-8"/>
        </w:rPr>
        <w:t xml:space="preserve"> </w:t>
      </w:r>
      <w:r w:rsidR="00836F11" w:rsidRPr="00870095">
        <w:rPr>
          <w:spacing w:val="-2"/>
        </w:rPr>
        <w:t>hatásmechanizmusát.</w:t>
      </w:r>
    </w:p>
    <w:p w14:paraId="54B70CF1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CF2" w14:textId="497CE99F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 xml:space="preserve">Az alábbi </w:t>
      </w:r>
      <w:r w:rsidR="001F3FA6" w:rsidRPr="00870095">
        <w:t>4</w:t>
      </w:r>
      <w:r w:rsidRPr="00870095">
        <w:t xml:space="preserve">. táblázat a dinamikus egyensúlyi állapotban várható </w:t>
      </w:r>
      <w:r w:rsidR="00836F11" w:rsidRPr="00870095">
        <w:t xml:space="preserve">apixabán </w:t>
      </w:r>
      <w:r w:rsidRPr="00870095">
        <w:t>koncentrációt és Xa faktor-ellenes aktivitást mutatja</w:t>
      </w:r>
      <w:r w:rsidR="001F3FA6" w:rsidRPr="00870095">
        <w:t xml:space="preserve"> a felnőttekre vonatkozó egyes indikációkban</w:t>
      </w:r>
      <w:r w:rsidRPr="00870095">
        <w:t>. A nem billentyű eredetű pitvarfibrillációban szenvedő betegeknél, akik az apixabánt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stroke</w:t>
      </w:r>
      <w:r w:rsidRPr="00870095">
        <w:rPr>
          <w:spacing w:val="-2"/>
        </w:rPr>
        <w:t xml:space="preserve"> </w:t>
      </w:r>
      <w:r w:rsidRPr="00870095">
        <w:t>és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szisztémás</w:t>
      </w:r>
      <w:r w:rsidRPr="00870095">
        <w:rPr>
          <w:spacing w:val="-2"/>
        </w:rPr>
        <w:t xml:space="preserve"> </w:t>
      </w:r>
      <w:r w:rsidRPr="00870095">
        <w:t>embolizáció</w:t>
      </w:r>
      <w:r w:rsidRPr="00870095">
        <w:rPr>
          <w:spacing w:val="-2"/>
        </w:rPr>
        <w:t xml:space="preserve"> </w:t>
      </w:r>
      <w:r w:rsidRPr="00870095">
        <w:t>megelőzésére</w:t>
      </w:r>
      <w:r w:rsidRPr="00870095">
        <w:rPr>
          <w:spacing w:val="-2"/>
        </w:rPr>
        <w:t xml:space="preserve"> </w:t>
      </w:r>
      <w:r w:rsidRPr="00870095">
        <w:t>szedik,</w:t>
      </w:r>
      <w:r w:rsidRPr="00870095">
        <w:rPr>
          <w:spacing w:val="-2"/>
        </w:rPr>
        <w:t xml:space="preserve"> </w:t>
      </w:r>
      <w:r w:rsidRPr="00870095">
        <w:t>az</w:t>
      </w:r>
      <w:r w:rsidRPr="00870095">
        <w:rPr>
          <w:spacing w:val="-2"/>
        </w:rPr>
        <w:t xml:space="preserve"> </w:t>
      </w:r>
      <w:r w:rsidRPr="00870095">
        <w:t>eredmények</w:t>
      </w:r>
      <w:r w:rsidRPr="00870095">
        <w:rPr>
          <w:spacing w:val="-5"/>
        </w:rPr>
        <w:t xml:space="preserve"> </w:t>
      </w:r>
      <w:r w:rsidRPr="00870095">
        <w:t>kevesebb</w:t>
      </w:r>
      <w:r w:rsidRPr="00870095">
        <w:rPr>
          <w:spacing w:val="-2"/>
        </w:rPr>
        <w:t xml:space="preserve"> </w:t>
      </w:r>
      <w:r w:rsidRPr="00870095">
        <w:t>mint 1,7-szeres fluktuációt mutatnak a legmagasabb és a legalacsonyabb szintek között. Azoknál a betegeknél, akik az apixabánt az MVT és a PE kezelésére, illetve az MVT és a PE kiújulásának a megelőzésére</w:t>
      </w:r>
      <w:r w:rsidRPr="00870095">
        <w:rPr>
          <w:spacing w:val="-3"/>
        </w:rPr>
        <w:t xml:space="preserve"> </w:t>
      </w:r>
      <w:r w:rsidRPr="00870095">
        <w:t>szedik,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eredmények</w:t>
      </w:r>
      <w:r w:rsidRPr="00870095">
        <w:rPr>
          <w:spacing w:val="-3"/>
        </w:rPr>
        <w:t xml:space="preserve"> </w:t>
      </w:r>
      <w:r w:rsidRPr="00870095">
        <w:t>kevesebb</w:t>
      </w:r>
      <w:r w:rsidRPr="00870095">
        <w:rPr>
          <w:spacing w:val="-3"/>
        </w:rPr>
        <w:t xml:space="preserve"> </w:t>
      </w:r>
      <w:r w:rsidRPr="00870095">
        <w:t>mint</w:t>
      </w:r>
      <w:r w:rsidRPr="00870095">
        <w:rPr>
          <w:spacing w:val="-3"/>
        </w:rPr>
        <w:t xml:space="preserve"> </w:t>
      </w:r>
      <w:r w:rsidRPr="00870095">
        <w:t>2,2-szeres</w:t>
      </w:r>
      <w:r w:rsidRPr="00870095">
        <w:rPr>
          <w:spacing w:val="-3"/>
        </w:rPr>
        <w:t xml:space="preserve"> </w:t>
      </w:r>
      <w:r w:rsidRPr="00870095">
        <w:t>fluktuációt</w:t>
      </w:r>
      <w:r w:rsidRPr="00870095">
        <w:rPr>
          <w:spacing w:val="-3"/>
        </w:rPr>
        <w:t xml:space="preserve"> </w:t>
      </w:r>
      <w:r w:rsidRPr="00870095">
        <w:t>mutatnak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legmagasabb és a legalacsonyabb szintek között.</w:t>
      </w:r>
    </w:p>
    <w:p w14:paraId="54B70CF3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CF4" w14:textId="581B46E9" w:rsidR="00972230" w:rsidRPr="00870095" w:rsidRDefault="001F3FA6" w:rsidP="00833E10">
      <w:pPr>
        <w:pStyle w:val="Cmsor2"/>
        <w:keepNext/>
        <w:keepLines/>
        <w:tabs>
          <w:tab w:val="left" w:pos="0"/>
          <w:tab w:val="left" w:pos="567"/>
        </w:tabs>
        <w:ind w:left="0"/>
      </w:pPr>
      <w:r w:rsidRPr="00870095">
        <w:t>4</w:t>
      </w:r>
      <w:r w:rsidR="0043314C" w:rsidRPr="00870095">
        <w:t xml:space="preserve">. </w:t>
      </w:r>
      <w:r w:rsidR="0074737C" w:rsidRPr="00870095">
        <w:t>táblázat:</w:t>
      </w:r>
      <w:r w:rsidR="0074737C" w:rsidRPr="00870095">
        <w:rPr>
          <w:spacing w:val="-4"/>
        </w:rPr>
        <w:t xml:space="preserve"> </w:t>
      </w:r>
      <w:r w:rsidR="0074737C" w:rsidRPr="00870095">
        <w:t>Dinamikus</w:t>
      </w:r>
      <w:r w:rsidR="0074737C" w:rsidRPr="00870095">
        <w:rPr>
          <w:spacing w:val="-4"/>
        </w:rPr>
        <w:t xml:space="preserve"> </w:t>
      </w:r>
      <w:r w:rsidR="0074737C" w:rsidRPr="00870095">
        <w:t>egyensúlyi</w:t>
      </w:r>
      <w:r w:rsidR="0074737C" w:rsidRPr="00870095">
        <w:rPr>
          <w:spacing w:val="-4"/>
        </w:rPr>
        <w:t xml:space="preserve"> </w:t>
      </w:r>
      <w:r w:rsidR="0074737C" w:rsidRPr="00870095">
        <w:t>állapotban</w:t>
      </w:r>
      <w:r w:rsidR="0074737C" w:rsidRPr="00870095">
        <w:rPr>
          <w:spacing w:val="-4"/>
        </w:rPr>
        <w:t xml:space="preserve"> </w:t>
      </w:r>
      <w:r w:rsidR="0074737C" w:rsidRPr="00870095">
        <w:t>várható</w:t>
      </w:r>
      <w:r w:rsidR="0074737C" w:rsidRPr="00870095">
        <w:rPr>
          <w:spacing w:val="-4"/>
        </w:rPr>
        <w:t xml:space="preserve"> </w:t>
      </w:r>
      <w:r w:rsidR="0074737C" w:rsidRPr="00870095">
        <w:t>apixabán</w:t>
      </w:r>
      <w:r w:rsidR="0021055A" w:rsidRPr="00870095">
        <w:t>-</w:t>
      </w:r>
      <w:r w:rsidR="0074737C" w:rsidRPr="00870095">
        <w:t>koncentráció</w:t>
      </w:r>
      <w:r w:rsidR="0074737C" w:rsidRPr="00870095">
        <w:rPr>
          <w:spacing w:val="-4"/>
        </w:rPr>
        <w:t xml:space="preserve"> </w:t>
      </w:r>
      <w:r w:rsidR="0074737C" w:rsidRPr="00870095">
        <w:t>és</w:t>
      </w:r>
      <w:r w:rsidR="0074737C" w:rsidRPr="00870095">
        <w:rPr>
          <w:spacing w:val="-4"/>
        </w:rPr>
        <w:t xml:space="preserve"> </w:t>
      </w:r>
      <w:r w:rsidR="0074737C" w:rsidRPr="00870095">
        <w:t>Xa</w:t>
      </w:r>
      <w:r w:rsidR="0074737C" w:rsidRPr="00870095">
        <w:rPr>
          <w:spacing w:val="-4"/>
        </w:rPr>
        <w:t xml:space="preserve"> </w:t>
      </w:r>
      <w:r w:rsidR="0074737C" w:rsidRPr="00870095">
        <w:t xml:space="preserve">faktor-ellenes </w:t>
      </w:r>
      <w:r w:rsidR="0074737C" w:rsidRPr="00870095">
        <w:rPr>
          <w:spacing w:val="-2"/>
        </w:rPr>
        <w:t>aktivitás</w:t>
      </w:r>
    </w:p>
    <w:tbl>
      <w:tblPr>
        <w:tblStyle w:val="TableNormal1"/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606"/>
        <w:gridCol w:w="1730"/>
        <w:gridCol w:w="1730"/>
        <w:gridCol w:w="1733"/>
      </w:tblGrid>
      <w:tr w:rsidR="00972230" w:rsidRPr="00870095" w14:paraId="54B70CFC" w14:textId="77777777" w:rsidTr="00047AEB">
        <w:trPr>
          <w:trHeight w:val="1264"/>
        </w:trPr>
        <w:tc>
          <w:tcPr>
            <w:tcW w:w="2273" w:type="dxa"/>
          </w:tcPr>
          <w:p w14:paraId="54B70CF5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</w:p>
        </w:tc>
        <w:tc>
          <w:tcPr>
            <w:tcW w:w="1606" w:type="dxa"/>
          </w:tcPr>
          <w:p w14:paraId="54B70CF6" w14:textId="37DAFB4A" w:rsidR="00972230" w:rsidRPr="00870095" w:rsidRDefault="0027616B" w:rsidP="00833E10">
            <w:pPr>
              <w:pStyle w:val="TableParagraph"/>
              <w:keepNext/>
              <w:keepLines/>
              <w:tabs>
                <w:tab w:val="left" w:pos="0"/>
              </w:tabs>
              <w:ind w:left="-1"/>
              <w:jc w:val="left"/>
              <w:rPr>
                <w:b/>
              </w:rPr>
            </w:pPr>
            <w:r w:rsidRPr="00870095">
              <w:rPr>
                <w:b/>
                <w:spacing w:val="-2"/>
              </w:rPr>
              <w:t>A</w:t>
            </w:r>
            <w:r w:rsidR="0074737C" w:rsidRPr="00870095">
              <w:rPr>
                <w:b/>
                <w:spacing w:val="-2"/>
              </w:rPr>
              <w:t xml:space="preserve">pixabán </w:t>
            </w:r>
            <w:r w:rsidR="0074737C" w:rsidRPr="00870095">
              <w:rPr>
                <w:b/>
                <w:position w:val="2"/>
              </w:rPr>
              <w:t>C</w:t>
            </w:r>
            <w:r w:rsidR="004F4E34" w:rsidRPr="00870095">
              <w:rPr>
                <w:b/>
                <w:position w:val="2"/>
                <w:vertAlign w:val="subscript"/>
              </w:rPr>
              <w:t>max</w:t>
            </w:r>
            <w:r w:rsidR="0074737C" w:rsidRPr="00870095">
              <w:rPr>
                <w:b/>
                <w:spacing w:val="-2"/>
              </w:rPr>
              <w:t xml:space="preserve"> </w:t>
            </w:r>
            <w:r w:rsidR="0074737C" w:rsidRPr="00870095">
              <w:rPr>
                <w:b/>
                <w:position w:val="2"/>
              </w:rPr>
              <w:t>(ng/ml)</w:t>
            </w:r>
          </w:p>
        </w:tc>
        <w:tc>
          <w:tcPr>
            <w:tcW w:w="1730" w:type="dxa"/>
          </w:tcPr>
          <w:p w14:paraId="54B70CF7" w14:textId="0B443E98" w:rsidR="00972230" w:rsidRPr="00870095" w:rsidRDefault="0027616B" w:rsidP="00833E10">
            <w:pPr>
              <w:pStyle w:val="TableParagraph"/>
              <w:keepNext/>
              <w:keepLines/>
              <w:tabs>
                <w:tab w:val="left" w:pos="0"/>
              </w:tabs>
              <w:ind w:left="113"/>
              <w:jc w:val="left"/>
              <w:rPr>
                <w:b/>
              </w:rPr>
            </w:pPr>
            <w:r w:rsidRPr="00870095">
              <w:rPr>
                <w:b/>
                <w:spacing w:val="-2"/>
              </w:rPr>
              <w:t>A</w:t>
            </w:r>
            <w:r w:rsidR="0074737C" w:rsidRPr="00870095">
              <w:rPr>
                <w:b/>
                <w:spacing w:val="-2"/>
              </w:rPr>
              <w:t xml:space="preserve">pixabán </w:t>
            </w:r>
            <w:r w:rsidR="0074737C" w:rsidRPr="00870095">
              <w:rPr>
                <w:b/>
                <w:position w:val="2"/>
              </w:rPr>
              <w:t>C</w:t>
            </w:r>
            <w:r w:rsidR="00691F85" w:rsidRPr="00870095">
              <w:rPr>
                <w:b/>
                <w:position w:val="2"/>
                <w:vertAlign w:val="subscript"/>
              </w:rPr>
              <w:t>min</w:t>
            </w:r>
            <w:r w:rsidR="0074737C" w:rsidRPr="00870095">
              <w:rPr>
                <w:b/>
                <w:spacing w:val="-2"/>
              </w:rPr>
              <w:t xml:space="preserve"> </w:t>
            </w:r>
            <w:r w:rsidR="0074737C" w:rsidRPr="00870095">
              <w:rPr>
                <w:b/>
                <w:position w:val="2"/>
              </w:rPr>
              <w:t>(ng/ml)</w:t>
            </w:r>
          </w:p>
        </w:tc>
        <w:tc>
          <w:tcPr>
            <w:tcW w:w="1730" w:type="dxa"/>
          </w:tcPr>
          <w:p w14:paraId="54B70CF9" w14:textId="359C31A0" w:rsidR="00972230" w:rsidRPr="00870095" w:rsidRDefault="0027616B" w:rsidP="00833E10">
            <w:pPr>
              <w:pStyle w:val="TableParagraph"/>
              <w:keepNext/>
              <w:keepLines/>
              <w:tabs>
                <w:tab w:val="left" w:pos="0"/>
              </w:tabs>
              <w:ind w:left="113"/>
              <w:rPr>
                <w:b/>
              </w:rPr>
            </w:pPr>
            <w:r w:rsidRPr="00870095">
              <w:rPr>
                <w:b/>
              </w:rPr>
              <w:t>A</w:t>
            </w:r>
            <w:r w:rsidR="0074737C" w:rsidRPr="00870095">
              <w:rPr>
                <w:b/>
              </w:rPr>
              <w:t xml:space="preserve">pixabán Xa </w:t>
            </w:r>
            <w:r w:rsidR="0074737C" w:rsidRPr="00870095">
              <w:rPr>
                <w:b/>
                <w:spacing w:val="-2"/>
              </w:rPr>
              <w:t>faktor-ellenes aktivitás maximális</w:t>
            </w:r>
            <w:r w:rsidR="00F717E0" w:rsidRPr="00870095">
              <w:rPr>
                <w:b/>
                <w:spacing w:val="-2"/>
              </w:rPr>
              <w:t xml:space="preserve"> </w:t>
            </w:r>
            <w:r w:rsidR="0074737C" w:rsidRPr="00870095">
              <w:rPr>
                <w:b/>
                <w:spacing w:val="-2"/>
              </w:rPr>
              <w:t>(NE/ml)</w:t>
            </w:r>
          </w:p>
        </w:tc>
        <w:tc>
          <w:tcPr>
            <w:tcW w:w="1733" w:type="dxa"/>
          </w:tcPr>
          <w:p w14:paraId="54B70CFB" w14:textId="63BA0C29" w:rsidR="00972230" w:rsidRPr="00870095" w:rsidRDefault="0027616B" w:rsidP="00833E10">
            <w:pPr>
              <w:pStyle w:val="TableParagraph"/>
              <w:keepNext/>
              <w:keepLines/>
              <w:tabs>
                <w:tab w:val="left" w:pos="0"/>
              </w:tabs>
              <w:ind w:left="113"/>
              <w:rPr>
                <w:b/>
              </w:rPr>
            </w:pPr>
            <w:r w:rsidRPr="00870095">
              <w:rPr>
                <w:b/>
              </w:rPr>
              <w:t>A</w:t>
            </w:r>
            <w:r w:rsidR="0074737C" w:rsidRPr="00870095">
              <w:rPr>
                <w:b/>
              </w:rPr>
              <w:t xml:space="preserve">pixabán Xa </w:t>
            </w:r>
            <w:r w:rsidR="0074737C" w:rsidRPr="00870095">
              <w:rPr>
                <w:b/>
                <w:spacing w:val="-2"/>
              </w:rPr>
              <w:t>faktor-ellenes aktivitás minimális</w:t>
            </w:r>
            <w:r w:rsidR="00F717E0" w:rsidRPr="00870095">
              <w:rPr>
                <w:b/>
                <w:spacing w:val="-2"/>
              </w:rPr>
              <w:t xml:space="preserve"> </w:t>
            </w:r>
            <w:r w:rsidR="0074737C" w:rsidRPr="00870095">
              <w:rPr>
                <w:b/>
                <w:spacing w:val="-2"/>
              </w:rPr>
              <w:t>(NE/ml)</w:t>
            </w:r>
          </w:p>
        </w:tc>
      </w:tr>
      <w:tr w:rsidR="00972230" w:rsidRPr="00870095" w14:paraId="54B70CFF" w14:textId="77777777" w:rsidTr="00047AEB">
        <w:trPr>
          <w:trHeight w:val="253"/>
        </w:trPr>
        <w:tc>
          <w:tcPr>
            <w:tcW w:w="2273" w:type="dxa"/>
          </w:tcPr>
          <w:p w14:paraId="54B70CFD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</w:p>
        </w:tc>
        <w:tc>
          <w:tcPr>
            <w:tcW w:w="6799" w:type="dxa"/>
            <w:gridSpan w:val="4"/>
          </w:tcPr>
          <w:p w14:paraId="54B70CFE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-1"/>
            </w:pPr>
            <w:r w:rsidRPr="00870095">
              <w:t>medián</w:t>
            </w:r>
            <w:r w:rsidRPr="00870095">
              <w:rPr>
                <w:spacing w:val="-4"/>
              </w:rPr>
              <w:t xml:space="preserve"> </w:t>
            </w:r>
            <w:r w:rsidRPr="00870095">
              <w:t>[5;</w:t>
            </w:r>
            <w:r w:rsidRPr="00870095">
              <w:rPr>
                <w:spacing w:val="-5"/>
              </w:rPr>
              <w:t xml:space="preserve"> </w:t>
            </w:r>
            <w:r w:rsidRPr="00870095">
              <w:t>95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percentilis]</w:t>
            </w:r>
          </w:p>
        </w:tc>
      </w:tr>
      <w:tr w:rsidR="00972230" w:rsidRPr="00870095" w14:paraId="54B70D01" w14:textId="77777777" w:rsidTr="0056482E">
        <w:trPr>
          <w:trHeight w:val="251"/>
        </w:trPr>
        <w:tc>
          <w:tcPr>
            <w:tcW w:w="9072" w:type="dxa"/>
            <w:gridSpan w:val="5"/>
          </w:tcPr>
          <w:p w14:paraId="54B70D00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-1"/>
              <w:jc w:val="left"/>
              <w:rPr>
                <w:i/>
              </w:rPr>
            </w:pPr>
            <w:r w:rsidRPr="00870095">
              <w:rPr>
                <w:i/>
              </w:rPr>
              <w:t>A</w:t>
            </w:r>
            <w:r w:rsidRPr="00870095">
              <w:rPr>
                <w:i/>
                <w:spacing w:val="-6"/>
              </w:rPr>
              <w:t xml:space="preserve"> </w:t>
            </w:r>
            <w:r w:rsidRPr="00870095">
              <w:rPr>
                <w:i/>
              </w:rPr>
              <w:t>stroke</w:t>
            </w:r>
            <w:r w:rsidRPr="00870095">
              <w:rPr>
                <w:i/>
                <w:spacing w:val="-6"/>
              </w:rPr>
              <w:t xml:space="preserve"> </w:t>
            </w:r>
            <w:r w:rsidRPr="00870095">
              <w:rPr>
                <w:i/>
              </w:rPr>
              <w:t>és</w:t>
            </w:r>
            <w:r w:rsidRPr="00870095">
              <w:rPr>
                <w:i/>
                <w:spacing w:val="-6"/>
              </w:rPr>
              <w:t xml:space="preserve"> </w:t>
            </w:r>
            <w:r w:rsidRPr="00870095">
              <w:rPr>
                <w:i/>
              </w:rPr>
              <w:t>a</w:t>
            </w:r>
            <w:r w:rsidRPr="00870095">
              <w:rPr>
                <w:i/>
                <w:spacing w:val="-6"/>
              </w:rPr>
              <w:t xml:space="preserve"> </w:t>
            </w:r>
            <w:r w:rsidRPr="00870095">
              <w:rPr>
                <w:i/>
              </w:rPr>
              <w:t>szisztémás</w:t>
            </w:r>
            <w:r w:rsidRPr="00870095">
              <w:rPr>
                <w:i/>
                <w:spacing w:val="-6"/>
              </w:rPr>
              <w:t xml:space="preserve"> </w:t>
            </w:r>
            <w:r w:rsidRPr="00870095">
              <w:rPr>
                <w:i/>
              </w:rPr>
              <w:t>embolizáció</w:t>
            </w:r>
            <w:r w:rsidRPr="00870095">
              <w:rPr>
                <w:i/>
                <w:spacing w:val="-6"/>
              </w:rPr>
              <w:t xml:space="preserve"> </w:t>
            </w:r>
            <w:r w:rsidRPr="00870095">
              <w:rPr>
                <w:i/>
              </w:rPr>
              <w:t>megelőzése:</w:t>
            </w:r>
            <w:r w:rsidRPr="00870095">
              <w:rPr>
                <w:i/>
                <w:spacing w:val="-5"/>
              </w:rPr>
              <w:t xml:space="preserve"> </w:t>
            </w:r>
            <w:r w:rsidRPr="00870095">
              <w:rPr>
                <w:i/>
                <w:spacing w:val="-4"/>
              </w:rPr>
              <w:t>NVPF</w:t>
            </w:r>
          </w:p>
        </w:tc>
      </w:tr>
      <w:tr w:rsidR="00972230" w:rsidRPr="00870095" w14:paraId="54B70D07" w14:textId="77777777" w:rsidTr="00047AEB">
        <w:trPr>
          <w:trHeight w:val="506"/>
        </w:trPr>
        <w:tc>
          <w:tcPr>
            <w:tcW w:w="2273" w:type="dxa"/>
          </w:tcPr>
          <w:p w14:paraId="54B70D02" w14:textId="5237945A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t>2,5</w:t>
            </w:r>
            <w:r w:rsidR="00047AEB" w:rsidRPr="00870095">
              <w:t> </w:t>
            </w:r>
            <w:r w:rsidRPr="00870095">
              <w:t>mg</w:t>
            </w:r>
            <w:r w:rsidRPr="00870095">
              <w:rPr>
                <w:spacing w:val="-14"/>
              </w:rPr>
              <w:t xml:space="preserve"> </w:t>
            </w:r>
            <w:r w:rsidRPr="00870095">
              <w:t xml:space="preserve">naponta </w:t>
            </w:r>
            <w:r w:rsidRPr="00870095">
              <w:rPr>
                <w:spacing w:val="-2"/>
              </w:rPr>
              <w:t>kétszer*</w:t>
            </w:r>
          </w:p>
        </w:tc>
        <w:tc>
          <w:tcPr>
            <w:tcW w:w="1606" w:type="dxa"/>
          </w:tcPr>
          <w:p w14:paraId="54B70D03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-1"/>
              <w:jc w:val="right"/>
            </w:pPr>
            <w:r w:rsidRPr="00870095">
              <w:t>123</w:t>
            </w:r>
            <w:r w:rsidRPr="00870095">
              <w:rPr>
                <w:spacing w:val="-2"/>
              </w:rPr>
              <w:t xml:space="preserve"> </w:t>
            </w:r>
            <w:r w:rsidRPr="00870095">
              <w:t xml:space="preserve">[69; </w:t>
            </w:r>
            <w:r w:rsidRPr="00870095">
              <w:rPr>
                <w:spacing w:val="-4"/>
              </w:rPr>
              <w:t>221]</w:t>
            </w:r>
          </w:p>
        </w:tc>
        <w:tc>
          <w:tcPr>
            <w:tcW w:w="1730" w:type="dxa"/>
          </w:tcPr>
          <w:p w14:paraId="54B70D04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13"/>
            </w:pPr>
            <w:r w:rsidRPr="00870095">
              <w:t>79</w:t>
            </w:r>
            <w:r w:rsidRPr="00870095">
              <w:rPr>
                <w:spacing w:val="-2"/>
              </w:rPr>
              <w:t xml:space="preserve"> </w:t>
            </w:r>
            <w:r w:rsidRPr="00870095">
              <w:t xml:space="preserve">[34; </w:t>
            </w:r>
            <w:r w:rsidRPr="00870095">
              <w:rPr>
                <w:spacing w:val="-4"/>
              </w:rPr>
              <w:t>162]</w:t>
            </w:r>
          </w:p>
        </w:tc>
        <w:tc>
          <w:tcPr>
            <w:tcW w:w="1730" w:type="dxa"/>
          </w:tcPr>
          <w:p w14:paraId="54B70D05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13"/>
            </w:pPr>
            <w:r w:rsidRPr="00870095">
              <w:t>1,8</w:t>
            </w:r>
            <w:r w:rsidRPr="00870095">
              <w:rPr>
                <w:spacing w:val="-4"/>
              </w:rPr>
              <w:t xml:space="preserve"> </w:t>
            </w:r>
            <w:r w:rsidRPr="00870095">
              <w:t>[1,0;</w:t>
            </w:r>
            <w:r w:rsidRPr="00870095">
              <w:rPr>
                <w:spacing w:val="-4"/>
              </w:rPr>
              <w:t xml:space="preserve"> 3,3]</w:t>
            </w:r>
          </w:p>
        </w:tc>
        <w:tc>
          <w:tcPr>
            <w:tcW w:w="1733" w:type="dxa"/>
          </w:tcPr>
          <w:p w14:paraId="54B70D06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13"/>
            </w:pPr>
            <w:r w:rsidRPr="00870095">
              <w:t>1,2</w:t>
            </w:r>
            <w:r w:rsidRPr="00870095">
              <w:rPr>
                <w:spacing w:val="-5"/>
              </w:rPr>
              <w:t xml:space="preserve"> </w:t>
            </w:r>
            <w:r w:rsidRPr="00870095">
              <w:t>[0,51;</w:t>
            </w:r>
            <w:r w:rsidRPr="00870095">
              <w:rPr>
                <w:spacing w:val="-4"/>
              </w:rPr>
              <w:t xml:space="preserve"> 2,4]</w:t>
            </w:r>
          </w:p>
        </w:tc>
      </w:tr>
      <w:tr w:rsidR="00972230" w:rsidRPr="00870095" w14:paraId="54B70D0D" w14:textId="77777777" w:rsidTr="00047AEB">
        <w:trPr>
          <w:trHeight w:val="506"/>
        </w:trPr>
        <w:tc>
          <w:tcPr>
            <w:tcW w:w="2273" w:type="dxa"/>
          </w:tcPr>
          <w:p w14:paraId="54B70D08" w14:textId="5FDC1A3D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t>5</w:t>
            </w:r>
            <w:r w:rsidR="00047AEB" w:rsidRPr="00870095">
              <w:t> </w:t>
            </w:r>
            <w:r w:rsidRPr="00870095">
              <w:t>mg</w:t>
            </w:r>
            <w:r w:rsidRPr="00870095">
              <w:rPr>
                <w:spacing w:val="-14"/>
              </w:rPr>
              <w:t xml:space="preserve"> </w:t>
            </w:r>
            <w:r w:rsidRPr="00870095">
              <w:t xml:space="preserve">naponta </w:t>
            </w:r>
            <w:r w:rsidRPr="00870095">
              <w:rPr>
                <w:spacing w:val="-2"/>
              </w:rPr>
              <w:t>kétszer</w:t>
            </w:r>
          </w:p>
        </w:tc>
        <w:tc>
          <w:tcPr>
            <w:tcW w:w="1606" w:type="dxa"/>
          </w:tcPr>
          <w:p w14:paraId="54B70D09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-1"/>
              <w:jc w:val="right"/>
            </w:pPr>
            <w:r w:rsidRPr="00870095">
              <w:t>171</w:t>
            </w:r>
            <w:r w:rsidRPr="00870095">
              <w:rPr>
                <w:spacing w:val="-2"/>
              </w:rPr>
              <w:t xml:space="preserve"> </w:t>
            </w:r>
            <w:r w:rsidRPr="00870095">
              <w:t xml:space="preserve">[91; </w:t>
            </w:r>
            <w:r w:rsidRPr="00870095">
              <w:rPr>
                <w:spacing w:val="-4"/>
              </w:rPr>
              <w:t>321]</w:t>
            </w:r>
          </w:p>
        </w:tc>
        <w:tc>
          <w:tcPr>
            <w:tcW w:w="1730" w:type="dxa"/>
          </w:tcPr>
          <w:p w14:paraId="54B70D0A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13"/>
            </w:pPr>
            <w:r w:rsidRPr="00870095">
              <w:t>103</w:t>
            </w:r>
            <w:r w:rsidRPr="00870095">
              <w:rPr>
                <w:spacing w:val="-2"/>
              </w:rPr>
              <w:t xml:space="preserve"> </w:t>
            </w:r>
            <w:r w:rsidRPr="00870095">
              <w:t xml:space="preserve">[41; </w:t>
            </w:r>
            <w:r w:rsidRPr="00870095">
              <w:rPr>
                <w:spacing w:val="-4"/>
              </w:rPr>
              <w:t>230]</w:t>
            </w:r>
          </w:p>
        </w:tc>
        <w:tc>
          <w:tcPr>
            <w:tcW w:w="1730" w:type="dxa"/>
          </w:tcPr>
          <w:p w14:paraId="54B70D0B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13"/>
            </w:pPr>
            <w:r w:rsidRPr="00870095">
              <w:t>2,6</w:t>
            </w:r>
            <w:r w:rsidRPr="00870095">
              <w:rPr>
                <w:spacing w:val="-4"/>
              </w:rPr>
              <w:t xml:space="preserve"> </w:t>
            </w:r>
            <w:r w:rsidRPr="00870095">
              <w:t>[1,4;</w:t>
            </w:r>
            <w:r w:rsidRPr="00870095">
              <w:rPr>
                <w:spacing w:val="-4"/>
              </w:rPr>
              <w:t xml:space="preserve"> 4,8]</w:t>
            </w:r>
          </w:p>
        </w:tc>
        <w:tc>
          <w:tcPr>
            <w:tcW w:w="1733" w:type="dxa"/>
          </w:tcPr>
          <w:p w14:paraId="54B70D0C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13"/>
            </w:pPr>
            <w:r w:rsidRPr="00870095">
              <w:t>1,5</w:t>
            </w:r>
            <w:r w:rsidRPr="00870095">
              <w:rPr>
                <w:spacing w:val="-5"/>
              </w:rPr>
              <w:t xml:space="preserve"> </w:t>
            </w:r>
            <w:r w:rsidRPr="00870095">
              <w:t>[0,61;</w:t>
            </w:r>
            <w:r w:rsidRPr="00870095">
              <w:rPr>
                <w:spacing w:val="-4"/>
              </w:rPr>
              <w:t xml:space="preserve"> 3,4]</w:t>
            </w:r>
          </w:p>
        </w:tc>
      </w:tr>
      <w:tr w:rsidR="00972230" w:rsidRPr="00870095" w14:paraId="54B70D0F" w14:textId="77777777" w:rsidTr="0056482E">
        <w:trPr>
          <w:trHeight w:val="253"/>
        </w:trPr>
        <w:tc>
          <w:tcPr>
            <w:tcW w:w="9072" w:type="dxa"/>
            <w:gridSpan w:val="5"/>
          </w:tcPr>
          <w:p w14:paraId="54B70D0E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-1"/>
              <w:jc w:val="left"/>
              <w:rPr>
                <w:i/>
              </w:rPr>
            </w:pPr>
            <w:r w:rsidRPr="00870095">
              <w:rPr>
                <w:i/>
              </w:rPr>
              <w:t>Az</w:t>
            </w:r>
            <w:r w:rsidRPr="00870095">
              <w:rPr>
                <w:i/>
                <w:spacing w:val="-7"/>
              </w:rPr>
              <w:t xml:space="preserve"> </w:t>
            </w:r>
            <w:r w:rsidRPr="00870095">
              <w:rPr>
                <w:i/>
              </w:rPr>
              <w:t>MVT</w:t>
            </w:r>
            <w:r w:rsidRPr="00870095">
              <w:rPr>
                <w:i/>
                <w:spacing w:val="-5"/>
              </w:rPr>
              <w:t xml:space="preserve"> </w:t>
            </w:r>
            <w:r w:rsidRPr="00870095">
              <w:rPr>
                <w:i/>
              </w:rPr>
              <w:t>kezelése,</w:t>
            </w:r>
            <w:r w:rsidRPr="00870095">
              <w:rPr>
                <w:i/>
                <w:spacing w:val="-5"/>
              </w:rPr>
              <w:t xml:space="preserve"> </w:t>
            </w:r>
            <w:r w:rsidRPr="00870095">
              <w:rPr>
                <w:i/>
              </w:rPr>
              <w:t>a</w:t>
            </w:r>
            <w:r w:rsidRPr="00870095">
              <w:rPr>
                <w:i/>
                <w:spacing w:val="-4"/>
              </w:rPr>
              <w:t xml:space="preserve"> </w:t>
            </w:r>
            <w:r w:rsidRPr="00870095">
              <w:rPr>
                <w:i/>
              </w:rPr>
              <w:t>PE</w:t>
            </w:r>
            <w:r w:rsidRPr="00870095">
              <w:rPr>
                <w:i/>
                <w:spacing w:val="-5"/>
              </w:rPr>
              <w:t xml:space="preserve"> </w:t>
            </w:r>
            <w:r w:rsidRPr="00870095">
              <w:rPr>
                <w:i/>
              </w:rPr>
              <w:t>kezelése,</w:t>
            </w:r>
            <w:r w:rsidRPr="00870095">
              <w:rPr>
                <w:i/>
                <w:spacing w:val="-5"/>
              </w:rPr>
              <w:t xml:space="preserve"> </w:t>
            </w:r>
            <w:r w:rsidRPr="00870095">
              <w:rPr>
                <w:i/>
              </w:rPr>
              <w:t>valamint</w:t>
            </w:r>
            <w:r w:rsidRPr="00870095">
              <w:rPr>
                <w:i/>
                <w:spacing w:val="-4"/>
              </w:rPr>
              <w:t xml:space="preserve"> </w:t>
            </w:r>
            <w:r w:rsidRPr="00870095">
              <w:rPr>
                <w:i/>
              </w:rPr>
              <w:t>az</w:t>
            </w:r>
            <w:r w:rsidRPr="00870095">
              <w:rPr>
                <w:i/>
                <w:spacing w:val="-5"/>
              </w:rPr>
              <w:t xml:space="preserve"> </w:t>
            </w:r>
            <w:r w:rsidRPr="00870095">
              <w:rPr>
                <w:i/>
              </w:rPr>
              <w:t>MVT</w:t>
            </w:r>
            <w:r w:rsidRPr="00870095">
              <w:rPr>
                <w:i/>
                <w:spacing w:val="-5"/>
              </w:rPr>
              <w:t xml:space="preserve"> </w:t>
            </w:r>
            <w:r w:rsidRPr="00870095">
              <w:rPr>
                <w:i/>
              </w:rPr>
              <w:t>és</w:t>
            </w:r>
            <w:r w:rsidRPr="00870095">
              <w:rPr>
                <w:i/>
                <w:spacing w:val="-5"/>
              </w:rPr>
              <w:t xml:space="preserve"> </w:t>
            </w:r>
            <w:r w:rsidRPr="00870095">
              <w:rPr>
                <w:i/>
              </w:rPr>
              <w:t>a</w:t>
            </w:r>
            <w:r w:rsidRPr="00870095">
              <w:rPr>
                <w:i/>
                <w:spacing w:val="-4"/>
              </w:rPr>
              <w:t xml:space="preserve"> </w:t>
            </w:r>
            <w:r w:rsidRPr="00870095">
              <w:rPr>
                <w:i/>
              </w:rPr>
              <w:t>PE</w:t>
            </w:r>
            <w:r w:rsidRPr="00870095">
              <w:rPr>
                <w:i/>
                <w:spacing w:val="-5"/>
              </w:rPr>
              <w:t xml:space="preserve"> </w:t>
            </w:r>
            <w:r w:rsidRPr="00870095">
              <w:rPr>
                <w:i/>
              </w:rPr>
              <w:t>kiújulásának</w:t>
            </w:r>
            <w:r w:rsidRPr="00870095">
              <w:rPr>
                <w:i/>
                <w:spacing w:val="-5"/>
              </w:rPr>
              <w:t xml:space="preserve"> </w:t>
            </w:r>
            <w:r w:rsidRPr="00870095">
              <w:rPr>
                <w:i/>
              </w:rPr>
              <w:t>megelőzése</w:t>
            </w:r>
            <w:r w:rsidRPr="00870095">
              <w:rPr>
                <w:i/>
                <w:spacing w:val="-4"/>
              </w:rPr>
              <w:t xml:space="preserve"> </w:t>
            </w:r>
            <w:r w:rsidRPr="00870095">
              <w:rPr>
                <w:i/>
                <w:spacing w:val="-2"/>
              </w:rPr>
              <w:t>(VTEt)</w:t>
            </w:r>
          </w:p>
        </w:tc>
      </w:tr>
      <w:tr w:rsidR="00972230" w:rsidRPr="00870095" w14:paraId="54B70D15" w14:textId="77777777" w:rsidTr="00047AEB">
        <w:trPr>
          <w:trHeight w:val="506"/>
        </w:trPr>
        <w:tc>
          <w:tcPr>
            <w:tcW w:w="2273" w:type="dxa"/>
          </w:tcPr>
          <w:p w14:paraId="54B70D10" w14:textId="62C8733E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t>2,5</w:t>
            </w:r>
            <w:r w:rsidR="00047AEB" w:rsidRPr="00870095">
              <w:t> </w:t>
            </w:r>
            <w:r w:rsidRPr="00870095">
              <w:t>mg</w:t>
            </w:r>
            <w:r w:rsidRPr="00870095">
              <w:rPr>
                <w:spacing w:val="-14"/>
              </w:rPr>
              <w:t xml:space="preserve"> </w:t>
            </w:r>
            <w:r w:rsidRPr="00870095">
              <w:t xml:space="preserve">naponta </w:t>
            </w:r>
            <w:r w:rsidRPr="00870095">
              <w:rPr>
                <w:spacing w:val="-2"/>
              </w:rPr>
              <w:t>kétszer</w:t>
            </w:r>
          </w:p>
        </w:tc>
        <w:tc>
          <w:tcPr>
            <w:tcW w:w="1606" w:type="dxa"/>
          </w:tcPr>
          <w:p w14:paraId="54B70D11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-1"/>
              <w:jc w:val="right"/>
            </w:pPr>
            <w:r w:rsidRPr="00870095">
              <w:t>67 [30; 153]</w:t>
            </w:r>
          </w:p>
        </w:tc>
        <w:tc>
          <w:tcPr>
            <w:tcW w:w="1730" w:type="dxa"/>
          </w:tcPr>
          <w:p w14:paraId="54B70D12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13"/>
            </w:pPr>
            <w:r w:rsidRPr="00870095">
              <w:t>32</w:t>
            </w:r>
            <w:r w:rsidRPr="00870095">
              <w:rPr>
                <w:spacing w:val="-3"/>
              </w:rPr>
              <w:t xml:space="preserve"> </w:t>
            </w:r>
            <w:r w:rsidRPr="00870095">
              <w:t>[11;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5"/>
              </w:rPr>
              <w:t>90]</w:t>
            </w:r>
          </w:p>
        </w:tc>
        <w:tc>
          <w:tcPr>
            <w:tcW w:w="1730" w:type="dxa"/>
          </w:tcPr>
          <w:p w14:paraId="54B70D13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13"/>
            </w:pPr>
            <w:r w:rsidRPr="00870095">
              <w:t>1,0</w:t>
            </w:r>
            <w:r w:rsidRPr="00870095">
              <w:rPr>
                <w:spacing w:val="-5"/>
              </w:rPr>
              <w:t xml:space="preserve"> </w:t>
            </w:r>
            <w:r w:rsidRPr="00870095">
              <w:t>[0,46;</w:t>
            </w:r>
            <w:r w:rsidRPr="00870095">
              <w:rPr>
                <w:spacing w:val="-4"/>
              </w:rPr>
              <w:t xml:space="preserve"> 2,5]</w:t>
            </w:r>
          </w:p>
        </w:tc>
        <w:tc>
          <w:tcPr>
            <w:tcW w:w="1733" w:type="dxa"/>
          </w:tcPr>
          <w:p w14:paraId="54B70D14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13"/>
            </w:pPr>
            <w:r w:rsidRPr="00870095">
              <w:t>0,49</w:t>
            </w:r>
            <w:r w:rsidRPr="00870095">
              <w:rPr>
                <w:spacing w:val="-5"/>
              </w:rPr>
              <w:t xml:space="preserve"> </w:t>
            </w:r>
            <w:r w:rsidRPr="00870095">
              <w:t>[0,17;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4"/>
              </w:rPr>
              <w:t>1,4]</w:t>
            </w:r>
          </w:p>
        </w:tc>
      </w:tr>
      <w:tr w:rsidR="00972230" w:rsidRPr="00870095" w14:paraId="54B70D1B" w14:textId="77777777" w:rsidTr="00047AEB">
        <w:trPr>
          <w:trHeight w:val="506"/>
        </w:trPr>
        <w:tc>
          <w:tcPr>
            <w:tcW w:w="2273" w:type="dxa"/>
          </w:tcPr>
          <w:p w14:paraId="54B70D16" w14:textId="1736E465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t>5</w:t>
            </w:r>
            <w:r w:rsidR="00047AEB" w:rsidRPr="00870095">
              <w:t> </w:t>
            </w:r>
            <w:r w:rsidRPr="00870095">
              <w:t>mg</w:t>
            </w:r>
            <w:r w:rsidRPr="00870095">
              <w:rPr>
                <w:spacing w:val="-14"/>
              </w:rPr>
              <w:t xml:space="preserve"> </w:t>
            </w:r>
            <w:r w:rsidRPr="00870095">
              <w:t xml:space="preserve">naponta </w:t>
            </w:r>
            <w:r w:rsidRPr="00870095">
              <w:rPr>
                <w:spacing w:val="-2"/>
              </w:rPr>
              <w:t>kétszer</w:t>
            </w:r>
          </w:p>
        </w:tc>
        <w:tc>
          <w:tcPr>
            <w:tcW w:w="1606" w:type="dxa"/>
          </w:tcPr>
          <w:p w14:paraId="54B70D17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-1"/>
              <w:jc w:val="right"/>
            </w:pPr>
            <w:r w:rsidRPr="00870095">
              <w:t>132 [59; 302]</w:t>
            </w:r>
          </w:p>
        </w:tc>
        <w:tc>
          <w:tcPr>
            <w:tcW w:w="1730" w:type="dxa"/>
          </w:tcPr>
          <w:p w14:paraId="54B70D18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13"/>
            </w:pPr>
            <w:r w:rsidRPr="00870095">
              <w:t>63</w:t>
            </w:r>
            <w:r w:rsidRPr="00870095">
              <w:rPr>
                <w:spacing w:val="-3"/>
              </w:rPr>
              <w:t xml:space="preserve"> </w:t>
            </w:r>
            <w:r w:rsidRPr="00870095">
              <w:t>[22;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4"/>
              </w:rPr>
              <w:t>177]</w:t>
            </w:r>
          </w:p>
        </w:tc>
        <w:tc>
          <w:tcPr>
            <w:tcW w:w="1730" w:type="dxa"/>
          </w:tcPr>
          <w:p w14:paraId="54B70D19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13"/>
            </w:pPr>
            <w:r w:rsidRPr="00870095">
              <w:t>2,1</w:t>
            </w:r>
            <w:r w:rsidRPr="00870095">
              <w:rPr>
                <w:spacing w:val="-5"/>
              </w:rPr>
              <w:t xml:space="preserve"> </w:t>
            </w:r>
            <w:r w:rsidRPr="00870095">
              <w:t>[0,91;</w:t>
            </w:r>
            <w:r w:rsidRPr="00870095">
              <w:rPr>
                <w:spacing w:val="-4"/>
              </w:rPr>
              <w:t xml:space="preserve"> 5,2]</w:t>
            </w:r>
          </w:p>
        </w:tc>
        <w:tc>
          <w:tcPr>
            <w:tcW w:w="1733" w:type="dxa"/>
          </w:tcPr>
          <w:p w14:paraId="54B70D1A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13"/>
            </w:pPr>
            <w:r w:rsidRPr="00870095">
              <w:t>1,0</w:t>
            </w:r>
            <w:r w:rsidRPr="00870095">
              <w:rPr>
                <w:spacing w:val="-5"/>
              </w:rPr>
              <w:t xml:space="preserve"> </w:t>
            </w:r>
            <w:r w:rsidRPr="00870095">
              <w:t>[0,33;</w:t>
            </w:r>
            <w:r w:rsidRPr="00870095">
              <w:rPr>
                <w:spacing w:val="-4"/>
              </w:rPr>
              <w:t xml:space="preserve"> 2,9]</w:t>
            </w:r>
          </w:p>
        </w:tc>
      </w:tr>
      <w:tr w:rsidR="00972230" w:rsidRPr="00870095" w14:paraId="54B70D21" w14:textId="77777777" w:rsidTr="00047AEB">
        <w:trPr>
          <w:trHeight w:val="506"/>
        </w:trPr>
        <w:tc>
          <w:tcPr>
            <w:tcW w:w="2273" w:type="dxa"/>
          </w:tcPr>
          <w:p w14:paraId="54B70D1C" w14:textId="7646786A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t>10</w:t>
            </w:r>
            <w:r w:rsidR="00047AEB" w:rsidRPr="00870095">
              <w:t> </w:t>
            </w:r>
            <w:r w:rsidRPr="00870095">
              <w:t>mg</w:t>
            </w:r>
            <w:r w:rsidRPr="00870095">
              <w:rPr>
                <w:spacing w:val="-14"/>
              </w:rPr>
              <w:t xml:space="preserve"> </w:t>
            </w:r>
            <w:r w:rsidRPr="00870095">
              <w:t xml:space="preserve">naponta </w:t>
            </w:r>
            <w:r w:rsidRPr="00870095">
              <w:rPr>
                <w:spacing w:val="-2"/>
              </w:rPr>
              <w:t>kétszer</w:t>
            </w:r>
          </w:p>
        </w:tc>
        <w:tc>
          <w:tcPr>
            <w:tcW w:w="1606" w:type="dxa"/>
          </w:tcPr>
          <w:p w14:paraId="54B70D1D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-1"/>
              <w:jc w:val="right"/>
            </w:pPr>
            <w:r w:rsidRPr="00870095">
              <w:t>251 [111; 572]</w:t>
            </w:r>
          </w:p>
        </w:tc>
        <w:tc>
          <w:tcPr>
            <w:tcW w:w="1730" w:type="dxa"/>
          </w:tcPr>
          <w:p w14:paraId="54B70D1E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13"/>
            </w:pPr>
            <w:r w:rsidRPr="00870095">
              <w:t>120</w:t>
            </w:r>
            <w:r w:rsidRPr="00870095">
              <w:rPr>
                <w:spacing w:val="-4"/>
              </w:rPr>
              <w:t xml:space="preserve"> </w:t>
            </w:r>
            <w:r w:rsidRPr="00870095">
              <w:t>[41;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4"/>
              </w:rPr>
              <w:t>335]</w:t>
            </w:r>
          </w:p>
        </w:tc>
        <w:tc>
          <w:tcPr>
            <w:tcW w:w="1730" w:type="dxa"/>
          </w:tcPr>
          <w:p w14:paraId="54B70D1F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13"/>
            </w:pPr>
            <w:r w:rsidRPr="00870095">
              <w:t>4,2</w:t>
            </w:r>
            <w:r w:rsidRPr="00870095">
              <w:rPr>
                <w:spacing w:val="-4"/>
              </w:rPr>
              <w:t xml:space="preserve"> </w:t>
            </w:r>
            <w:r w:rsidRPr="00870095">
              <w:t>[1,8;</w:t>
            </w:r>
            <w:r w:rsidRPr="00870095">
              <w:rPr>
                <w:spacing w:val="-4"/>
              </w:rPr>
              <w:t xml:space="preserve"> </w:t>
            </w:r>
            <w:r w:rsidRPr="00870095">
              <w:rPr>
                <w:spacing w:val="-2"/>
              </w:rPr>
              <w:t>10,8]</w:t>
            </w:r>
          </w:p>
        </w:tc>
        <w:tc>
          <w:tcPr>
            <w:tcW w:w="1733" w:type="dxa"/>
          </w:tcPr>
          <w:p w14:paraId="54B70D20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13"/>
            </w:pPr>
            <w:r w:rsidRPr="00870095">
              <w:t>1,9</w:t>
            </w:r>
            <w:r w:rsidRPr="00870095">
              <w:rPr>
                <w:spacing w:val="-5"/>
              </w:rPr>
              <w:t xml:space="preserve"> </w:t>
            </w:r>
            <w:r w:rsidRPr="00870095">
              <w:t>[0,64;</w:t>
            </w:r>
            <w:r w:rsidRPr="00870095">
              <w:rPr>
                <w:spacing w:val="-4"/>
              </w:rPr>
              <w:t xml:space="preserve"> 5,8]</w:t>
            </w:r>
          </w:p>
        </w:tc>
      </w:tr>
    </w:tbl>
    <w:p w14:paraId="54B70D22" w14:textId="77777777" w:rsidR="00972230" w:rsidRPr="00833E10" w:rsidRDefault="0074737C" w:rsidP="000B5B17">
      <w:pPr>
        <w:keepNext/>
        <w:keepLines/>
        <w:tabs>
          <w:tab w:val="left" w:pos="0"/>
        </w:tabs>
      </w:pPr>
      <w:r w:rsidRPr="00833E10">
        <w:t>*</w:t>
      </w:r>
      <w:r w:rsidRPr="00833E10">
        <w:rPr>
          <w:spacing w:val="-3"/>
        </w:rPr>
        <w:t xml:space="preserve"> </w:t>
      </w:r>
      <w:r w:rsidRPr="00833E10">
        <w:t>Az</w:t>
      </w:r>
      <w:r w:rsidRPr="00833E10">
        <w:rPr>
          <w:spacing w:val="-3"/>
        </w:rPr>
        <w:t xml:space="preserve"> </w:t>
      </w:r>
      <w:r w:rsidRPr="00833E10">
        <w:t>ARISTOTLE</w:t>
      </w:r>
      <w:r w:rsidRPr="00833E10">
        <w:rPr>
          <w:spacing w:val="-3"/>
        </w:rPr>
        <w:t xml:space="preserve"> </w:t>
      </w:r>
      <w:r w:rsidRPr="00833E10">
        <w:t>vizsgálatban</w:t>
      </w:r>
      <w:r w:rsidRPr="00833E10">
        <w:rPr>
          <w:spacing w:val="-3"/>
        </w:rPr>
        <w:t xml:space="preserve"> </w:t>
      </w:r>
      <w:r w:rsidRPr="00833E10">
        <w:t>részt</w:t>
      </w:r>
      <w:r w:rsidRPr="00833E10">
        <w:rPr>
          <w:spacing w:val="-3"/>
        </w:rPr>
        <w:t xml:space="preserve"> </w:t>
      </w:r>
      <w:r w:rsidRPr="00833E10">
        <w:t>vett,</w:t>
      </w:r>
      <w:r w:rsidRPr="00833E10">
        <w:rPr>
          <w:spacing w:val="-3"/>
        </w:rPr>
        <w:t xml:space="preserve"> </w:t>
      </w:r>
      <w:r w:rsidRPr="00833E10">
        <w:t>2</w:t>
      </w:r>
      <w:r w:rsidRPr="00833E10">
        <w:rPr>
          <w:spacing w:val="-3"/>
        </w:rPr>
        <w:t xml:space="preserve"> </w:t>
      </w:r>
      <w:r w:rsidRPr="00833E10">
        <w:t>vagy</w:t>
      </w:r>
      <w:r w:rsidRPr="00833E10">
        <w:rPr>
          <w:spacing w:val="-3"/>
        </w:rPr>
        <w:t xml:space="preserve"> </w:t>
      </w:r>
      <w:r w:rsidRPr="00833E10">
        <w:t>3</w:t>
      </w:r>
      <w:r w:rsidRPr="00833E10">
        <w:rPr>
          <w:spacing w:val="-3"/>
        </w:rPr>
        <w:t xml:space="preserve"> </w:t>
      </w:r>
      <w:r w:rsidRPr="00833E10">
        <w:t>dóziscsökkentési</w:t>
      </w:r>
      <w:r w:rsidRPr="00833E10">
        <w:rPr>
          <w:spacing w:val="-3"/>
        </w:rPr>
        <w:t xml:space="preserve"> </w:t>
      </w:r>
      <w:r w:rsidRPr="00833E10">
        <w:t>kritériumnak</w:t>
      </w:r>
      <w:r w:rsidRPr="00833E10">
        <w:rPr>
          <w:spacing w:val="-3"/>
        </w:rPr>
        <w:t xml:space="preserve"> </w:t>
      </w:r>
      <w:r w:rsidRPr="00833E10">
        <w:t>megfelelt</w:t>
      </w:r>
      <w:r w:rsidRPr="00833E10">
        <w:rPr>
          <w:spacing w:val="-3"/>
        </w:rPr>
        <w:t xml:space="preserve"> </w:t>
      </w:r>
      <w:r w:rsidRPr="00833E10">
        <w:t>és</w:t>
      </w:r>
      <w:r w:rsidRPr="00833E10">
        <w:rPr>
          <w:spacing w:val="-3"/>
        </w:rPr>
        <w:t xml:space="preserve"> </w:t>
      </w:r>
      <w:r w:rsidRPr="00833E10">
        <w:t>ez</w:t>
      </w:r>
      <w:r w:rsidRPr="00833E10">
        <w:rPr>
          <w:spacing w:val="-3"/>
        </w:rPr>
        <w:t xml:space="preserve"> </w:t>
      </w:r>
      <w:r w:rsidRPr="00833E10">
        <w:t>alapján dózismódosításban részesült betegek.</w:t>
      </w:r>
    </w:p>
    <w:p w14:paraId="54B70D23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D24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Bár az apixabán-kezelés során nem</w:t>
      </w:r>
      <w:r w:rsidRPr="00870095">
        <w:rPr>
          <w:spacing w:val="-1"/>
        </w:rPr>
        <w:t xml:space="preserve"> </w:t>
      </w:r>
      <w:r w:rsidRPr="00870095">
        <w:t>szükséges az expozíció rutinszerű monitorozása, egy kalibrált, mennyiségi</w:t>
      </w:r>
      <w:r w:rsidRPr="00870095">
        <w:rPr>
          <w:spacing w:val="-4"/>
        </w:rPr>
        <w:t xml:space="preserve"> </w:t>
      </w:r>
      <w:r w:rsidRPr="00870095">
        <w:t>meghatározásra</w:t>
      </w:r>
      <w:r w:rsidRPr="00870095">
        <w:rPr>
          <w:spacing w:val="-4"/>
        </w:rPr>
        <w:t xml:space="preserve"> </w:t>
      </w:r>
      <w:r w:rsidRPr="00870095">
        <w:t>alkalmas</w:t>
      </w:r>
      <w:r w:rsidRPr="00870095">
        <w:rPr>
          <w:spacing w:val="-4"/>
        </w:rPr>
        <w:t xml:space="preserve"> </w:t>
      </w:r>
      <w:r w:rsidRPr="00870095">
        <w:t>anti-Xa</w:t>
      </w:r>
      <w:r w:rsidRPr="00870095">
        <w:rPr>
          <w:spacing w:val="-4"/>
        </w:rPr>
        <w:t xml:space="preserve"> </w:t>
      </w:r>
      <w:r w:rsidRPr="00870095">
        <w:t>faktor</w:t>
      </w:r>
      <w:r w:rsidRPr="00870095">
        <w:rPr>
          <w:spacing w:val="-4"/>
        </w:rPr>
        <w:t xml:space="preserve"> </w:t>
      </w:r>
      <w:r w:rsidRPr="00870095">
        <w:t>teszt</w:t>
      </w:r>
      <w:r w:rsidRPr="00870095">
        <w:rPr>
          <w:spacing w:val="-2"/>
        </w:rPr>
        <w:t xml:space="preserve"> </w:t>
      </w:r>
      <w:r w:rsidRPr="00870095">
        <w:t>hasznos</w:t>
      </w:r>
      <w:r w:rsidRPr="00870095">
        <w:rPr>
          <w:spacing w:val="-4"/>
        </w:rPr>
        <w:t xml:space="preserve"> </w:t>
      </w:r>
      <w:r w:rsidRPr="00870095">
        <w:t>lehet</w:t>
      </w:r>
      <w:r w:rsidRPr="00870095">
        <w:rPr>
          <w:spacing w:val="-4"/>
        </w:rPr>
        <w:t xml:space="preserve"> </w:t>
      </w:r>
      <w:r w:rsidRPr="00870095">
        <w:t>olyan</w:t>
      </w:r>
      <w:r w:rsidRPr="00870095">
        <w:rPr>
          <w:spacing w:val="-4"/>
        </w:rPr>
        <w:t xml:space="preserve"> </w:t>
      </w:r>
      <w:r w:rsidRPr="00870095">
        <w:t>kivételes</w:t>
      </w:r>
      <w:r w:rsidRPr="00870095">
        <w:rPr>
          <w:spacing w:val="-4"/>
        </w:rPr>
        <w:t xml:space="preserve"> </w:t>
      </w:r>
      <w:r w:rsidRPr="00870095">
        <w:t>helyzetekben, amikor</w:t>
      </w:r>
      <w:r w:rsidRPr="00870095">
        <w:rPr>
          <w:spacing w:val="-8"/>
        </w:rPr>
        <w:t xml:space="preserve"> </w:t>
      </w:r>
      <w:r w:rsidRPr="00870095">
        <w:t>az</w:t>
      </w:r>
      <w:r w:rsidRPr="00870095">
        <w:rPr>
          <w:spacing w:val="-4"/>
        </w:rPr>
        <w:t xml:space="preserve"> </w:t>
      </w:r>
      <w:r w:rsidRPr="00870095">
        <w:t>apixabán-expozíció</w:t>
      </w:r>
      <w:r w:rsidRPr="00870095">
        <w:rPr>
          <w:spacing w:val="-4"/>
        </w:rPr>
        <w:t xml:space="preserve"> </w:t>
      </w:r>
      <w:r w:rsidRPr="00870095">
        <w:t>ismerete</w:t>
      </w:r>
      <w:r w:rsidRPr="00870095">
        <w:rPr>
          <w:spacing w:val="-4"/>
        </w:rPr>
        <w:t xml:space="preserve"> </w:t>
      </w:r>
      <w:r w:rsidRPr="00870095">
        <w:t>segítségül</w:t>
      </w:r>
      <w:r w:rsidRPr="00870095">
        <w:rPr>
          <w:spacing w:val="-4"/>
        </w:rPr>
        <w:t xml:space="preserve"> </w:t>
      </w:r>
      <w:r w:rsidRPr="00870095">
        <w:t>szolgálhat</w:t>
      </w:r>
      <w:r w:rsidRPr="00870095">
        <w:rPr>
          <w:spacing w:val="-4"/>
        </w:rPr>
        <w:t xml:space="preserve"> </w:t>
      </w:r>
      <w:r w:rsidRPr="00870095">
        <w:t>a</w:t>
      </w:r>
      <w:r w:rsidRPr="00870095">
        <w:rPr>
          <w:spacing w:val="-4"/>
        </w:rPr>
        <w:t xml:space="preserve"> </w:t>
      </w:r>
      <w:r w:rsidRPr="00870095">
        <w:t>klinikai</w:t>
      </w:r>
      <w:r w:rsidRPr="00870095">
        <w:rPr>
          <w:spacing w:val="-10"/>
        </w:rPr>
        <w:t xml:space="preserve"> </w:t>
      </w:r>
      <w:r w:rsidRPr="00870095">
        <w:t>döntéshozatal</w:t>
      </w:r>
      <w:r w:rsidRPr="00870095">
        <w:rPr>
          <w:spacing w:val="-14"/>
        </w:rPr>
        <w:t xml:space="preserve"> </w:t>
      </w:r>
      <w:r w:rsidRPr="00870095">
        <w:t>során,</w:t>
      </w:r>
      <w:r w:rsidRPr="00870095">
        <w:rPr>
          <w:spacing w:val="-14"/>
        </w:rPr>
        <w:t xml:space="preserve"> </w:t>
      </w:r>
      <w:r w:rsidRPr="00870095">
        <w:t>például túladagoláskor</w:t>
      </w:r>
      <w:r w:rsidRPr="00870095">
        <w:rPr>
          <w:spacing w:val="-14"/>
        </w:rPr>
        <w:t xml:space="preserve"> </w:t>
      </w:r>
      <w:r w:rsidRPr="00870095">
        <w:t>és</w:t>
      </w:r>
      <w:r w:rsidRPr="00870095">
        <w:rPr>
          <w:spacing w:val="-14"/>
        </w:rPr>
        <w:t xml:space="preserve"> </w:t>
      </w:r>
      <w:r w:rsidRPr="00870095">
        <w:t>sürgős</w:t>
      </w:r>
      <w:r w:rsidRPr="00870095">
        <w:rPr>
          <w:spacing w:val="-14"/>
        </w:rPr>
        <w:t xml:space="preserve"> </w:t>
      </w:r>
      <w:r w:rsidRPr="00870095">
        <w:t>műtét</w:t>
      </w:r>
      <w:r w:rsidRPr="00870095">
        <w:rPr>
          <w:spacing w:val="-13"/>
        </w:rPr>
        <w:t xml:space="preserve"> </w:t>
      </w:r>
      <w:r w:rsidRPr="00870095">
        <w:t>esetén.</w:t>
      </w:r>
    </w:p>
    <w:p w14:paraId="1E42E4E7" w14:textId="77777777" w:rsidR="0043314C" w:rsidRPr="00870095" w:rsidRDefault="0043314C" w:rsidP="000B5B17">
      <w:pPr>
        <w:pStyle w:val="Szvegtrzs"/>
        <w:tabs>
          <w:tab w:val="left" w:pos="0"/>
        </w:tabs>
        <w:ind w:left="0"/>
      </w:pPr>
    </w:p>
    <w:p w14:paraId="300B80BF" w14:textId="77777777" w:rsidR="00DC7A95" w:rsidRPr="00B57CBE" w:rsidRDefault="00DC7A95" w:rsidP="00DC7A95">
      <w:pPr>
        <w:pStyle w:val="Szvegtrzs"/>
        <w:ind w:left="0"/>
      </w:pPr>
      <w:r w:rsidRPr="00B57CBE">
        <w:rPr>
          <w:u w:val="single"/>
        </w:rPr>
        <w:t>Gyermekek</w:t>
      </w:r>
      <w:r w:rsidRPr="00B57CBE">
        <w:rPr>
          <w:spacing w:val="-6"/>
          <w:u w:val="single"/>
        </w:rPr>
        <w:t xml:space="preserve"> </w:t>
      </w:r>
      <w:r w:rsidRPr="00B57CBE">
        <w:rPr>
          <w:u w:val="single"/>
        </w:rPr>
        <w:t>és</w:t>
      </w:r>
      <w:r w:rsidRPr="00B57CBE">
        <w:rPr>
          <w:spacing w:val="-5"/>
          <w:u w:val="single"/>
        </w:rPr>
        <w:t xml:space="preserve"> </w:t>
      </w:r>
      <w:r w:rsidRPr="00B57CBE">
        <w:rPr>
          <w:spacing w:val="-2"/>
          <w:u w:val="single"/>
        </w:rPr>
        <w:t>serdülők</w:t>
      </w:r>
    </w:p>
    <w:p w14:paraId="4456E871" w14:textId="77777777" w:rsidR="00DC7A95" w:rsidRPr="00B57CBE" w:rsidRDefault="00DC7A95" w:rsidP="00DC7A95">
      <w:pPr>
        <w:pStyle w:val="Szvegtrzs"/>
        <w:ind w:left="0"/>
      </w:pPr>
    </w:p>
    <w:p w14:paraId="552014B6" w14:textId="43D2D1C8" w:rsidR="00DC7A95" w:rsidRPr="00D85B2E" w:rsidRDefault="00DC7A95" w:rsidP="00DC7A95">
      <w:pPr>
        <w:pStyle w:val="Szvegtrzs"/>
        <w:tabs>
          <w:tab w:val="left" w:pos="0"/>
        </w:tabs>
        <w:ind w:left="0"/>
      </w:pPr>
      <w:r w:rsidRPr="001A5D02">
        <w:t>Az</w:t>
      </w:r>
      <w:r w:rsidRPr="001A5D02">
        <w:rPr>
          <w:spacing w:val="-3"/>
        </w:rPr>
        <w:t xml:space="preserve"> </w:t>
      </w:r>
      <w:r w:rsidRPr="001A5D02">
        <w:t>apixabán</w:t>
      </w:r>
      <w:r w:rsidRPr="001A5D02">
        <w:rPr>
          <w:spacing w:val="-3"/>
        </w:rPr>
        <w:t xml:space="preserve"> </w:t>
      </w:r>
      <w:r w:rsidRPr="001A5D02">
        <w:t>gyermekeknél</w:t>
      </w:r>
      <w:r w:rsidRPr="001A5D02">
        <w:rPr>
          <w:spacing w:val="-3"/>
        </w:rPr>
        <w:t xml:space="preserve"> </w:t>
      </w:r>
      <w:r w:rsidRPr="001A5D02">
        <w:t>és</w:t>
      </w:r>
      <w:r w:rsidRPr="001A5D02">
        <w:rPr>
          <w:spacing w:val="-3"/>
        </w:rPr>
        <w:t xml:space="preserve"> </w:t>
      </w:r>
      <w:r w:rsidRPr="001A5D02">
        <w:t>serdülőknél</w:t>
      </w:r>
      <w:r w:rsidRPr="001A5D02">
        <w:rPr>
          <w:spacing w:val="-3"/>
        </w:rPr>
        <w:t xml:space="preserve"> </w:t>
      </w:r>
      <w:r w:rsidRPr="001A5D02">
        <w:t>végzett</w:t>
      </w:r>
      <w:r w:rsidRPr="001A5D02">
        <w:rPr>
          <w:spacing w:val="-3"/>
        </w:rPr>
        <w:t xml:space="preserve"> </w:t>
      </w:r>
      <w:r w:rsidRPr="001A5D02">
        <w:t>vizsgálataiban</w:t>
      </w:r>
      <w:r w:rsidRPr="001A5D02">
        <w:rPr>
          <w:spacing w:val="-3"/>
        </w:rPr>
        <w:t xml:space="preserve"> </w:t>
      </w:r>
      <w:r w:rsidRPr="001A5D02">
        <w:t>az</w:t>
      </w:r>
      <w:r w:rsidRPr="001A5D02">
        <w:rPr>
          <w:spacing w:val="-3"/>
        </w:rPr>
        <w:t xml:space="preserve"> </w:t>
      </w:r>
      <w:r w:rsidRPr="001A5D02">
        <w:t>STA</w:t>
      </w:r>
      <w:r w:rsidRPr="001A5D02">
        <w:rPr>
          <w:vertAlign w:val="superscript"/>
        </w:rPr>
        <w:t>®</w:t>
      </w:r>
      <w:r w:rsidRPr="001A5D02">
        <w:rPr>
          <w:spacing w:val="-2"/>
        </w:rPr>
        <w:t xml:space="preserve"> </w:t>
      </w:r>
      <w:r w:rsidRPr="001A5D02">
        <w:t>Liquid</w:t>
      </w:r>
      <w:r w:rsidRPr="001A5D02">
        <w:rPr>
          <w:spacing w:val="-3"/>
        </w:rPr>
        <w:t xml:space="preserve"> </w:t>
      </w:r>
      <w:r w:rsidRPr="001A5D02">
        <w:t>Anti-Xa</w:t>
      </w:r>
      <w:r w:rsidRPr="001A5D02">
        <w:rPr>
          <w:spacing w:val="-2"/>
        </w:rPr>
        <w:t xml:space="preserve"> </w:t>
      </w:r>
      <w:r w:rsidRPr="001A5D02">
        <w:t xml:space="preserve">apixabán </w:t>
      </w:r>
      <w:r w:rsidRPr="00D85B2E">
        <w:t>tesztet alkalmazták. Az ezen vizsgálatok eredményei szerint az apixabán koncentrációja és a Xa</w:t>
      </w:r>
      <w:r w:rsidRPr="00D85B2E">
        <w:rPr>
          <w:spacing w:val="-4"/>
        </w:rPr>
        <w:t xml:space="preserve"> </w:t>
      </w:r>
      <w:r w:rsidRPr="00D85B2E">
        <w:t>faktor-ellenes</w:t>
      </w:r>
      <w:r w:rsidRPr="00D85B2E">
        <w:rPr>
          <w:spacing w:val="-3"/>
        </w:rPr>
        <w:t xml:space="preserve"> </w:t>
      </w:r>
      <w:r w:rsidRPr="00D85B2E">
        <w:t>aktivitás</w:t>
      </w:r>
      <w:r w:rsidRPr="00D85B2E">
        <w:rPr>
          <w:spacing w:val="-3"/>
        </w:rPr>
        <w:t xml:space="preserve"> </w:t>
      </w:r>
      <w:r w:rsidRPr="00D85B2E">
        <w:t>(AXA)</w:t>
      </w:r>
      <w:r w:rsidRPr="00D85B2E">
        <w:rPr>
          <w:spacing w:val="-3"/>
        </w:rPr>
        <w:t xml:space="preserve"> </w:t>
      </w:r>
      <w:r w:rsidRPr="00D85B2E">
        <w:t>közötti</w:t>
      </w:r>
      <w:r w:rsidRPr="00D85B2E">
        <w:rPr>
          <w:spacing w:val="-3"/>
        </w:rPr>
        <w:t xml:space="preserve"> </w:t>
      </w:r>
      <w:r w:rsidRPr="00D85B2E">
        <w:t>lineáris</w:t>
      </w:r>
      <w:r w:rsidRPr="00D85B2E">
        <w:rPr>
          <w:spacing w:val="-3"/>
        </w:rPr>
        <w:t xml:space="preserve"> </w:t>
      </w:r>
      <w:r w:rsidRPr="00D85B2E">
        <w:t>összefüggés</w:t>
      </w:r>
      <w:r w:rsidRPr="00D85B2E">
        <w:rPr>
          <w:spacing w:val="-3"/>
        </w:rPr>
        <w:t xml:space="preserve"> </w:t>
      </w:r>
      <w:r w:rsidRPr="00D85B2E">
        <w:t>konzisztens</w:t>
      </w:r>
      <w:r w:rsidRPr="00D85B2E">
        <w:rPr>
          <w:spacing w:val="-3"/>
        </w:rPr>
        <w:t xml:space="preserve"> </w:t>
      </w:r>
      <w:r w:rsidRPr="00D85B2E">
        <w:t>volt</w:t>
      </w:r>
      <w:r w:rsidRPr="00D85B2E">
        <w:rPr>
          <w:spacing w:val="-3"/>
        </w:rPr>
        <w:t xml:space="preserve"> </w:t>
      </w:r>
      <w:r w:rsidRPr="00D85B2E">
        <w:t>a</w:t>
      </w:r>
      <w:r w:rsidRPr="00D85B2E">
        <w:rPr>
          <w:spacing w:val="-3"/>
        </w:rPr>
        <w:t xml:space="preserve"> </w:t>
      </w:r>
      <w:r w:rsidRPr="00D85B2E">
        <w:t>felnőttek</w:t>
      </w:r>
      <w:r w:rsidRPr="00D85B2E">
        <w:rPr>
          <w:spacing w:val="-3"/>
        </w:rPr>
        <w:t xml:space="preserve"> </w:t>
      </w:r>
      <w:r w:rsidRPr="00D85B2E">
        <w:t>esetében korábban dokumentált összefüggéssel. Ez alátámasztja az apixabán szelektív Xa faktor-gátlóként dokumentált hatásmechanizmusát.</w:t>
      </w:r>
    </w:p>
    <w:p w14:paraId="4AC765E7" w14:textId="77777777" w:rsidR="00DC7A95" w:rsidRPr="00D85B2E" w:rsidRDefault="00DC7A95" w:rsidP="00DC7A95">
      <w:pPr>
        <w:pStyle w:val="Szvegtrzs"/>
        <w:tabs>
          <w:tab w:val="left" w:pos="0"/>
        </w:tabs>
        <w:ind w:left="0"/>
        <w:rPr>
          <w:position w:val="2"/>
        </w:rPr>
      </w:pPr>
    </w:p>
    <w:p w14:paraId="5E9D3C50" w14:textId="6B1A672B" w:rsidR="00DC7A95" w:rsidRPr="00D85B2E" w:rsidRDefault="00DC7A95" w:rsidP="00DC7A95">
      <w:pPr>
        <w:pStyle w:val="Szvegtrzs"/>
        <w:tabs>
          <w:tab w:val="left" w:pos="0"/>
        </w:tabs>
        <w:ind w:left="0"/>
      </w:pPr>
      <w:r w:rsidRPr="00D85B2E">
        <w:rPr>
          <w:position w:val="2"/>
        </w:rPr>
        <w:t>A CV185155 vizsgálatban a 9 – ≥ 35 kg testtömeg</w:t>
      </w:r>
      <w:r w:rsidR="003E6F9A" w:rsidRPr="00D85B2E">
        <w:rPr>
          <w:position w:val="2"/>
        </w:rPr>
        <w:t xml:space="preserve">ű </w:t>
      </w:r>
      <w:r w:rsidRPr="00D85B2E">
        <w:rPr>
          <w:position w:val="2"/>
        </w:rPr>
        <w:t>csoportokban az AXA</w:t>
      </w:r>
      <w:r w:rsidRPr="00D85B2E">
        <w:rPr>
          <w:position w:val="2"/>
          <w:vertAlign w:val="subscript"/>
        </w:rPr>
        <w:t>min</w:t>
      </w:r>
      <w:r w:rsidRPr="00D85B2E">
        <w:rPr>
          <w:spacing w:val="26"/>
        </w:rPr>
        <w:t xml:space="preserve"> </w:t>
      </w:r>
      <w:r w:rsidRPr="00D85B2E">
        <w:rPr>
          <w:position w:val="2"/>
        </w:rPr>
        <w:t>és AXA</w:t>
      </w:r>
      <w:r w:rsidRPr="00D85B2E">
        <w:rPr>
          <w:position w:val="2"/>
          <w:vertAlign w:val="subscript"/>
        </w:rPr>
        <w:t>max</w:t>
      </w:r>
      <w:r w:rsidRPr="00D85B2E">
        <w:rPr>
          <w:spacing w:val="29"/>
        </w:rPr>
        <w:t xml:space="preserve"> </w:t>
      </w:r>
      <w:r w:rsidRPr="00D85B2E">
        <w:rPr>
          <w:position w:val="2"/>
        </w:rPr>
        <w:t xml:space="preserve">mértani </w:t>
      </w:r>
      <w:r w:rsidRPr="00D85B2E">
        <w:t>átlagértékeinek</w:t>
      </w:r>
      <w:r w:rsidRPr="00D85B2E">
        <w:rPr>
          <w:spacing w:val="-5"/>
        </w:rPr>
        <w:t xml:space="preserve"> </w:t>
      </w:r>
      <w:r w:rsidRPr="00D85B2E">
        <w:t>(%CV)</w:t>
      </w:r>
      <w:r w:rsidRPr="00D85B2E">
        <w:rPr>
          <w:spacing w:val="-3"/>
        </w:rPr>
        <w:t xml:space="preserve"> </w:t>
      </w:r>
      <w:r w:rsidRPr="00D85B2E">
        <w:t>tartománya</w:t>
      </w:r>
      <w:r w:rsidRPr="00D85B2E">
        <w:rPr>
          <w:spacing w:val="-3"/>
        </w:rPr>
        <w:t xml:space="preserve"> </w:t>
      </w:r>
      <w:r w:rsidRPr="00D85B2E">
        <w:t>27,1</w:t>
      </w:r>
      <w:r w:rsidRPr="00D85B2E">
        <w:rPr>
          <w:spacing w:val="-3"/>
        </w:rPr>
        <w:t xml:space="preserve"> </w:t>
      </w:r>
      <w:r w:rsidRPr="00D85B2E">
        <w:t>(22,2) ng/ml</w:t>
      </w:r>
      <w:r w:rsidRPr="00D85B2E">
        <w:rPr>
          <w:spacing w:val="-3"/>
        </w:rPr>
        <w:t xml:space="preserve"> </w:t>
      </w:r>
      <w:r w:rsidRPr="00D85B2E">
        <w:t>és</w:t>
      </w:r>
      <w:r w:rsidRPr="00D85B2E">
        <w:rPr>
          <w:spacing w:val="-3"/>
        </w:rPr>
        <w:t xml:space="preserve"> </w:t>
      </w:r>
      <w:r w:rsidRPr="00D85B2E">
        <w:t>71,9</w:t>
      </w:r>
      <w:r w:rsidRPr="00D85B2E">
        <w:rPr>
          <w:spacing w:val="-3"/>
        </w:rPr>
        <w:t xml:space="preserve"> </w:t>
      </w:r>
      <w:r w:rsidRPr="00D85B2E">
        <w:t>(17,3) ng/ml</w:t>
      </w:r>
      <w:r w:rsidRPr="00D85B2E">
        <w:rPr>
          <w:spacing w:val="-3"/>
        </w:rPr>
        <w:t xml:space="preserve"> </w:t>
      </w:r>
      <w:r w:rsidRPr="00D85B2E">
        <w:t>között</w:t>
      </w:r>
      <w:r w:rsidRPr="00D85B2E">
        <w:rPr>
          <w:spacing w:val="-3"/>
        </w:rPr>
        <w:t xml:space="preserve"> </w:t>
      </w:r>
      <w:r w:rsidRPr="00D85B2E">
        <w:t>volt,</w:t>
      </w:r>
      <w:r w:rsidRPr="00D85B2E">
        <w:rPr>
          <w:spacing w:val="-3"/>
        </w:rPr>
        <w:t xml:space="preserve"> </w:t>
      </w:r>
      <w:r w:rsidRPr="00D85B2E">
        <w:t>ami</w:t>
      </w:r>
      <w:r w:rsidRPr="00D85B2E">
        <w:rPr>
          <w:spacing w:val="-3"/>
        </w:rPr>
        <w:t xml:space="preserve"> </w:t>
      </w:r>
      <w:r w:rsidRPr="00D85B2E">
        <w:t>megfelel</w:t>
      </w:r>
      <w:r w:rsidRPr="00D85B2E">
        <w:rPr>
          <w:spacing w:val="-3"/>
        </w:rPr>
        <w:t xml:space="preserve"> </w:t>
      </w:r>
      <w:r w:rsidRPr="00D85B2E">
        <w:t xml:space="preserve">a </w:t>
      </w:r>
      <w:r w:rsidRPr="00D85B2E">
        <w:rPr>
          <w:position w:val="2"/>
        </w:rPr>
        <w:t>C</w:t>
      </w:r>
      <w:r w:rsidRPr="00D85B2E">
        <w:rPr>
          <w:position w:val="2"/>
          <w:vertAlign w:val="subscript"/>
        </w:rPr>
        <w:t>min,ss</w:t>
      </w:r>
      <w:r w:rsidRPr="00D85B2E">
        <w:rPr>
          <w:spacing w:val="31"/>
        </w:rPr>
        <w:t xml:space="preserve"> </w:t>
      </w:r>
      <w:r w:rsidRPr="00D85B2E">
        <w:rPr>
          <w:position w:val="2"/>
        </w:rPr>
        <w:t>30,3 (22) ng/ml és C</w:t>
      </w:r>
      <w:r w:rsidRPr="00D85B2E">
        <w:rPr>
          <w:position w:val="2"/>
          <w:vertAlign w:val="subscript"/>
        </w:rPr>
        <w:t>max,ss</w:t>
      </w:r>
      <w:r w:rsidRPr="00D85B2E">
        <w:t xml:space="preserve"> </w:t>
      </w:r>
      <w:r w:rsidRPr="00D85B2E">
        <w:rPr>
          <w:position w:val="2"/>
        </w:rPr>
        <w:t xml:space="preserve">80,8 (16,8) ng/ml mértani átlagértékeknek (%CV). A </w:t>
      </w:r>
      <w:r w:rsidRPr="00D85B2E">
        <w:t>gyermekgyógyászati</w:t>
      </w:r>
      <w:r w:rsidRPr="00D85B2E">
        <w:rPr>
          <w:spacing w:val="-4"/>
        </w:rPr>
        <w:t xml:space="preserve"> </w:t>
      </w:r>
      <w:r w:rsidRPr="00D85B2E">
        <w:t>adagolási</w:t>
      </w:r>
      <w:r w:rsidRPr="00D85B2E">
        <w:rPr>
          <w:spacing w:val="-4"/>
        </w:rPr>
        <w:t xml:space="preserve"> </w:t>
      </w:r>
      <w:r w:rsidRPr="00D85B2E">
        <w:t>rend</w:t>
      </w:r>
      <w:r w:rsidR="005A0126" w:rsidRPr="00D85B2E">
        <w:t>et alkalmazó</w:t>
      </w:r>
      <w:r w:rsidRPr="00D85B2E">
        <w:t>,</w:t>
      </w:r>
      <w:r w:rsidRPr="00D85B2E">
        <w:rPr>
          <w:spacing w:val="-3"/>
        </w:rPr>
        <w:t xml:space="preserve"> </w:t>
      </w:r>
      <w:r w:rsidRPr="00D85B2E">
        <w:t>ezen</w:t>
      </w:r>
      <w:r w:rsidRPr="00D85B2E">
        <w:rPr>
          <w:spacing w:val="-4"/>
        </w:rPr>
        <w:t xml:space="preserve"> </w:t>
      </w:r>
      <w:r w:rsidRPr="00D85B2E">
        <w:t>AXA-tartományokban</w:t>
      </w:r>
      <w:r w:rsidRPr="00D85B2E">
        <w:rPr>
          <w:spacing w:val="-4"/>
        </w:rPr>
        <w:t xml:space="preserve"> </w:t>
      </w:r>
      <w:r w:rsidRPr="00D85B2E">
        <w:t xml:space="preserve">elért expozíció </w:t>
      </w:r>
      <w:r w:rsidR="00B62E7E" w:rsidRPr="00D85B2E">
        <w:t>összemérhető</w:t>
      </w:r>
      <w:r w:rsidRPr="00D85B2E">
        <w:t xml:space="preserve"> azon felnőtteknél tapasztalt expozícióval, amit napi kétszer 2,5 mg dózisú apixabánnal értek el.</w:t>
      </w:r>
    </w:p>
    <w:p w14:paraId="511FAA65" w14:textId="77777777" w:rsidR="00DC7A95" w:rsidRPr="00D85B2E" w:rsidRDefault="00DC7A95" w:rsidP="00DC7A95">
      <w:pPr>
        <w:pStyle w:val="Szvegtrzs"/>
        <w:tabs>
          <w:tab w:val="left" w:pos="0"/>
        </w:tabs>
        <w:ind w:left="0"/>
      </w:pPr>
    </w:p>
    <w:p w14:paraId="46D8BCA8" w14:textId="181C3A7A" w:rsidR="00DC7A95" w:rsidRPr="00D85B2E" w:rsidRDefault="00DC7A95" w:rsidP="00DC7A95">
      <w:pPr>
        <w:pStyle w:val="Szvegtrzs"/>
        <w:tabs>
          <w:tab w:val="left" w:pos="0"/>
        </w:tabs>
        <w:ind w:left="0"/>
      </w:pPr>
      <w:r w:rsidRPr="00D85B2E">
        <w:rPr>
          <w:position w:val="2"/>
        </w:rPr>
        <w:t>A CV185362 vizsgálatban a 6 – ≥ 35 kg testtömeg</w:t>
      </w:r>
      <w:r w:rsidR="00B62E7E" w:rsidRPr="00D85B2E">
        <w:rPr>
          <w:position w:val="2"/>
        </w:rPr>
        <w:t xml:space="preserve">ű </w:t>
      </w:r>
      <w:r w:rsidRPr="00D85B2E">
        <w:rPr>
          <w:position w:val="2"/>
        </w:rPr>
        <w:t>csoportokban az AXA</w:t>
      </w:r>
      <w:r w:rsidRPr="00D85B2E">
        <w:rPr>
          <w:position w:val="2"/>
          <w:vertAlign w:val="subscript"/>
        </w:rPr>
        <w:t>min</w:t>
      </w:r>
      <w:r w:rsidRPr="00D85B2E">
        <w:rPr>
          <w:spacing w:val="26"/>
        </w:rPr>
        <w:t xml:space="preserve"> </w:t>
      </w:r>
      <w:r w:rsidRPr="00D85B2E">
        <w:rPr>
          <w:position w:val="2"/>
        </w:rPr>
        <w:t>és AXA</w:t>
      </w:r>
      <w:r w:rsidRPr="00D85B2E">
        <w:rPr>
          <w:position w:val="2"/>
          <w:vertAlign w:val="subscript"/>
        </w:rPr>
        <w:t>max</w:t>
      </w:r>
      <w:r w:rsidRPr="00D85B2E">
        <w:rPr>
          <w:spacing w:val="29"/>
        </w:rPr>
        <w:t xml:space="preserve"> </w:t>
      </w:r>
      <w:r w:rsidRPr="00D85B2E">
        <w:rPr>
          <w:position w:val="2"/>
        </w:rPr>
        <w:t xml:space="preserve">mértani </w:t>
      </w:r>
      <w:r w:rsidRPr="00D85B2E">
        <w:t>átlagértékeinek</w:t>
      </w:r>
      <w:r w:rsidRPr="00D85B2E">
        <w:rPr>
          <w:spacing w:val="-4"/>
        </w:rPr>
        <w:t xml:space="preserve"> </w:t>
      </w:r>
      <w:r w:rsidRPr="00D85B2E">
        <w:t>(%CV)</w:t>
      </w:r>
      <w:r w:rsidRPr="00D85B2E">
        <w:rPr>
          <w:spacing w:val="-2"/>
        </w:rPr>
        <w:t xml:space="preserve"> </w:t>
      </w:r>
      <w:r w:rsidRPr="00D85B2E">
        <w:t>tartománya</w:t>
      </w:r>
      <w:r w:rsidRPr="00D85B2E">
        <w:rPr>
          <w:spacing w:val="-3"/>
        </w:rPr>
        <w:t xml:space="preserve"> </w:t>
      </w:r>
      <w:r w:rsidRPr="00D85B2E">
        <w:t>67,1</w:t>
      </w:r>
      <w:r w:rsidRPr="00D85B2E">
        <w:rPr>
          <w:spacing w:val="-2"/>
        </w:rPr>
        <w:t xml:space="preserve"> </w:t>
      </w:r>
      <w:r w:rsidRPr="00D85B2E">
        <w:t>(30,2) ng/ml</w:t>
      </w:r>
      <w:r w:rsidRPr="00D85B2E">
        <w:rPr>
          <w:spacing w:val="-2"/>
        </w:rPr>
        <w:t xml:space="preserve"> </w:t>
      </w:r>
      <w:r w:rsidRPr="00D85B2E">
        <w:t>és</w:t>
      </w:r>
      <w:r w:rsidRPr="00D85B2E">
        <w:rPr>
          <w:spacing w:val="-3"/>
        </w:rPr>
        <w:t xml:space="preserve"> </w:t>
      </w:r>
      <w:r w:rsidRPr="00D85B2E">
        <w:t>213</w:t>
      </w:r>
      <w:r w:rsidRPr="00D85B2E">
        <w:rPr>
          <w:spacing w:val="-2"/>
        </w:rPr>
        <w:t xml:space="preserve"> </w:t>
      </w:r>
      <w:r w:rsidRPr="00D85B2E">
        <w:t>(41,7) ng/ml</w:t>
      </w:r>
      <w:r w:rsidRPr="00D85B2E">
        <w:rPr>
          <w:spacing w:val="-2"/>
        </w:rPr>
        <w:t xml:space="preserve"> </w:t>
      </w:r>
      <w:r w:rsidRPr="00D85B2E">
        <w:t>között</w:t>
      </w:r>
      <w:r w:rsidRPr="00D85B2E">
        <w:rPr>
          <w:spacing w:val="-3"/>
        </w:rPr>
        <w:t xml:space="preserve"> </w:t>
      </w:r>
      <w:r w:rsidRPr="00D85B2E">
        <w:t>volt,</w:t>
      </w:r>
      <w:r w:rsidRPr="00D85B2E">
        <w:rPr>
          <w:spacing w:val="-2"/>
        </w:rPr>
        <w:t xml:space="preserve"> </w:t>
      </w:r>
      <w:r w:rsidRPr="00D85B2E">
        <w:t>ami</w:t>
      </w:r>
      <w:r w:rsidRPr="00D85B2E">
        <w:rPr>
          <w:spacing w:val="-3"/>
        </w:rPr>
        <w:t xml:space="preserve"> </w:t>
      </w:r>
      <w:r w:rsidRPr="00D85B2E">
        <w:t>megfelel</w:t>
      </w:r>
      <w:r w:rsidRPr="00D85B2E">
        <w:rPr>
          <w:spacing w:val="-2"/>
        </w:rPr>
        <w:t xml:space="preserve"> </w:t>
      </w:r>
      <w:r w:rsidRPr="00D85B2E">
        <w:t xml:space="preserve">a </w:t>
      </w:r>
      <w:r w:rsidRPr="00D85B2E">
        <w:rPr>
          <w:position w:val="2"/>
        </w:rPr>
        <w:t>C</w:t>
      </w:r>
      <w:r w:rsidRPr="00D85B2E">
        <w:rPr>
          <w:position w:val="2"/>
          <w:vertAlign w:val="subscript"/>
        </w:rPr>
        <w:t>min,ss</w:t>
      </w:r>
      <w:r w:rsidRPr="00D85B2E">
        <w:rPr>
          <w:spacing w:val="32"/>
        </w:rPr>
        <w:t xml:space="preserve"> </w:t>
      </w:r>
      <w:r w:rsidRPr="00D85B2E">
        <w:rPr>
          <w:position w:val="2"/>
        </w:rPr>
        <w:t>71,3 (61,3) ng/ml és C</w:t>
      </w:r>
      <w:r w:rsidRPr="00D85B2E">
        <w:rPr>
          <w:position w:val="2"/>
          <w:vertAlign w:val="subscript"/>
        </w:rPr>
        <w:t>max.ss</w:t>
      </w:r>
      <w:r w:rsidRPr="00D85B2E">
        <w:t xml:space="preserve"> </w:t>
      </w:r>
      <w:r w:rsidRPr="00D85B2E">
        <w:rPr>
          <w:position w:val="2"/>
        </w:rPr>
        <w:t xml:space="preserve">230 (39,5) ng/ml mértani átlagértékeknek (%CV). A </w:t>
      </w:r>
      <w:r w:rsidRPr="00D85B2E">
        <w:t>gyermekgyógyászati adagolási rend</w:t>
      </w:r>
      <w:r w:rsidR="00E43C62" w:rsidRPr="00D85B2E">
        <w:t>et</w:t>
      </w:r>
      <w:r w:rsidR="00FB4FAE" w:rsidRPr="00D85B2E">
        <w:t xml:space="preserve"> alkalmazó</w:t>
      </w:r>
      <w:r w:rsidRPr="00D85B2E">
        <w:t xml:space="preserve">, ezen AXA-tartományokban elért expozíció </w:t>
      </w:r>
      <w:r w:rsidR="00FB4FAE" w:rsidRPr="00D85B2E">
        <w:t>összemérhető</w:t>
      </w:r>
      <w:r w:rsidRPr="00D85B2E">
        <w:t xml:space="preserve"> azon felnőtteknél tapasztalt expozícióval, amit napi kétszer 5 mg dózisú apixabánnal értek el.</w:t>
      </w:r>
    </w:p>
    <w:p w14:paraId="03CA5C51" w14:textId="77777777" w:rsidR="00DC7A95" w:rsidRPr="00D85B2E" w:rsidRDefault="00DC7A95" w:rsidP="00DC7A95">
      <w:pPr>
        <w:pStyle w:val="Szvegtrzs"/>
        <w:tabs>
          <w:tab w:val="left" w:pos="0"/>
        </w:tabs>
        <w:ind w:left="0"/>
      </w:pPr>
    </w:p>
    <w:p w14:paraId="05443664" w14:textId="4D846F73" w:rsidR="00DC7A95" w:rsidRPr="00D85B2E" w:rsidRDefault="00DC7A95" w:rsidP="00DC7A95">
      <w:pPr>
        <w:pStyle w:val="Szvegtrzs"/>
        <w:tabs>
          <w:tab w:val="left" w:pos="0"/>
        </w:tabs>
        <w:ind w:left="0"/>
      </w:pPr>
      <w:r w:rsidRPr="00D85B2E">
        <w:rPr>
          <w:position w:val="2"/>
        </w:rPr>
        <w:t>A CV185325 vizsgálatban a 6 – ≥ 35 kg testtömeg</w:t>
      </w:r>
      <w:r w:rsidR="00F86C5C" w:rsidRPr="00D85B2E">
        <w:rPr>
          <w:position w:val="2"/>
        </w:rPr>
        <w:t xml:space="preserve">ű </w:t>
      </w:r>
      <w:r w:rsidRPr="00D85B2E">
        <w:rPr>
          <w:position w:val="2"/>
        </w:rPr>
        <w:t>csoportokban az AXA</w:t>
      </w:r>
      <w:r w:rsidRPr="00D85B2E">
        <w:rPr>
          <w:position w:val="2"/>
          <w:vertAlign w:val="subscript"/>
        </w:rPr>
        <w:t>min</w:t>
      </w:r>
      <w:r w:rsidRPr="00D85B2E">
        <w:rPr>
          <w:position w:val="2"/>
        </w:rPr>
        <w:t xml:space="preserve"> és AXA</w:t>
      </w:r>
      <w:r w:rsidRPr="00D85B2E">
        <w:rPr>
          <w:position w:val="2"/>
          <w:vertAlign w:val="subscript"/>
        </w:rPr>
        <w:t>max</w:t>
      </w:r>
      <w:r w:rsidRPr="00D85B2E">
        <w:rPr>
          <w:position w:val="2"/>
        </w:rPr>
        <w:t xml:space="preserve"> mértani </w:t>
      </w:r>
      <w:r w:rsidRPr="00D85B2E">
        <w:t>átlagértékeinek</w:t>
      </w:r>
      <w:r w:rsidRPr="00D85B2E">
        <w:rPr>
          <w:spacing w:val="-4"/>
        </w:rPr>
        <w:t xml:space="preserve"> </w:t>
      </w:r>
      <w:r w:rsidRPr="00D85B2E">
        <w:t>(%CV)</w:t>
      </w:r>
      <w:r w:rsidRPr="00D85B2E">
        <w:rPr>
          <w:spacing w:val="-2"/>
        </w:rPr>
        <w:t xml:space="preserve"> </w:t>
      </w:r>
      <w:r w:rsidRPr="00D85B2E">
        <w:t>tartománya</w:t>
      </w:r>
      <w:r w:rsidRPr="00D85B2E">
        <w:rPr>
          <w:spacing w:val="-2"/>
        </w:rPr>
        <w:t xml:space="preserve"> </w:t>
      </w:r>
      <w:r w:rsidRPr="00D85B2E">
        <w:t>47,1</w:t>
      </w:r>
      <w:r w:rsidRPr="00D85B2E">
        <w:rPr>
          <w:spacing w:val="-2"/>
        </w:rPr>
        <w:t xml:space="preserve"> </w:t>
      </w:r>
      <w:r w:rsidRPr="00D85B2E">
        <w:t>(57,2) ng/ml</w:t>
      </w:r>
      <w:r w:rsidRPr="00D85B2E">
        <w:rPr>
          <w:spacing w:val="-2"/>
        </w:rPr>
        <w:t xml:space="preserve"> </w:t>
      </w:r>
      <w:r w:rsidRPr="00D85B2E">
        <w:t>és</w:t>
      </w:r>
      <w:r w:rsidRPr="00D85B2E">
        <w:rPr>
          <w:spacing w:val="-2"/>
        </w:rPr>
        <w:t xml:space="preserve"> </w:t>
      </w:r>
      <w:r w:rsidRPr="00D85B2E">
        <w:t>146</w:t>
      </w:r>
      <w:r w:rsidRPr="00D85B2E">
        <w:rPr>
          <w:spacing w:val="-2"/>
        </w:rPr>
        <w:t xml:space="preserve"> </w:t>
      </w:r>
      <w:r w:rsidRPr="00D85B2E">
        <w:t>(40,2) ng/ml</w:t>
      </w:r>
      <w:r w:rsidRPr="00D85B2E">
        <w:rPr>
          <w:spacing w:val="-2"/>
        </w:rPr>
        <w:t xml:space="preserve"> </w:t>
      </w:r>
      <w:r w:rsidRPr="00D85B2E">
        <w:t>között</w:t>
      </w:r>
      <w:r w:rsidRPr="00D85B2E">
        <w:rPr>
          <w:spacing w:val="-2"/>
        </w:rPr>
        <w:t xml:space="preserve"> </w:t>
      </w:r>
      <w:r w:rsidRPr="00D85B2E">
        <w:t>volt,</w:t>
      </w:r>
      <w:r w:rsidRPr="00D85B2E">
        <w:rPr>
          <w:spacing w:val="-2"/>
        </w:rPr>
        <w:t xml:space="preserve"> </w:t>
      </w:r>
      <w:r w:rsidRPr="00D85B2E">
        <w:t>ami</w:t>
      </w:r>
      <w:r w:rsidRPr="00D85B2E">
        <w:rPr>
          <w:spacing w:val="-2"/>
        </w:rPr>
        <w:t xml:space="preserve"> </w:t>
      </w:r>
      <w:r w:rsidRPr="00D85B2E">
        <w:t>megfelel</w:t>
      </w:r>
      <w:r w:rsidRPr="00D85B2E">
        <w:rPr>
          <w:spacing w:val="-5"/>
        </w:rPr>
        <w:t xml:space="preserve"> </w:t>
      </w:r>
      <w:r w:rsidRPr="00D85B2E">
        <w:t xml:space="preserve">a </w:t>
      </w:r>
      <w:r w:rsidRPr="00D85B2E">
        <w:rPr>
          <w:position w:val="2"/>
        </w:rPr>
        <w:t>C</w:t>
      </w:r>
      <w:r w:rsidRPr="00D85B2E">
        <w:rPr>
          <w:position w:val="2"/>
          <w:vertAlign w:val="subscript"/>
        </w:rPr>
        <w:t>min,ss</w:t>
      </w:r>
      <w:r w:rsidRPr="00D85B2E">
        <w:rPr>
          <w:spacing w:val="32"/>
        </w:rPr>
        <w:t xml:space="preserve"> </w:t>
      </w:r>
      <w:r w:rsidRPr="00D85B2E">
        <w:rPr>
          <w:position w:val="2"/>
        </w:rPr>
        <w:t>50 (54,5) ng/ml és C</w:t>
      </w:r>
      <w:r w:rsidRPr="00D85B2E">
        <w:rPr>
          <w:position w:val="2"/>
          <w:vertAlign w:val="subscript"/>
        </w:rPr>
        <w:t>max,ss</w:t>
      </w:r>
      <w:r w:rsidRPr="00D85B2E">
        <w:t xml:space="preserve"> </w:t>
      </w:r>
      <w:r w:rsidRPr="00D85B2E">
        <w:rPr>
          <w:position w:val="2"/>
        </w:rPr>
        <w:t xml:space="preserve">144 (36,9) ng/ml mértani átlagértékeknek (%CV). A </w:t>
      </w:r>
      <w:r w:rsidRPr="00D85B2E">
        <w:t>gyermekgyógyászati adagolási rend</w:t>
      </w:r>
      <w:r w:rsidR="00F86C5C" w:rsidRPr="00D85B2E">
        <w:t>et alkalmazó</w:t>
      </w:r>
      <w:r w:rsidRPr="00D85B2E">
        <w:t xml:space="preserve">, ezen AXA-tartományokban elért expozíció </w:t>
      </w:r>
      <w:r w:rsidR="001B787D" w:rsidRPr="00D85B2E">
        <w:t xml:space="preserve">összemérhető </w:t>
      </w:r>
      <w:r w:rsidRPr="00D85B2E">
        <w:t>azon felnőtteknél tapasztalt expozícióval, amit napi kétszer 5 mg dózisú apixabánnal értek el.</w:t>
      </w:r>
    </w:p>
    <w:p w14:paraId="24E75F30" w14:textId="77777777" w:rsidR="00DC7A95" w:rsidRPr="001A5D02" w:rsidRDefault="00DC7A95" w:rsidP="00DC7A95">
      <w:pPr>
        <w:pStyle w:val="Szvegtrzs"/>
        <w:tabs>
          <w:tab w:val="left" w:pos="0"/>
        </w:tabs>
        <w:ind w:left="0"/>
      </w:pPr>
      <w:r w:rsidRPr="00D85B2E">
        <w:t>A</w:t>
      </w:r>
      <w:r w:rsidRPr="00D85B2E">
        <w:rPr>
          <w:spacing w:val="-3"/>
        </w:rPr>
        <w:t xml:space="preserve"> </w:t>
      </w:r>
      <w:r w:rsidRPr="00D85B2E">
        <w:t>gyermekek</w:t>
      </w:r>
      <w:r w:rsidRPr="00D85B2E">
        <w:rPr>
          <w:spacing w:val="-3"/>
        </w:rPr>
        <w:t xml:space="preserve"> </w:t>
      </w:r>
      <w:r w:rsidRPr="00D85B2E">
        <w:t>és</w:t>
      </w:r>
      <w:r w:rsidRPr="00D85B2E">
        <w:rPr>
          <w:spacing w:val="-3"/>
        </w:rPr>
        <w:t xml:space="preserve"> </w:t>
      </w:r>
      <w:r w:rsidRPr="00D85B2E">
        <w:t>serdülők</w:t>
      </w:r>
      <w:r w:rsidRPr="00D85B2E">
        <w:rPr>
          <w:spacing w:val="-3"/>
        </w:rPr>
        <w:t xml:space="preserve"> </w:t>
      </w:r>
      <w:r w:rsidRPr="00D85B2E">
        <w:t>körében</w:t>
      </w:r>
      <w:r w:rsidRPr="00D85B2E">
        <w:rPr>
          <w:spacing w:val="-3"/>
        </w:rPr>
        <w:t xml:space="preserve"> </w:t>
      </w:r>
      <w:r w:rsidRPr="00D85B2E">
        <w:t>végzett</w:t>
      </w:r>
      <w:r w:rsidRPr="00D85B2E">
        <w:rPr>
          <w:spacing w:val="-3"/>
        </w:rPr>
        <w:t xml:space="preserve"> </w:t>
      </w:r>
      <w:r w:rsidRPr="00D85B2E">
        <w:t>vizsgálatok</w:t>
      </w:r>
      <w:r w:rsidRPr="001A5D02">
        <w:rPr>
          <w:spacing w:val="-5"/>
        </w:rPr>
        <w:t xml:space="preserve"> </w:t>
      </w:r>
      <w:r w:rsidRPr="001A5D02">
        <w:t>dinamikus</w:t>
      </w:r>
      <w:r w:rsidRPr="001A5D02">
        <w:rPr>
          <w:spacing w:val="-3"/>
        </w:rPr>
        <w:t xml:space="preserve"> </w:t>
      </w:r>
      <w:r w:rsidRPr="001A5D02">
        <w:t>egyensúlyi</w:t>
      </w:r>
      <w:r w:rsidRPr="001A5D02">
        <w:rPr>
          <w:spacing w:val="-3"/>
        </w:rPr>
        <w:t xml:space="preserve"> </w:t>
      </w:r>
      <w:r w:rsidRPr="001A5D02">
        <w:t>állapotban</w:t>
      </w:r>
      <w:r w:rsidRPr="001A5D02">
        <w:rPr>
          <w:spacing w:val="-3"/>
        </w:rPr>
        <w:t xml:space="preserve"> </w:t>
      </w:r>
      <w:r w:rsidRPr="001A5D02">
        <w:t>várható expozíció és Xa faktor-ellenes aktivitás értéke alapján az apixabán koncentrációjának és az</w:t>
      </w:r>
    </w:p>
    <w:p w14:paraId="5B3B8B81" w14:textId="77777777" w:rsidR="00DC7A95" w:rsidRPr="001A5D02" w:rsidRDefault="00DC7A95" w:rsidP="00DC7A95">
      <w:pPr>
        <w:pStyle w:val="Szvegtrzs"/>
        <w:tabs>
          <w:tab w:val="left" w:pos="0"/>
        </w:tabs>
        <w:ind w:left="0"/>
      </w:pPr>
      <w:r w:rsidRPr="001A5D02">
        <w:t>AXA-szinteknek</w:t>
      </w:r>
      <w:r w:rsidRPr="001A5D02">
        <w:rPr>
          <w:spacing w:val="-4"/>
        </w:rPr>
        <w:t xml:space="preserve"> </w:t>
      </w:r>
      <w:r w:rsidRPr="001A5D02">
        <w:t>a</w:t>
      </w:r>
      <w:r w:rsidRPr="001A5D02">
        <w:rPr>
          <w:spacing w:val="-4"/>
        </w:rPr>
        <w:t xml:space="preserve"> </w:t>
      </w:r>
      <w:r w:rsidRPr="001A5D02">
        <w:t>legmagasabb</w:t>
      </w:r>
      <w:r w:rsidRPr="001A5D02">
        <w:rPr>
          <w:spacing w:val="-4"/>
        </w:rPr>
        <w:t xml:space="preserve"> </w:t>
      </w:r>
      <w:r w:rsidRPr="001A5D02">
        <w:t>és</w:t>
      </w:r>
      <w:r w:rsidRPr="001A5D02">
        <w:rPr>
          <w:spacing w:val="-4"/>
        </w:rPr>
        <w:t xml:space="preserve"> </w:t>
      </w:r>
      <w:r w:rsidRPr="001A5D02">
        <w:t>a</w:t>
      </w:r>
      <w:r w:rsidRPr="001A5D02">
        <w:rPr>
          <w:spacing w:val="-4"/>
        </w:rPr>
        <w:t xml:space="preserve"> </w:t>
      </w:r>
      <w:r w:rsidRPr="001A5D02">
        <w:t>legalacsonyabb</w:t>
      </w:r>
      <w:r w:rsidRPr="001A5D02">
        <w:rPr>
          <w:spacing w:val="-4"/>
        </w:rPr>
        <w:t xml:space="preserve"> </w:t>
      </w:r>
      <w:r w:rsidRPr="001A5D02">
        <w:t>szintek</w:t>
      </w:r>
      <w:r w:rsidRPr="001A5D02">
        <w:rPr>
          <w:spacing w:val="-4"/>
        </w:rPr>
        <w:t xml:space="preserve"> </w:t>
      </w:r>
      <w:r w:rsidRPr="001A5D02">
        <w:t>közötti</w:t>
      </w:r>
      <w:r w:rsidRPr="001A5D02">
        <w:rPr>
          <w:spacing w:val="-4"/>
        </w:rPr>
        <w:t xml:space="preserve"> </w:t>
      </w:r>
      <w:r w:rsidRPr="001A5D02">
        <w:t>fluktuációja</w:t>
      </w:r>
      <w:r w:rsidRPr="001A5D02">
        <w:rPr>
          <w:spacing w:val="-4"/>
        </w:rPr>
        <w:t xml:space="preserve"> </w:t>
      </w:r>
      <w:r w:rsidRPr="001A5D02">
        <w:t>körülbelül</w:t>
      </w:r>
      <w:r w:rsidRPr="001A5D02">
        <w:rPr>
          <w:spacing w:val="-4"/>
        </w:rPr>
        <w:t xml:space="preserve"> </w:t>
      </w:r>
      <w:r w:rsidRPr="001A5D02">
        <w:t>3-szoros volt (minimum, maximum: 2,65–3,22) a teljes populációban.</w:t>
      </w:r>
    </w:p>
    <w:p w14:paraId="6D017EF2" w14:textId="77777777" w:rsidR="004A4A40" w:rsidRPr="00870095" w:rsidRDefault="004A4A40" w:rsidP="000B5B17">
      <w:pPr>
        <w:pStyle w:val="Szvegtrzs"/>
        <w:tabs>
          <w:tab w:val="left" w:pos="0"/>
        </w:tabs>
        <w:ind w:left="0"/>
      </w:pPr>
    </w:p>
    <w:p w14:paraId="54B70D25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Klinikai</w:t>
      </w:r>
      <w:r w:rsidRPr="00870095">
        <w:rPr>
          <w:spacing w:val="-7"/>
          <w:u w:val="single"/>
        </w:rPr>
        <w:t xml:space="preserve"> </w:t>
      </w:r>
      <w:r w:rsidRPr="00870095">
        <w:rPr>
          <w:u w:val="single"/>
        </w:rPr>
        <w:t>hatásosság</w:t>
      </w:r>
      <w:r w:rsidRPr="00870095">
        <w:rPr>
          <w:spacing w:val="-7"/>
          <w:u w:val="single"/>
        </w:rPr>
        <w:t xml:space="preserve"> </w:t>
      </w:r>
      <w:r w:rsidRPr="00870095">
        <w:rPr>
          <w:u w:val="single"/>
        </w:rPr>
        <w:t>és</w:t>
      </w:r>
      <w:r w:rsidRPr="00870095">
        <w:rPr>
          <w:spacing w:val="-6"/>
          <w:u w:val="single"/>
        </w:rPr>
        <w:t xml:space="preserve"> </w:t>
      </w:r>
      <w:r w:rsidRPr="00870095">
        <w:rPr>
          <w:spacing w:val="-2"/>
          <w:u w:val="single"/>
        </w:rPr>
        <w:t>biztonságosság</w:t>
      </w:r>
    </w:p>
    <w:p w14:paraId="54B70D26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D27" w14:textId="77777777" w:rsidR="00972230" w:rsidRPr="00870095" w:rsidRDefault="0074737C" w:rsidP="000B5B17">
      <w:pPr>
        <w:tabs>
          <w:tab w:val="left" w:pos="0"/>
        </w:tabs>
        <w:rPr>
          <w:i/>
        </w:rPr>
      </w:pPr>
      <w:r w:rsidRPr="00870095">
        <w:rPr>
          <w:i/>
          <w:u w:val="single"/>
        </w:rPr>
        <w:t>A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stroke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és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a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szisztémás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embolizáció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megelőzése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nem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billentyű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eredetű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pitvarfibrillációban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(NVPF)</w:t>
      </w:r>
      <w:r w:rsidRPr="00870095">
        <w:rPr>
          <w:i/>
        </w:rPr>
        <w:t xml:space="preserve"> </w:t>
      </w:r>
      <w:r w:rsidRPr="00870095">
        <w:rPr>
          <w:i/>
          <w:u w:val="single"/>
        </w:rPr>
        <w:t>szenvedő betegeknél</w:t>
      </w:r>
    </w:p>
    <w:p w14:paraId="54B70D28" w14:textId="2F557729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Összesen 23</w:t>
      </w:r>
      <w:r w:rsidR="00963195" w:rsidRPr="00870095">
        <w:t> </w:t>
      </w:r>
      <w:r w:rsidRPr="00870095">
        <w:t xml:space="preserve">799 </w:t>
      </w:r>
      <w:r w:rsidR="004A4A40" w:rsidRPr="00870095">
        <w:t xml:space="preserve">felnőtt </w:t>
      </w:r>
      <w:r w:rsidRPr="00870095">
        <w:t>beteget randomizáltak a klinikai programba (ARISTOTLE: apixabán versus</w:t>
      </w:r>
      <w:r w:rsidRPr="00870095">
        <w:rPr>
          <w:spacing w:val="40"/>
        </w:rPr>
        <w:t xml:space="preserve"> </w:t>
      </w:r>
      <w:r w:rsidRPr="00870095">
        <w:t>warfarin, AVERROES: apixabán versus ASA), közülük 11</w:t>
      </w:r>
      <w:r w:rsidR="00963195" w:rsidRPr="00870095">
        <w:t> </w:t>
      </w:r>
      <w:r w:rsidRPr="00870095">
        <w:t>927 beteget randomizáltak apixabánra. A programot úgy tervezték, hogy igazolja az apixabán hatásosságát és biztonságosságát a stroke és a szisztémás</w:t>
      </w:r>
      <w:r w:rsidRPr="00870095">
        <w:rPr>
          <w:spacing w:val="-3"/>
        </w:rPr>
        <w:t xml:space="preserve"> </w:t>
      </w:r>
      <w:r w:rsidRPr="00870095">
        <w:t>embolizáció</w:t>
      </w:r>
      <w:r w:rsidRPr="00870095">
        <w:rPr>
          <w:spacing w:val="-3"/>
        </w:rPr>
        <w:t xml:space="preserve"> </w:t>
      </w:r>
      <w:r w:rsidRPr="00870095">
        <w:t>prevenciója</w:t>
      </w:r>
      <w:r w:rsidRPr="00870095">
        <w:rPr>
          <w:spacing w:val="-3"/>
        </w:rPr>
        <w:t xml:space="preserve"> </w:t>
      </w:r>
      <w:r w:rsidRPr="00870095">
        <w:t>esetén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billentyű</w:t>
      </w:r>
      <w:r w:rsidRPr="00870095">
        <w:rPr>
          <w:spacing w:val="-3"/>
        </w:rPr>
        <w:t xml:space="preserve"> </w:t>
      </w:r>
      <w:r w:rsidRPr="00870095">
        <w:t>eredetű</w:t>
      </w:r>
      <w:r w:rsidRPr="00870095">
        <w:rPr>
          <w:spacing w:val="-3"/>
        </w:rPr>
        <w:t xml:space="preserve"> </w:t>
      </w:r>
      <w:r w:rsidRPr="00870095">
        <w:t>pitvarfibrillációban</w:t>
      </w:r>
      <w:r w:rsidRPr="00870095">
        <w:rPr>
          <w:spacing w:val="-3"/>
        </w:rPr>
        <w:t xml:space="preserve"> </w:t>
      </w:r>
      <w:r w:rsidRPr="00870095">
        <w:t>szenvedő</w:t>
      </w:r>
      <w:r w:rsidRPr="00870095">
        <w:rPr>
          <w:spacing w:val="-3"/>
        </w:rPr>
        <w:t xml:space="preserve"> </w:t>
      </w:r>
      <w:r w:rsidRPr="00870095">
        <w:t>olyan betegeknél, akiknek egy vagy több további kockázati tényezőjük is van, mint például:</w:t>
      </w:r>
    </w:p>
    <w:p w14:paraId="54B70D29" w14:textId="77777777" w:rsidR="00972230" w:rsidRPr="00870095" w:rsidRDefault="0074737C" w:rsidP="000B5B17">
      <w:pPr>
        <w:pStyle w:val="Listaszerbekezds"/>
        <w:numPr>
          <w:ilvl w:val="2"/>
          <w:numId w:val="31"/>
        </w:numPr>
        <w:tabs>
          <w:tab w:val="left" w:pos="0"/>
          <w:tab w:val="left" w:pos="567"/>
        </w:tabs>
        <w:ind w:left="0" w:firstLine="0"/>
      </w:pPr>
      <w:r w:rsidRPr="00870095">
        <w:t>korábbi</w:t>
      </w:r>
      <w:r w:rsidRPr="00870095">
        <w:rPr>
          <w:spacing w:val="-7"/>
        </w:rPr>
        <w:t xml:space="preserve"> </w:t>
      </w:r>
      <w:r w:rsidRPr="00870095">
        <w:t>stroke</w:t>
      </w:r>
      <w:r w:rsidRPr="00870095">
        <w:rPr>
          <w:spacing w:val="-7"/>
        </w:rPr>
        <w:t xml:space="preserve"> </w:t>
      </w:r>
      <w:r w:rsidRPr="00870095">
        <w:t>vagy</w:t>
      </w:r>
      <w:r w:rsidRPr="00870095">
        <w:rPr>
          <w:spacing w:val="-7"/>
        </w:rPr>
        <w:t xml:space="preserve"> </w:t>
      </w:r>
      <w:r w:rsidRPr="00870095">
        <w:t>transiens</w:t>
      </w:r>
      <w:r w:rsidRPr="00870095">
        <w:rPr>
          <w:spacing w:val="-7"/>
        </w:rPr>
        <w:t xml:space="preserve"> </w:t>
      </w:r>
      <w:r w:rsidRPr="00870095">
        <w:t>ischaemiás</w:t>
      </w:r>
      <w:r w:rsidRPr="00870095">
        <w:rPr>
          <w:spacing w:val="-7"/>
        </w:rPr>
        <w:t xml:space="preserve"> </w:t>
      </w:r>
      <w:r w:rsidRPr="00870095">
        <w:t>attack</w:t>
      </w:r>
      <w:r w:rsidRPr="00870095">
        <w:rPr>
          <w:spacing w:val="-6"/>
        </w:rPr>
        <w:t xml:space="preserve"> </w:t>
      </w:r>
      <w:r w:rsidRPr="00870095">
        <w:rPr>
          <w:spacing w:val="-2"/>
        </w:rPr>
        <w:t>(TIA),</w:t>
      </w:r>
    </w:p>
    <w:p w14:paraId="54B70D2A" w14:textId="5ACEEA67" w:rsidR="00972230" w:rsidRPr="00870095" w:rsidRDefault="0074737C" w:rsidP="000B5B17">
      <w:pPr>
        <w:pStyle w:val="Listaszerbekezds"/>
        <w:numPr>
          <w:ilvl w:val="2"/>
          <w:numId w:val="31"/>
        </w:numPr>
        <w:tabs>
          <w:tab w:val="left" w:pos="0"/>
          <w:tab w:val="left" w:pos="567"/>
        </w:tabs>
        <w:ind w:left="0" w:firstLine="0"/>
      </w:pPr>
      <w:r w:rsidRPr="00870095">
        <w:t>életkor</w:t>
      </w:r>
      <w:r w:rsidRPr="00870095">
        <w:rPr>
          <w:spacing w:val="-3"/>
        </w:rPr>
        <w:t xml:space="preserve"> </w:t>
      </w:r>
      <w:r w:rsidRPr="00870095">
        <w:t>≥</w:t>
      </w:r>
      <w:r w:rsidR="00421A2B" w:rsidRPr="00870095">
        <w:t> </w:t>
      </w:r>
      <w:r w:rsidRPr="00870095">
        <w:t>75</w:t>
      </w:r>
      <w:r w:rsidR="00421A2B" w:rsidRPr="00870095">
        <w:t> </w:t>
      </w:r>
      <w:r w:rsidRPr="00870095">
        <w:rPr>
          <w:spacing w:val="-5"/>
        </w:rPr>
        <w:t>év,</w:t>
      </w:r>
    </w:p>
    <w:p w14:paraId="54B70D2B" w14:textId="77777777" w:rsidR="00972230" w:rsidRPr="00870095" w:rsidRDefault="0074737C" w:rsidP="000B5B17">
      <w:pPr>
        <w:pStyle w:val="Listaszerbekezds"/>
        <w:numPr>
          <w:ilvl w:val="2"/>
          <w:numId w:val="31"/>
        </w:numPr>
        <w:tabs>
          <w:tab w:val="left" w:pos="0"/>
          <w:tab w:val="left" w:pos="567"/>
        </w:tabs>
        <w:ind w:left="0" w:firstLine="0"/>
      </w:pPr>
      <w:r w:rsidRPr="00870095">
        <w:rPr>
          <w:spacing w:val="-2"/>
        </w:rPr>
        <w:t>hypertonia,</w:t>
      </w:r>
    </w:p>
    <w:p w14:paraId="54B70D2C" w14:textId="77777777" w:rsidR="00972230" w:rsidRPr="00870095" w:rsidRDefault="0074737C" w:rsidP="000B5B17">
      <w:pPr>
        <w:pStyle w:val="Listaszerbekezds"/>
        <w:numPr>
          <w:ilvl w:val="2"/>
          <w:numId w:val="31"/>
        </w:numPr>
        <w:tabs>
          <w:tab w:val="left" w:pos="0"/>
          <w:tab w:val="left" w:pos="567"/>
        </w:tabs>
        <w:ind w:left="0" w:firstLine="0"/>
      </w:pPr>
      <w:r w:rsidRPr="00870095">
        <w:t>diabetes</w:t>
      </w:r>
      <w:r w:rsidRPr="00870095">
        <w:rPr>
          <w:spacing w:val="-8"/>
        </w:rPr>
        <w:t xml:space="preserve"> </w:t>
      </w:r>
      <w:r w:rsidRPr="00870095">
        <w:rPr>
          <w:spacing w:val="-2"/>
        </w:rPr>
        <w:t>mellitus,</w:t>
      </w:r>
    </w:p>
    <w:p w14:paraId="10CEE48A" w14:textId="17309357" w:rsidR="0043314C" w:rsidRPr="00870095" w:rsidRDefault="0074737C" w:rsidP="000B5B17">
      <w:pPr>
        <w:pStyle w:val="Listaszerbekezds"/>
        <w:numPr>
          <w:ilvl w:val="2"/>
          <w:numId w:val="31"/>
        </w:numPr>
        <w:tabs>
          <w:tab w:val="left" w:pos="0"/>
          <w:tab w:val="left" w:pos="567"/>
        </w:tabs>
        <w:ind w:left="0" w:firstLine="0"/>
      </w:pPr>
      <w:r w:rsidRPr="00870095">
        <w:t>tünetekkel</w:t>
      </w:r>
      <w:r w:rsidRPr="00870095">
        <w:rPr>
          <w:spacing w:val="-8"/>
        </w:rPr>
        <w:t xml:space="preserve"> </w:t>
      </w:r>
      <w:r w:rsidRPr="00870095">
        <w:t>járó</w:t>
      </w:r>
      <w:r w:rsidRPr="00870095">
        <w:rPr>
          <w:spacing w:val="-7"/>
        </w:rPr>
        <w:t xml:space="preserve"> </w:t>
      </w:r>
      <w:r w:rsidRPr="00870095">
        <w:t>szívelégtelenség</w:t>
      </w:r>
      <w:r w:rsidRPr="00870095">
        <w:rPr>
          <w:spacing w:val="-7"/>
        </w:rPr>
        <w:t xml:space="preserve"> </w:t>
      </w:r>
      <w:r w:rsidRPr="00870095">
        <w:t>(NYHA</w:t>
      </w:r>
      <w:r w:rsidRPr="00870095">
        <w:rPr>
          <w:spacing w:val="-7"/>
        </w:rPr>
        <w:t xml:space="preserve"> </w:t>
      </w:r>
      <w:r w:rsidRPr="00870095">
        <w:t>stádium</w:t>
      </w:r>
      <w:r w:rsidR="00421A2B" w:rsidRPr="00870095">
        <w:t> </w:t>
      </w:r>
      <w:r w:rsidRPr="00870095">
        <w:t>≥</w:t>
      </w:r>
      <w:r w:rsidR="00421A2B" w:rsidRPr="00870095">
        <w:t> </w:t>
      </w:r>
      <w:r w:rsidRPr="00870095">
        <w:rPr>
          <w:spacing w:val="-4"/>
        </w:rPr>
        <w:t>II).</w:t>
      </w:r>
    </w:p>
    <w:p w14:paraId="4331E628" w14:textId="77777777" w:rsidR="0043314C" w:rsidRPr="00870095" w:rsidRDefault="0043314C" w:rsidP="000B5B17">
      <w:pPr>
        <w:pStyle w:val="Listaszerbekezds"/>
        <w:tabs>
          <w:tab w:val="left" w:pos="0"/>
        </w:tabs>
        <w:ind w:left="0" w:firstLine="0"/>
      </w:pPr>
    </w:p>
    <w:p w14:paraId="54B70D2F" w14:textId="77777777" w:rsidR="00972230" w:rsidRPr="00870095" w:rsidRDefault="0074737C" w:rsidP="000B5B17">
      <w:pPr>
        <w:tabs>
          <w:tab w:val="left" w:pos="0"/>
        </w:tabs>
        <w:rPr>
          <w:i/>
        </w:rPr>
      </w:pPr>
      <w:r w:rsidRPr="00870095">
        <w:rPr>
          <w:i/>
          <w:spacing w:val="-2"/>
          <w:u w:val="single"/>
        </w:rPr>
        <w:t>ARISTOTLE-vizsgálat</w:t>
      </w:r>
    </w:p>
    <w:p w14:paraId="54B70D30" w14:textId="4407D422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 ARISTOTLE-vizsgálatban összesen 18</w:t>
      </w:r>
      <w:r w:rsidR="00421A2B" w:rsidRPr="00870095">
        <w:t> </w:t>
      </w:r>
      <w:r w:rsidRPr="00870095">
        <w:t xml:space="preserve">201 </w:t>
      </w:r>
      <w:r w:rsidR="004A4A40" w:rsidRPr="00870095">
        <w:t xml:space="preserve">felnőtt </w:t>
      </w:r>
      <w:r w:rsidRPr="00870095">
        <w:t>beteget randomizáltak naponta kétszer 5 mg (vagy kiválasztott</w:t>
      </w:r>
      <w:r w:rsidRPr="00870095">
        <w:rPr>
          <w:spacing w:val="-3"/>
        </w:rPr>
        <w:t xml:space="preserve"> </w:t>
      </w:r>
      <w:r w:rsidRPr="00870095">
        <w:t>betegeknél</w:t>
      </w:r>
      <w:r w:rsidRPr="00870095">
        <w:rPr>
          <w:spacing w:val="-3"/>
        </w:rPr>
        <w:t xml:space="preserve"> </w:t>
      </w:r>
      <w:r w:rsidRPr="00870095">
        <w:t>naponta</w:t>
      </w:r>
      <w:r w:rsidRPr="00870095">
        <w:rPr>
          <w:spacing w:val="-3"/>
        </w:rPr>
        <w:t xml:space="preserve"> </w:t>
      </w:r>
      <w:r w:rsidRPr="00870095">
        <w:t>kétszer</w:t>
      </w:r>
      <w:r w:rsidRPr="00870095">
        <w:rPr>
          <w:spacing w:val="-3"/>
        </w:rPr>
        <w:t xml:space="preserve"> </w:t>
      </w:r>
      <w:r w:rsidRPr="00870095">
        <w:t>2,5</w:t>
      </w:r>
      <w:r w:rsidR="00421A2B" w:rsidRPr="00870095">
        <w:t> </w:t>
      </w:r>
      <w:r w:rsidRPr="00870095">
        <w:t>mg</w:t>
      </w:r>
      <w:r w:rsidRPr="00870095">
        <w:rPr>
          <w:spacing w:val="-3"/>
        </w:rPr>
        <w:t xml:space="preserve"> </w:t>
      </w:r>
      <w:r w:rsidRPr="00870095">
        <w:t>[4,7%],</w:t>
      </w:r>
      <w:r w:rsidRPr="00870095">
        <w:rPr>
          <w:spacing w:val="-3"/>
        </w:rPr>
        <w:t xml:space="preserve"> </w:t>
      </w:r>
      <w:r w:rsidRPr="00870095">
        <w:t>lásd</w:t>
      </w:r>
      <w:r w:rsidRPr="00870095">
        <w:rPr>
          <w:spacing w:val="-3"/>
        </w:rPr>
        <w:t xml:space="preserve"> </w:t>
      </w:r>
      <w:r w:rsidRPr="00870095">
        <w:t>4.2</w:t>
      </w:r>
      <w:r w:rsidRPr="00870095">
        <w:rPr>
          <w:spacing w:val="-3"/>
        </w:rPr>
        <w:t xml:space="preserve"> </w:t>
      </w:r>
      <w:r w:rsidRPr="00870095">
        <w:t>pont)</w:t>
      </w:r>
      <w:r w:rsidRPr="00870095">
        <w:rPr>
          <w:spacing w:val="-3"/>
        </w:rPr>
        <w:t xml:space="preserve"> </w:t>
      </w:r>
      <w:r w:rsidRPr="00870095">
        <w:t>apixabánnal</w:t>
      </w:r>
      <w:r w:rsidRPr="00870095">
        <w:rPr>
          <w:spacing w:val="-3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>warfarinnal (cél INR-tartomány 2,0</w:t>
      </w:r>
      <w:r w:rsidR="00421A2B" w:rsidRPr="00870095">
        <w:noBreakHyphen/>
      </w:r>
      <w:r w:rsidRPr="00870095">
        <w:t xml:space="preserve">3,0) végzett kettős-vak kezelésre, és a betegek a vizsgált hatóanyagot </w:t>
      </w:r>
      <w:r w:rsidRPr="00870095">
        <w:rPr>
          <w:position w:val="2"/>
        </w:rPr>
        <w:t>átlagosan 20 hónapig kapták. Az átlagéletkor 69,1 év, az átlagos CHADS</w:t>
      </w:r>
      <w:r w:rsidRPr="00870095">
        <w:t>2</w:t>
      </w:r>
      <w:r w:rsidRPr="00870095">
        <w:rPr>
          <w:spacing w:val="28"/>
        </w:rPr>
        <w:t xml:space="preserve"> </w:t>
      </w:r>
      <w:r w:rsidRPr="00870095">
        <w:rPr>
          <w:position w:val="2"/>
        </w:rPr>
        <w:t xml:space="preserve">pontszám 2,1 volt, és a </w:t>
      </w:r>
      <w:r w:rsidRPr="00870095">
        <w:t>betegek 18,9%-ának volt korábban stroke-ja vagy TIA-ja.</w:t>
      </w:r>
    </w:p>
    <w:p w14:paraId="54B70D31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D32" w14:textId="297C43CB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 vizsgálatban az apixabán a warfarinhoz képest statisztikailag szignifikánsan jobb volt a stroke prevenció</w:t>
      </w:r>
      <w:r w:rsidRPr="00870095">
        <w:rPr>
          <w:spacing w:val="-4"/>
        </w:rPr>
        <w:t xml:space="preserve"> </w:t>
      </w:r>
      <w:r w:rsidRPr="00870095">
        <w:t>(haemorrhagiás</w:t>
      </w:r>
      <w:r w:rsidRPr="00870095">
        <w:rPr>
          <w:spacing w:val="-4"/>
        </w:rPr>
        <w:t xml:space="preserve"> </w:t>
      </w:r>
      <w:r w:rsidRPr="00870095">
        <w:t>vagy</w:t>
      </w:r>
      <w:r w:rsidRPr="00870095">
        <w:rPr>
          <w:spacing w:val="-4"/>
        </w:rPr>
        <w:t xml:space="preserve"> </w:t>
      </w:r>
      <w:r w:rsidRPr="00870095">
        <w:t>ischaemiás)</w:t>
      </w:r>
      <w:r w:rsidRPr="00870095">
        <w:rPr>
          <w:spacing w:val="-4"/>
        </w:rPr>
        <w:t xml:space="preserve"> </w:t>
      </w:r>
      <w:r w:rsidRPr="00870095">
        <w:t>és</w:t>
      </w:r>
      <w:r w:rsidRPr="00870095">
        <w:rPr>
          <w:spacing w:val="-4"/>
        </w:rPr>
        <w:t xml:space="preserve"> </w:t>
      </w:r>
      <w:r w:rsidRPr="00870095">
        <w:t>szisztémás</w:t>
      </w:r>
      <w:r w:rsidRPr="00870095">
        <w:rPr>
          <w:spacing w:val="-4"/>
        </w:rPr>
        <w:t xml:space="preserve"> </w:t>
      </w:r>
      <w:r w:rsidRPr="00870095">
        <w:t>embolizáció</w:t>
      </w:r>
      <w:r w:rsidRPr="00870095">
        <w:rPr>
          <w:spacing w:val="-4"/>
        </w:rPr>
        <w:t xml:space="preserve"> </w:t>
      </w:r>
      <w:r w:rsidRPr="00870095">
        <w:t>elsődleges</w:t>
      </w:r>
      <w:r w:rsidRPr="00870095">
        <w:rPr>
          <w:spacing w:val="-4"/>
        </w:rPr>
        <w:t xml:space="preserve"> </w:t>
      </w:r>
      <w:r w:rsidRPr="00870095">
        <w:t>végpontban</w:t>
      </w:r>
      <w:r w:rsidRPr="00870095">
        <w:rPr>
          <w:spacing w:val="-4"/>
        </w:rPr>
        <w:t xml:space="preserve"> </w:t>
      </w:r>
      <w:r w:rsidRPr="00870095">
        <w:t xml:space="preserve">(lásd </w:t>
      </w:r>
      <w:r w:rsidR="004A4A40" w:rsidRPr="00870095">
        <w:t>5</w:t>
      </w:r>
      <w:r w:rsidRPr="00870095">
        <w:t>. táblázat).</w:t>
      </w:r>
    </w:p>
    <w:p w14:paraId="54B70D33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D34" w14:textId="1F4192D9" w:rsidR="00972230" w:rsidRPr="00870095" w:rsidRDefault="004A4A40" w:rsidP="000B5B17">
      <w:pPr>
        <w:pStyle w:val="Cmsor2"/>
        <w:keepNext/>
        <w:keepLines/>
        <w:tabs>
          <w:tab w:val="left" w:pos="0"/>
          <w:tab w:val="left" w:pos="455"/>
        </w:tabs>
        <w:ind w:left="0"/>
      </w:pPr>
      <w:r w:rsidRPr="00870095">
        <w:t>5</w:t>
      </w:r>
      <w:r w:rsidR="0024511A" w:rsidRPr="00870095">
        <w:t xml:space="preserve">. </w:t>
      </w:r>
      <w:r w:rsidR="0074737C" w:rsidRPr="00870095">
        <w:t>táblázat:</w:t>
      </w:r>
      <w:r w:rsidR="0074737C" w:rsidRPr="00870095">
        <w:rPr>
          <w:spacing w:val="-12"/>
        </w:rPr>
        <w:t xml:space="preserve"> </w:t>
      </w:r>
      <w:r w:rsidR="0074737C" w:rsidRPr="00870095">
        <w:t>Hatásossági</w:t>
      </w:r>
      <w:r w:rsidR="0074737C" w:rsidRPr="00870095">
        <w:rPr>
          <w:spacing w:val="-11"/>
        </w:rPr>
        <w:t xml:space="preserve"> </w:t>
      </w:r>
      <w:r w:rsidR="0074737C" w:rsidRPr="00870095">
        <w:t>végpontok</w:t>
      </w:r>
      <w:r w:rsidR="0074737C" w:rsidRPr="00870095">
        <w:rPr>
          <w:spacing w:val="-11"/>
        </w:rPr>
        <w:t xml:space="preserve"> </w:t>
      </w:r>
      <w:r w:rsidR="0074737C" w:rsidRPr="00870095">
        <w:t>pitvarfibrilláló</w:t>
      </w:r>
      <w:r w:rsidR="0074737C" w:rsidRPr="00870095">
        <w:rPr>
          <w:spacing w:val="-11"/>
        </w:rPr>
        <w:t xml:space="preserve"> </w:t>
      </w:r>
      <w:r w:rsidR="0074737C" w:rsidRPr="00870095">
        <w:t>betegeknél</w:t>
      </w:r>
      <w:r w:rsidR="0074737C" w:rsidRPr="00870095">
        <w:rPr>
          <w:spacing w:val="-11"/>
        </w:rPr>
        <w:t xml:space="preserve"> </w:t>
      </w:r>
      <w:r w:rsidR="0074737C" w:rsidRPr="00870095">
        <w:t>az</w:t>
      </w:r>
      <w:r w:rsidR="0074737C" w:rsidRPr="00870095">
        <w:rPr>
          <w:spacing w:val="-11"/>
        </w:rPr>
        <w:t xml:space="preserve"> </w:t>
      </w:r>
      <w:r w:rsidR="0074737C" w:rsidRPr="00870095">
        <w:t>ARISTOTLE-</w:t>
      </w:r>
      <w:r w:rsidR="0074737C" w:rsidRPr="00870095">
        <w:rPr>
          <w:spacing w:val="-2"/>
        </w:rPr>
        <w:t>vizsgálatban</w:t>
      </w:r>
    </w:p>
    <w:tbl>
      <w:tblPr>
        <w:tblStyle w:val="TableNormal1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1352"/>
        <w:gridCol w:w="1352"/>
        <w:gridCol w:w="1832"/>
        <w:gridCol w:w="992"/>
      </w:tblGrid>
      <w:tr w:rsidR="00972230" w:rsidRPr="00870095" w14:paraId="54B70D3C" w14:textId="77777777" w:rsidTr="005A0120">
        <w:trPr>
          <w:trHeight w:val="757"/>
        </w:trPr>
        <w:tc>
          <w:tcPr>
            <w:tcW w:w="3544" w:type="dxa"/>
          </w:tcPr>
          <w:p w14:paraId="54B70D35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 w:firstLine="142"/>
              <w:jc w:val="left"/>
            </w:pPr>
          </w:p>
        </w:tc>
        <w:tc>
          <w:tcPr>
            <w:tcW w:w="1352" w:type="dxa"/>
          </w:tcPr>
          <w:p w14:paraId="54B70D36" w14:textId="035AD7D0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37" w:firstLine="5"/>
              <w:jc w:val="left"/>
              <w:rPr>
                <w:b/>
              </w:rPr>
            </w:pPr>
            <w:r w:rsidRPr="00870095">
              <w:rPr>
                <w:b/>
                <w:spacing w:val="-2"/>
              </w:rPr>
              <w:t xml:space="preserve">Apixabán </w:t>
            </w:r>
            <w:r w:rsidRPr="00870095">
              <w:rPr>
                <w:b/>
              </w:rPr>
              <w:t>N</w:t>
            </w:r>
            <w:r w:rsidR="00963195" w:rsidRPr="00870095">
              <w:rPr>
                <w:b/>
              </w:rPr>
              <w:t> </w:t>
            </w:r>
            <w:r w:rsidRPr="00870095">
              <w:rPr>
                <w:b/>
              </w:rPr>
              <w:t>=</w:t>
            </w:r>
            <w:r w:rsidR="00963195" w:rsidRPr="00870095">
              <w:rPr>
                <w:b/>
              </w:rPr>
              <w:t> </w:t>
            </w:r>
            <w:r w:rsidRPr="00870095">
              <w:rPr>
                <w:b/>
              </w:rPr>
              <w:t>9120</w:t>
            </w:r>
          </w:p>
          <w:p w14:paraId="54B70D37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37" w:firstLine="5"/>
              <w:jc w:val="left"/>
              <w:rPr>
                <w:b/>
              </w:rPr>
            </w:pPr>
            <w:r w:rsidRPr="00870095">
              <w:rPr>
                <w:b/>
              </w:rPr>
              <w:t xml:space="preserve">n </w:t>
            </w:r>
            <w:r w:rsidRPr="00870095">
              <w:rPr>
                <w:b/>
                <w:spacing w:val="-2"/>
              </w:rPr>
              <w:t>(%/év)</w:t>
            </w:r>
          </w:p>
        </w:tc>
        <w:tc>
          <w:tcPr>
            <w:tcW w:w="1352" w:type="dxa"/>
          </w:tcPr>
          <w:p w14:paraId="54B70D38" w14:textId="29026684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37" w:firstLine="5"/>
              <w:jc w:val="left"/>
              <w:rPr>
                <w:b/>
              </w:rPr>
            </w:pPr>
            <w:r w:rsidRPr="00870095">
              <w:rPr>
                <w:b/>
                <w:spacing w:val="-2"/>
              </w:rPr>
              <w:t xml:space="preserve">Warfarin </w:t>
            </w:r>
            <w:r w:rsidRPr="00870095">
              <w:rPr>
                <w:b/>
              </w:rPr>
              <w:t>N</w:t>
            </w:r>
            <w:r w:rsidR="00963195" w:rsidRPr="00870095">
              <w:rPr>
                <w:b/>
                <w:spacing w:val="-1"/>
              </w:rPr>
              <w:t> </w:t>
            </w:r>
            <w:r w:rsidRPr="00870095">
              <w:rPr>
                <w:b/>
              </w:rPr>
              <w:t>=</w:t>
            </w:r>
            <w:r w:rsidR="00963195" w:rsidRPr="00870095">
              <w:rPr>
                <w:b/>
                <w:spacing w:val="-1"/>
              </w:rPr>
              <w:t> </w:t>
            </w:r>
            <w:r w:rsidRPr="00870095">
              <w:rPr>
                <w:b/>
                <w:spacing w:val="-4"/>
              </w:rPr>
              <w:t>9081</w:t>
            </w:r>
          </w:p>
          <w:p w14:paraId="54B70D39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37" w:firstLine="5"/>
              <w:jc w:val="left"/>
              <w:rPr>
                <w:b/>
              </w:rPr>
            </w:pPr>
            <w:r w:rsidRPr="00870095">
              <w:rPr>
                <w:b/>
              </w:rPr>
              <w:t xml:space="preserve">n </w:t>
            </w:r>
            <w:r w:rsidRPr="00870095">
              <w:rPr>
                <w:b/>
                <w:spacing w:val="-2"/>
              </w:rPr>
              <w:t>(%/év)</w:t>
            </w:r>
          </w:p>
        </w:tc>
        <w:tc>
          <w:tcPr>
            <w:tcW w:w="1832" w:type="dxa"/>
          </w:tcPr>
          <w:p w14:paraId="54B70D3A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37" w:firstLine="5"/>
              <w:jc w:val="left"/>
              <w:rPr>
                <w:b/>
              </w:rPr>
            </w:pPr>
            <w:r w:rsidRPr="00870095">
              <w:rPr>
                <w:b/>
              </w:rPr>
              <w:t>Relatív</w:t>
            </w:r>
            <w:r w:rsidRPr="00870095">
              <w:rPr>
                <w:b/>
                <w:spacing w:val="-14"/>
              </w:rPr>
              <w:t xml:space="preserve"> </w:t>
            </w:r>
            <w:r w:rsidRPr="00870095">
              <w:rPr>
                <w:b/>
              </w:rPr>
              <w:t>hazárd (95%-os CI)</w:t>
            </w:r>
          </w:p>
        </w:tc>
        <w:tc>
          <w:tcPr>
            <w:tcW w:w="992" w:type="dxa"/>
          </w:tcPr>
          <w:p w14:paraId="54B70D3B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37" w:firstLine="5"/>
              <w:jc w:val="left"/>
              <w:rPr>
                <w:b/>
              </w:rPr>
            </w:pPr>
            <w:r w:rsidRPr="00870095">
              <w:rPr>
                <w:b/>
                <w:spacing w:val="-2"/>
              </w:rPr>
              <w:t>p-érték</w:t>
            </w:r>
          </w:p>
        </w:tc>
      </w:tr>
      <w:tr w:rsidR="00972230" w:rsidRPr="00870095" w14:paraId="54B70D42" w14:textId="77777777" w:rsidTr="005A0120">
        <w:trPr>
          <w:trHeight w:val="253"/>
        </w:trPr>
        <w:tc>
          <w:tcPr>
            <w:tcW w:w="3544" w:type="dxa"/>
          </w:tcPr>
          <w:p w14:paraId="54B70D3D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 w:firstLine="142"/>
              <w:jc w:val="left"/>
            </w:pPr>
            <w:r w:rsidRPr="00870095">
              <w:t>Stroke</w:t>
            </w:r>
            <w:r w:rsidRPr="00870095">
              <w:rPr>
                <w:spacing w:val="-7"/>
              </w:rPr>
              <w:t xml:space="preserve"> </w:t>
            </w:r>
            <w:r w:rsidRPr="00870095">
              <w:t>vagy</w:t>
            </w:r>
            <w:r w:rsidRPr="00870095">
              <w:rPr>
                <w:spacing w:val="-7"/>
              </w:rPr>
              <w:t xml:space="preserve"> </w:t>
            </w:r>
            <w:r w:rsidRPr="00870095">
              <w:t>szisztémás</w:t>
            </w:r>
            <w:r w:rsidRPr="00870095">
              <w:rPr>
                <w:spacing w:val="-6"/>
              </w:rPr>
              <w:t xml:space="preserve"> </w:t>
            </w:r>
            <w:r w:rsidRPr="00870095">
              <w:rPr>
                <w:spacing w:val="-2"/>
              </w:rPr>
              <w:t>embolizáció</w:t>
            </w:r>
          </w:p>
        </w:tc>
        <w:tc>
          <w:tcPr>
            <w:tcW w:w="1352" w:type="dxa"/>
          </w:tcPr>
          <w:p w14:paraId="54B70D3E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37" w:firstLine="5"/>
              <w:jc w:val="left"/>
            </w:pPr>
            <w:r w:rsidRPr="00870095">
              <w:t>212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(1,27)</w:t>
            </w:r>
          </w:p>
        </w:tc>
        <w:tc>
          <w:tcPr>
            <w:tcW w:w="1352" w:type="dxa"/>
          </w:tcPr>
          <w:p w14:paraId="54B70D3F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37" w:firstLine="5"/>
              <w:jc w:val="left"/>
            </w:pPr>
            <w:r w:rsidRPr="00870095">
              <w:t>265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(1,60)</w:t>
            </w:r>
          </w:p>
        </w:tc>
        <w:tc>
          <w:tcPr>
            <w:tcW w:w="1832" w:type="dxa"/>
          </w:tcPr>
          <w:p w14:paraId="54B70D40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37" w:firstLine="5"/>
              <w:jc w:val="left"/>
            </w:pPr>
            <w:r w:rsidRPr="00870095">
              <w:t>0,79</w:t>
            </w:r>
            <w:r w:rsidRPr="00870095">
              <w:rPr>
                <w:spacing w:val="-5"/>
              </w:rPr>
              <w:t xml:space="preserve"> </w:t>
            </w:r>
            <w:r w:rsidRPr="00870095">
              <w:t>(0,66;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0,95)</w:t>
            </w:r>
          </w:p>
        </w:tc>
        <w:tc>
          <w:tcPr>
            <w:tcW w:w="992" w:type="dxa"/>
          </w:tcPr>
          <w:p w14:paraId="54B70D41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37" w:firstLine="5"/>
              <w:jc w:val="left"/>
            </w:pPr>
            <w:r w:rsidRPr="00870095">
              <w:rPr>
                <w:spacing w:val="-2"/>
              </w:rPr>
              <w:t>0,0114</w:t>
            </w:r>
          </w:p>
        </w:tc>
      </w:tr>
      <w:tr w:rsidR="00972230" w:rsidRPr="00870095" w14:paraId="54B70D48" w14:textId="77777777" w:rsidTr="005A0120">
        <w:trPr>
          <w:trHeight w:val="254"/>
        </w:trPr>
        <w:tc>
          <w:tcPr>
            <w:tcW w:w="3544" w:type="dxa"/>
          </w:tcPr>
          <w:p w14:paraId="54B70D43" w14:textId="77777777" w:rsidR="00972230" w:rsidRPr="00870095" w:rsidRDefault="0074737C" w:rsidP="003B7BFB">
            <w:pPr>
              <w:pStyle w:val="TableParagraph"/>
              <w:keepNext/>
              <w:keepLines/>
              <w:tabs>
                <w:tab w:val="left" w:pos="142"/>
                <w:tab w:val="left" w:pos="284"/>
              </w:tabs>
              <w:ind w:left="284" w:firstLine="142"/>
              <w:jc w:val="left"/>
            </w:pPr>
            <w:r w:rsidRPr="00870095">
              <w:rPr>
                <w:spacing w:val="-2"/>
              </w:rPr>
              <w:t>Stroke</w:t>
            </w:r>
          </w:p>
        </w:tc>
        <w:tc>
          <w:tcPr>
            <w:tcW w:w="1352" w:type="dxa"/>
          </w:tcPr>
          <w:p w14:paraId="54B70D44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37" w:firstLine="5"/>
              <w:jc w:val="left"/>
            </w:pPr>
          </w:p>
        </w:tc>
        <w:tc>
          <w:tcPr>
            <w:tcW w:w="1352" w:type="dxa"/>
          </w:tcPr>
          <w:p w14:paraId="54B70D45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37" w:firstLine="5"/>
              <w:jc w:val="left"/>
            </w:pPr>
          </w:p>
        </w:tc>
        <w:tc>
          <w:tcPr>
            <w:tcW w:w="1832" w:type="dxa"/>
          </w:tcPr>
          <w:p w14:paraId="54B70D46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37" w:firstLine="5"/>
              <w:jc w:val="left"/>
            </w:pPr>
          </w:p>
        </w:tc>
        <w:tc>
          <w:tcPr>
            <w:tcW w:w="992" w:type="dxa"/>
          </w:tcPr>
          <w:p w14:paraId="54B70D47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37" w:firstLine="5"/>
              <w:jc w:val="left"/>
            </w:pPr>
          </w:p>
        </w:tc>
      </w:tr>
      <w:tr w:rsidR="00972230" w:rsidRPr="00870095" w14:paraId="54B70D4E" w14:textId="77777777" w:rsidTr="005A0120">
        <w:trPr>
          <w:trHeight w:val="251"/>
        </w:trPr>
        <w:tc>
          <w:tcPr>
            <w:tcW w:w="3544" w:type="dxa"/>
          </w:tcPr>
          <w:p w14:paraId="54B70D49" w14:textId="77777777" w:rsidR="00972230" w:rsidRPr="00870095" w:rsidRDefault="0074737C" w:rsidP="003B7BFB">
            <w:pPr>
              <w:pStyle w:val="TableParagraph"/>
              <w:keepNext/>
              <w:keepLines/>
              <w:tabs>
                <w:tab w:val="left" w:pos="567"/>
              </w:tabs>
              <w:ind w:left="567"/>
              <w:jc w:val="left"/>
            </w:pPr>
            <w:r w:rsidRPr="00870095">
              <w:t>Ischaemiás</w:t>
            </w:r>
            <w:r w:rsidRPr="00870095">
              <w:rPr>
                <w:spacing w:val="-6"/>
              </w:rPr>
              <w:t xml:space="preserve"> </w:t>
            </w:r>
            <w:r w:rsidRPr="00870095">
              <w:t>vagy</w:t>
            </w:r>
            <w:r w:rsidRPr="00870095">
              <w:rPr>
                <w:spacing w:val="-6"/>
              </w:rPr>
              <w:t xml:space="preserve"> </w:t>
            </w:r>
            <w:r w:rsidRPr="00870095">
              <w:t>nem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meghatározott</w:t>
            </w:r>
          </w:p>
        </w:tc>
        <w:tc>
          <w:tcPr>
            <w:tcW w:w="1352" w:type="dxa"/>
          </w:tcPr>
          <w:p w14:paraId="54B70D4A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37" w:firstLine="5"/>
              <w:jc w:val="left"/>
            </w:pPr>
            <w:r w:rsidRPr="00870095">
              <w:t xml:space="preserve">162 </w:t>
            </w:r>
            <w:r w:rsidRPr="00870095">
              <w:rPr>
                <w:spacing w:val="-2"/>
              </w:rPr>
              <w:t>(0,97)</w:t>
            </w:r>
          </w:p>
        </w:tc>
        <w:tc>
          <w:tcPr>
            <w:tcW w:w="1352" w:type="dxa"/>
          </w:tcPr>
          <w:p w14:paraId="54B70D4B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37" w:firstLine="5"/>
              <w:jc w:val="left"/>
            </w:pPr>
            <w:r w:rsidRPr="00870095">
              <w:t>175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(1,05)</w:t>
            </w:r>
          </w:p>
        </w:tc>
        <w:tc>
          <w:tcPr>
            <w:tcW w:w="1832" w:type="dxa"/>
          </w:tcPr>
          <w:p w14:paraId="54B70D4C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37" w:firstLine="5"/>
              <w:jc w:val="left"/>
            </w:pPr>
            <w:r w:rsidRPr="00870095">
              <w:t>0,92</w:t>
            </w:r>
            <w:r w:rsidRPr="00870095">
              <w:rPr>
                <w:spacing w:val="-5"/>
              </w:rPr>
              <w:t xml:space="preserve"> </w:t>
            </w:r>
            <w:r w:rsidRPr="00870095">
              <w:t>(0,74;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1,13)</w:t>
            </w:r>
          </w:p>
        </w:tc>
        <w:tc>
          <w:tcPr>
            <w:tcW w:w="992" w:type="dxa"/>
          </w:tcPr>
          <w:p w14:paraId="54B70D4D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37" w:firstLine="5"/>
              <w:jc w:val="left"/>
            </w:pPr>
          </w:p>
        </w:tc>
      </w:tr>
      <w:tr w:rsidR="00972230" w:rsidRPr="00870095" w14:paraId="54B70D54" w14:textId="77777777" w:rsidTr="005A0120">
        <w:trPr>
          <w:trHeight w:val="253"/>
        </w:trPr>
        <w:tc>
          <w:tcPr>
            <w:tcW w:w="3544" w:type="dxa"/>
          </w:tcPr>
          <w:p w14:paraId="54B70D4F" w14:textId="77777777" w:rsidR="00972230" w:rsidRPr="00870095" w:rsidRDefault="0074737C" w:rsidP="003B7BFB">
            <w:pPr>
              <w:pStyle w:val="TableParagraph"/>
              <w:keepNext/>
              <w:keepLines/>
              <w:tabs>
                <w:tab w:val="left" w:pos="567"/>
              </w:tabs>
              <w:ind w:left="567"/>
              <w:jc w:val="left"/>
            </w:pPr>
            <w:r w:rsidRPr="00870095">
              <w:rPr>
                <w:spacing w:val="-2"/>
              </w:rPr>
              <w:t>Haemorrhagiás</w:t>
            </w:r>
          </w:p>
        </w:tc>
        <w:tc>
          <w:tcPr>
            <w:tcW w:w="1352" w:type="dxa"/>
          </w:tcPr>
          <w:p w14:paraId="54B70D50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37" w:firstLine="5"/>
              <w:jc w:val="left"/>
            </w:pPr>
            <w:r w:rsidRPr="00870095">
              <w:t>40</w:t>
            </w:r>
            <w:r w:rsidRPr="00870095">
              <w:rPr>
                <w:spacing w:val="-2"/>
              </w:rPr>
              <w:t xml:space="preserve"> (0,24)</w:t>
            </w:r>
          </w:p>
        </w:tc>
        <w:tc>
          <w:tcPr>
            <w:tcW w:w="1352" w:type="dxa"/>
          </w:tcPr>
          <w:p w14:paraId="54B70D51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37" w:firstLine="5"/>
              <w:jc w:val="left"/>
            </w:pPr>
            <w:r w:rsidRPr="00870095">
              <w:t>78</w:t>
            </w:r>
            <w:r w:rsidRPr="00870095">
              <w:rPr>
                <w:spacing w:val="-2"/>
              </w:rPr>
              <w:t xml:space="preserve"> (0,47)</w:t>
            </w:r>
          </w:p>
        </w:tc>
        <w:tc>
          <w:tcPr>
            <w:tcW w:w="1832" w:type="dxa"/>
          </w:tcPr>
          <w:p w14:paraId="54B70D52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37" w:firstLine="5"/>
              <w:jc w:val="left"/>
            </w:pPr>
            <w:r w:rsidRPr="00870095">
              <w:t>0,51</w:t>
            </w:r>
            <w:r w:rsidRPr="00870095">
              <w:rPr>
                <w:spacing w:val="-5"/>
              </w:rPr>
              <w:t xml:space="preserve"> </w:t>
            </w:r>
            <w:r w:rsidRPr="00870095">
              <w:t>(0,35;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0,75)</w:t>
            </w:r>
          </w:p>
        </w:tc>
        <w:tc>
          <w:tcPr>
            <w:tcW w:w="992" w:type="dxa"/>
          </w:tcPr>
          <w:p w14:paraId="54B70D53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37" w:firstLine="5"/>
              <w:jc w:val="left"/>
            </w:pPr>
          </w:p>
        </w:tc>
      </w:tr>
      <w:tr w:rsidR="00972230" w:rsidRPr="00870095" w14:paraId="54B70D5A" w14:textId="77777777" w:rsidTr="005A0120">
        <w:trPr>
          <w:trHeight w:val="251"/>
        </w:trPr>
        <w:tc>
          <w:tcPr>
            <w:tcW w:w="3544" w:type="dxa"/>
          </w:tcPr>
          <w:p w14:paraId="54B70D55" w14:textId="77777777" w:rsidR="00972230" w:rsidRPr="00870095" w:rsidRDefault="0074737C" w:rsidP="003B7BFB">
            <w:pPr>
              <w:pStyle w:val="TableParagraph"/>
              <w:keepNext/>
              <w:keepLines/>
              <w:tabs>
                <w:tab w:val="left" w:pos="142"/>
                <w:tab w:val="left" w:pos="284"/>
              </w:tabs>
              <w:ind w:left="284" w:firstLine="142"/>
              <w:jc w:val="left"/>
            </w:pPr>
            <w:r w:rsidRPr="003B7BFB">
              <w:rPr>
                <w:spacing w:val="-2"/>
              </w:rPr>
              <w:t xml:space="preserve">Szisztémás </w:t>
            </w:r>
            <w:r w:rsidRPr="00870095">
              <w:rPr>
                <w:spacing w:val="-2"/>
              </w:rPr>
              <w:t>embolizáció</w:t>
            </w:r>
          </w:p>
        </w:tc>
        <w:tc>
          <w:tcPr>
            <w:tcW w:w="1352" w:type="dxa"/>
          </w:tcPr>
          <w:p w14:paraId="54B70D56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37" w:firstLine="5"/>
              <w:jc w:val="left"/>
            </w:pPr>
            <w:r w:rsidRPr="00870095">
              <w:t>15</w:t>
            </w:r>
            <w:r w:rsidRPr="00870095">
              <w:rPr>
                <w:spacing w:val="-2"/>
              </w:rPr>
              <w:t xml:space="preserve"> (0,09)</w:t>
            </w:r>
          </w:p>
        </w:tc>
        <w:tc>
          <w:tcPr>
            <w:tcW w:w="1352" w:type="dxa"/>
          </w:tcPr>
          <w:p w14:paraId="54B70D57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37" w:firstLine="5"/>
              <w:jc w:val="left"/>
            </w:pPr>
            <w:r w:rsidRPr="00870095">
              <w:t>17</w:t>
            </w:r>
            <w:r w:rsidRPr="00870095">
              <w:rPr>
                <w:spacing w:val="-2"/>
              </w:rPr>
              <w:t xml:space="preserve"> (0,10)</w:t>
            </w:r>
          </w:p>
        </w:tc>
        <w:tc>
          <w:tcPr>
            <w:tcW w:w="1832" w:type="dxa"/>
          </w:tcPr>
          <w:p w14:paraId="54B70D58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37" w:firstLine="5"/>
              <w:jc w:val="left"/>
            </w:pPr>
            <w:r w:rsidRPr="00870095">
              <w:t>0,87</w:t>
            </w:r>
            <w:r w:rsidRPr="00870095">
              <w:rPr>
                <w:spacing w:val="-5"/>
              </w:rPr>
              <w:t xml:space="preserve"> </w:t>
            </w:r>
            <w:r w:rsidRPr="00870095">
              <w:t>(0,44;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1,75)</w:t>
            </w:r>
          </w:p>
        </w:tc>
        <w:tc>
          <w:tcPr>
            <w:tcW w:w="992" w:type="dxa"/>
          </w:tcPr>
          <w:p w14:paraId="54B70D59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37" w:firstLine="5"/>
              <w:jc w:val="left"/>
            </w:pPr>
          </w:p>
        </w:tc>
      </w:tr>
    </w:tbl>
    <w:p w14:paraId="54B70D5B" w14:textId="77777777" w:rsidR="00972230" w:rsidRPr="00870095" w:rsidRDefault="00972230" w:rsidP="000B5B17">
      <w:pPr>
        <w:pStyle w:val="Szvegtrzs"/>
        <w:tabs>
          <w:tab w:val="left" w:pos="0"/>
        </w:tabs>
        <w:ind w:left="0"/>
        <w:rPr>
          <w:bCs/>
        </w:rPr>
      </w:pPr>
    </w:p>
    <w:p w14:paraId="54B70D5C" w14:textId="3CCA8D83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</w:t>
      </w:r>
      <w:r w:rsidRPr="00870095">
        <w:rPr>
          <w:spacing w:val="-3"/>
        </w:rPr>
        <w:t xml:space="preserve"> </w:t>
      </w:r>
      <w:r w:rsidRPr="00870095">
        <w:t>warfarinra</w:t>
      </w:r>
      <w:r w:rsidRPr="00870095">
        <w:rPr>
          <w:spacing w:val="40"/>
        </w:rPr>
        <w:t xml:space="preserve"> </w:t>
      </w:r>
      <w:r w:rsidRPr="00870095">
        <w:t>randomizált</w:t>
      </w:r>
      <w:r w:rsidRPr="00870095">
        <w:rPr>
          <w:spacing w:val="-3"/>
        </w:rPr>
        <w:t xml:space="preserve"> </w:t>
      </w:r>
      <w:r w:rsidRPr="00870095">
        <w:t>betegeknél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terápiás</w:t>
      </w:r>
      <w:r w:rsidRPr="00870095">
        <w:rPr>
          <w:spacing w:val="-3"/>
        </w:rPr>
        <w:t xml:space="preserve"> </w:t>
      </w:r>
      <w:r w:rsidRPr="00870095">
        <w:t>tartományban</w:t>
      </w:r>
      <w:r w:rsidRPr="00870095">
        <w:rPr>
          <w:spacing w:val="-3"/>
        </w:rPr>
        <w:t xml:space="preserve"> </w:t>
      </w:r>
      <w:r w:rsidRPr="00870095">
        <w:t>(INR</w:t>
      </w:r>
      <w:r w:rsidR="0024511A" w:rsidRPr="00870095">
        <w:t> </w:t>
      </w:r>
      <w:r w:rsidRPr="00870095">
        <w:t>2</w:t>
      </w:r>
      <w:r w:rsidR="0024511A" w:rsidRPr="00870095">
        <w:noBreakHyphen/>
      </w:r>
      <w:r w:rsidRPr="00870095">
        <w:t>3)</w:t>
      </w:r>
      <w:r w:rsidRPr="00870095">
        <w:rPr>
          <w:spacing w:val="-3"/>
        </w:rPr>
        <w:t xml:space="preserve"> </w:t>
      </w:r>
      <w:r w:rsidRPr="00870095">
        <w:t>eltöltött</w:t>
      </w:r>
      <w:r w:rsidRPr="00870095">
        <w:rPr>
          <w:spacing w:val="-3"/>
        </w:rPr>
        <w:t xml:space="preserve"> </w:t>
      </w:r>
      <w:r w:rsidRPr="00870095">
        <w:t>időtartam</w:t>
      </w:r>
      <w:r w:rsidRPr="00870095">
        <w:rPr>
          <w:spacing w:val="-3"/>
        </w:rPr>
        <w:t xml:space="preserve"> </w:t>
      </w:r>
      <w:r w:rsidRPr="00870095">
        <w:t>(time</w:t>
      </w:r>
      <w:r w:rsidRPr="00870095">
        <w:rPr>
          <w:spacing w:val="-3"/>
        </w:rPr>
        <w:t xml:space="preserve"> </w:t>
      </w:r>
      <w:r w:rsidRPr="00870095">
        <w:t>in therapeutic range – TTR) 66% volt.</w:t>
      </w:r>
    </w:p>
    <w:p w14:paraId="7CFB77F6" w14:textId="77777777" w:rsidR="00C477AC" w:rsidRDefault="00C477AC" w:rsidP="000B5B17">
      <w:pPr>
        <w:pStyle w:val="Szvegtrzs"/>
        <w:tabs>
          <w:tab w:val="left" w:pos="0"/>
        </w:tabs>
        <w:ind w:left="0"/>
      </w:pPr>
    </w:p>
    <w:p w14:paraId="54B70D5D" w14:textId="635989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 apixabán a warfarinhoz képest a középső TTR különböző szintjein a stroke és a szisztémás embolizáció</w:t>
      </w:r>
      <w:r w:rsidRPr="00870095">
        <w:rPr>
          <w:spacing w:val="-4"/>
        </w:rPr>
        <w:t xml:space="preserve"> </w:t>
      </w:r>
      <w:r w:rsidRPr="00870095">
        <w:t>csökkenését</w:t>
      </w:r>
      <w:r w:rsidRPr="00870095">
        <w:rPr>
          <w:spacing w:val="-4"/>
        </w:rPr>
        <w:t xml:space="preserve"> </w:t>
      </w:r>
      <w:r w:rsidRPr="00870095">
        <w:t>mutatta.</w:t>
      </w:r>
      <w:r w:rsidRPr="00870095">
        <w:rPr>
          <w:spacing w:val="-4"/>
        </w:rPr>
        <w:t xml:space="preserve"> </w:t>
      </w:r>
      <w:r w:rsidRPr="00870095">
        <w:t>A</w:t>
      </w:r>
      <w:r w:rsidRPr="00870095">
        <w:rPr>
          <w:spacing w:val="-4"/>
        </w:rPr>
        <w:t xml:space="preserve"> </w:t>
      </w:r>
      <w:r w:rsidRPr="00870095">
        <w:t>középsővel</w:t>
      </w:r>
      <w:r w:rsidRPr="00870095">
        <w:rPr>
          <w:spacing w:val="-4"/>
        </w:rPr>
        <w:t xml:space="preserve"> </w:t>
      </w:r>
      <w:r w:rsidRPr="00870095">
        <w:t>összhangban</w:t>
      </w:r>
      <w:r w:rsidRPr="00870095">
        <w:rPr>
          <w:spacing w:val="-4"/>
        </w:rPr>
        <w:t xml:space="preserve"> </w:t>
      </w:r>
      <w:r w:rsidRPr="00870095">
        <w:t>a</w:t>
      </w:r>
      <w:r w:rsidRPr="00870095">
        <w:rPr>
          <w:spacing w:val="-4"/>
        </w:rPr>
        <w:t xml:space="preserve"> </w:t>
      </w:r>
      <w:r w:rsidRPr="00870095">
        <w:t>TTR</w:t>
      </w:r>
      <w:r w:rsidRPr="00870095">
        <w:rPr>
          <w:spacing w:val="-4"/>
        </w:rPr>
        <w:t xml:space="preserve"> </w:t>
      </w:r>
      <w:r w:rsidRPr="00870095">
        <w:t>legmagasabb</w:t>
      </w:r>
      <w:r w:rsidRPr="00870095">
        <w:rPr>
          <w:spacing w:val="-4"/>
        </w:rPr>
        <w:t xml:space="preserve"> </w:t>
      </w:r>
      <w:r w:rsidRPr="00870095">
        <w:t>kvartilisában</w:t>
      </w:r>
      <w:r w:rsidRPr="00870095">
        <w:rPr>
          <w:spacing w:val="-4"/>
        </w:rPr>
        <w:t xml:space="preserve"> </w:t>
      </w:r>
      <w:r w:rsidRPr="00870095">
        <w:t>az apixabán vs. warfarin relatív hazárdja 0,73 volt (95%-os CI 0,38, 1,40).</w:t>
      </w:r>
    </w:p>
    <w:p w14:paraId="54B70D5E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D60" w14:textId="31AB48FA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 vizsgálatban előforduló általános 1-es típusú hiba kiküszöbölése érdekében a nagyfokú vérzés és összmortalitás</w:t>
      </w:r>
      <w:r w:rsidRPr="00870095">
        <w:rPr>
          <w:spacing w:val="-4"/>
        </w:rPr>
        <w:t xml:space="preserve"> </w:t>
      </w:r>
      <w:r w:rsidRPr="00870095">
        <w:t>legfontosabb</w:t>
      </w:r>
      <w:r w:rsidRPr="00870095">
        <w:rPr>
          <w:spacing w:val="-4"/>
        </w:rPr>
        <w:t xml:space="preserve"> </w:t>
      </w:r>
      <w:r w:rsidRPr="00870095">
        <w:t>másodlagos</w:t>
      </w:r>
      <w:r w:rsidRPr="00870095">
        <w:rPr>
          <w:spacing w:val="-4"/>
        </w:rPr>
        <w:t xml:space="preserve"> </w:t>
      </w:r>
      <w:r w:rsidRPr="00870095">
        <w:t>végpontokat</w:t>
      </w:r>
      <w:r w:rsidRPr="00870095">
        <w:rPr>
          <w:spacing w:val="-4"/>
        </w:rPr>
        <w:t xml:space="preserve"> </w:t>
      </w:r>
      <w:r w:rsidRPr="00870095">
        <w:t>egy</w:t>
      </w:r>
      <w:r w:rsidRPr="00870095">
        <w:rPr>
          <w:spacing w:val="-4"/>
        </w:rPr>
        <w:t xml:space="preserve"> </w:t>
      </w:r>
      <w:r w:rsidRPr="00870095">
        <w:t>előre</w:t>
      </w:r>
      <w:r w:rsidRPr="00870095">
        <w:rPr>
          <w:spacing w:val="-4"/>
        </w:rPr>
        <w:t xml:space="preserve"> </w:t>
      </w:r>
      <w:r w:rsidRPr="00870095">
        <w:t>meghatározott</w:t>
      </w:r>
      <w:r w:rsidRPr="00870095">
        <w:rPr>
          <w:spacing w:val="-4"/>
        </w:rPr>
        <w:t xml:space="preserve"> </w:t>
      </w:r>
      <w:r w:rsidRPr="00870095">
        <w:t>hierarchikus</w:t>
      </w:r>
      <w:r w:rsidRPr="00870095">
        <w:rPr>
          <w:spacing w:val="-4"/>
        </w:rPr>
        <w:t xml:space="preserve"> </w:t>
      </w:r>
      <w:r w:rsidRPr="00870095">
        <w:t>vizsgálati stratégia szerint tesztelték. A nagyfokú vérzés és összmortalitás, mint legfontosabb másodlagos végpontok tekintetében egyaránt statisztikailag szignifikánsan jobb eredményeket értek el (lásd</w:t>
      </w:r>
      <w:r w:rsidR="0024511A" w:rsidRPr="00870095">
        <w:t xml:space="preserve"> </w:t>
      </w:r>
      <w:r w:rsidR="004A4A40" w:rsidRPr="00870095">
        <w:t>6</w:t>
      </w:r>
      <w:r w:rsidR="0024511A" w:rsidRPr="00870095">
        <w:t xml:space="preserve">. </w:t>
      </w:r>
      <w:r w:rsidRPr="00870095">
        <w:t>táblázat).</w:t>
      </w:r>
      <w:r w:rsidRPr="00870095">
        <w:rPr>
          <w:spacing w:val="-4"/>
        </w:rPr>
        <w:t xml:space="preserve"> </w:t>
      </w:r>
      <w:r w:rsidRPr="00870095">
        <w:t>Az</w:t>
      </w:r>
      <w:r w:rsidRPr="00870095">
        <w:rPr>
          <w:spacing w:val="-4"/>
        </w:rPr>
        <w:t xml:space="preserve"> </w:t>
      </w:r>
      <w:r w:rsidRPr="00870095">
        <w:t>INR</w:t>
      </w:r>
      <w:r w:rsidRPr="00870095">
        <w:rPr>
          <w:spacing w:val="-4"/>
        </w:rPr>
        <w:t xml:space="preserve"> </w:t>
      </w:r>
      <w:r w:rsidRPr="00870095">
        <w:t>monitorozásának</w:t>
      </w:r>
      <w:r w:rsidRPr="00870095">
        <w:rPr>
          <w:spacing w:val="-4"/>
        </w:rPr>
        <w:t xml:space="preserve"> </w:t>
      </w:r>
      <w:r w:rsidRPr="00870095">
        <w:t>javításával</w:t>
      </w:r>
      <w:r w:rsidRPr="00870095">
        <w:rPr>
          <w:spacing w:val="-4"/>
        </w:rPr>
        <w:t xml:space="preserve"> </w:t>
      </w:r>
      <w:r w:rsidRPr="00870095">
        <w:t>az</w:t>
      </w:r>
      <w:r w:rsidRPr="00870095">
        <w:rPr>
          <w:spacing w:val="-4"/>
        </w:rPr>
        <w:t xml:space="preserve"> </w:t>
      </w:r>
      <w:r w:rsidRPr="00870095">
        <w:t>apixabán</w:t>
      </w:r>
      <w:r w:rsidRPr="00870095">
        <w:rPr>
          <w:spacing w:val="-3"/>
        </w:rPr>
        <w:t xml:space="preserve"> </w:t>
      </w:r>
      <w:r w:rsidRPr="00870095">
        <w:t>warfarinhoz</w:t>
      </w:r>
      <w:r w:rsidRPr="00870095">
        <w:rPr>
          <w:spacing w:val="-4"/>
        </w:rPr>
        <w:t xml:space="preserve"> </w:t>
      </w:r>
      <w:r w:rsidRPr="00870095">
        <w:t>viszonyított,</w:t>
      </w:r>
      <w:r w:rsidRPr="00870095">
        <w:rPr>
          <w:spacing w:val="-4"/>
        </w:rPr>
        <w:t xml:space="preserve"> </w:t>
      </w:r>
      <w:r w:rsidRPr="00870095">
        <w:t>az összmortalitás tekintetében megfigyelt előnye eltűnik.</w:t>
      </w:r>
    </w:p>
    <w:p w14:paraId="54B70D61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D62" w14:textId="131B76DD" w:rsidR="00972230" w:rsidRPr="00870095" w:rsidRDefault="004A4A40" w:rsidP="000B5B17">
      <w:pPr>
        <w:pStyle w:val="Cmsor2"/>
        <w:keepNext/>
        <w:keepLines/>
        <w:tabs>
          <w:tab w:val="left" w:pos="0"/>
        </w:tabs>
        <w:ind w:left="0"/>
      </w:pPr>
      <w:r w:rsidRPr="00870095">
        <w:t>6</w:t>
      </w:r>
      <w:r w:rsidR="00D12D8D" w:rsidRPr="00870095">
        <w:t xml:space="preserve">. </w:t>
      </w:r>
      <w:r w:rsidR="0074737C" w:rsidRPr="00870095">
        <w:t>táblázat:</w:t>
      </w:r>
      <w:r w:rsidR="0074737C" w:rsidRPr="00870095">
        <w:rPr>
          <w:spacing w:val="-11"/>
        </w:rPr>
        <w:t xml:space="preserve"> </w:t>
      </w:r>
      <w:r w:rsidR="0074737C" w:rsidRPr="00870095">
        <w:t>Másodlagos</w:t>
      </w:r>
      <w:r w:rsidR="0074737C" w:rsidRPr="00870095">
        <w:rPr>
          <w:spacing w:val="-11"/>
        </w:rPr>
        <w:t xml:space="preserve"> </w:t>
      </w:r>
      <w:r w:rsidR="0074737C" w:rsidRPr="00870095">
        <w:t>végpontok</w:t>
      </w:r>
      <w:r w:rsidR="0074737C" w:rsidRPr="00870095">
        <w:rPr>
          <w:spacing w:val="-11"/>
        </w:rPr>
        <w:t xml:space="preserve"> </w:t>
      </w:r>
      <w:r w:rsidR="0074737C" w:rsidRPr="00870095">
        <w:t>pitvarfibrilláló</w:t>
      </w:r>
      <w:r w:rsidR="0074737C" w:rsidRPr="00870095">
        <w:rPr>
          <w:spacing w:val="-11"/>
        </w:rPr>
        <w:t xml:space="preserve"> </w:t>
      </w:r>
      <w:r w:rsidR="0074737C" w:rsidRPr="00870095">
        <w:t>betegeknél</w:t>
      </w:r>
      <w:r w:rsidR="0074737C" w:rsidRPr="00870095">
        <w:rPr>
          <w:spacing w:val="-11"/>
        </w:rPr>
        <w:t xml:space="preserve"> </w:t>
      </w:r>
      <w:r w:rsidR="0074737C" w:rsidRPr="00870095">
        <w:t>az</w:t>
      </w:r>
      <w:r w:rsidR="0074737C" w:rsidRPr="00870095">
        <w:rPr>
          <w:spacing w:val="-10"/>
        </w:rPr>
        <w:t xml:space="preserve"> </w:t>
      </w:r>
      <w:r w:rsidR="0074737C" w:rsidRPr="00870095">
        <w:t>ARISTOTLE-</w:t>
      </w:r>
      <w:r w:rsidR="0074737C" w:rsidRPr="00870095">
        <w:rPr>
          <w:spacing w:val="-2"/>
        </w:rPr>
        <w:t>vizsgálatban</w:t>
      </w:r>
    </w:p>
    <w:tbl>
      <w:tblPr>
        <w:tblStyle w:val="TableNormal1"/>
        <w:tblW w:w="936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92"/>
        <w:gridCol w:w="1937"/>
        <w:gridCol w:w="1980"/>
        <w:gridCol w:w="1980"/>
        <w:gridCol w:w="1274"/>
      </w:tblGrid>
      <w:tr w:rsidR="00972230" w:rsidRPr="00870095" w14:paraId="54B70D6A" w14:textId="77777777" w:rsidTr="00D12D8D">
        <w:trPr>
          <w:trHeight w:val="758"/>
        </w:trPr>
        <w:tc>
          <w:tcPr>
            <w:tcW w:w="2192" w:type="dxa"/>
          </w:tcPr>
          <w:p w14:paraId="54B70D63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  <w:jc w:val="left"/>
            </w:pPr>
          </w:p>
        </w:tc>
        <w:tc>
          <w:tcPr>
            <w:tcW w:w="1937" w:type="dxa"/>
          </w:tcPr>
          <w:p w14:paraId="54B70D64" w14:textId="5CD5221F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  <w:jc w:val="left"/>
              <w:rPr>
                <w:b/>
              </w:rPr>
            </w:pPr>
            <w:r w:rsidRPr="00870095">
              <w:rPr>
                <w:b/>
                <w:spacing w:val="-2"/>
              </w:rPr>
              <w:t xml:space="preserve">Apixabán </w:t>
            </w:r>
            <w:r w:rsidRPr="00870095">
              <w:rPr>
                <w:b/>
              </w:rPr>
              <w:t>N</w:t>
            </w:r>
            <w:r w:rsidR="00963195" w:rsidRPr="00870095">
              <w:rPr>
                <w:b/>
              </w:rPr>
              <w:t> </w:t>
            </w:r>
            <w:r w:rsidRPr="00870095">
              <w:rPr>
                <w:b/>
              </w:rPr>
              <w:t>=</w:t>
            </w:r>
            <w:r w:rsidR="00963195" w:rsidRPr="00870095">
              <w:rPr>
                <w:b/>
              </w:rPr>
              <w:t> </w:t>
            </w:r>
            <w:r w:rsidRPr="00870095">
              <w:rPr>
                <w:b/>
              </w:rPr>
              <w:t>9088</w:t>
            </w:r>
          </w:p>
          <w:p w14:paraId="54B70D65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  <w:jc w:val="left"/>
              <w:rPr>
                <w:b/>
              </w:rPr>
            </w:pPr>
            <w:r w:rsidRPr="00870095">
              <w:rPr>
                <w:b/>
              </w:rPr>
              <w:t xml:space="preserve">n </w:t>
            </w:r>
            <w:r w:rsidRPr="00870095">
              <w:rPr>
                <w:b/>
                <w:spacing w:val="-2"/>
              </w:rPr>
              <w:t>(%/év)</w:t>
            </w:r>
          </w:p>
        </w:tc>
        <w:tc>
          <w:tcPr>
            <w:tcW w:w="1980" w:type="dxa"/>
          </w:tcPr>
          <w:p w14:paraId="54B70D66" w14:textId="6AD6EA1A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  <w:jc w:val="left"/>
              <w:rPr>
                <w:b/>
              </w:rPr>
            </w:pPr>
            <w:r w:rsidRPr="00870095">
              <w:rPr>
                <w:b/>
                <w:spacing w:val="-2"/>
              </w:rPr>
              <w:t xml:space="preserve">Warfarin </w:t>
            </w:r>
            <w:r w:rsidRPr="00870095">
              <w:rPr>
                <w:b/>
              </w:rPr>
              <w:t>N</w:t>
            </w:r>
            <w:r w:rsidR="00963195" w:rsidRPr="00870095">
              <w:rPr>
                <w:b/>
                <w:spacing w:val="-1"/>
              </w:rPr>
              <w:t> </w:t>
            </w:r>
            <w:r w:rsidRPr="00870095">
              <w:rPr>
                <w:b/>
              </w:rPr>
              <w:t>=</w:t>
            </w:r>
            <w:r w:rsidR="00963195" w:rsidRPr="00870095">
              <w:rPr>
                <w:b/>
                <w:spacing w:val="-1"/>
              </w:rPr>
              <w:t> </w:t>
            </w:r>
            <w:r w:rsidRPr="00870095">
              <w:rPr>
                <w:b/>
                <w:spacing w:val="-4"/>
              </w:rPr>
              <w:t>9052</w:t>
            </w:r>
          </w:p>
          <w:p w14:paraId="54B70D67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  <w:jc w:val="left"/>
              <w:rPr>
                <w:b/>
              </w:rPr>
            </w:pPr>
            <w:r w:rsidRPr="00870095">
              <w:rPr>
                <w:b/>
              </w:rPr>
              <w:t xml:space="preserve">n </w:t>
            </w:r>
            <w:r w:rsidRPr="00870095">
              <w:rPr>
                <w:b/>
                <w:spacing w:val="-2"/>
              </w:rPr>
              <w:t>(%/év)</w:t>
            </w:r>
          </w:p>
        </w:tc>
        <w:tc>
          <w:tcPr>
            <w:tcW w:w="1980" w:type="dxa"/>
          </w:tcPr>
          <w:p w14:paraId="54B70D68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  <w:jc w:val="left"/>
              <w:rPr>
                <w:b/>
              </w:rPr>
            </w:pPr>
            <w:r w:rsidRPr="00870095">
              <w:rPr>
                <w:b/>
              </w:rPr>
              <w:t>Relatív</w:t>
            </w:r>
            <w:r w:rsidRPr="00870095">
              <w:rPr>
                <w:b/>
                <w:spacing w:val="-14"/>
              </w:rPr>
              <w:t xml:space="preserve"> </w:t>
            </w:r>
            <w:r w:rsidRPr="00870095">
              <w:rPr>
                <w:b/>
              </w:rPr>
              <w:t>hazárd (95%-os CI)</w:t>
            </w:r>
          </w:p>
        </w:tc>
        <w:tc>
          <w:tcPr>
            <w:tcW w:w="1274" w:type="dxa"/>
          </w:tcPr>
          <w:p w14:paraId="54B70D69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  <w:rPr>
                <w:b/>
              </w:rPr>
            </w:pPr>
            <w:r w:rsidRPr="00870095">
              <w:rPr>
                <w:b/>
                <w:spacing w:val="-2"/>
              </w:rPr>
              <w:t>p-érték</w:t>
            </w:r>
          </w:p>
        </w:tc>
      </w:tr>
      <w:tr w:rsidR="00972230" w:rsidRPr="00870095" w14:paraId="54B70D6C" w14:textId="77777777" w:rsidTr="00D12D8D">
        <w:trPr>
          <w:trHeight w:val="280"/>
        </w:trPr>
        <w:tc>
          <w:tcPr>
            <w:tcW w:w="9363" w:type="dxa"/>
            <w:gridSpan w:val="5"/>
          </w:tcPr>
          <w:p w14:paraId="54B70D6B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 w:hanging="142"/>
              <w:jc w:val="left"/>
            </w:pPr>
            <w:r w:rsidRPr="00870095">
              <w:t>Vérzéses</w:t>
            </w:r>
            <w:r w:rsidRPr="00870095">
              <w:rPr>
                <w:spacing w:val="-8"/>
              </w:rPr>
              <w:t xml:space="preserve"> </w:t>
            </w:r>
            <w:r w:rsidRPr="00870095">
              <w:rPr>
                <w:spacing w:val="-2"/>
              </w:rPr>
              <w:t>végpontok</w:t>
            </w:r>
          </w:p>
        </w:tc>
      </w:tr>
      <w:tr w:rsidR="00972230" w:rsidRPr="00870095" w14:paraId="54B70D72" w14:textId="77777777" w:rsidTr="00D12D8D">
        <w:trPr>
          <w:trHeight w:val="277"/>
        </w:trPr>
        <w:tc>
          <w:tcPr>
            <w:tcW w:w="2192" w:type="dxa"/>
          </w:tcPr>
          <w:p w14:paraId="54B70D6D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  <w:jc w:val="left"/>
            </w:pPr>
            <w:r w:rsidRPr="00870095">
              <w:rPr>
                <w:spacing w:val="-2"/>
              </w:rPr>
              <w:t>Nagyfokú*</w:t>
            </w:r>
          </w:p>
        </w:tc>
        <w:tc>
          <w:tcPr>
            <w:tcW w:w="1937" w:type="dxa"/>
          </w:tcPr>
          <w:p w14:paraId="54B70D6E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</w:pPr>
            <w:r w:rsidRPr="00870095">
              <w:t>327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(2,13)</w:t>
            </w:r>
          </w:p>
        </w:tc>
        <w:tc>
          <w:tcPr>
            <w:tcW w:w="1980" w:type="dxa"/>
          </w:tcPr>
          <w:p w14:paraId="54B70D6F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</w:pPr>
            <w:r w:rsidRPr="00870095">
              <w:t>462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(3,09)</w:t>
            </w:r>
          </w:p>
        </w:tc>
        <w:tc>
          <w:tcPr>
            <w:tcW w:w="1980" w:type="dxa"/>
          </w:tcPr>
          <w:p w14:paraId="54B70D70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</w:pPr>
            <w:r w:rsidRPr="00870095">
              <w:t>0,69</w:t>
            </w:r>
            <w:r w:rsidRPr="00870095">
              <w:rPr>
                <w:spacing w:val="-5"/>
              </w:rPr>
              <w:t xml:space="preserve"> </w:t>
            </w:r>
            <w:r w:rsidRPr="00870095">
              <w:t>(0,60;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0,80)</w:t>
            </w:r>
          </w:p>
        </w:tc>
        <w:tc>
          <w:tcPr>
            <w:tcW w:w="1274" w:type="dxa"/>
          </w:tcPr>
          <w:p w14:paraId="54B70D71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</w:pPr>
            <w:r w:rsidRPr="00870095">
              <w:rPr>
                <w:spacing w:val="-2"/>
              </w:rPr>
              <w:t>&lt;0,0001</w:t>
            </w:r>
          </w:p>
        </w:tc>
      </w:tr>
      <w:tr w:rsidR="00972230" w:rsidRPr="00870095" w14:paraId="54B70D78" w14:textId="77777777" w:rsidTr="00D12D8D">
        <w:trPr>
          <w:trHeight w:val="506"/>
        </w:trPr>
        <w:tc>
          <w:tcPr>
            <w:tcW w:w="2192" w:type="dxa"/>
          </w:tcPr>
          <w:p w14:paraId="54B70D73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284"/>
                <w:tab w:val="left" w:pos="1985"/>
              </w:tabs>
              <w:ind w:left="284"/>
              <w:jc w:val="left"/>
            </w:pPr>
            <w:r w:rsidRPr="00870095">
              <w:rPr>
                <w:spacing w:val="-2"/>
              </w:rPr>
              <w:t>Végzetes kimenetelű</w:t>
            </w:r>
          </w:p>
        </w:tc>
        <w:tc>
          <w:tcPr>
            <w:tcW w:w="1937" w:type="dxa"/>
          </w:tcPr>
          <w:p w14:paraId="54B70D74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</w:pPr>
            <w:r w:rsidRPr="00870095">
              <w:t>10</w:t>
            </w:r>
            <w:r w:rsidRPr="00870095">
              <w:rPr>
                <w:spacing w:val="-2"/>
              </w:rPr>
              <w:t xml:space="preserve"> (0,06)</w:t>
            </w:r>
          </w:p>
        </w:tc>
        <w:tc>
          <w:tcPr>
            <w:tcW w:w="1980" w:type="dxa"/>
          </w:tcPr>
          <w:p w14:paraId="54B70D75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</w:pPr>
            <w:r w:rsidRPr="00870095">
              <w:t>37</w:t>
            </w:r>
            <w:r w:rsidRPr="00870095">
              <w:rPr>
                <w:spacing w:val="-2"/>
              </w:rPr>
              <w:t xml:space="preserve"> (0,24)</w:t>
            </w:r>
          </w:p>
        </w:tc>
        <w:tc>
          <w:tcPr>
            <w:tcW w:w="1980" w:type="dxa"/>
          </w:tcPr>
          <w:p w14:paraId="54B70D76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  <w:jc w:val="left"/>
            </w:pPr>
          </w:p>
        </w:tc>
        <w:tc>
          <w:tcPr>
            <w:tcW w:w="1274" w:type="dxa"/>
          </w:tcPr>
          <w:p w14:paraId="54B70D77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  <w:jc w:val="left"/>
            </w:pPr>
          </w:p>
        </w:tc>
      </w:tr>
      <w:tr w:rsidR="00972230" w:rsidRPr="00870095" w14:paraId="54B70D7E" w14:textId="77777777" w:rsidTr="00D12D8D">
        <w:trPr>
          <w:trHeight w:val="251"/>
        </w:trPr>
        <w:tc>
          <w:tcPr>
            <w:tcW w:w="2192" w:type="dxa"/>
          </w:tcPr>
          <w:p w14:paraId="54B70D79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284"/>
                <w:tab w:val="left" w:pos="1985"/>
              </w:tabs>
              <w:ind w:left="284"/>
              <w:jc w:val="left"/>
            </w:pPr>
            <w:r w:rsidRPr="00870095">
              <w:rPr>
                <w:spacing w:val="-2"/>
              </w:rPr>
              <w:t>Intracranialis</w:t>
            </w:r>
          </w:p>
        </w:tc>
        <w:tc>
          <w:tcPr>
            <w:tcW w:w="1937" w:type="dxa"/>
          </w:tcPr>
          <w:p w14:paraId="54B70D7A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</w:pPr>
            <w:r w:rsidRPr="00870095">
              <w:t>52</w:t>
            </w:r>
            <w:r w:rsidRPr="00870095">
              <w:rPr>
                <w:spacing w:val="-2"/>
              </w:rPr>
              <w:t xml:space="preserve"> (0,33)</w:t>
            </w:r>
          </w:p>
        </w:tc>
        <w:tc>
          <w:tcPr>
            <w:tcW w:w="1980" w:type="dxa"/>
          </w:tcPr>
          <w:p w14:paraId="54B70D7B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</w:pPr>
            <w:r w:rsidRPr="00870095">
              <w:t>122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(0,80)</w:t>
            </w:r>
          </w:p>
        </w:tc>
        <w:tc>
          <w:tcPr>
            <w:tcW w:w="1980" w:type="dxa"/>
          </w:tcPr>
          <w:p w14:paraId="54B70D7C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  <w:jc w:val="left"/>
            </w:pPr>
          </w:p>
        </w:tc>
        <w:tc>
          <w:tcPr>
            <w:tcW w:w="1274" w:type="dxa"/>
          </w:tcPr>
          <w:p w14:paraId="54B70D7D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  <w:jc w:val="left"/>
            </w:pPr>
          </w:p>
        </w:tc>
      </w:tr>
      <w:tr w:rsidR="00972230" w:rsidRPr="00870095" w14:paraId="54B70D84" w14:textId="77777777" w:rsidTr="00D12D8D">
        <w:trPr>
          <w:trHeight w:val="506"/>
        </w:trPr>
        <w:tc>
          <w:tcPr>
            <w:tcW w:w="2192" w:type="dxa"/>
          </w:tcPr>
          <w:p w14:paraId="54B70D7F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  <w:jc w:val="left"/>
            </w:pPr>
            <w:r w:rsidRPr="00870095">
              <w:t>Nagyfokú</w:t>
            </w:r>
            <w:r w:rsidRPr="00870095">
              <w:rPr>
                <w:spacing w:val="-14"/>
              </w:rPr>
              <w:t xml:space="preserve"> </w:t>
            </w:r>
            <w:r w:rsidRPr="00870095">
              <w:t xml:space="preserve">+ </w:t>
            </w:r>
            <w:r w:rsidRPr="00870095">
              <w:rPr>
                <w:spacing w:val="-2"/>
              </w:rPr>
              <w:t>CRNM</w:t>
            </w:r>
            <w:r w:rsidRPr="00870095">
              <w:rPr>
                <w:spacing w:val="-2"/>
                <w:vertAlign w:val="superscript"/>
              </w:rPr>
              <w:t>†</w:t>
            </w:r>
          </w:p>
        </w:tc>
        <w:tc>
          <w:tcPr>
            <w:tcW w:w="1937" w:type="dxa"/>
          </w:tcPr>
          <w:p w14:paraId="54B70D80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</w:pPr>
            <w:r w:rsidRPr="00870095">
              <w:t>613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(4,07)</w:t>
            </w:r>
          </w:p>
        </w:tc>
        <w:tc>
          <w:tcPr>
            <w:tcW w:w="1980" w:type="dxa"/>
          </w:tcPr>
          <w:p w14:paraId="54B70D81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</w:pPr>
            <w:r w:rsidRPr="00870095">
              <w:t>877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(6,01)</w:t>
            </w:r>
          </w:p>
        </w:tc>
        <w:tc>
          <w:tcPr>
            <w:tcW w:w="1980" w:type="dxa"/>
          </w:tcPr>
          <w:p w14:paraId="54B70D82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</w:pPr>
            <w:r w:rsidRPr="00870095">
              <w:t>0,68</w:t>
            </w:r>
            <w:r w:rsidRPr="00870095">
              <w:rPr>
                <w:spacing w:val="-5"/>
              </w:rPr>
              <w:t xml:space="preserve"> </w:t>
            </w:r>
            <w:r w:rsidRPr="00870095">
              <w:t>(0,61;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0,75)</w:t>
            </w:r>
          </w:p>
        </w:tc>
        <w:tc>
          <w:tcPr>
            <w:tcW w:w="1274" w:type="dxa"/>
          </w:tcPr>
          <w:p w14:paraId="54B70D83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</w:pPr>
            <w:r w:rsidRPr="00870095">
              <w:rPr>
                <w:spacing w:val="-2"/>
              </w:rPr>
              <w:t>&lt;0,0001</w:t>
            </w:r>
          </w:p>
        </w:tc>
      </w:tr>
      <w:tr w:rsidR="00972230" w:rsidRPr="00870095" w14:paraId="54B70D8A" w14:textId="77777777" w:rsidTr="00D12D8D">
        <w:trPr>
          <w:trHeight w:val="251"/>
        </w:trPr>
        <w:tc>
          <w:tcPr>
            <w:tcW w:w="2192" w:type="dxa"/>
          </w:tcPr>
          <w:p w14:paraId="54B70D85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  <w:jc w:val="left"/>
            </w:pPr>
            <w:r w:rsidRPr="00870095">
              <w:rPr>
                <w:spacing w:val="-2"/>
              </w:rPr>
              <w:t>Összes</w:t>
            </w:r>
          </w:p>
        </w:tc>
        <w:tc>
          <w:tcPr>
            <w:tcW w:w="1937" w:type="dxa"/>
          </w:tcPr>
          <w:p w14:paraId="54B70D86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</w:pPr>
            <w:r w:rsidRPr="00870095">
              <w:t xml:space="preserve">2356 </w:t>
            </w:r>
            <w:r w:rsidRPr="00870095">
              <w:rPr>
                <w:spacing w:val="-2"/>
              </w:rPr>
              <w:t>(18,1)</w:t>
            </w:r>
          </w:p>
        </w:tc>
        <w:tc>
          <w:tcPr>
            <w:tcW w:w="1980" w:type="dxa"/>
          </w:tcPr>
          <w:p w14:paraId="54B70D87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</w:pPr>
            <w:r w:rsidRPr="00870095">
              <w:t>3060</w:t>
            </w:r>
            <w:r w:rsidRPr="00870095">
              <w:rPr>
                <w:spacing w:val="-4"/>
              </w:rPr>
              <w:t xml:space="preserve"> </w:t>
            </w:r>
            <w:r w:rsidRPr="00870095">
              <w:rPr>
                <w:spacing w:val="-2"/>
              </w:rPr>
              <w:t>(25,8)</w:t>
            </w:r>
          </w:p>
        </w:tc>
        <w:tc>
          <w:tcPr>
            <w:tcW w:w="1980" w:type="dxa"/>
          </w:tcPr>
          <w:p w14:paraId="54B70D88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</w:pPr>
            <w:r w:rsidRPr="00870095">
              <w:t>0,71</w:t>
            </w:r>
            <w:r w:rsidRPr="00870095">
              <w:rPr>
                <w:spacing w:val="-5"/>
              </w:rPr>
              <w:t xml:space="preserve"> </w:t>
            </w:r>
            <w:r w:rsidRPr="00870095">
              <w:t>(0,68;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0,75)</w:t>
            </w:r>
          </w:p>
        </w:tc>
        <w:tc>
          <w:tcPr>
            <w:tcW w:w="1274" w:type="dxa"/>
          </w:tcPr>
          <w:p w14:paraId="54B70D89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</w:pPr>
            <w:r w:rsidRPr="00870095">
              <w:rPr>
                <w:spacing w:val="-2"/>
              </w:rPr>
              <w:t>&lt;0,0001</w:t>
            </w:r>
          </w:p>
        </w:tc>
      </w:tr>
      <w:tr w:rsidR="00972230" w:rsidRPr="00870095" w14:paraId="54B70D8C" w14:textId="77777777" w:rsidTr="00D12D8D">
        <w:trPr>
          <w:trHeight w:val="373"/>
        </w:trPr>
        <w:tc>
          <w:tcPr>
            <w:tcW w:w="9363" w:type="dxa"/>
            <w:gridSpan w:val="5"/>
          </w:tcPr>
          <w:p w14:paraId="54B70D8B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 w:hanging="142"/>
              <w:jc w:val="left"/>
            </w:pPr>
            <w:r w:rsidRPr="00870095">
              <w:t>Egyéb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végpontok</w:t>
            </w:r>
          </w:p>
        </w:tc>
      </w:tr>
      <w:tr w:rsidR="00972230" w:rsidRPr="00870095" w14:paraId="54B70D92" w14:textId="77777777" w:rsidTr="00D12D8D">
        <w:trPr>
          <w:trHeight w:val="352"/>
        </w:trPr>
        <w:tc>
          <w:tcPr>
            <w:tcW w:w="2192" w:type="dxa"/>
          </w:tcPr>
          <w:p w14:paraId="54B70D8D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  <w:jc w:val="left"/>
            </w:pPr>
            <w:r w:rsidRPr="00870095">
              <w:rPr>
                <w:spacing w:val="-2"/>
              </w:rPr>
              <w:t>Összmortalitás</w:t>
            </w:r>
          </w:p>
        </w:tc>
        <w:tc>
          <w:tcPr>
            <w:tcW w:w="1937" w:type="dxa"/>
          </w:tcPr>
          <w:p w14:paraId="54B70D8E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</w:pPr>
            <w:r w:rsidRPr="00870095">
              <w:t>603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(3,52)</w:t>
            </w:r>
          </w:p>
        </w:tc>
        <w:tc>
          <w:tcPr>
            <w:tcW w:w="1980" w:type="dxa"/>
          </w:tcPr>
          <w:p w14:paraId="54B70D8F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</w:pPr>
            <w:r w:rsidRPr="00870095">
              <w:t>669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(3,94)</w:t>
            </w:r>
          </w:p>
        </w:tc>
        <w:tc>
          <w:tcPr>
            <w:tcW w:w="1980" w:type="dxa"/>
          </w:tcPr>
          <w:p w14:paraId="54B70D90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</w:pPr>
            <w:r w:rsidRPr="00870095">
              <w:t>0,89</w:t>
            </w:r>
            <w:r w:rsidRPr="00870095">
              <w:rPr>
                <w:spacing w:val="-5"/>
              </w:rPr>
              <w:t xml:space="preserve"> </w:t>
            </w:r>
            <w:r w:rsidRPr="00870095">
              <w:t>(0,80;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1,00)</w:t>
            </w:r>
          </w:p>
        </w:tc>
        <w:tc>
          <w:tcPr>
            <w:tcW w:w="1274" w:type="dxa"/>
          </w:tcPr>
          <w:p w14:paraId="54B70D91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</w:pPr>
            <w:r w:rsidRPr="00870095">
              <w:rPr>
                <w:spacing w:val="-2"/>
              </w:rPr>
              <w:t>0,0465</w:t>
            </w:r>
          </w:p>
        </w:tc>
      </w:tr>
      <w:tr w:rsidR="00972230" w:rsidRPr="00870095" w14:paraId="54B70D98" w14:textId="77777777" w:rsidTr="00D12D8D">
        <w:trPr>
          <w:trHeight w:val="506"/>
        </w:trPr>
        <w:tc>
          <w:tcPr>
            <w:tcW w:w="2192" w:type="dxa"/>
          </w:tcPr>
          <w:p w14:paraId="54B70D93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  <w:jc w:val="left"/>
            </w:pPr>
            <w:r w:rsidRPr="00870095">
              <w:rPr>
                <w:spacing w:val="-2"/>
              </w:rPr>
              <w:t>Myocardialis infarctus</w:t>
            </w:r>
          </w:p>
        </w:tc>
        <w:tc>
          <w:tcPr>
            <w:tcW w:w="1937" w:type="dxa"/>
          </w:tcPr>
          <w:p w14:paraId="54B70D94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</w:pPr>
            <w:r w:rsidRPr="00870095">
              <w:t>90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2"/>
              </w:rPr>
              <w:t>(0,53)</w:t>
            </w:r>
          </w:p>
        </w:tc>
        <w:tc>
          <w:tcPr>
            <w:tcW w:w="1980" w:type="dxa"/>
          </w:tcPr>
          <w:p w14:paraId="54B70D95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</w:pPr>
            <w:r w:rsidRPr="00870095">
              <w:t>102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(0,61)</w:t>
            </w:r>
          </w:p>
        </w:tc>
        <w:tc>
          <w:tcPr>
            <w:tcW w:w="1980" w:type="dxa"/>
          </w:tcPr>
          <w:p w14:paraId="54B70D96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</w:pPr>
            <w:r w:rsidRPr="00870095">
              <w:t>0,88</w:t>
            </w:r>
            <w:r w:rsidRPr="00870095">
              <w:rPr>
                <w:spacing w:val="-5"/>
              </w:rPr>
              <w:t xml:space="preserve"> </w:t>
            </w:r>
            <w:r w:rsidRPr="00870095">
              <w:t>(0,66;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1,17)</w:t>
            </w:r>
          </w:p>
        </w:tc>
        <w:tc>
          <w:tcPr>
            <w:tcW w:w="1274" w:type="dxa"/>
          </w:tcPr>
          <w:p w14:paraId="54B70D97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  <w:tab w:val="left" w:pos="1985"/>
              </w:tabs>
              <w:ind w:left="142"/>
              <w:jc w:val="left"/>
            </w:pPr>
          </w:p>
        </w:tc>
      </w:tr>
    </w:tbl>
    <w:p w14:paraId="54B70D99" w14:textId="77777777" w:rsidR="00972230" w:rsidRPr="00833E10" w:rsidRDefault="0074737C" w:rsidP="000B5B17">
      <w:pPr>
        <w:pStyle w:val="Szvegtrzs"/>
        <w:keepNext/>
        <w:keepLines/>
        <w:tabs>
          <w:tab w:val="left" w:pos="0"/>
        </w:tabs>
        <w:ind w:left="0"/>
      </w:pPr>
      <w:r w:rsidRPr="00833E10">
        <w:t>*</w:t>
      </w:r>
      <w:r w:rsidRPr="00833E10">
        <w:rPr>
          <w:spacing w:val="-2"/>
        </w:rPr>
        <w:t xml:space="preserve"> </w:t>
      </w:r>
      <w:r w:rsidRPr="00833E10">
        <w:t>A</w:t>
      </w:r>
      <w:r w:rsidRPr="00833E10">
        <w:rPr>
          <w:spacing w:val="-3"/>
        </w:rPr>
        <w:t xml:space="preserve"> </w:t>
      </w:r>
      <w:r w:rsidRPr="00833E10">
        <w:t>nagyfokú</w:t>
      </w:r>
      <w:r w:rsidRPr="00833E10">
        <w:rPr>
          <w:spacing w:val="-3"/>
        </w:rPr>
        <w:t xml:space="preserve"> </w:t>
      </w:r>
      <w:r w:rsidRPr="00833E10">
        <w:t>vérzést</w:t>
      </w:r>
      <w:r w:rsidRPr="00833E10">
        <w:rPr>
          <w:spacing w:val="-3"/>
        </w:rPr>
        <w:t xml:space="preserve"> </w:t>
      </w:r>
      <w:r w:rsidRPr="00833E10">
        <w:t>az</w:t>
      </w:r>
      <w:r w:rsidRPr="00833E10">
        <w:rPr>
          <w:spacing w:val="-3"/>
        </w:rPr>
        <w:t xml:space="preserve"> </w:t>
      </w:r>
      <w:r w:rsidRPr="00833E10">
        <w:t>International</w:t>
      </w:r>
      <w:r w:rsidRPr="00833E10">
        <w:rPr>
          <w:spacing w:val="-3"/>
        </w:rPr>
        <w:t xml:space="preserve"> </w:t>
      </w:r>
      <w:r w:rsidRPr="00833E10">
        <w:t>Society</w:t>
      </w:r>
      <w:r w:rsidRPr="00833E10">
        <w:rPr>
          <w:spacing w:val="-3"/>
        </w:rPr>
        <w:t xml:space="preserve"> </w:t>
      </w:r>
      <w:r w:rsidRPr="00833E10">
        <w:t>on</w:t>
      </w:r>
      <w:r w:rsidRPr="00833E10">
        <w:rPr>
          <w:spacing w:val="-3"/>
        </w:rPr>
        <w:t xml:space="preserve"> </w:t>
      </w:r>
      <w:r w:rsidRPr="00833E10">
        <w:t>Thrombosis</w:t>
      </w:r>
      <w:r w:rsidRPr="00833E10">
        <w:rPr>
          <w:spacing w:val="-3"/>
        </w:rPr>
        <w:t xml:space="preserve"> </w:t>
      </w:r>
      <w:r w:rsidRPr="00833E10">
        <w:t>and</w:t>
      </w:r>
      <w:r w:rsidRPr="00833E10">
        <w:rPr>
          <w:spacing w:val="-4"/>
        </w:rPr>
        <w:t xml:space="preserve"> </w:t>
      </w:r>
      <w:r w:rsidRPr="00833E10">
        <w:t>Haemostasis</w:t>
      </w:r>
      <w:r w:rsidRPr="00833E10">
        <w:rPr>
          <w:spacing w:val="-3"/>
        </w:rPr>
        <w:t xml:space="preserve"> </w:t>
      </w:r>
      <w:r w:rsidRPr="00833E10">
        <w:t>(ISTH</w:t>
      </w:r>
      <w:r w:rsidRPr="00833E10">
        <w:rPr>
          <w:spacing w:val="-2"/>
        </w:rPr>
        <w:t xml:space="preserve"> </w:t>
      </w:r>
      <w:r w:rsidRPr="00833E10">
        <w:t>–</w:t>
      </w:r>
      <w:r w:rsidRPr="00833E10">
        <w:rPr>
          <w:spacing w:val="-2"/>
        </w:rPr>
        <w:t xml:space="preserve"> </w:t>
      </w:r>
      <w:r w:rsidRPr="00833E10">
        <w:t>Nemzetközi Thrombosis és Haemostasis Társaság) kritériumai szerint definiálták.</w:t>
      </w:r>
    </w:p>
    <w:p w14:paraId="54B70D9A" w14:textId="77777777" w:rsidR="00972230" w:rsidRPr="00833E10" w:rsidRDefault="0074737C" w:rsidP="000B5B17">
      <w:pPr>
        <w:pStyle w:val="Szvegtrzs"/>
        <w:keepNext/>
        <w:keepLines/>
        <w:tabs>
          <w:tab w:val="left" w:pos="0"/>
        </w:tabs>
        <w:ind w:left="0"/>
      </w:pPr>
      <w:r w:rsidRPr="00833E10">
        <w:t>†</w:t>
      </w:r>
      <w:r w:rsidRPr="00833E10">
        <w:rPr>
          <w:spacing w:val="-6"/>
        </w:rPr>
        <w:t xml:space="preserve"> </w:t>
      </w:r>
      <w:r w:rsidRPr="00833E10">
        <w:t>Klinikailag</w:t>
      </w:r>
      <w:r w:rsidRPr="00833E10">
        <w:rPr>
          <w:spacing w:val="-6"/>
        </w:rPr>
        <w:t xml:space="preserve"> </w:t>
      </w:r>
      <w:r w:rsidRPr="00833E10">
        <w:t>jelentős,</w:t>
      </w:r>
      <w:r w:rsidRPr="00833E10">
        <w:rPr>
          <w:spacing w:val="-6"/>
        </w:rPr>
        <w:t xml:space="preserve"> </w:t>
      </w:r>
      <w:r w:rsidRPr="00833E10">
        <w:t>nem</w:t>
      </w:r>
      <w:r w:rsidRPr="00833E10">
        <w:rPr>
          <w:spacing w:val="-6"/>
        </w:rPr>
        <w:t xml:space="preserve"> </w:t>
      </w:r>
      <w:r w:rsidRPr="00833E10">
        <w:t>súlyos</w:t>
      </w:r>
      <w:r w:rsidRPr="00833E10">
        <w:rPr>
          <w:spacing w:val="-5"/>
        </w:rPr>
        <w:t xml:space="preserve"> </w:t>
      </w:r>
      <w:r w:rsidRPr="00833E10">
        <w:rPr>
          <w:spacing w:val="-2"/>
        </w:rPr>
        <w:t>vérzés.</w:t>
      </w:r>
    </w:p>
    <w:p w14:paraId="0487387F" w14:textId="77777777" w:rsidR="00D12D8D" w:rsidRPr="00870095" w:rsidRDefault="00D12D8D" w:rsidP="000B5B17">
      <w:pPr>
        <w:pStyle w:val="Szvegtrzs"/>
        <w:tabs>
          <w:tab w:val="left" w:pos="0"/>
        </w:tabs>
        <w:ind w:left="0"/>
      </w:pPr>
    </w:p>
    <w:p w14:paraId="54B70D9C" w14:textId="20EECEFB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4"/>
        </w:rPr>
        <w:t xml:space="preserve"> </w:t>
      </w:r>
      <w:r w:rsidRPr="00870095">
        <w:t>ARISTOTLE-vizsgálatban</w:t>
      </w:r>
      <w:r w:rsidRPr="00870095">
        <w:rPr>
          <w:spacing w:val="-4"/>
        </w:rPr>
        <w:t xml:space="preserve"> </w:t>
      </w:r>
      <w:r w:rsidRPr="00870095">
        <w:t>a</w:t>
      </w:r>
      <w:r w:rsidRPr="00870095">
        <w:rPr>
          <w:spacing w:val="-4"/>
        </w:rPr>
        <w:t xml:space="preserve"> </w:t>
      </w:r>
      <w:r w:rsidRPr="00870095">
        <w:t>kezelés</w:t>
      </w:r>
      <w:r w:rsidRPr="00870095">
        <w:rPr>
          <w:spacing w:val="-4"/>
        </w:rPr>
        <w:t xml:space="preserve"> </w:t>
      </w:r>
      <w:r w:rsidRPr="00870095">
        <w:t>mellékhatások</w:t>
      </w:r>
      <w:r w:rsidRPr="00870095">
        <w:rPr>
          <w:spacing w:val="-4"/>
        </w:rPr>
        <w:t xml:space="preserve"> </w:t>
      </w:r>
      <w:r w:rsidRPr="00870095">
        <w:t>miatt</w:t>
      </w:r>
      <w:r w:rsidRPr="00870095">
        <w:rPr>
          <w:spacing w:val="-4"/>
        </w:rPr>
        <w:t xml:space="preserve"> </w:t>
      </w:r>
      <w:r w:rsidRPr="00870095">
        <w:t>történő</w:t>
      </w:r>
      <w:r w:rsidRPr="00870095">
        <w:rPr>
          <w:spacing w:val="-4"/>
        </w:rPr>
        <w:t xml:space="preserve"> </w:t>
      </w:r>
      <w:r w:rsidRPr="00870095">
        <w:t>abbahagyásának</w:t>
      </w:r>
      <w:r w:rsidRPr="00870095">
        <w:rPr>
          <w:spacing w:val="-4"/>
        </w:rPr>
        <w:t xml:space="preserve"> </w:t>
      </w:r>
      <w:r w:rsidRPr="00870095">
        <w:t>összesített aránya 1,8% volt az apixabán és 2,6% volt a warfarin esetén.</w:t>
      </w:r>
    </w:p>
    <w:p w14:paraId="54B70D9D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D9E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position w:val="2"/>
        </w:rPr>
        <w:t>Az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előre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meghatározott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alcsoportok,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köztük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a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CHADS</w:t>
      </w:r>
      <w:r w:rsidRPr="00870095">
        <w:t>2</w:t>
      </w:r>
      <w:r w:rsidRPr="00870095">
        <w:rPr>
          <w:position w:val="2"/>
        </w:rPr>
        <w:t>-pontszám,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az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életkor,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a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testtömeg,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a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nem,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 xml:space="preserve">a </w:t>
      </w:r>
      <w:r w:rsidRPr="00870095">
        <w:t xml:space="preserve">vesefunkciós státusz, a korábbi stroke vagy TIA és a diabetes esetén a hatásossági eredmények összhangban voltak a vizsgálatban értékelt összpopuláció esetén kapott elsődleges hatásossági </w:t>
      </w:r>
      <w:r w:rsidRPr="00870095">
        <w:rPr>
          <w:spacing w:val="-2"/>
        </w:rPr>
        <w:t>eredményekkel.</w:t>
      </w:r>
    </w:p>
    <w:p w14:paraId="1289D33A" w14:textId="77777777" w:rsidR="0081141B" w:rsidRPr="00870095" w:rsidRDefault="0081141B" w:rsidP="000B5B17">
      <w:pPr>
        <w:pStyle w:val="Szvegtrzs"/>
        <w:tabs>
          <w:tab w:val="left" w:pos="0"/>
        </w:tabs>
        <w:ind w:left="0"/>
      </w:pPr>
    </w:p>
    <w:p w14:paraId="54B70D9F" w14:textId="207DBB5E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 ISTH definíciója szerinti nagyfokú gastrointestinalis vérzések (beleértve a tápcsatorna felső, a tápcsatorna</w:t>
      </w:r>
      <w:r w:rsidRPr="00870095">
        <w:rPr>
          <w:spacing w:val="-3"/>
        </w:rPr>
        <w:t xml:space="preserve"> </w:t>
      </w:r>
      <w:r w:rsidRPr="00870095">
        <w:t>alsó</w:t>
      </w:r>
      <w:r w:rsidRPr="00870095">
        <w:rPr>
          <w:spacing w:val="-3"/>
        </w:rPr>
        <w:t xml:space="preserve"> </w:t>
      </w:r>
      <w:r w:rsidRPr="00870095">
        <w:t>részéről</w:t>
      </w:r>
      <w:r w:rsidRPr="00870095">
        <w:rPr>
          <w:spacing w:val="-3"/>
        </w:rPr>
        <w:t xml:space="preserve"> </w:t>
      </w:r>
      <w:r w:rsidRPr="00870095">
        <w:t>kiinduló,</w:t>
      </w:r>
      <w:r w:rsidRPr="00870095">
        <w:rPr>
          <w:spacing w:val="-3"/>
        </w:rPr>
        <w:t xml:space="preserve"> </w:t>
      </w:r>
      <w:r w:rsidRPr="00870095">
        <w:t>valamint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rectalis</w:t>
      </w:r>
      <w:r w:rsidRPr="00870095">
        <w:rPr>
          <w:spacing w:val="-3"/>
        </w:rPr>
        <w:t xml:space="preserve"> </w:t>
      </w:r>
      <w:r w:rsidRPr="00870095">
        <w:t>vérzést</w:t>
      </w:r>
      <w:r w:rsidRPr="00870095">
        <w:rPr>
          <w:spacing w:val="-3"/>
        </w:rPr>
        <w:t xml:space="preserve"> </w:t>
      </w:r>
      <w:r w:rsidRPr="00870095">
        <w:t>is)</w:t>
      </w:r>
      <w:r w:rsidRPr="00870095">
        <w:rPr>
          <w:spacing w:val="-3"/>
        </w:rPr>
        <w:t xml:space="preserve"> </w:t>
      </w:r>
      <w:r w:rsidRPr="00870095">
        <w:t>előfordulási</w:t>
      </w:r>
      <w:r w:rsidRPr="00870095">
        <w:rPr>
          <w:spacing w:val="-3"/>
        </w:rPr>
        <w:t xml:space="preserve"> </w:t>
      </w:r>
      <w:r w:rsidRPr="00870095">
        <w:t>gyakorisága</w:t>
      </w:r>
      <w:r w:rsidRPr="00870095">
        <w:rPr>
          <w:spacing w:val="-3"/>
        </w:rPr>
        <w:t xml:space="preserve"> </w:t>
      </w:r>
      <w:r w:rsidRPr="00870095">
        <w:t>0,76%/év volt az apixabán és 0,86%/év volt a warfarin mellett.</w:t>
      </w:r>
    </w:p>
    <w:p w14:paraId="54B70DA0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position w:val="2"/>
        </w:rPr>
        <w:t>Az előre meghatározott alcsoportok, köztük a CHADS</w:t>
      </w:r>
      <w:r w:rsidRPr="00870095">
        <w:t>2</w:t>
      </w:r>
      <w:r w:rsidRPr="00870095">
        <w:rPr>
          <w:position w:val="2"/>
        </w:rPr>
        <w:t xml:space="preserve">-pontszám, az életkor, a testtömeg, a nem, a </w:t>
      </w:r>
      <w:r w:rsidRPr="00870095">
        <w:t>vesefunkciós</w:t>
      </w:r>
      <w:r w:rsidRPr="00870095">
        <w:rPr>
          <w:spacing w:val="-3"/>
        </w:rPr>
        <w:t xml:space="preserve"> </w:t>
      </w:r>
      <w:r w:rsidRPr="00870095">
        <w:t>státusz,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korábbi</w:t>
      </w:r>
      <w:r w:rsidRPr="00870095">
        <w:rPr>
          <w:spacing w:val="-3"/>
        </w:rPr>
        <w:t xml:space="preserve"> </w:t>
      </w:r>
      <w:r w:rsidRPr="00870095">
        <w:t>stroke</w:t>
      </w:r>
      <w:r w:rsidRPr="00870095">
        <w:rPr>
          <w:spacing w:val="-3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>TIA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diabetes</w:t>
      </w:r>
      <w:r w:rsidRPr="00870095">
        <w:rPr>
          <w:spacing w:val="-3"/>
        </w:rPr>
        <w:t xml:space="preserve"> </w:t>
      </w:r>
      <w:r w:rsidRPr="00870095">
        <w:t>esetén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nagyfokú</w:t>
      </w:r>
      <w:r w:rsidRPr="00870095">
        <w:rPr>
          <w:spacing w:val="-3"/>
        </w:rPr>
        <w:t xml:space="preserve"> </w:t>
      </w:r>
      <w:r w:rsidRPr="00870095">
        <w:t>vérzések</w:t>
      </w:r>
      <w:r w:rsidRPr="00870095">
        <w:rPr>
          <w:spacing w:val="-3"/>
        </w:rPr>
        <w:t xml:space="preserve"> </w:t>
      </w:r>
      <w:r w:rsidRPr="00870095">
        <w:t>összhangban voltak a vizsgálatban értékelt összpopuláció esetén kapott eredményekkel.</w:t>
      </w:r>
    </w:p>
    <w:p w14:paraId="278893A6" w14:textId="77777777" w:rsidR="00D12D8D" w:rsidRPr="00870095" w:rsidRDefault="00D12D8D" w:rsidP="000B5B17">
      <w:pPr>
        <w:pStyle w:val="Szvegtrzs"/>
        <w:tabs>
          <w:tab w:val="left" w:pos="0"/>
        </w:tabs>
        <w:ind w:left="0"/>
      </w:pPr>
    </w:p>
    <w:p w14:paraId="54B70DA1" w14:textId="1FABC02C" w:rsidR="00972230" w:rsidRPr="00870095" w:rsidRDefault="0074737C" w:rsidP="000B5B17">
      <w:pPr>
        <w:tabs>
          <w:tab w:val="left" w:pos="0"/>
        </w:tabs>
        <w:rPr>
          <w:i/>
        </w:rPr>
      </w:pPr>
      <w:r w:rsidRPr="00870095">
        <w:rPr>
          <w:i/>
          <w:spacing w:val="-2"/>
          <w:u w:val="single"/>
        </w:rPr>
        <w:t>AVERROES</w:t>
      </w:r>
      <w:r w:rsidR="004A4A40" w:rsidRPr="00870095">
        <w:rPr>
          <w:i/>
          <w:spacing w:val="-2"/>
          <w:u w:val="single"/>
        </w:rPr>
        <w:t xml:space="preserve"> </w:t>
      </w:r>
      <w:r w:rsidRPr="00870095">
        <w:rPr>
          <w:i/>
          <w:spacing w:val="-2"/>
          <w:u w:val="single"/>
        </w:rPr>
        <w:t>vizsgálat</w:t>
      </w:r>
    </w:p>
    <w:p w14:paraId="54B70DA3" w14:textId="1AF82131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4"/>
        </w:rPr>
        <w:t xml:space="preserve"> </w:t>
      </w:r>
      <w:r w:rsidRPr="00870095">
        <w:t>AVERROES</w:t>
      </w:r>
      <w:r w:rsidR="004A4A40" w:rsidRPr="00870095">
        <w:t xml:space="preserve"> </w:t>
      </w:r>
      <w:r w:rsidRPr="00870095">
        <w:t>vizsgálatban</w:t>
      </w:r>
      <w:r w:rsidRPr="00870095">
        <w:rPr>
          <w:spacing w:val="-3"/>
        </w:rPr>
        <w:t xml:space="preserve"> </w:t>
      </w:r>
      <w:r w:rsidRPr="00870095">
        <w:t>összesen</w:t>
      </w:r>
      <w:r w:rsidRPr="00870095">
        <w:rPr>
          <w:spacing w:val="-3"/>
        </w:rPr>
        <w:t xml:space="preserve"> </w:t>
      </w:r>
      <w:r w:rsidRPr="00870095">
        <w:t>5</w:t>
      </w:r>
      <w:r w:rsidR="00047FB0" w:rsidRPr="00870095">
        <w:t> </w:t>
      </w:r>
      <w:r w:rsidRPr="00870095">
        <w:t>598</w:t>
      </w:r>
      <w:r w:rsidRPr="00870095">
        <w:rPr>
          <w:spacing w:val="-2"/>
        </w:rPr>
        <w:t xml:space="preserve"> </w:t>
      </w:r>
      <w:r w:rsidRPr="00870095">
        <w:t>olyan</w:t>
      </w:r>
      <w:r w:rsidRPr="00870095">
        <w:rPr>
          <w:spacing w:val="-3"/>
        </w:rPr>
        <w:t xml:space="preserve"> </w:t>
      </w:r>
      <w:r w:rsidR="004A4A40" w:rsidRPr="00870095">
        <w:rPr>
          <w:spacing w:val="-3"/>
        </w:rPr>
        <w:t xml:space="preserve">felnőtt </w:t>
      </w:r>
      <w:r w:rsidRPr="00870095">
        <w:t>beteget,</w:t>
      </w:r>
      <w:r w:rsidRPr="00870095">
        <w:rPr>
          <w:spacing w:val="-3"/>
        </w:rPr>
        <w:t xml:space="preserve"> </w:t>
      </w:r>
      <w:r w:rsidRPr="00870095">
        <w:t>akiket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vizsgálatot</w:t>
      </w:r>
      <w:r w:rsidRPr="00870095">
        <w:rPr>
          <w:spacing w:val="-3"/>
        </w:rPr>
        <w:t xml:space="preserve"> </w:t>
      </w:r>
      <w:r w:rsidRPr="00870095">
        <w:t>végzők</w:t>
      </w:r>
      <w:r w:rsidRPr="00870095">
        <w:rPr>
          <w:spacing w:val="-3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tartottak alkalmasnak a K-vitamin</w:t>
      </w:r>
      <w:r w:rsidR="00363146" w:rsidRPr="00870095">
        <w:t>-</w:t>
      </w:r>
      <w:r w:rsidRPr="00870095">
        <w:t>antagonista-kezelésre, naponta kétszer 5</w:t>
      </w:r>
      <w:r w:rsidR="00047FB0" w:rsidRPr="00870095">
        <w:t> </w:t>
      </w:r>
      <w:r w:rsidRPr="00870095">
        <w:t>mg (vagy kiválasztott betegeknél naponta kétszer 2,5</w:t>
      </w:r>
      <w:r w:rsidR="00047FB0" w:rsidRPr="00870095">
        <w:t> </w:t>
      </w:r>
      <w:r w:rsidRPr="00870095">
        <w:t>mg [6,4%], lásd 4.2 pont) apixabán- vagy acetilszalicilsav-kezelésre randomizáltak. Az acetilszalicilsavat a vizsgálatot végző megítélése szerint napi egyszeri 81</w:t>
      </w:r>
      <w:r w:rsidR="00047FB0" w:rsidRPr="00870095">
        <w:t> </w:t>
      </w:r>
      <w:r w:rsidRPr="00870095">
        <w:t>mg-os (64%), 162</w:t>
      </w:r>
      <w:r w:rsidR="00047FB0" w:rsidRPr="00870095">
        <w:t> </w:t>
      </w:r>
      <w:r w:rsidRPr="00870095">
        <w:t>mg-os (26,9%), 243</w:t>
      </w:r>
      <w:r w:rsidR="00963195" w:rsidRPr="00870095">
        <w:t> </w:t>
      </w:r>
      <w:r w:rsidRPr="00870095">
        <w:t>mg-os (2,1%) vagy 324</w:t>
      </w:r>
      <w:r w:rsidR="00047FB0" w:rsidRPr="00870095">
        <w:t> </w:t>
      </w:r>
      <w:r w:rsidRPr="00870095">
        <w:t>mg-os (6,6%) adagban adták. A betegek átlagosan 14 hónapig kapták a vizsgált hatóanyagot. Az átlagéletkor 69,9 év, az átlagos</w:t>
      </w:r>
      <w:r w:rsidR="00047FB0" w:rsidRPr="00870095">
        <w:t xml:space="preserve"> </w:t>
      </w:r>
      <w:r w:rsidRPr="00870095">
        <w:rPr>
          <w:position w:val="2"/>
        </w:rPr>
        <w:t>CHADS</w:t>
      </w:r>
      <w:r w:rsidRPr="00870095">
        <w:t>2</w:t>
      </w:r>
      <w:r w:rsidRPr="00870095">
        <w:rPr>
          <w:spacing w:val="14"/>
        </w:rPr>
        <w:t xml:space="preserve"> </w:t>
      </w:r>
      <w:r w:rsidRPr="00870095">
        <w:rPr>
          <w:position w:val="2"/>
        </w:rPr>
        <w:t>pontszám</w:t>
      </w:r>
      <w:r w:rsidRPr="00870095">
        <w:rPr>
          <w:spacing w:val="-7"/>
          <w:position w:val="2"/>
        </w:rPr>
        <w:t xml:space="preserve"> </w:t>
      </w:r>
      <w:r w:rsidRPr="00870095">
        <w:rPr>
          <w:position w:val="2"/>
        </w:rPr>
        <w:t>2,0</w:t>
      </w:r>
      <w:r w:rsidRPr="00870095">
        <w:rPr>
          <w:spacing w:val="-7"/>
          <w:position w:val="2"/>
        </w:rPr>
        <w:t xml:space="preserve"> </w:t>
      </w:r>
      <w:r w:rsidRPr="00870095">
        <w:rPr>
          <w:position w:val="2"/>
        </w:rPr>
        <w:t>volt,</w:t>
      </w:r>
      <w:r w:rsidRPr="00870095">
        <w:rPr>
          <w:spacing w:val="-7"/>
          <w:position w:val="2"/>
        </w:rPr>
        <w:t xml:space="preserve"> </w:t>
      </w:r>
      <w:r w:rsidRPr="00870095">
        <w:rPr>
          <w:position w:val="2"/>
        </w:rPr>
        <w:t>és</w:t>
      </w:r>
      <w:r w:rsidRPr="00870095">
        <w:rPr>
          <w:spacing w:val="-7"/>
          <w:position w:val="2"/>
        </w:rPr>
        <w:t xml:space="preserve"> </w:t>
      </w:r>
      <w:r w:rsidRPr="00870095">
        <w:rPr>
          <w:position w:val="2"/>
        </w:rPr>
        <w:t>a</w:t>
      </w:r>
      <w:r w:rsidRPr="00870095">
        <w:rPr>
          <w:spacing w:val="-6"/>
          <w:position w:val="2"/>
        </w:rPr>
        <w:t xml:space="preserve"> </w:t>
      </w:r>
      <w:r w:rsidRPr="00870095">
        <w:rPr>
          <w:position w:val="2"/>
        </w:rPr>
        <w:t>betegek</w:t>
      </w:r>
      <w:r w:rsidRPr="00870095">
        <w:rPr>
          <w:spacing w:val="-7"/>
          <w:position w:val="2"/>
        </w:rPr>
        <w:t xml:space="preserve"> </w:t>
      </w:r>
      <w:r w:rsidRPr="00870095">
        <w:rPr>
          <w:position w:val="2"/>
        </w:rPr>
        <w:t>18,9%-ának</w:t>
      </w:r>
      <w:r w:rsidRPr="00870095">
        <w:rPr>
          <w:spacing w:val="-7"/>
          <w:position w:val="2"/>
        </w:rPr>
        <w:t xml:space="preserve"> </w:t>
      </w:r>
      <w:r w:rsidRPr="00870095">
        <w:rPr>
          <w:position w:val="2"/>
        </w:rPr>
        <w:t>volt</w:t>
      </w:r>
      <w:r w:rsidRPr="00870095">
        <w:rPr>
          <w:spacing w:val="-7"/>
          <w:position w:val="2"/>
        </w:rPr>
        <w:t xml:space="preserve"> </w:t>
      </w:r>
      <w:r w:rsidRPr="00870095">
        <w:rPr>
          <w:position w:val="2"/>
        </w:rPr>
        <w:t>korábban</w:t>
      </w:r>
      <w:r w:rsidRPr="00870095">
        <w:rPr>
          <w:spacing w:val="-7"/>
          <w:position w:val="2"/>
        </w:rPr>
        <w:t xml:space="preserve"> </w:t>
      </w:r>
      <w:r w:rsidRPr="00870095">
        <w:rPr>
          <w:position w:val="2"/>
        </w:rPr>
        <w:t>stroke-ja</w:t>
      </w:r>
      <w:r w:rsidRPr="00870095">
        <w:rPr>
          <w:spacing w:val="-6"/>
          <w:position w:val="2"/>
        </w:rPr>
        <w:t xml:space="preserve"> </w:t>
      </w:r>
      <w:r w:rsidRPr="00870095">
        <w:rPr>
          <w:position w:val="2"/>
        </w:rPr>
        <w:t>vagy</w:t>
      </w:r>
      <w:r w:rsidRPr="00870095">
        <w:rPr>
          <w:spacing w:val="-7"/>
          <w:position w:val="2"/>
        </w:rPr>
        <w:t xml:space="preserve"> </w:t>
      </w:r>
      <w:r w:rsidRPr="00870095">
        <w:rPr>
          <w:position w:val="2"/>
        </w:rPr>
        <w:t>TIA-</w:t>
      </w:r>
      <w:r w:rsidRPr="00870095">
        <w:rPr>
          <w:spacing w:val="-5"/>
          <w:position w:val="2"/>
        </w:rPr>
        <w:t>ja.</w:t>
      </w:r>
    </w:p>
    <w:p w14:paraId="0C833465" w14:textId="77777777" w:rsidR="0081141B" w:rsidRPr="00870095" w:rsidRDefault="0081141B" w:rsidP="000B5B17">
      <w:pPr>
        <w:pStyle w:val="Szvegtrzs"/>
        <w:tabs>
          <w:tab w:val="left" w:pos="0"/>
        </w:tabs>
        <w:ind w:left="0"/>
      </w:pPr>
    </w:p>
    <w:p w14:paraId="54B70DA4" w14:textId="75DD45B6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 AVERROES-vizsgálatban a K-vitamin</w:t>
      </w:r>
      <w:r w:rsidR="00363146" w:rsidRPr="00870095">
        <w:t>-</w:t>
      </w:r>
      <w:r w:rsidRPr="00870095">
        <w:t xml:space="preserve">antagonista-kezelésre való alkalmatlanság gyakori okai közé tartozott az INR-értékek kívánt intervallumban való tartásának képtelensége vagy annak valószínűtlensége (42,6%), az, hogy a beteg visszautasította a K-vitamin antagonistával végzett </w:t>
      </w:r>
      <w:r w:rsidRPr="00870095">
        <w:rPr>
          <w:position w:val="2"/>
        </w:rPr>
        <w:t>kezelést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(37,4%),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a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CHADS</w:t>
      </w:r>
      <w:r w:rsidRPr="00870095">
        <w:t>2</w:t>
      </w:r>
      <w:r w:rsidRPr="00870095">
        <w:rPr>
          <w:position w:val="2"/>
        </w:rPr>
        <w:t>-pontszám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=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1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és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az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orvos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nem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javasolta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a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K-vitamin</w:t>
      </w:r>
      <w:r w:rsidR="00363146" w:rsidRPr="00870095">
        <w:rPr>
          <w:position w:val="2"/>
        </w:rPr>
        <w:t>-</w:t>
      </w:r>
      <w:r w:rsidRPr="00870095">
        <w:rPr>
          <w:position w:val="2"/>
        </w:rPr>
        <w:t xml:space="preserve">antagonista-kezelést </w:t>
      </w:r>
      <w:r w:rsidRPr="00870095">
        <w:t>(21,3%), nem lehetett megbízni abban, hogy a beteg betartja a K-vitamin antagonista mellé kapott gyógyszerekre vonatkozó utasításokat (15,0%), valamint az, hogy a dózis sürgős megváltoztatása esetén nehéz vagy várhatóan nehéz elérni a beteget (11,7%).</w:t>
      </w:r>
    </w:p>
    <w:p w14:paraId="5624FE93" w14:textId="77777777" w:rsidR="00025091" w:rsidRPr="00870095" w:rsidRDefault="00025091" w:rsidP="000B5B17">
      <w:pPr>
        <w:pStyle w:val="Szvegtrzs"/>
        <w:tabs>
          <w:tab w:val="left" w:pos="0"/>
        </w:tabs>
        <w:ind w:left="0"/>
      </w:pPr>
    </w:p>
    <w:p w14:paraId="54B70DA5" w14:textId="1EB663F2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</w:t>
      </w:r>
      <w:r w:rsidRPr="00870095">
        <w:rPr>
          <w:spacing w:val="-3"/>
        </w:rPr>
        <w:t xml:space="preserve"> </w:t>
      </w:r>
      <w:r w:rsidRPr="00870095">
        <w:t>független</w:t>
      </w:r>
      <w:r w:rsidRPr="00870095">
        <w:rPr>
          <w:spacing w:val="-3"/>
        </w:rPr>
        <w:t xml:space="preserve"> </w:t>
      </w:r>
      <w:r w:rsidRPr="00870095">
        <w:t>Adatfigyelő</w:t>
      </w:r>
      <w:r w:rsidRPr="00870095">
        <w:rPr>
          <w:spacing w:val="-3"/>
        </w:rPr>
        <w:t xml:space="preserve"> </w:t>
      </w:r>
      <w:r w:rsidRPr="00870095">
        <w:t>bizottság</w:t>
      </w:r>
      <w:r w:rsidRPr="00870095">
        <w:rPr>
          <w:spacing w:val="-3"/>
        </w:rPr>
        <w:t xml:space="preserve"> </w:t>
      </w:r>
      <w:r w:rsidRPr="00870095">
        <w:t>ajánlása</w:t>
      </w:r>
      <w:r w:rsidRPr="00870095">
        <w:rPr>
          <w:spacing w:val="-3"/>
        </w:rPr>
        <w:t xml:space="preserve"> </w:t>
      </w:r>
      <w:r w:rsidRPr="00870095">
        <w:t>alapján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AVERROES-vizsgálatot</w:t>
      </w:r>
      <w:r w:rsidRPr="00870095">
        <w:rPr>
          <w:spacing w:val="-3"/>
        </w:rPr>
        <w:t xml:space="preserve"> </w:t>
      </w:r>
      <w:r w:rsidRPr="00870095">
        <w:t>idő</w:t>
      </w:r>
      <w:r w:rsidRPr="00870095">
        <w:rPr>
          <w:spacing w:val="-3"/>
        </w:rPr>
        <w:t xml:space="preserve"> </w:t>
      </w:r>
      <w:r w:rsidRPr="00870095">
        <w:t>előtt</w:t>
      </w:r>
      <w:r w:rsidRPr="00870095">
        <w:rPr>
          <w:spacing w:val="-3"/>
        </w:rPr>
        <w:t xml:space="preserve"> </w:t>
      </w:r>
      <w:r w:rsidRPr="00870095">
        <w:t>leállították, mert egy elfogadható biztonságossági profil mellett egyértelmű bizonyíték volt a stroke és a szisztémás embolizáció csökkenésére.</w:t>
      </w:r>
    </w:p>
    <w:p w14:paraId="54B70DA6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DA7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5"/>
        </w:rPr>
        <w:t xml:space="preserve"> </w:t>
      </w:r>
      <w:r w:rsidRPr="00870095">
        <w:t>AVERROES-vizsgálatban</w:t>
      </w:r>
      <w:r w:rsidRPr="00870095">
        <w:rPr>
          <w:spacing w:val="-4"/>
        </w:rPr>
        <w:t xml:space="preserve"> </w:t>
      </w:r>
      <w:r w:rsidRPr="00870095">
        <w:t>a</w:t>
      </w:r>
      <w:r w:rsidRPr="00870095">
        <w:rPr>
          <w:spacing w:val="-4"/>
        </w:rPr>
        <w:t xml:space="preserve"> </w:t>
      </w:r>
      <w:r w:rsidRPr="00870095">
        <w:t>kezelés</w:t>
      </w:r>
      <w:r w:rsidRPr="00870095">
        <w:rPr>
          <w:spacing w:val="-4"/>
        </w:rPr>
        <w:t xml:space="preserve"> </w:t>
      </w:r>
      <w:r w:rsidRPr="00870095">
        <w:t>mellékhatások</w:t>
      </w:r>
      <w:r w:rsidRPr="00870095">
        <w:rPr>
          <w:spacing w:val="-4"/>
        </w:rPr>
        <w:t xml:space="preserve"> </w:t>
      </w:r>
      <w:r w:rsidRPr="00870095">
        <w:t>miatt</w:t>
      </w:r>
      <w:r w:rsidRPr="00870095">
        <w:rPr>
          <w:spacing w:val="-4"/>
        </w:rPr>
        <w:t xml:space="preserve"> </w:t>
      </w:r>
      <w:r w:rsidRPr="00870095">
        <w:t>történő</w:t>
      </w:r>
      <w:r w:rsidRPr="00870095">
        <w:rPr>
          <w:spacing w:val="-4"/>
        </w:rPr>
        <w:t xml:space="preserve"> </w:t>
      </w:r>
      <w:r w:rsidRPr="00870095">
        <w:t>abbahagyásának</w:t>
      </w:r>
      <w:r w:rsidRPr="00870095">
        <w:rPr>
          <w:spacing w:val="-4"/>
        </w:rPr>
        <w:t xml:space="preserve"> </w:t>
      </w:r>
      <w:r w:rsidRPr="00870095">
        <w:t>összesített aránya 1,5% volt az apixabán és 1,3% volt az acetilszalicilsav esetén.</w:t>
      </w:r>
    </w:p>
    <w:p w14:paraId="4791B686" w14:textId="77777777" w:rsidR="00C477AC" w:rsidRDefault="00C477AC" w:rsidP="000B5B17">
      <w:pPr>
        <w:pStyle w:val="Szvegtrzs"/>
        <w:tabs>
          <w:tab w:val="left" w:pos="0"/>
        </w:tabs>
        <w:ind w:left="0"/>
      </w:pPr>
    </w:p>
    <w:p w14:paraId="54B70DA8" w14:textId="2D4EEAC8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 vizsgálatban az apixabán az acetilszalicilsavhoz képest statisztikailag szignifikánsan jobb volt a stroke</w:t>
      </w:r>
      <w:r w:rsidRPr="00870095">
        <w:rPr>
          <w:spacing w:val="-4"/>
        </w:rPr>
        <w:t xml:space="preserve"> </w:t>
      </w:r>
      <w:r w:rsidRPr="00870095">
        <w:t>(haemorrhagiás,</w:t>
      </w:r>
      <w:r w:rsidRPr="00870095">
        <w:rPr>
          <w:spacing w:val="-4"/>
        </w:rPr>
        <w:t xml:space="preserve"> </w:t>
      </w:r>
      <w:r w:rsidRPr="00870095">
        <w:t>ischaemiás</w:t>
      </w:r>
      <w:r w:rsidRPr="00870095">
        <w:rPr>
          <w:spacing w:val="-4"/>
        </w:rPr>
        <w:t xml:space="preserve"> </w:t>
      </w:r>
      <w:r w:rsidRPr="00870095">
        <w:t>vagy</w:t>
      </w:r>
      <w:r w:rsidRPr="00870095">
        <w:rPr>
          <w:spacing w:val="-4"/>
        </w:rPr>
        <w:t xml:space="preserve"> </w:t>
      </w:r>
      <w:r w:rsidRPr="00870095">
        <w:t>nem</w:t>
      </w:r>
      <w:r w:rsidRPr="00870095">
        <w:rPr>
          <w:spacing w:val="-4"/>
        </w:rPr>
        <w:t xml:space="preserve"> </w:t>
      </w:r>
      <w:r w:rsidRPr="00870095">
        <w:t>meghatározott)</w:t>
      </w:r>
      <w:r w:rsidRPr="00870095">
        <w:rPr>
          <w:spacing w:val="-4"/>
        </w:rPr>
        <w:t xml:space="preserve"> </w:t>
      </w:r>
      <w:r w:rsidRPr="00870095">
        <w:t>vagy</w:t>
      </w:r>
      <w:r w:rsidRPr="00870095">
        <w:rPr>
          <w:spacing w:val="-4"/>
        </w:rPr>
        <w:t xml:space="preserve"> </w:t>
      </w:r>
      <w:r w:rsidRPr="00870095">
        <w:t>szisztémás</w:t>
      </w:r>
      <w:r w:rsidRPr="00870095">
        <w:rPr>
          <w:spacing w:val="-4"/>
        </w:rPr>
        <w:t xml:space="preserve"> </w:t>
      </w:r>
      <w:r w:rsidRPr="00870095">
        <w:t>embolizáció</w:t>
      </w:r>
      <w:r w:rsidRPr="00870095">
        <w:rPr>
          <w:spacing w:val="-4"/>
        </w:rPr>
        <w:t xml:space="preserve"> </w:t>
      </w:r>
      <w:r w:rsidRPr="00870095">
        <w:t xml:space="preserve">prevenció elsődleges végpontban (lásd </w:t>
      </w:r>
      <w:r w:rsidR="004A4A40" w:rsidRPr="00870095">
        <w:t>7</w:t>
      </w:r>
      <w:r w:rsidRPr="00870095">
        <w:t>. táblázat).</w:t>
      </w:r>
    </w:p>
    <w:p w14:paraId="18D8E5C7" w14:textId="77777777" w:rsidR="00025091" w:rsidRPr="00870095" w:rsidRDefault="00025091" w:rsidP="000B5B17">
      <w:pPr>
        <w:pStyle w:val="Szvegtrzs"/>
        <w:keepNext/>
        <w:keepLines/>
        <w:tabs>
          <w:tab w:val="left" w:pos="0"/>
        </w:tabs>
        <w:ind w:left="0"/>
      </w:pPr>
    </w:p>
    <w:p w14:paraId="469EB83B" w14:textId="69D99ED0" w:rsidR="005E5B24" w:rsidRPr="00870095" w:rsidRDefault="004A4A40" w:rsidP="000B5B17">
      <w:pPr>
        <w:pStyle w:val="Cmsor2"/>
        <w:keepNext/>
        <w:keepLines/>
        <w:tabs>
          <w:tab w:val="left" w:pos="0"/>
          <w:tab w:val="left" w:pos="455"/>
        </w:tabs>
        <w:ind w:left="0"/>
      </w:pPr>
      <w:r w:rsidRPr="00870095">
        <w:t>7</w:t>
      </w:r>
      <w:r w:rsidR="005E5B24" w:rsidRPr="00870095">
        <w:t>. táblázat:</w:t>
      </w:r>
      <w:r w:rsidR="005E5B24" w:rsidRPr="00870095">
        <w:rPr>
          <w:spacing w:val="-5"/>
        </w:rPr>
        <w:t xml:space="preserve"> </w:t>
      </w:r>
      <w:r w:rsidR="005E5B24" w:rsidRPr="00870095">
        <w:t>Legfontosabb</w:t>
      </w:r>
      <w:r w:rsidR="005E5B24" w:rsidRPr="00870095">
        <w:rPr>
          <w:spacing w:val="-5"/>
        </w:rPr>
        <w:t xml:space="preserve"> </w:t>
      </w:r>
      <w:r w:rsidR="005E5B24" w:rsidRPr="00870095">
        <w:t>hatásossági</w:t>
      </w:r>
      <w:r w:rsidR="005E5B24" w:rsidRPr="00870095">
        <w:rPr>
          <w:spacing w:val="-5"/>
        </w:rPr>
        <w:t xml:space="preserve"> </w:t>
      </w:r>
      <w:r w:rsidR="005E5B24" w:rsidRPr="00870095">
        <w:t>végpontok</w:t>
      </w:r>
      <w:r w:rsidR="005E5B24" w:rsidRPr="00870095">
        <w:rPr>
          <w:spacing w:val="-5"/>
        </w:rPr>
        <w:t xml:space="preserve"> </w:t>
      </w:r>
      <w:r w:rsidR="005E5B24" w:rsidRPr="00870095">
        <w:t>pitvarfibrilláló</w:t>
      </w:r>
      <w:r w:rsidR="005E5B24" w:rsidRPr="00870095">
        <w:rPr>
          <w:spacing w:val="-5"/>
        </w:rPr>
        <w:t xml:space="preserve"> </w:t>
      </w:r>
      <w:r w:rsidR="005E5B24" w:rsidRPr="00870095">
        <w:t>betegeknél</w:t>
      </w:r>
      <w:r w:rsidR="005E5B24" w:rsidRPr="00870095">
        <w:rPr>
          <w:spacing w:val="-5"/>
        </w:rPr>
        <w:t xml:space="preserve"> </w:t>
      </w:r>
      <w:r w:rsidR="005E5B24" w:rsidRPr="00870095">
        <w:t xml:space="preserve">az </w:t>
      </w:r>
      <w:r w:rsidR="005E5B24" w:rsidRPr="00870095">
        <w:rPr>
          <w:spacing w:val="-2"/>
        </w:rPr>
        <w:t>AVERROES-vizsgálatban</w:t>
      </w:r>
    </w:p>
    <w:tbl>
      <w:tblPr>
        <w:tblStyle w:val="TableNormal1"/>
        <w:tblW w:w="9214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97"/>
        <w:gridCol w:w="1439"/>
        <w:gridCol w:w="1851"/>
        <w:gridCol w:w="1725"/>
        <w:gridCol w:w="1102"/>
      </w:tblGrid>
      <w:tr w:rsidR="005E5B24" w:rsidRPr="00870095" w14:paraId="4C952BE3" w14:textId="77777777" w:rsidTr="005D2C24">
        <w:trPr>
          <w:trHeight w:val="1000"/>
        </w:trPr>
        <w:tc>
          <w:tcPr>
            <w:tcW w:w="3097" w:type="dxa"/>
          </w:tcPr>
          <w:p w14:paraId="520E95B6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</w:p>
        </w:tc>
        <w:tc>
          <w:tcPr>
            <w:tcW w:w="1439" w:type="dxa"/>
          </w:tcPr>
          <w:p w14:paraId="14923EA3" w14:textId="3ACE9851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  <w:rPr>
                <w:b/>
              </w:rPr>
            </w:pPr>
            <w:r w:rsidRPr="00870095">
              <w:rPr>
                <w:b/>
                <w:spacing w:val="-2"/>
              </w:rPr>
              <w:t xml:space="preserve">Apixabán </w:t>
            </w:r>
            <w:r w:rsidRPr="00870095">
              <w:rPr>
                <w:b/>
              </w:rPr>
              <w:t>N</w:t>
            </w:r>
            <w:r w:rsidR="00C26795" w:rsidRPr="00870095">
              <w:rPr>
                <w:b/>
              </w:rPr>
              <w:t> </w:t>
            </w:r>
            <w:r w:rsidRPr="00870095">
              <w:rPr>
                <w:b/>
              </w:rPr>
              <w:t>=</w:t>
            </w:r>
            <w:r w:rsidR="00C26795" w:rsidRPr="00870095">
              <w:rPr>
                <w:b/>
              </w:rPr>
              <w:t> </w:t>
            </w:r>
            <w:r w:rsidRPr="00870095">
              <w:rPr>
                <w:b/>
                <w:spacing w:val="-4"/>
              </w:rPr>
              <w:t>2807</w:t>
            </w:r>
          </w:p>
          <w:p w14:paraId="4979ACAF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  <w:rPr>
                <w:b/>
              </w:rPr>
            </w:pPr>
            <w:r w:rsidRPr="00870095">
              <w:rPr>
                <w:b/>
              </w:rPr>
              <w:t xml:space="preserve">n </w:t>
            </w:r>
            <w:r w:rsidRPr="00870095">
              <w:rPr>
                <w:b/>
                <w:spacing w:val="-2"/>
              </w:rPr>
              <w:t>(%/év)</w:t>
            </w:r>
          </w:p>
        </w:tc>
        <w:tc>
          <w:tcPr>
            <w:tcW w:w="1851" w:type="dxa"/>
          </w:tcPr>
          <w:p w14:paraId="5BE29BA0" w14:textId="3FBC6AB1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rPr>
                <w:b/>
              </w:rPr>
            </w:pPr>
            <w:r w:rsidRPr="00870095">
              <w:rPr>
                <w:b/>
                <w:spacing w:val="-2"/>
              </w:rPr>
              <w:t xml:space="preserve">Acetilszalicilsav </w:t>
            </w:r>
            <w:r w:rsidRPr="00870095">
              <w:rPr>
                <w:b/>
              </w:rPr>
              <w:t>N</w:t>
            </w:r>
            <w:r w:rsidR="00C26795" w:rsidRPr="00870095">
              <w:rPr>
                <w:b/>
              </w:rPr>
              <w:t> </w:t>
            </w:r>
            <w:r w:rsidRPr="00870095">
              <w:rPr>
                <w:b/>
              </w:rPr>
              <w:t>=</w:t>
            </w:r>
            <w:r w:rsidR="00C26795" w:rsidRPr="00870095">
              <w:rPr>
                <w:b/>
              </w:rPr>
              <w:t> </w:t>
            </w:r>
            <w:r w:rsidRPr="00870095">
              <w:rPr>
                <w:b/>
              </w:rPr>
              <w:t>2791</w:t>
            </w:r>
          </w:p>
          <w:p w14:paraId="1F79321A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rPr>
                <w:b/>
              </w:rPr>
            </w:pPr>
            <w:r w:rsidRPr="00870095">
              <w:rPr>
                <w:b/>
              </w:rPr>
              <w:t xml:space="preserve">n </w:t>
            </w:r>
            <w:r w:rsidRPr="00870095">
              <w:rPr>
                <w:b/>
                <w:spacing w:val="-2"/>
              </w:rPr>
              <w:t>(%/év)</w:t>
            </w:r>
          </w:p>
        </w:tc>
        <w:tc>
          <w:tcPr>
            <w:tcW w:w="1725" w:type="dxa"/>
          </w:tcPr>
          <w:p w14:paraId="0783D548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  <w:rPr>
                <w:b/>
              </w:rPr>
            </w:pPr>
            <w:r w:rsidRPr="00870095">
              <w:rPr>
                <w:b/>
              </w:rPr>
              <w:t>Relatív</w:t>
            </w:r>
            <w:r w:rsidRPr="00870095">
              <w:rPr>
                <w:b/>
                <w:spacing w:val="-14"/>
              </w:rPr>
              <w:t xml:space="preserve"> </w:t>
            </w:r>
            <w:r w:rsidRPr="00870095">
              <w:rPr>
                <w:b/>
              </w:rPr>
              <w:t>hazárd (95%-os CI)</w:t>
            </w:r>
          </w:p>
        </w:tc>
        <w:tc>
          <w:tcPr>
            <w:tcW w:w="1102" w:type="dxa"/>
          </w:tcPr>
          <w:p w14:paraId="16A82B63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rPr>
                <w:b/>
              </w:rPr>
            </w:pPr>
            <w:r w:rsidRPr="00870095">
              <w:rPr>
                <w:b/>
                <w:spacing w:val="-2"/>
              </w:rPr>
              <w:t>p-érték</w:t>
            </w:r>
          </w:p>
        </w:tc>
      </w:tr>
      <w:tr w:rsidR="005E5B24" w:rsidRPr="00870095" w14:paraId="03AF5264" w14:textId="77777777" w:rsidTr="005D2C24">
        <w:trPr>
          <w:trHeight w:val="505"/>
        </w:trPr>
        <w:tc>
          <w:tcPr>
            <w:tcW w:w="3097" w:type="dxa"/>
          </w:tcPr>
          <w:p w14:paraId="11C182C7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</w:tabs>
              <w:ind w:left="0"/>
              <w:jc w:val="left"/>
            </w:pPr>
            <w:r w:rsidRPr="00870095">
              <w:t>Stroke</w:t>
            </w:r>
            <w:r w:rsidRPr="00870095">
              <w:rPr>
                <w:spacing w:val="-14"/>
              </w:rPr>
              <w:t xml:space="preserve"> </w:t>
            </w:r>
            <w:r w:rsidRPr="00870095">
              <w:t>vagy</w:t>
            </w:r>
            <w:r w:rsidRPr="00870095">
              <w:rPr>
                <w:spacing w:val="-14"/>
              </w:rPr>
              <w:t xml:space="preserve"> </w:t>
            </w:r>
            <w:r w:rsidRPr="00870095">
              <w:t xml:space="preserve">szisztémás </w:t>
            </w:r>
            <w:r w:rsidRPr="00870095">
              <w:rPr>
                <w:spacing w:val="-2"/>
              </w:rPr>
              <w:t>embolizáció*</w:t>
            </w:r>
          </w:p>
        </w:tc>
        <w:tc>
          <w:tcPr>
            <w:tcW w:w="1439" w:type="dxa"/>
          </w:tcPr>
          <w:p w14:paraId="47C2C191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51</w:t>
            </w:r>
            <w:r w:rsidRPr="00870095">
              <w:rPr>
                <w:spacing w:val="-2"/>
              </w:rPr>
              <w:t xml:space="preserve"> (1,62)</w:t>
            </w:r>
          </w:p>
        </w:tc>
        <w:tc>
          <w:tcPr>
            <w:tcW w:w="1851" w:type="dxa"/>
          </w:tcPr>
          <w:p w14:paraId="1588B723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113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(3,63)</w:t>
            </w:r>
          </w:p>
        </w:tc>
        <w:tc>
          <w:tcPr>
            <w:tcW w:w="1725" w:type="dxa"/>
          </w:tcPr>
          <w:p w14:paraId="38E67CED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0,45</w:t>
            </w:r>
            <w:r w:rsidRPr="00870095">
              <w:rPr>
                <w:spacing w:val="-5"/>
              </w:rPr>
              <w:t xml:space="preserve"> </w:t>
            </w:r>
            <w:r w:rsidRPr="00870095">
              <w:t>(0,32;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0,62)</w:t>
            </w:r>
          </w:p>
        </w:tc>
        <w:tc>
          <w:tcPr>
            <w:tcW w:w="1102" w:type="dxa"/>
          </w:tcPr>
          <w:p w14:paraId="7D536750" w14:textId="452A8CF8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rPr>
                <w:spacing w:val="-2"/>
              </w:rPr>
              <w:t>&lt;</w:t>
            </w:r>
            <w:r w:rsidR="00C26795" w:rsidRPr="00870095">
              <w:rPr>
                <w:spacing w:val="-2"/>
              </w:rPr>
              <w:t> </w:t>
            </w:r>
            <w:r w:rsidRPr="00870095">
              <w:rPr>
                <w:spacing w:val="-2"/>
              </w:rPr>
              <w:t>0,0001</w:t>
            </w:r>
          </w:p>
        </w:tc>
      </w:tr>
      <w:tr w:rsidR="005E5B24" w:rsidRPr="00870095" w14:paraId="53532D19" w14:textId="77777777" w:rsidTr="005D2C24">
        <w:trPr>
          <w:trHeight w:val="251"/>
        </w:trPr>
        <w:tc>
          <w:tcPr>
            <w:tcW w:w="3097" w:type="dxa"/>
          </w:tcPr>
          <w:p w14:paraId="77F87036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rPr>
                <w:spacing w:val="-2"/>
              </w:rPr>
              <w:t>Stroke</w:t>
            </w:r>
          </w:p>
        </w:tc>
        <w:tc>
          <w:tcPr>
            <w:tcW w:w="1439" w:type="dxa"/>
          </w:tcPr>
          <w:p w14:paraId="10F5B611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</w:p>
        </w:tc>
        <w:tc>
          <w:tcPr>
            <w:tcW w:w="1851" w:type="dxa"/>
          </w:tcPr>
          <w:p w14:paraId="3D5653C3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</w:p>
        </w:tc>
        <w:tc>
          <w:tcPr>
            <w:tcW w:w="1725" w:type="dxa"/>
          </w:tcPr>
          <w:p w14:paraId="33D83269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</w:p>
        </w:tc>
        <w:tc>
          <w:tcPr>
            <w:tcW w:w="1102" w:type="dxa"/>
          </w:tcPr>
          <w:p w14:paraId="0812C66E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</w:p>
        </w:tc>
      </w:tr>
      <w:tr w:rsidR="005E5B24" w:rsidRPr="00870095" w14:paraId="5DFCC877" w14:textId="77777777" w:rsidTr="005D2C24">
        <w:trPr>
          <w:trHeight w:val="505"/>
        </w:trPr>
        <w:tc>
          <w:tcPr>
            <w:tcW w:w="3097" w:type="dxa"/>
          </w:tcPr>
          <w:p w14:paraId="38F5E855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284"/>
              </w:tabs>
              <w:ind w:left="284"/>
              <w:jc w:val="left"/>
            </w:pPr>
            <w:r w:rsidRPr="00870095">
              <w:t>Ischaemiás</w:t>
            </w:r>
            <w:r w:rsidRPr="00870095">
              <w:rPr>
                <w:spacing w:val="-14"/>
              </w:rPr>
              <w:t xml:space="preserve"> </w:t>
            </w:r>
            <w:r w:rsidRPr="00870095">
              <w:t>vagy</w:t>
            </w:r>
            <w:r w:rsidRPr="00870095">
              <w:rPr>
                <w:spacing w:val="-14"/>
              </w:rPr>
              <w:t xml:space="preserve"> </w:t>
            </w:r>
            <w:r w:rsidRPr="00870095">
              <w:t xml:space="preserve">nem </w:t>
            </w:r>
            <w:r w:rsidRPr="00870095">
              <w:rPr>
                <w:spacing w:val="-2"/>
              </w:rPr>
              <w:t>meghatározott</w:t>
            </w:r>
          </w:p>
        </w:tc>
        <w:tc>
          <w:tcPr>
            <w:tcW w:w="1439" w:type="dxa"/>
          </w:tcPr>
          <w:p w14:paraId="4CDECCF6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43</w:t>
            </w:r>
            <w:r w:rsidRPr="00870095">
              <w:rPr>
                <w:spacing w:val="-2"/>
              </w:rPr>
              <w:t xml:space="preserve"> (1,37)</w:t>
            </w:r>
          </w:p>
        </w:tc>
        <w:tc>
          <w:tcPr>
            <w:tcW w:w="1851" w:type="dxa"/>
          </w:tcPr>
          <w:p w14:paraId="1A69C92B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97</w:t>
            </w:r>
            <w:r w:rsidRPr="00870095">
              <w:rPr>
                <w:spacing w:val="-2"/>
              </w:rPr>
              <w:t xml:space="preserve"> (3,11)</w:t>
            </w:r>
          </w:p>
        </w:tc>
        <w:tc>
          <w:tcPr>
            <w:tcW w:w="1725" w:type="dxa"/>
          </w:tcPr>
          <w:p w14:paraId="67573B41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0,44</w:t>
            </w:r>
            <w:r w:rsidRPr="00870095">
              <w:rPr>
                <w:spacing w:val="-5"/>
              </w:rPr>
              <w:t xml:space="preserve"> </w:t>
            </w:r>
            <w:r w:rsidRPr="00870095">
              <w:t>(0,31;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0,63)</w:t>
            </w:r>
          </w:p>
        </w:tc>
        <w:tc>
          <w:tcPr>
            <w:tcW w:w="1102" w:type="dxa"/>
          </w:tcPr>
          <w:p w14:paraId="18891524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</w:p>
        </w:tc>
      </w:tr>
      <w:tr w:rsidR="005E5B24" w:rsidRPr="00870095" w14:paraId="6C2BE5EC" w14:textId="77777777" w:rsidTr="005D2C24">
        <w:trPr>
          <w:trHeight w:val="252"/>
        </w:trPr>
        <w:tc>
          <w:tcPr>
            <w:tcW w:w="3097" w:type="dxa"/>
          </w:tcPr>
          <w:p w14:paraId="45A35486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284"/>
              </w:tabs>
              <w:ind w:left="284"/>
              <w:jc w:val="left"/>
            </w:pPr>
            <w:r w:rsidRPr="00870095">
              <w:rPr>
                <w:spacing w:val="-2"/>
              </w:rPr>
              <w:t>Haemorrhagiás</w:t>
            </w:r>
          </w:p>
        </w:tc>
        <w:tc>
          <w:tcPr>
            <w:tcW w:w="1439" w:type="dxa"/>
          </w:tcPr>
          <w:p w14:paraId="25EE639C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6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2"/>
              </w:rPr>
              <w:t>(0,19)</w:t>
            </w:r>
          </w:p>
        </w:tc>
        <w:tc>
          <w:tcPr>
            <w:tcW w:w="1851" w:type="dxa"/>
          </w:tcPr>
          <w:p w14:paraId="457023B9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9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2"/>
              </w:rPr>
              <w:t>(0,28)</w:t>
            </w:r>
          </w:p>
        </w:tc>
        <w:tc>
          <w:tcPr>
            <w:tcW w:w="1725" w:type="dxa"/>
          </w:tcPr>
          <w:p w14:paraId="7A17580E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0,67</w:t>
            </w:r>
            <w:r w:rsidRPr="00870095">
              <w:rPr>
                <w:spacing w:val="-5"/>
              </w:rPr>
              <w:t xml:space="preserve"> </w:t>
            </w:r>
            <w:r w:rsidRPr="00870095">
              <w:t>(0,24;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1,88)</w:t>
            </w:r>
          </w:p>
        </w:tc>
        <w:tc>
          <w:tcPr>
            <w:tcW w:w="1102" w:type="dxa"/>
          </w:tcPr>
          <w:p w14:paraId="6C9A07D8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</w:p>
        </w:tc>
      </w:tr>
      <w:tr w:rsidR="005E5B24" w:rsidRPr="00870095" w14:paraId="289A7CE0" w14:textId="77777777" w:rsidTr="005D2C24">
        <w:trPr>
          <w:trHeight w:val="251"/>
        </w:trPr>
        <w:tc>
          <w:tcPr>
            <w:tcW w:w="3097" w:type="dxa"/>
          </w:tcPr>
          <w:p w14:paraId="6B2083B2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t>Szisztémás</w:t>
            </w:r>
            <w:r w:rsidRPr="00870095">
              <w:rPr>
                <w:spacing w:val="-10"/>
              </w:rPr>
              <w:t xml:space="preserve"> </w:t>
            </w:r>
            <w:r w:rsidRPr="00870095">
              <w:rPr>
                <w:spacing w:val="-2"/>
              </w:rPr>
              <w:t>embolizáció</w:t>
            </w:r>
          </w:p>
        </w:tc>
        <w:tc>
          <w:tcPr>
            <w:tcW w:w="1439" w:type="dxa"/>
          </w:tcPr>
          <w:p w14:paraId="59693255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2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2"/>
              </w:rPr>
              <w:t>(0,06)</w:t>
            </w:r>
          </w:p>
        </w:tc>
        <w:tc>
          <w:tcPr>
            <w:tcW w:w="1851" w:type="dxa"/>
          </w:tcPr>
          <w:p w14:paraId="33BCCBA9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13</w:t>
            </w:r>
            <w:r w:rsidRPr="00870095">
              <w:rPr>
                <w:spacing w:val="-2"/>
              </w:rPr>
              <w:t xml:space="preserve"> (0,41)</w:t>
            </w:r>
          </w:p>
        </w:tc>
        <w:tc>
          <w:tcPr>
            <w:tcW w:w="1725" w:type="dxa"/>
          </w:tcPr>
          <w:p w14:paraId="6CDDD1A2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0,15</w:t>
            </w:r>
            <w:r w:rsidRPr="00870095">
              <w:rPr>
                <w:spacing w:val="-5"/>
              </w:rPr>
              <w:t xml:space="preserve"> </w:t>
            </w:r>
            <w:r w:rsidRPr="00870095">
              <w:t>(0,03;</w:t>
            </w:r>
            <w:r w:rsidRPr="00870095">
              <w:rPr>
                <w:spacing w:val="-4"/>
              </w:rPr>
              <w:t xml:space="preserve"> </w:t>
            </w:r>
            <w:r w:rsidRPr="00870095">
              <w:rPr>
                <w:spacing w:val="-2"/>
              </w:rPr>
              <w:t>0,68)</w:t>
            </w:r>
          </w:p>
        </w:tc>
        <w:tc>
          <w:tcPr>
            <w:tcW w:w="1102" w:type="dxa"/>
          </w:tcPr>
          <w:p w14:paraId="14C01962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</w:p>
        </w:tc>
      </w:tr>
      <w:tr w:rsidR="005E5B24" w:rsidRPr="00870095" w14:paraId="3C0D0C16" w14:textId="77777777" w:rsidTr="005D2C24">
        <w:trPr>
          <w:trHeight w:val="757"/>
        </w:trPr>
        <w:tc>
          <w:tcPr>
            <w:tcW w:w="3097" w:type="dxa"/>
          </w:tcPr>
          <w:p w14:paraId="49B560A9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</w:tabs>
              <w:ind w:left="0"/>
              <w:jc w:val="left"/>
            </w:pPr>
            <w:r w:rsidRPr="00870095">
              <w:t>Stroke, szisztémás embolizáció, MI vagy vascularis eredetű halál*†</w:t>
            </w:r>
          </w:p>
        </w:tc>
        <w:tc>
          <w:tcPr>
            <w:tcW w:w="1439" w:type="dxa"/>
          </w:tcPr>
          <w:p w14:paraId="4E4A1194" w14:textId="77777777" w:rsidR="005E5B24" w:rsidRPr="00870095" w:rsidRDefault="005E5B24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132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(4,21)</w:t>
            </w:r>
          </w:p>
        </w:tc>
        <w:tc>
          <w:tcPr>
            <w:tcW w:w="1851" w:type="dxa"/>
          </w:tcPr>
          <w:p w14:paraId="0A9140F9" w14:textId="77777777" w:rsidR="005E5B24" w:rsidRPr="00870095" w:rsidRDefault="005E5B24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197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(6,35)</w:t>
            </w:r>
          </w:p>
        </w:tc>
        <w:tc>
          <w:tcPr>
            <w:tcW w:w="1725" w:type="dxa"/>
          </w:tcPr>
          <w:p w14:paraId="01763AA5" w14:textId="77777777" w:rsidR="005E5B24" w:rsidRPr="00870095" w:rsidRDefault="005E5B24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0,66</w:t>
            </w:r>
            <w:r w:rsidRPr="00870095">
              <w:rPr>
                <w:spacing w:val="-5"/>
              </w:rPr>
              <w:t xml:space="preserve"> </w:t>
            </w:r>
            <w:r w:rsidRPr="00870095">
              <w:t>(0,53;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0,83)</w:t>
            </w:r>
          </w:p>
        </w:tc>
        <w:tc>
          <w:tcPr>
            <w:tcW w:w="1102" w:type="dxa"/>
          </w:tcPr>
          <w:p w14:paraId="2FB48989" w14:textId="77777777" w:rsidR="005E5B24" w:rsidRPr="00870095" w:rsidRDefault="005E5B24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0,003</w:t>
            </w:r>
          </w:p>
        </w:tc>
      </w:tr>
      <w:tr w:rsidR="005E5B24" w:rsidRPr="00870095" w14:paraId="4AD58942" w14:textId="77777777" w:rsidTr="005D2C24">
        <w:trPr>
          <w:trHeight w:val="254"/>
        </w:trPr>
        <w:tc>
          <w:tcPr>
            <w:tcW w:w="3097" w:type="dxa"/>
          </w:tcPr>
          <w:p w14:paraId="5B9579A0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284"/>
              </w:tabs>
              <w:ind w:left="284"/>
              <w:jc w:val="left"/>
            </w:pPr>
            <w:r w:rsidRPr="00870095">
              <w:t>Myocardialis infarctus</w:t>
            </w:r>
          </w:p>
        </w:tc>
        <w:tc>
          <w:tcPr>
            <w:tcW w:w="1439" w:type="dxa"/>
          </w:tcPr>
          <w:p w14:paraId="1067D82D" w14:textId="77777777" w:rsidR="005E5B24" w:rsidRPr="00870095" w:rsidRDefault="005E5B24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24</w:t>
            </w:r>
            <w:r w:rsidRPr="00870095">
              <w:rPr>
                <w:spacing w:val="-2"/>
              </w:rPr>
              <w:t xml:space="preserve"> (0,76)</w:t>
            </w:r>
          </w:p>
        </w:tc>
        <w:tc>
          <w:tcPr>
            <w:tcW w:w="1851" w:type="dxa"/>
          </w:tcPr>
          <w:p w14:paraId="7ADD0325" w14:textId="77777777" w:rsidR="005E5B24" w:rsidRPr="00870095" w:rsidRDefault="005E5B24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28</w:t>
            </w:r>
            <w:r w:rsidRPr="00870095">
              <w:rPr>
                <w:spacing w:val="-2"/>
              </w:rPr>
              <w:t xml:space="preserve"> (0,89)</w:t>
            </w:r>
          </w:p>
        </w:tc>
        <w:tc>
          <w:tcPr>
            <w:tcW w:w="1725" w:type="dxa"/>
          </w:tcPr>
          <w:p w14:paraId="0BCEA99E" w14:textId="77777777" w:rsidR="005E5B24" w:rsidRPr="00870095" w:rsidRDefault="005E5B24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0,86</w:t>
            </w:r>
            <w:r w:rsidRPr="00870095">
              <w:rPr>
                <w:spacing w:val="-5"/>
              </w:rPr>
              <w:t xml:space="preserve"> </w:t>
            </w:r>
            <w:r w:rsidRPr="00870095">
              <w:t>(0,50;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1,48)</w:t>
            </w:r>
          </w:p>
        </w:tc>
        <w:tc>
          <w:tcPr>
            <w:tcW w:w="1102" w:type="dxa"/>
          </w:tcPr>
          <w:p w14:paraId="124DB997" w14:textId="77777777" w:rsidR="005E5B24" w:rsidRPr="00870095" w:rsidRDefault="005E5B24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  <w:jc w:val="left"/>
            </w:pPr>
          </w:p>
        </w:tc>
      </w:tr>
      <w:tr w:rsidR="005E5B24" w:rsidRPr="00870095" w14:paraId="029D2B49" w14:textId="77777777" w:rsidTr="005D2C24">
        <w:trPr>
          <w:trHeight w:val="251"/>
        </w:trPr>
        <w:tc>
          <w:tcPr>
            <w:tcW w:w="3097" w:type="dxa"/>
          </w:tcPr>
          <w:p w14:paraId="7CFF73AD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  <w:tab w:val="left" w:pos="284"/>
              </w:tabs>
              <w:ind w:left="284"/>
              <w:jc w:val="left"/>
            </w:pPr>
            <w:r w:rsidRPr="00870095">
              <w:t>Vascularis eredetű halál</w:t>
            </w:r>
          </w:p>
        </w:tc>
        <w:tc>
          <w:tcPr>
            <w:tcW w:w="1439" w:type="dxa"/>
          </w:tcPr>
          <w:p w14:paraId="6F05B7B8" w14:textId="77777777" w:rsidR="005E5B24" w:rsidRPr="00870095" w:rsidRDefault="005E5B24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84</w:t>
            </w:r>
            <w:r w:rsidRPr="00870095">
              <w:rPr>
                <w:spacing w:val="-2"/>
              </w:rPr>
              <w:t xml:space="preserve"> (2,65)</w:t>
            </w:r>
          </w:p>
        </w:tc>
        <w:tc>
          <w:tcPr>
            <w:tcW w:w="1851" w:type="dxa"/>
          </w:tcPr>
          <w:p w14:paraId="4966020F" w14:textId="77777777" w:rsidR="005E5B24" w:rsidRPr="00870095" w:rsidRDefault="005E5B24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96</w:t>
            </w:r>
            <w:r w:rsidRPr="00870095">
              <w:rPr>
                <w:spacing w:val="-2"/>
              </w:rPr>
              <w:t xml:space="preserve"> (3,03)</w:t>
            </w:r>
          </w:p>
        </w:tc>
        <w:tc>
          <w:tcPr>
            <w:tcW w:w="1725" w:type="dxa"/>
          </w:tcPr>
          <w:p w14:paraId="6969C8CC" w14:textId="77777777" w:rsidR="005E5B24" w:rsidRPr="00870095" w:rsidRDefault="005E5B24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0,87</w:t>
            </w:r>
            <w:r w:rsidRPr="00870095">
              <w:rPr>
                <w:spacing w:val="-5"/>
              </w:rPr>
              <w:t xml:space="preserve"> </w:t>
            </w:r>
            <w:r w:rsidRPr="00870095">
              <w:t>(0,65;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1,17)</w:t>
            </w:r>
          </w:p>
        </w:tc>
        <w:tc>
          <w:tcPr>
            <w:tcW w:w="1102" w:type="dxa"/>
          </w:tcPr>
          <w:p w14:paraId="1A4921AA" w14:textId="77777777" w:rsidR="005E5B24" w:rsidRPr="00870095" w:rsidRDefault="005E5B24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  <w:jc w:val="left"/>
            </w:pPr>
          </w:p>
        </w:tc>
      </w:tr>
      <w:tr w:rsidR="005E5B24" w:rsidRPr="00870095" w14:paraId="104F9885" w14:textId="77777777" w:rsidTr="005D2C24">
        <w:trPr>
          <w:trHeight w:val="294"/>
        </w:trPr>
        <w:tc>
          <w:tcPr>
            <w:tcW w:w="3097" w:type="dxa"/>
          </w:tcPr>
          <w:p w14:paraId="62924FA8" w14:textId="77777777" w:rsidR="005E5B24" w:rsidRPr="00870095" w:rsidRDefault="005E5B24" w:rsidP="00833E10">
            <w:pPr>
              <w:pStyle w:val="TableParagraph"/>
              <w:keepNext/>
              <w:keepLines/>
              <w:tabs>
                <w:tab w:val="left" w:pos="0"/>
              </w:tabs>
              <w:ind w:left="0"/>
              <w:jc w:val="left"/>
            </w:pPr>
            <w:r w:rsidRPr="00870095">
              <w:t>Összmortalitás†</w:t>
            </w:r>
          </w:p>
        </w:tc>
        <w:tc>
          <w:tcPr>
            <w:tcW w:w="1439" w:type="dxa"/>
          </w:tcPr>
          <w:p w14:paraId="2206CC75" w14:textId="77777777" w:rsidR="005E5B24" w:rsidRPr="00870095" w:rsidRDefault="005E5B24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111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(3,51)</w:t>
            </w:r>
          </w:p>
        </w:tc>
        <w:tc>
          <w:tcPr>
            <w:tcW w:w="1851" w:type="dxa"/>
          </w:tcPr>
          <w:p w14:paraId="79DE689C" w14:textId="77777777" w:rsidR="005E5B24" w:rsidRPr="00870095" w:rsidRDefault="005E5B24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140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(4,42)</w:t>
            </w:r>
          </w:p>
        </w:tc>
        <w:tc>
          <w:tcPr>
            <w:tcW w:w="1725" w:type="dxa"/>
          </w:tcPr>
          <w:p w14:paraId="64602D25" w14:textId="77777777" w:rsidR="005E5B24" w:rsidRPr="00870095" w:rsidRDefault="005E5B24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0,79</w:t>
            </w:r>
            <w:r w:rsidRPr="00870095">
              <w:rPr>
                <w:spacing w:val="-5"/>
              </w:rPr>
              <w:t xml:space="preserve"> </w:t>
            </w:r>
            <w:r w:rsidRPr="00870095">
              <w:t>(0,62;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1,02)</w:t>
            </w:r>
          </w:p>
        </w:tc>
        <w:tc>
          <w:tcPr>
            <w:tcW w:w="1102" w:type="dxa"/>
          </w:tcPr>
          <w:p w14:paraId="58B0C3AD" w14:textId="77777777" w:rsidR="005E5B24" w:rsidRPr="00870095" w:rsidRDefault="005E5B24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rPr>
                <w:spacing w:val="-2"/>
              </w:rPr>
              <w:t>0,068</w:t>
            </w:r>
          </w:p>
        </w:tc>
      </w:tr>
    </w:tbl>
    <w:p w14:paraId="589AE388" w14:textId="77777777" w:rsidR="005E5B24" w:rsidRPr="00833E10" w:rsidRDefault="005E5B24" w:rsidP="000B5B17">
      <w:pPr>
        <w:pStyle w:val="Szvegtrzs"/>
        <w:keepNext/>
        <w:keepLines/>
        <w:tabs>
          <w:tab w:val="left" w:pos="0"/>
        </w:tabs>
        <w:ind w:left="0"/>
      </w:pPr>
      <w:r w:rsidRPr="00833E10">
        <w:t>*</w:t>
      </w:r>
      <w:r w:rsidRPr="00833E10">
        <w:rPr>
          <w:spacing w:val="-3"/>
        </w:rPr>
        <w:t xml:space="preserve"> </w:t>
      </w:r>
      <w:r w:rsidRPr="00833E10">
        <w:t>A</w:t>
      </w:r>
      <w:r w:rsidRPr="00833E10">
        <w:rPr>
          <w:spacing w:val="-3"/>
        </w:rPr>
        <w:t xml:space="preserve"> </w:t>
      </w:r>
      <w:r w:rsidRPr="00833E10">
        <w:t>vizsgálatban</w:t>
      </w:r>
      <w:r w:rsidRPr="00833E10">
        <w:rPr>
          <w:spacing w:val="-3"/>
        </w:rPr>
        <w:t xml:space="preserve"> </w:t>
      </w:r>
      <w:r w:rsidRPr="00833E10">
        <w:t>előforduló</w:t>
      </w:r>
      <w:r w:rsidRPr="00833E10">
        <w:rPr>
          <w:spacing w:val="-3"/>
        </w:rPr>
        <w:t xml:space="preserve"> </w:t>
      </w:r>
      <w:r w:rsidRPr="00833E10">
        <w:t>általános</w:t>
      </w:r>
      <w:r w:rsidRPr="00833E10">
        <w:rPr>
          <w:spacing w:val="-3"/>
        </w:rPr>
        <w:t xml:space="preserve"> </w:t>
      </w:r>
      <w:r w:rsidRPr="00833E10">
        <w:t>I-es</w:t>
      </w:r>
      <w:r w:rsidRPr="00833E10">
        <w:rPr>
          <w:spacing w:val="-3"/>
        </w:rPr>
        <w:t xml:space="preserve"> </w:t>
      </w:r>
      <w:r w:rsidRPr="00833E10">
        <w:t>típusú</w:t>
      </w:r>
      <w:r w:rsidRPr="00833E10">
        <w:rPr>
          <w:spacing w:val="-3"/>
        </w:rPr>
        <w:t xml:space="preserve"> </w:t>
      </w:r>
      <w:r w:rsidRPr="00833E10">
        <w:t>hiba</w:t>
      </w:r>
      <w:r w:rsidRPr="00833E10">
        <w:rPr>
          <w:spacing w:val="-3"/>
        </w:rPr>
        <w:t xml:space="preserve"> </w:t>
      </w:r>
      <w:r w:rsidRPr="00833E10">
        <w:t>kiküszöbölése</w:t>
      </w:r>
      <w:r w:rsidRPr="00833E10">
        <w:rPr>
          <w:spacing w:val="-3"/>
        </w:rPr>
        <w:t xml:space="preserve"> </w:t>
      </w:r>
      <w:r w:rsidRPr="00833E10">
        <w:t>érdekében</w:t>
      </w:r>
      <w:r w:rsidRPr="00833E10">
        <w:rPr>
          <w:spacing w:val="-3"/>
        </w:rPr>
        <w:t xml:space="preserve"> </w:t>
      </w:r>
      <w:r w:rsidRPr="00833E10">
        <w:t>egy</w:t>
      </w:r>
      <w:r w:rsidRPr="00833E10">
        <w:rPr>
          <w:spacing w:val="-3"/>
        </w:rPr>
        <w:t xml:space="preserve"> </w:t>
      </w:r>
      <w:r w:rsidRPr="00833E10">
        <w:t>szekvenciális vizsgálati stratégia szerint értékelték.</w:t>
      </w:r>
    </w:p>
    <w:p w14:paraId="4917C19B" w14:textId="77777777" w:rsidR="005E5B24" w:rsidRPr="00833E10" w:rsidRDefault="005E5B24" w:rsidP="000B5B17">
      <w:pPr>
        <w:pStyle w:val="Szvegtrzs"/>
        <w:keepNext/>
        <w:keepLines/>
        <w:tabs>
          <w:tab w:val="left" w:pos="0"/>
        </w:tabs>
        <w:ind w:left="0"/>
      </w:pPr>
      <w:r w:rsidRPr="00833E10">
        <w:t>†</w:t>
      </w:r>
      <w:r w:rsidRPr="00833E10">
        <w:rPr>
          <w:spacing w:val="-8"/>
        </w:rPr>
        <w:t xml:space="preserve"> </w:t>
      </w:r>
      <w:r w:rsidRPr="00833E10">
        <w:t>Másodlagos</w:t>
      </w:r>
      <w:r w:rsidRPr="00833E10">
        <w:rPr>
          <w:spacing w:val="-5"/>
        </w:rPr>
        <w:t xml:space="preserve"> </w:t>
      </w:r>
      <w:r w:rsidRPr="00833E10">
        <w:rPr>
          <w:spacing w:val="-2"/>
        </w:rPr>
        <w:t>végpont.</w:t>
      </w:r>
    </w:p>
    <w:p w14:paraId="35506B6D" w14:textId="77777777" w:rsidR="00025091" w:rsidRPr="00870095" w:rsidRDefault="00025091" w:rsidP="000B5B17">
      <w:pPr>
        <w:pStyle w:val="Szvegtrzs"/>
        <w:tabs>
          <w:tab w:val="left" w:pos="0"/>
        </w:tabs>
        <w:ind w:left="0"/>
      </w:pPr>
    </w:p>
    <w:p w14:paraId="54B70DF6" w14:textId="5CAE7FB5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</w:t>
      </w:r>
      <w:r w:rsidRPr="00870095">
        <w:rPr>
          <w:spacing w:val="-4"/>
        </w:rPr>
        <w:t xml:space="preserve"> </w:t>
      </w:r>
      <w:r w:rsidRPr="00870095">
        <w:t>nagyfokú</w:t>
      </w:r>
      <w:r w:rsidRPr="00870095">
        <w:rPr>
          <w:spacing w:val="-4"/>
        </w:rPr>
        <w:t xml:space="preserve"> </w:t>
      </w:r>
      <w:r w:rsidRPr="00870095">
        <w:t>vérzés</w:t>
      </w:r>
      <w:r w:rsidRPr="00870095">
        <w:rPr>
          <w:spacing w:val="-4"/>
        </w:rPr>
        <w:t xml:space="preserve"> </w:t>
      </w:r>
      <w:r w:rsidRPr="00870095">
        <w:t>előfordulási</w:t>
      </w:r>
      <w:r w:rsidRPr="00870095">
        <w:rPr>
          <w:spacing w:val="-4"/>
        </w:rPr>
        <w:t xml:space="preserve"> </w:t>
      </w:r>
      <w:r w:rsidRPr="00870095">
        <w:t>gyakoriságában</w:t>
      </w:r>
      <w:r w:rsidRPr="00870095">
        <w:rPr>
          <w:spacing w:val="-4"/>
        </w:rPr>
        <w:t xml:space="preserve"> </w:t>
      </w:r>
      <w:r w:rsidRPr="00870095">
        <w:t>nem</w:t>
      </w:r>
      <w:r w:rsidRPr="00870095">
        <w:rPr>
          <w:spacing w:val="-4"/>
        </w:rPr>
        <w:t xml:space="preserve"> </w:t>
      </w:r>
      <w:r w:rsidRPr="00870095">
        <w:t>volt</w:t>
      </w:r>
      <w:r w:rsidRPr="00870095">
        <w:rPr>
          <w:spacing w:val="-4"/>
        </w:rPr>
        <w:t xml:space="preserve"> </w:t>
      </w:r>
      <w:r w:rsidRPr="00870095">
        <w:t>statisztikailag</w:t>
      </w:r>
      <w:r w:rsidRPr="00870095">
        <w:rPr>
          <w:spacing w:val="-4"/>
        </w:rPr>
        <w:t xml:space="preserve"> </w:t>
      </w:r>
      <w:r w:rsidRPr="00870095">
        <w:t>szignifikáns</w:t>
      </w:r>
      <w:r w:rsidRPr="00870095">
        <w:rPr>
          <w:spacing w:val="-4"/>
        </w:rPr>
        <w:t xml:space="preserve"> </w:t>
      </w:r>
      <w:r w:rsidRPr="00870095">
        <w:t>különbség</w:t>
      </w:r>
      <w:r w:rsidRPr="00870095">
        <w:rPr>
          <w:spacing w:val="-4"/>
        </w:rPr>
        <w:t xml:space="preserve"> </w:t>
      </w:r>
      <w:r w:rsidRPr="00870095">
        <w:t xml:space="preserve">az apixabán és az acetilszalicilsav között (lásd </w:t>
      </w:r>
      <w:r w:rsidR="004A4A40" w:rsidRPr="00870095">
        <w:t>8</w:t>
      </w:r>
      <w:r w:rsidRPr="00870095">
        <w:t>. táblázat).</w:t>
      </w:r>
    </w:p>
    <w:p w14:paraId="54B70DF7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DF8" w14:textId="2D661D0B" w:rsidR="00972230" w:rsidRPr="00870095" w:rsidRDefault="004A4A40" w:rsidP="000B5B17">
      <w:pPr>
        <w:pStyle w:val="Cmsor2"/>
        <w:keepNext/>
        <w:keepLines/>
        <w:tabs>
          <w:tab w:val="left" w:pos="0"/>
          <w:tab w:val="left" w:pos="455"/>
        </w:tabs>
        <w:ind w:left="0"/>
      </w:pPr>
      <w:r w:rsidRPr="00870095">
        <w:t>8</w:t>
      </w:r>
      <w:r w:rsidR="00CA5A56" w:rsidRPr="00870095">
        <w:t xml:space="preserve">. </w:t>
      </w:r>
      <w:r w:rsidR="0074737C" w:rsidRPr="00870095">
        <w:t>táblázat:</w:t>
      </w:r>
      <w:r w:rsidR="0074737C" w:rsidRPr="00870095">
        <w:rPr>
          <w:spacing w:val="-11"/>
        </w:rPr>
        <w:t xml:space="preserve"> </w:t>
      </w:r>
      <w:r w:rsidR="0074737C" w:rsidRPr="00870095">
        <w:t>Vérzéses</w:t>
      </w:r>
      <w:r w:rsidR="0074737C" w:rsidRPr="00870095">
        <w:rPr>
          <w:spacing w:val="-10"/>
        </w:rPr>
        <w:t xml:space="preserve"> </w:t>
      </w:r>
      <w:r w:rsidR="0074737C" w:rsidRPr="00870095">
        <w:t>események</w:t>
      </w:r>
      <w:r w:rsidR="0074737C" w:rsidRPr="00870095">
        <w:rPr>
          <w:spacing w:val="-10"/>
        </w:rPr>
        <w:t xml:space="preserve"> </w:t>
      </w:r>
      <w:r w:rsidR="0074737C" w:rsidRPr="00870095">
        <w:t>pitvarfibrilláló</w:t>
      </w:r>
      <w:r w:rsidR="0074737C" w:rsidRPr="00870095">
        <w:rPr>
          <w:spacing w:val="-11"/>
        </w:rPr>
        <w:t xml:space="preserve"> </w:t>
      </w:r>
      <w:r w:rsidR="0074737C" w:rsidRPr="00870095">
        <w:t>betegeknél</w:t>
      </w:r>
      <w:r w:rsidR="0074737C" w:rsidRPr="00870095">
        <w:rPr>
          <w:spacing w:val="-10"/>
        </w:rPr>
        <w:t xml:space="preserve"> </w:t>
      </w:r>
      <w:r w:rsidR="0074737C" w:rsidRPr="00870095">
        <w:t>az</w:t>
      </w:r>
      <w:r w:rsidR="0074737C" w:rsidRPr="00870095">
        <w:rPr>
          <w:spacing w:val="-10"/>
        </w:rPr>
        <w:t xml:space="preserve"> </w:t>
      </w:r>
      <w:r w:rsidR="0074737C" w:rsidRPr="00870095">
        <w:t>AVERROES-</w:t>
      </w:r>
      <w:r w:rsidR="0074737C" w:rsidRPr="00870095">
        <w:rPr>
          <w:spacing w:val="-2"/>
        </w:rPr>
        <w:t>vizsgálatban</w:t>
      </w:r>
    </w:p>
    <w:tbl>
      <w:tblPr>
        <w:tblStyle w:val="TableNormal1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810"/>
        <w:gridCol w:w="1734"/>
        <w:gridCol w:w="2046"/>
        <w:gridCol w:w="989"/>
      </w:tblGrid>
      <w:tr w:rsidR="00972230" w:rsidRPr="00870095" w14:paraId="54B70E00" w14:textId="77777777" w:rsidTr="005D2C24">
        <w:trPr>
          <w:trHeight w:val="20"/>
        </w:trPr>
        <w:tc>
          <w:tcPr>
            <w:tcW w:w="2410" w:type="dxa"/>
          </w:tcPr>
          <w:p w14:paraId="54B70DF9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</w:p>
        </w:tc>
        <w:tc>
          <w:tcPr>
            <w:tcW w:w="1810" w:type="dxa"/>
          </w:tcPr>
          <w:p w14:paraId="54B70DFA" w14:textId="51E6C1A6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rPr>
                <w:b/>
              </w:rPr>
            </w:pPr>
            <w:r w:rsidRPr="00870095">
              <w:rPr>
                <w:b/>
                <w:spacing w:val="-2"/>
              </w:rPr>
              <w:t xml:space="preserve">Apixabán </w:t>
            </w:r>
            <w:r w:rsidRPr="00870095">
              <w:rPr>
                <w:b/>
              </w:rPr>
              <w:t>N</w:t>
            </w:r>
            <w:r w:rsidR="00C26795" w:rsidRPr="00870095">
              <w:rPr>
                <w:b/>
              </w:rPr>
              <w:t> </w:t>
            </w:r>
            <w:r w:rsidRPr="00870095">
              <w:rPr>
                <w:b/>
              </w:rPr>
              <w:t>=</w:t>
            </w:r>
            <w:r w:rsidR="00C26795" w:rsidRPr="00870095">
              <w:rPr>
                <w:b/>
              </w:rPr>
              <w:t> </w:t>
            </w:r>
            <w:r w:rsidRPr="00870095">
              <w:rPr>
                <w:b/>
                <w:spacing w:val="-4"/>
              </w:rPr>
              <w:t>2798</w:t>
            </w:r>
          </w:p>
          <w:p w14:paraId="54B70DFB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rPr>
                <w:b/>
              </w:rPr>
            </w:pPr>
            <w:r w:rsidRPr="00870095">
              <w:rPr>
                <w:b/>
              </w:rPr>
              <w:t xml:space="preserve">n </w:t>
            </w:r>
            <w:r w:rsidRPr="00870095">
              <w:rPr>
                <w:b/>
                <w:spacing w:val="-2"/>
              </w:rPr>
              <w:t>(%/év)</w:t>
            </w:r>
          </w:p>
        </w:tc>
        <w:tc>
          <w:tcPr>
            <w:tcW w:w="1734" w:type="dxa"/>
          </w:tcPr>
          <w:p w14:paraId="54B70DFC" w14:textId="3D54FDDC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rPr>
                <w:b/>
              </w:rPr>
            </w:pPr>
            <w:r w:rsidRPr="00870095">
              <w:rPr>
                <w:b/>
                <w:spacing w:val="-2"/>
              </w:rPr>
              <w:t xml:space="preserve">Acetilszalicilsav </w:t>
            </w:r>
            <w:r w:rsidRPr="00870095">
              <w:rPr>
                <w:b/>
              </w:rPr>
              <w:t>N</w:t>
            </w:r>
            <w:r w:rsidR="00C26795" w:rsidRPr="00870095">
              <w:rPr>
                <w:b/>
              </w:rPr>
              <w:t> </w:t>
            </w:r>
            <w:r w:rsidRPr="00870095">
              <w:rPr>
                <w:b/>
              </w:rPr>
              <w:t>=</w:t>
            </w:r>
            <w:r w:rsidR="00C26795" w:rsidRPr="00870095">
              <w:rPr>
                <w:b/>
              </w:rPr>
              <w:t> </w:t>
            </w:r>
            <w:r w:rsidRPr="00870095">
              <w:rPr>
                <w:b/>
              </w:rPr>
              <w:t>2780</w:t>
            </w:r>
          </w:p>
          <w:p w14:paraId="54B70DFD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rPr>
                <w:b/>
              </w:rPr>
            </w:pPr>
            <w:r w:rsidRPr="00870095">
              <w:rPr>
                <w:b/>
              </w:rPr>
              <w:t xml:space="preserve">n </w:t>
            </w:r>
            <w:r w:rsidRPr="00870095">
              <w:rPr>
                <w:b/>
                <w:spacing w:val="-2"/>
              </w:rPr>
              <w:t>(%/év)</w:t>
            </w:r>
          </w:p>
        </w:tc>
        <w:tc>
          <w:tcPr>
            <w:tcW w:w="2046" w:type="dxa"/>
          </w:tcPr>
          <w:p w14:paraId="54B70DFE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rPr>
                <w:b/>
              </w:rPr>
            </w:pPr>
            <w:r w:rsidRPr="00870095">
              <w:rPr>
                <w:b/>
              </w:rPr>
              <w:t>Relatív</w:t>
            </w:r>
            <w:r w:rsidRPr="00870095">
              <w:rPr>
                <w:b/>
                <w:spacing w:val="-14"/>
              </w:rPr>
              <w:t xml:space="preserve"> </w:t>
            </w:r>
            <w:r w:rsidRPr="00870095">
              <w:rPr>
                <w:b/>
              </w:rPr>
              <w:t>hazárd (95%-os CI)</w:t>
            </w:r>
          </w:p>
        </w:tc>
        <w:tc>
          <w:tcPr>
            <w:tcW w:w="989" w:type="dxa"/>
          </w:tcPr>
          <w:p w14:paraId="54B70DFF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rPr>
                <w:b/>
              </w:rPr>
            </w:pPr>
            <w:r w:rsidRPr="00870095">
              <w:rPr>
                <w:b/>
                <w:spacing w:val="-2"/>
              </w:rPr>
              <w:t>p-érték</w:t>
            </w:r>
          </w:p>
        </w:tc>
      </w:tr>
      <w:tr w:rsidR="00972230" w:rsidRPr="00870095" w14:paraId="54B70E06" w14:textId="77777777" w:rsidTr="005D2C24">
        <w:trPr>
          <w:trHeight w:val="20"/>
        </w:trPr>
        <w:tc>
          <w:tcPr>
            <w:tcW w:w="2410" w:type="dxa"/>
          </w:tcPr>
          <w:p w14:paraId="54B70E01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0"/>
              <w:jc w:val="left"/>
            </w:pPr>
            <w:r w:rsidRPr="00870095">
              <w:rPr>
                <w:spacing w:val="-2"/>
              </w:rPr>
              <w:t>Nagyfokú*</w:t>
            </w:r>
          </w:p>
        </w:tc>
        <w:tc>
          <w:tcPr>
            <w:tcW w:w="1810" w:type="dxa"/>
          </w:tcPr>
          <w:p w14:paraId="54B70E02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45</w:t>
            </w:r>
            <w:r w:rsidRPr="00870095">
              <w:rPr>
                <w:spacing w:val="-2"/>
              </w:rPr>
              <w:t xml:space="preserve"> (1,41)</w:t>
            </w:r>
          </w:p>
        </w:tc>
        <w:tc>
          <w:tcPr>
            <w:tcW w:w="1734" w:type="dxa"/>
          </w:tcPr>
          <w:p w14:paraId="54B70E03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29</w:t>
            </w:r>
            <w:r w:rsidRPr="00870095">
              <w:rPr>
                <w:spacing w:val="-2"/>
              </w:rPr>
              <w:t xml:space="preserve"> (0,92)</w:t>
            </w:r>
          </w:p>
        </w:tc>
        <w:tc>
          <w:tcPr>
            <w:tcW w:w="2046" w:type="dxa"/>
          </w:tcPr>
          <w:p w14:paraId="54B70E04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1,54</w:t>
            </w:r>
            <w:r w:rsidRPr="00870095">
              <w:rPr>
                <w:spacing w:val="-4"/>
              </w:rPr>
              <w:t xml:space="preserve"> </w:t>
            </w:r>
            <w:r w:rsidRPr="00870095">
              <w:t>(0,96;</w:t>
            </w:r>
            <w:r w:rsidRPr="00870095">
              <w:rPr>
                <w:spacing w:val="-4"/>
              </w:rPr>
              <w:t xml:space="preserve"> </w:t>
            </w:r>
            <w:r w:rsidRPr="00870095">
              <w:rPr>
                <w:spacing w:val="-2"/>
              </w:rPr>
              <w:t>2,45)</w:t>
            </w:r>
          </w:p>
        </w:tc>
        <w:tc>
          <w:tcPr>
            <w:tcW w:w="989" w:type="dxa"/>
          </w:tcPr>
          <w:p w14:paraId="54B70E05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rPr>
                <w:spacing w:val="-2"/>
              </w:rPr>
              <w:t>0,0716</w:t>
            </w:r>
          </w:p>
        </w:tc>
      </w:tr>
      <w:tr w:rsidR="00972230" w:rsidRPr="00870095" w14:paraId="54B70E0C" w14:textId="77777777" w:rsidTr="005D2C24">
        <w:trPr>
          <w:trHeight w:val="20"/>
        </w:trPr>
        <w:tc>
          <w:tcPr>
            <w:tcW w:w="2410" w:type="dxa"/>
          </w:tcPr>
          <w:p w14:paraId="54B70E07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rPr>
                <w:spacing w:val="-2"/>
              </w:rPr>
              <w:t xml:space="preserve">Végzetes </w:t>
            </w:r>
            <w:r w:rsidRPr="00870095">
              <w:t>kimenetelű,</w:t>
            </w:r>
            <w:r w:rsidRPr="00870095">
              <w:rPr>
                <w:spacing w:val="-14"/>
              </w:rPr>
              <w:t xml:space="preserve"> </w:t>
            </w:r>
            <w:r w:rsidRPr="00870095">
              <w:t>n</w:t>
            </w:r>
          </w:p>
        </w:tc>
        <w:tc>
          <w:tcPr>
            <w:tcW w:w="1810" w:type="dxa"/>
          </w:tcPr>
          <w:p w14:paraId="54B70E08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5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2"/>
              </w:rPr>
              <w:t>(0,16)</w:t>
            </w:r>
          </w:p>
        </w:tc>
        <w:tc>
          <w:tcPr>
            <w:tcW w:w="1734" w:type="dxa"/>
          </w:tcPr>
          <w:p w14:paraId="54B70E09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5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2"/>
              </w:rPr>
              <w:t>(0,16)</w:t>
            </w:r>
          </w:p>
        </w:tc>
        <w:tc>
          <w:tcPr>
            <w:tcW w:w="2046" w:type="dxa"/>
          </w:tcPr>
          <w:p w14:paraId="54B70E0A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</w:p>
        </w:tc>
        <w:tc>
          <w:tcPr>
            <w:tcW w:w="989" w:type="dxa"/>
          </w:tcPr>
          <w:p w14:paraId="54B70E0B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</w:p>
        </w:tc>
      </w:tr>
      <w:tr w:rsidR="00972230" w:rsidRPr="00870095" w14:paraId="54B70E12" w14:textId="77777777" w:rsidTr="005D2C24">
        <w:trPr>
          <w:trHeight w:val="20"/>
        </w:trPr>
        <w:tc>
          <w:tcPr>
            <w:tcW w:w="2410" w:type="dxa"/>
          </w:tcPr>
          <w:p w14:paraId="54B70E0D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rPr>
                <w:spacing w:val="-2"/>
              </w:rPr>
              <w:t>Intracranialis,</w:t>
            </w:r>
            <w:r w:rsidRPr="00870095">
              <w:rPr>
                <w:spacing w:val="15"/>
              </w:rPr>
              <w:t xml:space="preserve"> </w:t>
            </w:r>
            <w:r w:rsidRPr="00870095">
              <w:rPr>
                <w:spacing w:val="-10"/>
              </w:rPr>
              <w:t>n</w:t>
            </w:r>
          </w:p>
        </w:tc>
        <w:tc>
          <w:tcPr>
            <w:tcW w:w="1810" w:type="dxa"/>
          </w:tcPr>
          <w:p w14:paraId="54B70E0E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11</w:t>
            </w:r>
            <w:r w:rsidRPr="00870095">
              <w:rPr>
                <w:spacing w:val="-2"/>
              </w:rPr>
              <w:t xml:space="preserve"> (0,34)</w:t>
            </w:r>
          </w:p>
        </w:tc>
        <w:tc>
          <w:tcPr>
            <w:tcW w:w="1734" w:type="dxa"/>
          </w:tcPr>
          <w:p w14:paraId="54B70E0F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11</w:t>
            </w:r>
            <w:r w:rsidRPr="00870095">
              <w:rPr>
                <w:spacing w:val="-2"/>
              </w:rPr>
              <w:t xml:space="preserve"> (0,35)</w:t>
            </w:r>
          </w:p>
        </w:tc>
        <w:tc>
          <w:tcPr>
            <w:tcW w:w="2046" w:type="dxa"/>
          </w:tcPr>
          <w:p w14:paraId="54B70E10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</w:p>
        </w:tc>
        <w:tc>
          <w:tcPr>
            <w:tcW w:w="989" w:type="dxa"/>
          </w:tcPr>
          <w:p w14:paraId="54B70E11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</w:p>
        </w:tc>
      </w:tr>
      <w:tr w:rsidR="00972230" w:rsidRPr="00870095" w14:paraId="54B70E18" w14:textId="77777777" w:rsidTr="005D2C24">
        <w:trPr>
          <w:trHeight w:val="20"/>
        </w:trPr>
        <w:tc>
          <w:tcPr>
            <w:tcW w:w="2410" w:type="dxa"/>
          </w:tcPr>
          <w:p w14:paraId="54B70E13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0"/>
              <w:jc w:val="left"/>
              <w:rPr>
                <w:spacing w:val="-2"/>
              </w:rPr>
            </w:pPr>
            <w:r w:rsidRPr="00870095">
              <w:rPr>
                <w:spacing w:val="-2"/>
              </w:rPr>
              <w:t>Nagyfokú + CRNM†</w:t>
            </w:r>
          </w:p>
        </w:tc>
        <w:tc>
          <w:tcPr>
            <w:tcW w:w="1810" w:type="dxa"/>
          </w:tcPr>
          <w:p w14:paraId="54B70E14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140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(4,46)</w:t>
            </w:r>
          </w:p>
        </w:tc>
        <w:tc>
          <w:tcPr>
            <w:tcW w:w="1734" w:type="dxa"/>
          </w:tcPr>
          <w:p w14:paraId="54B70E15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101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(3,24)</w:t>
            </w:r>
          </w:p>
        </w:tc>
        <w:tc>
          <w:tcPr>
            <w:tcW w:w="2046" w:type="dxa"/>
          </w:tcPr>
          <w:p w14:paraId="54B70E16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1,38</w:t>
            </w:r>
            <w:r w:rsidRPr="00870095">
              <w:rPr>
                <w:spacing w:val="-5"/>
              </w:rPr>
              <w:t xml:space="preserve"> </w:t>
            </w:r>
            <w:r w:rsidRPr="00870095">
              <w:t>(1,07;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1,78)</w:t>
            </w:r>
          </w:p>
        </w:tc>
        <w:tc>
          <w:tcPr>
            <w:tcW w:w="989" w:type="dxa"/>
          </w:tcPr>
          <w:p w14:paraId="54B70E17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rPr>
                <w:spacing w:val="-2"/>
              </w:rPr>
              <w:t>0,0144</w:t>
            </w:r>
          </w:p>
        </w:tc>
      </w:tr>
      <w:tr w:rsidR="00972230" w:rsidRPr="00870095" w14:paraId="54B70E1E" w14:textId="77777777" w:rsidTr="005D2C24">
        <w:trPr>
          <w:trHeight w:val="20"/>
        </w:trPr>
        <w:tc>
          <w:tcPr>
            <w:tcW w:w="2410" w:type="dxa"/>
          </w:tcPr>
          <w:p w14:paraId="54B70E19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0"/>
              <w:jc w:val="left"/>
              <w:rPr>
                <w:spacing w:val="-2"/>
              </w:rPr>
            </w:pPr>
            <w:r w:rsidRPr="00870095">
              <w:rPr>
                <w:spacing w:val="-2"/>
              </w:rPr>
              <w:t>Összes</w:t>
            </w:r>
          </w:p>
        </w:tc>
        <w:tc>
          <w:tcPr>
            <w:tcW w:w="1810" w:type="dxa"/>
          </w:tcPr>
          <w:p w14:paraId="54B70E1A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325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(10,85)</w:t>
            </w:r>
          </w:p>
        </w:tc>
        <w:tc>
          <w:tcPr>
            <w:tcW w:w="1734" w:type="dxa"/>
          </w:tcPr>
          <w:p w14:paraId="54B70E1B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250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(8,32)</w:t>
            </w:r>
          </w:p>
        </w:tc>
        <w:tc>
          <w:tcPr>
            <w:tcW w:w="2046" w:type="dxa"/>
          </w:tcPr>
          <w:p w14:paraId="54B70E1C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1,30</w:t>
            </w:r>
            <w:r w:rsidRPr="00870095">
              <w:rPr>
                <w:spacing w:val="-5"/>
              </w:rPr>
              <w:t xml:space="preserve"> </w:t>
            </w:r>
            <w:r w:rsidRPr="00870095">
              <w:t>(1,10;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1,53)</w:t>
            </w:r>
          </w:p>
        </w:tc>
        <w:tc>
          <w:tcPr>
            <w:tcW w:w="989" w:type="dxa"/>
          </w:tcPr>
          <w:p w14:paraId="54B70E1D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rPr>
                <w:spacing w:val="-2"/>
              </w:rPr>
              <w:t>0,0017</w:t>
            </w:r>
          </w:p>
        </w:tc>
      </w:tr>
    </w:tbl>
    <w:p w14:paraId="54B70E1F" w14:textId="77777777" w:rsidR="00972230" w:rsidRPr="00833E10" w:rsidRDefault="0074737C" w:rsidP="000B5B17">
      <w:pPr>
        <w:pStyle w:val="Szvegtrzs"/>
        <w:keepNext/>
        <w:keepLines/>
        <w:tabs>
          <w:tab w:val="left" w:pos="0"/>
        </w:tabs>
        <w:ind w:left="0"/>
      </w:pPr>
      <w:r w:rsidRPr="00833E10">
        <w:t>*A</w:t>
      </w:r>
      <w:r w:rsidRPr="00833E10">
        <w:rPr>
          <w:spacing w:val="-3"/>
        </w:rPr>
        <w:t xml:space="preserve"> </w:t>
      </w:r>
      <w:r w:rsidRPr="00833E10">
        <w:t>nagyfokú</w:t>
      </w:r>
      <w:r w:rsidRPr="00833E10">
        <w:rPr>
          <w:spacing w:val="-3"/>
        </w:rPr>
        <w:t xml:space="preserve"> </w:t>
      </w:r>
      <w:r w:rsidRPr="00833E10">
        <w:t>vérzést</w:t>
      </w:r>
      <w:r w:rsidRPr="00833E10">
        <w:rPr>
          <w:spacing w:val="-3"/>
        </w:rPr>
        <w:t xml:space="preserve"> </w:t>
      </w:r>
      <w:r w:rsidRPr="00833E10">
        <w:t>az</w:t>
      </w:r>
      <w:r w:rsidRPr="00833E10">
        <w:rPr>
          <w:spacing w:val="-3"/>
        </w:rPr>
        <w:t xml:space="preserve"> </w:t>
      </w:r>
      <w:r w:rsidRPr="00833E10">
        <w:t>International</w:t>
      </w:r>
      <w:r w:rsidRPr="00833E10">
        <w:rPr>
          <w:spacing w:val="-3"/>
        </w:rPr>
        <w:t xml:space="preserve"> </w:t>
      </w:r>
      <w:r w:rsidRPr="00833E10">
        <w:t>Society</w:t>
      </w:r>
      <w:r w:rsidRPr="00833E10">
        <w:rPr>
          <w:spacing w:val="-3"/>
        </w:rPr>
        <w:t xml:space="preserve"> </w:t>
      </w:r>
      <w:r w:rsidRPr="00833E10">
        <w:t>on</w:t>
      </w:r>
      <w:r w:rsidRPr="00833E10">
        <w:rPr>
          <w:spacing w:val="-3"/>
        </w:rPr>
        <w:t xml:space="preserve"> </w:t>
      </w:r>
      <w:r w:rsidRPr="00833E10">
        <w:t>Thrombosis</w:t>
      </w:r>
      <w:r w:rsidRPr="00833E10">
        <w:rPr>
          <w:spacing w:val="-3"/>
        </w:rPr>
        <w:t xml:space="preserve"> </w:t>
      </w:r>
      <w:r w:rsidRPr="00833E10">
        <w:t>and</w:t>
      </w:r>
      <w:r w:rsidRPr="00833E10">
        <w:rPr>
          <w:spacing w:val="-3"/>
        </w:rPr>
        <w:t xml:space="preserve"> </w:t>
      </w:r>
      <w:r w:rsidRPr="00833E10">
        <w:t>Haemostasis</w:t>
      </w:r>
      <w:r w:rsidRPr="00833E10">
        <w:rPr>
          <w:spacing w:val="-3"/>
        </w:rPr>
        <w:t xml:space="preserve"> </w:t>
      </w:r>
      <w:r w:rsidRPr="00833E10">
        <w:t>(ISTH</w:t>
      </w:r>
      <w:r w:rsidRPr="00833E10">
        <w:rPr>
          <w:spacing w:val="-4"/>
        </w:rPr>
        <w:t xml:space="preserve"> </w:t>
      </w:r>
      <w:r w:rsidRPr="00833E10">
        <w:t>–</w:t>
      </w:r>
      <w:r w:rsidRPr="00833E10">
        <w:rPr>
          <w:spacing w:val="-2"/>
        </w:rPr>
        <w:t xml:space="preserve"> </w:t>
      </w:r>
      <w:r w:rsidRPr="00833E10">
        <w:t>Nemzetközi Thrombosis és Haemostasis Társaság) kritériumai szerint definiálták.</w:t>
      </w:r>
    </w:p>
    <w:p w14:paraId="54B70E20" w14:textId="77777777" w:rsidR="00972230" w:rsidRPr="00833E10" w:rsidRDefault="0074737C" w:rsidP="000B5B17">
      <w:pPr>
        <w:pStyle w:val="Szvegtrzs"/>
        <w:keepNext/>
        <w:keepLines/>
        <w:tabs>
          <w:tab w:val="left" w:pos="0"/>
        </w:tabs>
        <w:ind w:left="0"/>
      </w:pPr>
      <w:r w:rsidRPr="00833E10">
        <w:t>†</w:t>
      </w:r>
      <w:r w:rsidRPr="00833E10">
        <w:rPr>
          <w:spacing w:val="-6"/>
        </w:rPr>
        <w:t xml:space="preserve"> </w:t>
      </w:r>
      <w:r w:rsidRPr="00833E10">
        <w:t>Klinikailag</w:t>
      </w:r>
      <w:r w:rsidRPr="00833E10">
        <w:rPr>
          <w:spacing w:val="-6"/>
        </w:rPr>
        <w:t xml:space="preserve"> </w:t>
      </w:r>
      <w:r w:rsidRPr="00833E10">
        <w:t>jelentős,</w:t>
      </w:r>
      <w:r w:rsidRPr="00833E10">
        <w:rPr>
          <w:spacing w:val="-6"/>
        </w:rPr>
        <w:t xml:space="preserve"> </w:t>
      </w:r>
      <w:r w:rsidRPr="00833E10">
        <w:t>nem</w:t>
      </w:r>
      <w:r w:rsidRPr="00833E10">
        <w:rPr>
          <w:spacing w:val="-6"/>
        </w:rPr>
        <w:t xml:space="preserve"> </w:t>
      </w:r>
      <w:r w:rsidRPr="00833E10">
        <w:t>súlyos</w:t>
      </w:r>
      <w:r w:rsidRPr="00833E10">
        <w:rPr>
          <w:spacing w:val="-5"/>
        </w:rPr>
        <w:t xml:space="preserve"> </w:t>
      </w:r>
      <w:r w:rsidRPr="00833E10">
        <w:rPr>
          <w:spacing w:val="-2"/>
        </w:rPr>
        <w:t>vérzés.</w:t>
      </w:r>
    </w:p>
    <w:p w14:paraId="54B70E21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E22" w14:textId="77777777" w:rsidR="00972230" w:rsidRPr="00870095" w:rsidRDefault="0074737C" w:rsidP="000B5B17">
      <w:pPr>
        <w:tabs>
          <w:tab w:val="left" w:pos="0"/>
        </w:tabs>
        <w:rPr>
          <w:i/>
        </w:rPr>
      </w:pPr>
      <w:r w:rsidRPr="00870095">
        <w:rPr>
          <w:i/>
          <w:u w:val="single"/>
        </w:rPr>
        <w:t>NVAF</w:t>
      </w:r>
      <w:r w:rsidRPr="00870095">
        <w:rPr>
          <w:i/>
          <w:spacing w:val="-8"/>
          <w:u w:val="single"/>
        </w:rPr>
        <w:t xml:space="preserve"> </w:t>
      </w:r>
      <w:r w:rsidRPr="00870095">
        <w:rPr>
          <w:i/>
          <w:u w:val="single"/>
        </w:rPr>
        <w:t>betegek</w:t>
      </w:r>
      <w:r w:rsidRPr="00870095">
        <w:rPr>
          <w:i/>
          <w:spacing w:val="-6"/>
          <w:u w:val="single"/>
        </w:rPr>
        <w:t xml:space="preserve"> </w:t>
      </w:r>
      <w:r w:rsidRPr="00870095">
        <w:rPr>
          <w:i/>
          <w:u w:val="single"/>
        </w:rPr>
        <w:t>ACS-sel</w:t>
      </w:r>
      <w:r w:rsidRPr="00870095">
        <w:rPr>
          <w:i/>
          <w:spacing w:val="-6"/>
          <w:u w:val="single"/>
        </w:rPr>
        <w:t xml:space="preserve"> </w:t>
      </w:r>
      <w:r w:rsidRPr="00870095">
        <w:rPr>
          <w:i/>
          <w:u w:val="single"/>
        </w:rPr>
        <w:t>és/vagy</w:t>
      </w:r>
      <w:r w:rsidRPr="00870095">
        <w:rPr>
          <w:i/>
          <w:spacing w:val="-6"/>
          <w:u w:val="single"/>
        </w:rPr>
        <w:t xml:space="preserve"> </w:t>
      </w:r>
      <w:r w:rsidRPr="00870095">
        <w:rPr>
          <w:i/>
          <w:u w:val="single"/>
        </w:rPr>
        <w:t>PCI</w:t>
      </w:r>
      <w:r w:rsidRPr="00870095">
        <w:rPr>
          <w:i/>
          <w:spacing w:val="-5"/>
          <w:u w:val="single"/>
        </w:rPr>
        <w:t xml:space="preserve"> </w:t>
      </w:r>
      <w:r w:rsidRPr="00870095">
        <w:rPr>
          <w:i/>
          <w:spacing w:val="-2"/>
          <w:u w:val="single"/>
        </w:rPr>
        <w:t>beavatkozással</w:t>
      </w:r>
    </w:p>
    <w:p w14:paraId="54B70E23" w14:textId="03096A31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3"/>
        </w:rPr>
        <w:t xml:space="preserve"> </w:t>
      </w:r>
      <w:r w:rsidRPr="00870095">
        <w:t>AUGUSTUS</w:t>
      </w:r>
      <w:r w:rsidRPr="00870095">
        <w:rPr>
          <w:spacing w:val="-3"/>
        </w:rPr>
        <w:t xml:space="preserve"> </w:t>
      </w:r>
      <w:r w:rsidRPr="00870095">
        <w:t>egy</w:t>
      </w:r>
      <w:r w:rsidRPr="00870095">
        <w:rPr>
          <w:spacing w:val="-3"/>
        </w:rPr>
        <w:t xml:space="preserve"> </w:t>
      </w:r>
      <w:r w:rsidRPr="00870095">
        <w:t>nyílt,</w:t>
      </w:r>
      <w:r w:rsidRPr="00870095">
        <w:rPr>
          <w:spacing w:val="-3"/>
        </w:rPr>
        <w:t xml:space="preserve"> </w:t>
      </w:r>
      <w:r w:rsidRPr="00870095">
        <w:t>randomizált,</w:t>
      </w:r>
      <w:r w:rsidRPr="00870095">
        <w:rPr>
          <w:spacing w:val="-3"/>
        </w:rPr>
        <w:t xml:space="preserve"> </w:t>
      </w:r>
      <w:r w:rsidRPr="00870095">
        <w:t>kontrollos,</w:t>
      </w:r>
      <w:r w:rsidRPr="00870095">
        <w:rPr>
          <w:spacing w:val="-3"/>
        </w:rPr>
        <w:t xml:space="preserve"> </w:t>
      </w:r>
      <w:r w:rsidRPr="00870095">
        <w:t>2×2</w:t>
      </w:r>
      <w:r w:rsidRPr="00870095">
        <w:rPr>
          <w:spacing w:val="-3"/>
        </w:rPr>
        <w:t xml:space="preserve"> </w:t>
      </w:r>
      <w:r w:rsidRPr="00870095">
        <w:t>faktoriális</w:t>
      </w:r>
      <w:r w:rsidRPr="00870095">
        <w:rPr>
          <w:spacing w:val="-3"/>
        </w:rPr>
        <w:t xml:space="preserve"> </w:t>
      </w:r>
      <w:r w:rsidRPr="00870095">
        <w:t>elrendezésű</w:t>
      </w:r>
      <w:r w:rsidRPr="00870095">
        <w:rPr>
          <w:spacing w:val="-3"/>
        </w:rPr>
        <w:t xml:space="preserve"> </w:t>
      </w:r>
      <w:r w:rsidRPr="00870095">
        <w:t>vizsgálat</w:t>
      </w:r>
      <w:r w:rsidRPr="00870095">
        <w:rPr>
          <w:spacing w:val="-3"/>
        </w:rPr>
        <w:t xml:space="preserve"> </w:t>
      </w:r>
      <w:r w:rsidRPr="00870095">
        <w:t>volt,</w:t>
      </w:r>
      <w:r w:rsidRPr="00870095">
        <w:rPr>
          <w:spacing w:val="-3"/>
        </w:rPr>
        <w:t xml:space="preserve"> </w:t>
      </w:r>
      <w:r w:rsidRPr="00870095">
        <w:t xml:space="preserve">amelybe 4614 </w:t>
      </w:r>
      <w:r w:rsidR="004A4A40" w:rsidRPr="00870095">
        <w:t xml:space="preserve">felnőtt </w:t>
      </w:r>
      <w:r w:rsidRPr="00870095">
        <w:t>NVAF beteget vontak be, akik ACS-ben szenvedtek (43%) és/vagy akiknél PCI-t végeztek (56%). Minden beteg háttérkezelésként P2Y12-gátló kezelésben (klopidogrel: 90,3%) részesült a helyi szokásos ellátásnak megfelelően.</w:t>
      </w:r>
    </w:p>
    <w:p w14:paraId="54B70E24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E25" w14:textId="490F4E65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 betegeket az ACS és/vagy PCI után legfeljebb 14 nappal randomizálták napi kétszer 5</w:t>
      </w:r>
      <w:r w:rsidR="005F41C4" w:rsidRPr="00870095">
        <w:t> </w:t>
      </w:r>
      <w:r w:rsidRPr="00870095">
        <w:t>mg apixabánra (vagy naponta kétszer 2,5</w:t>
      </w:r>
      <w:r w:rsidR="005F41C4" w:rsidRPr="00870095">
        <w:t> </w:t>
      </w:r>
      <w:r w:rsidRPr="00870095">
        <w:t xml:space="preserve">mg-ra, ha kettő vagy több dóziscsökkentési feltétel is teljesült; 4,2% kapott alacsonyabb dózist) vagy K-vitamin-antagonistára, valamint acetilszalicilsavra (napi egyszer 81 mg) vagy placebóra. Az átlagéletkor 69,9 év volt, a randomizált betegek 94%-ánál a </w:t>
      </w:r>
      <w:r w:rsidRPr="00870095">
        <w:rPr>
          <w:position w:val="2"/>
        </w:rPr>
        <w:t>CHA</w:t>
      </w:r>
      <w:r w:rsidRPr="00870095">
        <w:t>2</w:t>
      </w:r>
      <w:r w:rsidRPr="00870095">
        <w:rPr>
          <w:position w:val="2"/>
        </w:rPr>
        <w:t>DS</w:t>
      </w:r>
      <w:r w:rsidRPr="00870095">
        <w:t>2</w:t>
      </w:r>
      <w:r w:rsidRPr="00870095">
        <w:rPr>
          <w:position w:val="2"/>
        </w:rPr>
        <w:t>-VASc pontszám &gt;</w:t>
      </w:r>
      <w:r w:rsidR="005F41C4" w:rsidRPr="00870095">
        <w:rPr>
          <w:position w:val="2"/>
        </w:rPr>
        <w:t> </w:t>
      </w:r>
      <w:r w:rsidRPr="00870095">
        <w:rPr>
          <w:position w:val="2"/>
        </w:rPr>
        <w:t>2 volt és 47%-ánál a HAS-BLED pontszám &gt;</w:t>
      </w:r>
      <w:r w:rsidR="005F41C4" w:rsidRPr="00870095">
        <w:rPr>
          <w:position w:val="2"/>
        </w:rPr>
        <w:t> </w:t>
      </w:r>
      <w:r w:rsidRPr="00870095">
        <w:rPr>
          <w:position w:val="2"/>
        </w:rPr>
        <w:t xml:space="preserve">3 volt. A K-vitamin- </w:t>
      </w:r>
      <w:r w:rsidRPr="00870095">
        <w:t>antagonistára</w:t>
      </w:r>
      <w:r w:rsidRPr="00870095">
        <w:rPr>
          <w:spacing w:val="-3"/>
        </w:rPr>
        <w:t xml:space="preserve"> </w:t>
      </w:r>
      <w:r w:rsidRPr="00870095">
        <w:t>randomizált</w:t>
      </w:r>
      <w:r w:rsidRPr="00870095">
        <w:rPr>
          <w:spacing w:val="-3"/>
        </w:rPr>
        <w:t xml:space="preserve"> </w:t>
      </w:r>
      <w:r w:rsidRPr="00870095">
        <w:t>betegek</w:t>
      </w:r>
      <w:r w:rsidRPr="00870095">
        <w:rPr>
          <w:spacing w:val="-3"/>
        </w:rPr>
        <w:t xml:space="preserve"> </w:t>
      </w:r>
      <w:r w:rsidRPr="00870095">
        <w:t>esetében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terápiás</w:t>
      </w:r>
      <w:r w:rsidRPr="00870095">
        <w:rPr>
          <w:spacing w:val="-3"/>
        </w:rPr>
        <w:t xml:space="preserve"> </w:t>
      </w:r>
      <w:r w:rsidRPr="00870095">
        <w:t>tartományban</w:t>
      </w:r>
      <w:r w:rsidRPr="00870095">
        <w:rPr>
          <w:spacing w:val="-3"/>
        </w:rPr>
        <w:t xml:space="preserve"> </w:t>
      </w:r>
      <w:r w:rsidRPr="00870095">
        <w:t>(INR</w:t>
      </w:r>
      <w:r w:rsidRPr="00870095">
        <w:rPr>
          <w:spacing w:val="-4"/>
        </w:rPr>
        <w:t xml:space="preserve"> </w:t>
      </w:r>
      <w:r w:rsidRPr="00870095">
        <w:t>2–3)</w:t>
      </w:r>
      <w:r w:rsidRPr="00870095">
        <w:rPr>
          <w:spacing w:val="-3"/>
        </w:rPr>
        <w:t xml:space="preserve"> </w:t>
      </w:r>
      <w:r w:rsidRPr="00870095">
        <w:t>eltöltött</w:t>
      </w:r>
      <w:r w:rsidRPr="00870095">
        <w:rPr>
          <w:spacing w:val="-3"/>
        </w:rPr>
        <w:t xml:space="preserve"> </w:t>
      </w:r>
      <w:r w:rsidRPr="00870095">
        <w:t>időtartam</w:t>
      </w:r>
      <w:r w:rsidRPr="00870095">
        <w:rPr>
          <w:spacing w:val="-3"/>
        </w:rPr>
        <w:t xml:space="preserve"> </w:t>
      </w:r>
      <w:r w:rsidRPr="00870095">
        <w:t>56% volt, a TTR alatti idő 32% és a TTR feletti idő 12% volt.</w:t>
      </w:r>
    </w:p>
    <w:p w14:paraId="7637299F" w14:textId="77777777" w:rsidR="005F41C4" w:rsidRPr="00870095" w:rsidRDefault="005F41C4" w:rsidP="000B5B17">
      <w:pPr>
        <w:pStyle w:val="Szvegtrzs"/>
        <w:tabs>
          <w:tab w:val="left" w:pos="0"/>
        </w:tabs>
        <w:ind w:left="0"/>
      </w:pPr>
    </w:p>
    <w:p w14:paraId="54B70E28" w14:textId="44C84AF5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3"/>
        </w:rPr>
        <w:t xml:space="preserve"> </w:t>
      </w:r>
      <w:r w:rsidRPr="00870095">
        <w:t>AUGUSTUS</w:t>
      </w:r>
      <w:r w:rsidRPr="00870095">
        <w:rPr>
          <w:spacing w:val="-3"/>
        </w:rPr>
        <w:t xml:space="preserve"> </w:t>
      </w:r>
      <w:r w:rsidRPr="00870095">
        <w:t>vizsgálat</w:t>
      </w:r>
      <w:r w:rsidRPr="00870095">
        <w:rPr>
          <w:spacing w:val="-3"/>
        </w:rPr>
        <w:t xml:space="preserve"> </w:t>
      </w:r>
      <w:r w:rsidRPr="00870095">
        <w:t>elsődleges</w:t>
      </w:r>
      <w:r w:rsidRPr="00870095">
        <w:rPr>
          <w:spacing w:val="-3"/>
        </w:rPr>
        <w:t xml:space="preserve"> </w:t>
      </w:r>
      <w:r w:rsidRPr="00870095">
        <w:t>célja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biztonságosság</w:t>
      </w:r>
      <w:r w:rsidRPr="00870095">
        <w:rPr>
          <w:spacing w:val="-3"/>
        </w:rPr>
        <w:t xml:space="preserve"> </w:t>
      </w:r>
      <w:r w:rsidRPr="00870095">
        <w:t>felmérése</w:t>
      </w:r>
      <w:r w:rsidRPr="00870095">
        <w:rPr>
          <w:spacing w:val="-3"/>
        </w:rPr>
        <w:t xml:space="preserve"> </w:t>
      </w:r>
      <w:r w:rsidRPr="00870095">
        <w:t>volt,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elsődleges</w:t>
      </w:r>
      <w:r w:rsidRPr="00870095">
        <w:rPr>
          <w:spacing w:val="-3"/>
        </w:rPr>
        <w:t xml:space="preserve"> </w:t>
      </w:r>
      <w:r w:rsidRPr="00870095">
        <w:t>végpont az ISTH szerinti súlyos vagy CRNM vérzés volt. Az apixabán és a K-vitamin-antagonista összehasonlításában az elsődleges biztonságossági végpont az ISTH szerinti súlyos vagy CRNM vérzés a 6. hónapra 241 (10,5%) betegnél következett be az apixabán-karon, illetve 332 (14,7%)</w:t>
      </w:r>
      <w:r w:rsidR="005F41C4" w:rsidRPr="00870095">
        <w:t xml:space="preserve"> </w:t>
      </w:r>
      <w:r w:rsidRPr="00870095">
        <w:t>betegnél</w:t>
      </w:r>
      <w:r w:rsidRPr="00870095">
        <w:rPr>
          <w:spacing w:val="-7"/>
        </w:rPr>
        <w:t xml:space="preserve"> </w:t>
      </w:r>
      <w:r w:rsidRPr="00870095">
        <w:t>a</w:t>
      </w:r>
      <w:r w:rsidRPr="00870095">
        <w:rPr>
          <w:spacing w:val="-6"/>
        </w:rPr>
        <w:t xml:space="preserve"> </w:t>
      </w:r>
      <w:r w:rsidRPr="00870095">
        <w:t>K-vitamin-antagonista</w:t>
      </w:r>
      <w:r w:rsidR="00363146" w:rsidRPr="00870095">
        <w:t>-</w:t>
      </w:r>
      <w:r w:rsidRPr="00870095">
        <w:t>karon</w:t>
      </w:r>
      <w:r w:rsidRPr="00870095">
        <w:rPr>
          <w:spacing w:val="-6"/>
        </w:rPr>
        <w:t xml:space="preserve"> </w:t>
      </w:r>
      <w:r w:rsidRPr="00870095">
        <w:t>(relatív</w:t>
      </w:r>
      <w:r w:rsidRPr="00870095">
        <w:rPr>
          <w:spacing w:val="-7"/>
        </w:rPr>
        <w:t xml:space="preserve"> </w:t>
      </w:r>
      <w:r w:rsidRPr="00870095">
        <w:t>hazárd</w:t>
      </w:r>
      <w:r w:rsidRPr="00870095">
        <w:rPr>
          <w:spacing w:val="-6"/>
        </w:rPr>
        <w:t xml:space="preserve"> </w:t>
      </w:r>
      <w:r w:rsidRPr="00870095">
        <w:t>0,69,</w:t>
      </w:r>
      <w:r w:rsidRPr="00870095">
        <w:rPr>
          <w:spacing w:val="-7"/>
        </w:rPr>
        <w:t xml:space="preserve"> </w:t>
      </w:r>
      <w:r w:rsidRPr="00870095">
        <w:t>95%-os</w:t>
      </w:r>
      <w:r w:rsidRPr="00870095">
        <w:rPr>
          <w:spacing w:val="-6"/>
        </w:rPr>
        <w:t xml:space="preserve"> </w:t>
      </w:r>
      <w:r w:rsidRPr="00870095">
        <w:t>CI:</w:t>
      </w:r>
      <w:r w:rsidRPr="00870095">
        <w:rPr>
          <w:spacing w:val="-6"/>
        </w:rPr>
        <w:t xml:space="preserve"> </w:t>
      </w:r>
      <w:r w:rsidRPr="00870095">
        <w:t>0,58,</w:t>
      </w:r>
      <w:r w:rsidRPr="00870095">
        <w:rPr>
          <w:spacing w:val="-5"/>
        </w:rPr>
        <w:t xml:space="preserve"> </w:t>
      </w:r>
      <w:r w:rsidRPr="00870095">
        <w:t>0,82;</w:t>
      </w:r>
      <w:r w:rsidRPr="00870095">
        <w:rPr>
          <w:spacing w:val="-6"/>
        </w:rPr>
        <w:t xml:space="preserve"> </w:t>
      </w:r>
      <w:r w:rsidRPr="00870095">
        <w:t>2</w:t>
      </w:r>
      <w:r w:rsidRPr="00870095">
        <w:rPr>
          <w:spacing w:val="-6"/>
        </w:rPr>
        <w:t xml:space="preserve"> </w:t>
      </w:r>
      <w:r w:rsidRPr="00870095">
        <w:rPr>
          <w:spacing w:val="-2"/>
        </w:rPr>
        <w:t>oldalas</w:t>
      </w:r>
      <w:r w:rsidR="005F41C4" w:rsidRPr="00870095">
        <w:rPr>
          <w:spacing w:val="-2"/>
        </w:rPr>
        <w:t xml:space="preserve"> </w:t>
      </w:r>
      <w:r w:rsidRPr="00870095">
        <w:t>p</w:t>
      </w:r>
      <w:r w:rsidR="005F41C4" w:rsidRPr="00870095">
        <w:t> </w:t>
      </w:r>
      <w:r w:rsidRPr="00870095">
        <w:t>&lt;</w:t>
      </w:r>
      <w:r w:rsidR="005F41C4" w:rsidRPr="00870095">
        <w:t> </w:t>
      </w:r>
      <w:r w:rsidRPr="00870095">
        <w:t>0,0001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non-inferioritás</w:t>
      </w:r>
      <w:r w:rsidRPr="00870095">
        <w:rPr>
          <w:spacing w:val="-2"/>
        </w:rPr>
        <w:t xml:space="preserve"> </w:t>
      </w:r>
      <w:r w:rsidRPr="00870095">
        <w:t>és</w:t>
      </w:r>
      <w:r w:rsidRPr="00870095">
        <w:rPr>
          <w:spacing w:val="-2"/>
        </w:rPr>
        <w:t xml:space="preserve"> </w:t>
      </w:r>
      <w:r w:rsidRPr="00870095">
        <w:t>p</w:t>
      </w:r>
      <w:r w:rsidR="005F41C4" w:rsidRPr="00870095">
        <w:t> </w:t>
      </w:r>
      <w:r w:rsidRPr="00870095">
        <w:t>&lt;</w:t>
      </w:r>
      <w:r w:rsidR="005F41C4" w:rsidRPr="00870095">
        <w:t> </w:t>
      </w:r>
      <w:r w:rsidRPr="00870095">
        <w:t>0,0001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szuperioritás</w:t>
      </w:r>
      <w:r w:rsidRPr="00870095">
        <w:rPr>
          <w:spacing w:val="-5"/>
        </w:rPr>
        <w:t xml:space="preserve"> </w:t>
      </w:r>
      <w:r w:rsidRPr="00870095">
        <w:t>tekintetében).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K-vitamin-antagonista esetén a TTR szerinti alcsoportok azt mutatták, hogy a legmagasabb vérzési arány a TTR legalacsonyabb kvartilisére volt jellemző. A vérzés aránya hasonló volt apixabán és a TTR legmagasabb kvartilise esetében.</w:t>
      </w:r>
    </w:p>
    <w:p w14:paraId="2E6FD863" w14:textId="77777777" w:rsidR="00CA5A56" w:rsidRPr="00870095" w:rsidRDefault="00CA5A56" w:rsidP="000B5B17">
      <w:pPr>
        <w:pStyle w:val="Szvegtrzs"/>
        <w:tabs>
          <w:tab w:val="left" w:pos="0"/>
        </w:tabs>
        <w:ind w:left="0"/>
      </w:pPr>
    </w:p>
    <w:p w14:paraId="54B70E2B" w14:textId="0DAACBC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 acetilszalicilsav és a placebo összehasonlításában a 6. hónapban az ISTH szerinti súlyos vagy CRNM vérzés elsődleges biztonságossági végpontja 367 (16,1%) betegnél következett be az acetilszalicilsav-karon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204</w:t>
      </w:r>
      <w:r w:rsidRPr="00870095">
        <w:rPr>
          <w:spacing w:val="-3"/>
        </w:rPr>
        <w:t xml:space="preserve"> </w:t>
      </w:r>
      <w:r w:rsidRPr="00870095">
        <w:t>(9,0%)</w:t>
      </w:r>
      <w:r w:rsidRPr="00870095">
        <w:rPr>
          <w:spacing w:val="-3"/>
        </w:rPr>
        <w:t xml:space="preserve"> </w:t>
      </w:r>
      <w:r w:rsidRPr="00870095">
        <w:t>betegnél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placebokaron</w:t>
      </w:r>
      <w:r w:rsidRPr="00870095">
        <w:rPr>
          <w:spacing w:val="-3"/>
        </w:rPr>
        <w:t xml:space="preserve"> </w:t>
      </w:r>
      <w:r w:rsidRPr="00870095">
        <w:t>(relatív</w:t>
      </w:r>
      <w:r w:rsidRPr="00870095">
        <w:rPr>
          <w:spacing w:val="-3"/>
        </w:rPr>
        <w:t xml:space="preserve"> </w:t>
      </w:r>
      <w:r w:rsidRPr="00870095">
        <w:t>hazárd</w:t>
      </w:r>
      <w:r w:rsidRPr="00870095">
        <w:rPr>
          <w:spacing w:val="-3"/>
        </w:rPr>
        <w:t xml:space="preserve"> </w:t>
      </w:r>
      <w:r w:rsidRPr="00870095">
        <w:t>1,88,</w:t>
      </w:r>
      <w:r w:rsidRPr="00870095">
        <w:rPr>
          <w:spacing w:val="-3"/>
        </w:rPr>
        <w:t xml:space="preserve"> </w:t>
      </w:r>
      <w:r w:rsidRPr="00870095">
        <w:t>95%-os</w:t>
      </w:r>
      <w:r w:rsidRPr="00870095">
        <w:rPr>
          <w:spacing w:val="-3"/>
        </w:rPr>
        <w:t xml:space="preserve"> </w:t>
      </w:r>
      <w:r w:rsidRPr="00870095">
        <w:t>CI:</w:t>
      </w:r>
      <w:r w:rsidRPr="00870095">
        <w:rPr>
          <w:spacing w:val="-3"/>
        </w:rPr>
        <w:t xml:space="preserve"> </w:t>
      </w:r>
      <w:r w:rsidRPr="00870095">
        <w:t>1,58</w:t>
      </w:r>
      <w:r w:rsidR="005F41C4" w:rsidRPr="00870095">
        <w:noBreakHyphen/>
      </w:r>
      <w:r w:rsidRPr="00870095">
        <w:t>2,23;</w:t>
      </w:r>
      <w:r w:rsidRPr="00870095">
        <w:rPr>
          <w:spacing w:val="-2"/>
        </w:rPr>
        <w:t xml:space="preserve"> </w:t>
      </w:r>
      <w:r w:rsidRPr="00870095">
        <w:t>2</w:t>
      </w:r>
      <w:r w:rsidRPr="00870095">
        <w:rPr>
          <w:spacing w:val="-4"/>
        </w:rPr>
        <w:t xml:space="preserve"> </w:t>
      </w:r>
      <w:r w:rsidRPr="00870095">
        <w:t>oldalas</w:t>
      </w:r>
      <w:r w:rsidRPr="00870095">
        <w:rPr>
          <w:spacing w:val="-2"/>
        </w:rPr>
        <w:t xml:space="preserve"> </w:t>
      </w:r>
      <w:r w:rsidRPr="00870095">
        <w:t>p</w:t>
      </w:r>
      <w:r w:rsidR="005F41C4" w:rsidRPr="00870095">
        <w:t> </w:t>
      </w:r>
      <w:r w:rsidRPr="00870095">
        <w:t>&lt;</w:t>
      </w:r>
      <w:r w:rsidR="005F41C4" w:rsidRPr="00870095">
        <w:t> </w:t>
      </w:r>
      <w:r w:rsidRPr="00870095">
        <w:rPr>
          <w:spacing w:val="-2"/>
        </w:rPr>
        <w:t>0,0001).</w:t>
      </w:r>
    </w:p>
    <w:p w14:paraId="54B70E2C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E2D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Számszerűen, az apixabánnal kezelt betegek közül 157-nél (13,7%) fordult elő súlyos vagy CRNM vérzés az acetilszalicilsav-karon és 84 (7,4%) betegnél a placebokaron. A K-vitamin-antagonistával kezelt</w:t>
      </w:r>
      <w:r w:rsidRPr="00870095">
        <w:rPr>
          <w:spacing w:val="-3"/>
        </w:rPr>
        <w:t xml:space="preserve"> </w:t>
      </w:r>
      <w:r w:rsidRPr="00870095">
        <w:t>betegek</w:t>
      </w:r>
      <w:r w:rsidRPr="00870095">
        <w:rPr>
          <w:spacing w:val="-3"/>
        </w:rPr>
        <w:t xml:space="preserve"> </w:t>
      </w:r>
      <w:r w:rsidRPr="00870095">
        <w:t>közül</w:t>
      </w:r>
      <w:r w:rsidRPr="00870095">
        <w:rPr>
          <w:spacing w:val="-3"/>
        </w:rPr>
        <w:t xml:space="preserve"> </w:t>
      </w:r>
      <w:r w:rsidRPr="00870095">
        <w:t>208-nál</w:t>
      </w:r>
      <w:r w:rsidRPr="00870095">
        <w:rPr>
          <w:spacing w:val="-2"/>
        </w:rPr>
        <w:t xml:space="preserve"> </w:t>
      </w:r>
      <w:r w:rsidRPr="00870095">
        <w:t>(18,5%)</w:t>
      </w:r>
      <w:r w:rsidRPr="00870095">
        <w:rPr>
          <w:spacing w:val="-4"/>
        </w:rPr>
        <w:t xml:space="preserve"> </w:t>
      </w:r>
      <w:r w:rsidRPr="00870095">
        <w:t>fordult</w:t>
      </w:r>
      <w:r w:rsidRPr="00870095">
        <w:rPr>
          <w:spacing w:val="-3"/>
        </w:rPr>
        <w:t xml:space="preserve"> </w:t>
      </w:r>
      <w:r w:rsidRPr="00870095">
        <w:t>elő</w:t>
      </w:r>
      <w:r w:rsidRPr="00870095">
        <w:rPr>
          <w:spacing w:val="-3"/>
        </w:rPr>
        <w:t xml:space="preserve"> </w:t>
      </w:r>
      <w:r w:rsidRPr="00870095">
        <w:t>súlyos</w:t>
      </w:r>
      <w:r w:rsidRPr="00870095">
        <w:rPr>
          <w:spacing w:val="-3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>CRNM</w:t>
      </w:r>
      <w:r w:rsidRPr="00870095">
        <w:rPr>
          <w:spacing w:val="-3"/>
        </w:rPr>
        <w:t xml:space="preserve"> </w:t>
      </w:r>
      <w:r w:rsidRPr="00870095">
        <w:t>vérzés</w:t>
      </w:r>
      <w:r w:rsidRPr="00870095">
        <w:rPr>
          <w:spacing w:val="-2"/>
        </w:rPr>
        <w:t xml:space="preserve"> </w:t>
      </w:r>
      <w:r w:rsidRPr="00870095">
        <w:t>az</w:t>
      </w:r>
      <w:r w:rsidRPr="00870095">
        <w:rPr>
          <w:spacing w:val="-2"/>
        </w:rPr>
        <w:t xml:space="preserve"> </w:t>
      </w:r>
      <w:r w:rsidRPr="00870095">
        <w:t>acetilszalicilsav-karon és 122 (10,8%) betegnél a placebokaron.</w:t>
      </w:r>
    </w:p>
    <w:p w14:paraId="54B70E2E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E2F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4"/>
        </w:rPr>
        <w:t xml:space="preserve"> </w:t>
      </w:r>
      <w:r w:rsidRPr="00870095">
        <w:t>egyéb</w:t>
      </w:r>
      <w:r w:rsidRPr="00870095">
        <w:rPr>
          <w:spacing w:val="-4"/>
        </w:rPr>
        <w:t xml:space="preserve"> </w:t>
      </w:r>
      <w:r w:rsidRPr="00870095">
        <w:t>kezelési</w:t>
      </w:r>
      <w:r w:rsidRPr="00870095">
        <w:rPr>
          <w:spacing w:val="-2"/>
        </w:rPr>
        <w:t xml:space="preserve"> </w:t>
      </w:r>
      <w:r w:rsidRPr="00870095">
        <w:t>hatásokat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4"/>
        </w:rPr>
        <w:t xml:space="preserve"> </w:t>
      </w:r>
      <w:r w:rsidRPr="00870095">
        <w:t>vizsgálat</w:t>
      </w:r>
      <w:r w:rsidRPr="00870095">
        <w:rPr>
          <w:spacing w:val="-4"/>
        </w:rPr>
        <w:t xml:space="preserve"> </w:t>
      </w:r>
      <w:r w:rsidRPr="00870095">
        <w:t>másodlagos</w:t>
      </w:r>
      <w:r w:rsidRPr="00870095">
        <w:rPr>
          <w:spacing w:val="-4"/>
        </w:rPr>
        <w:t xml:space="preserve"> </w:t>
      </w:r>
      <w:r w:rsidRPr="00870095">
        <w:t>célkitűzéseként</w:t>
      </w:r>
      <w:r w:rsidRPr="00870095">
        <w:rPr>
          <w:spacing w:val="-4"/>
        </w:rPr>
        <w:t xml:space="preserve"> </w:t>
      </w:r>
      <w:r w:rsidRPr="00870095">
        <w:t>értékelték,</w:t>
      </w:r>
      <w:r w:rsidRPr="00870095">
        <w:rPr>
          <w:spacing w:val="-4"/>
        </w:rPr>
        <w:t xml:space="preserve"> </w:t>
      </w:r>
      <w:r w:rsidRPr="00870095">
        <w:t xml:space="preserve">összetett </w:t>
      </w:r>
      <w:r w:rsidRPr="00870095">
        <w:rPr>
          <w:spacing w:val="-2"/>
        </w:rPr>
        <w:t>végpontokkal.</w:t>
      </w:r>
    </w:p>
    <w:p w14:paraId="6B2D1064" w14:textId="77777777" w:rsidR="00CC66B3" w:rsidRPr="00870095" w:rsidRDefault="00CC66B3" w:rsidP="000B5B17">
      <w:pPr>
        <w:pStyle w:val="Szvegtrzs"/>
        <w:tabs>
          <w:tab w:val="left" w:pos="0"/>
        </w:tabs>
        <w:ind w:left="0"/>
      </w:pPr>
    </w:p>
    <w:p w14:paraId="54B70E30" w14:textId="1E2ACDFC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4"/>
        </w:rPr>
        <w:t xml:space="preserve"> </w:t>
      </w:r>
      <w:r w:rsidRPr="00870095">
        <w:t>apixabán</w:t>
      </w:r>
      <w:r w:rsidRPr="00870095">
        <w:rPr>
          <w:spacing w:val="-5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K-vitamin-antagonista</w:t>
      </w:r>
      <w:r w:rsidRPr="00870095">
        <w:rPr>
          <w:spacing w:val="-3"/>
        </w:rPr>
        <w:t xml:space="preserve"> </w:t>
      </w:r>
      <w:r w:rsidRPr="00870095">
        <w:t>összehasonlításában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halálozás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ismételt</w:t>
      </w:r>
      <w:r w:rsidRPr="00870095">
        <w:rPr>
          <w:spacing w:val="-3"/>
        </w:rPr>
        <w:t xml:space="preserve"> </w:t>
      </w:r>
      <w:r w:rsidRPr="00870095">
        <w:t>hospitalizáció összetett végpontja az apixabánnal kezelt betegek közül 541-nél (23,5%), míg a K-vitamin- antagonistával kezeltek közül 632-nél (27,4%) fordult elő. A halálozás és az ischaemiás esemény (stroke, myocardialis infarctus, stent thrombosis vagy sürgős revascularisatio) összetett végpontja az apixabánnal kezelt betegek közül 170-nél (7,4%), míg a K-vitamin-antagonistával kezeltek közül 182-nél (7,9%) fordult elő.</w:t>
      </w:r>
    </w:p>
    <w:p w14:paraId="2B134E30" w14:textId="77777777" w:rsidR="00CE4C9A" w:rsidRPr="00870095" w:rsidRDefault="00CE4C9A" w:rsidP="000B5B17">
      <w:pPr>
        <w:pStyle w:val="Szvegtrzs"/>
        <w:tabs>
          <w:tab w:val="left" w:pos="0"/>
        </w:tabs>
        <w:ind w:left="0"/>
      </w:pPr>
    </w:p>
    <w:p w14:paraId="54B70E31" w14:textId="0309D3E9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3"/>
        </w:rPr>
        <w:t xml:space="preserve"> </w:t>
      </w:r>
      <w:r w:rsidRPr="00870095">
        <w:t>acetilszalicilsav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placebo</w:t>
      </w:r>
      <w:r w:rsidRPr="00870095">
        <w:rPr>
          <w:spacing w:val="-3"/>
        </w:rPr>
        <w:t xml:space="preserve"> </w:t>
      </w:r>
      <w:r w:rsidRPr="00870095">
        <w:t>összehasonlításában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halálozás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ismételt</w:t>
      </w:r>
      <w:r w:rsidRPr="00870095">
        <w:rPr>
          <w:spacing w:val="-3"/>
        </w:rPr>
        <w:t xml:space="preserve"> </w:t>
      </w:r>
      <w:r w:rsidRPr="00870095">
        <w:t>hospitalizáció</w:t>
      </w:r>
      <w:r w:rsidRPr="00870095">
        <w:rPr>
          <w:spacing w:val="-3"/>
        </w:rPr>
        <w:t xml:space="preserve"> </w:t>
      </w:r>
      <w:r w:rsidRPr="00870095">
        <w:t>összetett végpontja az acetilszalicilsavval kezelt betegek közül 604-nél (26,2%), míg a placebóval kezeltek közül 569-nél (24,7%) fordult elő. A halálozás és az ischaemiás esemény (stroke, myocardialis infarctus, stent thrombosis vagy sürgős revascularisatio) összetett végpontja az acetilszalicilsavval kezelt betegek közül 163-nál (7,1%), míg az placebóval kezeltek közül 189-nél (8,2%) fordult elő.</w:t>
      </w:r>
    </w:p>
    <w:p w14:paraId="2E66D8FD" w14:textId="77777777" w:rsidR="00CE4C9A" w:rsidRPr="00870095" w:rsidRDefault="00CE4C9A" w:rsidP="000B5B17">
      <w:pPr>
        <w:pStyle w:val="Szvegtrzs"/>
        <w:tabs>
          <w:tab w:val="left" w:pos="0"/>
        </w:tabs>
        <w:ind w:left="0"/>
      </w:pPr>
    </w:p>
    <w:p w14:paraId="54B70E32" w14:textId="77777777" w:rsidR="00972230" w:rsidRPr="00870095" w:rsidRDefault="0074737C" w:rsidP="000B5B17">
      <w:pPr>
        <w:tabs>
          <w:tab w:val="left" w:pos="0"/>
        </w:tabs>
        <w:rPr>
          <w:i/>
        </w:rPr>
      </w:pPr>
      <w:r w:rsidRPr="00870095">
        <w:rPr>
          <w:i/>
          <w:u w:val="single"/>
        </w:rPr>
        <w:t>Kardioverzióban</w:t>
      </w:r>
      <w:r w:rsidRPr="00870095">
        <w:rPr>
          <w:i/>
          <w:spacing w:val="-12"/>
          <w:u w:val="single"/>
        </w:rPr>
        <w:t xml:space="preserve"> </w:t>
      </w:r>
      <w:r w:rsidRPr="00870095">
        <w:rPr>
          <w:i/>
          <w:u w:val="single"/>
        </w:rPr>
        <w:t>részesülő</w:t>
      </w:r>
      <w:r w:rsidRPr="00870095">
        <w:rPr>
          <w:i/>
          <w:spacing w:val="-12"/>
          <w:u w:val="single"/>
        </w:rPr>
        <w:t xml:space="preserve"> </w:t>
      </w:r>
      <w:r w:rsidRPr="00870095">
        <w:rPr>
          <w:i/>
          <w:spacing w:val="-2"/>
          <w:u w:val="single"/>
        </w:rPr>
        <w:t>betegek</w:t>
      </w:r>
    </w:p>
    <w:p w14:paraId="54B70E33" w14:textId="7A1FF56E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 EMANATE egy nyílt, multicentrikus vizsgálat volt, amelybe 1</w:t>
      </w:r>
      <w:r w:rsidR="00CE4C9A" w:rsidRPr="00870095">
        <w:t> </w:t>
      </w:r>
      <w:r w:rsidRPr="00870095">
        <w:t xml:space="preserve">500 </w:t>
      </w:r>
      <w:r w:rsidR="00FA6A18" w:rsidRPr="00870095">
        <w:t xml:space="preserve">felnőtt </w:t>
      </w:r>
      <w:r w:rsidRPr="00870095">
        <w:t>beteget vontak be, akik nem kaptak korábban oralis antikoagulánst vagy kevesebb mint 48 órája kaptak előkezelést, és akiket NVAF</w:t>
      </w:r>
      <w:r w:rsidRPr="00870095">
        <w:rPr>
          <w:spacing w:val="-3"/>
        </w:rPr>
        <w:t xml:space="preserve"> </w:t>
      </w:r>
      <w:r w:rsidRPr="00870095">
        <w:t>miatt</w:t>
      </w:r>
      <w:r w:rsidRPr="00870095">
        <w:rPr>
          <w:spacing w:val="-3"/>
        </w:rPr>
        <w:t xml:space="preserve"> </w:t>
      </w:r>
      <w:r w:rsidRPr="00870095">
        <w:t>kardioverzióra</w:t>
      </w:r>
      <w:r w:rsidRPr="00870095">
        <w:rPr>
          <w:spacing w:val="-3"/>
        </w:rPr>
        <w:t xml:space="preserve"> </w:t>
      </w:r>
      <w:r w:rsidRPr="00870095">
        <w:t>jegyeztek</w:t>
      </w:r>
      <w:r w:rsidRPr="00870095">
        <w:rPr>
          <w:spacing w:val="-3"/>
        </w:rPr>
        <w:t xml:space="preserve"> </w:t>
      </w:r>
      <w:r w:rsidRPr="00870095">
        <w:t>elő.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betegeket</w:t>
      </w:r>
      <w:r w:rsidRPr="00870095">
        <w:rPr>
          <w:spacing w:val="-3"/>
        </w:rPr>
        <w:t xml:space="preserve"> </w:t>
      </w:r>
      <w:r w:rsidRPr="00870095">
        <w:t>1:1</w:t>
      </w:r>
      <w:r w:rsidRPr="00870095">
        <w:rPr>
          <w:spacing w:val="-3"/>
        </w:rPr>
        <w:t xml:space="preserve"> </w:t>
      </w:r>
      <w:r w:rsidRPr="00870095">
        <w:t>arányban</w:t>
      </w:r>
      <w:r w:rsidRPr="00870095">
        <w:rPr>
          <w:spacing w:val="-3"/>
        </w:rPr>
        <w:t xml:space="preserve"> </w:t>
      </w:r>
      <w:r w:rsidRPr="00870095">
        <w:t>randomizálták</w:t>
      </w:r>
      <w:r w:rsidRPr="00870095">
        <w:rPr>
          <w:spacing w:val="-5"/>
        </w:rPr>
        <w:t xml:space="preserve"> </w:t>
      </w:r>
      <w:r w:rsidRPr="00870095">
        <w:t>apixabánra</w:t>
      </w:r>
      <w:r w:rsidRPr="00870095">
        <w:rPr>
          <w:spacing w:val="-4"/>
        </w:rPr>
        <w:t xml:space="preserve"> </w:t>
      </w:r>
      <w:r w:rsidRPr="00870095">
        <w:t>vagy a heparinra és/vagy K-vitamin- antagonistára a cardiovascularis események megelőzése érdekében.</w:t>
      </w:r>
    </w:p>
    <w:p w14:paraId="54B70E34" w14:textId="62331C7F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Elektromos és/vagy gyógyszeres kardioverziót végeztek legalább 5 adag, naponta kétszeri 5</w:t>
      </w:r>
      <w:r w:rsidR="00CE4C9A" w:rsidRPr="00870095">
        <w:t> </w:t>
      </w:r>
      <w:r w:rsidRPr="00870095">
        <w:t>mg</w:t>
      </w:r>
      <w:r w:rsidR="00CE4C9A" w:rsidRPr="00870095">
        <w:t>-</w:t>
      </w:r>
      <w:r w:rsidRPr="00870095">
        <w:t>os apixabán után (vagy naponta kétszeri 2,5</w:t>
      </w:r>
      <w:r w:rsidR="00CE4C9A" w:rsidRPr="00870095">
        <w:t> </w:t>
      </w:r>
      <w:r w:rsidRPr="00870095">
        <w:t>mg után a kiválasztott betegeknél [lásd 4.2 pont]), illetve legalább</w:t>
      </w:r>
      <w:r w:rsidRPr="00870095">
        <w:rPr>
          <w:spacing w:val="-2"/>
        </w:rPr>
        <w:t xml:space="preserve"> </w:t>
      </w:r>
      <w:r w:rsidRPr="00870095">
        <w:t>2</w:t>
      </w:r>
      <w:r w:rsidRPr="00870095">
        <w:rPr>
          <w:spacing w:val="-2"/>
        </w:rPr>
        <w:t xml:space="preserve"> </w:t>
      </w:r>
      <w:r w:rsidRPr="00870095">
        <w:t>órával</w:t>
      </w:r>
      <w:r w:rsidRPr="00870095">
        <w:rPr>
          <w:spacing w:val="-2"/>
        </w:rPr>
        <w:t xml:space="preserve"> </w:t>
      </w:r>
      <w:r w:rsidRPr="00870095">
        <w:t>egy</w:t>
      </w:r>
      <w:r w:rsidRPr="00870095">
        <w:rPr>
          <w:spacing w:val="-2"/>
        </w:rPr>
        <w:t xml:space="preserve"> </w:t>
      </w:r>
      <w:r w:rsidRPr="00870095">
        <w:t>10</w:t>
      </w:r>
      <w:r w:rsidR="00CE4C9A" w:rsidRPr="00870095">
        <w:t> </w:t>
      </w:r>
      <w:r w:rsidRPr="00870095">
        <w:t>mg</w:t>
      </w:r>
      <w:r w:rsidRPr="00870095">
        <w:rPr>
          <w:spacing w:val="-2"/>
        </w:rPr>
        <w:t xml:space="preserve"> </w:t>
      </w:r>
      <w:r w:rsidRPr="00870095">
        <w:t>os</w:t>
      </w:r>
      <w:r w:rsidRPr="00870095">
        <w:rPr>
          <w:spacing w:val="-2"/>
        </w:rPr>
        <w:t xml:space="preserve"> </w:t>
      </w:r>
      <w:r w:rsidRPr="00870095">
        <w:t>feltöltő</w:t>
      </w:r>
      <w:r w:rsidRPr="00870095">
        <w:rPr>
          <w:spacing w:val="-2"/>
        </w:rPr>
        <w:t xml:space="preserve"> </w:t>
      </w:r>
      <w:r w:rsidRPr="00870095">
        <w:t>dózist</w:t>
      </w:r>
      <w:r w:rsidRPr="00870095">
        <w:rPr>
          <w:spacing w:val="-2"/>
        </w:rPr>
        <w:t xml:space="preserve"> </w:t>
      </w:r>
      <w:r w:rsidRPr="00870095">
        <w:t>követően</w:t>
      </w:r>
      <w:r w:rsidRPr="00870095">
        <w:rPr>
          <w:spacing w:val="-2"/>
        </w:rPr>
        <w:t xml:space="preserve"> </w:t>
      </w:r>
      <w:r w:rsidRPr="00870095">
        <w:t>(vagy</w:t>
      </w:r>
      <w:r w:rsidRPr="00870095">
        <w:rPr>
          <w:spacing w:val="-2"/>
        </w:rPr>
        <w:t xml:space="preserve"> </w:t>
      </w:r>
      <w:r w:rsidRPr="00870095">
        <w:t>5</w:t>
      </w:r>
      <w:r w:rsidR="00CE4C9A" w:rsidRPr="00870095">
        <w:t> </w:t>
      </w:r>
      <w:r w:rsidRPr="00870095">
        <w:t>mg</w:t>
      </w:r>
      <w:r w:rsidRPr="00870095">
        <w:rPr>
          <w:spacing w:val="-2"/>
        </w:rPr>
        <w:t xml:space="preserve"> </w:t>
      </w:r>
      <w:r w:rsidRPr="00870095">
        <w:t>feltöltő</w:t>
      </w:r>
      <w:r w:rsidRPr="00870095">
        <w:rPr>
          <w:spacing w:val="-3"/>
        </w:rPr>
        <w:t xml:space="preserve"> </w:t>
      </w:r>
      <w:r w:rsidRPr="00870095">
        <w:t>dózis</w:t>
      </w:r>
      <w:r w:rsidRPr="00870095">
        <w:rPr>
          <w:spacing w:val="-2"/>
        </w:rPr>
        <w:t xml:space="preserve"> </w:t>
      </w:r>
      <w:r w:rsidRPr="00870095">
        <w:t>után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kiválasztott betegeknél [lásd 4.2 pont]), amennyiben hamarabb szükség volt a kardioverzió elvégzésére. Az apixabán</w:t>
      </w:r>
      <w:r w:rsidRPr="00870095">
        <w:rPr>
          <w:spacing w:val="-2"/>
        </w:rPr>
        <w:t xml:space="preserve"> </w:t>
      </w:r>
      <w:r w:rsidRPr="00870095">
        <w:t>csoportban 342 beteg kapott feltöltő dózist (331 beteg kapott 10</w:t>
      </w:r>
      <w:r w:rsidR="00CE4C9A" w:rsidRPr="00870095">
        <w:t> </w:t>
      </w:r>
      <w:r w:rsidRPr="00870095">
        <w:t>mg-os adagot és 11 beteg kapott 5</w:t>
      </w:r>
      <w:r w:rsidR="00CE4C9A" w:rsidRPr="00870095">
        <w:t> </w:t>
      </w:r>
      <w:r w:rsidRPr="00870095">
        <w:t>mg-os adagot).</w:t>
      </w:r>
    </w:p>
    <w:p w14:paraId="54B70E35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E36" w14:textId="3A0C72F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Nem fordult elő stroke (0%) az apixabán-csoportban (n</w:t>
      </w:r>
      <w:r w:rsidR="007F598D" w:rsidRPr="00870095">
        <w:t> </w:t>
      </w:r>
      <w:r w:rsidRPr="00870095">
        <w:t>=</w:t>
      </w:r>
      <w:r w:rsidR="007F598D" w:rsidRPr="00870095">
        <w:t> </w:t>
      </w:r>
      <w:r w:rsidRPr="00870095">
        <w:t>753), és 6 (0,80%) stroke fordult elő a heparin</w:t>
      </w:r>
      <w:r w:rsidRPr="00870095">
        <w:rPr>
          <w:spacing w:val="-2"/>
        </w:rPr>
        <w:t xml:space="preserve"> </w:t>
      </w:r>
      <w:r w:rsidRPr="00870095">
        <w:t>és/vagy</w:t>
      </w:r>
      <w:r w:rsidRPr="00870095">
        <w:rPr>
          <w:spacing w:val="-2"/>
        </w:rPr>
        <w:t xml:space="preserve"> </w:t>
      </w:r>
      <w:r w:rsidRPr="00870095">
        <w:t>K-vitamin-antagonista</w:t>
      </w:r>
      <w:r w:rsidR="00505AF7" w:rsidRPr="00870095">
        <w:t>-</w:t>
      </w:r>
      <w:r w:rsidRPr="00870095">
        <w:t>csoportban</w:t>
      </w:r>
      <w:r w:rsidRPr="00870095">
        <w:rPr>
          <w:spacing w:val="-2"/>
        </w:rPr>
        <w:t xml:space="preserve"> </w:t>
      </w:r>
      <w:r w:rsidRPr="00870095">
        <w:t>(n</w:t>
      </w:r>
      <w:r w:rsidR="007F598D" w:rsidRPr="00870095">
        <w:t> </w:t>
      </w:r>
      <w:r w:rsidRPr="00870095">
        <w:t>=</w:t>
      </w:r>
      <w:r w:rsidR="007F598D" w:rsidRPr="00870095">
        <w:t> </w:t>
      </w:r>
      <w:r w:rsidRPr="00870095">
        <w:t>747;</w:t>
      </w:r>
      <w:r w:rsidRPr="00870095">
        <w:rPr>
          <w:spacing w:val="-2"/>
        </w:rPr>
        <w:t xml:space="preserve"> </w:t>
      </w:r>
      <w:r w:rsidRPr="00870095">
        <w:t>relatív</w:t>
      </w:r>
      <w:r w:rsidRPr="00870095">
        <w:rPr>
          <w:spacing w:val="-2"/>
        </w:rPr>
        <w:t xml:space="preserve"> </w:t>
      </w:r>
      <w:r w:rsidRPr="00870095">
        <w:t>kockázat</w:t>
      </w:r>
      <w:r w:rsidRPr="00870095">
        <w:rPr>
          <w:spacing w:val="-2"/>
        </w:rPr>
        <w:t xml:space="preserve"> </w:t>
      </w:r>
      <w:r w:rsidRPr="00870095">
        <w:t>0,00,</w:t>
      </w:r>
      <w:r w:rsidRPr="00870095">
        <w:rPr>
          <w:spacing w:val="-2"/>
        </w:rPr>
        <w:t xml:space="preserve"> </w:t>
      </w:r>
      <w:r w:rsidRPr="00870095">
        <w:t>95%</w:t>
      </w:r>
      <w:r w:rsidRPr="00870095">
        <w:rPr>
          <w:spacing w:val="-2"/>
        </w:rPr>
        <w:t xml:space="preserve"> </w:t>
      </w:r>
      <w:r w:rsidRPr="00870095">
        <w:t>os</w:t>
      </w:r>
      <w:r w:rsidRPr="00870095">
        <w:rPr>
          <w:spacing w:val="-2"/>
        </w:rPr>
        <w:t xml:space="preserve"> </w:t>
      </w:r>
      <w:r w:rsidRPr="00870095">
        <w:t>CI:</w:t>
      </w:r>
      <w:r w:rsidRPr="00870095">
        <w:rPr>
          <w:spacing w:val="-2"/>
        </w:rPr>
        <w:t xml:space="preserve"> </w:t>
      </w:r>
      <w:r w:rsidRPr="00870095">
        <w:t>0,00, 0,64). Valamely okból elhalálozás az apixabán</w:t>
      </w:r>
      <w:r w:rsidR="00505AF7" w:rsidRPr="00870095">
        <w:t>-</w:t>
      </w:r>
      <w:r w:rsidRPr="00870095">
        <w:t>csoportban 2 betegnél (0,27%) fordult elő, a heparin és/vagy K-vitamin-antagonista</w:t>
      </w:r>
      <w:r w:rsidR="00505AF7" w:rsidRPr="00870095">
        <w:t>-</w:t>
      </w:r>
      <w:r w:rsidRPr="00870095">
        <w:t>csoportban pedig 1 betegnél (0,13%). Nem jelentettek szisztémás embóliás eseményt.</w:t>
      </w:r>
    </w:p>
    <w:p w14:paraId="79E0BC46" w14:textId="77777777" w:rsidR="007F598D" w:rsidRPr="00870095" w:rsidRDefault="007F598D" w:rsidP="000B5B17">
      <w:pPr>
        <w:pStyle w:val="Szvegtrzs"/>
        <w:tabs>
          <w:tab w:val="left" w:pos="0"/>
        </w:tabs>
        <w:ind w:left="0"/>
      </w:pPr>
    </w:p>
    <w:p w14:paraId="54B70E37" w14:textId="0AA3457A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 apixabán</w:t>
      </w:r>
      <w:r w:rsidR="00505AF7" w:rsidRPr="00870095">
        <w:t>-</w:t>
      </w:r>
      <w:r w:rsidRPr="00870095">
        <w:t>csoportban 3 betegnél (0,41%) fordult elő súlyos vérzés és 11 betegnél (1,50%) klinikailag</w:t>
      </w:r>
      <w:r w:rsidRPr="00870095">
        <w:rPr>
          <w:spacing w:val="-3"/>
        </w:rPr>
        <w:t xml:space="preserve"> </w:t>
      </w:r>
      <w:r w:rsidRPr="00870095">
        <w:t>jelentős,</w:t>
      </w:r>
      <w:r w:rsidRPr="00870095">
        <w:rPr>
          <w:spacing w:val="-3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súlyos</w:t>
      </w:r>
      <w:r w:rsidRPr="00870095">
        <w:rPr>
          <w:spacing w:val="-3"/>
        </w:rPr>
        <w:t xml:space="preserve"> </w:t>
      </w:r>
      <w:r w:rsidRPr="00870095">
        <w:t>vérzési</w:t>
      </w:r>
      <w:r w:rsidRPr="00870095">
        <w:rPr>
          <w:spacing w:val="-3"/>
        </w:rPr>
        <w:t xml:space="preserve"> </w:t>
      </w:r>
      <w:r w:rsidRPr="00870095">
        <w:t>esemény,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heparin</w:t>
      </w:r>
      <w:r w:rsidRPr="00870095">
        <w:rPr>
          <w:spacing w:val="-3"/>
        </w:rPr>
        <w:t xml:space="preserve"> </w:t>
      </w:r>
      <w:r w:rsidRPr="00870095">
        <w:t>és/vagy</w:t>
      </w:r>
      <w:r w:rsidRPr="00870095">
        <w:rPr>
          <w:spacing w:val="-3"/>
        </w:rPr>
        <w:t xml:space="preserve"> </w:t>
      </w:r>
      <w:r w:rsidRPr="00870095">
        <w:t>K-vitamin-</w:t>
      </w:r>
      <w:r w:rsidRPr="00870095">
        <w:rPr>
          <w:spacing w:val="-6"/>
        </w:rPr>
        <w:t xml:space="preserve"> </w:t>
      </w:r>
      <w:r w:rsidRPr="00870095">
        <w:t>antagonista</w:t>
      </w:r>
      <w:r w:rsidRPr="00870095">
        <w:rPr>
          <w:spacing w:val="-2"/>
        </w:rPr>
        <w:t xml:space="preserve"> </w:t>
      </w:r>
      <w:r w:rsidRPr="00870095">
        <w:t>csoportban pedig ezek sorrendben 6 betegnél (0,83%), illetve 13 betegnél (1,80%) fordultak elő.</w:t>
      </w:r>
    </w:p>
    <w:p w14:paraId="54B70E38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E39" w14:textId="6C18F391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Ez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feltáró</w:t>
      </w:r>
      <w:r w:rsidRPr="00870095">
        <w:rPr>
          <w:spacing w:val="-2"/>
        </w:rPr>
        <w:t xml:space="preserve"> </w:t>
      </w:r>
      <w:r w:rsidRPr="00870095">
        <w:t>vizsgálat</w:t>
      </w:r>
      <w:r w:rsidRPr="00870095">
        <w:rPr>
          <w:spacing w:val="-2"/>
        </w:rPr>
        <w:t xml:space="preserve"> </w:t>
      </w:r>
      <w:r w:rsidRPr="00870095">
        <w:t>összemérhető</w:t>
      </w:r>
      <w:r w:rsidRPr="00870095">
        <w:rPr>
          <w:spacing w:val="-2"/>
        </w:rPr>
        <w:t xml:space="preserve"> </w:t>
      </w:r>
      <w:r w:rsidRPr="00870095">
        <w:t>hatásosságot</w:t>
      </w:r>
      <w:r w:rsidRPr="00870095">
        <w:rPr>
          <w:spacing w:val="-2"/>
        </w:rPr>
        <w:t xml:space="preserve"> </w:t>
      </w:r>
      <w:r w:rsidRPr="00870095">
        <w:t>és</w:t>
      </w:r>
      <w:r w:rsidRPr="00870095">
        <w:rPr>
          <w:spacing w:val="-2"/>
        </w:rPr>
        <w:t xml:space="preserve"> </w:t>
      </w:r>
      <w:r w:rsidRPr="00870095">
        <w:t>biztonságosságot</w:t>
      </w:r>
      <w:r w:rsidRPr="00870095">
        <w:rPr>
          <w:spacing w:val="-2"/>
        </w:rPr>
        <w:t xml:space="preserve"> </w:t>
      </w:r>
      <w:r w:rsidRPr="00870095">
        <w:t>mutatott</w:t>
      </w:r>
      <w:r w:rsidRPr="00870095">
        <w:rPr>
          <w:spacing w:val="-2"/>
        </w:rPr>
        <w:t xml:space="preserve"> </w:t>
      </w:r>
      <w:r w:rsidRPr="00870095">
        <w:t>az</w:t>
      </w:r>
      <w:r w:rsidRPr="00870095">
        <w:rPr>
          <w:spacing w:val="-4"/>
        </w:rPr>
        <w:t xml:space="preserve"> </w:t>
      </w:r>
      <w:r w:rsidRPr="00870095">
        <w:t>apixabán</w:t>
      </w:r>
      <w:r w:rsidRPr="00870095">
        <w:rPr>
          <w:spacing w:val="-1"/>
        </w:rPr>
        <w:t xml:space="preserve"> </w:t>
      </w:r>
      <w:r w:rsidRPr="00870095">
        <w:t>és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heparin és/vagy K-vitamin-antagonista</w:t>
      </w:r>
      <w:r w:rsidR="00505AF7" w:rsidRPr="00870095">
        <w:t>-</w:t>
      </w:r>
      <w:r w:rsidRPr="00870095">
        <w:t>csoportban a kardioverzió esetén.</w:t>
      </w:r>
    </w:p>
    <w:p w14:paraId="4C228423" w14:textId="77777777" w:rsidR="007F598D" w:rsidRPr="00870095" w:rsidRDefault="007F598D" w:rsidP="000B5B17">
      <w:pPr>
        <w:pStyle w:val="Szvegtrzs"/>
        <w:tabs>
          <w:tab w:val="left" w:pos="0"/>
        </w:tabs>
        <w:ind w:left="0"/>
      </w:pPr>
    </w:p>
    <w:p w14:paraId="54B70E3A" w14:textId="77777777" w:rsidR="00972230" w:rsidRPr="00870095" w:rsidRDefault="0074737C" w:rsidP="000B5B17">
      <w:pPr>
        <w:tabs>
          <w:tab w:val="left" w:pos="0"/>
        </w:tabs>
        <w:rPr>
          <w:i/>
        </w:rPr>
      </w:pPr>
      <w:r w:rsidRPr="00870095">
        <w:rPr>
          <w:i/>
          <w:u w:val="single"/>
        </w:rPr>
        <w:t>Az</w:t>
      </w:r>
      <w:r w:rsidRPr="00870095">
        <w:rPr>
          <w:i/>
          <w:spacing w:val="-7"/>
          <w:u w:val="single"/>
        </w:rPr>
        <w:t xml:space="preserve"> </w:t>
      </w:r>
      <w:r w:rsidRPr="00870095">
        <w:rPr>
          <w:i/>
          <w:u w:val="single"/>
        </w:rPr>
        <w:t>MVT</w:t>
      </w:r>
      <w:r w:rsidRPr="00870095">
        <w:rPr>
          <w:i/>
          <w:spacing w:val="-5"/>
          <w:u w:val="single"/>
        </w:rPr>
        <w:t xml:space="preserve"> </w:t>
      </w:r>
      <w:r w:rsidRPr="00870095">
        <w:rPr>
          <w:i/>
          <w:u w:val="single"/>
        </w:rPr>
        <w:t>kezelése,</w:t>
      </w:r>
      <w:r w:rsidRPr="00870095">
        <w:rPr>
          <w:i/>
          <w:spacing w:val="-5"/>
          <w:u w:val="single"/>
        </w:rPr>
        <w:t xml:space="preserve"> </w:t>
      </w:r>
      <w:r w:rsidRPr="00870095">
        <w:rPr>
          <w:i/>
          <w:u w:val="single"/>
        </w:rPr>
        <w:t>a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PE</w:t>
      </w:r>
      <w:r w:rsidRPr="00870095">
        <w:rPr>
          <w:i/>
          <w:spacing w:val="-5"/>
          <w:u w:val="single"/>
        </w:rPr>
        <w:t xml:space="preserve"> </w:t>
      </w:r>
      <w:r w:rsidRPr="00870095">
        <w:rPr>
          <w:i/>
          <w:u w:val="single"/>
        </w:rPr>
        <w:t>kezelése,</w:t>
      </w:r>
      <w:r w:rsidRPr="00870095">
        <w:rPr>
          <w:i/>
          <w:spacing w:val="-5"/>
          <w:u w:val="single"/>
        </w:rPr>
        <w:t xml:space="preserve"> </w:t>
      </w:r>
      <w:r w:rsidRPr="00870095">
        <w:rPr>
          <w:i/>
          <w:u w:val="single"/>
        </w:rPr>
        <w:t>valamint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az</w:t>
      </w:r>
      <w:r w:rsidRPr="00870095">
        <w:rPr>
          <w:i/>
          <w:spacing w:val="-5"/>
          <w:u w:val="single"/>
        </w:rPr>
        <w:t xml:space="preserve"> </w:t>
      </w:r>
      <w:r w:rsidRPr="00870095">
        <w:rPr>
          <w:i/>
          <w:u w:val="single"/>
        </w:rPr>
        <w:t>MVT</w:t>
      </w:r>
      <w:r w:rsidRPr="00870095">
        <w:rPr>
          <w:i/>
          <w:spacing w:val="-5"/>
          <w:u w:val="single"/>
        </w:rPr>
        <w:t xml:space="preserve"> </w:t>
      </w:r>
      <w:r w:rsidRPr="00870095">
        <w:rPr>
          <w:i/>
          <w:u w:val="single"/>
        </w:rPr>
        <w:t>és</w:t>
      </w:r>
      <w:r w:rsidRPr="00870095">
        <w:rPr>
          <w:i/>
          <w:spacing w:val="-5"/>
          <w:u w:val="single"/>
        </w:rPr>
        <w:t xml:space="preserve"> </w:t>
      </w:r>
      <w:r w:rsidRPr="00870095">
        <w:rPr>
          <w:i/>
          <w:u w:val="single"/>
        </w:rPr>
        <w:t>a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PE</w:t>
      </w:r>
      <w:r w:rsidRPr="00870095">
        <w:rPr>
          <w:i/>
          <w:spacing w:val="-5"/>
          <w:u w:val="single"/>
        </w:rPr>
        <w:t xml:space="preserve"> </w:t>
      </w:r>
      <w:r w:rsidRPr="00870095">
        <w:rPr>
          <w:i/>
          <w:u w:val="single"/>
        </w:rPr>
        <w:t>kiújulásának</w:t>
      </w:r>
      <w:r w:rsidRPr="00870095">
        <w:rPr>
          <w:i/>
          <w:spacing w:val="-5"/>
          <w:u w:val="single"/>
        </w:rPr>
        <w:t xml:space="preserve"> </w:t>
      </w:r>
      <w:r w:rsidRPr="00870095">
        <w:rPr>
          <w:i/>
          <w:u w:val="single"/>
        </w:rPr>
        <w:t>megelőzése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spacing w:val="-2"/>
          <w:u w:val="single"/>
        </w:rPr>
        <w:t>(VTEt)</w:t>
      </w:r>
    </w:p>
    <w:p w14:paraId="54B70E3D" w14:textId="4175041D" w:rsidR="00972230" w:rsidRPr="00870095" w:rsidRDefault="008D6255" w:rsidP="000B5B17">
      <w:pPr>
        <w:pStyle w:val="Szvegtrzs"/>
        <w:tabs>
          <w:tab w:val="left" w:pos="0"/>
        </w:tabs>
        <w:ind w:left="0"/>
      </w:pPr>
      <w:r w:rsidRPr="00870095">
        <w:t xml:space="preserve">A felnőttek körében végzett </w:t>
      </w:r>
      <w:r w:rsidR="0074737C" w:rsidRPr="00870095">
        <w:t>klinikai programot (AMPLIFY: apixabán versus enoxaparin/warfarin, AMPLIFY-EXT: apixabán versus placebo) úgy tervezték, hogy igazolja az MVT és/vagy PE kezelésére adott apixabán hatásosságát és biztonságosságát (AMPLIFY), illetve az MVT és/vagy PE 6-12 hónapig tartó antikoaguláns kezelése után, az MVT és/vagy a PE kiújulásának megelőzésére adott, kiterjesztett kezelés hatásosságát és biztonságosságát (AMPLIFY-EXT). Mindkét vizsgálat randomizált, párhuzamos csoportú, kettős vak, nemzetközi vizsgálat volt, amit tünetekkel járó, proximalis típusú mélyvénás</w:t>
      </w:r>
      <w:r w:rsidR="0074737C" w:rsidRPr="00870095">
        <w:rPr>
          <w:spacing w:val="-4"/>
        </w:rPr>
        <w:t xml:space="preserve"> </w:t>
      </w:r>
      <w:r w:rsidR="0074737C" w:rsidRPr="00870095">
        <w:t>thrombosisos</w:t>
      </w:r>
      <w:r w:rsidR="0074737C" w:rsidRPr="00870095">
        <w:rPr>
          <w:spacing w:val="-4"/>
        </w:rPr>
        <w:t xml:space="preserve"> </w:t>
      </w:r>
      <w:r w:rsidR="0074737C" w:rsidRPr="00870095">
        <w:t>vagy</w:t>
      </w:r>
      <w:r w:rsidR="0074737C" w:rsidRPr="00870095">
        <w:rPr>
          <w:spacing w:val="-4"/>
        </w:rPr>
        <w:t xml:space="preserve"> </w:t>
      </w:r>
      <w:r w:rsidR="0074737C" w:rsidRPr="00870095">
        <w:t>tünetekkel</w:t>
      </w:r>
      <w:r w:rsidR="0074737C" w:rsidRPr="00870095">
        <w:rPr>
          <w:spacing w:val="-4"/>
        </w:rPr>
        <w:t xml:space="preserve"> </w:t>
      </w:r>
      <w:r w:rsidR="0074737C" w:rsidRPr="00870095">
        <w:t>járó</w:t>
      </w:r>
      <w:r w:rsidR="0074737C" w:rsidRPr="00870095">
        <w:rPr>
          <w:spacing w:val="-4"/>
        </w:rPr>
        <w:t xml:space="preserve"> </w:t>
      </w:r>
      <w:r w:rsidR="0074737C" w:rsidRPr="00870095">
        <w:t>pulmonalis</w:t>
      </w:r>
      <w:r w:rsidR="0074737C" w:rsidRPr="00870095">
        <w:rPr>
          <w:spacing w:val="-4"/>
        </w:rPr>
        <w:t xml:space="preserve"> </w:t>
      </w:r>
      <w:r w:rsidR="0074737C" w:rsidRPr="00870095">
        <w:t>emboliás</w:t>
      </w:r>
      <w:r w:rsidR="0074737C" w:rsidRPr="00870095">
        <w:rPr>
          <w:spacing w:val="-4"/>
        </w:rPr>
        <w:t xml:space="preserve"> </w:t>
      </w:r>
      <w:r w:rsidR="0074737C" w:rsidRPr="00870095">
        <w:t>betegek</w:t>
      </w:r>
      <w:r w:rsidR="0074737C" w:rsidRPr="00870095">
        <w:rPr>
          <w:spacing w:val="-4"/>
        </w:rPr>
        <w:t xml:space="preserve"> </w:t>
      </w:r>
      <w:r w:rsidR="0074737C" w:rsidRPr="00870095">
        <w:t>bevonásával</w:t>
      </w:r>
      <w:r w:rsidR="0074737C" w:rsidRPr="00870095">
        <w:rPr>
          <w:spacing w:val="-4"/>
        </w:rPr>
        <w:t xml:space="preserve"> </w:t>
      </w:r>
      <w:r w:rsidR="0074737C" w:rsidRPr="00870095">
        <w:t>végeztek.</w:t>
      </w:r>
      <w:r w:rsidR="0074737C" w:rsidRPr="00870095">
        <w:rPr>
          <w:spacing w:val="-4"/>
        </w:rPr>
        <w:t xml:space="preserve"> </w:t>
      </w:r>
      <w:r w:rsidR="0074737C" w:rsidRPr="00870095">
        <w:t>Az</w:t>
      </w:r>
      <w:r w:rsidR="007F598D" w:rsidRPr="00870095">
        <w:t xml:space="preserve"> </w:t>
      </w:r>
      <w:r w:rsidR="0074737C" w:rsidRPr="00870095">
        <w:t>összes</w:t>
      </w:r>
      <w:r w:rsidR="0074737C" w:rsidRPr="00870095">
        <w:rPr>
          <w:spacing w:val="-3"/>
        </w:rPr>
        <w:t xml:space="preserve"> </w:t>
      </w:r>
      <w:r w:rsidR="0074737C" w:rsidRPr="00870095">
        <w:t>fontosabb</w:t>
      </w:r>
      <w:r w:rsidR="0074737C" w:rsidRPr="00870095">
        <w:rPr>
          <w:spacing w:val="-3"/>
        </w:rPr>
        <w:t xml:space="preserve"> </w:t>
      </w:r>
      <w:r w:rsidR="0074737C" w:rsidRPr="00870095">
        <w:t>biztonságossági</w:t>
      </w:r>
      <w:r w:rsidR="0074737C" w:rsidRPr="00870095">
        <w:rPr>
          <w:spacing w:val="-3"/>
        </w:rPr>
        <w:t xml:space="preserve"> </w:t>
      </w:r>
      <w:r w:rsidR="0074737C" w:rsidRPr="00870095">
        <w:t>és</w:t>
      </w:r>
      <w:r w:rsidR="0074737C" w:rsidRPr="00870095">
        <w:rPr>
          <w:spacing w:val="-3"/>
        </w:rPr>
        <w:t xml:space="preserve"> </w:t>
      </w:r>
      <w:r w:rsidR="0074737C" w:rsidRPr="00870095">
        <w:t>hatásossági</w:t>
      </w:r>
      <w:r w:rsidR="0074737C" w:rsidRPr="00870095">
        <w:rPr>
          <w:spacing w:val="-3"/>
        </w:rPr>
        <w:t xml:space="preserve"> </w:t>
      </w:r>
      <w:r w:rsidR="0074737C" w:rsidRPr="00870095">
        <w:t>végpontot</w:t>
      </w:r>
      <w:r w:rsidR="0074737C" w:rsidRPr="00870095">
        <w:rPr>
          <w:spacing w:val="-3"/>
        </w:rPr>
        <w:t xml:space="preserve"> </w:t>
      </w:r>
      <w:r w:rsidR="0074737C" w:rsidRPr="00870095">
        <w:t>egy</w:t>
      </w:r>
      <w:r w:rsidR="0074737C" w:rsidRPr="00870095">
        <w:rPr>
          <w:spacing w:val="-3"/>
        </w:rPr>
        <w:t xml:space="preserve"> </w:t>
      </w:r>
      <w:r w:rsidR="0074737C" w:rsidRPr="00870095">
        <w:t>független</w:t>
      </w:r>
      <w:r w:rsidR="0074737C" w:rsidRPr="00870095">
        <w:rPr>
          <w:spacing w:val="-3"/>
        </w:rPr>
        <w:t xml:space="preserve"> </w:t>
      </w:r>
      <w:r w:rsidR="0074737C" w:rsidRPr="00870095">
        <w:t>bíráló</w:t>
      </w:r>
      <w:r w:rsidR="0074737C" w:rsidRPr="00870095">
        <w:rPr>
          <w:spacing w:val="-3"/>
        </w:rPr>
        <w:t xml:space="preserve"> </w:t>
      </w:r>
      <w:r w:rsidR="0074737C" w:rsidRPr="00870095">
        <w:t>bizottság,</w:t>
      </w:r>
      <w:r w:rsidR="0074737C" w:rsidRPr="00870095">
        <w:rPr>
          <w:spacing w:val="-3"/>
        </w:rPr>
        <w:t xml:space="preserve"> </w:t>
      </w:r>
      <w:r w:rsidR="0074737C" w:rsidRPr="00870095">
        <w:t>a</w:t>
      </w:r>
      <w:r w:rsidR="0074737C" w:rsidRPr="00870095">
        <w:rPr>
          <w:spacing w:val="-3"/>
        </w:rPr>
        <w:t xml:space="preserve"> </w:t>
      </w:r>
      <w:r w:rsidR="0074737C" w:rsidRPr="00870095">
        <w:t>kapott kezelést nem ismerve ítélte meg.</w:t>
      </w:r>
    </w:p>
    <w:p w14:paraId="257BF4EE" w14:textId="77777777" w:rsidR="007F598D" w:rsidRPr="00870095" w:rsidRDefault="007F598D" w:rsidP="000B5B17">
      <w:pPr>
        <w:pStyle w:val="Szvegtrzs"/>
        <w:tabs>
          <w:tab w:val="left" w:pos="0"/>
        </w:tabs>
        <w:ind w:left="0"/>
      </w:pPr>
    </w:p>
    <w:p w14:paraId="54B70E3E" w14:textId="77777777" w:rsidR="00972230" w:rsidRPr="00870095" w:rsidRDefault="0074737C" w:rsidP="000B5B17">
      <w:pPr>
        <w:tabs>
          <w:tab w:val="left" w:pos="0"/>
        </w:tabs>
        <w:rPr>
          <w:i/>
        </w:rPr>
      </w:pPr>
      <w:r w:rsidRPr="00870095">
        <w:rPr>
          <w:i/>
          <w:u w:val="single"/>
        </w:rPr>
        <w:t>AMPLIFY</w:t>
      </w:r>
      <w:r w:rsidRPr="00870095">
        <w:rPr>
          <w:i/>
          <w:spacing w:val="-9"/>
          <w:u w:val="single"/>
        </w:rPr>
        <w:t xml:space="preserve"> </w:t>
      </w:r>
      <w:r w:rsidRPr="00870095">
        <w:rPr>
          <w:i/>
          <w:spacing w:val="-2"/>
          <w:u w:val="single"/>
        </w:rPr>
        <w:t>vizsgálat</w:t>
      </w:r>
    </w:p>
    <w:p w14:paraId="54B70E40" w14:textId="412BB390" w:rsidR="00972230" w:rsidRPr="00870095" w:rsidRDefault="0074737C" w:rsidP="000B5B17">
      <w:pPr>
        <w:pStyle w:val="Szvegtrzs"/>
        <w:tabs>
          <w:tab w:val="left" w:pos="0"/>
        </w:tabs>
        <w:ind w:left="0"/>
        <w:jc w:val="both"/>
      </w:pPr>
      <w:r w:rsidRPr="00870095">
        <w:t>Az</w:t>
      </w:r>
      <w:r w:rsidRPr="00870095">
        <w:rPr>
          <w:spacing w:val="-4"/>
        </w:rPr>
        <w:t xml:space="preserve"> </w:t>
      </w:r>
      <w:r w:rsidRPr="00870095">
        <w:t>AMPLIFY-vizsgálatba</w:t>
      </w:r>
      <w:r w:rsidRPr="00870095">
        <w:rPr>
          <w:spacing w:val="-3"/>
        </w:rPr>
        <w:t xml:space="preserve"> </w:t>
      </w:r>
      <w:r w:rsidRPr="00870095">
        <w:t>összesen</w:t>
      </w:r>
      <w:r w:rsidRPr="00870095">
        <w:rPr>
          <w:spacing w:val="-3"/>
        </w:rPr>
        <w:t xml:space="preserve"> </w:t>
      </w:r>
      <w:r w:rsidRPr="00870095">
        <w:t>5</w:t>
      </w:r>
      <w:r w:rsidR="008D6255" w:rsidRPr="00870095">
        <w:t> </w:t>
      </w:r>
      <w:r w:rsidRPr="00870095">
        <w:t>395</w:t>
      </w:r>
      <w:r w:rsidR="008D6255" w:rsidRPr="00870095">
        <w:t xml:space="preserve"> felnőtt</w:t>
      </w:r>
      <w:r w:rsidRPr="00870095">
        <w:rPr>
          <w:spacing w:val="-3"/>
        </w:rPr>
        <w:t xml:space="preserve"> </w:t>
      </w:r>
      <w:r w:rsidRPr="00870095">
        <w:t>beteget</w:t>
      </w:r>
      <w:r w:rsidRPr="00870095">
        <w:rPr>
          <w:spacing w:val="-3"/>
        </w:rPr>
        <w:t xml:space="preserve"> </w:t>
      </w:r>
      <w:r w:rsidRPr="00870095">
        <w:t>randomizáltak</w:t>
      </w:r>
      <w:r w:rsidRPr="00870095">
        <w:rPr>
          <w:spacing w:val="-5"/>
        </w:rPr>
        <w:t xml:space="preserve"> </w:t>
      </w:r>
      <w:r w:rsidRPr="00870095">
        <w:t>7</w:t>
      </w:r>
      <w:r w:rsidRPr="00870095">
        <w:rPr>
          <w:spacing w:val="-2"/>
        </w:rPr>
        <w:t xml:space="preserve"> </w:t>
      </w:r>
      <w:r w:rsidRPr="00870095">
        <w:t>napig</w:t>
      </w:r>
      <w:r w:rsidRPr="00870095">
        <w:rPr>
          <w:spacing w:val="-3"/>
        </w:rPr>
        <w:t xml:space="preserve"> </w:t>
      </w:r>
      <w:r w:rsidRPr="00870095">
        <w:t>tartó,</w:t>
      </w:r>
      <w:r w:rsidRPr="00870095">
        <w:rPr>
          <w:spacing w:val="-3"/>
        </w:rPr>
        <w:t xml:space="preserve"> </w:t>
      </w:r>
      <w:r w:rsidRPr="00870095">
        <w:t>naponta</w:t>
      </w:r>
      <w:r w:rsidRPr="00870095">
        <w:rPr>
          <w:spacing w:val="-3"/>
        </w:rPr>
        <w:t xml:space="preserve"> </w:t>
      </w:r>
      <w:r w:rsidRPr="00870095">
        <w:t>kétszer</w:t>
      </w:r>
      <w:r w:rsidRPr="00870095">
        <w:rPr>
          <w:spacing w:val="-3"/>
        </w:rPr>
        <w:t xml:space="preserve"> </w:t>
      </w:r>
      <w:r w:rsidRPr="00870095">
        <w:t>10</w:t>
      </w:r>
      <w:r w:rsidR="004A3084" w:rsidRPr="00870095">
        <w:t> </w:t>
      </w:r>
      <w:r w:rsidRPr="00870095">
        <w:t xml:space="preserve">mg </w:t>
      </w:r>
      <w:r w:rsidRPr="00870095">
        <w:rPr>
          <w:i/>
          <w:iCs/>
        </w:rPr>
        <w:t>per os</w:t>
      </w:r>
      <w:r w:rsidRPr="00870095">
        <w:t xml:space="preserve"> apixabán kezelésre,</w:t>
      </w:r>
      <w:r w:rsidRPr="00870095">
        <w:rPr>
          <w:spacing w:val="-1"/>
        </w:rPr>
        <w:t xml:space="preserve"> </w:t>
      </w:r>
      <w:r w:rsidRPr="00870095">
        <w:t>amit</w:t>
      </w:r>
      <w:r w:rsidRPr="00870095">
        <w:rPr>
          <w:spacing w:val="-1"/>
        </w:rPr>
        <w:t xml:space="preserve"> </w:t>
      </w:r>
      <w:r w:rsidRPr="00870095">
        <w:t>6 hónapig</w:t>
      </w:r>
      <w:r w:rsidRPr="00870095">
        <w:rPr>
          <w:spacing w:val="-1"/>
        </w:rPr>
        <w:t xml:space="preserve"> </w:t>
      </w:r>
      <w:r w:rsidRPr="00870095">
        <w:t>naponta</w:t>
      </w:r>
      <w:r w:rsidRPr="00870095">
        <w:rPr>
          <w:spacing w:val="-1"/>
        </w:rPr>
        <w:t xml:space="preserve"> </w:t>
      </w:r>
      <w:r w:rsidRPr="00870095">
        <w:t>kétszer</w:t>
      </w:r>
      <w:r w:rsidRPr="00870095">
        <w:rPr>
          <w:spacing w:val="-1"/>
        </w:rPr>
        <w:t xml:space="preserve"> </w:t>
      </w:r>
      <w:r w:rsidRPr="00870095">
        <w:t>5</w:t>
      </w:r>
      <w:r w:rsidR="00950C91" w:rsidRPr="00870095">
        <w:t> </w:t>
      </w:r>
      <w:r w:rsidRPr="00870095">
        <w:t>mg</w:t>
      </w:r>
      <w:r w:rsidRPr="00870095">
        <w:rPr>
          <w:spacing w:val="-1"/>
        </w:rPr>
        <w:t xml:space="preserve"> </w:t>
      </w:r>
      <w:r w:rsidRPr="00870095">
        <w:t>per</w:t>
      </w:r>
      <w:r w:rsidRPr="00870095">
        <w:rPr>
          <w:spacing w:val="-1"/>
        </w:rPr>
        <w:t xml:space="preserve"> </w:t>
      </w:r>
      <w:r w:rsidRPr="00870095">
        <w:t>os</w:t>
      </w:r>
      <w:r w:rsidRPr="00870095">
        <w:rPr>
          <w:spacing w:val="-1"/>
        </w:rPr>
        <w:t xml:space="preserve"> </w:t>
      </w:r>
      <w:r w:rsidRPr="00870095">
        <w:t>apixabán követett,</w:t>
      </w:r>
      <w:r w:rsidRPr="00870095">
        <w:rPr>
          <w:spacing w:val="-2"/>
        </w:rPr>
        <w:t xml:space="preserve"> </w:t>
      </w:r>
      <w:r w:rsidRPr="00870095">
        <w:t>vagy</w:t>
      </w:r>
      <w:r w:rsidRPr="00870095">
        <w:rPr>
          <w:spacing w:val="-2"/>
        </w:rPr>
        <w:t xml:space="preserve"> </w:t>
      </w:r>
      <w:r w:rsidRPr="00870095">
        <w:t>pedig legalább 5 napig tartó (amíg az INR</w:t>
      </w:r>
      <w:r w:rsidR="00950C91" w:rsidRPr="00870095">
        <w:t> </w:t>
      </w:r>
      <w:r w:rsidR="00950C91" w:rsidRPr="00255DB4">
        <w:rPr>
          <w:color w:val="000000"/>
        </w:rPr>
        <w:t>&gt; </w:t>
      </w:r>
      <w:r w:rsidRPr="00870095">
        <w:t>2), naponta kétszer 1</w:t>
      </w:r>
      <w:r w:rsidR="00950C91" w:rsidRPr="00870095">
        <w:t> </w:t>
      </w:r>
      <w:r w:rsidRPr="00870095">
        <w:t>mg/kg subcutan enoxaparinnal és</w:t>
      </w:r>
      <w:r w:rsidR="00950C91" w:rsidRPr="00870095">
        <w:t xml:space="preserve"> </w:t>
      </w:r>
      <w:r w:rsidR="004A3084" w:rsidRPr="00870095">
        <w:t>6</w:t>
      </w:r>
      <w:r w:rsidR="00950C91" w:rsidRPr="00870095">
        <w:t xml:space="preserve"> </w:t>
      </w:r>
      <w:r w:rsidRPr="00870095">
        <w:t>hónapig</w:t>
      </w:r>
      <w:r w:rsidRPr="00870095">
        <w:rPr>
          <w:spacing w:val="-6"/>
        </w:rPr>
        <w:t xml:space="preserve"> </w:t>
      </w:r>
      <w:r w:rsidRPr="00870095">
        <w:t>tartó</w:t>
      </w:r>
      <w:r w:rsidRPr="00870095">
        <w:rPr>
          <w:spacing w:val="-6"/>
        </w:rPr>
        <w:t xml:space="preserve"> </w:t>
      </w:r>
      <w:r w:rsidRPr="00870095">
        <w:rPr>
          <w:i/>
          <w:iCs/>
        </w:rPr>
        <w:t>per</w:t>
      </w:r>
      <w:r w:rsidRPr="00870095">
        <w:rPr>
          <w:i/>
          <w:iCs/>
          <w:spacing w:val="-5"/>
        </w:rPr>
        <w:t xml:space="preserve"> </w:t>
      </w:r>
      <w:r w:rsidRPr="00870095">
        <w:rPr>
          <w:i/>
          <w:iCs/>
        </w:rPr>
        <w:t>os</w:t>
      </w:r>
      <w:r w:rsidRPr="00870095">
        <w:rPr>
          <w:spacing w:val="-6"/>
        </w:rPr>
        <w:t xml:space="preserve"> </w:t>
      </w:r>
      <w:r w:rsidRPr="00870095">
        <w:t>warfarinnal</w:t>
      </w:r>
      <w:r w:rsidRPr="00870095">
        <w:rPr>
          <w:spacing w:val="-5"/>
        </w:rPr>
        <w:t xml:space="preserve"> </w:t>
      </w:r>
      <w:r w:rsidRPr="00870095">
        <w:t>(elérendő</w:t>
      </w:r>
      <w:r w:rsidRPr="00870095">
        <w:rPr>
          <w:spacing w:val="-6"/>
        </w:rPr>
        <w:t xml:space="preserve"> </w:t>
      </w:r>
      <w:r w:rsidRPr="00870095">
        <w:t>INR-tartomány</w:t>
      </w:r>
      <w:r w:rsidRPr="00870095">
        <w:rPr>
          <w:spacing w:val="-4"/>
        </w:rPr>
        <w:t xml:space="preserve"> </w:t>
      </w:r>
      <w:r w:rsidRPr="00870095">
        <w:t>2,0</w:t>
      </w:r>
      <w:r w:rsidR="00950C91" w:rsidRPr="00870095">
        <w:noBreakHyphen/>
      </w:r>
      <w:r w:rsidRPr="00870095">
        <w:t>3,0)</w:t>
      </w:r>
      <w:r w:rsidRPr="00870095">
        <w:rPr>
          <w:spacing w:val="-5"/>
        </w:rPr>
        <w:t xml:space="preserve"> </w:t>
      </w:r>
      <w:r w:rsidRPr="00870095">
        <w:t>végzett</w:t>
      </w:r>
      <w:r w:rsidRPr="00870095">
        <w:rPr>
          <w:spacing w:val="-4"/>
        </w:rPr>
        <w:t xml:space="preserve"> </w:t>
      </w:r>
      <w:r w:rsidRPr="00870095">
        <w:rPr>
          <w:spacing w:val="-2"/>
        </w:rPr>
        <w:t>kezelésre.</w:t>
      </w:r>
    </w:p>
    <w:p w14:paraId="54B70E41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E42" w14:textId="77777777" w:rsidR="00972230" w:rsidRPr="00870095" w:rsidRDefault="0074737C" w:rsidP="000B5B17">
      <w:pPr>
        <w:pStyle w:val="Szvegtrzs"/>
        <w:tabs>
          <w:tab w:val="left" w:pos="0"/>
        </w:tabs>
        <w:ind w:left="0"/>
        <w:rPr>
          <w:spacing w:val="-2"/>
        </w:rPr>
      </w:pPr>
      <w:r w:rsidRPr="00870095">
        <w:t>Az</w:t>
      </w:r>
      <w:r w:rsidRPr="00870095">
        <w:rPr>
          <w:spacing w:val="-6"/>
        </w:rPr>
        <w:t xml:space="preserve"> </w:t>
      </w:r>
      <w:r w:rsidRPr="00870095">
        <w:t>átlagéletkor</w:t>
      </w:r>
      <w:r w:rsidRPr="00870095">
        <w:rPr>
          <w:spacing w:val="-5"/>
        </w:rPr>
        <w:t xml:space="preserve"> </w:t>
      </w:r>
      <w:r w:rsidRPr="00870095">
        <w:t>56,9</w:t>
      </w:r>
      <w:r w:rsidRPr="00870095">
        <w:rPr>
          <w:spacing w:val="-7"/>
        </w:rPr>
        <w:t xml:space="preserve"> </w:t>
      </w:r>
      <w:r w:rsidRPr="00870095">
        <w:t>év</w:t>
      </w:r>
      <w:r w:rsidRPr="00870095">
        <w:rPr>
          <w:spacing w:val="-6"/>
        </w:rPr>
        <w:t xml:space="preserve"> </w:t>
      </w:r>
      <w:r w:rsidRPr="00870095">
        <w:t>volt,</w:t>
      </w:r>
      <w:r w:rsidRPr="00870095">
        <w:rPr>
          <w:spacing w:val="-5"/>
        </w:rPr>
        <w:t xml:space="preserve"> </w:t>
      </w:r>
      <w:r w:rsidRPr="00870095">
        <w:t>és</w:t>
      </w:r>
      <w:r w:rsidRPr="00870095">
        <w:rPr>
          <w:spacing w:val="-5"/>
        </w:rPr>
        <w:t xml:space="preserve"> </w:t>
      </w:r>
      <w:r w:rsidRPr="00870095">
        <w:t>a</w:t>
      </w:r>
      <w:r w:rsidRPr="00870095">
        <w:rPr>
          <w:spacing w:val="-5"/>
        </w:rPr>
        <w:t xml:space="preserve"> </w:t>
      </w:r>
      <w:r w:rsidRPr="00870095">
        <w:t>randomizált</w:t>
      </w:r>
      <w:r w:rsidRPr="00870095">
        <w:rPr>
          <w:spacing w:val="-6"/>
        </w:rPr>
        <w:t xml:space="preserve"> </w:t>
      </w:r>
      <w:r w:rsidRPr="00870095">
        <w:t>betegek</w:t>
      </w:r>
      <w:r w:rsidRPr="00870095">
        <w:rPr>
          <w:spacing w:val="-5"/>
        </w:rPr>
        <w:t xml:space="preserve"> </w:t>
      </w:r>
      <w:r w:rsidRPr="00870095">
        <w:t>89,8%-ának</w:t>
      </w:r>
      <w:r w:rsidRPr="00870095">
        <w:rPr>
          <w:spacing w:val="-5"/>
        </w:rPr>
        <w:t xml:space="preserve"> </w:t>
      </w:r>
      <w:r w:rsidRPr="00870095">
        <w:t>volt</w:t>
      </w:r>
      <w:r w:rsidRPr="00870095">
        <w:rPr>
          <w:spacing w:val="-6"/>
        </w:rPr>
        <w:t xml:space="preserve"> </w:t>
      </w:r>
      <w:r w:rsidRPr="00870095">
        <w:t>ok</w:t>
      </w:r>
      <w:r w:rsidRPr="00870095">
        <w:rPr>
          <w:spacing w:val="-5"/>
        </w:rPr>
        <w:t xml:space="preserve"> </w:t>
      </w:r>
      <w:r w:rsidRPr="00870095">
        <w:t>nélküli</w:t>
      </w:r>
      <w:r w:rsidRPr="00870095">
        <w:rPr>
          <w:spacing w:val="-5"/>
        </w:rPr>
        <w:t xml:space="preserve"> </w:t>
      </w:r>
      <w:r w:rsidRPr="00870095">
        <w:t>VTE</w:t>
      </w:r>
      <w:r w:rsidRPr="00870095">
        <w:rPr>
          <w:spacing w:val="-5"/>
        </w:rPr>
        <w:t xml:space="preserve"> </w:t>
      </w:r>
      <w:r w:rsidRPr="00870095">
        <w:rPr>
          <w:spacing w:val="-2"/>
        </w:rPr>
        <w:t>eseménye.</w:t>
      </w:r>
    </w:p>
    <w:p w14:paraId="668F590B" w14:textId="77777777" w:rsidR="0050705E" w:rsidRPr="00870095" w:rsidRDefault="0050705E" w:rsidP="000B5B17">
      <w:pPr>
        <w:pStyle w:val="Szvegtrzs"/>
        <w:tabs>
          <w:tab w:val="left" w:pos="0"/>
        </w:tabs>
        <w:ind w:left="0"/>
      </w:pPr>
    </w:p>
    <w:p w14:paraId="54B70E43" w14:textId="3E4C7710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</w:t>
      </w:r>
      <w:r w:rsidRPr="00870095">
        <w:rPr>
          <w:spacing w:val="-1"/>
        </w:rPr>
        <w:t xml:space="preserve"> </w:t>
      </w:r>
      <w:r w:rsidRPr="00870095">
        <w:t>warfarinra</w:t>
      </w:r>
      <w:r w:rsidRPr="00870095">
        <w:rPr>
          <w:spacing w:val="-1"/>
        </w:rPr>
        <w:t xml:space="preserve"> </w:t>
      </w:r>
      <w:r w:rsidRPr="00870095">
        <w:t>randomizált</w:t>
      </w:r>
      <w:r w:rsidRPr="00870095">
        <w:rPr>
          <w:spacing w:val="-1"/>
        </w:rPr>
        <w:t xml:space="preserve"> </w:t>
      </w:r>
      <w:r w:rsidRPr="00870095">
        <w:t>betegeknél</w:t>
      </w:r>
      <w:r w:rsidRPr="00870095">
        <w:rPr>
          <w:spacing w:val="-1"/>
        </w:rPr>
        <w:t xml:space="preserve"> </w:t>
      </w:r>
      <w:r w:rsidRPr="00870095">
        <w:t>a</w:t>
      </w:r>
      <w:r w:rsidRPr="00870095">
        <w:rPr>
          <w:spacing w:val="-1"/>
        </w:rPr>
        <w:t xml:space="preserve"> </w:t>
      </w:r>
      <w:r w:rsidRPr="00870095">
        <w:t>terápiás</w:t>
      </w:r>
      <w:r w:rsidRPr="00870095">
        <w:rPr>
          <w:spacing w:val="-1"/>
        </w:rPr>
        <w:t xml:space="preserve"> </w:t>
      </w:r>
      <w:r w:rsidRPr="00870095">
        <w:t>tartományban</w:t>
      </w:r>
      <w:r w:rsidRPr="00870095">
        <w:rPr>
          <w:spacing w:val="-1"/>
        </w:rPr>
        <w:t xml:space="preserve"> </w:t>
      </w:r>
      <w:r w:rsidRPr="00870095">
        <w:t>(INR</w:t>
      </w:r>
      <w:r w:rsidRPr="00870095">
        <w:rPr>
          <w:spacing w:val="-1"/>
        </w:rPr>
        <w:t xml:space="preserve"> </w:t>
      </w:r>
      <w:r w:rsidRPr="00870095">
        <w:t>2,0</w:t>
      </w:r>
      <w:r w:rsidR="004A3084" w:rsidRPr="00870095">
        <w:noBreakHyphen/>
      </w:r>
      <w:r w:rsidRPr="00870095">
        <w:t>3,0)</w:t>
      </w:r>
      <w:r w:rsidRPr="00870095">
        <w:rPr>
          <w:spacing w:val="-1"/>
        </w:rPr>
        <w:t xml:space="preserve"> </w:t>
      </w:r>
      <w:r w:rsidRPr="00870095">
        <w:t>eltöltött</w:t>
      </w:r>
      <w:r w:rsidRPr="00870095">
        <w:rPr>
          <w:spacing w:val="-1"/>
        </w:rPr>
        <w:t xml:space="preserve"> </w:t>
      </w:r>
      <w:r w:rsidRPr="00870095">
        <w:t>időtartam</w:t>
      </w:r>
      <w:r w:rsidRPr="00870095">
        <w:rPr>
          <w:spacing w:val="-1"/>
        </w:rPr>
        <w:t xml:space="preserve"> </w:t>
      </w:r>
      <w:r w:rsidRPr="00870095">
        <w:t>(time</w:t>
      </w:r>
      <w:r w:rsidRPr="00870095">
        <w:rPr>
          <w:spacing w:val="-1"/>
        </w:rPr>
        <w:t xml:space="preserve"> </w:t>
      </w:r>
      <w:r w:rsidRPr="00870095">
        <w:t>in therapeutic range – TTR) átlagos aránya 60,9% volt. Az apixabánnal a vizsgálati centrumokra jellemző,</w:t>
      </w:r>
      <w:r w:rsidRPr="00870095">
        <w:rPr>
          <w:spacing w:val="-3"/>
        </w:rPr>
        <w:t xml:space="preserve"> </w:t>
      </w:r>
      <w:r w:rsidRPr="00870095">
        <w:t>különböző</w:t>
      </w:r>
      <w:r w:rsidRPr="00870095">
        <w:rPr>
          <w:spacing w:val="-2"/>
        </w:rPr>
        <w:t xml:space="preserve"> </w:t>
      </w:r>
      <w:r w:rsidRPr="00870095">
        <w:t>TTR-szintektől</w:t>
      </w:r>
      <w:r w:rsidRPr="00870095">
        <w:rPr>
          <w:spacing w:val="-4"/>
        </w:rPr>
        <w:t xml:space="preserve"> </w:t>
      </w:r>
      <w:r w:rsidRPr="00870095">
        <w:t>függetlenül</w:t>
      </w:r>
      <w:r w:rsidRPr="00870095">
        <w:rPr>
          <w:spacing w:val="-2"/>
        </w:rPr>
        <w:t xml:space="preserve"> </w:t>
      </w:r>
      <w:r w:rsidRPr="00870095">
        <w:t>csökkent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szimptomatikus</w:t>
      </w:r>
      <w:r w:rsidRPr="00870095">
        <w:rPr>
          <w:spacing w:val="-3"/>
        </w:rPr>
        <w:t xml:space="preserve"> </w:t>
      </w:r>
      <w:r w:rsidRPr="00870095">
        <w:t>VTE</w:t>
      </w:r>
      <w:r w:rsidRPr="00870095">
        <w:rPr>
          <w:spacing w:val="-3"/>
        </w:rPr>
        <w:t xml:space="preserve"> </w:t>
      </w:r>
      <w:r w:rsidRPr="00870095">
        <w:t>események</w:t>
      </w:r>
      <w:r w:rsidRPr="00870095">
        <w:rPr>
          <w:spacing w:val="-3"/>
        </w:rPr>
        <w:t xml:space="preserve"> </w:t>
      </w:r>
      <w:r w:rsidRPr="00870095">
        <w:t>kiújulása és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VTE-vel</w:t>
      </w:r>
      <w:r w:rsidRPr="00870095">
        <w:rPr>
          <w:spacing w:val="-3"/>
        </w:rPr>
        <w:t xml:space="preserve"> </w:t>
      </w:r>
      <w:r w:rsidRPr="00870095">
        <w:t>összefüggő</w:t>
      </w:r>
      <w:r w:rsidRPr="00870095">
        <w:rPr>
          <w:spacing w:val="-3"/>
        </w:rPr>
        <w:t xml:space="preserve"> </w:t>
      </w:r>
      <w:r w:rsidRPr="00870095">
        <w:t>halálozás.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centrumnak</w:t>
      </w:r>
      <w:r w:rsidRPr="00870095">
        <w:rPr>
          <w:spacing w:val="-2"/>
        </w:rPr>
        <w:t xml:space="preserve"> </w:t>
      </w:r>
      <w:r w:rsidRPr="00870095">
        <w:t>megfelelő</w:t>
      </w:r>
      <w:r w:rsidRPr="00870095">
        <w:rPr>
          <w:spacing w:val="-2"/>
        </w:rPr>
        <w:t xml:space="preserve"> </w:t>
      </w:r>
      <w:r w:rsidRPr="00870095">
        <w:t>legfelső</w:t>
      </w:r>
      <w:r w:rsidRPr="00870095">
        <w:rPr>
          <w:spacing w:val="-5"/>
        </w:rPr>
        <w:t xml:space="preserve"> </w:t>
      </w:r>
      <w:r w:rsidRPr="00870095">
        <w:t>TTR</w:t>
      </w:r>
      <w:r w:rsidRPr="00870095">
        <w:rPr>
          <w:spacing w:val="-3"/>
        </w:rPr>
        <w:t xml:space="preserve"> </w:t>
      </w:r>
      <w:r w:rsidRPr="00870095">
        <w:t>kvartilisben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apixabánnal 0,79 (95%-os CI: 0,39; 1,61) volt a relatív kockázat az enoxaparin/warfarin kezeléshez képest.</w:t>
      </w:r>
    </w:p>
    <w:p w14:paraId="54B70E44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E45" w14:textId="44946BC9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 vizsgálatban kimutatták, hogy az apixabán non-inferior volt az enoxaparin/warfarin kezeléshez képest a kombinált elsődleges végpontban, melynek összetevői: az igazolt, recidív szimptomatikus VTE</w:t>
      </w:r>
      <w:r w:rsidRPr="00870095">
        <w:rPr>
          <w:spacing w:val="-2"/>
        </w:rPr>
        <w:t xml:space="preserve"> </w:t>
      </w:r>
      <w:r w:rsidRPr="00870095">
        <w:t>(nem</w:t>
      </w:r>
      <w:r w:rsidRPr="00870095">
        <w:rPr>
          <w:spacing w:val="-2"/>
        </w:rPr>
        <w:t xml:space="preserve"> </w:t>
      </w:r>
      <w:r w:rsidRPr="00870095">
        <w:t>halálos</w:t>
      </w:r>
      <w:r w:rsidRPr="00870095">
        <w:rPr>
          <w:spacing w:val="-2"/>
        </w:rPr>
        <w:t xml:space="preserve"> </w:t>
      </w:r>
      <w:r w:rsidRPr="00870095">
        <w:t>MVT</w:t>
      </w:r>
      <w:r w:rsidRPr="00870095">
        <w:rPr>
          <w:spacing w:val="-2"/>
        </w:rPr>
        <w:t xml:space="preserve"> </w:t>
      </w:r>
      <w:r w:rsidRPr="00870095">
        <w:t>vagy</w:t>
      </w:r>
      <w:r w:rsidRPr="00870095">
        <w:rPr>
          <w:spacing w:val="-2"/>
        </w:rPr>
        <w:t xml:space="preserve"> </w:t>
      </w:r>
      <w:r w:rsidRPr="00870095">
        <w:t>nem</w:t>
      </w:r>
      <w:r w:rsidRPr="00870095">
        <w:rPr>
          <w:spacing w:val="-2"/>
        </w:rPr>
        <w:t xml:space="preserve"> </w:t>
      </w:r>
      <w:r w:rsidRPr="00870095">
        <w:t>halálos</w:t>
      </w:r>
      <w:r w:rsidRPr="00870095">
        <w:rPr>
          <w:spacing w:val="-2"/>
        </w:rPr>
        <w:t xml:space="preserve"> </w:t>
      </w:r>
      <w:r w:rsidRPr="00870095">
        <w:t>PE)</w:t>
      </w:r>
      <w:r w:rsidRPr="00870095">
        <w:rPr>
          <w:spacing w:val="-2"/>
        </w:rPr>
        <w:t xml:space="preserve"> </w:t>
      </w:r>
      <w:r w:rsidRPr="00870095">
        <w:t>és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VTE-vel</w:t>
      </w:r>
      <w:r w:rsidRPr="00870095">
        <w:rPr>
          <w:spacing w:val="-2"/>
        </w:rPr>
        <w:t xml:space="preserve"> </w:t>
      </w:r>
      <w:r w:rsidRPr="00870095">
        <w:t>összefüggő</w:t>
      </w:r>
      <w:r w:rsidRPr="00870095">
        <w:rPr>
          <w:spacing w:val="-2"/>
        </w:rPr>
        <w:t xml:space="preserve"> </w:t>
      </w:r>
      <w:r w:rsidRPr="00870095">
        <w:t>halálozás</w:t>
      </w:r>
      <w:r w:rsidRPr="00870095">
        <w:rPr>
          <w:spacing w:val="40"/>
        </w:rPr>
        <w:t xml:space="preserve"> </w:t>
      </w:r>
      <w:r w:rsidRPr="00870095">
        <w:t>(lásd</w:t>
      </w:r>
      <w:r w:rsidRPr="00870095">
        <w:rPr>
          <w:spacing w:val="-1"/>
        </w:rPr>
        <w:t xml:space="preserve"> </w:t>
      </w:r>
      <w:r w:rsidR="00AD6033" w:rsidRPr="00870095">
        <w:t>9</w:t>
      </w:r>
      <w:r w:rsidRPr="00870095">
        <w:t>.</w:t>
      </w:r>
      <w:r w:rsidRPr="00870095">
        <w:rPr>
          <w:spacing w:val="-4"/>
        </w:rPr>
        <w:t xml:space="preserve"> </w:t>
      </w:r>
      <w:r w:rsidRPr="00870095">
        <w:t>táblázat).</w:t>
      </w:r>
    </w:p>
    <w:p w14:paraId="54B70E46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E47" w14:textId="0CF7DB02" w:rsidR="00972230" w:rsidRPr="00870095" w:rsidRDefault="00AD6033" w:rsidP="000B5B17">
      <w:pPr>
        <w:pStyle w:val="Cmsor2"/>
        <w:keepNext/>
        <w:keepLines/>
        <w:tabs>
          <w:tab w:val="left" w:pos="0"/>
          <w:tab w:val="left" w:pos="455"/>
        </w:tabs>
        <w:ind w:left="0"/>
      </w:pPr>
      <w:r w:rsidRPr="00870095">
        <w:t>9</w:t>
      </w:r>
      <w:r w:rsidR="0050705E" w:rsidRPr="00870095">
        <w:t xml:space="preserve">. </w:t>
      </w:r>
      <w:r w:rsidR="0074737C" w:rsidRPr="00870095">
        <w:t>táblázat:</w:t>
      </w:r>
      <w:r w:rsidR="0074737C" w:rsidRPr="00870095">
        <w:rPr>
          <w:spacing w:val="-8"/>
        </w:rPr>
        <w:t xml:space="preserve"> </w:t>
      </w:r>
      <w:r w:rsidR="0074737C" w:rsidRPr="00870095">
        <w:t>Az</w:t>
      </w:r>
      <w:r w:rsidR="0074737C" w:rsidRPr="00870095">
        <w:rPr>
          <w:spacing w:val="-8"/>
        </w:rPr>
        <w:t xml:space="preserve"> </w:t>
      </w:r>
      <w:r w:rsidR="0074737C" w:rsidRPr="00870095">
        <w:t>AMPLIFY</w:t>
      </w:r>
      <w:r w:rsidR="0074737C" w:rsidRPr="00870095">
        <w:rPr>
          <w:spacing w:val="-7"/>
        </w:rPr>
        <w:t xml:space="preserve"> </w:t>
      </w:r>
      <w:r w:rsidR="0074737C" w:rsidRPr="00870095">
        <w:t>vizsgálat</w:t>
      </w:r>
      <w:r w:rsidR="0074737C" w:rsidRPr="00870095">
        <w:rPr>
          <w:spacing w:val="-8"/>
        </w:rPr>
        <w:t xml:space="preserve"> </w:t>
      </w:r>
      <w:r w:rsidR="0074737C" w:rsidRPr="00870095">
        <w:t>hatásossági</w:t>
      </w:r>
      <w:r w:rsidR="0074737C" w:rsidRPr="00870095">
        <w:rPr>
          <w:spacing w:val="-7"/>
        </w:rPr>
        <w:t xml:space="preserve"> </w:t>
      </w:r>
      <w:r w:rsidR="0074737C" w:rsidRPr="00870095">
        <w:rPr>
          <w:spacing w:val="-2"/>
        </w:rPr>
        <w:t>eredményei</w:t>
      </w:r>
    </w:p>
    <w:tbl>
      <w:tblPr>
        <w:tblStyle w:val="TableNormal1"/>
        <w:tblW w:w="907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1984"/>
        <w:gridCol w:w="2268"/>
        <w:gridCol w:w="2126"/>
      </w:tblGrid>
      <w:tr w:rsidR="00972230" w:rsidRPr="00870095" w14:paraId="54B70E4D" w14:textId="77777777" w:rsidTr="005D2C24">
        <w:trPr>
          <w:trHeight w:val="20"/>
        </w:trPr>
        <w:tc>
          <w:tcPr>
            <w:tcW w:w="2694" w:type="dxa"/>
          </w:tcPr>
          <w:p w14:paraId="54B70E48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</w:p>
        </w:tc>
        <w:tc>
          <w:tcPr>
            <w:tcW w:w="1984" w:type="dxa"/>
          </w:tcPr>
          <w:p w14:paraId="7BDE2CD5" w14:textId="77777777" w:rsidR="00C26795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  <w:rPr>
                <w:b/>
                <w:spacing w:val="-2"/>
              </w:rPr>
            </w:pPr>
            <w:r w:rsidRPr="00870095">
              <w:rPr>
                <w:b/>
                <w:spacing w:val="-2"/>
              </w:rPr>
              <w:t>Apixabán</w:t>
            </w:r>
          </w:p>
          <w:p w14:paraId="75670C19" w14:textId="33A52660" w:rsidR="00C26795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  <w:rPr>
                <w:b/>
              </w:rPr>
            </w:pPr>
            <w:r w:rsidRPr="00870095">
              <w:rPr>
                <w:b/>
              </w:rPr>
              <w:t>N</w:t>
            </w:r>
            <w:r w:rsidR="00C26795" w:rsidRPr="00870095">
              <w:rPr>
                <w:b/>
              </w:rPr>
              <w:t> </w:t>
            </w:r>
            <w:r w:rsidRPr="00870095">
              <w:rPr>
                <w:b/>
              </w:rPr>
              <w:t>=</w:t>
            </w:r>
            <w:r w:rsidR="00C26795" w:rsidRPr="00870095">
              <w:rPr>
                <w:b/>
              </w:rPr>
              <w:t> </w:t>
            </w:r>
            <w:r w:rsidRPr="00870095">
              <w:rPr>
                <w:b/>
              </w:rPr>
              <w:t>2609</w:t>
            </w:r>
          </w:p>
          <w:p w14:paraId="54B70E49" w14:textId="61BDF0DD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  <w:rPr>
                <w:b/>
              </w:rPr>
            </w:pPr>
            <w:r w:rsidRPr="00870095">
              <w:rPr>
                <w:b/>
              </w:rPr>
              <w:t>n (%)</w:t>
            </w:r>
          </w:p>
        </w:tc>
        <w:tc>
          <w:tcPr>
            <w:tcW w:w="2268" w:type="dxa"/>
          </w:tcPr>
          <w:p w14:paraId="54B70E4A" w14:textId="4ECE2CC5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  <w:rPr>
                <w:b/>
                <w:spacing w:val="-2"/>
              </w:rPr>
            </w:pPr>
            <w:r w:rsidRPr="00870095">
              <w:rPr>
                <w:b/>
                <w:spacing w:val="-2"/>
              </w:rPr>
              <w:t>Enoxaparin/Warfarin</w:t>
            </w:r>
          </w:p>
          <w:p w14:paraId="5845CCC9" w14:textId="4E6870CC" w:rsidR="00C26795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  <w:rPr>
                <w:b/>
                <w:spacing w:val="-2"/>
              </w:rPr>
            </w:pPr>
            <w:r w:rsidRPr="00870095">
              <w:rPr>
                <w:b/>
                <w:spacing w:val="-2"/>
              </w:rPr>
              <w:t>N</w:t>
            </w:r>
            <w:r w:rsidR="00C26795" w:rsidRPr="00870095">
              <w:rPr>
                <w:b/>
                <w:spacing w:val="-2"/>
              </w:rPr>
              <w:t> </w:t>
            </w:r>
            <w:r w:rsidRPr="00870095">
              <w:rPr>
                <w:b/>
                <w:spacing w:val="-2"/>
              </w:rPr>
              <w:t>=</w:t>
            </w:r>
            <w:r w:rsidR="00C26795" w:rsidRPr="00870095">
              <w:rPr>
                <w:b/>
                <w:spacing w:val="-2"/>
              </w:rPr>
              <w:t> </w:t>
            </w:r>
            <w:r w:rsidRPr="00870095">
              <w:rPr>
                <w:b/>
                <w:spacing w:val="-2"/>
              </w:rPr>
              <w:t>2635</w:t>
            </w:r>
          </w:p>
          <w:p w14:paraId="54B70E4B" w14:textId="75B267D2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  <w:rPr>
                <w:b/>
                <w:spacing w:val="-2"/>
              </w:rPr>
            </w:pPr>
            <w:r w:rsidRPr="00870095">
              <w:rPr>
                <w:b/>
                <w:spacing w:val="-2"/>
              </w:rPr>
              <w:t>n (%)</w:t>
            </w:r>
          </w:p>
        </w:tc>
        <w:tc>
          <w:tcPr>
            <w:tcW w:w="2126" w:type="dxa"/>
          </w:tcPr>
          <w:p w14:paraId="54B70E4C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6"/>
              </w:tabs>
              <w:ind w:left="146"/>
              <w:jc w:val="left"/>
              <w:rPr>
                <w:b/>
                <w:spacing w:val="-2"/>
              </w:rPr>
            </w:pPr>
            <w:r w:rsidRPr="00870095">
              <w:rPr>
                <w:b/>
                <w:spacing w:val="-2"/>
              </w:rPr>
              <w:t>Relatív kockázat (95%-os CI)</w:t>
            </w:r>
          </w:p>
        </w:tc>
      </w:tr>
      <w:tr w:rsidR="00972230" w:rsidRPr="00870095" w14:paraId="54B70E52" w14:textId="77777777" w:rsidTr="005D2C24">
        <w:trPr>
          <w:trHeight w:val="20"/>
        </w:trPr>
        <w:tc>
          <w:tcPr>
            <w:tcW w:w="2694" w:type="dxa"/>
          </w:tcPr>
          <w:p w14:paraId="54B70E4E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t>VTE vagy VTE-vel összefüggő</w:t>
            </w:r>
            <w:r w:rsidRPr="00870095">
              <w:rPr>
                <w:spacing w:val="-14"/>
              </w:rPr>
              <w:t xml:space="preserve"> </w:t>
            </w:r>
            <w:r w:rsidRPr="00870095">
              <w:t>halálozás</w:t>
            </w:r>
          </w:p>
        </w:tc>
        <w:tc>
          <w:tcPr>
            <w:tcW w:w="1984" w:type="dxa"/>
          </w:tcPr>
          <w:p w14:paraId="54B70E4F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</w:pPr>
            <w:r w:rsidRPr="00870095">
              <w:t>59</w:t>
            </w:r>
            <w:r w:rsidRPr="00870095">
              <w:rPr>
                <w:spacing w:val="-2"/>
              </w:rPr>
              <w:t xml:space="preserve"> (2,3)</w:t>
            </w:r>
          </w:p>
        </w:tc>
        <w:tc>
          <w:tcPr>
            <w:tcW w:w="2268" w:type="dxa"/>
          </w:tcPr>
          <w:p w14:paraId="54B70E50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</w:pPr>
            <w:r w:rsidRPr="00870095">
              <w:t>71</w:t>
            </w:r>
            <w:r w:rsidRPr="00870095">
              <w:rPr>
                <w:spacing w:val="-2"/>
              </w:rPr>
              <w:t xml:space="preserve"> (2,7)</w:t>
            </w:r>
          </w:p>
        </w:tc>
        <w:tc>
          <w:tcPr>
            <w:tcW w:w="2126" w:type="dxa"/>
          </w:tcPr>
          <w:p w14:paraId="54B70E51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</w:pPr>
            <w:r w:rsidRPr="00870095">
              <w:t>0,84</w:t>
            </w:r>
            <w:r w:rsidRPr="00870095">
              <w:rPr>
                <w:spacing w:val="-5"/>
              </w:rPr>
              <w:t xml:space="preserve"> </w:t>
            </w:r>
            <w:r w:rsidRPr="00870095">
              <w:t>(0,60;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1,18)*</w:t>
            </w:r>
          </w:p>
        </w:tc>
      </w:tr>
      <w:tr w:rsidR="00972230" w:rsidRPr="00870095" w14:paraId="54B70E57" w14:textId="77777777" w:rsidTr="005D2C24">
        <w:trPr>
          <w:trHeight w:val="20"/>
        </w:trPr>
        <w:tc>
          <w:tcPr>
            <w:tcW w:w="2694" w:type="dxa"/>
          </w:tcPr>
          <w:p w14:paraId="54B70E53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426"/>
              </w:tabs>
              <w:ind w:left="426"/>
              <w:jc w:val="left"/>
            </w:pPr>
            <w:r w:rsidRPr="00870095">
              <w:rPr>
                <w:spacing w:val="-5"/>
              </w:rPr>
              <w:t>MVT</w:t>
            </w:r>
          </w:p>
        </w:tc>
        <w:tc>
          <w:tcPr>
            <w:tcW w:w="1984" w:type="dxa"/>
          </w:tcPr>
          <w:p w14:paraId="54B70E54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</w:pPr>
            <w:r w:rsidRPr="00870095">
              <w:t>20</w:t>
            </w:r>
            <w:r w:rsidRPr="00870095">
              <w:rPr>
                <w:spacing w:val="-2"/>
              </w:rPr>
              <w:t xml:space="preserve"> (0,7)</w:t>
            </w:r>
          </w:p>
        </w:tc>
        <w:tc>
          <w:tcPr>
            <w:tcW w:w="2268" w:type="dxa"/>
          </w:tcPr>
          <w:p w14:paraId="54B70E55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</w:pPr>
            <w:r w:rsidRPr="00870095">
              <w:t>33</w:t>
            </w:r>
            <w:r w:rsidRPr="00870095">
              <w:rPr>
                <w:spacing w:val="-2"/>
              </w:rPr>
              <w:t xml:space="preserve"> (1,2)</w:t>
            </w:r>
          </w:p>
        </w:tc>
        <w:tc>
          <w:tcPr>
            <w:tcW w:w="2126" w:type="dxa"/>
          </w:tcPr>
          <w:p w14:paraId="54B70E56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  <w:jc w:val="left"/>
            </w:pPr>
          </w:p>
        </w:tc>
      </w:tr>
      <w:tr w:rsidR="00972230" w:rsidRPr="00870095" w14:paraId="54B70E5C" w14:textId="77777777" w:rsidTr="005D2C24">
        <w:trPr>
          <w:trHeight w:val="20"/>
        </w:trPr>
        <w:tc>
          <w:tcPr>
            <w:tcW w:w="2694" w:type="dxa"/>
          </w:tcPr>
          <w:p w14:paraId="54B70E58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426"/>
              </w:tabs>
              <w:ind w:left="426"/>
              <w:jc w:val="left"/>
            </w:pPr>
            <w:r w:rsidRPr="00870095">
              <w:rPr>
                <w:spacing w:val="-5"/>
              </w:rPr>
              <w:t>PE</w:t>
            </w:r>
          </w:p>
        </w:tc>
        <w:tc>
          <w:tcPr>
            <w:tcW w:w="1984" w:type="dxa"/>
          </w:tcPr>
          <w:p w14:paraId="54B70E59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</w:pPr>
            <w:r w:rsidRPr="00870095">
              <w:t>27</w:t>
            </w:r>
            <w:r w:rsidRPr="00870095">
              <w:rPr>
                <w:spacing w:val="-2"/>
              </w:rPr>
              <w:t xml:space="preserve"> (1,0)</w:t>
            </w:r>
          </w:p>
        </w:tc>
        <w:tc>
          <w:tcPr>
            <w:tcW w:w="2268" w:type="dxa"/>
          </w:tcPr>
          <w:p w14:paraId="54B70E5A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</w:pPr>
            <w:r w:rsidRPr="00870095">
              <w:t>23</w:t>
            </w:r>
            <w:r w:rsidRPr="00870095">
              <w:rPr>
                <w:spacing w:val="-2"/>
              </w:rPr>
              <w:t xml:space="preserve"> (0,9)</w:t>
            </w:r>
          </w:p>
        </w:tc>
        <w:tc>
          <w:tcPr>
            <w:tcW w:w="2126" w:type="dxa"/>
          </w:tcPr>
          <w:p w14:paraId="54B70E5B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  <w:jc w:val="left"/>
            </w:pPr>
          </w:p>
        </w:tc>
      </w:tr>
      <w:tr w:rsidR="00972230" w:rsidRPr="00870095" w14:paraId="54B70E61" w14:textId="77777777" w:rsidTr="005D2C24">
        <w:trPr>
          <w:trHeight w:val="20"/>
        </w:trPr>
        <w:tc>
          <w:tcPr>
            <w:tcW w:w="2694" w:type="dxa"/>
          </w:tcPr>
          <w:p w14:paraId="54B70E5D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426"/>
              </w:tabs>
              <w:ind w:left="426"/>
              <w:jc w:val="left"/>
            </w:pPr>
            <w:r w:rsidRPr="00870095">
              <w:rPr>
                <w:spacing w:val="-2"/>
              </w:rPr>
              <w:t xml:space="preserve">VTE-vel </w:t>
            </w:r>
            <w:r w:rsidRPr="00870095">
              <w:t>összefüggő</w:t>
            </w:r>
            <w:r w:rsidRPr="00870095">
              <w:rPr>
                <w:spacing w:val="-14"/>
              </w:rPr>
              <w:t xml:space="preserve"> </w:t>
            </w:r>
            <w:r w:rsidRPr="00870095">
              <w:t>halálozás</w:t>
            </w:r>
          </w:p>
        </w:tc>
        <w:tc>
          <w:tcPr>
            <w:tcW w:w="1984" w:type="dxa"/>
          </w:tcPr>
          <w:p w14:paraId="54B70E5E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</w:pPr>
            <w:r w:rsidRPr="00870095">
              <w:t>12</w:t>
            </w:r>
            <w:r w:rsidRPr="00870095">
              <w:rPr>
                <w:spacing w:val="-2"/>
              </w:rPr>
              <w:t xml:space="preserve"> (0,4)</w:t>
            </w:r>
          </w:p>
        </w:tc>
        <w:tc>
          <w:tcPr>
            <w:tcW w:w="2268" w:type="dxa"/>
          </w:tcPr>
          <w:p w14:paraId="54B70E5F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</w:pPr>
            <w:r w:rsidRPr="00870095">
              <w:t xml:space="preserve">15 </w:t>
            </w:r>
            <w:r w:rsidRPr="00870095">
              <w:rPr>
                <w:spacing w:val="-2"/>
              </w:rPr>
              <w:t>(0,6)</w:t>
            </w:r>
          </w:p>
        </w:tc>
        <w:tc>
          <w:tcPr>
            <w:tcW w:w="2126" w:type="dxa"/>
          </w:tcPr>
          <w:p w14:paraId="54B70E60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  <w:jc w:val="left"/>
            </w:pPr>
          </w:p>
        </w:tc>
      </w:tr>
      <w:tr w:rsidR="00972230" w:rsidRPr="00870095" w14:paraId="54B70E66" w14:textId="77777777" w:rsidTr="005D2C24">
        <w:trPr>
          <w:trHeight w:val="20"/>
        </w:trPr>
        <w:tc>
          <w:tcPr>
            <w:tcW w:w="2694" w:type="dxa"/>
          </w:tcPr>
          <w:p w14:paraId="54B70E62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t xml:space="preserve">VTE vagy </w:t>
            </w:r>
            <w:r w:rsidRPr="00870095">
              <w:rPr>
                <w:spacing w:val="-2"/>
              </w:rPr>
              <w:t>összmortalitás</w:t>
            </w:r>
          </w:p>
        </w:tc>
        <w:tc>
          <w:tcPr>
            <w:tcW w:w="1984" w:type="dxa"/>
          </w:tcPr>
          <w:p w14:paraId="54B70E63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</w:pPr>
            <w:r w:rsidRPr="00870095">
              <w:t>84</w:t>
            </w:r>
            <w:r w:rsidRPr="00870095">
              <w:rPr>
                <w:spacing w:val="-2"/>
              </w:rPr>
              <w:t xml:space="preserve"> (3,2)</w:t>
            </w:r>
          </w:p>
        </w:tc>
        <w:tc>
          <w:tcPr>
            <w:tcW w:w="2268" w:type="dxa"/>
          </w:tcPr>
          <w:p w14:paraId="54B70E64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</w:pPr>
            <w:r w:rsidRPr="00870095">
              <w:t>104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(4,0)</w:t>
            </w:r>
          </w:p>
        </w:tc>
        <w:tc>
          <w:tcPr>
            <w:tcW w:w="2126" w:type="dxa"/>
          </w:tcPr>
          <w:p w14:paraId="54B70E65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</w:pPr>
            <w:r w:rsidRPr="00870095">
              <w:t>0,82</w:t>
            </w:r>
            <w:r w:rsidRPr="00870095">
              <w:rPr>
                <w:spacing w:val="-5"/>
              </w:rPr>
              <w:t xml:space="preserve"> </w:t>
            </w:r>
            <w:r w:rsidRPr="00870095">
              <w:t>(0,61;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1,08)</w:t>
            </w:r>
          </w:p>
        </w:tc>
      </w:tr>
      <w:tr w:rsidR="00972230" w:rsidRPr="00870095" w14:paraId="54B70E6B" w14:textId="77777777" w:rsidTr="005D2C24">
        <w:trPr>
          <w:trHeight w:val="20"/>
        </w:trPr>
        <w:tc>
          <w:tcPr>
            <w:tcW w:w="2694" w:type="dxa"/>
          </w:tcPr>
          <w:p w14:paraId="54B70E67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t>VTE vagy CV eredetű</w:t>
            </w:r>
            <w:r w:rsidRPr="00870095">
              <w:rPr>
                <w:spacing w:val="-14"/>
              </w:rPr>
              <w:t xml:space="preserve"> </w:t>
            </w:r>
            <w:r w:rsidRPr="00870095">
              <w:t>halálozás</w:t>
            </w:r>
          </w:p>
        </w:tc>
        <w:tc>
          <w:tcPr>
            <w:tcW w:w="1984" w:type="dxa"/>
          </w:tcPr>
          <w:p w14:paraId="54B70E68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</w:pPr>
            <w:r w:rsidRPr="00870095">
              <w:t>61</w:t>
            </w:r>
            <w:r w:rsidRPr="00870095">
              <w:rPr>
                <w:spacing w:val="-2"/>
              </w:rPr>
              <w:t xml:space="preserve"> (2,3)</w:t>
            </w:r>
          </w:p>
        </w:tc>
        <w:tc>
          <w:tcPr>
            <w:tcW w:w="2268" w:type="dxa"/>
          </w:tcPr>
          <w:p w14:paraId="54B70E69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</w:pPr>
            <w:r w:rsidRPr="00870095">
              <w:t>77</w:t>
            </w:r>
            <w:r w:rsidRPr="00870095">
              <w:rPr>
                <w:spacing w:val="-2"/>
              </w:rPr>
              <w:t xml:space="preserve"> (2,9)</w:t>
            </w:r>
          </w:p>
        </w:tc>
        <w:tc>
          <w:tcPr>
            <w:tcW w:w="2126" w:type="dxa"/>
          </w:tcPr>
          <w:p w14:paraId="54B70E6A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</w:pPr>
            <w:r w:rsidRPr="00870095">
              <w:t>0,80</w:t>
            </w:r>
            <w:r w:rsidRPr="00870095">
              <w:rPr>
                <w:spacing w:val="-5"/>
              </w:rPr>
              <w:t xml:space="preserve"> </w:t>
            </w:r>
            <w:r w:rsidRPr="00870095">
              <w:t>(0,57;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1,11)</w:t>
            </w:r>
          </w:p>
        </w:tc>
      </w:tr>
      <w:tr w:rsidR="00972230" w:rsidRPr="00870095" w14:paraId="54B70E71" w14:textId="77777777" w:rsidTr="005D2C24">
        <w:trPr>
          <w:trHeight w:val="20"/>
        </w:trPr>
        <w:tc>
          <w:tcPr>
            <w:tcW w:w="2694" w:type="dxa"/>
          </w:tcPr>
          <w:p w14:paraId="54B70E6D" w14:textId="191B8D3C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t>VTE,</w:t>
            </w:r>
            <w:r w:rsidRPr="00870095">
              <w:rPr>
                <w:spacing w:val="-9"/>
              </w:rPr>
              <w:t xml:space="preserve"> </w:t>
            </w:r>
            <w:r w:rsidRPr="00870095">
              <w:t>VTE-</w:t>
            </w:r>
            <w:r w:rsidRPr="00870095">
              <w:rPr>
                <w:spacing w:val="-5"/>
              </w:rPr>
              <w:t>vel</w:t>
            </w:r>
            <w:r w:rsidR="00253D7F" w:rsidRPr="00870095">
              <w:rPr>
                <w:spacing w:val="-5"/>
              </w:rPr>
              <w:t xml:space="preserve"> </w:t>
            </w:r>
            <w:r w:rsidRPr="00870095">
              <w:t>összefüggő halálozás vagy</w:t>
            </w:r>
            <w:r w:rsidRPr="00870095">
              <w:rPr>
                <w:spacing w:val="-14"/>
              </w:rPr>
              <w:t xml:space="preserve"> </w:t>
            </w:r>
            <w:r w:rsidRPr="00870095">
              <w:t>nagyfokú</w:t>
            </w:r>
            <w:r w:rsidRPr="00870095">
              <w:rPr>
                <w:spacing w:val="-14"/>
              </w:rPr>
              <w:t xml:space="preserve"> </w:t>
            </w:r>
            <w:r w:rsidRPr="00870095">
              <w:t>vérzés</w:t>
            </w:r>
          </w:p>
        </w:tc>
        <w:tc>
          <w:tcPr>
            <w:tcW w:w="1984" w:type="dxa"/>
          </w:tcPr>
          <w:p w14:paraId="54B70E6E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</w:pPr>
            <w:r w:rsidRPr="00870095">
              <w:t>73</w:t>
            </w:r>
            <w:r w:rsidRPr="00870095">
              <w:rPr>
                <w:spacing w:val="-2"/>
              </w:rPr>
              <w:t xml:space="preserve"> (2,8)</w:t>
            </w:r>
          </w:p>
        </w:tc>
        <w:tc>
          <w:tcPr>
            <w:tcW w:w="2268" w:type="dxa"/>
          </w:tcPr>
          <w:p w14:paraId="54B70E6F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</w:pPr>
            <w:r w:rsidRPr="00870095">
              <w:t>118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(4,5)</w:t>
            </w:r>
          </w:p>
        </w:tc>
        <w:tc>
          <w:tcPr>
            <w:tcW w:w="2126" w:type="dxa"/>
          </w:tcPr>
          <w:p w14:paraId="54B70E70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0"/>
            </w:pPr>
            <w:r w:rsidRPr="00870095">
              <w:t>0,62</w:t>
            </w:r>
            <w:r w:rsidRPr="00870095">
              <w:rPr>
                <w:spacing w:val="-5"/>
              </w:rPr>
              <w:t xml:space="preserve"> </w:t>
            </w:r>
            <w:r w:rsidRPr="00870095">
              <w:t>(0,47;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0,83)</w:t>
            </w:r>
          </w:p>
        </w:tc>
      </w:tr>
    </w:tbl>
    <w:p w14:paraId="54B70E72" w14:textId="06357CF3" w:rsidR="00972230" w:rsidRPr="00833E10" w:rsidRDefault="0074737C" w:rsidP="000B5B17">
      <w:pPr>
        <w:keepNext/>
        <w:keepLines/>
        <w:tabs>
          <w:tab w:val="left" w:pos="0"/>
        </w:tabs>
      </w:pPr>
      <w:r w:rsidRPr="00833E10">
        <w:t>*</w:t>
      </w:r>
      <w:r w:rsidRPr="00833E10">
        <w:rPr>
          <w:spacing w:val="-7"/>
        </w:rPr>
        <w:t xml:space="preserve"> </w:t>
      </w:r>
      <w:r w:rsidRPr="00833E10">
        <w:t>Non-inferior</w:t>
      </w:r>
      <w:r w:rsidRPr="00833E10">
        <w:rPr>
          <w:spacing w:val="-6"/>
        </w:rPr>
        <w:t xml:space="preserve"> </w:t>
      </w:r>
      <w:r w:rsidRPr="00833E10">
        <w:t>az</w:t>
      </w:r>
      <w:r w:rsidRPr="00833E10">
        <w:rPr>
          <w:spacing w:val="-6"/>
        </w:rPr>
        <w:t xml:space="preserve"> </w:t>
      </w:r>
      <w:r w:rsidRPr="00833E10">
        <w:t>enoxaparin/warfarin</w:t>
      </w:r>
      <w:r w:rsidRPr="00833E10">
        <w:rPr>
          <w:spacing w:val="-7"/>
        </w:rPr>
        <w:t xml:space="preserve"> </w:t>
      </w:r>
      <w:r w:rsidRPr="00833E10">
        <w:t>kezeléshez</w:t>
      </w:r>
      <w:r w:rsidRPr="00833E10">
        <w:rPr>
          <w:spacing w:val="-6"/>
        </w:rPr>
        <w:t xml:space="preserve"> </w:t>
      </w:r>
      <w:r w:rsidRPr="00833E10">
        <w:t>képest</w:t>
      </w:r>
      <w:r w:rsidRPr="00833E10">
        <w:rPr>
          <w:spacing w:val="-6"/>
        </w:rPr>
        <w:t xml:space="preserve"> </w:t>
      </w:r>
      <w:r w:rsidRPr="00833E10">
        <w:t>(p-érték</w:t>
      </w:r>
      <w:r w:rsidRPr="00833E10">
        <w:rPr>
          <w:spacing w:val="-7"/>
        </w:rPr>
        <w:t xml:space="preserve"> </w:t>
      </w:r>
      <w:r w:rsidRPr="00833E10">
        <w:t>&lt;</w:t>
      </w:r>
      <w:r w:rsidR="007164E3" w:rsidRPr="00833E10">
        <w:t> </w:t>
      </w:r>
      <w:r w:rsidRPr="00833E10">
        <w:rPr>
          <w:spacing w:val="-2"/>
        </w:rPr>
        <w:t>0,0001)</w:t>
      </w:r>
    </w:p>
    <w:p w14:paraId="54B70E73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E74" w14:textId="6F7BD403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 xml:space="preserve">Az apixabánnak a VTE kezdeti kezelésében mutatott hatásossága egybehangzó volt a PE [relatív kockázat 0,9; 95%-os CI (0,5; 1,6)] vagy MVT [relatív kockázat 0,8; 95%-os CI (0,5; 1,3)] miatt kezelt betegeknél. Az egyes alcsoportokban mutatott hatásossága – így az életkor, a nem, a testtömegindex (BMI), a vesefunkció, a kezelt </w:t>
      </w:r>
      <w:r w:rsidR="00AD6033" w:rsidRPr="00870095">
        <w:t>(</w:t>
      </w:r>
      <w:r w:rsidRPr="00870095">
        <w:t>index</w:t>
      </w:r>
      <w:r w:rsidR="00AD6033" w:rsidRPr="00870095">
        <w:t>) PE kiterjedése</w:t>
      </w:r>
      <w:r w:rsidRPr="00870095">
        <w:t>, a mélyvénás thrombosist okozó thrombus</w:t>
      </w:r>
      <w:r w:rsidRPr="00870095">
        <w:rPr>
          <w:spacing w:val="-2"/>
        </w:rPr>
        <w:t xml:space="preserve"> </w:t>
      </w:r>
      <w:r w:rsidRPr="00870095">
        <w:t>lokalizációja</w:t>
      </w:r>
      <w:r w:rsidRPr="00870095">
        <w:rPr>
          <w:spacing w:val="-4"/>
        </w:rPr>
        <w:t xml:space="preserve"> </w:t>
      </w:r>
      <w:r w:rsidRPr="00870095">
        <w:t>vagy</w:t>
      </w:r>
      <w:r w:rsidRPr="00870095">
        <w:rPr>
          <w:spacing w:val="-5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korábbi</w:t>
      </w:r>
      <w:r w:rsidRPr="00870095">
        <w:rPr>
          <w:spacing w:val="-2"/>
        </w:rPr>
        <w:t xml:space="preserve"> </w:t>
      </w:r>
      <w:r w:rsidRPr="00870095">
        <w:t>parenterális</w:t>
      </w:r>
      <w:r w:rsidRPr="00870095">
        <w:rPr>
          <w:spacing w:val="-3"/>
        </w:rPr>
        <w:t xml:space="preserve"> </w:t>
      </w:r>
      <w:r w:rsidRPr="00870095">
        <w:t>heparinkezelés</w:t>
      </w:r>
      <w:r w:rsidRPr="00870095">
        <w:rPr>
          <w:spacing w:val="-3"/>
        </w:rPr>
        <w:t xml:space="preserve"> </w:t>
      </w:r>
      <w:r w:rsidRPr="00870095">
        <w:t>szerint</w:t>
      </w:r>
      <w:r w:rsidRPr="00870095">
        <w:rPr>
          <w:spacing w:val="-3"/>
        </w:rPr>
        <w:t xml:space="preserve"> </w:t>
      </w:r>
      <w:r w:rsidRPr="00870095">
        <w:t>–</w:t>
      </w:r>
      <w:r w:rsidRPr="00870095">
        <w:rPr>
          <w:spacing w:val="-2"/>
        </w:rPr>
        <w:t xml:space="preserve"> </w:t>
      </w:r>
      <w:r w:rsidRPr="00870095">
        <w:t>általában</w:t>
      </w:r>
      <w:r w:rsidRPr="00870095">
        <w:rPr>
          <w:spacing w:val="-3"/>
        </w:rPr>
        <w:t xml:space="preserve"> </w:t>
      </w:r>
      <w:r w:rsidRPr="00870095">
        <w:t>konzekvens</w:t>
      </w:r>
      <w:r w:rsidRPr="00870095">
        <w:rPr>
          <w:spacing w:val="-3"/>
        </w:rPr>
        <w:t xml:space="preserve"> </w:t>
      </w:r>
      <w:r w:rsidRPr="00870095">
        <w:t>volt.</w:t>
      </w:r>
    </w:p>
    <w:p w14:paraId="54B70E76" w14:textId="7C817B69" w:rsidR="00972230" w:rsidRPr="00870095" w:rsidRDefault="0074737C" w:rsidP="000B5B17">
      <w:pPr>
        <w:pStyle w:val="Szvegtrzs"/>
        <w:tabs>
          <w:tab w:val="left" w:pos="0"/>
        </w:tabs>
        <w:ind w:left="0"/>
        <w:rPr>
          <w:spacing w:val="-2"/>
        </w:rPr>
      </w:pPr>
      <w:r w:rsidRPr="00870095">
        <w:t>Az elsődleges biztonságossági végpont a nagyfokú vérzés volt. A vizsgálatban az apixabán statisztikailag jobbnak bizonyult az elsődleges biztonságossági végpontban, mint az enoxaparin/warfarin</w:t>
      </w:r>
      <w:r w:rsidRPr="00870095">
        <w:rPr>
          <w:spacing w:val="-4"/>
        </w:rPr>
        <w:t xml:space="preserve"> </w:t>
      </w:r>
      <w:r w:rsidRPr="00870095">
        <w:t>[relatív</w:t>
      </w:r>
      <w:r w:rsidRPr="00870095">
        <w:rPr>
          <w:spacing w:val="-4"/>
        </w:rPr>
        <w:t xml:space="preserve"> </w:t>
      </w:r>
      <w:r w:rsidRPr="00870095">
        <w:t>kockázat</w:t>
      </w:r>
      <w:r w:rsidRPr="00870095">
        <w:rPr>
          <w:spacing w:val="-4"/>
        </w:rPr>
        <w:t xml:space="preserve"> </w:t>
      </w:r>
      <w:r w:rsidRPr="00870095">
        <w:t>0,31;</w:t>
      </w:r>
      <w:r w:rsidRPr="00870095">
        <w:rPr>
          <w:spacing w:val="-4"/>
        </w:rPr>
        <w:t xml:space="preserve"> </w:t>
      </w:r>
      <w:r w:rsidRPr="00870095">
        <w:t>95%-os</w:t>
      </w:r>
      <w:r w:rsidRPr="00870095">
        <w:rPr>
          <w:spacing w:val="-3"/>
        </w:rPr>
        <w:t xml:space="preserve"> </w:t>
      </w:r>
      <w:r w:rsidRPr="00870095">
        <w:t>konfidencia</w:t>
      </w:r>
      <w:r w:rsidRPr="00870095">
        <w:rPr>
          <w:spacing w:val="-4"/>
        </w:rPr>
        <w:t xml:space="preserve"> </w:t>
      </w:r>
      <w:r w:rsidRPr="00870095">
        <w:t>intervallum</w:t>
      </w:r>
      <w:r w:rsidRPr="00870095">
        <w:rPr>
          <w:spacing w:val="-4"/>
        </w:rPr>
        <w:t xml:space="preserve"> </w:t>
      </w:r>
      <w:r w:rsidRPr="00870095">
        <w:t>(0,17;</w:t>
      </w:r>
      <w:r w:rsidRPr="00870095">
        <w:rPr>
          <w:spacing w:val="-4"/>
        </w:rPr>
        <w:t xml:space="preserve"> </w:t>
      </w:r>
      <w:r w:rsidRPr="00870095">
        <w:t>0,55),</w:t>
      </w:r>
      <w:r w:rsidRPr="00870095">
        <w:rPr>
          <w:spacing w:val="-4"/>
        </w:rPr>
        <w:t xml:space="preserve"> </w:t>
      </w:r>
      <w:r w:rsidRPr="00870095">
        <w:t>p-érték</w:t>
      </w:r>
      <w:r w:rsidR="0050705E" w:rsidRPr="00870095">
        <w:t xml:space="preserve"> </w:t>
      </w:r>
      <w:r w:rsidRPr="00870095">
        <w:t>&lt;</w:t>
      </w:r>
      <w:r w:rsidR="0050705E" w:rsidRPr="00870095">
        <w:t> </w:t>
      </w:r>
      <w:r w:rsidRPr="00870095">
        <w:t>0,0001]</w:t>
      </w:r>
      <w:r w:rsidRPr="00870095">
        <w:rPr>
          <w:spacing w:val="-4"/>
        </w:rPr>
        <w:t xml:space="preserve"> </w:t>
      </w:r>
      <w:r w:rsidRPr="00870095">
        <w:t>(lásd</w:t>
      </w:r>
      <w:r w:rsidRPr="00870095">
        <w:rPr>
          <w:spacing w:val="-3"/>
        </w:rPr>
        <w:t xml:space="preserve"> </w:t>
      </w:r>
      <w:r w:rsidR="00AD6033" w:rsidRPr="00870095">
        <w:t>10</w:t>
      </w:r>
      <w:r w:rsidRPr="00870095">
        <w:t>.</w:t>
      </w:r>
      <w:r w:rsidRPr="00870095">
        <w:rPr>
          <w:spacing w:val="-5"/>
        </w:rPr>
        <w:t xml:space="preserve"> </w:t>
      </w:r>
      <w:r w:rsidRPr="00870095">
        <w:rPr>
          <w:spacing w:val="-2"/>
        </w:rPr>
        <w:t>táblázat).</w:t>
      </w:r>
    </w:p>
    <w:p w14:paraId="1497D360" w14:textId="77777777" w:rsidR="0050705E" w:rsidRPr="00870095" w:rsidRDefault="0050705E" w:rsidP="000B5B17">
      <w:pPr>
        <w:pStyle w:val="Szvegtrzs"/>
        <w:tabs>
          <w:tab w:val="left" w:pos="0"/>
        </w:tabs>
        <w:ind w:left="0"/>
      </w:pPr>
    </w:p>
    <w:p w14:paraId="54B70E78" w14:textId="0E6862F5" w:rsidR="00972230" w:rsidRPr="00870095" w:rsidRDefault="00AD6033" w:rsidP="000B5B17">
      <w:pPr>
        <w:pStyle w:val="Cmsor2"/>
        <w:keepNext/>
        <w:keepLines/>
        <w:tabs>
          <w:tab w:val="left" w:pos="0"/>
          <w:tab w:val="left" w:pos="455"/>
        </w:tabs>
        <w:ind w:left="0"/>
      </w:pPr>
      <w:r w:rsidRPr="00870095">
        <w:t>10</w:t>
      </w:r>
      <w:r w:rsidR="006A5FAD" w:rsidRPr="00870095">
        <w:t xml:space="preserve">. </w:t>
      </w:r>
      <w:r w:rsidR="0074737C" w:rsidRPr="00870095">
        <w:t>táblázat:</w:t>
      </w:r>
      <w:r w:rsidR="0074737C" w:rsidRPr="00870095">
        <w:rPr>
          <w:spacing w:val="-7"/>
        </w:rPr>
        <w:t xml:space="preserve"> </w:t>
      </w:r>
      <w:r w:rsidR="0074737C" w:rsidRPr="00870095">
        <w:t>Az</w:t>
      </w:r>
      <w:r w:rsidR="0074737C" w:rsidRPr="00870095">
        <w:rPr>
          <w:spacing w:val="-7"/>
        </w:rPr>
        <w:t xml:space="preserve"> </w:t>
      </w:r>
      <w:r w:rsidR="0074737C" w:rsidRPr="00870095">
        <w:t>AMPLIFY</w:t>
      </w:r>
      <w:r w:rsidR="0074737C" w:rsidRPr="00870095">
        <w:rPr>
          <w:spacing w:val="-7"/>
        </w:rPr>
        <w:t xml:space="preserve"> </w:t>
      </w:r>
      <w:r w:rsidR="0074737C" w:rsidRPr="00870095">
        <w:t>vizsgálat</w:t>
      </w:r>
      <w:r w:rsidR="0074737C" w:rsidRPr="00870095">
        <w:rPr>
          <w:spacing w:val="-7"/>
        </w:rPr>
        <w:t xml:space="preserve"> </w:t>
      </w:r>
      <w:r w:rsidR="0074737C" w:rsidRPr="00870095">
        <w:t>vérzési</w:t>
      </w:r>
      <w:r w:rsidR="0074737C" w:rsidRPr="00870095">
        <w:rPr>
          <w:spacing w:val="-6"/>
        </w:rPr>
        <w:t xml:space="preserve"> </w:t>
      </w:r>
      <w:r w:rsidR="0074737C" w:rsidRPr="00870095">
        <w:rPr>
          <w:spacing w:val="-2"/>
        </w:rPr>
        <w:t>eredményei</w:t>
      </w:r>
    </w:p>
    <w:tbl>
      <w:tblPr>
        <w:tblStyle w:val="TableNormal1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30"/>
        <w:gridCol w:w="1965"/>
        <w:gridCol w:w="2413"/>
        <w:gridCol w:w="2189"/>
      </w:tblGrid>
      <w:tr w:rsidR="00972230" w:rsidRPr="00870095" w14:paraId="54B70E7E" w14:textId="77777777" w:rsidTr="00381E04">
        <w:trPr>
          <w:trHeight w:val="20"/>
        </w:trPr>
        <w:tc>
          <w:tcPr>
            <w:tcW w:w="2430" w:type="dxa"/>
          </w:tcPr>
          <w:p w14:paraId="54B70E79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</w:tabs>
              <w:ind w:left="142"/>
              <w:jc w:val="left"/>
            </w:pPr>
          </w:p>
        </w:tc>
        <w:tc>
          <w:tcPr>
            <w:tcW w:w="1965" w:type="dxa"/>
          </w:tcPr>
          <w:p w14:paraId="3AC51825" w14:textId="77777777" w:rsidR="007164E3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42"/>
              <w:rPr>
                <w:b/>
                <w:spacing w:val="-2"/>
              </w:rPr>
            </w:pPr>
            <w:r w:rsidRPr="00870095">
              <w:rPr>
                <w:b/>
                <w:spacing w:val="-2"/>
              </w:rPr>
              <w:t>Apixabán</w:t>
            </w:r>
          </w:p>
          <w:p w14:paraId="20C02A28" w14:textId="313671C7" w:rsidR="007164E3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42"/>
              <w:rPr>
                <w:b/>
              </w:rPr>
            </w:pPr>
            <w:r w:rsidRPr="00870095">
              <w:rPr>
                <w:b/>
              </w:rPr>
              <w:t>N</w:t>
            </w:r>
            <w:r w:rsidR="007164E3" w:rsidRPr="00870095">
              <w:rPr>
                <w:b/>
              </w:rPr>
              <w:t> </w:t>
            </w:r>
            <w:r w:rsidRPr="00870095">
              <w:rPr>
                <w:b/>
              </w:rPr>
              <w:t>=</w:t>
            </w:r>
            <w:r w:rsidR="007164E3" w:rsidRPr="00870095">
              <w:rPr>
                <w:b/>
              </w:rPr>
              <w:t> </w:t>
            </w:r>
            <w:r w:rsidRPr="00870095">
              <w:rPr>
                <w:b/>
              </w:rPr>
              <w:t>2676</w:t>
            </w:r>
          </w:p>
          <w:p w14:paraId="54B70E7A" w14:textId="10B7AE58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42"/>
              <w:rPr>
                <w:b/>
              </w:rPr>
            </w:pPr>
            <w:r w:rsidRPr="00870095">
              <w:rPr>
                <w:b/>
              </w:rPr>
              <w:t>n (%)</w:t>
            </w:r>
          </w:p>
        </w:tc>
        <w:tc>
          <w:tcPr>
            <w:tcW w:w="2413" w:type="dxa"/>
          </w:tcPr>
          <w:p w14:paraId="474A9549" w14:textId="5C857250" w:rsidR="009F1545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42"/>
              <w:rPr>
                <w:b/>
                <w:spacing w:val="-2"/>
              </w:rPr>
            </w:pPr>
            <w:r w:rsidRPr="00870095">
              <w:rPr>
                <w:b/>
                <w:spacing w:val="-2"/>
              </w:rPr>
              <w:t>Enoxaparin/Warfarin</w:t>
            </w:r>
          </w:p>
          <w:p w14:paraId="54B70E7B" w14:textId="5C98DC31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42"/>
              <w:rPr>
                <w:b/>
              </w:rPr>
            </w:pPr>
            <w:r w:rsidRPr="00870095">
              <w:rPr>
                <w:b/>
              </w:rPr>
              <w:t>N</w:t>
            </w:r>
            <w:r w:rsidR="007164E3" w:rsidRPr="00870095">
              <w:rPr>
                <w:b/>
              </w:rPr>
              <w:t> </w:t>
            </w:r>
            <w:r w:rsidRPr="00870095">
              <w:rPr>
                <w:b/>
              </w:rPr>
              <w:t>=</w:t>
            </w:r>
            <w:r w:rsidR="007164E3" w:rsidRPr="00870095">
              <w:rPr>
                <w:b/>
              </w:rPr>
              <w:t> </w:t>
            </w:r>
            <w:r w:rsidRPr="00870095">
              <w:rPr>
                <w:b/>
              </w:rPr>
              <w:t>2689</w:t>
            </w:r>
          </w:p>
          <w:p w14:paraId="54B70E7C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42"/>
              <w:rPr>
                <w:b/>
              </w:rPr>
            </w:pPr>
            <w:r w:rsidRPr="00870095">
              <w:rPr>
                <w:b/>
              </w:rPr>
              <w:t>n</w:t>
            </w:r>
            <w:r w:rsidRPr="00870095">
              <w:rPr>
                <w:b/>
                <w:spacing w:val="-1"/>
              </w:rPr>
              <w:t xml:space="preserve"> </w:t>
            </w:r>
            <w:r w:rsidRPr="00870095">
              <w:rPr>
                <w:b/>
                <w:spacing w:val="-5"/>
              </w:rPr>
              <w:t>(%)</w:t>
            </w:r>
          </w:p>
        </w:tc>
        <w:tc>
          <w:tcPr>
            <w:tcW w:w="2189" w:type="dxa"/>
          </w:tcPr>
          <w:p w14:paraId="54B70E7D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42"/>
              <w:jc w:val="left"/>
              <w:rPr>
                <w:b/>
              </w:rPr>
            </w:pPr>
            <w:r w:rsidRPr="00870095">
              <w:rPr>
                <w:b/>
              </w:rPr>
              <w:t>Relatív</w:t>
            </w:r>
            <w:r w:rsidRPr="00870095">
              <w:rPr>
                <w:b/>
                <w:spacing w:val="-14"/>
              </w:rPr>
              <w:t xml:space="preserve"> </w:t>
            </w:r>
            <w:r w:rsidRPr="00870095">
              <w:rPr>
                <w:b/>
              </w:rPr>
              <w:t>kockázat (95%-os CI)</w:t>
            </w:r>
          </w:p>
        </w:tc>
      </w:tr>
      <w:tr w:rsidR="00972230" w:rsidRPr="00870095" w14:paraId="54B70E83" w14:textId="77777777" w:rsidTr="00381E04">
        <w:trPr>
          <w:trHeight w:val="20"/>
        </w:trPr>
        <w:tc>
          <w:tcPr>
            <w:tcW w:w="2430" w:type="dxa"/>
          </w:tcPr>
          <w:p w14:paraId="54B70E7F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42"/>
              <w:jc w:val="left"/>
            </w:pPr>
            <w:r w:rsidRPr="00870095">
              <w:rPr>
                <w:spacing w:val="-2"/>
              </w:rPr>
              <w:t>Nagyfokú</w:t>
            </w:r>
          </w:p>
        </w:tc>
        <w:tc>
          <w:tcPr>
            <w:tcW w:w="1965" w:type="dxa"/>
          </w:tcPr>
          <w:p w14:paraId="54B70E80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42"/>
            </w:pPr>
            <w:r w:rsidRPr="00870095">
              <w:t>15</w:t>
            </w:r>
            <w:r w:rsidRPr="00870095">
              <w:rPr>
                <w:spacing w:val="-2"/>
              </w:rPr>
              <w:t xml:space="preserve"> (0,6)</w:t>
            </w:r>
          </w:p>
        </w:tc>
        <w:tc>
          <w:tcPr>
            <w:tcW w:w="2413" w:type="dxa"/>
          </w:tcPr>
          <w:p w14:paraId="54B70E81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42"/>
            </w:pPr>
            <w:r w:rsidRPr="00870095">
              <w:t>49</w:t>
            </w:r>
            <w:r w:rsidRPr="00870095">
              <w:rPr>
                <w:spacing w:val="-2"/>
              </w:rPr>
              <w:t xml:space="preserve"> (1,8)</w:t>
            </w:r>
          </w:p>
        </w:tc>
        <w:tc>
          <w:tcPr>
            <w:tcW w:w="2189" w:type="dxa"/>
          </w:tcPr>
          <w:p w14:paraId="54B70E82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42"/>
            </w:pPr>
            <w:r w:rsidRPr="00870095">
              <w:t>0,31</w:t>
            </w:r>
            <w:r w:rsidRPr="00870095">
              <w:rPr>
                <w:spacing w:val="-3"/>
              </w:rPr>
              <w:t xml:space="preserve"> </w:t>
            </w:r>
            <w:r w:rsidRPr="00870095">
              <w:t>(0,17;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0,55)</w:t>
            </w:r>
          </w:p>
        </w:tc>
      </w:tr>
      <w:tr w:rsidR="00972230" w:rsidRPr="00870095" w14:paraId="54B70E88" w14:textId="77777777" w:rsidTr="00381E04">
        <w:trPr>
          <w:trHeight w:val="20"/>
        </w:trPr>
        <w:tc>
          <w:tcPr>
            <w:tcW w:w="2430" w:type="dxa"/>
          </w:tcPr>
          <w:p w14:paraId="54B70E84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42"/>
              <w:jc w:val="left"/>
            </w:pPr>
            <w:r w:rsidRPr="00870095">
              <w:t>Nagyfokú</w:t>
            </w:r>
            <w:r w:rsidRPr="00870095">
              <w:rPr>
                <w:spacing w:val="-5"/>
              </w:rPr>
              <w:t xml:space="preserve"> </w:t>
            </w:r>
            <w:r w:rsidRPr="00870095">
              <w:t>+</w:t>
            </w:r>
            <w:r w:rsidRPr="00870095">
              <w:rPr>
                <w:spacing w:val="-4"/>
              </w:rPr>
              <w:t xml:space="preserve"> CRNM</w:t>
            </w:r>
          </w:p>
        </w:tc>
        <w:tc>
          <w:tcPr>
            <w:tcW w:w="1965" w:type="dxa"/>
          </w:tcPr>
          <w:p w14:paraId="54B70E85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42"/>
            </w:pPr>
            <w:r w:rsidRPr="00870095">
              <w:t>115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(4,3)</w:t>
            </w:r>
          </w:p>
        </w:tc>
        <w:tc>
          <w:tcPr>
            <w:tcW w:w="2413" w:type="dxa"/>
          </w:tcPr>
          <w:p w14:paraId="54B70E86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42"/>
            </w:pPr>
            <w:r w:rsidRPr="00870095">
              <w:t>261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(9,7)</w:t>
            </w:r>
          </w:p>
        </w:tc>
        <w:tc>
          <w:tcPr>
            <w:tcW w:w="2189" w:type="dxa"/>
          </w:tcPr>
          <w:p w14:paraId="54B70E87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42"/>
            </w:pPr>
            <w:r w:rsidRPr="00870095">
              <w:t>0,44</w:t>
            </w:r>
            <w:r w:rsidRPr="00870095">
              <w:rPr>
                <w:spacing w:val="-5"/>
              </w:rPr>
              <w:t xml:space="preserve"> </w:t>
            </w:r>
            <w:r w:rsidRPr="00870095">
              <w:t>(0,36;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0,55)</w:t>
            </w:r>
          </w:p>
        </w:tc>
      </w:tr>
      <w:tr w:rsidR="00972230" w:rsidRPr="00870095" w14:paraId="54B70E8D" w14:textId="77777777" w:rsidTr="00381E04">
        <w:trPr>
          <w:trHeight w:val="20"/>
        </w:trPr>
        <w:tc>
          <w:tcPr>
            <w:tcW w:w="2430" w:type="dxa"/>
          </w:tcPr>
          <w:p w14:paraId="54B70E89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42"/>
              <w:jc w:val="left"/>
            </w:pPr>
            <w:r w:rsidRPr="00870095">
              <w:rPr>
                <w:spacing w:val="-2"/>
              </w:rPr>
              <w:t>Kisfokú</w:t>
            </w:r>
          </w:p>
        </w:tc>
        <w:tc>
          <w:tcPr>
            <w:tcW w:w="1965" w:type="dxa"/>
          </w:tcPr>
          <w:p w14:paraId="54B70E8A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42"/>
            </w:pPr>
            <w:r w:rsidRPr="00870095">
              <w:t>313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(11,7)</w:t>
            </w:r>
          </w:p>
        </w:tc>
        <w:tc>
          <w:tcPr>
            <w:tcW w:w="2413" w:type="dxa"/>
          </w:tcPr>
          <w:p w14:paraId="54B70E8B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42"/>
            </w:pPr>
            <w:r w:rsidRPr="00870095">
              <w:t>505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(18,8)</w:t>
            </w:r>
          </w:p>
        </w:tc>
        <w:tc>
          <w:tcPr>
            <w:tcW w:w="2189" w:type="dxa"/>
          </w:tcPr>
          <w:p w14:paraId="54B70E8C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42"/>
            </w:pPr>
            <w:r w:rsidRPr="00870095">
              <w:t>0,62</w:t>
            </w:r>
            <w:r w:rsidRPr="00870095">
              <w:rPr>
                <w:spacing w:val="-5"/>
              </w:rPr>
              <w:t xml:space="preserve"> </w:t>
            </w:r>
            <w:r w:rsidRPr="00870095">
              <w:t>(0,54;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0,70)</w:t>
            </w:r>
          </w:p>
        </w:tc>
      </w:tr>
      <w:tr w:rsidR="00972230" w:rsidRPr="00870095" w14:paraId="54B70E92" w14:textId="77777777" w:rsidTr="00381E04">
        <w:trPr>
          <w:trHeight w:val="20"/>
        </w:trPr>
        <w:tc>
          <w:tcPr>
            <w:tcW w:w="2430" w:type="dxa"/>
          </w:tcPr>
          <w:p w14:paraId="54B70E8E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42"/>
              <w:jc w:val="left"/>
            </w:pPr>
            <w:r w:rsidRPr="00870095">
              <w:rPr>
                <w:spacing w:val="-2"/>
              </w:rPr>
              <w:t>Összes</w:t>
            </w:r>
          </w:p>
        </w:tc>
        <w:tc>
          <w:tcPr>
            <w:tcW w:w="1965" w:type="dxa"/>
          </w:tcPr>
          <w:p w14:paraId="54B70E8F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42"/>
            </w:pPr>
            <w:r w:rsidRPr="00870095">
              <w:t>402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(15,0)</w:t>
            </w:r>
          </w:p>
        </w:tc>
        <w:tc>
          <w:tcPr>
            <w:tcW w:w="2413" w:type="dxa"/>
          </w:tcPr>
          <w:p w14:paraId="54B70E90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42"/>
            </w:pPr>
            <w:r w:rsidRPr="00870095">
              <w:t>676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(25,1)</w:t>
            </w:r>
          </w:p>
        </w:tc>
        <w:tc>
          <w:tcPr>
            <w:tcW w:w="2189" w:type="dxa"/>
          </w:tcPr>
          <w:p w14:paraId="54B70E91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142"/>
            </w:pPr>
            <w:r w:rsidRPr="00870095">
              <w:t>0,59</w:t>
            </w:r>
            <w:r w:rsidRPr="00870095">
              <w:rPr>
                <w:spacing w:val="-5"/>
              </w:rPr>
              <w:t xml:space="preserve"> </w:t>
            </w:r>
            <w:r w:rsidRPr="00870095">
              <w:t>(0,53;</w:t>
            </w:r>
            <w:r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0,66)</w:t>
            </w:r>
          </w:p>
        </w:tc>
      </w:tr>
    </w:tbl>
    <w:p w14:paraId="54B70E93" w14:textId="77777777" w:rsidR="00972230" w:rsidRPr="00870095" w:rsidRDefault="00972230" w:rsidP="000B5B17">
      <w:pPr>
        <w:pStyle w:val="Szvegtrzs"/>
        <w:tabs>
          <w:tab w:val="left" w:pos="0"/>
        </w:tabs>
        <w:ind w:left="0"/>
        <w:rPr>
          <w:bCs/>
        </w:rPr>
      </w:pPr>
    </w:p>
    <w:p w14:paraId="54B70E94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 bármilyen anatómiai lokalizációjú, igazolt nagyfokú vérzés és a klinikailag jelentős, de nem nagyfokú (CRNM) vérzés általában alacsonyabb volt az apixabán-csoportban, mint az enoxaparin/warfarin-csoportban. Igazolt, ISTH szerinti nagyfokú gastrointestinalis vérzés az apixabánnal</w:t>
      </w:r>
      <w:r w:rsidRPr="00870095">
        <w:rPr>
          <w:spacing w:val="-4"/>
        </w:rPr>
        <w:t xml:space="preserve"> </w:t>
      </w:r>
      <w:r w:rsidRPr="00870095">
        <w:t>kezelt</w:t>
      </w:r>
      <w:r w:rsidRPr="00870095">
        <w:rPr>
          <w:spacing w:val="-5"/>
        </w:rPr>
        <w:t xml:space="preserve"> </w:t>
      </w:r>
      <w:r w:rsidRPr="00870095">
        <w:t>betegek</w:t>
      </w:r>
      <w:r w:rsidRPr="00870095">
        <w:rPr>
          <w:spacing w:val="-4"/>
        </w:rPr>
        <w:t xml:space="preserve"> </w:t>
      </w:r>
      <w:r w:rsidRPr="00870095">
        <w:t>közül</w:t>
      </w:r>
      <w:r w:rsidRPr="00870095">
        <w:rPr>
          <w:spacing w:val="-4"/>
        </w:rPr>
        <w:t xml:space="preserve"> </w:t>
      </w:r>
      <w:r w:rsidRPr="00870095">
        <w:t>6-nál</w:t>
      </w:r>
      <w:r w:rsidRPr="00870095">
        <w:rPr>
          <w:spacing w:val="-2"/>
        </w:rPr>
        <w:t xml:space="preserve"> </w:t>
      </w:r>
      <w:r w:rsidRPr="00870095">
        <w:t>(0,2%),</w:t>
      </w:r>
      <w:r w:rsidRPr="00870095">
        <w:rPr>
          <w:spacing w:val="-6"/>
        </w:rPr>
        <w:t xml:space="preserve"> </w:t>
      </w:r>
      <w:r w:rsidRPr="00870095">
        <w:t>az</w:t>
      </w:r>
      <w:r w:rsidRPr="00870095">
        <w:rPr>
          <w:spacing w:val="-4"/>
        </w:rPr>
        <w:t xml:space="preserve"> </w:t>
      </w:r>
      <w:r w:rsidRPr="00870095">
        <w:t>enoxaparinnal/warfarinnal</w:t>
      </w:r>
      <w:r w:rsidRPr="00870095">
        <w:rPr>
          <w:spacing w:val="-4"/>
        </w:rPr>
        <w:t xml:space="preserve"> </w:t>
      </w:r>
      <w:r w:rsidRPr="00870095">
        <w:t>kezelt</w:t>
      </w:r>
      <w:r w:rsidRPr="00870095">
        <w:rPr>
          <w:spacing w:val="-3"/>
        </w:rPr>
        <w:t xml:space="preserve"> </w:t>
      </w:r>
      <w:r w:rsidRPr="00870095">
        <w:t>betegek</w:t>
      </w:r>
      <w:r w:rsidRPr="00870095">
        <w:rPr>
          <w:spacing w:val="-4"/>
        </w:rPr>
        <w:t xml:space="preserve"> </w:t>
      </w:r>
      <w:r w:rsidRPr="00870095">
        <w:t>közül 17-nél (0,6%) fordult elő.</w:t>
      </w:r>
    </w:p>
    <w:p w14:paraId="7BC65C56" w14:textId="77777777" w:rsidR="005E47C6" w:rsidRPr="00870095" w:rsidRDefault="005E47C6" w:rsidP="000B5B17">
      <w:pPr>
        <w:pStyle w:val="Szvegtrzs"/>
        <w:tabs>
          <w:tab w:val="left" w:pos="0"/>
        </w:tabs>
        <w:ind w:left="0"/>
      </w:pPr>
    </w:p>
    <w:p w14:paraId="54B70E95" w14:textId="77777777" w:rsidR="00972230" w:rsidRPr="00870095" w:rsidRDefault="0074737C" w:rsidP="000B5B17">
      <w:pPr>
        <w:tabs>
          <w:tab w:val="left" w:pos="0"/>
        </w:tabs>
        <w:rPr>
          <w:i/>
        </w:rPr>
      </w:pPr>
      <w:r w:rsidRPr="00870095">
        <w:rPr>
          <w:i/>
          <w:u w:val="single"/>
        </w:rPr>
        <w:t>AMPLIFY-EXT</w:t>
      </w:r>
      <w:r w:rsidRPr="00870095">
        <w:rPr>
          <w:i/>
          <w:spacing w:val="-10"/>
          <w:u w:val="single"/>
        </w:rPr>
        <w:t xml:space="preserve"> </w:t>
      </w:r>
      <w:r w:rsidRPr="00870095">
        <w:rPr>
          <w:i/>
          <w:spacing w:val="-2"/>
          <w:u w:val="single"/>
        </w:rPr>
        <w:t>vizsgálat</w:t>
      </w:r>
    </w:p>
    <w:p w14:paraId="54B70E96" w14:textId="55A91590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 AMPLIFY-EXT vizsgálatba összesen 2</w:t>
      </w:r>
      <w:r w:rsidR="00AD6033" w:rsidRPr="00870095">
        <w:t> </w:t>
      </w:r>
      <w:r w:rsidRPr="00870095">
        <w:t>482</w:t>
      </w:r>
      <w:r w:rsidR="00AD6033" w:rsidRPr="00870095">
        <w:t xml:space="preserve"> felnőtt</w:t>
      </w:r>
      <w:r w:rsidRPr="00870095">
        <w:t xml:space="preserve"> beteget randomizáltak 12 hónapig tartó, naponta kétszer 2,5</w:t>
      </w:r>
      <w:r w:rsidR="005E47C6" w:rsidRPr="00870095">
        <w:t> </w:t>
      </w:r>
      <w:r w:rsidRPr="00870095">
        <w:t>mg per os apixabán kezelésre, naponta kétszer 5</w:t>
      </w:r>
      <w:r w:rsidR="005E47C6" w:rsidRPr="00870095">
        <w:t> </w:t>
      </w:r>
      <w:r w:rsidRPr="00870095">
        <w:t>mg per os apixabán kezelésre vagy placebóra,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6</w:t>
      </w:r>
      <w:r w:rsidR="005E47C6" w:rsidRPr="00870095">
        <w:noBreakHyphen/>
      </w:r>
      <w:r w:rsidRPr="00870095">
        <w:t>12</w:t>
      </w:r>
      <w:r w:rsidRPr="00870095">
        <w:rPr>
          <w:spacing w:val="-2"/>
        </w:rPr>
        <w:t xml:space="preserve"> </w:t>
      </w:r>
      <w:r w:rsidRPr="00870095">
        <w:t>hónapig</w:t>
      </w:r>
      <w:r w:rsidRPr="00870095">
        <w:rPr>
          <w:spacing w:val="-3"/>
        </w:rPr>
        <w:t xml:space="preserve"> </w:t>
      </w:r>
      <w:r w:rsidRPr="00870095">
        <w:t>tartó,</w:t>
      </w:r>
      <w:r w:rsidRPr="00870095">
        <w:rPr>
          <w:spacing w:val="-3"/>
        </w:rPr>
        <w:t xml:space="preserve"> </w:t>
      </w:r>
      <w:r w:rsidRPr="00870095">
        <w:t>kezdeti</w:t>
      </w:r>
      <w:r w:rsidRPr="00870095">
        <w:rPr>
          <w:spacing w:val="-3"/>
        </w:rPr>
        <w:t xml:space="preserve"> </w:t>
      </w:r>
      <w:r w:rsidRPr="00870095">
        <w:t>antikoaguláns</w:t>
      </w:r>
      <w:r w:rsidRPr="00870095">
        <w:rPr>
          <w:spacing w:val="-3"/>
        </w:rPr>
        <w:t xml:space="preserve"> </w:t>
      </w:r>
      <w:r w:rsidRPr="00870095">
        <w:t>kezelés</w:t>
      </w:r>
      <w:r w:rsidRPr="00870095">
        <w:rPr>
          <w:spacing w:val="-3"/>
        </w:rPr>
        <w:t xml:space="preserve"> </w:t>
      </w:r>
      <w:r w:rsidRPr="00870095">
        <w:t>befejezése</w:t>
      </w:r>
      <w:r w:rsidRPr="00870095">
        <w:rPr>
          <w:spacing w:val="-3"/>
        </w:rPr>
        <w:t xml:space="preserve"> </w:t>
      </w:r>
      <w:r w:rsidRPr="00870095">
        <w:t>után.</w:t>
      </w:r>
      <w:r w:rsidRPr="00870095">
        <w:rPr>
          <w:spacing w:val="-3"/>
        </w:rPr>
        <w:t xml:space="preserve"> </w:t>
      </w:r>
      <w:r w:rsidRPr="00870095">
        <w:t>Közülük</w:t>
      </w:r>
      <w:r w:rsidRPr="00870095">
        <w:rPr>
          <w:spacing w:val="-3"/>
        </w:rPr>
        <w:t xml:space="preserve"> </w:t>
      </w:r>
      <w:r w:rsidRPr="00870095">
        <w:t>836</w:t>
      </w:r>
      <w:r w:rsidRPr="00870095">
        <w:rPr>
          <w:spacing w:val="-3"/>
        </w:rPr>
        <w:t xml:space="preserve"> </w:t>
      </w:r>
      <w:r w:rsidRPr="00870095">
        <w:t xml:space="preserve">beteg (33,7%) vett részt az AMPLIFY vizsgálatban az AMPLIFY-EXT vizsgálatba történő beválogatás előtt. Az átlagéletkor 56,7 év volt, és a randomizált betegek 91,7%-ának volt ok nélküli VTE </w:t>
      </w:r>
      <w:r w:rsidRPr="00870095">
        <w:rPr>
          <w:spacing w:val="-2"/>
        </w:rPr>
        <w:t>eseménye.</w:t>
      </w:r>
    </w:p>
    <w:p w14:paraId="54B70E97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E98" w14:textId="52AD16DE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 vizsgálatban az apixabán mindkét dózisa statisztikailag jobb volt a placebónál az elsődleges végpontban,</w:t>
      </w:r>
      <w:r w:rsidRPr="00870095">
        <w:rPr>
          <w:spacing w:val="-3"/>
        </w:rPr>
        <w:t xml:space="preserve"> </w:t>
      </w:r>
      <w:r w:rsidRPr="00870095">
        <w:t>melynek</w:t>
      </w:r>
      <w:r w:rsidRPr="00870095">
        <w:rPr>
          <w:spacing w:val="-3"/>
        </w:rPr>
        <w:t xml:space="preserve"> </w:t>
      </w:r>
      <w:r w:rsidRPr="00870095">
        <w:t>összetevői: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ismételt</w:t>
      </w:r>
      <w:r w:rsidRPr="00870095">
        <w:rPr>
          <w:spacing w:val="-3"/>
        </w:rPr>
        <w:t xml:space="preserve"> </w:t>
      </w:r>
      <w:r w:rsidRPr="00870095">
        <w:t>szimptomatikus</w:t>
      </w:r>
      <w:r w:rsidRPr="00870095">
        <w:rPr>
          <w:spacing w:val="-3"/>
        </w:rPr>
        <w:t xml:space="preserve"> </w:t>
      </w:r>
      <w:r w:rsidRPr="00870095">
        <w:t>VTE</w:t>
      </w:r>
      <w:r w:rsidRPr="00870095">
        <w:rPr>
          <w:spacing w:val="-3"/>
        </w:rPr>
        <w:t xml:space="preserve"> </w:t>
      </w:r>
      <w:r w:rsidRPr="00870095">
        <w:t>(nem</w:t>
      </w:r>
      <w:r w:rsidRPr="00870095">
        <w:rPr>
          <w:spacing w:val="-3"/>
        </w:rPr>
        <w:t xml:space="preserve"> </w:t>
      </w:r>
      <w:r w:rsidRPr="00870095">
        <w:t>halálos</w:t>
      </w:r>
      <w:r w:rsidRPr="00870095">
        <w:rPr>
          <w:spacing w:val="-3"/>
        </w:rPr>
        <w:t xml:space="preserve"> </w:t>
      </w:r>
      <w:r w:rsidRPr="00870095">
        <w:t>MVT</w:t>
      </w:r>
      <w:r w:rsidRPr="00870095">
        <w:rPr>
          <w:spacing w:val="-3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 xml:space="preserve">nem halálos PE) vagy az összmortalitás (lásd </w:t>
      </w:r>
      <w:r w:rsidR="00AD6033" w:rsidRPr="00870095">
        <w:t>11</w:t>
      </w:r>
      <w:r w:rsidRPr="00870095">
        <w:t>. táblázat).</w:t>
      </w:r>
    </w:p>
    <w:p w14:paraId="28D457B4" w14:textId="48367768" w:rsidR="005E47C6" w:rsidRPr="00870095" w:rsidRDefault="005E47C6" w:rsidP="000B5B17">
      <w:pPr>
        <w:pStyle w:val="Szvegtrzs"/>
        <w:tabs>
          <w:tab w:val="left" w:pos="0"/>
        </w:tabs>
        <w:ind w:left="0"/>
      </w:pPr>
    </w:p>
    <w:p w14:paraId="54B70E9A" w14:textId="55532F85" w:rsidR="00972230" w:rsidRPr="00870095" w:rsidRDefault="00AD6033" w:rsidP="000B5B17">
      <w:pPr>
        <w:pStyle w:val="Cmsor2"/>
        <w:keepNext/>
        <w:keepLines/>
        <w:tabs>
          <w:tab w:val="left" w:pos="0"/>
        </w:tabs>
        <w:ind w:left="0"/>
      </w:pPr>
      <w:r w:rsidRPr="00870095">
        <w:t>11</w:t>
      </w:r>
      <w:r w:rsidR="0025747F" w:rsidRPr="00870095">
        <w:t xml:space="preserve">. </w:t>
      </w:r>
      <w:r w:rsidR="0074737C" w:rsidRPr="00870095">
        <w:t>táblázat:</w:t>
      </w:r>
      <w:r w:rsidR="0074737C" w:rsidRPr="00870095">
        <w:rPr>
          <w:spacing w:val="-9"/>
        </w:rPr>
        <w:t xml:space="preserve"> </w:t>
      </w:r>
      <w:r w:rsidR="0074737C" w:rsidRPr="00870095">
        <w:t>Az</w:t>
      </w:r>
      <w:r w:rsidR="0074737C" w:rsidRPr="00870095">
        <w:rPr>
          <w:spacing w:val="-8"/>
        </w:rPr>
        <w:t xml:space="preserve"> </w:t>
      </w:r>
      <w:r w:rsidR="0074737C" w:rsidRPr="00870095">
        <w:t>AMPLIFY</w:t>
      </w:r>
      <w:r w:rsidR="0074737C" w:rsidRPr="00870095">
        <w:rPr>
          <w:spacing w:val="-8"/>
        </w:rPr>
        <w:t xml:space="preserve"> </w:t>
      </w:r>
      <w:r w:rsidR="0074737C" w:rsidRPr="00870095">
        <w:t>EXT-vizsgálat</w:t>
      </w:r>
      <w:r w:rsidR="0074737C" w:rsidRPr="00870095">
        <w:rPr>
          <w:spacing w:val="-8"/>
        </w:rPr>
        <w:t xml:space="preserve"> </w:t>
      </w:r>
      <w:r w:rsidR="0074737C" w:rsidRPr="00870095">
        <w:t>hatásossági</w:t>
      </w:r>
      <w:r w:rsidR="0074737C" w:rsidRPr="00870095">
        <w:rPr>
          <w:spacing w:val="-8"/>
        </w:rPr>
        <w:t xml:space="preserve"> </w:t>
      </w:r>
      <w:r w:rsidR="0074737C" w:rsidRPr="00870095">
        <w:rPr>
          <w:spacing w:val="-2"/>
        </w:rPr>
        <w:t>eredményei</w:t>
      </w:r>
    </w:p>
    <w:tbl>
      <w:tblPr>
        <w:tblStyle w:val="TableNormal1"/>
        <w:tblW w:w="9557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205"/>
        <w:gridCol w:w="1488"/>
        <w:gridCol w:w="1276"/>
        <w:gridCol w:w="1764"/>
        <w:gridCol w:w="1981"/>
      </w:tblGrid>
      <w:tr w:rsidR="00972230" w:rsidRPr="00870095" w14:paraId="54B70EA0" w14:textId="77777777" w:rsidTr="00B84DDC">
        <w:trPr>
          <w:trHeight w:val="20"/>
        </w:trPr>
        <w:tc>
          <w:tcPr>
            <w:tcW w:w="1843" w:type="dxa"/>
          </w:tcPr>
          <w:p w14:paraId="54B70E9B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</w:p>
        </w:tc>
        <w:tc>
          <w:tcPr>
            <w:tcW w:w="1205" w:type="dxa"/>
          </w:tcPr>
          <w:p w14:paraId="54B70E9C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rPr>
                <w:b/>
              </w:rPr>
            </w:pPr>
            <w:r w:rsidRPr="00870095">
              <w:rPr>
                <w:b/>
                <w:spacing w:val="-2"/>
              </w:rPr>
              <w:t>Apixabán</w:t>
            </w:r>
          </w:p>
        </w:tc>
        <w:tc>
          <w:tcPr>
            <w:tcW w:w="1488" w:type="dxa"/>
          </w:tcPr>
          <w:p w14:paraId="54B70E9D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rPr>
                <w:b/>
              </w:rPr>
            </w:pPr>
            <w:r w:rsidRPr="00870095">
              <w:rPr>
                <w:b/>
                <w:spacing w:val="-2"/>
              </w:rPr>
              <w:t>Apixabán</w:t>
            </w:r>
          </w:p>
        </w:tc>
        <w:tc>
          <w:tcPr>
            <w:tcW w:w="1276" w:type="dxa"/>
          </w:tcPr>
          <w:p w14:paraId="54B70E9E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rPr>
                <w:b/>
              </w:rPr>
            </w:pPr>
            <w:r w:rsidRPr="00870095">
              <w:rPr>
                <w:b/>
                <w:spacing w:val="-2"/>
              </w:rPr>
              <w:t>Placebo</w:t>
            </w:r>
          </w:p>
        </w:tc>
        <w:tc>
          <w:tcPr>
            <w:tcW w:w="3745" w:type="dxa"/>
            <w:gridSpan w:val="2"/>
          </w:tcPr>
          <w:p w14:paraId="54B70E9F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  <w:rPr>
                <w:b/>
              </w:rPr>
            </w:pPr>
            <w:r w:rsidRPr="00870095">
              <w:rPr>
                <w:b/>
              </w:rPr>
              <w:t>Relatív</w:t>
            </w:r>
            <w:r w:rsidRPr="00870095">
              <w:rPr>
                <w:b/>
                <w:spacing w:val="-8"/>
              </w:rPr>
              <w:t xml:space="preserve"> </w:t>
            </w:r>
            <w:r w:rsidRPr="00870095">
              <w:rPr>
                <w:b/>
              </w:rPr>
              <w:t>kockázat</w:t>
            </w:r>
            <w:r w:rsidRPr="00870095">
              <w:rPr>
                <w:b/>
                <w:spacing w:val="-8"/>
              </w:rPr>
              <w:t xml:space="preserve"> </w:t>
            </w:r>
            <w:r w:rsidRPr="00870095">
              <w:rPr>
                <w:b/>
              </w:rPr>
              <w:t>(95%-os</w:t>
            </w:r>
            <w:r w:rsidRPr="00870095">
              <w:rPr>
                <w:b/>
                <w:spacing w:val="-7"/>
              </w:rPr>
              <w:t xml:space="preserve"> </w:t>
            </w:r>
            <w:r w:rsidRPr="00870095">
              <w:rPr>
                <w:b/>
                <w:spacing w:val="-5"/>
              </w:rPr>
              <w:t>CI)</w:t>
            </w:r>
          </w:p>
        </w:tc>
      </w:tr>
      <w:tr w:rsidR="00972230" w:rsidRPr="00870095" w14:paraId="54B70EA9" w14:textId="77777777" w:rsidTr="00B84DDC">
        <w:trPr>
          <w:trHeight w:val="20"/>
        </w:trPr>
        <w:tc>
          <w:tcPr>
            <w:tcW w:w="1843" w:type="dxa"/>
          </w:tcPr>
          <w:p w14:paraId="54B70EA1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</w:p>
        </w:tc>
        <w:tc>
          <w:tcPr>
            <w:tcW w:w="1205" w:type="dxa"/>
          </w:tcPr>
          <w:p w14:paraId="54B70EA2" w14:textId="7C08AE6C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rPr>
                <w:b/>
              </w:rPr>
            </w:pPr>
            <w:r w:rsidRPr="00870095">
              <w:rPr>
                <w:b/>
              </w:rPr>
              <w:t>2,5</w:t>
            </w:r>
            <w:r w:rsidR="00841C8D" w:rsidRPr="00870095">
              <w:rPr>
                <w:b/>
              </w:rPr>
              <w:t> </w:t>
            </w:r>
            <w:r w:rsidRPr="00870095">
              <w:rPr>
                <w:b/>
                <w:spacing w:val="-5"/>
              </w:rPr>
              <w:t>mg</w:t>
            </w:r>
          </w:p>
          <w:p w14:paraId="54B70EA3" w14:textId="79D73725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 w:hanging="139"/>
              <w:rPr>
                <w:b/>
              </w:rPr>
            </w:pPr>
            <w:r w:rsidRPr="00870095">
              <w:rPr>
                <w:b/>
              </w:rPr>
              <w:t>(N</w:t>
            </w:r>
            <w:r w:rsidR="00E23DF7" w:rsidRPr="00870095">
              <w:rPr>
                <w:b/>
              </w:rPr>
              <w:t> </w:t>
            </w:r>
            <w:r w:rsidRPr="00870095">
              <w:rPr>
                <w:b/>
              </w:rPr>
              <w:t>=</w:t>
            </w:r>
            <w:r w:rsidR="00E23DF7" w:rsidRPr="00870095">
              <w:rPr>
                <w:b/>
              </w:rPr>
              <w:t> </w:t>
            </w:r>
            <w:r w:rsidRPr="00870095">
              <w:rPr>
                <w:b/>
                <w:spacing w:val="-4"/>
              </w:rPr>
              <w:t>840)</w:t>
            </w:r>
          </w:p>
        </w:tc>
        <w:tc>
          <w:tcPr>
            <w:tcW w:w="1488" w:type="dxa"/>
          </w:tcPr>
          <w:p w14:paraId="54B70EA4" w14:textId="653DB64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rPr>
                <w:b/>
              </w:rPr>
            </w:pPr>
            <w:r w:rsidRPr="00870095">
              <w:rPr>
                <w:b/>
              </w:rPr>
              <w:t>5,0</w:t>
            </w:r>
            <w:r w:rsidR="00841C8D" w:rsidRPr="00870095">
              <w:rPr>
                <w:b/>
              </w:rPr>
              <w:t> </w:t>
            </w:r>
            <w:r w:rsidRPr="00870095">
              <w:rPr>
                <w:b/>
                <w:spacing w:val="-5"/>
              </w:rPr>
              <w:t>mg</w:t>
            </w:r>
          </w:p>
          <w:p w14:paraId="54B70EA5" w14:textId="45FFB1CC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rPr>
                <w:b/>
              </w:rPr>
            </w:pPr>
            <w:r w:rsidRPr="00870095">
              <w:rPr>
                <w:b/>
              </w:rPr>
              <w:t>(N</w:t>
            </w:r>
            <w:r w:rsidR="00E23DF7" w:rsidRPr="00870095">
              <w:rPr>
                <w:b/>
              </w:rPr>
              <w:t> </w:t>
            </w:r>
            <w:r w:rsidRPr="00870095">
              <w:rPr>
                <w:b/>
              </w:rPr>
              <w:t>=</w:t>
            </w:r>
            <w:r w:rsidR="00E23DF7" w:rsidRPr="00870095">
              <w:rPr>
                <w:b/>
              </w:rPr>
              <w:t> </w:t>
            </w:r>
            <w:r w:rsidRPr="00870095">
              <w:rPr>
                <w:b/>
                <w:spacing w:val="-4"/>
              </w:rPr>
              <w:t>813)</w:t>
            </w:r>
          </w:p>
        </w:tc>
        <w:tc>
          <w:tcPr>
            <w:tcW w:w="1276" w:type="dxa"/>
          </w:tcPr>
          <w:p w14:paraId="54B70EA6" w14:textId="36B82EE8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rPr>
                <w:b/>
              </w:rPr>
            </w:pPr>
            <w:r w:rsidRPr="00870095">
              <w:rPr>
                <w:b/>
              </w:rPr>
              <w:t>(N</w:t>
            </w:r>
            <w:r w:rsidR="00E23DF7" w:rsidRPr="00870095">
              <w:rPr>
                <w:b/>
              </w:rPr>
              <w:t> </w:t>
            </w:r>
            <w:r w:rsidRPr="00870095">
              <w:rPr>
                <w:b/>
              </w:rPr>
              <w:t>=</w:t>
            </w:r>
            <w:r w:rsidR="00E23DF7" w:rsidRPr="00870095">
              <w:rPr>
                <w:b/>
              </w:rPr>
              <w:t> </w:t>
            </w:r>
            <w:r w:rsidRPr="00870095">
              <w:rPr>
                <w:b/>
                <w:spacing w:val="-4"/>
              </w:rPr>
              <w:t>829)</w:t>
            </w:r>
          </w:p>
        </w:tc>
        <w:tc>
          <w:tcPr>
            <w:tcW w:w="1764" w:type="dxa"/>
          </w:tcPr>
          <w:p w14:paraId="54B70EA7" w14:textId="47C253DE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  <w:rPr>
                <w:b/>
              </w:rPr>
            </w:pPr>
            <w:r w:rsidRPr="00870095">
              <w:rPr>
                <w:b/>
              </w:rPr>
              <w:t>Apix</w:t>
            </w:r>
            <w:r w:rsidRPr="00870095">
              <w:rPr>
                <w:b/>
                <w:spacing w:val="-14"/>
              </w:rPr>
              <w:t xml:space="preserve"> </w:t>
            </w:r>
            <w:r w:rsidRPr="00870095">
              <w:rPr>
                <w:b/>
              </w:rPr>
              <w:t>2,5</w:t>
            </w:r>
            <w:r w:rsidR="00841C8D" w:rsidRPr="00870095">
              <w:rPr>
                <w:b/>
              </w:rPr>
              <w:t> </w:t>
            </w:r>
            <w:r w:rsidRPr="00870095">
              <w:rPr>
                <w:b/>
              </w:rPr>
              <w:t>mg vs. placebo</w:t>
            </w:r>
          </w:p>
        </w:tc>
        <w:tc>
          <w:tcPr>
            <w:tcW w:w="1981" w:type="dxa"/>
          </w:tcPr>
          <w:p w14:paraId="54B70EA8" w14:textId="0D3A749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  <w:rPr>
                <w:b/>
              </w:rPr>
            </w:pPr>
            <w:r w:rsidRPr="00870095">
              <w:rPr>
                <w:b/>
              </w:rPr>
              <w:t>Apix</w:t>
            </w:r>
            <w:r w:rsidRPr="00870095">
              <w:rPr>
                <w:b/>
                <w:spacing w:val="-14"/>
              </w:rPr>
              <w:t xml:space="preserve"> </w:t>
            </w:r>
            <w:r w:rsidRPr="00870095">
              <w:rPr>
                <w:b/>
              </w:rPr>
              <w:t>5,0</w:t>
            </w:r>
            <w:r w:rsidR="00841C8D" w:rsidRPr="00870095">
              <w:rPr>
                <w:b/>
              </w:rPr>
              <w:t> </w:t>
            </w:r>
            <w:r w:rsidRPr="00870095">
              <w:rPr>
                <w:b/>
              </w:rPr>
              <w:t>mg vs. placebo</w:t>
            </w:r>
          </w:p>
        </w:tc>
      </w:tr>
      <w:tr w:rsidR="00972230" w:rsidRPr="00870095" w14:paraId="54B70EAE" w14:textId="77777777" w:rsidTr="00B84DDC">
        <w:trPr>
          <w:trHeight w:val="20"/>
        </w:trPr>
        <w:tc>
          <w:tcPr>
            <w:tcW w:w="1843" w:type="dxa"/>
          </w:tcPr>
          <w:p w14:paraId="54B70EAA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</w:p>
        </w:tc>
        <w:tc>
          <w:tcPr>
            <w:tcW w:w="3969" w:type="dxa"/>
            <w:gridSpan w:val="3"/>
          </w:tcPr>
          <w:p w14:paraId="54B70EAB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n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5"/>
              </w:rPr>
              <w:t>(%)</w:t>
            </w:r>
          </w:p>
        </w:tc>
        <w:tc>
          <w:tcPr>
            <w:tcW w:w="1764" w:type="dxa"/>
          </w:tcPr>
          <w:p w14:paraId="54B70EAC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</w:p>
        </w:tc>
        <w:tc>
          <w:tcPr>
            <w:tcW w:w="1981" w:type="dxa"/>
          </w:tcPr>
          <w:p w14:paraId="54B70EAD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</w:p>
        </w:tc>
      </w:tr>
      <w:tr w:rsidR="00972230" w:rsidRPr="00870095" w14:paraId="54B70EB8" w14:textId="77777777" w:rsidTr="00B84DDC">
        <w:trPr>
          <w:trHeight w:val="20"/>
        </w:trPr>
        <w:tc>
          <w:tcPr>
            <w:tcW w:w="1843" w:type="dxa"/>
          </w:tcPr>
          <w:p w14:paraId="54B70EB0" w14:textId="12537374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t>Ismételt</w:t>
            </w:r>
            <w:r w:rsidRPr="00870095">
              <w:rPr>
                <w:spacing w:val="-14"/>
              </w:rPr>
              <w:t xml:space="preserve"> </w:t>
            </w:r>
            <w:r w:rsidRPr="00870095">
              <w:t xml:space="preserve">VTE </w:t>
            </w:r>
            <w:r w:rsidRPr="00870095">
              <w:rPr>
                <w:spacing w:val="-4"/>
              </w:rPr>
              <w:t>vagy</w:t>
            </w:r>
            <w:r w:rsidR="00381E04" w:rsidRPr="00870095">
              <w:rPr>
                <w:spacing w:val="-4"/>
              </w:rPr>
              <w:t xml:space="preserve"> </w:t>
            </w:r>
            <w:r w:rsidRPr="00870095">
              <w:rPr>
                <w:spacing w:val="-2"/>
              </w:rPr>
              <w:t>összmortalitás</w:t>
            </w:r>
          </w:p>
        </w:tc>
        <w:tc>
          <w:tcPr>
            <w:tcW w:w="1205" w:type="dxa"/>
          </w:tcPr>
          <w:p w14:paraId="54B70EB1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19</w:t>
            </w:r>
            <w:r w:rsidRPr="00870095">
              <w:rPr>
                <w:spacing w:val="-2"/>
              </w:rPr>
              <w:t xml:space="preserve"> (2,3)</w:t>
            </w:r>
          </w:p>
        </w:tc>
        <w:tc>
          <w:tcPr>
            <w:tcW w:w="1488" w:type="dxa"/>
          </w:tcPr>
          <w:p w14:paraId="54B70EB2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14</w:t>
            </w:r>
            <w:r w:rsidRPr="00870095">
              <w:rPr>
                <w:spacing w:val="-2"/>
              </w:rPr>
              <w:t xml:space="preserve"> (1,7)</w:t>
            </w:r>
          </w:p>
        </w:tc>
        <w:tc>
          <w:tcPr>
            <w:tcW w:w="1276" w:type="dxa"/>
          </w:tcPr>
          <w:p w14:paraId="54B70EB3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77</w:t>
            </w:r>
            <w:r w:rsidRPr="00870095">
              <w:rPr>
                <w:spacing w:val="-2"/>
              </w:rPr>
              <w:t xml:space="preserve"> (9,3)</w:t>
            </w:r>
          </w:p>
        </w:tc>
        <w:tc>
          <w:tcPr>
            <w:tcW w:w="1764" w:type="dxa"/>
          </w:tcPr>
          <w:p w14:paraId="54B70EB5" w14:textId="2A509C02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rPr>
                <w:spacing w:val="-4"/>
              </w:rPr>
              <w:t>0,24</w:t>
            </w:r>
            <w:r w:rsidR="00841C8D" w:rsidRPr="00870095">
              <w:rPr>
                <w:spacing w:val="-4"/>
              </w:rPr>
              <w:t xml:space="preserve"> </w:t>
            </w:r>
            <w:r w:rsidRPr="00870095">
              <w:t>(0,15;</w:t>
            </w:r>
            <w:r w:rsidRPr="00870095">
              <w:rPr>
                <w:spacing w:val="-6"/>
              </w:rPr>
              <w:t xml:space="preserve"> </w:t>
            </w:r>
            <w:r w:rsidRPr="00870095">
              <w:rPr>
                <w:spacing w:val="-2"/>
              </w:rPr>
              <w:t>0,40)</w:t>
            </w:r>
            <w:r w:rsidRPr="00870095">
              <w:rPr>
                <w:spacing w:val="-2"/>
                <w:vertAlign w:val="superscript"/>
              </w:rPr>
              <w:t>¥</w:t>
            </w:r>
          </w:p>
        </w:tc>
        <w:tc>
          <w:tcPr>
            <w:tcW w:w="1981" w:type="dxa"/>
          </w:tcPr>
          <w:p w14:paraId="54B70EB7" w14:textId="23FA3FBC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rPr>
                <w:spacing w:val="-4"/>
              </w:rPr>
              <w:t>0,19</w:t>
            </w:r>
            <w:r w:rsidR="00841C8D" w:rsidRPr="00870095">
              <w:rPr>
                <w:spacing w:val="-4"/>
              </w:rPr>
              <w:t xml:space="preserve"> </w:t>
            </w:r>
            <w:r w:rsidRPr="00870095">
              <w:t>(0,11;</w:t>
            </w:r>
            <w:r w:rsidRPr="00870095">
              <w:rPr>
                <w:spacing w:val="-6"/>
              </w:rPr>
              <w:t xml:space="preserve"> </w:t>
            </w:r>
            <w:r w:rsidRPr="00870095">
              <w:rPr>
                <w:spacing w:val="-2"/>
              </w:rPr>
              <w:t>0,33)</w:t>
            </w:r>
            <w:r w:rsidRPr="00870095">
              <w:rPr>
                <w:spacing w:val="-2"/>
                <w:vertAlign w:val="superscript"/>
              </w:rPr>
              <w:t>¥</w:t>
            </w:r>
          </w:p>
        </w:tc>
      </w:tr>
      <w:tr w:rsidR="00972230" w:rsidRPr="00870095" w14:paraId="54B70EBF" w14:textId="77777777" w:rsidTr="00B84DDC">
        <w:trPr>
          <w:trHeight w:val="20"/>
        </w:trPr>
        <w:tc>
          <w:tcPr>
            <w:tcW w:w="1843" w:type="dxa"/>
          </w:tcPr>
          <w:p w14:paraId="54B70EB9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284"/>
              </w:tabs>
              <w:ind w:left="284"/>
              <w:jc w:val="left"/>
            </w:pPr>
            <w:r w:rsidRPr="00870095">
              <w:rPr>
                <w:spacing w:val="-4"/>
              </w:rPr>
              <w:t>MVT</w:t>
            </w:r>
            <w:r w:rsidRPr="00870095">
              <w:rPr>
                <w:spacing w:val="-4"/>
                <w:vertAlign w:val="superscript"/>
              </w:rPr>
              <w:t>*</w:t>
            </w:r>
          </w:p>
        </w:tc>
        <w:tc>
          <w:tcPr>
            <w:tcW w:w="1205" w:type="dxa"/>
          </w:tcPr>
          <w:p w14:paraId="54B70EBA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6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4"/>
              </w:rPr>
              <w:t>(0,7)</w:t>
            </w:r>
          </w:p>
        </w:tc>
        <w:tc>
          <w:tcPr>
            <w:tcW w:w="1488" w:type="dxa"/>
          </w:tcPr>
          <w:p w14:paraId="54B70EBB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7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4"/>
              </w:rPr>
              <w:t>(0,9)</w:t>
            </w:r>
          </w:p>
        </w:tc>
        <w:tc>
          <w:tcPr>
            <w:tcW w:w="1276" w:type="dxa"/>
          </w:tcPr>
          <w:p w14:paraId="54B70EBC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53</w:t>
            </w:r>
            <w:r w:rsidRPr="00870095">
              <w:rPr>
                <w:spacing w:val="-2"/>
              </w:rPr>
              <w:t xml:space="preserve"> (6,4)</w:t>
            </w:r>
          </w:p>
        </w:tc>
        <w:tc>
          <w:tcPr>
            <w:tcW w:w="1764" w:type="dxa"/>
          </w:tcPr>
          <w:p w14:paraId="54B70EBD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  <w:jc w:val="left"/>
            </w:pPr>
          </w:p>
        </w:tc>
        <w:tc>
          <w:tcPr>
            <w:tcW w:w="1981" w:type="dxa"/>
          </w:tcPr>
          <w:p w14:paraId="54B70EBE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  <w:jc w:val="left"/>
            </w:pPr>
          </w:p>
        </w:tc>
      </w:tr>
      <w:tr w:rsidR="00972230" w:rsidRPr="00870095" w14:paraId="54B70EC6" w14:textId="77777777" w:rsidTr="00B84DDC">
        <w:trPr>
          <w:trHeight w:val="20"/>
        </w:trPr>
        <w:tc>
          <w:tcPr>
            <w:tcW w:w="1843" w:type="dxa"/>
          </w:tcPr>
          <w:p w14:paraId="54B70EC0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284"/>
              </w:tabs>
              <w:ind w:left="284"/>
              <w:jc w:val="left"/>
            </w:pPr>
            <w:r w:rsidRPr="00870095">
              <w:rPr>
                <w:spacing w:val="-5"/>
              </w:rPr>
              <w:t>PE</w:t>
            </w:r>
            <w:r w:rsidRPr="00870095">
              <w:rPr>
                <w:spacing w:val="-5"/>
                <w:vertAlign w:val="superscript"/>
              </w:rPr>
              <w:t>*</w:t>
            </w:r>
          </w:p>
        </w:tc>
        <w:tc>
          <w:tcPr>
            <w:tcW w:w="1205" w:type="dxa"/>
          </w:tcPr>
          <w:p w14:paraId="54B70EC1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7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4"/>
              </w:rPr>
              <w:t>(0,8)</w:t>
            </w:r>
          </w:p>
        </w:tc>
        <w:tc>
          <w:tcPr>
            <w:tcW w:w="1488" w:type="dxa"/>
          </w:tcPr>
          <w:p w14:paraId="54B70EC2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4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4"/>
              </w:rPr>
              <w:t>(0,5)</w:t>
            </w:r>
          </w:p>
        </w:tc>
        <w:tc>
          <w:tcPr>
            <w:tcW w:w="1276" w:type="dxa"/>
          </w:tcPr>
          <w:p w14:paraId="54B70EC3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13</w:t>
            </w:r>
            <w:r w:rsidRPr="00870095">
              <w:rPr>
                <w:spacing w:val="-2"/>
              </w:rPr>
              <w:t xml:space="preserve"> (1,6)</w:t>
            </w:r>
          </w:p>
        </w:tc>
        <w:tc>
          <w:tcPr>
            <w:tcW w:w="1764" w:type="dxa"/>
          </w:tcPr>
          <w:p w14:paraId="54B70EC4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  <w:jc w:val="left"/>
            </w:pPr>
          </w:p>
        </w:tc>
        <w:tc>
          <w:tcPr>
            <w:tcW w:w="1981" w:type="dxa"/>
          </w:tcPr>
          <w:p w14:paraId="54B70EC5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  <w:jc w:val="left"/>
            </w:pPr>
          </w:p>
        </w:tc>
      </w:tr>
      <w:tr w:rsidR="00972230" w:rsidRPr="00870095" w14:paraId="54B70ECD" w14:textId="77777777" w:rsidTr="00B84DDC">
        <w:trPr>
          <w:trHeight w:val="20"/>
        </w:trPr>
        <w:tc>
          <w:tcPr>
            <w:tcW w:w="1843" w:type="dxa"/>
          </w:tcPr>
          <w:p w14:paraId="54B70EC7" w14:textId="2680E130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284"/>
              </w:tabs>
              <w:ind w:left="284"/>
              <w:jc w:val="left"/>
            </w:pPr>
            <w:r w:rsidRPr="00870095">
              <w:rPr>
                <w:spacing w:val="-2"/>
              </w:rPr>
              <w:t>Összmortalitás</w:t>
            </w:r>
          </w:p>
        </w:tc>
        <w:tc>
          <w:tcPr>
            <w:tcW w:w="1205" w:type="dxa"/>
          </w:tcPr>
          <w:p w14:paraId="54B70EC8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6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4"/>
              </w:rPr>
              <w:t>(0,7)</w:t>
            </w:r>
          </w:p>
        </w:tc>
        <w:tc>
          <w:tcPr>
            <w:tcW w:w="1488" w:type="dxa"/>
          </w:tcPr>
          <w:p w14:paraId="54B70EC9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3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4"/>
              </w:rPr>
              <w:t>(0,4)</w:t>
            </w:r>
          </w:p>
        </w:tc>
        <w:tc>
          <w:tcPr>
            <w:tcW w:w="1276" w:type="dxa"/>
          </w:tcPr>
          <w:p w14:paraId="54B70ECA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11</w:t>
            </w:r>
            <w:r w:rsidRPr="00870095">
              <w:rPr>
                <w:spacing w:val="-2"/>
              </w:rPr>
              <w:t xml:space="preserve"> (1,3)</w:t>
            </w:r>
          </w:p>
        </w:tc>
        <w:tc>
          <w:tcPr>
            <w:tcW w:w="1764" w:type="dxa"/>
          </w:tcPr>
          <w:p w14:paraId="54B70ECB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  <w:jc w:val="left"/>
            </w:pPr>
          </w:p>
        </w:tc>
        <w:tc>
          <w:tcPr>
            <w:tcW w:w="1981" w:type="dxa"/>
          </w:tcPr>
          <w:p w14:paraId="54B70ECC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  <w:jc w:val="left"/>
            </w:pPr>
          </w:p>
        </w:tc>
      </w:tr>
      <w:tr w:rsidR="00972230" w:rsidRPr="00870095" w14:paraId="54B70ED7" w14:textId="77777777" w:rsidTr="00B84DDC">
        <w:trPr>
          <w:trHeight w:val="20"/>
        </w:trPr>
        <w:tc>
          <w:tcPr>
            <w:tcW w:w="1843" w:type="dxa"/>
          </w:tcPr>
          <w:p w14:paraId="54B70ECF" w14:textId="148E210E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both"/>
            </w:pPr>
            <w:r w:rsidRPr="00870095">
              <w:t>Ismételt VTE vagy</w:t>
            </w:r>
            <w:r w:rsidRPr="00870095">
              <w:rPr>
                <w:spacing w:val="-14"/>
              </w:rPr>
              <w:t xml:space="preserve"> </w:t>
            </w:r>
            <w:r w:rsidRPr="00870095">
              <w:t xml:space="preserve">VTE-vel </w:t>
            </w:r>
            <w:r w:rsidRPr="00870095">
              <w:rPr>
                <w:spacing w:val="-2"/>
              </w:rPr>
              <w:t>összefüggő</w:t>
            </w:r>
            <w:r w:rsidR="00841C8D" w:rsidRPr="00870095">
              <w:rPr>
                <w:spacing w:val="-2"/>
              </w:rPr>
              <w:t xml:space="preserve"> </w:t>
            </w:r>
            <w:r w:rsidRPr="00870095">
              <w:rPr>
                <w:spacing w:val="-2"/>
              </w:rPr>
              <w:t>halálozás</w:t>
            </w:r>
          </w:p>
        </w:tc>
        <w:tc>
          <w:tcPr>
            <w:tcW w:w="1205" w:type="dxa"/>
          </w:tcPr>
          <w:p w14:paraId="54B70ED0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14</w:t>
            </w:r>
            <w:r w:rsidRPr="00870095">
              <w:rPr>
                <w:spacing w:val="-2"/>
              </w:rPr>
              <w:t xml:space="preserve"> (1,7)</w:t>
            </w:r>
          </w:p>
        </w:tc>
        <w:tc>
          <w:tcPr>
            <w:tcW w:w="1488" w:type="dxa"/>
          </w:tcPr>
          <w:p w14:paraId="54B70ED1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14</w:t>
            </w:r>
            <w:r w:rsidRPr="00870095">
              <w:rPr>
                <w:spacing w:val="-2"/>
              </w:rPr>
              <w:t xml:space="preserve"> (1,7)</w:t>
            </w:r>
          </w:p>
        </w:tc>
        <w:tc>
          <w:tcPr>
            <w:tcW w:w="1276" w:type="dxa"/>
          </w:tcPr>
          <w:p w14:paraId="54B70ED2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73</w:t>
            </w:r>
            <w:r w:rsidRPr="00870095">
              <w:rPr>
                <w:spacing w:val="-2"/>
              </w:rPr>
              <w:t xml:space="preserve"> (8,8)</w:t>
            </w:r>
          </w:p>
        </w:tc>
        <w:tc>
          <w:tcPr>
            <w:tcW w:w="1764" w:type="dxa"/>
          </w:tcPr>
          <w:p w14:paraId="54B70ED4" w14:textId="2BE124AD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rPr>
                <w:spacing w:val="-4"/>
              </w:rPr>
              <w:t>0,19</w:t>
            </w:r>
            <w:r w:rsidR="00841C8D" w:rsidRPr="00870095">
              <w:rPr>
                <w:spacing w:val="-4"/>
              </w:rPr>
              <w:t xml:space="preserve"> </w:t>
            </w:r>
            <w:r w:rsidRPr="00870095">
              <w:t>(0,11;</w:t>
            </w:r>
            <w:r w:rsidRPr="00870095">
              <w:rPr>
                <w:spacing w:val="-6"/>
              </w:rPr>
              <w:t xml:space="preserve"> </w:t>
            </w:r>
            <w:r w:rsidRPr="00870095">
              <w:rPr>
                <w:spacing w:val="-2"/>
              </w:rPr>
              <w:t>0,33)</w:t>
            </w:r>
          </w:p>
        </w:tc>
        <w:tc>
          <w:tcPr>
            <w:tcW w:w="1981" w:type="dxa"/>
          </w:tcPr>
          <w:p w14:paraId="54B70ED6" w14:textId="1E599371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rPr>
                <w:spacing w:val="-4"/>
              </w:rPr>
              <w:t>0,20</w:t>
            </w:r>
            <w:r w:rsidR="00841C8D" w:rsidRPr="00870095">
              <w:rPr>
                <w:spacing w:val="-4"/>
              </w:rPr>
              <w:t xml:space="preserve"> </w:t>
            </w:r>
            <w:r w:rsidRPr="00870095">
              <w:t>(0,11;</w:t>
            </w:r>
            <w:r w:rsidRPr="00870095">
              <w:rPr>
                <w:spacing w:val="-6"/>
              </w:rPr>
              <w:t xml:space="preserve"> </w:t>
            </w:r>
            <w:r w:rsidRPr="00870095">
              <w:rPr>
                <w:spacing w:val="-2"/>
              </w:rPr>
              <w:t>0,34)</w:t>
            </w:r>
          </w:p>
        </w:tc>
      </w:tr>
      <w:tr w:rsidR="00972230" w:rsidRPr="00870095" w14:paraId="54B70EE1" w14:textId="77777777" w:rsidTr="00B84DDC">
        <w:trPr>
          <w:trHeight w:val="20"/>
        </w:trPr>
        <w:tc>
          <w:tcPr>
            <w:tcW w:w="1843" w:type="dxa"/>
          </w:tcPr>
          <w:p w14:paraId="54B70ED9" w14:textId="5A5DFE69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t>Ismételt</w:t>
            </w:r>
            <w:r w:rsidRPr="00870095">
              <w:rPr>
                <w:spacing w:val="-14"/>
              </w:rPr>
              <w:t xml:space="preserve"> </w:t>
            </w:r>
            <w:r w:rsidRPr="00870095">
              <w:t xml:space="preserve">VTE vagy CV </w:t>
            </w:r>
            <w:r w:rsidRPr="00870095">
              <w:rPr>
                <w:spacing w:val="-2"/>
              </w:rPr>
              <w:t>eredetű</w:t>
            </w:r>
            <w:r w:rsidR="00841C8D" w:rsidRPr="00870095">
              <w:rPr>
                <w:spacing w:val="-2"/>
              </w:rPr>
              <w:t xml:space="preserve"> </w:t>
            </w:r>
            <w:r w:rsidRPr="00870095">
              <w:rPr>
                <w:spacing w:val="-2"/>
              </w:rPr>
              <w:t>halálozás</w:t>
            </w:r>
          </w:p>
        </w:tc>
        <w:tc>
          <w:tcPr>
            <w:tcW w:w="1205" w:type="dxa"/>
          </w:tcPr>
          <w:p w14:paraId="54B70EDA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14</w:t>
            </w:r>
            <w:r w:rsidRPr="00870095">
              <w:rPr>
                <w:spacing w:val="-2"/>
              </w:rPr>
              <w:t xml:space="preserve"> (1,7)</w:t>
            </w:r>
          </w:p>
        </w:tc>
        <w:tc>
          <w:tcPr>
            <w:tcW w:w="1488" w:type="dxa"/>
          </w:tcPr>
          <w:p w14:paraId="54B70EDB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14</w:t>
            </w:r>
            <w:r w:rsidRPr="00870095">
              <w:rPr>
                <w:spacing w:val="-2"/>
              </w:rPr>
              <w:t xml:space="preserve"> (1,7)</w:t>
            </w:r>
          </w:p>
        </w:tc>
        <w:tc>
          <w:tcPr>
            <w:tcW w:w="1276" w:type="dxa"/>
          </w:tcPr>
          <w:p w14:paraId="54B70EDC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76</w:t>
            </w:r>
            <w:r w:rsidRPr="00870095">
              <w:rPr>
                <w:spacing w:val="-2"/>
              </w:rPr>
              <w:t xml:space="preserve"> (9,2)</w:t>
            </w:r>
          </w:p>
        </w:tc>
        <w:tc>
          <w:tcPr>
            <w:tcW w:w="1764" w:type="dxa"/>
          </w:tcPr>
          <w:p w14:paraId="54B70EDE" w14:textId="60559DC2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rPr>
                <w:spacing w:val="-4"/>
              </w:rPr>
              <w:t>0,18</w:t>
            </w:r>
            <w:r w:rsidR="00841C8D" w:rsidRPr="00870095">
              <w:rPr>
                <w:spacing w:val="-4"/>
              </w:rPr>
              <w:t xml:space="preserve"> </w:t>
            </w:r>
            <w:r w:rsidRPr="00870095">
              <w:t>(0,10;</w:t>
            </w:r>
            <w:r w:rsidRPr="00870095">
              <w:rPr>
                <w:spacing w:val="-6"/>
              </w:rPr>
              <w:t xml:space="preserve"> </w:t>
            </w:r>
            <w:r w:rsidRPr="00870095">
              <w:rPr>
                <w:spacing w:val="-2"/>
              </w:rPr>
              <w:t>0,32)</w:t>
            </w:r>
          </w:p>
        </w:tc>
        <w:tc>
          <w:tcPr>
            <w:tcW w:w="1981" w:type="dxa"/>
          </w:tcPr>
          <w:p w14:paraId="54B70EE0" w14:textId="2B4A8671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rPr>
                <w:spacing w:val="-4"/>
              </w:rPr>
              <w:t>0,19</w:t>
            </w:r>
            <w:r w:rsidR="00841C8D" w:rsidRPr="00870095">
              <w:rPr>
                <w:spacing w:val="-4"/>
              </w:rPr>
              <w:t xml:space="preserve"> </w:t>
            </w:r>
            <w:r w:rsidRPr="00870095">
              <w:t>(0,11;</w:t>
            </w:r>
            <w:r w:rsidRPr="00870095">
              <w:rPr>
                <w:spacing w:val="-6"/>
              </w:rPr>
              <w:t xml:space="preserve"> </w:t>
            </w:r>
            <w:r w:rsidRPr="00870095">
              <w:rPr>
                <w:spacing w:val="-2"/>
              </w:rPr>
              <w:t>0,33)</w:t>
            </w:r>
          </w:p>
        </w:tc>
      </w:tr>
      <w:tr w:rsidR="00972230" w:rsidRPr="00870095" w14:paraId="54B70EEA" w14:textId="77777777" w:rsidTr="00B84DDC">
        <w:trPr>
          <w:trHeight w:val="20"/>
        </w:trPr>
        <w:tc>
          <w:tcPr>
            <w:tcW w:w="1843" w:type="dxa"/>
          </w:tcPr>
          <w:p w14:paraId="54B70EE2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t>Nem</w:t>
            </w:r>
            <w:r w:rsidRPr="00870095">
              <w:rPr>
                <w:spacing w:val="-14"/>
              </w:rPr>
              <w:t xml:space="preserve"> </w:t>
            </w:r>
            <w:r w:rsidRPr="00870095">
              <w:t xml:space="preserve">halálos </w:t>
            </w:r>
            <w:r w:rsidRPr="00870095">
              <w:rPr>
                <w:spacing w:val="-4"/>
              </w:rPr>
              <w:t>MVT</w:t>
            </w:r>
            <w:r w:rsidRPr="00870095">
              <w:rPr>
                <w:spacing w:val="-4"/>
                <w:vertAlign w:val="superscript"/>
              </w:rPr>
              <w:t>†</w:t>
            </w:r>
          </w:p>
        </w:tc>
        <w:tc>
          <w:tcPr>
            <w:tcW w:w="1205" w:type="dxa"/>
          </w:tcPr>
          <w:p w14:paraId="54B70EE3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6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4"/>
              </w:rPr>
              <w:t>(0,7)</w:t>
            </w:r>
          </w:p>
        </w:tc>
        <w:tc>
          <w:tcPr>
            <w:tcW w:w="1488" w:type="dxa"/>
          </w:tcPr>
          <w:p w14:paraId="54B70EE4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8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4"/>
              </w:rPr>
              <w:t>(1,0)</w:t>
            </w:r>
          </w:p>
        </w:tc>
        <w:tc>
          <w:tcPr>
            <w:tcW w:w="1276" w:type="dxa"/>
          </w:tcPr>
          <w:p w14:paraId="54B70EE5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53</w:t>
            </w:r>
            <w:r w:rsidRPr="00870095">
              <w:rPr>
                <w:spacing w:val="-2"/>
              </w:rPr>
              <w:t xml:space="preserve"> (6,4)</w:t>
            </w:r>
          </w:p>
        </w:tc>
        <w:tc>
          <w:tcPr>
            <w:tcW w:w="1764" w:type="dxa"/>
          </w:tcPr>
          <w:p w14:paraId="54B70EE7" w14:textId="4F0ECC8F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rPr>
                <w:spacing w:val="-4"/>
              </w:rPr>
              <w:t>0,11</w:t>
            </w:r>
            <w:r w:rsidR="00841C8D" w:rsidRPr="00870095">
              <w:rPr>
                <w:spacing w:val="-4"/>
              </w:rPr>
              <w:t xml:space="preserve"> </w:t>
            </w:r>
            <w:r w:rsidRPr="00870095">
              <w:t>(0,05;</w:t>
            </w:r>
            <w:r w:rsidRPr="00870095">
              <w:rPr>
                <w:spacing w:val="-6"/>
              </w:rPr>
              <w:t xml:space="preserve"> </w:t>
            </w:r>
            <w:r w:rsidRPr="00870095">
              <w:rPr>
                <w:spacing w:val="-2"/>
              </w:rPr>
              <w:t>0,26)</w:t>
            </w:r>
          </w:p>
        </w:tc>
        <w:tc>
          <w:tcPr>
            <w:tcW w:w="1981" w:type="dxa"/>
          </w:tcPr>
          <w:p w14:paraId="54B70EE9" w14:textId="349FE4AB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rPr>
                <w:spacing w:val="-4"/>
              </w:rPr>
              <w:t>0,15</w:t>
            </w:r>
            <w:r w:rsidR="00841C8D" w:rsidRPr="00870095">
              <w:rPr>
                <w:spacing w:val="-4"/>
              </w:rPr>
              <w:t xml:space="preserve"> </w:t>
            </w:r>
            <w:r w:rsidRPr="00870095">
              <w:t>(0,07;</w:t>
            </w:r>
            <w:r w:rsidRPr="00870095">
              <w:rPr>
                <w:spacing w:val="-6"/>
              </w:rPr>
              <w:t xml:space="preserve"> </w:t>
            </w:r>
            <w:r w:rsidRPr="00870095">
              <w:rPr>
                <w:spacing w:val="-2"/>
              </w:rPr>
              <w:t>0,32)</w:t>
            </w:r>
          </w:p>
        </w:tc>
      </w:tr>
      <w:tr w:rsidR="00972230" w:rsidRPr="00870095" w14:paraId="54B70EF4" w14:textId="77777777" w:rsidTr="00B84DDC">
        <w:trPr>
          <w:trHeight w:val="20"/>
        </w:trPr>
        <w:tc>
          <w:tcPr>
            <w:tcW w:w="1843" w:type="dxa"/>
          </w:tcPr>
          <w:p w14:paraId="54B70EEC" w14:textId="460AB8A0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t>Nem</w:t>
            </w:r>
            <w:r w:rsidRPr="00870095">
              <w:rPr>
                <w:spacing w:val="-2"/>
              </w:rPr>
              <w:t xml:space="preserve"> halálos</w:t>
            </w:r>
            <w:r w:rsidR="00841C8D" w:rsidRPr="00870095">
              <w:rPr>
                <w:spacing w:val="-2"/>
              </w:rPr>
              <w:t xml:space="preserve"> </w:t>
            </w:r>
            <w:r w:rsidRPr="00870095">
              <w:rPr>
                <w:spacing w:val="-5"/>
              </w:rPr>
              <w:t>PE</w:t>
            </w:r>
            <w:r w:rsidRPr="00870095">
              <w:rPr>
                <w:spacing w:val="-5"/>
                <w:vertAlign w:val="superscript"/>
              </w:rPr>
              <w:t>†</w:t>
            </w:r>
          </w:p>
        </w:tc>
        <w:tc>
          <w:tcPr>
            <w:tcW w:w="1205" w:type="dxa"/>
          </w:tcPr>
          <w:p w14:paraId="54B70EED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8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4"/>
              </w:rPr>
              <w:t>(1,0)</w:t>
            </w:r>
          </w:p>
        </w:tc>
        <w:tc>
          <w:tcPr>
            <w:tcW w:w="1488" w:type="dxa"/>
          </w:tcPr>
          <w:p w14:paraId="54B70EEE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4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4"/>
              </w:rPr>
              <w:t>(0,5)</w:t>
            </w:r>
          </w:p>
        </w:tc>
        <w:tc>
          <w:tcPr>
            <w:tcW w:w="1276" w:type="dxa"/>
          </w:tcPr>
          <w:p w14:paraId="54B70EEF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15</w:t>
            </w:r>
            <w:r w:rsidRPr="00870095">
              <w:rPr>
                <w:spacing w:val="-2"/>
              </w:rPr>
              <w:t xml:space="preserve"> (1,8)</w:t>
            </w:r>
          </w:p>
        </w:tc>
        <w:tc>
          <w:tcPr>
            <w:tcW w:w="1764" w:type="dxa"/>
          </w:tcPr>
          <w:p w14:paraId="54B70EF1" w14:textId="56DDDB01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rPr>
                <w:spacing w:val="-4"/>
              </w:rPr>
              <w:t>0,51</w:t>
            </w:r>
            <w:r w:rsidR="00841C8D" w:rsidRPr="00870095">
              <w:rPr>
                <w:spacing w:val="-4"/>
              </w:rPr>
              <w:t xml:space="preserve"> </w:t>
            </w:r>
            <w:r w:rsidRPr="00870095">
              <w:t>(0,22;</w:t>
            </w:r>
            <w:r w:rsidRPr="00870095">
              <w:rPr>
                <w:spacing w:val="-6"/>
              </w:rPr>
              <w:t xml:space="preserve"> </w:t>
            </w:r>
            <w:r w:rsidRPr="00870095">
              <w:rPr>
                <w:spacing w:val="-2"/>
              </w:rPr>
              <w:t>1,21)</w:t>
            </w:r>
          </w:p>
        </w:tc>
        <w:tc>
          <w:tcPr>
            <w:tcW w:w="1981" w:type="dxa"/>
          </w:tcPr>
          <w:p w14:paraId="54B70EF3" w14:textId="26DE7043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rPr>
                <w:spacing w:val="-4"/>
              </w:rPr>
              <w:t>0,27</w:t>
            </w:r>
            <w:r w:rsidR="00841C8D" w:rsidRPr="00870095">
              <w:rPr>
                <w:spacing w:val="-4"/>
              </w:rPr>
              <w:t xml:space="preserve"> </w:t>
            </w:r>
            <w:r w:rsidRPr="00870095">
              <w:t>(0,09;</w:t>
            </w:r>
            <w:r w:rsidRPr="00870095">
              <w:rPr>
                <w:spacing w:val="-6"/>
              </w:rPr>
              <w:t xml:space="preserve"> </w:t>
            </w:r>
            <w:r w:rsidRPr="00870095">
              <w:rPr>
                <w:spacing w:val="-2"/>
              </w:rPr>
              <w:t>0,80)</w:t>
            </w:r>
          </w:p>
        </w:tc>
      </w:tr>
      <w:tr w:rsidR="00972230" w:rsidRPr="00870095" w14:paraId="54B70EFE" w14:textId="77777777" w:rsidTr="00B84DDC">
        <w:trPr>
          <w:trHeight w:val="20"/>
        </w:trPr>
        <w:tc>
          <w:tcPr>
            <w:tcW w:w="1843" w:type="dxa"/>
          </w:tcPr>
          <w:p w14:paraId="54B70EF6" w14:textId="64906DE8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rPr>
                <w:spacing w:val="-2"/>
              </w:rPr>
              <w:t>VTE-</w:t>
            </w:r>
            <w:r w:rsidRPr="00870095">
              <w:rPr>
                <w:spacing w:val="-5"/>
              </w:rPr>
              <w:t>vel</w:t>
            </w:r>
            <w:r w:rsidR="00841C8D" w:rsidRPr="00870095">
              <w:rPr>
                <w:spacing w:val="-5"/>
              </w:rPr>
              <w:t xml:space="preserve"> </w:t>
            </w:r>
            <w:r w:rsidRPr="00870095">
              <w:rPr>
                <w:spacing w:val="-2"/>
              </w:rPr>
              <w:t>összefüggő halálozás</w:t>
            </w:r>
          </w:p>
        </w:tc>
        <w:tc>
          <w:tcPr>
            <w:tcW w:w="1205" w:type="dxa"/>
          </w:tcPr>
          <w:p w14:paraId="54B70EF7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2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4"/>
              </w:rPr>
              <w:t>(0,2)</w:t>
            </w:r>
          </w:p>
        </w:tc>
        <w:tc>
          <w:tcPr>
            <w:tcW w:w="1488" w:type="dxa"/>
          </w:tcPr>
          <w:p w14:paraId="54B70EF8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3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4"/>
              </w:rPr>
              <w:t>(0,4)</w:t>
            </w:r>
          </w:p>
        </w:tc>
        <w:tc>
          <w:tcPr>
            <w:tcW w:w="1276" w:type="dxa"/>
          </w:tcPr>
          <w:p w14:paraId="54B70EF9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t>7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4"/>
              </w:rPr>
              <w:t>(0,8)</w:t>
            </w:r>
          </w:p>
        </w:tc>
        <w:tc>
          <w:tcPr>
            <w:tcW w:w="1764" w:type="dxa"/>
          </w:tcPr>
          <w:p w14:paraId="54B70EFB" w14:textId="1421ED55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rPr>
                <w:spacing w:val="-4"/>
              </w:rPr>
              <w:t>0,28</w:t>
            </w:r>
            <w:r w:rsidR="00841C8D" w:rsidRPr="00870095">
              <w:rPr>
                <w:spacing w:val="-4"/>
              </w:rPr>
              <w:t xml:space="preserve"> </w:t>
            </w:r>
            <w:r w:rsidRPr="00870095">
              <w:t>(0,06;</w:t>
            </w:r>
            <w:r w:rsidRPr="00870095">
              <w:rPr>
                <w:spacing w:val="-6"/>
              </w:rPr>
              <w:t xml:space="preserve"> </w:t>
            </w:r>
            <w:r w:rsidRPr="00870095">
              <w:rPr>
                <w:spacing w:val="-2"/>
              </w:rPr>
              <w:t>1,37)</w:t>
            </w:r>
          </w:p>
        </w:tc>
        <w:tc>
          <w:tcPr>
            <w:tcW w:w="1981" w:type="dxa"/>
          </w:tcPr>
          <w:p w14:paraId="54B70EFD" w14:textId="0861FC98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</w:tabs>
              <w:ind w:left="73"/>
            </w:pPr>
            <w:r w:rsidRPr="00870095">
              <w:rPr>
                <w:spacing w:val="-4"/>
              </w:rPr>
              <w:t>0,45</w:t>
            </w:r>
            <w:r w:rsidR="00841C8D" w:rsidRPr="00870095">
              <w:rPr>
                <w:spacing w:val="-4"/>
              </w:rPr>
              <w:t xml:space="preserve"> </w:t>
            </w:r>
            <w:r w:rsidRPr="00870095">
              <w:t>(0,12;</w:t>
            </w:r>
            <w:r w:rsidRPr="00870095">
              <w:rPr>
                <w:spacing w:val="-6"/>
              </w:rPr>
              <w:t xml:space="preserve"> </w:t>
            </w:r>
            <w:r w:rsidRPr="00870095">
              <w:rPr>
                <w:spacing w:val="-2"/>
              </w:rPr>
              <w:t>1,71)</w:t>
            </w:r>
          </w:p>
        </w:tc>
      </w:tr>
    </w:tbl>
    <w:p w14:paraId="54B70EFF" w14:textId="102FE8E7" w:rsidR="00972230" w:rsidRPr="00833E10" w:rsidRDefault="0074737C" w:rsidP="000B5B17">
      <w:pPr>
        <w:keepNext/>
        <w:keepLines/>
        <w:tabs>
          <w:tab w:val="left" w:pos="0"/>
        </w:tabs>
      </w:pPr>
      <w:r w:rsidRPr="00833E10">
        <w:rPr>
          <w:vertAlign w:val="superscript"/>
        </w:rPr>
        <w:t>¥</w:t>
      </w:r>
      <w:r w:rsidRPr="00833E10">
        <w:rPr>
          <w:spacing w:val="-2"/>
        </w:rPr>
        <w:t xml:space="preserve"> </w:t>
      </w:r>
      <w:r w:rsidRPr="00833E10">
        <w:t>p-érték</w:t>
      </w:r>
      <w:r w:rsidRPr="00833E10">
        <w:rPr>
          <w:spacing w:val="-3"/>
        </w:rPr>
        <w:t xml:space="preserve"> </w:t>
      </w:r>
      <w:r w:rsidRPr="00833E10">
        <w:t>&lt;</w:t>
      </w:r>
      <w:r w:rsidR="00614C8E" w:rsidRPr="00833E10">
        <w:t> </w:t>
      </w:r>
      <w:r w:rsidRPr="00833E10">
        <w:rPr>
          <w:spacing w:val="-2"/>
        </w:rPr>
        <w:t>0,0001</w:t>
      </w:r>
    </w:p>
    <w:p w14:paraId="54B70F01" w14:textId="77777777" w:rsidR="00972230" w:rsidRPr="00833E10" w:rsidRDefault="0074737C" w:rsidP="000B5B17">
      <w:pPr>
        <w:keepNext/>
        <w:keepLines/>
        <w:tabs>
          <w:tab w:val="left" w:pos="0"/>
        </w:tabs>
      </w:pPr>
      <w:r w:rsidRPr="00833E10">
        <w:rPr>
          <w:vertAlign w:val="superscript"/>
        </w:rPr>
        <w:t>*</w:t>
      </w:r>
      <w:r w:rsidRPr="00833E10">
        <w:rPr>
          <w:spacing w:val="-3"/>
        </w:rPr>
        <w:t xml:space="preserve"> </w:t>
      </w:r>
      <w:r w:rsidRPr="00833E10">
        <w:t>Azoknál</w:t>
      </w:r>
      <w:r w:rsidRPr="00833E10">
        <w:rPr>
          <w:spacing w:val="-3"/>
        </w:rPr>
        <w:t xml:space="preserve"> </w:t>
      </w:r>
      <w:r w:rsidRPr="00833E10">
        <w:t>a</w:t>
      </w:r>
      <w:r w:rsidRPr="00833E10">
        <w:rPr>
          <w:spacing w:val="-3"/>
        </w:rPr>
        <w:t xml:space="preserve"> </w:t>
      </w:r>
      <w:r w:rsidRPr="00833E10">
        <w:t>betegeknél,</w:t>
      </w:r>
      <w:r w:rsidRPr="00833E10">
        <w:rPr>
          <w:spacing w:val="-3"/>
        </w:rPr>
        <w:t xml:space="preserve"> </w:t>
      </w:r>
      <w:r w:rsidRPr="00833E10">
        <w:t>akiknél</w:t>
      </w:r>
      <w:r w:rsidRPr="00833E10">
        <w:rPr>
          <w:spacing w:val="-3"/>
        </w:rPr>
        <w:t xml:space="preserve"> </w:t>
      </w:r>
      <w:r w:rsidRPr="00833E10">
        <w:t>az</w:t>
      </w:r>
      <w:r w:rsidRPr="00833E10">
        <w:rPr>
          <w:spacing w:val="-3"/>
        </w:rPr>
        <w:t xml:space="preserve"> </w:t>
      </w:r>
      <w:r w:rsidRPr="00833E10">
        <w:t>összetett</w:t>
      </w:r>
      <w:r w:rsidRPr="00833E10">
        <w:rPr>
          <w:spacing w:val="-3"/>
        </w:rPr>
        <w:t xml:space="preserve"> </w:t>
      </w:r>
      <w:r w:rsidRPr="00833E10">
        <w:t>végponthoz</w:t>
      </w:r>
      <w:r w:rsidRPr="00833E10">
        <w:rPr>
          <w:spacing w:val="-3"/>
        </w:rPr>
        <w:t xml:space="preserve"> </w:t>
      </w:r>
      <w:r w:rsidRPr="00833E10">
        <w:t>számított</w:t>
      </w:r>
      <w:r w:rsidRPr="00833E10">
        <w:rPr>
          <w:spacing w:val="-3"/>
        </w:rPr>
        <w:t xml:space="preserve"> </w:t>
      </w:r>
      <w:r w:rsidRPr="00833E10">
        <w:t>események</w:t>
      </w:r>
      <w:r w:rsidRPr="00833E10">
        <w:rPr>
          <w:spacing w:val="-3"/>
        </w:rPr>
        <w:t xml:space="preserve"> </w:t>
      </w:r>
      <w:r w:rsidRPr="00833E10">
        <w:t>közül</w:t>
      </w:r>
      <w:r w:rsidRPr="00833E10">
        <w:rPr>
          <w:spacing w:val="-3"/>
        </w:rPr>
        <w:t xml:space="preserve"> </w:t>
      </w:r>
      <w:r w:rsidRPr="00833E10">
        <w:t>több</w:t>
      </w:r>
      <w:r w:rsidRPr="00833E10">
        <w:rPr>
          <w:spacing w:val="-3"/>
        </w:rPr>
        <w:t xml:space="preserve"> </w:t>
      </w:r>
      <w:r w:rsidRPr="00833E10">
        <w:t>is</w:t>
      </w:r>
      <w:r w:rsidRPr="00833E10">
        <w:rPr>
          <w:spacing w:val="-3"/>
        </w:rPr>
        <w:t xml:space="preserve"> </w:t>
      </w:r>
      <w:r w:rsidRPr="00833E10">
        <w:t>előfordult,</w:t>
      </w:r>
      <w:r w:rsidRPr="00833E10">
        <w:rPr>
          <w:spacing w:val="-3"/>
        </w:rPr>
        <w:t xml:space="preserve"> </w:t>
      </w:r>
      <w:r w:rsidRPr="00833E10">
        <w:t>csak</w:t>
      </w:r>
      <w:r w:rsidRPr="00833E10">
        <w:rPr>
          <w:spacing w:val="-3"/>
        </w:rPr>
        <w:t xml:space="preserve"> </w:t>
      </w:r>
      <w:r w:rsidRPr="00833E10">
        <w:t xml:space="preserve">az első eseményt jelentették (ha például egy betegnél MVT, majd egy PE is előfordult, akkor csak az MVT-t </w:t>
      </w:r>
      <w:r w:rsidRPr="00833E10">
        <w:rPr>
          <w:spacing w:val="-2"/>
        </w:rPr>
        <w:t>jelentették).</w:t>
      </w:r>
    </w:p>
    <w:p w14:paraId="54B70F02" w14:textId="77777777" w:rsidR="00972230" w:rsidRPr="00833E10" w:rsidRDefault="0074737C" w:rsidP="000B5B17">
      <w:pPr>
        <w:keepNext/>
        <w:keepLines/>
        <w:tabs>
          <w:tab w:val="left" w:pos="0"/>
        </w:tabs>
      </w:pPr>
      <w:r w:rsidRPr="00833E10">
        <w:rPr>
          <w:vertAlign w:val="superscript"/>
        </w:rPr>
        <w:t>†</w:t>
      </w:r>
      <w:r w:rsidRPr="00833E10">
        <w:rPr>
          <w:spacing w:val="-7"/>
        </w:rPr>
        <w:t xml:space="preserve"> </w:t>
      </w:r>
      <w:r w:rsidRPr="00833E10">
        <w:t>Az</w:t>
      </w:r>
      <w:r w:rsidRPr="00833E10">
        <w:rPr>
          <w:spacing w:val="-7"/>
        </w:rPr>
        <w:t xml:space="preserve"> </w:t>
      </w:r>
      <w:r w:rsidRPr="00833E10">
        <w:t>egyes</w:t>
      </w:r>
      <w:r w:rsidRPr="00833E10">
        <w:rPr>
          <w:spacing w:val="-5"/>
        </w:rPr>
        <w:t xml:space="preserve"> </w:t>
      </w:r>
      <w:r w:rsidRPr="00833E10">
        <w:t>betegeknél</w:t>
      </w:r>
      <w:r w:rsidRPr="00833E10">
        <w:rPr>
          <w:spacing w:val="-7"/>
        </w:rPr>
        <w:t xml:space="preserve"> </w:t>
      </w:r>
      <w:r w:rsidRPr="00833E10">
        <w:t>több</w:t>
      </w:r>
      <w:r w:rsidRPr="00833E10">
        <w:rPr>
          <w:spacing w:val="-5"/>
        </w:rPr>
        <w:t xml:space="preserve"> </w:t>
      </w:r>
      <w:r w:rsidRPr="00833E10">
        <w:t>esemény</w:t>
      </w:r>
      <w:r w:rsidRPr="00833E10">
        <w:rPr>
          <w:spacing w:val="-6"/>
        </w:rPr>
        <w:t xml:space="preserve"> </w:t>
      </w:r>
      <w:r w:rsidRPr="00833E10">
        <w:t>is</w:t>
      </w:r>
      <w:r w:rsidRPr="00833E10">
        <w:rPr>
          <w:spacing w:val="-5"/>
        </w:rPr>
        <w:t xml:space="preserve"> </w:t>
      </w:r>
      <w:r w:rsidRPr="00833E10">
        <w:t>bekövetkezhetett,</w:t>
      </w:r>
      <w:r w:rsidRPr="00833E10">
        <w:rPr>
          <w:spacing w:val="-5"/>
        </w:rPr>
        <w:t xml:space="preserve"> </w:t>
      </w:r>
      <w:r w:rsidRPr="00833E10">
        <w:t>ezért</w:t>
      </w:r>
      <w:r w:rsidRPr="00833E10">
        <w:rPr>
          <w:spacing w:val="-4"/>
        </w:rPr>
        <w:t xml:space="preserve"> </w:t>
      </w:r>
      <w:r w:rsidRPr="00833E10">
        <w:t>mindkét</w:t>
      </w:r>
      <w:r w:rsidRPr="00833E10">
        <w:rPr>
          <w:spacing w:val="-7"/>
        </w:rPr>
        <w:t xml:space="preserve"> </w:t>
      </w:r>
      <w:r w:rsidRPr="00833E10">
        <w:t>kategóriába</w:t>
      </w:r>
      <w:r w:rsidRPr="00833E10">
        <w:rPr>
          <w:spacing w:val="-5"/>
        </w:rPr>
        <w:t xml:space="preserve"> </w:t>
      </w:r>
      <w:r w:rsidRPr="00833E10">
        <w:t>be</w:t>
      </w:r>
      <w:r w:rsidRPr="00833E10">
        <w:rPr>
          <w:spacing w:val="-6"/>
        </w:rPr>
        <w:t xml:space="preserve"> </w:t>
      </w:r>
      <w:r w:rsidRPr="00833E10">
        <w:t>lehetett</w:t>
      </w:r>
      <w:r w:rsidRPr="00833E10">
        <w:rPr>
          <w:spacing w:val="-5"/>
        </w:rPr>
        <w:t xml:space="preserve"> </w:t>
      </w:r>
      <w:r w:rsidRPr="00833E10">
        <w:t>sorolni</w:t>
      </w:r>
      <w:r w:rsidRPr="00833E10">
        <w:rPr>
          <w:spacing w:val="-6"/>
        </w:rPr>
        <w:t xml:space="preserve"> </w:t>
      </w:r>
      <w:r w:rsidRPr="00833E10">
        <w:rPr>
          <w:spacing w:val="-2"/>
        </w:rPr>
        <w:t>őket.</w:t>
      </w:r>
    </w:p>
    <w:p w14:paraId="54B70F03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F04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4"/>
        </w:rPr>
        <w:t xml:space="preserve"> </w:t>
      </w:r>
      <w:r w:rsidRPr="00870095">
        <w:t>apixabán</w:t>
      </w:r>
      <w:r w:rsidRPr="00870095">
        <w:rPr>
          <w:spacing w:val="-2"/>
        </w:rPr>
        <w:t xml:space="preserve"> </w:t>
      </w:r>
      <w:r w:rsidRPr="00870095">
        <w:t>megtartotta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kiújuló</w:t>
      </w:r>
      <w:r w:rsidRPr="00870095">
        <w:rPr>
          <w:spacing w:val="-3"/>
        </w:rPr>
        <w:t xml:space="preserve"> </w:t>
      </w:r>
      <w:r w:rsidRPr="00870095">
        <w:t>VTE</w:t>
      </w:r>
      <w:r w:rsidRPr="00870095">
        <w:rPr>
          <w:spacing w:val="-3"/>
        </w:rPr>
        <w:t xml:space="preserve"> </w:t>
      </w:r>
      <w:r w:rsidRPr="00870095">
        <w:t>prevenciójában</w:t>
      </w:r>
      <w:r w:rsidRPr="00870095">
        <w:rPr>
          <w:spacing w:val="-3"/>
        </w:rPr>
        <w:t xml:space="preserve"> </w:t>
      </w:r>
      <w:r w:rsidRPr="00870095">
        <w:t>mutatott</w:t>
      </w:r>
      <w:r w:rsidRPr="00870095">
        <w:rPr>
          <w:spacing w:val="-2"/>
        </w:rPr>
        <w:t xml:space="preserve"> </w:t>
      </w:r>
      <w:r w:rsidRPr="00870095">
        <w:t>hatásosságát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egyes</w:t>
      </w:r>
      <w:r w:rsidRPr="00870095">
        <w:rPr>
          <w:spacing w:val="-3"/>
        </w:rPr>
        <w:t xml:space="preserve"> </w:t>
      </w:r>
      <w:r w:rsidRPr="00870095">
        <w:t>alcsoportokban – így az életkor, a nem, a testtömegindex (BMI) vagy a vesefunkció szerinti alcsoportokban.</w:t>
      </w:r>
    </w:p>
    <w:p w14:paraId="470209B8" w14:textId="77777777" w:rsidR="00614C8E" w:rsidRPr="00870095" w:rsidRDefault="00614C8E" w:rsidP="000B5B17">
      <w:pPr>
        <w:pStyle w:val="Szvegtrzs"/>
        <w:tabs>
          <w:tab w:val="left" w:pos="0"/>
        </w:tabs>
        <w:ind w:left="0"/>
      </w:pPr>
    </w:p>
    <w:p w14:paraId="54B70F05" w14:textId="7352D83B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3"/>
        </w:rPr>
        <w:t xml:space="preserve"> </w:t>
      </w:r>
      <w:r w:rsidRPr="00870095">
        <w:t>elsődleges</w:t>
      </w:r>
      <w:r w:rsidRPr="00870095">
        <w:rPr>
          <w:spacing w:val="-3"/>
        </w:rPr>
        <w:t xml:space="preserve"> </w:t>
      </w:r>
      <w:r w:rsidRPr="00870095">
        <w:t>biztonságossági</w:t>
      </w:r>
      <w:r w:rsidRPr="00870095">
        <w:rPr>
          <w:spacing w:val="-3"/>
        </w:rPr>
        <w:t xml:space="preserve"> </w:t>
      </w:r>
      <w:r w:rsidRPr="00870095">
        <w:t>végpont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kezelési</w:t>
      </w:r>
      <w:r w:rsidRPr="00870095">
        <w:rPr>
          <w:spacing w:val="-3"/>
        </w:rPr>
        <w:t xml:space="preserve"> </w:t>
      </w:r>
      <w:r w:rsidRPr="00870095">
        <w:t>időszak</w:t>
      </w:r>
      <w:r w:rsidRPr="00870095">
        <w:rPr>
          <w:spacing w:val="-3"/>
        </w:rPr>
        <w:t xml:space="preserve"> </w:t>
      </w:r>
      <w:r w:rsidRPr="00870095">
        <w:t>alatti</w:t>
      </w:r>
      <w:r w:rsidRPr="00870095">
        <w:rPr>
          <w:spacing w:val="-3"/>
        </w:rPr>
        <w:t xml:space="preserve"> </w:t>
      </w:r>
      <w:r w:rsidRPr="00870095">
        <w:t>nagyfokú</w:t>
      </w:r>
      <w:r w:rsidRPr="00870095">
        <w:rPr>
          <w:spacing w:val="-3"/>
        </w:rPr>
        <w:t xml:space="preserve"> </w:t>
      </w:r>
      <w:r w:rsidRPr="00870095">
        <w:t>vérzés</w:t>
      </w:r>
      <w:r w:rsidRPr="00870095">
        <w:rPr>
          <w:spacing w:val="-3"/>
        </w:rPr>
        <w:t xml:space="preserve"> </w:t>
      </w:r>
      <w:r w:rsidRPr="00870095">
        <w:t>volt.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vizsgálatban</w:t>
      </w:r>
      <w:r w:rsidRPr="00870095">
        <w:rPr>
          <w:spacing w:val="-3"/>
        </w:rPr>
        <w:t xml:space="preserve"> </w:t>
      </w:r>
      <w:r w:rsidRPr="00870095">
        <w:t>a nagyfokú vérzés előfordulási gyakorisága egyik apixabán dózis esetén sem különbözött statisztikailag a placebo esetén észlelttől. Nem volt statisztikailag szignifikáns különbség a nagyfokú + klinikailag jelentős, de nem nagyfokú (CRNM), továbbá a kisfokú és az összes vérzés előfordulási gyakorisága között a naponta kétszer 2,5</w:t>
      </w:r>
      <w:r w:rsidR="009B6425" w:rsidRPr="00870095">
        <w:t> </w:t>
      </w:r>
      <w:r w:rsidRPr="00870095">
        <w:t xml:space="preserve">mg apixabán és a placebo terápiás csoportok között (lásd </w:t>
      </w:r>
      <w:r w:rsidR="00AD6033" w:rsidRPr="00870095">
        <w:t>12</w:t>
      </w:r>
      <w:r w:rsidRPr="00870095">
        <w:t>. táblázat).</w:t>
      </w:r>
    </w:p>
    <w:p w14:paraId="6899A387" w14:textId="77777777" w:rsidR="009B6425" w:rsidRPr="00870095" w:rsidRDefault="009B6425" w:rsidP="000B5B17">
      <w:pPr>
        <w:pStyle w:val="Szvegtrzs"/>
        <w:tabs>
          <w:tab w:val="left" w:pos="0"/>
        </w:tabs>
        <w:ind w:left="0"/>
      </w:pPr>
    </w:p>
    <w:p w14:paraId="54B70F06" w14:textId="4C3E443F" w:rsidR="00972230" w:rsidRPr="00870095" w:rsidRDefault="00AD6033" w:rsidP="000B5B17">
      <w:pPr>
        <w:pStyle w:val="Cmsor2"/>
        <w:keepNext/>
        <w:keepLines/>
        <w:tabs>
          <w:tab w:val="left" w:pos="0"/>
        </w:tabs>
        <w:ind w:left="0"/>
      </w:pPr>
      <w:r w:rsidRPr="00870095">
        <w:t>12</w:t>
      </w:r>
      <w:r w:rsidR="009B6425" w:rsidRPr="00870095">
        <w:t xml:space="preserve">. </w:t>
      </w:r>
      <w:r w:rsidR="0074737C" w:rsidRPr="00870095">
        <w:t>táblázat:</w:t>
      </w:r>
      <w:r w:rsidR="0074737C" w:rsidRPr="00870095">
        <w:rPr>
          <w:spacing w:val="-9"/>
        </w:rPr>
        <w:t xml:space="preserve"> </w:t>
      </w:r>
      <w:r w:rsidR="0074737C" w:rsidRPr="00870095">
        <w:t>Az</w:t>
      </w:r>
      <w:r w:rsidR="0074737C" w:rsidRPr="00870095">
        <w:rPr>
          <w:spacing w:val="-7"/>
        </w:rPr>
        <w:t xml:space="preserve"> </w:t>
      </w:r>
      <w:r w:rsidR="0074737C" w:rsidRPr="00870095">
        <w:t>AMPLIFY-EXT</w:t>
      </w:r>
      <w:r w:rsidR="0074737C" w:rsidRPr="00870095">
        <w:rPr>
          <w:spacing w:val="-7"/>
        </w:rPr>
        <w:t xml:space="preserve"> </w:t>
      </w:r>
      <w:r w:rsidR="0074737C" w:rsidRPr="00870095">
        <w:t>vizsgálat</w:t>
      </w:r>
      <w:r w:rsidR="0074737C" w:rsidRPr="00870095">
        <w:rPr>
          <w:spacing w:val="-7"/>
        </w:rPr>
        <w:t xml:space="preserve"> </w:t>
      </w:r>
      <w:r w:rsidR="0074737C" w:rsidRPr="00870095">
        <w:t>vérzési</w:t>
      </w:r>
      <w:r w:rsidR="0074737C" w:rsidRPr="00870095">
        <w:rPr>
          <w:spacing w:val="-7"/>
        </w:rPr>
        <w:t xml:space="preserve"> </w:t>
      </w:r>
      <w:r w:rsidR="0074737C" w:rsidRPr="00870095">
        <w:rPr>
          <w:spacing w:val="-2"/>
        </w:rPr>
        <w:t>eredményei</w:t>
      </w:r>
    </w:p>
    <w:tbl>
      <w:tblPr>
        <w:tblStyle w:val="TableNormal1"/>
        <w:tblW w:w="980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9"/>
        <w:gridCol w:w="1368"/>
        <w:gridCol w:w="1368"/>
        <w:gridCol w:w="1368"/>
        <w:gridCol w:w="1927"/>
        <w:gridCol w:w="2160"/>
      </w:tblGrid>
      <w:tr w:rsidR="00972230" w:rsidRPr="00870095" w14:paraId="54B70F0C" w14:textId="77777777" w:rsidTr="00F45AAE">
        <w:trPr>
          <w:trHeight w:val="20"/>
        </w:trPr>
        <w:tc>
          <w:tcPr>
            <w:tcW w:w="1609" w:type="dxa"/>
          </w:tcPr>
          <w:p w14:paraId="54B70F07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</w:p>
        </w:tc>
        <w:tc>
          <w:tcPr>
            <w:tcW w:w="1368" w:type="dxa"/>
          </w:tcPr>
          <w:p w14:paraId="54B70F08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rPr>
                <w:b/>
              </w:rPr>
            </w:pPr>
            <w:r w:rsidRPr="00870095">
              <w:rPr>
                <w:b/>
                <w:spacing w:val="-2"/>
              </w:rPr>
              <w:t>Apixabán</w:t>
            </w:r>
          </w:p>
        </w:tc>
        <w:tc>
          <w:tcPr>
            <w:tcW w:w="1368" w:type="dxa"/>
          </w:tcPr>
          <w:p w14:paraId="54B70F09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rPr>
                <w:b/>
              </w:rPr>
            </w:pPr>
            <w:r w:rsidRPr="00870095">
              <w:rPr>
                <w:b/>
                <w:spacing w:val="-2"/>
              </w:rPr>
              <w:t>Apixabán</w:t>
            </w:r>
          </w:p>
        </w:tc>
        <w:tc>
          <w:tcPr>
            <w:tcW w:w="1368" w:type="dxa"/>
          </w:tcPr>
          <w:p w14:paraId="54B70F0A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rPr>
                <w:b/>
              </w:rPr>
            </w:pPr>
            <w:r w:rsidRPr="00870095">
              <w:rPr>
                <w:b/>
                <w:spacing w:val="-2"/>
              </w:rPr>
              <w:t>Placebo</w:t>
            </w:r>
          </w:p>
        </w:tc>
        <w:tc>
          <w:tcPr>
            <w:tcW w:w="4087" w:type="dxa"/>
            <w:gridSpan w:val="2"/>
          </w:tcPr>
          <w:p w14:paraId="54B70F0B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  <w:rPr>
                <w:b/>
              </w:rPr>
            </w:pPr>
            <w:r w:rsidRPr="00870095">
              <w:rPr>
                <w:b/>
              </w:rPr>
              <w:t>Relatív</w:t>
            </w:r>
            <w:r w:rsidRPr="00870095">
              <w:rPr>
                <w:b/>
                <w:spacing w:val="-8"/>
              </w:rPr>
              <w:t xml:space="preserve"> </w:t>
            </w:r>
            <w:r w:rsidRPr="00870095">
              <w:rPr>
                <w:b/>
              </w:rPr>
              <w:t>kockázat</w:t>
            </w:r>
            <w:r w:rsidRPr="00870095">
              <w:rPr>
                <w:b/>
                <w:spacing w:val="-8"/>
              </w:rPr>
              <w:t xml:space="preserve"> </w:t>
            </w:r>
            <w:r w:rsidRPr="00870095">
              <w:rPr>
                <w:b/>
              </w:rPr>
              <w:t>(95%-os</w:t>
            </w:r>
            <w:r w:rsidRPr="00870095">
              <w:rPr>
                <w:b/>
                <w:spacing w:val="-7"/>
              </w:rPr>
              <w:t xml:space="preserve"> </w:t>
            </w:r>
            <w:r w:rsidRPr="00870095">
              <w:rPr>
                <w:b/>
                <w:spacing w:val="-5"/>
              </w:rPr>
              <w:t>CI)</w:t>
            </w:r>
          </w:p>
        </w:tc>
      </w:tr>
      <w:tr w:rsidR="00972230" w:rsidRPr="00870095" w14:paraId="54B70F17" w14:textId="77777777" w:rsidTr="00F45AAE">
        <w:trPr>
          <w:trHeight w:val="20"/>
        </w:trPr>
        <w:tc>
          <w:tcPr>
            <w:tcW w:w="1609" w:type="dxa"/>
          </w:tcPr>
          <w:p w14:paraId="54B70F0D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</w:p>
        </w:tc>
        <w:tc>
          <w:tcPr>
            <w:tcW w:w="1368" w:type="dxa"/>
          </w:tcPr>
          <w:p w14:paraId="54B70F0E" w14:textId="750A1476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rPr>
                <w:b/>
              </w:rPr>
            </w:pPr>
            <w:r w:rsidRPr="00870095">
              <w:rPr>
                <w:b/>
              </w:rPr>
              <w:t>2,5</w:t>
            </w:r>
            <w:r w:rsidR="00841C8D" w:rsidRPr="00870095">
              <w:rPr>
                <w:b/>
              </w:rPr>
              <w:t> </w:t>
            </w:r>
            <w:r w:rsidRPr="00870095">
              <w:rPr>
                <w:b/>
                <w:spacing w:val="-5"/>
              </w:rPr>
              <w:t>mg</w:t>
            </w:r>
          </w:p>
          <w:p w14:paraId="54B70F0F" w14:textId="51B5438E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(N</w:t>
            </w:r>
            <w:r w:rsidR="00C967D9" w:rsidRPr="00870095">
              <w:t> </w:t>
            </w:r>
            <w:r w:rsidRPr="00870095">
              <w:t>=</w:t>
            </w:r>
            <w:r w:rsidR="00C967D9" w:rsidRPr="00870095">
              <w:t> </w:t>
            </w:r>
            <w:r w:rsidRPr="00870095">
              <w:rPr>
                <w:spacing w:val="-4"/>
              </w:rPr>
              <w:t>840)</w:t>
            </w:r>
          </w:p>
        </w:tc>
        <w:tc>
          <w:tcPr>
            <w:tcW w:w="1368" w:type="dxa"/>
          </w:tcPr>
          <w:p w14:paraId="54B70F10" w14:textId="45D12038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rPr>
                <w:b/>
              </w:rPr>
            </w:pPr>
            <w:r w:rsidRPr="00870095">
              <w:rPr>
                <w:b/>
              </w:rPr>
              <w:t>5,0</w:t>
            </w:r>
            <w:r w:rsidR="00841C8D" w:rsidRPr="00870095">
              <w:rPr>
                <w:b/>
              </w:rPr>
              <w:t> </w:t>
            </w:r>
            <w:r w:rsidRPr="00870095">
              <w:rPr>
                <w:b/>
                <w:spacing w:val="-5"/>
              </w:rPr>
              <w:t>mg</w:t>
            </w:r>
          </w:p>
          <w:p w14:paraId="54B70F11" w14:textId="7E00E1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(N</w:t>
            </w:r>
            <w:r w:rsidR="00C967D9" w:rsidRPr="00870095">
              <w:t> </w:t>
            </w:r>
            <w:r w:rsidRPr="00870095">
              <w:t>=</w:t>
            </w:r>
            <w:r w:rsidR="00C967D9" w:rsidRPr="00870095">
              <w:t> </w:t>
            </w:r>
            <w:r w:rsidRPr="00870095">
              <w:rPr>
                <w:spacing w:val="-4"/>
              </w:rPr>
              <w:t>811)</w:t>
            </w:r>
          </w:p>
        </w:tc>
        <w:tc>
          <w:tcPr>
            <w:tcW w:w="1368" w:type="dxa"/>
          </w:tcPr>
          <w:p w14:paraId="54B70F12" w14:textId="7BAB6A4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(N</w:t>
            </w:r>
            <w:r w:rsidR="00C967D9" w:rsidRPr="00870095">
              <w:t> </w:t>
            </w:r>
            <w:r w:rsidRPr="00870095">
              <w:t>=</w:t>
            </w:r>
            <w:r w:rsidR="00C967D9" w:rsidRPr="00870095">
              <w:t> </w:t>
            </w:r>
            <w:r w:rsidRPr="00870095">
              <w:rPr>
                <w:spacing w:val="-4"/>
              </w:rPr>
              <w:t>826)</w:t>
            </w:r>
          </w:p>
        </w:tc>
        <w:tc>
          <w:tcPr>
            <w:tcW w:w="1927" w:type="dxa"/>
          </w:tcPr>
          <w:p w14:paraId="54B70F14" w14:textId="61A7C9B2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rPr>
                <w:b/>
              </w:rPr>
              <w:t>Apix</w:t>
            </w:r>
            <w:r w:rsidRPr="00870095">
              <w:rPr>
                <w:b/>
                <w:spacing w:val="-4"/>
              </w:rPr>
              <w:t xml:space="preserve"> </w:t>
            </w:r>
            <w:r w:rsidRPr="00870095">
              <w:rPr>
                <w:b/>
              </w:rPr>
              <w:t>2,5</w:t>
            </w:r>
            <w:r w:rsidR="00841C8D" w:rsidRPr="00870095">
              <w:rPr>
                <w:b/>
              </w:rPr>
              <w:t> </w:t>
            </w:r>
            <w:r w:rsidRPr="00870095">
              <w:rPr>
                <w:b/>
                <w:spacing w:val="-5"/>
              </w:rPr>
              <w:t>mg</w:t>
            </w:r>
            <w:r w:rsidR="008D6ED6" w:rsidRPr="00870095">
              <w:rPr>
                <w:b/>
                <w:spacing w:val="-5"/>
              </w:rPr>
              <w:t xml:space="preserve"> </w:t>
            </w:r>
            <w:r w:rsidRPr="00870095">
              <w:rPr>
                <w:b/>
              </w:rPr>
              <w:t>vs.</w:t>
            </w:r>
            <w:r w:rsidRPr="00870095">
              <w:rPr>
                <w:b/>
                <w:spacing w:val="-3"/>
              </w:rPr>
              <w:t xml:space="preserve"> </w:t>
            </w:r>
            <w:r w:rsidRPr="00870095">
              <w:rPr>
                <w:b/>
                <w:spacing w:val="-2"/>
              </w:rPr>
              <w:t>placebo</w:t>
            </w:r>
          </w:p>
        </w:tc>
        <w:tc>
          <w:tcPr>
            <w:tcW w:w="2160" w:type="dxa"/>
          </w:tcPr>
          <w:p w14:paraId="54B70F16" w14:textId="6CBDAD0D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  <w:rPr>
                <w:b/>
              </w:rPr>
            </w:pPr>
            <w:r w:rsidRPr="00870095">
              <w:rPr>
                <w:b/>
              </w:rPr>
              <w:t>Apix</w:t>
            </w:r>
            <w:r w:rsidRPr="00870095">
              <w:rPr>
                <w:b/>
                <w:spacing w:val="-4"/>
              </w:rPr>
              <w:t xml:space="preserve"> </w:t>
            </w:r>
            <w:r w:rsidRPr="00870095">
              <w:rPr>
                <w:b/>
              </w:rPr>
              <w:t>5,0</w:t>
            </w:r>
            <w:r w:rsidR="00841C8D" w:rsidRPr="00870095">
              <w:rPr>
                <w:b/>
              </w:rPr>
              <w:t> </w:t>
            </w:r>
            <w:r w:rsidRPr="00870095">
              <w:rPr>
                <w:b/>
                <w:spacing w:val="-5"/>
              </w:rPr>
              <w:t>mg</w:t>
            </w:r>
            <w:r w:rsidR="00D059E8" w:rsidRPr="00870095">
              <w:rPr>
                <w:b/>
                <w:spacing w:val="-5"/>
              </w:rPr>
              <w:t xml:space="preserve"> </w:t>
            </w:r>
            <w:r w:rsidRPr="00870095">
              <w:rPr>
                <w:b/>
              </w:rPr>
              <w:t>vs.</w:t>
            </w:r>
            <w:r w:rsidRPr="00870095">
              <w:rPr>
                <w:b/>
                <w:spacing w:val="-3"/>
              </w:rPr>
              <w:t xml:space="preserve"> </w:t>
            </w:r>
            <w:r w:rsidRPr="00870095">
              <w:rPr>
                <w:b/>
                <w:spacing w:val="-2"/>
              </w:rPr>
              <w:t>placebo</w:t>
            </w:r>
          </w:p>
        </w:tc>
      </w:tr>
      <w:tr w:rsidR="00972230" w:rsidRPr="00870095" w14:paraId="54B70F1E" w14:textId="77777777" w:rsidTr="00F45AAE">
        <w:trPr>
          <w:trHeight w:val="20"/>
        </w:trPr>
        <w:tc>
          <w:tcPr>
            <w:tcW w:w="1609" w:type="dxa"/>
          </w:tcPr>
          <w:p w14:paraId="54B70F18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</w:p>
        </w:tc>
        <w:tc>
          <w:tcPr>
            <w:tcW w:w="1368" w:type="dxa"/>
          </w:tcPr>
          <w:p w14:paraId="54B70F19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</w:p>
        </w:tc>
        <w:tc>
          <w:tcPr>
            <w:tcW w:w="1368" w:type="dxa"/>
          </w:tcPr>
          <w:p w14:paraId="54B70F1A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n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5"/>
              </w:rPr>
              <w:t>(%)</w:t>
            </w:r>
          </w:p>
        </w:tc>
        <w:tc>
          <w:tcPr>
            <w:tcW w:w="1368" w:type="dxa"/>
          </w:tcPr>
          <w:p w14:paraId="54B70F1B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</w:p>
        </w:tc>
        <w:tc>
          <w:tcPr>
            <w:tcW w:w="1927" w:type="dxa"/>
          </w:tcPr>
          <w:p w14:paraId="54B70F1C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</w:p>
        </w:tc>
        <w:tc>
          <w:tcPr>
            <w:tcW w:w="2160" w:type="dxa"/>
          </w:tcPr>
          <w:p w14:paraId="54B70F1D" w14:textId="77777777" w:rsidR="00972230" w:rsidRPr="00870095" w:rsidRDefault="00972230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</w:p>
        </w:tc>
      </w:tr>
      <w:tr w:rsidR="00972230" w:rsidRPr="00870095" w14:paraId="54B70F27" w14:textId="77777777" w:rsidTr="00F45AAE">
        <w:trPr>
          <w:trHeight w:val="20"/>
        </w:trPr>
        <w:tc>
          <w:tcPr>
            <w:tcW w:w="1609" w:type="dxa"/>
          </w:tcPr>
          <w:p w14:paraId="54B70F1F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rPr>
                <w:spacing w:val="-2"/>
              </w:rPr>
              <w:t>Nagyfokú</w:t>
            </w:r>
          </w:p>
        </w:tc>
        <w:tc>
          <w:tcPr>
            <w:tcW w:w="1368" w:type="dxa"/>
          </w:tcPr>
          <w:p w14:paraId="54B70F20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2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4"/>
              </w:rPr>
              <w:t>(0,2)</w:t>
            </w:r>
          </w:p>
        </w:tc>
        <w:tc>
          <w:tcPr>
            <w:tcW w:w="1368" w:type="dxa"/>
          </w:tcPr>
          <w:p w14:paraId="54B70F21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1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4"/>
              </w:rPr>
              <w:t>(0,1)</w:t>
            </w:r>
          </w:p>
        </w:tc>
        <w:tc>
          <w:tcPr>
            <w:tcW w:w="1368" w:type="dxa"/>
          </w:tcPr>
          <w:p w14:paraId="54B70F22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4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4"/>
              </w:rPr>
              <w:t>(0,5)</w:t>
            </w:r>
          </w:p>
        </w:tc>
        <w:tc>
          <w:tcPr>
            <w:tcW w:w="1927" w:type="dxa"/>
          </w:tcPr>
          <w:p w14:paraId="54B70F24" w14:textId="18B6ED45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rPr>
                <w:spacing w:val="-4"/>
              </w:rPr>
              <w:t>0,49</w:t>
            </w:r>
            <w:r w:rsidR="008D6ED6" w:rsidRPr="00870095">
              <w:rPr>
                <w:spacing w:val="-4"/>
              </w:rPr>
              <w:t xml:space="preserve"> </w:t>
            </w:r>
            <w:r w:rsidRPr="00870095">
              <w:t>(0,09;</w:t>
            </w:r>
            <w:r w:rsidRPr="00870095">
              <w:rPr>
                <w:spacing w:val="-6"/>
              </w:rPr>
              <w:t xml:space="preserve"> </w:t>
            </w:r>
            <w:r w:rsidRPr="00870095">
              <w:rPr>
                <w:spacing w:val="-2"/>
              </w:rPr>
              <w:t>2,64)</w:t>
            </w:r>
          </w:p>
        </w:tc>
        <w:tc>
          <w:tcPr>
            <w:tcW w:w="2160" w:type="dxa"/>
          </w:tcPr>
          <w:p w14:paraId="54B70F26" w14:textId="154BDC42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rPr>
                <w:spacing w:val="-4"/>
              </w:rPr>
              <w:t>0,25</w:t>
            </w:r>
            <w:r w:rsidR="008D6ED6" w:rsidRPr="00870095">
              <w:rPr>
                <w:spacing w:val="-4"/>
              </w:rPr>
              <w:t xml:space="preserve"> </w:t>
            </w:r>
            <w:r w:rsidRPr="00870095">
              <w:t>(0,03;</w:t>
            </w:r>
            <w:r w:rsidRPr="00870095">
              <w:rPr>
                <w:spacing w:val="-6"/>
              </w:rPr>
              <w:t xml:space="preserve"> </w:t>
            </w:r>
            <w:r w:rsidRPr="00870095">
              <w:rPr>
                <w:spacing w:val="-2"/>
              </w:rPr>
              <w:t>2,24)</w:t>
            </w:r>
          </w:p>
        </w:tc>
      </w:tr>
      <w:tr w:rsidR="00972230" w:rsidRPr="00870095" w14:paraId="54B70F30" w14:textId="77777777" w:rsidTr="00F45AAE">
        <w:trPr>
          <w:trHeight w:val="20"/>
        </w:trPr>
        <w:tc>
          <w:tcPr>
            <w:tcW w:w="1609" w:type="dxa"/>
          </w:tcPr>
          <w:p w14:paraId="54B70F28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t>Nagyfokú</w:t>
            </w:r>
            <w:r w:rsidRPr="00870095">
              <w:rPr>
                <w:spacing w:val="-14"/>
              </w:rPr>
              <w:t xml:space="preserve"> </w:t>
            </w:r>
            <w:r w:rsidRPr="00870095">
              <w:t xml:space="preserve">+ </w:t>
            </w:r>
            <w:r w:rsidRPr="00870095">
              <w:rPr>
                <w:spacing w:val="-4"/>
              </w:rPr>
              <w:t>CRNM</w:t>
            </w:r>
          </w:p>
        </w:tc>
        <w:tc>
          <w:tcPr>
            <w:tcW w:w="1368" w:type="dxa"/>
          </w:tcPr>
          <w:p w14:paraId="54B70F29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27</w:t>
            </w:r>
            <w:r w:rsidRPr="00870095">
              <w:rPr>
                <w:spacing w:val="-2"/>
              </w:rPr>
              <w:t xml:space="preserve"> (3,2)</w:t>
            </w:r>
          </w:p>
        </w:tc>
        <w:tc>
          <w:tcPr>
            <w:tcW w:w="1368" w:type="dxa"/>
          </w:tcPr>
          <w:p w14:paraId="54B70F2A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35</w:t>
            </w:r>
            <w:r w:rsidRPr="00870095">
              <w:rPr>
                <w:spacing w:val="-2"/>
              </w:rPr>
              <w:t xml:space="preserve"> (4,3)</w:t>
            </w:r>
          </w:p>
        </w:tc>
        <w:tc>
          <w:tcPr>
            <w:tcW w:w="1368" w:type="dxa"/>
          </w:tcPr>
          <w:p w14:paraId="54B70F2B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22</w:t>
            </w:r>
            <w:r w:rsidRPr="00870095">
              <w:rPr>
                <w:spacing w:val="-2"/>
              </w:rPr>
              <w:t xml:space="preserve"> (2,7)</w:t>
            </w:r>
          </w:p>
        </w:tc>
        <w:tc>
          <w:tcPr>
            <w:tcW w:w="1927" w:type="dxa"/>
          </w:tcPr>
          <w:p w14:paraId="54B70F2D" w14:textId="4EB571EC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rPr>
                <w:spacing w:val="-4"/>
              </w:rPr>
              <w:t>1,20</w:t>
            </w:r>
            <w:r w:rsidR="008D6ED6" w:rsidRPr="00870095">
              <w:rPr>
                <w:spacing w:val="-4"/>
              </w:rPr>
              <w:t xml:space="preserve"> </w:t>
            </w:r>
            <w:r w:rsidRPr="00870095">
              <w:t>(0,69;</w:t>
            </w:r>
            <w:r w:rsidRPr="00870095">
              <w:rPr>
                <w:spacing w:val="-6"/>
              </w:rPr>
              <w:t xml:space="preserve"> </w:t>
            </w:r>
            <w:r w:rsidRPr="00870095">
              <w:rPr>
                <w:spacing w:val="-2"/>
              </w:rPr>
              <w:t>2,10)</w:t>
            </w:r>
          </w:p>
        </w:tc>
        <w:tc>
          <w:tcPr>
            <w:tcW w:w="2160" w:type="dxa"/>
          </w:tcPr>
          <w:p w14:paraId="54B70F2F" w14:textId="027C98B4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rPr>
                <w:spacing w:val="-4"/>
              </w:rPr>
              <w:t>1,62</w:t>
            </w:r>
            <w:r w:rsidR="008D6ED6" w:rsidRPr="00870095">
              <w:rPr>
                <w:spacing w:val="-4"/>
              </w:rPr>
              <w:t xml:space="preserve"> </w:t>
            </w:r>
            <w:r w:rsidRPr="00870095">
              <w:t>(0,96;</w:t>
            </w:r>
            <w:r w:rsidRPr="00870095">
              <w:rPr>
                <w:spacing w:val="-6"/>
              </w:rPr>
              <w:t xml:space="preserve"> </w:t>
            </w:r>
            <w:r w:rsidRPr="00870095">
              <w:rPr>
                <w:spacing w:val="-2"/>
              </w:rPr>
              <w:t>2,73)</w:t>
            </w:r>
          </w:p>
        </w:tc>
      </w:tr>
      <w:tr w:rsidR="00972230" w:rsidRPr="00870095" w14:paraId="54B70F39" w14:textId="77777777" w:rsidTr="00F45AAE">
        <w:trPr>
          <w:trHeight w:val="20"/>
        </w:trPr>
        <w:tc>
          <w:tcPr>
            <w:tcW w:w="1609" w:type="dxa"/>
          </w:tcPr>
          <w:p w14:paraId="54B70F31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rPr>
                <w:spacing w:val="-2"/>
              </w:rPr>
              <w:t>Kisfokú</w:t>
            </w:r>
          </w:p>
        </w:tc>
        <w:tc>
          <w:tcPr>
            <w:tcW w:w="1368" w:type="dxa"/>
          </w:tcPr>
          <w:p w14:paraId="54B70F32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75</w:t>
            </w:r>
            <w:r w:rsidRPr="00870095">
              <w:rPr>
                <w:spacing w:val="-2"/>
              </w:rPr>
              <w:t xml:space="preserve"> (8,9)</w:t>
            </w:r>
          </w:p>
        </w:tc>
        <w:tc>
          <w:tcPr>
            <w:tcW w:w="1368" w:type="dxa"/>
          </w:tcPr>
          <w:p w14:paraId="54B70F33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98</w:t>
            </w:r>
            <w:r w:rsidRPr="00870095">
              <w:rPr>
                <w:spacing w:val="-2"/>
              </w:rPr>
              <w:t xml:space="preserve"> (12,1)</w:t>
            </w:r>
          </w:p>
        </w:tc>
        <w:tc>
          <w:tcPr>
            <w:tcW w:w="1368" w:type="dxa"/>
          </w:tcPr>
          <w:p w14:paraId="54B70F34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58</w:t>
            </w:r>
            <w:r w:rsidRPr="00870095">
              <w:rPr>
                <w:spacing w:val="-2"/>
              </w:rPr>
              <w:t xml:space="preserve"> (7,0)</w:t>
            </w:r>
          </w:p>
        </w:tc>
        <w:tc>
          <w:tcPr>
            <w:tcW w:w="1927" w:type="dxa"/>
          </w:tcPr>
          <w:p w14:paraId="54B70F36" w14:textId="011097E5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rPr>
                <w:spacing w:val="-4"/>
              </w:rPr>
              <w:t>1,26</w:t>
            </w:r>
            <w:r w:rsidR="008D6ED6" w:rsidRPr="00870095">
              <w:rPr>
                <w:spacing w:val="-4"/>
              </w:rPr>
              <w:t xml:space="preserve"> </w:t>
            </w:r>
            <w:r w:rsidRPr="00870095">
              <w:t>(0,91;</w:t>
            </w:r>
            <w:r w:rsidRPr="00870095">
              <w:rPr>
                <w:spacing w:val="-6"/>
              </w:rPr>
              <w:t xml:space="preserve"> </w:t>
            </w:r>
            <w:r w:rsidRPr="00870095">
              <w:rPr>
                <w:spacing w:val="-2"/>
              </w:rPr>
              <w:t>1,75)</w:t>
            </w:r>
          </w:p>
        </w:tc>
        <w:tc>
          <w:tcPr>
            <w:tcW w:w="2160" w:type="dxa"/>
          </w:tcPr>
          <w:p w14:paraId="54B70F38" w14:textId="6835A1FD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rPr>
                <w:spacing w:val="-4"/>
              </w:rPr>
              <w:t>1,70</w:t>
            </w:r>
            <w:r w:rsidR="008D6ED6" w:rsidRPr="00870095">
              <w:rPr>
                <w:spacing w:val="-4"/>
              </w:rPr>
              <w:t xml:space="preserve"> </w:t>
            </w:r>
            <w:r w:rsidRPr="00870095">
              <w:t>(1,25;</w:t>
            </w:r>
            <w:r w:rsidRPr="00870095">
              <w:rPr>
                <w:spacing w:val="-6"/>
              </w:rPr>
              <w:t xml:space="preserve"> </w:t>
            </w:r>
            <w:r w:rsidRPr="00870095">
              <w:rPr>
                <w:spacing w:val="-2"/>
              </w:rPr>
              <w:t>2,31)</w:t>
            </w:r>
          </w:p>
        </w:tc>
      </w:tr>
      <w:tr w:rsidR="00972230" w:rsidRPr="00870095" w14:paraId="54B70F42" w14:textId="77777777" w:rsidTr="00F45AAE">
        <w:trPr>
          <w:trHeight w:val="20"/>
        </w:trPr>
        <w:tc>
          <w:tcPr>
            <w:tcW w:w="1609" w:type="dxa"/>
          </w:tcPr>
          <w:p w14:paraId="54B70F3A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  <w:jc w:val="left"/>
            </w:pPr>
            <w:r w:rsidRPr="00870095">
              <w:rPr>
                <w:spacing w:val="-2"/>
              </w:rPr>
              <w:t>Összes</w:t>
            </w:r>
          </w:p>
        </w:tc>
        <w:tc>
          <w:tcPr>
            <w:tcW w:w="1368" w:type="dxa"/>
          </w:tcPr>
          <w:p w14:paraId="54B70F3B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94</w:t>
            </w:r>
            <w:r w:rsidRPr="00870095">
              <w:rPr>
                <w:spacing w:val="-2"/>
              </w:rPr>
              <w:t xml:space="preserve"> (11,2)</w:t>
            </w:r>
          </w:p>
        </w:tc>
        <w:tc>
          <w:tcPr>
            <w:tcW w:w="1368" w:type="dxa"/>
          </w:tcPr>
          <w:p w14:paraId="54B70F3C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>121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(14,9)</w:t>
            </w:r>
          </w:p>
        </w:tc>
        <w:tc>
          <w:tcPr>
            <w:tcW w:w="1368" w:type="dxa"/>
          </w:tcPr>
          <w:p w14:paraId="54B70F3D" w14:textId="77777777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t xml:space="preserve">74 </w:t>
            </w:r>
            <w:r w:rsidRPr="00870095">
              <w:rPr>
                <w:spacing w:val="-2"/>
              </w:rPr>
              <w:t>(9,0)</w:t>
            </w:r>
          </w:p>
        </w:tc>
        <w:tc>
          <w:tcPr>
            <w:tcW w:w="1927" w:type="dxa"/>
          </w:tcPr>
          <w:p w14:paraId="54B70F3F" w14:textId="5A712552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rPr>
                <w:spacing w:val="-4"/>
              </w:rPr>
              <w:t>1,24</w:t>
            </w:r>
            <w:r w:rsidR="008D6ED6" w:rsidRPr="00870095">
              <w:rPr>
                <w:spacing w:val="-4"/>
              </w:rPr>
              <w:t xml:space="preserve"> </w:t>
            </w:r>
            <w:r w:rsidRPr="00870095">
              <w:t>(0,93;</w:t>
            </w:r>
            <w:r w:rsidRPr="00870095">
              <w:rPr>
                <w:spacing w:val="-6"/>
              </w:rPr>
              <w:t xml:space="preserve"> </w:t>
            </w:r>
            <w:r w:rsidRPr="00870095">
              <w:rPr>
                <w:spacing w:val="-2"/>
              </w:rPr>
              <w:t>1,65)</w:t>
            </w:r>
          </w:p>
        </w:tc>
        <w:tc>
          <w:tcPr>
            <w:tcW w:w="2160" w:type="dxa"/>
          </w:tcPr>
          <w:p w14:paraId="54B70F41" w14:textId="76507408" w:rsidR="00972230" w:rsidRPr="00870095" w:rsidRDefault="0074737C" w:rsidP="00833E10">
            <w:pPr>
              <w:pStyle w:val="TableParagraph"/>
              <w:keepNext/>
              <w:keepLines/>
              <w:tabs>
                <w:tab w:val="left" w:pos="0"/>
                <w:tab w:val="left" w:pos="142"/>
              </w:tabs>
              <w:ind w:left="142"/>
            </w:pPr>
            <w:r w:rsidRPr="00870095">
              <w:rPr>
                <w:spacing w:val="-4"/>
              </w:rPr>
              <w:t>1,65</w:t>
            </w:r>
            <w:r w:rsidR="008D6ED6" w:rsidRPr="00870095">
              <w:rPr>
                <w:spacing w:val="-4"/>
              </w:rPr>
              <w:t xml:space="preserve"> </w:t>
            </w:r>
            <w:r w:rsidRPr="00870095">
              <w:t>(1,26;</w:t>
            </w:r>
            <w:r w:rsidRPr="00870095">
              <w:rPr>
                <w:spacing w:val="-6"/>
              </w:rPr>
              <w:t xml:space="preserve"> </w:t>
            </w:r>
            <w:r w:rsidRPr="00870095">
              <w:rPr>
                <w:spacing w:val="-2"/>
              </w:rPr>
              <w:t>2,16)</w:t>
            </w:r>
          </w:p>
        </w:tc>
      </w:tr>
    </w:tbl>
    <w:p w14:paraId="54B70F43" w14:textId="77777777" w:rsidR="00972230" w:rsidRPr="00870095" w:rsidRDefault="00972230" w:rsidP="000B5B17">
      <w:pPr>
        <w:pStyle w:val="Szvegtrzs"/>
        <w:tabs>
          <w:tab w:val="left" w:pos="0"/>
        </w:tabs>
        <w:ind w:left="0"/>
        <w:rPr>
          <w:bCs/>
        </w:rPr>
      </w:pPr>
    </w:p>
    <w:p w14:paraId="54B70F44" w14:textId="00B0A075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Igazolt, ISTH szerinti nagyfokú gastrointestinalis vérzés a naponta kétszer 5</w:t>
      </w:r>
      <w:r w:rsidR="009B6425" w:rsidRPr="00870095">
        <w:t> </w:t>
      </w:r>
      <w:r w:rsidRPr="00870095">
        <w:t>mg apixabánnal kezelt betegek</w:t>
      </w:r>
      <w:r w:rsidRPr="00870095">
        <w:rPr>
          <w:spacing w:val="-3"/>
        </w:rPr>
        <w:t xml:space="preserve"> </w:t>
      </w:r>
      <w:r w:rsidRPr="00870095">
        <w:t>közül</w:t>
      </w:r>
      <w:r w:rsidRPr="00870095">
        <w:rPr>
          <w:spacing w:val="-3"/>
        </w:rPr>
        <w:t xml:space="preserve"> </w:t>
      </w:r>
      <w:r w:rsidRPr="00870095">
        <w:t>1-nél</w:t>
      </w:r>
      <w:r w:rsidRPr="00870095">
        <w:rPr>
          <w:spacing w:val="-1"/>
        </w:rPr>
        <w:t xml:space="preserve"> </w:t>
      </w:r>
      <w:r w:rsidRPr="00870095">
        <w:t>(0,1%),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naponta</w:t>
      </w:r>
      <w:r w:rsidRPr="00870095">
        <w:rPr>
          <w:spacing w:val="-2"/>
        </w:rPr>
        <w:t xml:space="preserve"> </w:t>
      </w:r>
      <w:r w:rsidRPr="00870095">
        <w:t>kétszer</w:t>
      </w:r>
      <w:r w:rsidRPr="00870095">
        <w:rPr>
          <w:spacing w:val="-3"/>
        </w:rPr>
        <w:t xml:space="preserve"> </w:t>
      </w:r>
      <w:r w:rsidRPr="00870095">
        <w:t>2,5</w:t>
      </w:r>
      <w:r w:rsidR="009B6425" w:rsidRPr="00870095">
        <w:t> </w:t>
      </w:r>
      <w:r w:rsidRPr="00870095">
        <w:t>mg</w:t>
      </w:r>
      <w:r w:rsidRPr="00870095">
        <w:rPr>
          <w:spacing w:val="-5"/>
        </w:rPr>
        <w:t xml:space="preserve"> </w:t>
      </w:r>
      <w:r w:rsidRPr="00870095">
        <w:t>apixabánnal</w:t>
      </w:r>
      <w:r w:rsidRPr="00870095">
        <w:rPr>
          <w:spacing w:val="-3"/>
        </w:rPr>
        <w:t xml:space="preserve"> </w:t>
      </w:r>
      <w:r w:rsidRPr="00870095">
        <w:t>kezelt</w:t>
      </w:r>
      <w:r w:rsidRPr="00870095">
        <w:rPr>
          <w:spacing w:val="-2"/>
        </w:rPr>
        <w:t xml:space="preserve"> </w:t>
      </w:r>
      <w:r w:rsidRPr="00870095">
        <w:t>betegek</w:t>
      </w:r>
      <w:r w:rsidRPr="00870095">
        <w:rPr>
          <w:spacing w:val="-3"/>
        </w:rPr>
        <w:t xml:space="preserve"> </w:t>
      </w:r>
      <w:r w:rsidRPr="00870095">
        <w:t>közül</w:t>
      </w:r>
      <w:r w:rsidRPr="00870095">
        <w:rPr>
          <w:spacing w:val="-3"/>
        </w:rPr>
        <w:t xml:space="preserve"> </w:t>
      </w:r>
      <w:r w:rsidRPr="00870095">
        <w:t>egynél</w:t>
      </w:r>
      <w:r w:rsidRPr="00870095">
        <w:rPr>
          <w:spacing w:val="-3"/>
        </w:rPr>
        <w:t xml:space="preserve"> </w:t>
      </w:r>
      <w:r w:rsidRPr="00870095">
        <w:t>sem,</w:t>
      </w:r>
      <w:r w:rsidRPr="00870095">
        <w:rPr>
          <w:spacing w:val="-3"/>
        </w:rPr>
        <w:t xml:space="preserve"> </w:t>
      </w:r>
      <w:r w:rsidRPr="00870095">
        <w:t>a placebóval kezelt betegek közül pedig 1-nél (0,1%) fordult elő.</w:t>
      </w:r>
    </w:p>
    <w:p w14:paraId="43C31217" w14:textId="77777777" w:rsidR="009B6425" w:rsidRPr="00870095" w:rsidRDefault="009B6425" w:rsidP="000B5B17">
      <w:pPr>
        <w:pStyle w:val="Szvegtrzs"/>
        <w:tabs>
          <w:tab w:val="left" w:pos="0"/>
        </w:tabs>
        <w:ind w:left="0"/>
      </w:pPr>
    </w:p>
    <w:p w14:paraId="54B70F45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Gyermekek</w:t>
      </w:r>
      <w:r w:rsidRPr="00870095">
        <w:rPr>
          <w:spacing w:val="-7"/>
          <w:u w:val="single"/>
        </w:rPr>
        <w:t xml:space="preserve"> </w:t>
      </w:r>
      <w:r w:rsidRPr="00870095">
        <w:rPr>
          <w:u w:val="single"/>
        </w:rPr>
        <w:t>és</w:t>
      </w:r>
      <w:r w:rsidRPr="00870095">
        <w:rPr>
          <w:spacing w:val="-4"/>
          <w:u w:val="single"/>
        </w:rPr>
        <w:t xml:space="preserve"> </w:t>
      </w:r>
      <w:r w:rsidRPr="00870095">
        <w:rPr>
          <w:spacing w:val="-2"/>
          <w:u w:val="single"/>
        </w:rPr>
        <w:t>serdülők</w:t>
      </w:r>
    </w:p>
    <w:p w14:paraId="54B70F46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1A6EC7EA" w14:textId="5D67A4E6" w:rsidR="00C156CF" w:rsidRPr="00870095" w:rsidRDefault="00C156CF" w:rsidP="000B5B17">
      <w:pPr>
        <w:tabs>
          <w:tab w:val="left" w:pos="0"/>
        </w:tabs>
        <w:rPr>
          <w:i/>
        </w:rPr>
      </w:pPr>
      <w:r w:rsidRPr="00870095">
        <w:rPr>
          <w:i/>
          <w:u w:val="single"/>
        </w:rPr>
        <w:t>A</w:t>
      </w:r>
      <w:r w:rsidRPr="00870095">
        <w:rPr>
          <w:i/>
          <w:spacing w:val="-3"/>
          <w:u w:val="single"/>
        </w:rPr>
        <w:t xml:space="preserve"> </w:t>
      </w:r>
      <w:r w:rsidRPr="00870095">
        <w:rPr>
          <w:i/>
          <w:u w:val="single"/>
        </w:rPr>
        <w:t>vénás</w:t>
      </w:r>
      <w:r w:rsidRPr="00870095">
        <w:rPr>
          <w:i/>
          <w:spacing w:val="-3"/>
          <w:u w:val="single"/>
        </w:rPr>
        <w:t xml:space="preserve"> </w:t>
      </w:r>
      <w:r w:rsidRPr="00870095">
        <w:rPr>
          <w:i/>
          <w:u w:val="single"/>
        </w:rPr>
        <w:t>thromboembolia</w:t>
      </w:r>
      <w:r w:rsidRPr="00870095">
        <w:rPr>
          <w:i/>
          <w:spacing w:val="-3"/>
          <w:u w:val="single"/>
        </w:rPr>
        <w:t xml:space="preserve"> </w:t>
      </w:r>
      <w:r w:rsidRPr="00870095">
        <w:rPr>
          <w:i/>
          <w:u w:val="single"/>
        </w:rPr>
        <w:t>(VTE)</w:t>
      </w:r>
      <w:r w:rsidRPr="00870095">
        <w:rPr>
          <w:i/>
          <w:spacing w:val="-3"/>
          <w:u w:val="single"/>
        </w:rPr>
        <w:t xml:space="preserve"> </w:t>
      </w:r>
      <w:r w:rsidRPr="00870095">
        <w:rPr>
          <w:i/>
          <w:u w:val="single"/>
        </w:rPr>
        <w:t>kezelése</w:t>
      </w:r>
      <w:r w:rsidRPr="00870095">
        <w:rPr>
          <w:i/>
          <w:spacing w:val="-3"/>
          <w:u w:val="single"/>
        </w:rPr>
        <w:t xml:space="preserve"> </w:t>
      </w:r>
      <w:r w:rsidRPr="00870095">
        <w:rPr>
          <w:i/>
          <w:u w:val="single"/>
        </w:rPr>
        <w:t>és</w:t>
      </w:r>
      <w:r w:rsidRPr="00870095">
        <w:rPr>
          <w:i/>
          <w:spacing w:val="-3"/>
          <w:u w:val="single"/>
        </w:rPr>
        <w:t xml:space="preserve"> </w:t>
      </w:r>
      <w:r w:rsidRPr="00870095">
        <w:rPr>
          <w:i/>
          <w:u w:val="single"/>
        </w:rPr>
        <w:t>a</w:t>
      </w:r>
      <w:r w:rsidRPr="00870095">
        <w:rPr>
          <w:i/>
          <w:spacing w:val="-3"/>
          <w:u w:val="single"/>
        </w:rPr>
        <w:t xml:space="preserve"> </w:t>
      </w:r>
      <w:r w:rsidRPr="00870095">
        <w:rPr>
          <w:i/>
          <w:u w:val="single"/>
        </w:rPr>
        <w:t>VTE</w:t>
      </w:r>
      <w:r w:rsidRPr="00870095">
        <w:rPr>
          <w:i/>
          <w:spacing w:val="-3"/>
          <w:u w:val="single"/>
        </w:rPr>
        <w:t xml:space="preserve"> </w:t>
      </w:r>
      <w:r w:rsidRPr="00870095">
        <w:rPr>
          <w:i/>
          <w:u w:val="single"/>
        </w:rPr>
        <w:t>kiújulásának</w:t>
      </w:r>
      <w:r w:rsidRPr="00870095">
        <w:rPr>
          <w:i/>
          <w:spacing w:val="-3"/>
          <w:u w:val="single"/>
        </w:rPr>
        <w:t xml:space="preserve"> </w:t>
      </w:r>
      <w:r w:rsidRPr="00870095">
        <w:rPr>
          <w:i/>
          <w:u w:val="single"/>
        </w:rPr>
        <w:t>megelőzése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gyermekeknél</w:t>
      </w:r>
      <w:r w:rsidRPr="00870095">
        <w:rPr>
          <w:i/>
          <w:spacing w:val="-3"/>
          <w:u w:val="single"/>
        </w:rPr>
        <w:t xml:space="preserve"> </w:t>
      </w:r>
      <w:r w:rsidRPr="00870095">
        <w:rPr>
          <w:i/>
          <w:u w:val="single"/>
        </w:rPr>
        <w:t>és</w:t>
      </w:r>
      <w:r w:rsidRPr="00870095">
        <w:rPr>
          <w:i/>
        </w:rPr>
        <w:t xml:space="preserve"> </w:t>
      </w:r>
      <w:r w:rsidRPr="00870095">
        <w:rPr>
          <w:i/>
          <w:u w:val="single"/>
        </w:rPr>
        <w:t xml:space="preserve">serdülőknél 28 napostól </w:t>
      </w:r>
      <w:r w:rsidR="00646DA4">
        <w:rPr>
          <w:rFonts w:ascii="Arial" w:hAnsi="Arial" w:cs="Arial"/>
          <w:i/>
          <w:u w:val="single"/>
        </w:rPr>
        <w:t>&lt;</w:t>
      </w:r>
      <w:r w:rsidR="00646DA4">
        <w:rPr>
          <w:i/>
          <w:u w:val="single"/>
        </w:rPr>
        <w:t> </w:t>
      </w:r>
      <w:r w:rsidRPr="00870095">
        <w:rPr>
          <w:i/>
          <w:u w:val="single"/>
        </w:rPr>
        <w:t>18 éves korig</w:t>
      </w:r>
    </w:p>
    <w:p w14:paraId="26F82344" w14:textId="6D2BF3E9" w:rsidR="00C156CF" w:rsidRPr="00870095" w:rsidRDefault="00C156CF" w:rsidP="000B5B17">
      <w:pPr>
        <w:pStyle w:val="Szvegtrzs"/>
        <w:tabs>
          <w:tab w:val="left" w:pos="0"/>
        </w:tabs>
        <w:ind w:left="0"/>
      </w:pPr>
      <w:r w:rsidRPr="00870095">
        <w:t>A CV185325 az apixabán randomizált, aktív kontrollos, nyílt, multicentrikus vizsgálata volt a VTE kezelésére gyermekeknél és serdülőknél. Ebbe a leíró hatásossági és biztonságossági vizsgálatba 217 gyermeket és serdülőt vontak be, akik véralvadásgátló kezelést igényeltek VTE kezelése</w:t>
      </w:r>
      <w:r w:rsidRPr="00870095">
        <w:rPr>
          <w:spacing w:val="-2"/>
        </w:rPr>
        <w:t xml:space="preserve"> </w:t>
      </w:r>
      <w:r w:rsidRPr="00870095">
        <w:t>vagy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VTE</w:t>
      </w:r>
      <w:r w:rsidRPr="00870095">
        <w:rPr>
          <w:spacing w:val="-2"/>
        </w:rPr>
        <w:t xml:space="preserve"> </w:t>
      </w:r>
      <w:r w:rsidRPr="00870095">
        <w:t>kiújulásának</w:t>
      </w:r>
      <w:r w:rsidRPr="00870095">
        <w:rPr>
          <w:spacing w:val="-2"/>
        </w:rPr>
        <w:t xml:space="preserve"> </w:t>
      </w:r>
      <w:r w:rsidRPr="00870095">
        <w:t>megelőzése</w:t>
      </w:r>
      <w:r w:rsidRPr="00870095">
        <w:rPr>
          <w:spacing w:val="-2"/>
        </w:rPr>
        <w:t xml:space="preserve"> </w:t>
      </w:r>
      <w:r w:rsidRPr="00870095">
        <w:t>céljából;</w:t>
      </w:r>
      <w:r w:rsidRPr="00870095">
        <w:rPr>
          <w:spacing w:val="-1"/>
        </w:rPr>
        <w:t xml:space="preserve"> </w:t>
      </w:r>
      <w:r w:rsidRPr="00870095">
        <w:t>137</w:t>
      </w:r>
      <w:r w:rsidRPr="00870095">
        <w:rPr>
          <w:spacing w:val="-1"/>
        </w:rPr>
        <w:t xml:space="preserve"> </w:t>
      </w:r>
      <w:r w:rsidRPr="00870095">
        <w:t>beteg</w:t>
      </w:r>
      <w:r w:rsidR="003615F1">
        <w:t>et</w:t>
      </w:r>
      <w:r w:rsidRPr="00870095">
        <w:rPr>
          <w:spacing w:val="-4"/>
        </w:rPr>
        <w:t xml:space="preserve"> </w:t>
      </w:r>
      <w:r w:rsidRPr="00870095">
        <w:t>az</w:t>
      </w:r>
      <w:r w:rsidRPr="00870095">
        <w:rPr>
          <w:spacing w:val="-2"/>
        </w:rPr>
        <w:t xml:space="preserve"> </w:t>
      </w:r>
      <w:r w:rsidRPr="00870095">
        <w:t>1.</w:t>
      </w:r>
      <w:r w:rsidRPr="00870095">
        <w:rPr>
          <w:spacing w:val="-1"/>
        </w:rPr>
        <w:t xml:space="preserve"> </w:t>
      </w:r>
      <w:r w:rsidRPr="00870095">
        <w:t>korcsoportba</w:t>
      </w:r>
      <w:r w:rsidRPr="00870095">
        <w:rPr>
          <w:spacing w:val="-2"/>
        </w:rPr>
        <w:t xml:space="preserve"> </w:t>
      </w:r>
      <w:r w:rsidRPr="00870095">
        <w:t>(12</w:t>
      </w:r>
      <w:r w:rsidRPr="00870095">
        <w:rPr>
          <w:spacing w:val="-4"/>
        </w:rPr>
        <w:t xml:space="preserve"> </w:t>
      </w:r>
      <w:r w:rsidRPr="00870095">
        <w:t>–</w:t>
      </w:r>
      <w:r w:rsidRPr="00870095">
        <w:rPr>
          <w:spacing w:val="-1"/>
        </w:rPr>
        <w:t xml:space="preserve"> </w:t>
      </w:r>
      <w:r w:rsidRPr="00870095">
        <w:t>&lt; 18</w:t>
      </w:r>
      <w:r w:rsidRPr="00870095">
        <w:rPr>
          <w:spacing w:val="-4"/>
        </w:rPr>
        <w:t xml:space="preserve"> </w:t>
      </w:r>
      <w:r w:rsidRPr="00870095">
        <w:t>év), 44 beteg</w:t>
      </w:r>
      <w:r w:rsidR="003615F1">
        <w:t>et</w:t>
      </w:r>
      <w:r w:rsidRPr="00870095">
        <w:t xml:space="preserve"> a 2. korcsoportba (2 – &lt; 12 év), 32 beteg</w:t>
      </w:r>
      <w:r w:rsidR="003615F1">
        <w:t>et</w:t>
      </w:r>
      <w:r w:rsidRPr="00870095">
        <w:t xml:space="preserve"> a 3. korcsoportba (28 nap – &lt; 2 év) és 4 beteg a 4. korcsoportba (születés – &lt; 28 nap) tartozott. A beválasztást indokló VTE-t képalkotással igazolták és függetlenül értékelték. A randomizálás előtt a betegeket a szokásos ellátás szerinti véralvadásgátló kezelésben részesítették legfeljebb 14 napig (a vizsgálati gyógyszer alkalmazása előtt, a szokásos antikoaguláns-kezelés átlagos időtartama (SD) 4,8 (2,5) nap volt, és a betegek 92,3%-a kezdte meg a kezelést ≤ 7 napon belül). A betegeket 2:1 arányban randomizálták, és az életkornak megfelelő gyógyszerformában kaptak apixabánt (testtömeg</w:t>
      </w:r>
      <w:r w:rsidR="00E35419">
        <w:t>hez igazított</w:t>
      </w:r>
      <w:r w:rsidRPr="00870095">
        <w:t xml:space="preserve"> dózisban, ami megfelelt a felnőtteknél</w:t>
      </w:r>
      <w:r w:rsidRPr="00870095">
        <w:rPr>
          <w:spacing w:val="-2"/>
        </w:rPr>
        <w:t xml:space="preserve"> </w:t>
      </w:r>
      <w:r w:rsidRPr="00870095">
        <w:t>alkalmazott</w:t>
      </w:r>
      <w:r w:rsidRPr="00870095">
        <w:rPr>
          <w:spacing w:val="-2"/>
        </w:rPr>
        <w:t xml:space="preserve"> </w:t>
      </w:r>
      <w:r w:rsidRPr="00870095">
        <w:t>napi</w:t>
      </w:r>
      <w:r w:rsidRPr="00870095">
        <w:rPr>
          <w:spacing w:val="-2"/>
        </w:rPr>
        <w:t xml:space="preserve"> </w:t>
      </w:r>
      <w:r w:rsidRPr="00870095">
        <w:t>kétszer</w:t>
      </w:r>
      <w:r w:rsidRPr="00870095">
        <w:rPr>
          <w:spacing w:val="-2"/>
        </w:rPr>
        <w:t xml:space="preserve"> </w:t>
      </w:r>
      <w:r w:rsidRPr="00870095">
        <w:t>10</w:t>
      </w:r>
      <w:r w:rsidR="009B3576">
        <w:t> </w:t>
      </w:r>
      <w:r w:rsidRPr="00870095">
        <w:t>mg</w:t>
      </w:r>
      <w:r w:rsidRPr="00870095">
        <w:rPr>
          <w:spacing w:val="-2"/>
        </w:rPr>
        <w:t xml:space="preserve"> </w:t>
      </w:r>
      <w:r w:rsidRPr="00870095">
        <w:t>feltöltő</w:t>
      </w:r>
      <w:r w:rsidRPr="00870095">
        <w:rPr>
          <w:spacing w:val="-2"/>
        </w:rPr>
        <w:t xml:space="preserve"> </w:t>
      </w:r>
      <w:r w:rsidRPr="00870095">
        <w:t>dózisnak</w:t>
      </w:r>
      <w:r w:rsidRPr="00870095">
        <w:rPr>
          <w:spacing w:val="-2"/>
        </w:rPr>
        <w:t xml:space="preserve"> </w:t>
      </w:r>
      <w:r w:rsidRPr="00870095">
        <w:t>7</w:t>
      </w:r>
      <w:r w:rsidRPr="00870095">
        <w:rPr>
          <w:spacing w:val="-2"/>
        </w:rPr>
        <w:t xml:space="preserve"> </w:t>
      </w:r>
      <w:r w:rsidRPr="00870095">
        <w:t>napig,</w:t>
      </w:r>
      <w:r w:rsidRPr="00870095">
        <w:rPr>
          <w:spacing w:val="-2"/>
        </w:rPr>
        <w:t xml:space="preserve"> </w:t>
      </w:r>
      <w:r w:rsidRPr="00870095">
        <w:t>amit</w:t>
      </w:r>
      <w:r w:rsidRPr="00870095">
        <w:rPr>
          <w:spacing w:val="-2"/>
        </w:rPr>
        <w:t xml:space="preserve"> </w:t>
      </w:r>
      <w:r w:rsidRPr="00870095">
        <w:t>napi</w:t>
      </w:r>
      <w:r w:rsidRPr="00870095">
        <w:rPr>
          <w:spacing w:val="-2"/>
        </w:rPr>
        <w:t xml:space="preserve"> </w:t>
      </w:r>
      <w:r w:rsidRPr="00870095">
        <w:t>kétszer</w:t>
      </w:r>
      <w:r w:rsidRPr="00870095">
        <w:rPr>
          <w:spacing w:val="-2"/>
        </w:rPr>
        <w:t xml:space="preserve"> </w:t>
      </w:r>
      <w:r w:rsidRPr="00870095">
        <w:t>5</w:t>
      </w:r>
      <w:r w:rsidR="009B3576">
        <w:t> </w:t>
      </w:r>
      <w:r w:rsidRPr="00870095">
        <w:t>mg</w:t>
      </w:r>
      <w:r w:rsidRPr="00870095">
        <w:rPr>
          <w:spacing w:val="-2"/>
        </w:rPr>
        <w:t xml:space="preserve"> </w:t>
      </w:r>
      <w:r w:rsidRPr="00870095">
        <w:t>követett) vagy</w:t>
      </w:r>
      <w:r w:rsidRPr="00870095">
        <w:rPr>
          <w:spacing w:val="-1"/>
        </w:rPr>
        <w:t xml:space="preserve"> </w:t>
      </w:r>
      <w:r w:rsidRPr="00870095">
        <w:t>a</w:t>
      </w:r>
      <w:r w:rsidRPr="00870095">
        <w:rPr>
          <w:spacing w:val="-1"/>
        </w:rPr>
        <w:t xml:space="preserve"> </w:t>
      </w:r>
      <w:r w:rsidRPr="00870095">
        <w:t>szokásos</w:t>
      </w:r>
      <w:r w:rsidRPr="00870095">
        <w:rPr>
          <w:spacing w:val="-1"/>
        </w:rPr>
        <w:t xml:space="preserve"> </w:t>
      </w:r>
      <w:r w:rsidRPr="00870095">
        <w:t>ellátás</w:t>
      </w:r>
      <w:r w:rsidR="0034341A">
        <w:t>t</w:t>
      </w:r>
      <w:r w:rsidRPr="00870095">
        <w:t>. A 2 – &lt; 18 éves</w:t>
      </w:r>
      <w:r w:rsidRPr="00870095">
        <w:rPr>
          <w:spacing w:val="-1"/>
        </w:rPr>
        <w:t xml:space="preserve"> </w:t>
      </w:r>
      <w:r w:rsidRPr="00870095">
        <w:t>betegeknél</w:t>
      </w:r>
      <w:r w:rsidRPr="00870095">
        <w:rPr>
          <w:spacing w:val="-1"/>
        </w:rPr>
        <w:t xml:space="preserve"> </w:t>
      </w:r>
      <w:r w:rsidRPr="00870095">
        <w:t>a</w:t>
      </w:r>
      <w:r w:rsidRPr="00870095">
        <w:rPr>
          <w:spacing w:val="-1"/>
        </w:rPr>
        <w:t xml:space="preserve"> </w:t>
      </w:r>
      <w:r w:rsidRPr="00870095">
        <w:t>szokásos</w:t>
      </w:r>
      <w:r w:rsidRPr="00870095">
        <w:rPr>
          <w:spacing w:val="-1"/>
        </w:rPr>
        <w:t xml:space="preserve"> </w:t>
      </w:r>
      <w:r w:rsidRPr="00870095">
        <w:t>ellátás kis molekulatömegű heparinokból (LMWH), nem frakcionált heparinokból (UFH) vagy K-vitamin-antagonistákból (VKA) állt. A 28 napos – &lt; 2 éves betegeknél a szokásos ellátás csak heparinokból</w:t>
      </w:r>
      <w:r w:rsidRPr="00870095">
        <w:rPr>
          <w:spacing w:val="-3"/>
        </w:rPr>
        <w:t xml:space="preserve"> </w:t>
      </w:r>
      <w:r w:rsidRPr="00870095">
        <w:t>állt</w:t>
      </w:r>
      <w:r w:rsidRPr="00870095">
        <w:rPr>
          <w:spacing w:val="-3"/>
        </w:rPr>
        <w:t xml:space="preserve"> </w:t>
      </w:r>
      <w:r w:rsidRPr="00870095">
        <w:t>(UFH</w:t>
      </w:r>
      <w:r w:rsidRPr="00870095">
        <w:rPr>
          <w:spacing w:val="-3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>LMWH).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fő</w:t>
      </w:r>
      <w:r w:rsidRPr="00870095">
        <w:rPr>
          <w:spacing w:val="-3"/>
        </w:rPr>
        <w:t xml:space="preserve"> </w:t>
      </w:r>
      <w:r w:rsidRPr="00870095">
        <w:t>kezelési</w:t>
      </w:r>
      <w:r w:rsidRPr="00870095">
        <w:rPr>
          <w:spacing w:val="-3"/>
        </w:rPr>
        <w:t xml:space="preserve"> </w:t>
      </w:r>
      <w:r w:rsidRPr="00870095">
        <w:t>időszak</w:t>
      </w:r>
      <w:r w:rsidRPr="00870095">
        <w:rPr>
          <w:spacing w:val="-3"/>
        </w:rPr>
        <w:t xml:space="preserve"> </w:t>
      </w:r>
      <w:r w:rsidRPr="00870095">
        <w:t>42-84</w:t>
      </w:r>
      <w:r w:rsidRPr="00870095">
        <w:rPr>
          <w:spacing w:val="-2"/>
        </w:rPr>
        <w:t xml:space="preserve"> </w:t>
      </w:r>
      <w:r w:rsidRPr="00870095">
        <w:t>napig</w:t>
      </w:r>
      <w:r w:rsidRPr="00870095">
        <w:rPr>
          <w:spacing w:val="-3"/>
        </w:rPr>
        <w:t xml:space="preserve"> </w:t>
      </w:r>
      <w:r w:rsidRPr="00870095">
        <w:t>tartott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&lt; 2</w:t>
      </w:r>
      <w:r w:rsidRPr="00870095">
        <w:rPr>
          <w:spacing w:val="-2"/>
        </w:rPr>
        <w:t xml:space="preserve"> </w:t>
      </w:r>
      <w:r w:rsidRPr="00870095">
        <w:t>éves</w:t>
      </w:r>
      <w:r w:rsidRPr="00870095">
        <w:rPr>
          <w:spacing w:val="-2"/>
        </w:rPr>
        <w:t xml:space="preserve"> </w:t>
      </w:r>
      <w:r w:rsidRPr="00870095">
        <w:t>betegeknél, és 84 napig a &gt; 2 éves betegeknél. A 28 napos – &lt; 18 éves, apixabán-kezelésre randomizált</w:t>
      </w:r>
      <w:r w:rsidRPr="00870095">
        <w:rPr>
          <w:spacing w:val="40"/>
        </w:rPr>
        <w:t xml:space="preserve"> </w:t>
      </w:r>
      <w:r w:rsidRPr="00870095">
        <w:t>betegeknek lehetőségük volt az apixabán-kezelést további 6</w:t>
      </w:r>
      <w:r w:rsidRPr="00870095">
        <w:noBreakHyphen/>
        <w:t xml:space="preserve">12 hétig folytatni a kiterjesztett vizsgálati </w:t>
      </w:r>
      <w:r w:rsidRPr="00870095">
        <w:rPr>
          <w:spacing w:val="-2"/>
        </w:rPr>
        <w:t>szakaszban.</w:t>
      </w:r>
    </w:p>
    <w:p w14:paraId="186DB794" w14:textId="77777777" w:rsidR="00C156CF" w:rsidRPr="00870095" w:rsidRDefault="00C156CF" w:rsidP="000B5B17">
      <w:pPr>
        <w:pStyle w:val="Szvegtrzs"/>
        <w:tabs>
          <w:tab w:val="left" w:pos="0"/>
        </w:tabs>
        <w:ind w:left="0"/>
      </w:pPr>
    </w:p>
    <w:p w14:paraId="4428745E" w14:textId="02877575" w:rsidR="00C156CF" w:rsidRPr="00870095" w:rsidRDefault="00C156CF" w:rsidP="000B5B17">
      <w:pPr>
        <w:pStyle w:val="Szvegtrzs"/>
        <w:tabs>
          <w:tab w:val="left" w:pos="0"/>
        </w:tabs>
        <w:ind w:left="0"/>
      </w:pPr>
      <w:r w:rsidRPr="00870095">
        <w:t>Az elsődleges hatásossági végpont a képalkotással megerősített és elbírált összes tünetet okozó vagy tünetmentes,</w:t>
      </w:r>
      <w:r w:rsidRPr="00870095">
        <w:rPr>
          <w:spacing w:val="-5"/>
        </w:rPr>
        <w:t xml:space="preserve"> </w:t>
      </w:r>
      <w:r w:rsidR="00B228F5">
        <w:rPr>
          <w:spacing w:val="-5"/>
        </w:rPr>
        <w:t xml:space="preserve">kiújuló </w:t>
      </w:r>
      <w:r w:rsidRPr="00870095">
        <w:t>VTE</w:t>
      </w:r>
      <w:r w:rsidRPr="00870095">
        <w:rPr>
          <w:spacing w:val="-4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VTE-vel</w:t>
      </w:r>
      <w:r w:rsidRPr="00870095">
        <w:rPr>
          <w:spacing w:val="-3"/>
        </w:rPr>
        <w:t xml:space="preserve"> </w:t>
      </w:r>
      <w:r w:rsidRPr="00870095">
        <w:t>összefüggő</w:t>
      </w:r>
      <w:r w:rsidRPr="00870095">
        <w:rPr>
          <w:spacing w:val="-3"/>
        </w:rPr>
        <w:t xml:space="preserve"> </w:t>
      </w:r>
      <w:r w:rsidRPr="00870095">
        <w:t>halálozás</w:t>
      </w:r>
      <w:r w:rsidRPr="00870095">
        <w:rPr>
          <w:spacing w:val="-3"/>
        </w:rPr>
        <w:t xml:space="preserve"> </w:t>
      </w:r>
      <w:r w:rsidRPr="00870095">
        <w:t>összetett</w:t>
      </w:r>
      <w:r w:rsidRPr="00870095">
        <w:rPr>
          <w:spacing w:val="-3"/>
        </w:rPr>
        <w:t xml:space="preserve"> </w:t>
      </w:r>
      <w:r w:rsidRPr="00870095">
        <w:t>végpontja</w:t>
      </w:r>
      <w:r w:rsidRPr="00870095">
        <w:rPr>
          <w:spacing w:val="-3"/>
        </w:rPr>
        <w:t xml:space="preserve"> </w:t>
      </w:r>
      <w:r w:rsidRPr="00870095">
        <w:t>volt.</w:t>
      </w:r>
      <w:r w:rsidRPr="00870095">
        <w:rPr>
          <w:spacing w:val="-3"/>
        </w:rPr>
        <w:t xml:space="preserve"> </w:t>
      </w:r>
      <w:r w:rsidRPr="00870095">
        <w:t>Egyik</w:t>
      </w:r>
      <w:r w:rsidRPr="00870095">
        <w:rPr>
          <w:spacing w:val="-3"/>
        </w:rPr>
        <w:t xml:space="preserve"> </w:t>
      </w:r>
      <w:r w:rsidRPr="00870095">
        <w:t>kezelési csoportban</w:t>
      </w:r>
      <w:r w:rsidRPr="00870095">
        <w:rPr>
          <w:spacing w:val="-2"/>
        </w:rPr>
        <w:t xml:space="preserve"> </w:t>
      </w:r>
      <w:r w:rsidRPr="00870095">
        <w:t>sem</w:t>
      </w:r>
      <w:r w:rsidRPr="00870095">
        <w:rPr>
          <w:spacing w:val="-3"/>
        </w:rPr>
        <w:t xml:space="preserve"> </w:t>
      </w:r>
      <w:r w:rsidRPr="00870095">
        <w:t>fordult</w:t>
      </w:r>
      <w:r w:rsidRPr="00870095">
        <w:rPr>
          <w:spacing w:val="-3"/>
        </w:rPr>
        <w:t xml:space="preserve"> </w:t>
      </w:r>
      <w:r w:rsidRPr="00870095">
        <w:t>elő</w:t>
      </w:r>
      <w:r w:rsidRPr="00870095">
        <w:rPr>
          <w:spacing w:val="-3"/>
        </w:rPr>
        <w:t xml:space="preserve"> </w:t>
      </w:r>
      <w:r w:rsidRPr="00870095">
        <w:t>VTE-vel</w:t>
      </w:r>
      <w:r w:rsidRPr="00870095">
        <w:rPr>
          <w:spacing w:val="-3"/>
        </w:rPr>
        <w:t xml:space="preserve"> </w:t>
      </w:r>
      <w:r w:rsidRPr="00870095">
        <w:t>összefüggő</w:t>
      </w:r>
      <w:r w:rsidRPr="00870095">
        <w:rPr>
          <w:spacing w:val="-3"/>
        </w:rPr>
        <w:t xml:space="preserve"> </w:t>
      </w:r>
      <w:r w:rsidRPr="00870095">
        <w:t>halálozás</w:t>
      </w:r>
      <w:r w:rsidRPr="00870095">
        <w:rPr>
          <w:spacing w:val="-2"/>
        </w:rPr>
        <w:t xml:space="preserve"> </w:t>
      </w:r>
      <w:r w:rsidRPr="00870095">
        <w:t>egy</w:t>
      </w:r>
      <w:r w:rsidRPr="00870095">
        <w:rPr>
          <w:spacing w:val="-3"/>
        </w:rPr>
        <w:t xml:space="preserve"> </w:t>
      </w:r>
      <w:r w:rsidRPr="00870095">
        <w:t>betegnél</w:t>
      </w:r>
      <w:r w:rsidRPr="00870095">
        <w:rPr>
          <w:spacing w:val="-2"/>
        </w:rPr>
        <w:t xml:space="preserve"> </w:t>
      </w:r>
      <w:r w:rsidRPr="00870095">
        <w:t>sem.</w:t>
      </w:r>
      <w:r w:rsidRPr="00870095">
        <w:rPr>
          <w:spacing w:val="-2"/>
        </w:rPr>
        <w:t xml:space="preserve"> </w:t>
      </w:r>
      <w:r w:rsidRPr="00870095">
        <w:t>Összesen</w:t>
      </w:r>
      <w:r w:rsidRPr="00870095">
        <w:rPr>
          <w:spacing w:val="-2"/>
        </w:rPr>
        <w:t xml:space="preserve"> </w:t>
      </w:r>
      <w:r w:rsidRPr="00870095">
        <w:t>4</w:t>
      </w:r>
      <w:r w:rsidRPr="00870095">
        <w:rPr>
          <w:spacing w:val="-5"/>
        </w:rPr>
        <w:t xml:space="preserve"> </w:t>
      </w:r>
      <w:r w:rsidRPr="00870095">
        <w:t>(2,8%)</w:t>
      </w:r>
      <w:r w:rsidRPr="00870095">
        <w:rPr>
          <w:spacing w:val="-3"/>
        </w:rPr>
        <w:t xml:space="preserve"> </w:t>
      </w:r>
      <w:r w:rsidRPr="00870095">
        <w:t xml:space="preserve">beteg az apixabán-csoportban és 2 (2,8%) beteg a szokásos ellátás szerinti kezelést kapó csoportban tapasztalt legalább 1 elbírált, tünetet okozó vagy tünetmentes, </w:t>
      </w:r>
      <w:r w:rsidR="00AB6CE6">
        <w:t xml:space="preserve">kiújuló </w:t>
      </w:r>
      <w:r w:rsidRPr="00870095">
        <w:t>VTEs eseményt.</w:t>
      </w:r>
    </w:p>
    <w:p w14:paraId="5F051E8D" w14:textId="77777777" w:rsidR="00C156CF" w:rsidRPr="00870095" w:rsidRDefault="00C156CF" w:rsidP="000B5B17">
      <w:pPr>
        <w:pStyle w:val="Szvegtrzs"/>
        <w:tabs>
          <w:tab w:val="left" w:pos="0"/>
        </w:tabs>
        <w:ind w:left="0"/>
      </w:pPr>
    </w:p>
    <w:p w14:paraId="6271F058" w14:textId="29561BDB" w:rsidR="00C156CF" w:rsidRPr="004E0FC3" w:rsidRDefault="00C156CF" w:rsidP="000B5B17">
      <w:pPr>
        <w:pStyle w:val="Szvegtrzs"/>
        <w:tabs>
          <w:tab w:val="left" w:pos="0"/>
        </w:tabs>
        <w:ind w:left="0"/>
      </w:pPr>
      <w:r w:rsidRPr="00870095">
        <w:t xml:space="preserve">Az expozíció medián időtartama az apixabán-karon kezelt 143 betegnél 84,0 nap volt. Az expozíció 67 (46,9%) betegnél haladta meg a 84 napot. Az elsődleges biztonságossági végpontot, a </w:t>
      </w:r>
      <w:r w:rsidR="00AB6CE6">
        <w:t>nagyfokú</w:t>
      </w:r>
      <w:r w:rsidRPr="00870095">
        <w:t xml:space="preserve"> és a CRNM vérzést 2 (1,4%) betegnél tapasztalták az apixabán-karon és 1 (1,4%) betegnél a szokásos kezelést alkalmazó karon, a relatív kockázat 0,99 volt (95%-os CI: 0,1; 10,8). Ez minden</w:t>
      </w:r>
      <w:r w:rsidRPr="00870095">
        <w:rPr>
          <w:spacing w:val="-2"/>
        </w:rPr>
        <w:t xml:space="preserve"> </w:t>
      </w:r>
      <w:r w:rsidRPr="00870095">
        <w:t>esetben</w:t>
      </w:r>
      <w:r w:rsidRPr="00870095">
        <w:rPr>
          <w:spacing w:val="-2"/>
        </w:rPr>
        <w:t xml:space="preserve"> </w:t>
      </w:r>
      <w:r w:rsidRPr="00870095">
        <w:t>CRNM</w:t>
      </w:r>
      <w:r w:rsidRPr="00870095">
        <w:rPr>
          <w:spacing w:val="-3"/>
        </w:rPr>
        <w:t xml:space="preserve"> </w:t>
      </w:r>
      <w:r w:rsidRPr="00870095">
        <w:t>vérzést</w:t>
      </w:r>
      <w:r w:rsidRPr="00870095">
        <w:rPr>
          <w:spacing w:val="-3"/>
        </w:rPr>
        <w:t xml:space="preserve"> </w:t>
      </w:r>
      <w:r w:rsidRPr="00870095">
        <w:t>jelentett.</w:t>
      </w:r>
      <w:r w:rsidRPr="00870095">
        <w:rPr>
          <w:spacing w:val="-5"/>
        </w:rPr>
        <w:t xml:space="preserve"> </w:t>
      </w:r>
      <w:r w:rsidR="00912BF5">
        <w:rPr>
          <w:spacing w:val="-5"/>
        </w:rPr>
        <w:t>Kisf</w:t>
      </w:r>
      <w:r w:rsidR="00814233">
        <w:rPr>
          <w:spacing w:val="-5"/>
        </w:rPr>
        <w:t>o</w:t>
      </w:r>
      <w:r w:rsidR="00912BF5">
        <w:rPr>
          <w:spacing w:val="-5"/>
        </w:rPr>
        <w:t>kú</w:t>
      </w:r>
      <w:r w:rsidRPr="00870095">
        <w:rPr>
          <w:spacing w:val="-1"/>
        </w:rPr>
        <w:t xml:space="preserve"> </w:t>
      </w:r>
      <w:r w:rsidRPr="00870095">
        <w:t>vérzést</w:t>
      </w:r>
      <w:r w:rsidRPr="00870095">
        <w:rPr>
          <w:spacing w:val="-3"/>
        </w:rPr>
        <w:t xml:space="preserve"> </w:t>
      </w:r>
      <w:r w:rsidRPr="00870095">
        <w:t>51</w:t>
      </w:r>
      <w:r w:rsidRPr="00870095">
        <w:rPr>
          <w:spacing w:val="-3"/>
        </w:rPr>
        <w:t xml:space="preserve"> </w:t>
      </w:r>
      <w:r w:rsidRPr="00870095">
        <w:t>(35,7%)</w:t>
      </w:r>
      <w:r w:rsidRPr="00870095">
        <w:rPr>
          <w:spacing w:val="-3"/>
        </w:rPr>
        <w:t xml:space="preserve"> </w:t>
      </w:r>
      <w:r w:rsidRPr="00870095">
        <w:t>betegnél</w:t>
      </w:r>
      <w:r w:rsidRPr="00870095">
        <w:rPr>
          <w:spacing w:val="-3"/>
        </w:rPr>
        <w:t xml:space="preserve"> </w:t>
      </w:r>
      <w:r w:rsidRPr="00870095">
        <w:t>jelentettek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 xml:space="preserve">apixabán- csoportban és 21 </w:t>
      </w:r>
      <w:r w:rsidRPr="004E0FC3">
        <w:t>(29,6%) betegnél a szokásos ellátás</w:t>
      </w:r>
      <w:r w:rsidR="00D73AA6" w:rsidRPr="004E0FC3">
        <w:t xml:space="preserve"> szerinti</w:t>
      </w:r>
      <w:r w:rsidRPr="004E0FC3">
        <w:t xml:space="preserve"> csoportban; a relatív kockázat 1,19 volt (95%-os CI: 0,8; 1,8).</w:t>
      </w:r>
    </w:p>
    <w:p w14:paraId="481E5A1A" w14:textId="77777777" w:rsidR="00C156CF" w:rsidRPr="004E0FC3" w:rsidRDefault="00C156CF" w:rsidP="000B5B17">
      <w:pPr>
        <w:pStyle w:val="Szvegtrzs"/>
        <w:tabs>
          <w:tab w:val="left" w:pos="0"/>
        </w:tabs>
        <w:ind w:left="0"/>
      </w:pPr>
    </w:p>
    <w:p w14:paraId="4F737422" w14:textId="3FCC8E45" w:rsidR="00C156CF" w:rsidRPr="004E0FC3" w:rsidRDefault="00814233" w:rsidP="000B5B17">
      <w:pPr>
        <w:pStyle w:val="Szvegtrzs"/>
        <w:tabs>
          <w:tab w:val="left" w:pos="0"/>
        </w:tabs>
        <w:ind w:left="0"/>
      </w:pPr>
      <w:r w:rsidRPr="004E0FC3">
        <w:t>Nagyfokú</w:t>
      </w:r>
      <w:r w:rsidR="00C156CF" w:rsidRPr="004E0FC3">
        <w:t xml:space="preserve"> vérzést olyan vérzésként határoztak meg, amely a következő kritériumok közül egynek vagy többnek</w:t>
      </w:r>
      <w:r w:rsidR="00C156CF" w:rsidRPr="004E0FC3">
        <w:rPr>
          <w:spacing w:val="-1"/>
        </w:rPr>
        <w:t xml:space="preserve"> </w:t>
      </w:r>
      <w:r w:rsidR="00C156CF" w:rsidRPr="004E0FC3">
        <w:t>megfelel:</w:t>
      </w:r>
      <w:r w:rsidR="00C156CF" w:rsidRPr="004E0FC3">
        <w:rPr>
          <w:spacing w:val="-1"/>
        </w:rPr>
        <w:t xml:space="preserve"> </w:t>
      </w:r>
      <w:r w:rsidR="00C156CF" w:rsidRPr="004E0FC3">
        <w:t>(</w:t>
      </w:r>
      <w:r w:rsidR="00053A83" w:rsidRPr="004E0FC3">
        <w:t>i</w:t>
      </w:r>
      <w:r w:rsidR="00C156CF" w:rsidRPr="004E0FC3">
        <w:t>)</w:t>
      </w:r>
      <w:r w:rsidR="00C156CF" w:rsidRPr="004E0FC3">
        <w:rPr>
          <w:spacing w:val="-1"/>
        </w:rPr>
        <w:t xml:space="preserve"> </w:t>
      </w:r>
      <w:r w:rsidR="00C156CF" w:rsidRPr="004E0FC3">
        <w:t>halálos</w:t>
      </w:r>
      <w:r w:rsidR="00C156CF" w:rsidRPr="004E0FC3">
        <w:rPr>
          <w:spacing w:val="-1"/>
        </w:rPr>
        <w:t xml:space="preserve"> </w:t>
      </w:r>
      <w:r w:rsidR="00C156CF" w:rsidRPr="004E0FC3">
        <w:t>vérzés;</w:t>
      </w:r>
      <w:r w:rsidR="00C156CF" w:rsidRPr="004E0FC3">
        <w:rPr>
          <w:spacing w:val="-1"/>
        </w:rPr>
        <w:t xml:space="preserve"> </w:t>
      </w:r>
      <w:r w:rsidR="00C156CF" w:rsidRPr="004E0FC3">
        <w:t>(</w:t>
      </w:r>
      <w:r w:rsidR="00053A83" w:rsidRPr="004E0FC3">
        <w:t>ii</w:t>
      </w:r>
      <w:r w:rsidR="00C156CF" w:rsidRPr="004E0FC3">
        <w:t>)</w:t>
      </w:r>
      <w:r w:rsidR="00C156CF" w:rsidRPr="004E0FC3">
        <w:rPr>
          <w:spacing w:val="-1"/>
        </w:rPr>
        <w:t xml:space="preserve"> </w:t>
      </w:r>
      <w:r w:rsidR="00C156CF" w:rsidRPr="004E0FC3">
        <w:t>klinikailag</w:t>
      </w:r>
      <w:r w:rsidR="00C156CF" w:rsidRPr="004E0FC3">
        <w:rPr>
          <w:spacing w:val="-1"/>
        </w:rPr>
        <w:t xml:space="preserve"> </w:t>
      </w:r>
      <w:r w:rsidR="00C156CF" w:rsidRPr="004E0FC3">
        <w:t>nyilvánvaló</w:t>
      </w:r>
      <w:r w:rsidR="00C156CF" w:rsidRPr="004E0FC3">
        <w:rPr>
          <w:spacing w:val="-1"/>
        </w:rPr>
        <w:t xml:space="preserve"> </w:t>
      </w:r>
      <w:r w:rsidR="00C156CF" w:rsidRPr="004E0FC3">
        <w:t>vérzés,</w:t>
      </w:r>
      <w:r w:rsidR="00C156CF" w:rsidRPr="004E0FC3">
        <w:rPr>
          <w:spacing w:val="-1"/>
        </w:rPr>
        <w:t xml:space="preserve"> </w:t>
      </w:r>
      <w:r w:rsidR="00C156CF" w:rsidRPr="004E0FC3">
        <w:t>amely</w:t>
      </w:r>
      <w:r w:rsidR="00C156CF" w:rsidRPr="004E0FC3">
        <w:rPr>
          <w:spacing w:val="-1"/>
        </w:rPr>
        <w:t xml:space="preserve"> </w:t>
      </w:r>
      <w:r w:rsidR="00C156CF" w:rsidRPr="004E0FC3">
        <w:t>a</w:t>
      </w:r>
      <w:r w:rsidR="00C156CF" w:rsidRPr="004E0FC3">
        <w:rPr>
          <w:spacing w:val="-1"/>
        </w:rPr>
        <w:t xml:space="preserve"> </w:t>
      </w:r>
      <w:r w:rsidR="00C156CF" w:rsidRPr="004E0FC3">
        <w:t>Hgb legalább 20 g/l-es (2 g/dl) csökkenésével jár 24 órás időszak alatt; (</w:t>
      </w:r>
      <w:r w:rsidR="00BF41D7" w:rsidRPr="004E0FC3">
        <w:t>iii</w:t>
      </w:r>
      <w:r w:rsidR="00C156CF" w:rsidRPr="004E0FC3">
        <w:t>) retroperitoneális, pulmonális, intrakraniális</w:t>
      </w:r>
      <w:r w:rsidR="00C156CF" w:rsidRPr="004E0FC3">
        <w:rPr>
          <w:spacing w:val="-3"/>
        </w:rPr>
        <w:t xml:space="preserve"> </w:t>
      </w:r>
      <w:r w:rsidR="00C156CF" w:rsidRPr="004E0FC3">
        <w:t>vagy</w:t>
      </w:r>
      <w:r w:rsidR="00C156CF" w:rsidRPr="004E0FC3">
        <w:rPr>
          <w:spacing w:val="-3"/>
        </w:rPr>
        <w:t xml:space="preserve"> </w:t>
      </w:r>
      <w:r w:rsidR="00C156CF" w:rsidRPr="004E0FC3">
        <w:t>más</w:t>
      </w:r>
      <w:r w:rsidR="00C156CF" w:rsidRPr="004E0FC3">
        <w:rPr>
          <w:spacing w:val="-3"/>
        </w:rPr>
        <w:t xml:space="preserve"> </w:t>
      </w:r>
      <w:r w:rsidR="00C156CF" w:rsidRPr="004E0FC3">
        <w:t>módon</w:t>
      </w:r>
      <w:r w:rsidR="00C156CF" w:rsidRPr="004E0FC3">
        <w:rPr>
          <w:spacing w:val="-3"/>
        </w:rPr>
        <w:t xml:space="preserve"> </w:t>
      </w:r>
      <w:r w:rsidR="00C156CF" w:rsidRPr="004E0FC3">
        <w:t>a</w:t>
      </w:r>
      <w:r w:rsidR="00C156CF" w:rsidRPr="004E0FC3">
        <w:rPr>
          <w:spacing w:val="-3"/>
        </w:rPr>
        <w:t xml:space="preserve"> </w:t>
      </w:r>
      <w:r w:rsidR="00C156CF" w:rsidRPr="004E0FC3">
        <w:t>központi</w:t>
      </w:r>
      <w:r w:rsidR="00C156CF" w:rsidRPr="004E0FC3">
        <w:rPr>
          <w:spacing w:val="-3"/>
        </w:rPr>
        <w:t xml:space="preserve"> </w:t>
      </w:r>
      <w:r w:rsidR="00C156CF" w:rsidRPr="004E0FC3">
        <w:t>idegrendszert</w:t>
      </w:r>
      <w:r w:rsidR="00C156CF" w:rsidRPr="004E0FC3">
        <w:rPr>
          <w:spacing w:val="-3"/>
        </w:rPr>
        <w:t xml:space="preserve"> </w:t>
      </w:r>
      <w:r w:rsidR="00C156CF" w:rsidRPr="004E0FC3">
        <w:t>érintő</w:t>
      </w:r>
      <w:r w:rsidR="00C156CF" w:rsidRPr="004E0FC3">
        <w:rPr>
          <w:spacing w:val="-3"/>
        </w:rPr>
        <w:t xml:space="preserve"> </w:t>
      </w:r>
      <w:r w:rsidR="00C156CF" w:rsidRPr="004E0FC3">
        <w:t>vérzés;</w:t>
      </w:r>
      <w:r w:rsidR="00C156CF" w:rsidRPr="004E0FC3">
        <w:rPr>
          <w:spacing w:val="-3"/>
        </w:rPr>
        <w:t xml:space="preserve"> </w:t>
      </w:r>
      <w:r w:rsidR="00C156CF" w:rsidRPr="004E0FC3">
        <w:t>valamint</w:t>
      </w:r>
      <w:r w:rsidR="00C156CF" w:rsidRPr="004E0FC3">
        <w:rPr>
          <w:spacing w:val="-3"/>
        </w:rPr>
        <w:t xml:space="preserve"> </w:t>
      </w:r>
      <w:r w:rsidR="00C156CF" w:rsidRPr="004E0FC3">
        <w:t>(</w:t>
      </w:r>
      <w:r w:rsidR="00BF41D7" w:rsidRPr="004E0FC3">
        <w:t>iv</w:t>
      </w:r>
      <w:r w:rsidR="00C156CF" w:rsidRPr="004E0FC3">
        <w:t>)</w:t>
      </w:r>
      <w:r w:rsidR="00C156CF" w:rsidRPr="004E0FC3">
        <w:rPr>
          <w:spacing w:val="-1"/>
        </w:rPr>
        <w:t xml:space="preserve"> </w:t>
      </w:r>
      <w:r w:rsidR="00BF41D7" w:rsidRPr="004E0FC3">
        <w:rPr>
          <w:spacing w:val="-1"/>
        </w:rPr>
        <w:t>sebészeti</w:t>
      </w:r>
      <w:r w:rsidR="00C156CF" w:rsidRPr="004E0FC3">
        <w:t xml:space="preserve"> beavatkozást </w:t>
      </w:r>
      <w:r w:rsidR="00BF41D7" w:rsidRPr="004E0FC3">
        <w:t>igényl</w:t>
      </w:r>
      <w:r w:rsidR="00E567C7" w:rsidRPr="004E0FC3">
        <w:t xml:space="preserve">ő vérzés </w:t>
      </w:r>
      <w:r w:rsidR="00C156CF" w:rsidRPr="004E0FC3">
        <w:t>(beleértve az intervenciós radiológiát).</w:t>
      </w:r>
    </w:p>
    <w:p w14:paraId="1B3B0A48" w14:textId="77777777" w:rsidR="00C156CF" w:rsidRPr="004E0FC3" w:rsidRDefault="00C156CF" w:rsidP="000B5B17">
      <w:pPr>
        <w:pStyle w:val="Szvegtrzs"/>
        <w:tabs>
          <w:tab w:val="left" w:pos="0"/>
        </w:tabs>
        <w:ind w:left="0"/>
      </w:pPr>
    </w:p>
    <w:p w14:paraId="43061C09" w14:textId="614B82E7" w:rsidR="00C156CF" w:rsidRPr="004E0FC3" w:rsidRDefault="00C156CF" w:rsidP="000B5B17">
      <w:pPr>
        <w:pStyle w:val="Szvegtrzs"/>
        <w:tabs>
          <w:tab w:val="left" w:pos="0"/>
        </w:tabs>
        <w:ind w:left="0"/>
      </w:pPr>
      <w:r w:rsidRPr="004E0FC3">
        <w:t>A CRNM vérzést olyan vérzésként határozták meg, amely a következő kritériumok egyikének vagy mind a kettőnek megfelel: (</w:t>
      </w:r>
      <w:r w:rsidR="00E567C7" w:rsidRPr="004E0FC3">
        <w:t>i</w:t>
      </w:r>
      <w:r w:rsidRPr="004E0FC3">
        <w:t>) nyilvánvaló vérzés, amely</w:t>
      </w:r>
      <w:r w:rsidR="0000380C" w:rsidRPr="004E0FC3">
        <w:t>re</w:t>
      </w:r>
      <w:r w:rsidRPr="004E0FC3">
        <w:t xml:space="preserve"> vérkészítményt adnak be, és amely</w:t>
      </w:r>
      <w:r w:rsidRPr="004E0FC3">
        <w:rPr>
          <w:spacing w:val="-3"/>
        </w:rPr>
        <w:t xml:space="preserve"> </w:t>
      </w:r>
      <w:r w:rsidRPr="004E0FC3">
        <w:t>nem</w:t>
      </w:r>
      <w:r w:rsidRPr="004E0FC3">
        <w:rPr>
          <w:spacing w:val="-3"/>
        </w:rPr>
        <w:t xml:space="preserve"> </w:t>
      </w:r>
      <w:r w:rsidRPr="004E0FC3">
        <w:t>közvetlenül</w:t>
      </w:r>
      <w:r w:rsidRPr="004E0FC3">
        <w:rPr>
          <w:spacing w:val="-3"/>
        </w:rPr>
        <w:t xml:space="preserve"> </w:t>
      </w:r>
      <w:r w:rsidRPr="004E0FC3">
        <w:t>az</w:t>
      </w:r>
      <w:r w:rsidRPr="004E0FC3">
        <w:rPr>
          <w:spacing w:val="-3"/>
        </w:rPr>
        <w:t xml:space="preserve"> </w:t>
      </w:r>
      <w:r w:rsidRPr="004E0FC3">
        <w:t>alany</w:t>
      </w:r>
      <w:r w:rsidRPr="004E0FC3">
        <w:rPr>
          <w:spacing w:val="-3"/>
        </w:rPr>
        <w:t xml:space="preserve"> </w:t>
      </w:r>
      <w:r w:rsidRPr="004E0FC3">
        <w:t>alapbetegségének</w:t>
      </w:r>
      <w:r w:rsidRPr="004E0FC3">
        <w:rPr>
          <w:spacing w:val="-3"/>
        </w:rPr>
        <w:t xml:space="preserve"> </w:t>
      </w:r>
      <w:r w:rsidRPr="004E0FC3">
        <w:t>tulajdonítható,</w:t>
      </w:r>
      <w:r w:rsidRPr="004E0FC3">
        <w:rPr>
          <w:spacing w:val="-3"/>
        </w:rPr>
        <w:t xml:space="preserve"> </w:t>
      </w:r>
      <w:r w:rsidRPr="004E0FC3">
        <w:t>valamint</w:t>
      </w:r>
      <w:r w:rsidRPr="004E0FC3">
        <w:rPr>
          <w:spacing w:val="-3"/>
        </w:rPr>
        <w:t xml:space="preserve"> </w:t>
      </w:r>
      <w:r w:rsidRPr="004E0FC3">
        <w:t>(</w:t>
      </w:r>
      <w:r w:rsidR="0000380C" w:rsidRPr="004E0FC3">
        <w:t>ii</w:t>
      </w:r>
      <w:r w:rsidRPr="004E0FC3">
        <w:t>)</w:t>
      </w:r>
      <w:r w:rsidRPr="004E0FC3">
        <w:rPr>
          <w:spacing w:val="-4"/>
        </w:rPr>
        <w:t xml:space="preserve"> </w:t>
      </w:r>
      <w:r w:rsidRPr="004E0FC3">
        <w:t>olyan</w:t>
      </w:r>
      <w:r w:rsidRPr="004E0FC3">
        <w:rPr>
          <w:spacing w:val="-3"/>
        </w:rPr>
        <w:t xml:space="preserve"> </w:t>
      </w:r>
      <w:r w:rsidRPr="004E0FC3">
        <w:t>műt</w:t>
      </w:r>
      <w:r w:rsidR="008D2939" w:rsidRPr="004E0FC3">
        <w:t>őn kívüli</w:t>
      </w:r>
      <w:r w:rsidRPr="004E0FC3">
        <w:t xml:space="preserve"> vérzés, amely a vérzéscsillapításhoz orvosi vagy sebészi beavatkozást igényel.</w:t>
      </w:r>
    </w:p>
    <w:p w14:paraId="5CB9E429" w14:textId="77777777" w:rsidR="008D2939" w:rsidRPr="004E0FC3" w:rsidRDefault="008D2939" w:rsidP="000B5B17">
      <w:pPr>
        <w:pStyle w:val="Szvegtrzs"/>
        <w:tabs>
          <w:tab w:val="left" w:pos="0"/>
        </w:tabs>
        <w:ind w:left="0"/>
      </w:pPr>
    </w:p>
    <w:p w14:paraId="5C6E61BB" w14:textId="493AD94D" w:rsidR="00C156CF" w:rsidRPr="004E0FC3" w:rsidRDefault="008D2939" w:rsidP="000B5B17">
      <w:pPr>
        <w:pStyle w:val="Szvegtrzs"/>
        <w:tabs>
          <w:tab w:val="left" w:pos="0"/>
        </w:tabs>
        <w:ind w:left="0"/>
      </w:pPr>
      <w:r w:rsidRPr="004E0FC3">
        <w:t>Kisfokú</w:t>
      </w:r>
      <w:r w:rsidR="00C156CF" w:rsidRPr="004E0FC3">
        <w:rPr>
          <w:spacing w:val="-2"/>
        </w:rPr>
        <w:t xml:space="preserve"> </w:t>
      </w:r>
      <w:r w:rsidR="00C156CF" w:rsidRPr="004E0FC3">
        <w:t>vérzésnek</w:t>
      </w:r>
      <w:r w:rsidR="00C156CF" w:rsidRPr="004E0FC3">
        <w:rPr>
          <w:spacing w:val="-4"/>
        </w:rPr>
        <w:t xml:space="preserve"> </w:t>
      </w:r>
      <w:r w:rsidR="00C156CF" w:rsidRPr="004E0FC3">
        <w:t>minősült</w:t>
      </w:r>
      <w:r w:rsidR="00C156CF" w:rsidRPr="004E0FC3">
        <w:rPr>
          <w:spacing w:val="-4"/>
        </w:rPr>
        <w:t xml:space="preserve"> </w:t>
      </w:r>
      <w:r w:rsidR="00C156CF" w:rsidRPr="004E0FC3">
        <w:t>a</w:t>
      </w:r>
      <w:r w:rsidR="00C156CF" w:rsidRPr="004E0FC3">
        <w:rPr>
          <w:spacing w:val="-4"/>
        </w:rPr>
        <w:t xml:space="preserve"> </w:t>
      </w:r>
      <w:r w:rsidR="00C156CF" w:rsidRPr="004E0FC3">
        <w:t>vérzés</w:t>
      </w:r>
      <w:r w:rsidR="00C156CF" w:rsidRPr="004E0FC3">
        <w:rPr>
          <w:spacing w:val="-4"/>
        </w:rPr>
        <w:t xml:space="preserve"> </w:t>
      </w:r>
      <w:r w:rsidR="00C156CF" w:rsidRPr="004E0FC3">
        <w:t>minden</w:t>
      </w:r>
      <w:r w:rsidR="00C156CF" w:rsidRPr="004E0FC3">
        <w:rPr>
          <w:spacing w:val="-4"/>
        </w:rPr>
        <w:t xml:space="preserve"> </w:t>
      </w:r>
      <w:r w:rsidR="00C156CF" w:rsidRPr="004E0FC3">
        <w:t>olyan</w:t>
      </w:r>
      <w:r w:rsidR="00C156CF" w:rsidRPr="004E0FC3">
        <w:rPr>
          <w:spacing w:val="-4"/>
        </w:rPr>
        <w:t xml:space="preserve"> </w:t>
      </w:r>
      <w:r w:rsidR="00C156CF" w:rsidRPr="004E0FC3">
        <w:t>nyilvánvaló</w:t>
      </w:r>
      <w:r w:rsidR="00C156CF" w:rsidRPr="004E0FC3">
        <w:rPr>
          <w:spacing w:val="-4"/>
        </w:rPr>
        <w:t xml:space="preserve"> </w:t>
      </w:r>
      <w:r w:rsidR="00C156CF" w:rsidRPr="004E0FC3">
        <w:t>vagy</w:t>
      </w:r>
      <w:r w:rsidR="00C156CF" w:rsidRPr="004E0FC3">
        <w:rPr>
          <w:spacing w:val="-4"/>
        </w:rPr>
        <w:t xml:space="preserve"> </w:t>
      </w:r>
      <w:r w:rsidR="00C156CF" w:rsidRPr="004E0FC3">
        <w:t>makroszkópos</w:t>
      </w:r>
      <w:r w:rsidR="00C156CF" w:rsidRPr="004E0FC3">
        <w:rPr>
          <w:spacing w:val="-4"/>
        </w:rPr>
        <w:t xml:space="preserve"> </w:t>
      </w:r>
      <w:r w:rsidR="00C156CF" w:rsidRPr="004E0FC3">
        <w:t>bizonyítéka,</w:t>
      </w:r>
      <w:r w:rsidR="00C156CF" w:rsidRPr="004E0FC3">
        <w:rPr>
          <w:spacing w:val="-3"/>
        </w:rPr>
        <w:t xml:space="preserve"> </w:t>
      </w:r>
      <w:r w:rsidR="00C156CF" w:rsidRPr="004E0FC3">
        <w:t xml:space="preserve">amely nem felel meg sem a súlyos, sem a klinikailag jelentős, nem súlyos vérzés fenti kritériumainak. A menstruációs vérzést </w:t>
      </w:r>
      <w:r w:rsidRPr="004E0FC3">
        <w:t>enyhe</w:t>
      </w:r>
      <w:r w:rsidR="00C156CF" w:rsidRPr="004E0FC3">
        <w:t xml:space="preserve"> vérzéses eseménynek minősítették, nem pedig klinikailag jelentős, nem </w:t>
      </w:r>
      <w:r w:rsidRPr="004E0FC3">
        <w:t>súlyos</w:t>
      </w:r>
      <w:r w:rsidR="00C156CF" w:rsidRPr="004E0FC3">
        <w:t xml:space="preserve"> vérzésnek.</w:t>
      </w:r>
    </w:p>
    <w:p w14:paraId="11A82252" w14:textId="77777777" w:rsidR="00C156CF" w:rsidRPr="004E0FC3" w:rsidRDefault="00C156CF" w:rsidP="000B5B17">
      <w:pPr>
        <w:pStyle w:val="Szvegtrzs"/>
        <w:tabs>
          <w:tab w:val="left" w:pos="0"/>
        </w:tabs>
        <w:ind w:left="0"/>
      </w:pPr>
    </w:p>
    <w:p w14:paraId="7A396007" w14:textId="75D4B91D" w:rsidR="00C156CF" w:rsidRPr="00870095" w:rsidRDefault="00C156CF" w:rsidP="000B5B17">
      <w:pPr>
        <w:pStyle w:val="Szvegtrzs"/>
        <w:tabs>
          <w:tab w:val="left" w:pos="0"/>
        </w:tabs>
        <w:ind w:left="0"/>
      </w:pPr>
      <w:r w:rsidRPr="004E0FC3">
        <w:t>Az 53 azon beteg esetén, aki belépett a kiterjesztett szakaszba és apixabán-kezelést kapott, nem jelentkezett</w:t>
      </w:r>
      <w:r w:rsidRPr="004E0FC3">
        <w:rPr>
          <w:spacing w:val="-3"/>
        </w:rPr>
        <w:t xml:space="preserve"> </w:t>
      </w:r>
      <w:r w:rsidRPr="004E0FC3">
        <w:t>tünetet</w:t>
      </w:r>
      <w:r w:rsidRPr="004E0FC3">
        <w:rPr>
          <w:spacing w:val="-3"/>
        </w:rPr>
        <w:t xml:space="preserve"> </w:t>
      </w:r>
      <w:r w:rsidRPr="004E0FC3">
        <w:t>okozó</w:t>
      </w:r>
      <w:r w:rsidRPr="004E0FC3">
        <w:rPr>
          <w:spacing w:val="-2"/>
        </w:rPr>
        <w:t xml:space="preserve"> </w:t>
      </w:r>
      <w:r w:rsidRPr="004E0FC3">
        <w:t>vagy</w:t>
      </w:r>
      <w:r w:rsidRPr="004E0FC3">
        <w:rPr>
          <w:spacing w:val="-3"/>
        </w:rPr>
        <w:t xml:space="preserve"> </w:t>
      </w:r>
      <w:r w:rsidRPr="004E0FC3">
        <w:t>tünetmentes,</w:t>
      </w:r>
      <w:r w:rsidRPr="004E0FC3">
        <w:rPr>
          <w:spacing w:val="-5"/>
        </w:rPr>
        <w:t xml:space="preserve"> </w:t>
      </w:r>
      <w:r w:rsidR="008D2939" w:rsidRPr="004E0FC3">
        <w:rPr>
          <w:spacing w:val="-5"/>
        </w:rPr>
        <w:t xml:space="preserve">kiújuló </w:t>
      </w:r>
      <w:r w:rsidRPr="004E0FC3">
        <w:t>VTE</w:t>
      </w:r>
      <w:r w:rsidRPr="004E0FC3">
        <w:rPr>
          <w:spacing w:val="-2"/>
        </w:rPr>
        <w:t xml:space="preserve"> </w:t>
      </w:r>
      <w:r w:rsidRPr="004E0FC3">
        <w:t>esemény</w:t>
      </w:r>
      <w:r w:rsidRPr="004E0FC3">
        <w:rPr>
          <w:spacing w:val="-3"/>
        </w:rPr>
        <w:t xml:space="preserve"> </w:t>
      </w:r>
      <w:r w:rsidRPr="004E0FC3">
        <w:t>és</w:t>
      </w:r>
      <w:r w:rsidRPr="004E0FC3">
        <w:rPr>
          <w:spacing w:val="-3"/>
        </w:rPr>
        <w:t xml:space="preserve"> </w:t>
      </w:r>
      <w:r w:rsidRPr="004E0FC3">
        <w:t>nem</w:t>
      </w:r>
      <w:r w:rsidRPr="004E0FC3">
        <w:rPr>
          <w:spacing w:val="-3"/>
        </w:rPr>
        <w:t xml:space="preserve"> </w:t>
      </w:r>
      <w:r w:rsidRPr="004E0FC3">
        <w:t>jelentettek</w:t>
      </w:r>
      <w:r w:rsidRPr="004E0FC3">
        <w:rPr>
          <w:spacing w:val="-3"/>
        </w:rPr>
        <w:t xml:space="preserve"> </w:t>
      </w:r>
      <w:r w:rsidRPr="004E0FC3">
        <w:t>VTE-vel összefüggő halálozást. A kiterjesztett szakaszban egy betegnél sem jelentkezett súlyos vagy CRNM</w:t>
      </w:r>
      <w:r w:rsidRPr="004E0FC3">
        <w:rPr>
          <w:spacing w:val="-2"/>
        </w:rPr>
        <w:t xml:space="preserve"> </w:t>
      </w:r>
      <w:r w:rsidRPr="004E0FC3">
        <w:t>vérzésnek</w:t>
      </w:r>
      <w:r w:rsidRPr="004E0FC3">
        <w:rPr>
          <w:spacing w:val="-3"/>
        </w:rPr>
        <w:t xml:space="preserve"> </w:t>
      </w:r>
      <w:r w:rsidRPr="004E0FC3">
        <w:t>megítélt</w:t>
      </w:r>
      <w:r w:rsidRPr="004E0FC3">
        <w:rPr>
          <w:spacing w:val="-3"/>
        </w:rPr>
        <w:t xml:space="preserve"> </w:t>
      </w:r>
      <w:r w:rsidRPr="004E0FC3">
        <w:t>esemény.</w:t>
      </w:r>
      <w:r w:rsidRPr="004E0FC3">
        <w:rPr>
          <w:spacing w:val="-3"/>
        </w:rPr>
        <w:t xml:space="preserve"> </w:t>
      </w:r>
      <w:r w:rsidRPr="004E0FC3">
        <w:t>A</w:t>
      </w:r>
      <w:r w:rsidRPr="004E0FC3">
        <w:rPr>
          <w:spacing w:val="-3"/>
        </w:rPr>
        <w:t xml:space="preserve"> </w:t>
      </w:r>
      <w:r w:rsidRPr="004E0FC3">
        <w:t>kiterjesztett</w:t>
      </w:r>
      <w:r w:rsidRPr="004E0FC3">
        <w:rPr>
          <w:spacing w:val="-3"/>
        </w:rPr>
        <w:t xml:space="preserve"> </w:t>
      </w:r>
      <w:r w:rsidRPr="004E0FC3">
        <w:t>szakaszban</w:t>
      </w:r>
      <w:r w:rsidRPr="004E0FC3">
        <w:rPr>
          <w:spacing w:val="-4"/>
        </w:rPr>
        <w:t xml:space="preserve"> </w:t>
      </w:r>
      <w:r w:rsidRPr="004E0FC3">
        <w:t>8</w:t>
      </w:r>
      <w:r w:rsidRPr="004E0FC3">
        <w:rPr>
          <w:spacing w:val="-2"/>
        </w:rPr>
        <w:t xml:space="preserve"> </w:t>
      </w:r>
      <w:r w:rsidRPr="004E0FC3">
        <w:t>(8/53;</w:t>
      </w:r>
      <w:r w:rsidRPr="004E0FC3">
        <w:rPr>
          <w:spacing w:val="-3"/>
        </w:rPr>
        <w:t xml:space="preserve"> </w:t>
      </w:r>
      <w:r w:rsidRPr="004E0FC3">
        <w:t>15,1%)</w:t>
      </w:r>
      <w:r w:rsidRPr="004E0FC3">
        <w:rPr>
          <w:spacing w:val="-3"/>
        </w:rPr>
        <w:t xml:space="preserve"> </w:t>
      </w:r>
      <w:r w:rsidRPr="004E0FC3">
        <w:t>beteg</w:t>
      </w:r>
      <w:r w:rsidRPr="004E0FC3">
        <w:rPr>
          <w:spacing w:val="-3"/>
        </w:rPr>
        <w:t xml:space="preserve"> </w:t>
      </w:r>
      <w:r w:rsidRPr="004E0FC3">
        <w:t>tapasztalt</w:t>
      </w:r>
      <w:r w:rsidRPr="004E0FC3">
        <w:rPr>
          <w:spacing w:val="-3"/>
        </w:rPr>
        <w:t xml:space="preserve"> </w:t>
      </w:r>
      <w:r w:rsidR="00782326" w:rsidRPr="004E0FC3">
        <w:rPr>
          <w:spacing w:val="-3"/>
        </w:rPr>
        <w:t>kisfokú</w:t>
      </w:r>
      <w:r w:rsidRPr="004E0FC3">
        <w:t xml:space="preserve"> vérzéses eseményeket.</w:t>
      </w:r>
    </w:p>
    <w:p w14:paraId="0625EE3F" w14:textId="77777777" w:rsidR="00C156CF" w:rsidRPr="00870095" w:rsidRDefault="00C156CF" w:rsidP="000B5B17">
      <w:pPr>
        <w:pStyle w:val="Szvegtrzs"/>
        <w:tabs>
          <w:tab w:val="left" w:pos="0"/>
        </w:tabs>
        <w:ind w:left="0"/>
      </w:pPr>
    </w:p>
    <w:p w14:paraId="7831AA8B" w14:textId="30D7979A" w:rsidR="00C156CF" w:rsidRPr="00870095" w:rsidRDefault="00C156CF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7"/>
        </w:rPr>
        <w:t xml:space="preserve"> </w:t>
      </w:r>
      <w:r w:rsidRPr="00870095">
        <w:t>apixabán-csoportban</w:t>
      </w:r>
      <w:r w:rsidRPr="00870095">
        <w:rPr>
          <w:spacing w:val="-6"/>
        </w:rPr>
        <w:t xml:space="preserve"> </w:t>
      </w:r>
      <w:r w:rsidRPr="00870095">
        <w:t>3</w:t>
      </w:r>
      <w:r w:rsidRPr="00870095">
        <w:rPr>
          <w:spacing w:val="-8"/>
        </w:rPr>
        <w:t xml:space="preserve"> </w:t>
      </w:r>
      <w:r w:rsidRPr="00870095">
        <w:t>halálozás</w:t>
      </w:r>
      <w:r w:rsidRPr="00870095">
        <w:rPr>
          <w:spacing w:val="-6"/>
        </w:rPr>
        <w:t xml:space="preserve"> </w:t>
      </w:r>
      <w:r w:rsidRPr="00870095">
        <w:t>és</w:t>
      </w:r>
      <w:r w:rsidRPr="00870095">
        <w:rPr>
          <w:spacing w:val="-7"/>
        </w:rPr>
        <w:t xml:space="preserve"> </w:t>
      </w:r>
      <w:r w:rsidRPr="00870095">
        <w:t>a</w:t>
      </w:r>
      <w:r w:rsidRPr="00870095">
        <w:rPr>
          <w:spacing w:val="-7"/>
        </w:rPr>
        <w:t xml:space="preserve"> </w:t>
      </w:r>
      <w:r w:rsidRPr="00870095">
        <w:t>szokásos</w:t>
      </w:r>
      <w:r w:rsidRPr="00870095">
        <w:rPr>
          <w:spacing w:val="-7"/>
        </w:rPr>
        <w:t xml:space="preserve"> </w:t>
      </w:r>
      <w:r w:rsidRPr="00870095">
        <w:t>ellátást</w:t>
      </w:r>
      <w:r w:rsidRPr="00870095">
        <w:rPr>
          <w:spacing w:val="-7"/>
        </w:rPr>
        <w:t xml:space="preserve"> </w:t>
      </w:r>
      <w:r w:rsidRPr="00870095">
        <w:t>alkalmazó</w:t>
      </w:r>
      <w:r w:rsidRPr="00870095">
        <w:rPr>
          <w:spacing w:val="-6"/>
        </w:rPr>
        <w:t xml:space="preserve"> </w:t>
      </w:r>
      <w:r w:rsidRPr="00870095">
        <w:rPr>
          <w:spacing w:val="-2"/>
        </w:rPr>
        <w:t xml:space="preserve">csoportban </w:t>
      </w:r>
      <w:r w:rsidRPr="00870095">
        <w:t>1</w:t>
      </w:r>
      <w:r w:rsidRPr="00870095">
        <w:rPr>
          <w:spacing w:val="-2"/>
        </w:rPr>
        <w:t xml:space="preserve"> </w:t>
      </w:r>
      <w:r w:rsidRPr="00870095">
        <w:t>halálozás</w:t>
      </w:r>
      <w:r w:rsidRPr="00870095">
        <w:rPr>
          <w:spacing w:val="-3"/>
        </w:rPr>
        <w:t xml:space="preserve"> </w:t>
      </w:r>
      <w:r w:rsidRPr="00870095">
        <w:t>fordult</w:t>
      </w:r>
      <w:r w:rsidRPr="00870095">
        <w:rPr>
          <w:spacing w:val="-3"/>
        </w:rPr>
        <w:t xml:space="preserve"> </w:t>
      </w:r>
      <w:r w:rsidRPr="00870095">
        <w:t>elő,</w:t>
      </w:r>
      <w:r w:rsidRPr="00870095">
        <w:rPr>
          <w:spacing w:val="-3"/>
        </w:rPr>
        <w:t xml:space="preserve"> </w:t>
      </w:r>
      <w:r w:rsidRPr="00870095">
        <w:t>melyek</w:t>
      </w:r>
      <w:r w:rsidRPr="00870095">
        <w:rPr>
          <w:spacing w:val="-3"/>
        </w:rPr>
        <w:t xml:space="preserve"> </w:t>
      </w:r>
      <w:r w:rsidRPr="00870095">
        <w:t>mindegyikét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kezeléssel</w:t>
      </w:r>
      <w:r w:rsidRPr="00870095">
        <w:rPr>
          <w:spacing w:val="-2"/>
        </w:rPr>
        <w:t xml:space="preserve"> </w:t>
      </w:r>
      <w:r w:rsidRPr="00870095">
        <w:t>nem</w:t>
      </w:r>
      <w:r w:rsidRPr="00870095">
        <w:rPr>
          <w:spacing w:val="-5"/>
        </w:rPr>
        <w:t xml:space="preserve"> </w:t>
      </w:r>
      <w:r w:rsidRPr="00870095">
        <w:t>összefüggőnek</w:t>
      </w:r>
      <w:r w:rsidRPr="00870095">
        <w:rPr>
          <w:spacing w:val="-3"/>
        </w:rPr>
        <w:t xml:space="preserve"> </w:t>
      </w:r>
      <w:r w:rsidRPr="00870095">
        <w:t>ítélte</w:t>
      </w:r>
      <w:r w:rsidRPr="00870095">
        <w:rPr>
          <w:spacing w:val="-3"/>
        </w:rPr>
        <w:t xml:space="preserve"> </w:t>
      </w:r>
      <w:r w:rsidRPr="00870095">
        <w:t>meg</w:t>
      </w:r>
      <w:r w:rsidRPr="00870095">
        <w:rPr>
          <w:spacing w:val="-4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vizsgáló.</w:t>
      </w:r>
      <w:r w:rsidRPr="00870095">
        <w:rPr>
          <w:spacing w:val="-3"/>
        </w:rPr>
        <w:t xml:space="preserve"> </w:t>
      </w:r>
      <w:r w:rsidRPr="00870095">
        <w:t>A független eseményértékelő bizottság megítélése szerint ezen halálesetek egyike sem a VTE vagy vérzéses esemény miatt következett be.</w:t>
      </w:r>
    </w:p>
    <w:p w14:paraId="24689786" w14:textId="77777777" w:rsidR="00C156CF" w:rsidRPr="00870095" w:rsidRDefault="00C156CF" w:rsidP="000B5B17">
      <w:pPr>
        <w:pStyle w:val="Szvegtrzs"/>
        <w:tabs>
          <w:tab w:val="left" w:pos="0"/>
        </w:tabs>
        <w:ind w:left="0"/>
      </w:pPr>
    </w:p>
    <w:p w14:paraId="5B89C16D" w14:textId="5043FF37" w:rsidR="00C156CF" w:rsidRPr="00870095" w:rsidRDefault="00C156CF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</w:t>
      </w:r>
      <w:r w:rsidRPr="00870095">
        <w:rPr>
          <w:spacing w:val="-3"/>
        </w:rPr>
        <w:t xml:space="preserve"> </w:t>
      </w:r>
      <w:r w:rsidRPr="00870095">
        <w:t>gyermekekre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serdülőkre</w:t>
      </w:r>
      <w:r w:rsidRPr="00870095">
        <w:rPr>
          <w:spacing w:val="-3"/>
        </w:rPr>
        <w:t xml:space="preserve"> </w:t>
      </w:r>
      <w:r w:rsidRPr="00870095">
        <w:t>vonatkozó</w:t>
      </w:r>
      <w:r w:rsidRPr="00870095">
        <w:rPr>
          <w:spacing w:val="-3"/>
        </w:rPr>
        <w:t xml:space="preserve"> </w:t>
      </w:r>
      <w:r w:rsidRPr="00870095">
        <w:t>biztonságossági</w:t>
      </w:r>
      <w:r w:rsidRPr="00870095">
        <w:rPr>
          <w:spacing w:val="-3"/>
        </w:rPr>
        <w:t xml:space="preserve"> </w:t>
      </w:r>
      <w:r w:rsidRPr="00870095">
        <w:t>adatbázisa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9"/>
        </w:rPr>
        <w:t xml:space="preserve"> </w:t>
      </w:r>
      <w:r w:rsidRPr="00870095">
        <w:t>VTE</w:t>
      </w:r>
      <w:r w:rsidRPr="00870095">
        <w:rPr>
          <w:spacing w:val="-3"/>
        </w:rPr>
        <w:t xml:space="preserve"> </w:t>
      </w:r>
      <w:r w:rsidRPr="00870095">
        <w:t>kezelésére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 xml:space="preserve">a </w:t>
      </w:r>
      <w:r w:rsidR="004E0FC3">
        <w:t xml:space="preserve">kiújuló </w:t>
      </w:r>
      <w:r w:rsidRPr="00870095">
        <w:t>VTE kiújulásának megelőzésére vonatkozó CV185325 vizsgálaton alapul, amit a PREVAPIX-ALL vizsgálat és a SAXOPHONE vizsgálat egészített ki a VTE elsődleges prophylaxisára vonatkozóan, valamint az egyetlen dózist vizsgáló CV185118 vizsgálat. 970 gyermeket és serdülőt vontak be, közülük 568 beteg kapott apixabánt.</w:t>
      </w:r>
    </w:p>
    <w:p w14:paraId="33ADD0C1" w14:textId="77777777" w:rsidR="00C156CF" w:rsidRPr="00870095" w:rsidRDefault="00C156CF" w:rsidP="000B5B17">
      <w:pPr>
        <w:pStyle w:val="Szvegtrzs"/>
        <w:tabs>
          <w:tab w:val="left" w:pos="0"/>
        </w:tabs>
        <w:ind w:left="0"/>
      </w:pPr>
    </w:p>
    <w:p w14:paraId="54B70F47" w14:textId="36606A98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Gyermekek</w:t>
      </w:r>
      <w:r w:rsidRPr="00870095">
        <w:rPr>
          <w:spacing w:val="-7"/>
        </w:rPr>
        <w:t xml:space="preserve"> </w:t>
      </w:r>
      <w:r w:rsidRPr="00870095">
        <w:t>és</w:t>
      </w:r>
      <w:r w:rsidRPr="00870095">
        <w:rPr>
          <w:spacing w:val="-7"/>
        </w:rPr>
        <w:t xml:space="preserve"> </w:t>
      </w:r>
      <w:r w:rsidRPr="00870095">
        <w:t>serdülők</w:t>
      </w:r>
      <w:r w:rsidRPr="00870095">
        <w:rPr>
          <w:spacing w:val="-7"/>
        </w:rPr>
        <w:t xml:space="preserve"> </w:t>
      </w:r>
      <w:r w:rsidRPr="00870095">
        <w:t>esetén</w:t>
      </w:r>
      <w:r w:rsidRPr="00870095">
        <w:rPr>
          <w:spacing w:val="-7"/>
        </w:rPr>
        <w:t xml:space="preserve"> </w:t>
      </w:r>
      <w:r w:rsidRPr="00870095">
        <w:t>nincs</w:t>
      </w:r>
      <w:r w:rsidRPr="00870095">
        <w:rPr>
          <w:spacing w:val="-6"/>
        </w:rPr>
        <w:t xml:space="preserve"> </w:t>
      </w:r>
      <w:r w:rsidRPr="00870095">
        <w:t>engedélyezett</w:t>
      </w:r>
      <w:r w:rsidRPr="00870095">
        <w:rPr>
          <w:spacing w:val="-7"/>
        </w:rPr>
        <w:t xml:space="preserve"> </w:t>
      </w:r>
      <w:r w:rsidRPr="00870095">
        <w:t>javallat</w:t>
      </w:r>
      <w:r w:rsidR="003E7D00" w:rsidRPr="00870095">
        <w:rPr>
          <w:spacing w:val="-2"/>
        </w:rPr>
        <w:t xml:space="preserve"> </w:t>
      </w:r>
      <w:r w:rsidR="003E7D00" w:rsidRPr="00870095">
        <w:t>VTE</w:t>
      </w:r>
      <w:r w:rsidR="003E7D00" w:rsidRPr="00870095">
        <w:rPr>
          <w:spacing w:val="-7"/>
        </w:rPr>
        <w:t xml:space="preserve"> </w:t>
      </w:r>
      <w:r w:rsidR="003E7D00" w:rsidRPr="00870095">
        <w:t>elsődleges</w:t>
      </w:r>
      <w:r w:rsidR="003E7D00" w:rsidRPr="00870095">
        <w:rPr>
          <w:spacing w:val="-6"/>
        </w:rPr>
        <w:t xml:space="preserve"> </w:t>
      </w:r>
      <w:r w:rsidR="003E7D00" w:rsidRPr="00870095">
        <w:rPr>
          <w:spacing w:val="-2"/>
        </w:rPr>
        <w:t>prophylaxisában</w:t>
      </w:r>
      <w:r w:rsidRPr="00870095">
        <w:rPr>
          <w:spacing w:val="-2"/>
        </w:rPr>
        <w:t>.</w:t>
      </w:r>
    </w:p>
    <w:p w14:paraId="54B70F48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F49" w14:textId="77777777" w:rsidR="00972230" w:rsidRPr="00870095" w:rsidRDefault="0074737C" w:rsidP="000B5B17">
      <w:pPr>
        <w:tabs>
          <w:tab w:val="left" w:pos="0"/>
        </w:tabs>
        <w:rPr>
          <w:i/>
        </w:rPr>
      </w:pPr>
      <w:r w:rsidRPr="00870095">
        <w:rPr>
          <w:i/>
          <w:u w:val="single"/>
        </w:rPr>
        <w:t>A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VTE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megelőzése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akut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lymphoblastos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leukaemiában</w:t>
      </w:r>
      <w:r w:rsidRPr="00870095">
        <w:rPr>
          <w:i/>
          <w:spacing w:val="-3"/>
          <w:u w:val="single"/>
        </w:rPr>
        <w:t xml:space="preserve"> </w:t>
      </w:r>
      <w:r w:rsidRPr="00870095">
        <w:rPr>
          <w:i/>
          <w:u w:val="single"/>
        </w:rPr>
        <w:t>(ALL)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vagy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lymphoblastos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lymphomában</w:t>
      </w:r>
      <w:r w:rsidRPr="00870095">
        <w:rPr>
          <w:i/>
          <w:spacing w:val="-3"/>
          <w:u w:val="single"/>
        </w:rPr>
        <w:t xml:space="preserve"> </w:t>
      </w:r>
      <w:r w:rsidRPr="00870095">
        <w:rPr>
          <w:i/>
          <w:u w:val="single"/>
        </w:rPr>
        <w:t>(LL)</w:t>
      </w:r>
      <w:r w:rsidRPr="00870095">
        <w:rPr>
          <w:i/>
        </w:rPr>
        <w:t xml:space="preserve"> </w:t>
      </w:r>
      <w:r w:rsidRPr="00870095">
        <w:rPr>
          <w:i/>
          <w:u w:val="single"/>
        </w:rPr>
        <w:t>szenvedő gyermekeknél és serdülőknél</w:t>
      </w:r>
    </w:p>
    <w:p w14:paraId="54B70F4B" w14:textId="2BE6169F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 PREVAPIX-ALL vizsgálatban összesen 512, ≥</w:t>
      </w:r>
      <w:r w:rsidR="009B6425" w:rsidRPr="00870095">
        <w:t> </w:t>
      </w:r>
      <w:r w:rsidRPr="00870095">
        <w:t>1 és &lt;</w:t>
      </w:r>
      <w:r w:rsidR="009B6425" w:rsidRPr="00870095">
        <w:t> </w:t>
      </w:r>
      <w:r w:rsidRPr="00870095">
        <w:t>18 év közötti életkorú, ALL-lel vagy LL-lel újonnan diagnosztizált, egy centrális vénás hozzáférést biztosító beültetett eszközön keresztül, aszparaginázt tartalmazó indukciós kemoterápiát kapó beteget randomizáltak 1:1 arányban, nyílt elrendezésben,</w:t>
      </w:r>
      <w:r w:rsidRPr="00870095">
        <w:rPr>
          <w:spacing w:val="-5"/>
        </w:rPr>
        <w:t xml:space="preserve"> </w:t>
      </w:r>
      <w:r w:rsidRPr="00870095">
        <w:t>thromboprofilaktikus</w:t>
      </w:r>
      <w:r w:rsidRPr="00870095">
        <w:rPr>
          <w:spacing w:val="-3"/>
        </w:rPr>
        <w:t xml:space="preserve"> </w:t>
      </w:r>
      <w:r w:rsidRPr="00870095">
        <w:t>kezelésre</w:t>
      </w:r>
      <w:r w:rsidRPr="00870095">
        <w:rPr>
          <w:spacing w:val="-3"/>
        </w:rPr>
        <w:t xml:space="preserve"> </w:t>
      </w:r>
      <w:r w:rsidRPr="00870095">
        <w:t>apixabánnal</w:t>
      </w:r>
      <w:r w:rsidRPr="00870095">
        <w:rPr>
          <w:spacing w:val="-3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szokásos</w:t>
      </w:r>
      <w:r w:rsidRPr="00870095">
        <w:rPr>
          <w:spacing w:val="-3"/>
        </w:rPr>
        <w:t xml:space="preserve"> </w:t>
      </w:r>
      <w:r w:rsidRPr="00870095">
        <w:t>ellátás</w:t>
      </w:r>
      <w:r w:rsidRPr="00870095">
        <w:rPr>
          <w:spacing w:val="-3"/>
        </w:rPr>
        <w:t xml:space="preserve"> </w:t>
      </w:r>
      <w:r w:rsidRPr="00870095">
        <w:t>szerint</w:t>
      </w:r>
      <w:r w:rsidRPr="00870095">
        <w:rPr>
          <w:spacing w:val="-3"/>
        </w:rPr>
        <w:t xml:space="preserve"> </w:t>
      </w:r>
      <w:r w:rsidRPr="00870095">
        <w:t>(szisztémás antikoaguláns-kezelés nélkül). Az apixabánt fix dózisban, a testtömeghez igazított adagolási rend szerint kapták, amelyet úgy hoztak létre, hogy az a napi kétszer 2,5</w:t>
      </w:r>
      <w:r w:rsidR="0076577D" w:rsidRPr="00870095">
        <w:t> </w:t>
      </w:r>
      <w:r w:rsidRPr="00870095">
        <w:t xml:space="preserve">mg-ot kapó felnőtteknél megfigyelt expozícióval hasonló expozíciót eredményezzen (lásd </w:t>
      </w:r>
      <w:r w:rsidR="003E7D00" w:rsidRPr="00870095">
        <w:t>13</w:t>
      </w:r>
      <w:r w:rsidRPr="00870095">
        <w:t>. táblázat). A vizsgálatban</w:t>
      </w:r>
      <w:r w:rsidR="0076577D" w:rsidRPr="00870095">
        <w:t xml:space="preserve"> </w:t>
      </w:r>
      <w:r w:rsidRPr="00870095">
        <w:t>2,5</w:t>
      </w:r>
      <w:r w:rsidR="0076577D" w:rsidRPr="00870095">
        <w:t> </w:t>
      </w:r>
      <w:r w:rsidRPr="00870095">
        <w:t>mg-os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0,5</w:t>
      </w:r>
      <w:r w:rsidR="0076577D" w:rsidRPr="00870095">
        <w:t> </w:t>
      </w:r>
      <w:r w:rsidRPr="00870095">
        <w:t>mg-os</w:t>
      </w:r>
      <w:r w:rsidRPr="00870095">
        <w:rPr>
          <w:spacing w:val="-3"/>
        </w:rPr>
        <w:t xml:space="preserve"> </w:t>
      </w:r>
      <w:r w:rsidRPr="00870095">
        <w:t>tablettát</w:t>
      </w:r>
      <w:r w:rsidRPr="00870095">
        <w:rPr>
          <w:spacing w:val="-2"/>
        </w:rPr>
        <w:t xml:space="preserve"> </w:t>
      </w:r>
      <w:r w:rsidRPr="00870095">
        <w:t>vagy</w:t>
      </w:r>
      <w:r w:rsidRPr="00870095">
        <w:rPr>
          <w:spacing w:val="-4"/>
        </w:rPr>
        <w:t xml:space="preserve"> </w:t>
      </w:r>
      <w:r w:rsidRPr="00870095">
        <w:t>0,4</w:t>
      </w:r>
      <w:r w:rsidR="0076577D" w:rsidRPr="00870095">
        <w:t> </w:t>
      </w:r>
      <w:r w:rsidRPr="00870095">
        <w:t>mg/ml-es</w:t>
      </w:r>
      <w:r w:rsidRPr="00870095">
        <w:rPr>
          <w:spacing w:val="-3"/>
        </w:rPr>
        <w:t xml:space="preserve"> </w:t>
      </w:r>
      <w:r w:rsidRPr="00870095">
        <w:t>belsőleges</w:t>
      </w:r>
      <w:r w:rsidRPr="00870095">
        <w:rPr>
          <w:spacing w:val="-3"/>
        </w:rPr>
        <w:t xml:space="preserve"> </w:t>
      </w:r>
      <w:r w:rsidRPr="00870095">
        <w:t>oldatot</w:t>
      </w:r>
      <w:r w:rsidRPr="00870095">
        <w:rPr>
          <w:spacing w:val="-4"/>
        </w:rPr>
        <w:t xml:space="preserve"> </w:t>
      </w:r>
      <w:r w:rsidRPr="00870095">
        <w:t>alkalmaztak.</w:t>
      </w:r>
      <w:r w:rsidRPr="00870095">
        <w:rPr>
          <w:spacing w:val="-4"/>
        </w:rPr>
        <w:t xml:space="preserve"> </w:t>
      </w:r>
      <w:r w:rsidRPr="00870095">
        <w:t>Az</w:t>
      </w:r>
      <w:r w:rsidRPr="00870095">
        <w:rPr>
          <w:spacing w:val="-4"/>
        </w:rPr>
        <w:t xml:space="preserve"> </w:t>
      </w:r>
      <w:r w:rsidRPr="00870095">
        <w:t>expozíció medián időtartama az apixabán-karon 25 nap volt.</w:t>
      </w:r>
    </w:p>
    <w:p w14:paraId="54B70F4C" w14:textId="77777777" w:rsidR="00972230" w:rsidRPr="00870095" w:rsidRDefault="00972230" w:rsidP="000B5B17">
      <w:pPr>
        <w:pStyle w:val="Szvegtrzs"/>
        <w:keepNext/>
        <w:keepLines/>
        <w:tabs>
          <w:tab w:val="left" w:pos="0"/>
        </w:tabs>
        <w:ind w:left="0"/>
      </w:pPr>
    </w:p>
    <w:p w14:paraId="54B70F4D" w14:textId="34FE9D97" w:rsidR="00972230" w:rsidRPr="00870095" w:rsidRDefault="003E7D00" w:rsidP="000B5B17">
      <w:pPr>
        <w:pStyle w:val="Cmsor2"/>
        <w:keepNext/>
        <w:keepLines/>
        <w:tabs>
          <w:tab w:val="left" w:pos="0"/>
        </w:tabs>
        <w:ind w:left="0"/>
      </w:pPr>
      <w:r w:rsidRPr="00870095">
        <w:t>13</w:t>
      </w:r>
      <w:r w:rsidR="0076577D" w:rsidRPr="00870095">
        <w:t xml:space="preserve">. </w:t>
      </w:r>
      <w:r w:rsidR="0074737C" w:rsidRPr="00870095">
        <w:t>táblázat:</w:t>
      </w:r>
      <w:r w:rsidR="0074737C" w:rsidRPr="00870095">
        <w:rPr>
          <w:spacing w:val="-7"/>
        </w:rPr>
        <w:t xml:space="preserve"> </w:t>
      </w:r>
      <w:r w:rsidR="0074737C" w:rsidRPr="00870095">
        <w:t>Az</w:t>
      </w:r>
      <w:r w:rsidR="0074737C" w:rsidRPr="00870095">
        <w:rPr>
          <w:spacing w:val="-7"/>
        </w:rPr>
        <w:t xml:space="preserve"> </w:t>
      </w:r>
      <w:r w:rsidR="0074737C" w:rsidRPr="00870095">
        <w:t>apixabán</w:t>
      </w:r>
      <w:r w:rsidR="0074737C" w:rsidRPr="00870095">
        <w:rPr>
          <w:spacing w:val="-7"/>
        </w:rPr>
        <w:t xml:space="preserve"> </w:t>
      </w:r>
      <w:r w:rsidR="0074737C" w:rsidRPr="00870095">
        <w:t>adagolása</w:t>
      </w:r>
      <w:r w:rsidR="0074737C" w:rsidRPr="00870095">
        <w:rPr>
          <w:spacing w:val="-7"/>
        </w:rPr>
        <w:t xml:space="preserve"> </w:t>
      </w:r>
      <w:r w:rsidR="0074737C" w:rsidRPr="00870095">
        <w:t>a</w:t>
      </w:r>
      <w:r w:rsidR="0074737C" w:rsidRPr="00870095">
        <w:rPr>
          <w:spacing w:val="-7"/>
        </w:rPr>
        <w:t xml:space="preserve"> </w:t>
      </w:r>
      <w:r w:rsidR="0074737C" w:rsidRPr="00870095">
        <w:t>PREVAPIX-ALL</w:t>
      </w:r>
      <w:r w:rsidR="0074737C" w:rsidRPr="00870095">
        <w:rPr>
          <w:spacing w:val="-7"/>
        </w:rPr>
        <w:t xml:space="preserve"> </w:t>
      </w:r>
      <w:r w:rsidR="0074737C" w:rsidRPr="00870095">
        <w:rPr>
          <w:spacing w:val="-2"/>
        </w:rPr>
        <w:t>vizsgálatban</w:t>
      </w:r>
    </w:p>
    <w:tbl>
      <w:tblPr>
        <w:tblStyle w:val="TableNormal1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87"/>
        <w:gridCol w:w="3333"/>
      </w:tblGrid>
      <w:tr w:rsidR="00EA692D" w:rsidRPr="00870095" w14:paraId="41AEA39B" w14:textId="77777777" w:rsidTr="008D6ED6">
        <w:trPr>
          <w:trHeight w:val="20"/>
        </w:trPr>
        <w:tc>
          <w:tcPr>
            <w:tcW w:w="3387" w:type="dxa"/>
          </w:tcPr>
          <w:p w14:paraId="4E69906E" w14:textId="77777777" w:rsidR="00EA692D" w:rsidRPr="00870095" w:rsidRDefault="00EA692D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  <w:rPr>
                <w:b/>
              </w:rPr>
            </w:pPr>
            <w:r w:rsidRPr="00870095">
              <w:rPr>
                <w:b/>
                <w:spacing w:val="-2"/>
              </w:rPr>
              <w:t>Testömegtartomány</w:t>
            </w:r>
          </w:p>
        </w:tc>
        <w:tc>
          <w:tcPr>
            <w:tcW w:w="3333" w:type="dxa"/>
          </w:tcPr>
          <w:p w14:paraId="42D6B370" w14:textId="77777777" w:rsidR="00EA692D" w:rsidRPr="00870095" w:rsidRDefault="00EA692D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  <w:rPr>
                <w:b/>
              </w:rPr>
            </w:pPr>
            <w:r w:rsidRPr="00870095">
              <w:rPr>
                <w:b/>
              </w:rPr>
              <w:t>Adagolási</w:t>
            </w:r>
            <w:r w:rsidRPr="00870095">
              <w:rPr>
                <w:b/>
                <w:spacing w:val="-9"/>
              </w:rPr>
              <w:t xml:space="preserve"> </w:t>
            </w:r>
            <w:r w:rsidRPr="00870095">
              <w:rPr>
                <w:b/>
                <w:spacing w:val="-4"/>
              </w:rPr>
              <w:t>rend</w:t>
            </w:r>
          </w:p>
        </w:tc>
      </w:tr>
      <w:tr w:rsidR="00EA692D" w:rsidRPr="00870095" w14:paraId="1CC04339" w14:textId="77777777" w:rsidTr="008D6ED6">
        <w:trPr>
          <w:trHeight w:val="20"/>
        </w:trPr>
        <w:tc>
          <w:tcPr>
            <w:tcW w:w="3387" w:type="dxa"/>
          </w:tcPr>
          <w:p w14:paraId="63C75BEE" w14:textId="34646A45" w:rsidR="00EA692D" w:rsidRPr="00870095" w:rsidRDefault="00EA692D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6 – &lt;</w:t>
            </w:r>
            <w:r w:rsidR="008D6ED6" w:rsidRPr="00870095">
              <w:t> </w:t>
            </w:r>
            <w:r w:rsidRPr="00870095">
              <w:t>10,5</w:t>
            </w:r>
            <w:r w:rsidR="008D6ED6" w:rsidRPr="00870095">
              <w:t> </w:t>
            </w:r>
            <w:r w:rsidRPr="00870095">
              <w:rPr>
                <w:spacing w:val="-5"/>
              </w:rPr>
              <w:t>kg</w:t>
            </w:r>
          </w:p>
        </w:tc>
        <w:tc>
          <w:tcPr>
            <w:tcW w:w="3333" w:type="dxa"/>
          </w:tcPr>
          <w:p w14:paraId="721EA581" w14:textId="5D678F49" w:rsidR="00EA692D" w:rsidRPr="00870095" w:rsidRDefault="00EA692D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0,5</w:t>
            </w:r>
            <w:r w:rsidR="008D6ED6" w:rsidRPr="00870095">
              <w:t> </w:t>
            </w:r>
            <w:r w:rsidRPr="00870095">
              <w:t>mg</w:t>
            </w:r>
            <w:r w:rsidRPr="00870095">
              <w:rPr>
                <w:spacing w:val="-3"/>
              </w:rPr>
              <w:t xml:space="preserve"> </w:t>
            </w:r>
            <w:r w:rsidRPr="00870095">
              <w:t>naponta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kétszer</w:t>
            </w:r>
          </w:p>
        </w:tc>
      </w:tr>
      <w:tr w:rsidR="00EA692D" w:rsidRPr="00870095" w14:paraId="19A1641F" w14:textId="77777777" w:rsidTr="008D6ED6">
        <w:trPr>
          <w:trHeight w:val="20"/>
        </w:trPr>
        <w:tc>
          <w:tcPr>
            <w:tcW w:w="3387" w:type="dxa"/>
          </w:tcPr>
          <w:p w14:paraId="16DF90D7" w14:textId="091210D8" w:rsidR="00EA692D" w:rsidRPr="00870095" w:rsidRDefault="00EA692D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10,5</w:t>
            </w:r>
            <w:r w:rsidRPr="00870095">
              <w:rPr>
                <w:spacing w:val="-1"/>
              </w:rPr>
              <w:t xml:space="preserve"> </w:t>
            </w:r>
            <w:r w:rsidRPr="00870095">
              <w:t>–</w:t>
            </w:r>
            <w:r w:rsidRPr="00870095">
              <w:rPr>
                <w:spacing w:val="-1"/>
              </w:rPr>
              <w:t xml:space="preserve"> </w:t>
            </w:r>
            <w:r w:rsidRPr="00870095">
              <w:t>&lt;</w:t>
            </w:r>
            <w:r w:rsidR="008D6ED6" w:rsidRPr="00870095">
              <w:t> </w:t>
            </w:r>
            <w:r w:rsidRPr="00870095">
              <w:t>18</w:t>
            </w:r>
            <w:r w:rsidR="008D6ED6" w:rsidRPr="00870095">
              <w:t> </w:t>
            </w:r>
            <w:r w:rsidRPr="00870095">
              <w:rPr>
                <w:spacing w:val="-5"/>
              </w:rPr>
              <w:t>kg</w:t>
            </w:r>
          </w:p>
        </w:tc>
        <w:tc>
          <w:tcPr>
            <w:tcW w:w="3333" w:type="dxa"/>
          </w:tcPr>
          <w:p w14:paraId="19C44540" w14:textId="789A0D33" w:rsidR="00EA692D" w:rsidRPr="00870095" w:rsidRDefault="00EA692D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1</w:t>
            </w:r>
            <w:r w:rsidR="008D6ED6" w:rsidRPr="00870095">
              <w:t> </w:t>
            </w:r>
            <w:r w:rsidRPr="00870095">
              <w:t>mg</w:t>
            </w:r>
            <w:r w:rsidRPr="00870095">
              <w:rPr>
                <w:spacing w:val="-3"/>
              </w:rPr>
              <w:t xml:space="preserve"> </w:t>
            </w:r>
            <w:r w:rsidRPr="00870095">
              <w:t>naponta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kétszer</w:t>
            </w:r>
          </w:p>
        </w:tc>
      </w:tr>
      <w:tr w:rsidR="00EA692D" w:rsidRPr="00870095" w14:paraId="29AE6CF2" w14:textId="77777777" w:rsidTr="008D6ED6">
        <w:trPr>
          <w:trHeight w:val="20"/>
        </w:trPr>
        <w:tc>
          <w:tcPr>
            <w:tcW w:w="3387" w:type="dxa"/>
          </w:tcPr>
          <w:p w14:paraId="5F8AB1C2" w14:textId="010DFA6C" w:rsidR="00EA692D" w:rsidRPr="00870095" w:rsidRDefault="00EA692D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18 – &lt;</w:t>
            </w:r>
            <w:r w:rsidR="008D6ED6" w:rsidRPr="00870095">
              <w:t> </w:t>
            </w:r>
            <w:r w:rsidRPr="00870095">
              <w:t>25</w:t>
            </w:r>
            <w:r w:rsidR="008D6ED6" w:rsidRPr="00870095">
              <w:t> </w:t>
            </w:r>
            <w:r w:rsidRPr="00870095">
              <w:rPr>
                <w:spacing w:val="-5"/>
              </w:rPr>
              <w:t>kg</w:t>
            </w:r>
          </w:p>
        </w:tc>
        <w:tc>
          <w:tcPr>
            <w:tcW w:w="3333" w:type="dxa"/>
          </w:tcPr>
          <w:p w14:paraId="66D237AA" w14:textId="21684270" w:rsidR="00EA692D" w:rsidRPr="00870095" w:rsidRDefault="00EA692D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1,5</w:t>
            </w:r>
            <w:r w:rsidR="008D6ED6" w:rsidRPr="00870095">
              <w:t> </w:t>
            </w:r>
            <w:r w:rsidRPr="00870095">
              <w:t>mg</w:t>
            </w:r>
            <w:r w:rsidRPr="00870095">
              <w:rPr>
                <w:spacing w:val="-3"/>
              </w:rPr>
              <w:t xml:space="preserve"> </w:t>
            </w:r>
            <w:r w:rsidRPr="00870095">
              <w:t>naponta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kétszer</w:t>
            </w:r>
          </w:p>
        </w:tc>
      </w:tr>
      <w:tr w:rsidR="00EA692D" w:rsidRPr="00870095" w14:paraId="7FD22EB5" w14:textId="77777777" w:rsidTr="008D6ED6">
        <w:trPr>
          <w:trHeight w:val="20"/>
        </w:trPr>
        <w:tc>
          <w:tcPr>
            <w:tcW w:w="3387" w:type="dxa"/>
          </w:tcPr>
          <w:p w14:paraId="239640E1" w14:textId="0B69E535" w:rsidR="00EA692D" w:rsidRPr="00870095" w:rsidRDefault="00EA692D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25 – &lt;</w:t>
            </w:r>
            <w:r w:rsidR="008D6ED6" w:rsidRPr="00870095">
              <w:t> </w:t>
            </w:r>
            <w:r w:rsidRPr="00870095">
              <w:t>35</w:t>
            </w:r>
            <w:r w:rsidR="008D6ED6" w:rsidRPr="00870095">
              <w:t> </w:t>
            </w:r>
            <w:r w:rsidRPr="00870095">
              <w:rPr>
                <w:spacing w:val="-5"/>
              </w:rPr>
              <w:t>kg</w:t>
            </w:r>
          </w:p>
        </w:tc>
        <w:tc>
          <w:tcPr>
            <w:tcW w:w="3333" w:type="dxa"/>
          </w:tcPr>
          <w:p w14:paraId="5643BDB8" w14:textId="4B13E966" w:rsidR="00EA692D" w:rsidRPr="00870095" w:rsidRDefault="00EA692D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2</w:t>
            </w:r>
            <w:r w:rsidR="008D6ED6" w:rsidRPr="00870095">
              <w:t> </w:t>
            </w:r>
            <w:r w:rsidRPr="00870095">
              <w:t>mg</w:t>
            </w:r>
            <w:r w:rsidRPr="00870095">
              <w:rPr>
                <w:spacing w:val="-3"/>
              </w:rPr>
              <w:t xml:space="preserve"> </w:t>
            </w:r>
            <w:r w:rsidRPr="00870095">
              <w:t>naponta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kétszer</w:t>
            </w:r>
          </w:p>
        </w:tc>
      </w:tr>
      <w:tr w:rsidR="00EA692D" w:rsidRPr="00870095" w14:paraId="570603BE" w14:textId="77777777" w:rsidTr="008D6ED6">
        <w:trPr>
          <w:trHeight w:val="20"/>
        </w:trPr>
        <w:tc>
          <w:tcPr>
            <w:tcW w:w="3387" w:type="dxa"/>
          </w:tcPr>
          <w:p w14:paraId="3D56C10D" w14:textId="3714BA9F" w:rsidR="00EA692D" w:rsidRPr="00870095" w:rsidRDefault="00EA692D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≥</w:t>
            </w:r>
            <w:r w:rsidR="008D6ED6" w:rsidRPr="00870095">
              <w:t> </w:t>
            </w:r>
            <w:r w:rsidRPr="00870095">
              <w:t>35</w:t>
            </w:r>
            <w:r w:rsidR="008D6ED6" w:rsidRPr="00870095">
              <w:t> </w:t>
            </w:r>
            <w:r w:rsidRPr="00870095">
              <w:rPr>
                <w:spacing w:val="-5"/>
              </w:rPr>
              <w:t>kg</w:t>
            </w:r>
          </w:p>
        </w:tc>
        <w:tc>
          <w:tcPr>
            <w:tcW w:w="3333" w:type="dxa"/>
          </w:tcPr>
          <w:p w14:paraId="4438EDC2" w14:textId="1D375815" w:rsidR="00EA692D" w:rsidRPr="00870095" w:rsidRDefault="00EA692D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2,5</w:t>
            </w:r>
            <w:r w:rsidR="008D6ED6" w:rsidRPr="00870095">
              <w:t> </w:t>
            </w:r>
            <w:r w:rsidRPr="00870095">
              <w:t>mg</w:t>
            </w:r>
            <w:r w:rsidRPr="00870095">
              <w:rPr>
                <w:spacing w:val="-3"/>
              </w:rPr>
              <w:t xml:space="preserve"> </w:t>
            </w:r>
            <w:r w:rsidRPr="00870095">
              <w:t>naponta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kétszer</w:t>
            </w:r>
          </w:p>
        </w:tc>
      </w:tr>
    </w:tbl>
    <w:p w14:paraId="7695083A" w14:textId="77777777" w:rsidR="00EA692D" w:rsidRPr="00870095" w:rsidRDefault="00EA692D" w:rsidP="000B5B17">
      <w:pPr>
        <w:pStyle w:val="Szvegtrzs"/>
        <w:tabs>
          <w:tab w:val="left" w:pos="0"/>
        </w:tabs>
        <w:ind w:left="0"/>
        <w:rPr>
          <w:bCs/>
        </w:rPr>
      </w:pPr>
    </w:p>
    <w:p w14:paraId="54B70F65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1"/>
        </w:rPr>
        <w:t xml:space="preserve"> </w:t>
      </w:r>
      <w:r w:rsidRPr="00870095">
        <w:t>elsődleges</w:t>
      </w:r>
      <w:r w:rsidRPr="00870095">
        <w:rPr>
          <w:spacing w:val="-1"/>
        </w:rPr>
        <w:t xml:space="preserve"> </w:t>
      </w:r>
      <w:r w:rsidRPr="00870095">
        <w:t>hatásossági</w:t>
      </w:r>
      <w:r w:rsidRPr="00870095">
        <w:rPr>
          <w:spacing w:val="-1"/>
        </w:rPr>
        <w:t xml:space="preserve"> </w:t>
      </w:r>
      <w:r w:rsidRPr="00870095">
        <w:t>végpont</w:t>
      </w:r>
      <w:r w:rsidRPr="00870095">
        <w:rPr>
          <w:spacing w:val="-1"/>
        </w:rPr>
        <w:t xml:space="preserve"> </w:t>
      </w:r>
      <w:r w:rsidRPr="00870095">
        <w:t>az</w:t>
      </w:r>
      <w:r w:rsidRPr="00870095">
        <w:rPr>
          <w:spacing w:val="-1"/>
        </w:rPr>
        <w:t xml:space="preserve"> </w:t>
      </w:r>
      <w:r w:rsidRPr="00870095">
        <w:t>igazolt,</w:t>
      </w:r>
      <w:r w:rsidRPr="00870095">
        <w:rPr>
          <w:spacing w:val="-3"/>
        </w:rPr>
        <w:t xml:space="preserve"> </w:t>
      </w:r>
      <w:r w:rsidRPr="00870095">
        <w:t>tünetekkel járó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1"/>
        </w:rPr>
        <w:t xml:space="preserve"> </w:t>
      </w:r>
      <w:r w:rsidRPr="00870095">
        <w:t>tünetmentes,</w:t>
      </w:r>
      <w:r w:rsidRPr="00870095">
        <w:rPr>
          <w:spacing w:val="-1"/>
        </w:rPr>
        <w:t xml:space="preserve"> </w:t>
      </w:r>
      <w:r w:rsidRPr="00870095">
        <w:t>nem</w:t>
      </w:r>
      <w:r w:rsidRPr="00870095">
        <w:rPr>
          <w:spacing w:val="-1"/>
        </w:rPr>
        <w:t xml:space="preserve"> </w:t>
      </w:r>
      <w:r w:rsidRPr="00870095">
        <w:t>halálos</w:t>
      </w:r>
      <w:r w:rsidRPr="00870095">
        <w:rPr>
          <w:spacing w:val="-1"/>
        </w:rPr>
        <w:t xml:space="preserve"> </w:t>
      </w:r>
      <w:r w:rsidRPr="00870095">
        <w:t>mélyvénás thrombosis, tüdőembolia, cerebralis vénás sinusthrombosis és vénás thromboemboliával összefüggő halálozás</w:t>
      </w:r>
      <w:r w:rsidRPr="00870095">
        <w:rPr>
          <w:spacing w:val="-3"/>
        </w:rPr>
        <w:t xml:space="preserve"> </w:t>
      </w:r>
      <w:r w:rsidRPr="00870095">
        <w:t>összetett</w:t>
      </w:r>
      <w:r w:rsidRPr="00870095">
        <w:rPr>
          <w:spacing w:val="-3"/>
        </w:rPr>
        <w:t xml:space="preserve"> </w:t>
      </w:r>
      <w:r w:rsidRPr="00870095">
        <w:t>végpontja</w:t>
      </w:r>
      <w:r w:rsidRPr="00870095">
        <w:rPr>
          <w:spacing w:val="-3"/>
        </w:rPr>
        <w:t xml:space="preserve"> </w:t>
      </w:r>
      <w:r w:rsidRPr="00870095">
        <w:t>volt.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elsődleges</w:t>
      </w:r>
      <w:r w:rsidRPr="00870095">
        <w:rPr>
          <w:spacing w:val="-3"/>
        </w:rPr>
        <w:t xml:space="preserve"> </w:t>
      </w:r>
      <w:r w:rsidRPr="00870095">
        <w:t>hatásossági</w:t>
      </w:r>
      <w:r w:rsidRPr="00870095">
        <w:rPr>
          <w:spacing w:val="-3"/>
        </w:rPr>
        <w:t xml:space="preserve"> </w:t>
      </w:r>
      <w:r w:rsidRPr="00870095">
        <w:t>végpont</w:t>
      </w:r>
      <w:r w:rsidRPr="00870095">
        <w:rPr>
          <w:spacing w:val="-3"/>
        </w:rPr>
        <w:t xml:space="preserve"> </w:t>
      </w:r>
      <w:r w:rsidRPr="00870095">
        <w:t>incidenciája</w:t>
      </w:r>
      <w:r w:rsidRPr="00870095">
        <w:rPr>
          <w:spacing w:val="-3"/>
        </w:rPr>
        <w:t xml:space="preserve"> </w:t>
      </w:r>
      <w:r w:rsidRPr="00870095">
        <w:t>31</w:t>
      </w:r>
      <w:r w:rsidRPr="00870095">
        <w:rPr>
          <w:spacing w:val="-4"/>
        </w:rPr>
        <w:t xml:space="preserve"> </w:t>
      </w:r>
      <w:r w:rsidRPr="00870095">
        <w:t>(12,1%)</w:t>
      </w:r>
      <w:r w:rsidRPr="00870095">
        <w:rPr>
          <w:spacing w:val="-3"/>
        </w:rPr>
        <w:t xml:space="preserve"> </w:t>
      </w:r>
      <w:r w:rsidRPr="00870095">
        <w:t>volt</w:t>
      </w:r>
      <w:r w:rsidRPr="00870095">
        <w:rPr>
          <w:spacing w:val="-3"/>
        </w:rPr>
        <w:t xml:space="preserve"> </w:t>
      </w:r>
      <w:r w:rsidRPr="00870095">
        <w:t>az apixabán-karon és 45</w:t>
      </w:r>
      <w:r w:rsidRPr="00870095">
        <w:rPr>
          <w:spacing w:val="-3"/>
        </w:rPr>
        <w:t xml:space="preserve"> </w:t>
      </w:r>
      <w:r w:rsidRPr="00870095">
        <w:t>(17,6%)</w:t>
      </w:r>
      <w:r w:rsidRPr="00870095">
        <w:rPr>
          <w:spacing w:val="-1"/>
        </w:rPr>
        <w:t xml:space="preserve"> </w:t>
      </w:r>
      <w:r w:rsidRPr="00870095">
        <w:t>a</w:t>
      </w:r>
      <w:r w:rsidRPr="00870095">
        <w:rPr>
          <w:spacing w:val="-1"/>
        </w:rPr>
        <w:t xml:space="preserve"> </w:t>
      </w:r>
      <w:r w:rsidRPr="00870095">
        <w:t>szokásos</w:t>
      </w:r>
      <w:r w:rsidRPr="00870095">
        <w:rPr>
          <w:spacing w:val="-1"/>
        </w:rPr>
        <w:t xml:space="preserve"> </w:t>
      </w:r>
      <w:r w:rsidRPr="00870095">
        <w:t>ellátást</w:t>
      </w:r>
      <w:r w:rsidRPr="00870095">
        <w:rPr>
          <w:spacing w:val="-1"/>
        </w:rPr>
        <w:t xml:space="preserve"> </w:t>
      </w:r>
      <w:r w:rsidRPr="00870095">
        <w:t>alkalmazó</w:t>
      </w:r>
      <w:r w:rsidRPr="00870095">
        <w:rPr>
          <w:spacing w:val="-1"/>
        </w:rPr>
        <w:t xml:space="preserve"> </w:t>
      </w:r>
      <w:r w:rsidRPr="00870095">
        <w:t>karon.</w:t>
      </w:r>
      <w:r w:rsidRPr="00870095">
        <w:rPr>
          <w:spacing w:val="-1"/>
        </w:rPr>
        <w:t xml:space="preserve"> </w:t>
      </w:r>
      <w:r w:rsidRPr="00870095">
        <w:t>A</w:t>
      </w:r>
      <w:r w:rsidRPr="00870095">
        <w:rPr>
          <w:spacing w:val="-1"/>
        </w:rPr>
        <w:t xml:space="preserve"> </w:t>
      </w:r>
      <w:r w:rsidRPr="00870095">
        <w:t>relatív</w:t>
      </w:r>
      <w:r w:rsidRPr="00870095">
        <w:rPr>
          <w:spacing w:val="-1"/>
        </w:rPr>
        <w:t xml:space="preserve"> </w:t>
      </w:r>
      <w:r w:rsidRPr="00870095">
        <w:t>kockázatcsökkenés</w:t>
      </w:r>
      <w:r w:rsidRPr="00870095">
        <w:rPr>
          <w:spacing w:val="-1"/>
        </w:rPr>
        <w:t xml:space="preserve"> </w:t>
      </w:r>
      <w:r w:rsidRPr="00870095">
        <w:t>nem ért el szignifikáns szintet.</w:t>
      </w:r>
    </w:p>
    <w:p w14:paraId="54B70F66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F67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</w:t>
      </w:r>
      <w:r w:rsidRPr="00870095">
        <w:rPr>
          <w:spacing w:val="-2"/>
        </w:rPr>
        <w:t xml:space="preserve"> </w:t>
      </w:r>
      <w:r w:rsidRPr="00870095">
        <w:t>biztonságossági</w:t>
      </w:r>
      <w:r w:rsidRPr="00870095">
        <w:rPr>
          <w:spacing w:val="-2"/>
        </w:rPr>
        <w:t xml:space="preserve"> </w:t>
      </w:r>
      <w:r w:rsidRPr="00870095">
        <w:t>végpontokat</w:t>
      </w:r>
      <w:r w:rsidRPr="00870095">
        <w:rPr>
          <w:spacing w:val="-2"/>
        </w:rPr>
        <w:t xml:space="preserve"> </w:t>
      </w:r>
      <w:r w:rsidRPr="00870095">
        <w:t>az</w:t>
      </w:r>
      <w:r w:rsidRPr="00870095">
        <w:rPr>
          <w:spacing w:val="-2"/>
        </w:rPr>
        <w:t xml:space="preserve"> </w:t>
      </w:r>
      <w:r w:rsidRPr="00870095">
        <w:t>ISTH</w:t>
      </w:r>
      <w:r w:rsidRPr="00870095">
        <w:rPr>
          <w:spacing w:val="-2"/>
        </w:rPr>
        <w:t xml:space="preserve"> </w:t>
      </w:r>
      <w:r w:rsidRPr="00870095">
        <w:t>kritériumai</w:t>
      </w:r>
      <w:r w:rsidRPr="00870095">
        <w:rPr>
          <w:spacing w:val="-2"/>
        </w:rPr>
        <w:t xml:space="preserve"> </w:t>
      </w:r>
      <w:r w:rsidRPr="00870095">
        <w:t>szerint</w:t>
      </w:r>
      <w:r w:rsidRPr="00870095">
        <w:rPr>
          <w:spacing w:val="-2"/>
        </w:rPr>
        <w:t xml:space="preserve"> </w:t>
      </w:r>
      <w:r w:rsidRPr="00870095">
        <w:t>ítélték</w:t>
      </w:r>
      <w:r w:rsidRPr="00870095">
        <w:rPr>
          <w:spacing w:val="-2"/>
        </w:rPr>
        <w:t xml:space="preserve"> </w:t>
      </w:r>
      <w:r w:rsidRPr="00870095">
        <w:t>meg.</w:t>
      </w:r>
      <w:r w:rsidRPr="00870095">
        <w:rPr>
          <w:spacing w:val="-2"/>
        </w:rPr>
        <w:t xml:space="preserve"> </w:t>
      </w:r>
      <w:r w:rsidRPr="00870095">
        <w:t>Az</w:t>
      </w:r>
      <w:r w:rsidRPr="00870095">
        <w:rPr>
          <w:spacing w:val="-2"/>
        </w:rPr>
        <w:t xml:space="preserve"> </w:t>
      </w:r>
      <w:r w:rsidRPr="00870095">
        <w:t>elsődleges</w:t>
      </w:r>
      <w:r w:rsidRPr="00870095">
        <w:rPr>
          <w:spacing w:val="-2"/>
        </w:rPr>
        <w:t xml:space="preserve"> </w:t>
      </w:r>
      <w:r w:rsidRPr="00870095">
        <w:t>biztonságossági végpont,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nagyfokú</w:t>
      </w:r>
      <w:r w:rsidRPr="00870095">
        <w:rPr>
          <w:spacing w:val="-3"/>
        </w:rPr>
        <w:t xml:space="preserve"> </w:t>
      </w:r>
      <w:r w:rsidRPr="00870095">
        <w:t>vérzés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egyes</w:t>
      </w:r>
      <w:r w:rsidRPr="00870095">
        <w:rPr>
          <w:spacing w:val="-3"/>
        </w:rPr>
        <w:t xml:space="preserve"> </w:t>
      </w:r>
      <w:r w:rsidRPr="00870095">
        <w:t>kezelési</w:t>
      </w:r>
      <w:r w:rsidRPr="00870095">
        <w:rPr>
          <w:spacing w:val="-3"/>
        </w:rPr>
        <w:t xml:space="preserve"> </w:t>
      </w:r>
      <w:r w:rsidRPr="00870095">
        <w:t>karokon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betegek</w:t>
      </w:r>
      <w:r w:rsidRPr="00870095">
        <w:rPr>
          <w:spacing w:val="-3"/>
        </w:rPr>
        <w:t xml:space="preserve"> </w:t>
      </w:r>
      <w:r w:rsidRPr="00870095">
        <w:t>0,8%-ánál</w:t>
      </w:r>
      <w:r w:rsidRPr="00870095">
        <w:rPr>
          <w:spacing w:val="-3"/>
        </w:rPr>
        <w:t xml:space="preserve"> </w:t>
      </w:r>
      <w:r w:rsidRPr="00870095">
        <w:t>jelentkezett.</w:t>
      </w:r>
      <w:r w:rsidRPr="00870095">
        <w:rPr>
          <w:spacing w:val="-3"/>
        </w:rPr>
        <w:t xml:space="preserve"> </w:t>
      </w:r>
      <w:r w:rsidRPr="00870095">
        <w:t>CRNM</w:t>
      </w:r>
      <w:r w:rsidRPr="00870095">
        <w:rPr>
          <w:spacing w:val="-3"/>
        </w:rPr>
        <w:t xml:space="preserve"> </w:t>
      </w:r>
      <w:r w:rsidRPr="00870095">
        <w:t>vérzés 11 betegnél jelentkezett (4,3%) az apixabán-karon és 3 betegnél (1,2%) a szokásos ellátást alkalmazó karon. A kezelési különbséghez hozzájáruló leggyakoribb CRNM vérzéses esemény enyhe vagy mérsékelt intenzitású epistaxis volt. Kisfokú vérzéses események 37 betegnél fordultak elő az apixabán-karon (14,5%) és 20 betegnél (7,8%) a szokásos ellátást alkalmazó karon.</w:t>
      </w:r>
    </w:p>
    <w:p w14:paraId="54B70F68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F69" w14:textId="77777777" w:rsidR="00972230" w:rsidRPr="00870095" w:rsidRDefault="0074737C" w:rsidP="000B5B17">
      <w:pPr>
        <w:tabs>
          <w:tab w:val="left" w:pos="0"/>
        </w:tabs>
        <w:rPr>
          <w:i/>
        </w:rPr>
      </w:pPr>
      <w:r w:rsidRPr="00870095">
        <w:rPr>
          <w:i/>
          <w:u w:val="single"/>
        </w:rPr>
        <w:t>A</w:t>
      </w:r>
      <w:r w:rsidRPr="00870095">
        <w:rPr>
          <w:i/>
          <w:spacing w:val="-3"/>
          <w:u w:val="single"/>
        </w:rPr>
        <w:t xml:space="preserve"> </w:t>
      </w:r>
      <w:r w:rsidRPr="00870095">
        <w:rPr>
          <w:i/>
          <w:u w:val="single"/>
        </w:rPr>
        <w:t>thromboembolia</w:t>
      </w:r>
      <w:r w:rsidRPr="00870095">
        <w:rPr>
          <w:i/>
          <w:spacing w:val="-3"/>
          <w:u w:val="single"/>
        </w:rPr>
        <w:t xml:space="preserve"> </w:t>
      </w:r>
      <w:r w:rsidRPr="00870095">
        <w:rPr>
          <w:i/>
          <w:u w:val="single"/>
        </w:rPr>
        <w:t>(TE)</w:t>
      </w:r>
      <w:r w:rsidRPr="00870095">
        <w:rPr>
          <w:i/>
          <w:spacing w:val="-3"/>
          <w:u w:val="single"/>
        </w:rPr>
        <w:t xml:space="preserve"> </w:t>
      </w:r>
      <w:r w:rsidRPr="00870095">
        <w:rPr>
          <w:i/>
          <w:u w:val="single"/>
        </w:rPr>
        <w:t>megelőzése</w:t>
      </w:r>
      <w:r w:rsidRPr="00870095">
        <w:rPr>
          <w:i/>
          <w:spacing w:val="-3"/>
          <w:u w:val="single"/>
        </w:rPr>
        <w:t xml:space="preserve"> </w:t>
      </w:r>
      <w:r w:rsidRPr="00870095">
        <w:rPr>
          <w:i/>
          <w:u w:val="single"/>
        </w:rPr>
        <w:t>veleszületett</w:t>
      </w:r>
      <w:r w:rsidRPr="00870095">
        <w:rPr>
          <w:i/>
          <w:spacing w:val="-2"/>
          <w:u w:val="single"/>
        </w:rPr>
        <w:t xml:space="preserve"> </w:t>
      </w:r>
      <w:r w:rsidRPr="00870095">
        <w:rPr>
          <w:i/>
          <w:u w:val="single"/>
        </w:rPr>
        <w:t>vagy</w:t>
      </w:r>
      <w:r w:rsidRPr="00870095">
        <w:rPr>
          <w:i/>
          <w:spacing w:val="-3"/>
          <w:u w:val="single"/>
        </w:rPr>
        <w:t xml:space="preserve"> </w:t>
      </w:r>
      <w:r w:rsidRPr="00870095">
        <w:rPr>
          <w:i/>
          <w:u w:val="single"/>
        </w:rPr>
        <w:t>szerzett</w:t>
      </w:r>
      <w:r w:rsidRPr="00870095">
        <w:rPr>
          <w:i/>
          <w:spacing w:val="-3"/>
          <w:u w:val="single"/>
        </w:rPr>
        <w:t xml:space="preserve"> </w:t>
      </w:r>
      <w:r w:rsidRPr="00870095">
        <w:rPr>
          <w:i/>
          <w:u w:val="single"/>
        </w:rPr>
        <w:t>szívbetegséggel</w:t>
      </w:r>
      <w:r w:rsidRPr="00870095">
        <w:rPr>
          <w:i/>
          <w:spacing w:val="-3"/>
          <w:u w:val="single"/>
        </w:rPr>
        <w:t xml:space="preserve"> </w:t>
      </w:r>
      <w:r w:rsidRPr="00870095">
        <w:rPr>
          <w:i/>
          <w:u w:val="single"/>
        </w:rPr>
        <w:t>élő</w:t>
      </w:r>
      <w:r w:rsidRPr="00870095">
        <w:rPr>
          <w:i/>
          <w:spacing w:val="-4"/>
          <w:u w:val="single"/>
        </w:rPr>
        <w:t xml:space="preserve"> </w:t>
      </w:r>
      <w:r w:rsidRPr="00870095">
        <w:rPr>
          <w:i/>
          <w:u w:val="single"/>
        </w:rPr>
        <w:t>gyermekeknél</w:t>
      </w:r>
      <w:r w:rsidRPr="00870095">
        <w:rPr>
          <w:i/>
          <w:spacing w:val="-3"/>
          <w:u w:val="single"/>
        </w:rPr>
        <w:t xml:space="preserve"> </w:t>
      </w:r>
      <w:r w:rsidRPr="00870095">
        <w:rPr>
          <w:i/>
          <w:u w:val="single"/>
        </w:rPr>
        <w:t>és</w:t>
      </w:r>
      <w:r w:rsidRPr="00870095">
        <w:rPr>
          <w:i/>
        </w:rPr>
        <w:t xml:space="preserve"> </w:t>
      </w:r>
      <w:r w:rsidRPr="00870095">
        <w:rPr>
          <w:i/>
          <w:spacing w:val="-2"/>
          <w:u w:val="single"/>
        </w:rPr>
        <w:t>serdülőknél</w:t>
      </w:r>
    </w:p>
    <w:p w14:paraId="54B70F6A" w14:textId="26F07CCE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 SAXOPHONE egy 2:1 arányban randomizált, nyílt elrendezésű, multicentrikus, összehasonlító vizsgálat volt 28 nap - betöltött 18 év közötti életkorú, veleszületett vagy szerzett szívbetegségben szenvedő, antikoagulálást igénylő betegeknél. A betegek apixabánt vagy a szokásos thromboprofilaktikus ellátást kapták egy K-vitamin-antagonistával vagy kis molekulatömegű heparinnal. Az apixabánt</w:t>
      </w:r>
      <w:r w:rsidRPr="00870095">
        <w:rPr>
          <w:spacing w:val="-1"/>
        </w:rPr>
        <w:t xml:space="preserve"> </w:t>
      </w:r>
      <w:r w:rsidRPr="00870095">
        <w:t>fix dózisban, a testtömeghez igazított adagolási rend szerint kapták, amelyet úgy hoztak létre, hogy az a napi kétszer 5</w:t>
      </w:r>
      <w:r w:rsidR="00F7530B" w:rsidRPr="00870095">
        <w:t> </w:t>
      </w:r>
      <w:r w:rsidRPr="00870095">
        <w:t xml:space="preserve">mg-os adagot kapó felnőtteknél megfigyelt expozícióval hasonló expozíciót eredményezzen (lásd </w:t>
      </w:r>
      <w:r w:rsidR="003E7D00" w:rsidRPr="00870095">
        <w:t>14</w:t>
      </w:r>
      <w:r w:rsidRPr="00870095">
        <w:t>. táblázat). A vizsgálatban 5</w:t>
      </w:r>
      <w:r w:rsidR="00F7530B" w:rsidRPr="00870095">
        <w:t> </w:t>
      </w:r>
      <w:r w:rsidRPr="00870095">
        <w:t>mg-os és 0,5</w:t>
      </w:r>
      <w:r w:rsidR="00F7530B" w:rsidRPr="00870095">
        <w:t> </w:t>
      </w:r>
      <w:r w:rsidRPr="00870095">
        <w:t>mg-os tablettát vagy</w:t>
      </w:r>
      <w:r w:rsidRPr="00870095">
        <w:rPr>
          <w:spacing w:val="-5"/>
        </w:rPr>
        <w:t xml:space="preserve"> </w:t>
      </w:r>
      <w:r w:rsidRPr="00870095">
        <w:t>0,4</w:t>
      </w:r>
      <w:r w:rsidR="00F7530B" w:rsidRPr="00870095">
        <w:t> </w:t>
      </w:r>
      <w:r w:rsidRPr="00870095">
        <w:t>mg/ml-es</w:t>
      </w:r>
      <w:r w:rsidRPr="00870095">
        <w:rPr>
          <w:spacing w:val="-4"/>
        </w:rPr>
        <w:t xml:space="preserve"> </w:t>
      </w:r>
      <w:r w:rsidRPr="00870095">
        <w:t>belsőleges</w:t>
      </w:r>
      <w:r w:rsidRPr="00870095">
        <w:rPr>
          <w:spacing w:val="-4"/>
        </w:rPr>
        <w:t xml:space="preserve"> </w:t>
      </w:r>
      <w:r w:rsidRPr="00870095">
        <w:t>oldatot</w:t>
      </w:r>
      <w:r w:rsidRPr="00870095">
        <w:rPr>
          <w:spacing w:val="-4"/>
        </w:rPr>
        <w:t xml:space="preserve"> </w:t>
      </w:r>
      <w:r w:rsidRPr="00870095">
        <w:t>alkalmaztak.</w:t>
      </w:r>
      <w:r w:rsidRPr="00870095">
        <w:rPr>
          <w:spacing w:val="-4"/>
        </w:rPr>
        <w:t xml:space="preserve"> </w:t>
      </w:r>
      <w:r w:rsidRPr="00870095">
        <w:t>Az</w:t>
      </w:r>
      <w:r w:rsidRPr="00870095">
        <w:rPr>
          <w:spacing w:val="-4"/>
        </w:rPr>
        <w:t xml:space="preserve"> </w:t>
      </w:r>
      <w:r w:rsidRPr="00870095">
        <w:t>expozíció</w:t>
      </w:r>
      <w:r w:rsidRPr="00870095">
        <w:rPr>
          <w:spacing w:val="-4"/>
        </w:rPr>
        <w:t xml:space="preserve"> </w:t>
      </w:r>
      <w:r w:rsidRPr="00870095">
        <w:t>átlagos</w:t>
      </w:r>
      <w:r w:rsidRPr="00870095">
        <w:rPr>
          <w:spacing w:val="-4"/>
        </w:rPr>
        <w:t xml:space="preserve"> </w:t>
      </w:r>
      <w:r w:rsidRPr="00870095">
        <w:t>időtartama</w:t>
      </w:r>
      <w:r w:rsidRPr="00870095">
        <w:rPr>
          <w:spacing w:val="-4"/>
        </w:rPr>
        <w:t xml:space="preserve"> </w:t>
      </w:r>
      <w:r w:rsidRPr="00870095">
        <w:t>az</w:t>
      </w:r>
      <w:r w:rsidRPr="00870095">
        <w:rPr>
          <w:spacing w:val="-4"/>
        </w:rPr>
        <w:t xml:space="preserve"> </w:t>
      </w:r>
      <w:r w:rsidRPr="00870095">
        <w:t>apixabán-karon 331 nap volt.</w:t>
      </w:r>
    </w:p>
    <w:p w14:paraId="54B70F6B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F6C" w14:textId="72F0A13B" w:rsidR="00972230" w:rsidRPr="00870095" w:rsidRDefault="003E7D00" w:rsidP="000B5B17">
      <w:pPr>
        <w:pStyle w:val="Cmsor2"/>
        <w:keepNext/>
        <w:keepLines/>
        <w:tabs>
          <w:tab w:val="left" w:pos="0"/>
        </w:tabs>
        <w:ind w:left="0"/>
      </w:pPr>
      <w:r w:rsidRPr="00870095">
        <w:t>14</w:t>
      </w:r>
      <w:r w:rsidR="00F7530B" w:rsidRPr="00870095">
        <w:t xml:space="preserve">. </w:t>
      </w:r>
      <w:r w:rsidR="0074737C" w:rsidRPr="00870095">
        <w:t>táblázat:</w:t>
      </w:r>
      <w:r w:rsidR="0074737C" w:rsidRPr="00870095">
        <w:rPr>
          <w:spacing w:val="-7"/>
        </w:rPr>
        <w:t xml:space="preserve"> </w:t>
      </w:r>
      <w:r w:rsidR="0074737C" w:rsidRPr="00870095">
        <w:t>Az</w:t>
      </w:r>
      <w:r w:rsidR="0074737C" w:rsidRPr="00870095">
        <w:rPr>
          <w:spacing w:val="-6"/>
        </w:rPr>
        <w:t xml:space="preserve"> </w:t>
      </w:r>
      <w:r w:rsidR="0074737C" w:rsidRPr="00870095">
        <w:t>apixabán</w:t>
      </w:r>
      <w:r w:rsidR="0074737C" w:rsidRPr="00870095">
        <w:rPr>
          <w:spacing w:val="-6"/>
        </w:rPr>
        <w:t xml:space="preserve"> </w:t>
      </w:r>
      <w:r w:rsidR="0074737C" w:rsidRPr="00870095">
        <w:t>adagolása</w:t>
      </w:r>
      <w:r w:rsidR="0074737C" w:rsidRPr="00870095">
        <w:rPr>
          <w:spacing w:val="-7"/>
        </w:rPr>
        <w:t xml:space="preserve"> </w:t>
      </w:r>
      <w:r w:rsidR="0074737C" w:rsidRPr="00870095">
        <w:t>a</w:t>
      </w:r>
      <w:r w:rsidR="0074737C" w:rsidRPr="00870095">
        <w:rPr>
          <w:spacing w:val="-6"/>
        </w:rPr>
        <w:t xml:space="preserve"> </w:t>
      </w:r>
      <w:r w:rsidR="0074737C" w:rsidRPr="00870095">
        <w:t>SAXOPHONE</w:t>
      </w:r>
      <w:r w:rsidR="0074737C" w:rsidRPr="00870095">
        <w:rPr>
          <w:spacing w:val="-6"/>
        </w:rPr>
        <w:t xml:space="preserve"> </w:t>
      </w:r>
      <w:r w:rsidR="0074737C" w:rsidRPr="00870095">
        <w:rPr>
          <w:spacing w:val="-2"/>
        </w:rPr>
        <w:t>vizsgálatban</w:t>
      </w:r>
    </w:p>
    <w:tbl>
      <w:tblPr>
        <w:tblStyle w:val="TableNormal1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87"/>
        <w:gridCol w:w="3333"/>
      </w:tblGrid>
      <w:tr w:rsidR="00972230" w:rsidRPr="00870095" w14:paraId="54B70F6F" w14:textId="77777777" w:rsidTr="008D6ED6">
        <w:trPr>
          <w:trHeight w:val="20"/>
        </w:trPr>
        <w:tc>
          <w:tcPr>
            <w:tcW w:w="3387" w:type="dxa"/>
          </w:tcPr>
          <w:p w14:paraId="54B70F6D" w14:textId="77777777" w:rsidR="00972230" w:rsidRPr="00870095" w:rsidRDefault="0074737C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  <w:rPr>
                <w:b/>
              </w:rPr>
            </w:pPr>
            <w:r w:rsidRPr="00870095">
              <w:rPr>
                <w:b/>
                <w:spacing w:val="-2"/>
              </w:rPr>
              <w:t>Testtömegtartomány</w:t>
            </w:r>
          </w:p>
        </w:tc>
        <w:tc>
          <w:tcPr>
            <w:tcW w:w="3333" w:type="dxa"/>
          </w:tcPr>
          <w:p w14:paraId="54B70F6E" w14:textId="77777777" w:rsidR="00972230" w:rsidRPr="00870095" w:rsidRDefault="0074737C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  <w:rPr>
                <w:b/>
              </w:rPr>
            </w:pPr>
            <w:r w:rsidRPr="00870095">
              <w:rPr>
                <w:b/>
              </w:rPr>
              <w:t>Adagolási</w:t>
            </w:r>
            <w:r w:rsidRPr="00870095">
              <w:rPr>
                <w:b/>
                <w:spacing w:val="-9"/>
              </w:rPr>
              <w:t xml:space="preserve"> </w:t>
            </w:r>
            <w:r w:rsidRPr="00870095">
              <w:rPr>
                <w:b/>
                <w:spacing w:val="-4"/>
              </w:rPr>
              <w:t>rend</w:t>
            </w:r>
          </w:p>
        </w:tc>
      </w:tr>
      <w:tr w:rsidR="00972230" w:rsidRPr="00870095" w14:paraId="54B70F72" w14:textId="77777777" w:rsidTr="008D6ED6">
        <w:trPr>
          <w:trHeight w:val="20"/>
        </w:trPr>
        <w:tc>
          <w:tcPr>
            <w:tcW w:w="3387" w:type="dxa"/>
          </w:tcPr>
          <w:p w14:paraId="54B70F70" w14:textId="156585B6" w:rsidR="00972230" w:rsidRPr="00870095" w:rsidRDefault="0074737C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6 – &lt;</w:t>
            </w:r>
            <w:r w:rsidR="008D6ED6" w:rsidRPr="00870095">
              <w:t> </w:t>
            </w:r>
            <w:r w:rsidRPr="00870095">
              <w:t>9</w:t>
            </w:r>
            <w:r w:rsidR="008D6ED6" w:rsidRPr="00870095">
              <w:t> </w:t>
            </w:r>
            <w:r w:rsidRPr="00870095">
              <w:rPr>
                <w:spacing w:val="-5"/>
              </w:rPr>
              <w:t>kg</w:t>
            </w:r>
          </w:p>
        </w:tc>
        <w:tc>
          <w:tcPr>
            <w:tcW w:w="3333" w:type="dxa"/>
          </w:tcPr>
          <w:p w14:paraId="54B70F71" w14:textId="64D244DE" w:rsidR="00972230" w:rsidRPr="00870095" w:rsidRDefault="0074737C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1</w:t>
            </w:r>
            <w:r w:rsidR="008D6ED6" w:rsidRPr="00870095">
              <w:t> </w:t>
            </w:r>
            <w:r w:rsidRPr="00870095">
              <w:t>mg</w:t>
            </w:r>
            <w:r w:rsidRPr="00870095">
              <w:rPr>
                <w:spacing w:val="-3"/>
              </w:rPr>
              <w:t xml:space="preserve"> </w:t>
            </w:r>
            <w:r w:rsidRPr="00870095">
              <w:t>naponta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kétszer</w:t>
            </w:r>
          </w:p>
        </w:tc>
      </w:tr>
      <w:tr w:rsidR="00972230" w:rsidRPr="00870095" w14:paraId="54B70F75" w14:textId="77777777" w:rsidTr="008D6ED6">
        <w:trPr>
          <w:trHeight w:val="20"/>
        </w:trPr>
        <w:tc>
          <w:tcPr>
            <w:tcW w:w="3387" w:type="dxa"/>
          </w:tcPr>
          <w:p w14:paraId="54B70F73" w14:textId="52F0C040" w:rsidR="00972230" w:rsidRPr="00870095" w:rsidRDefault="0074737C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9 – &lt;</w:t>
            </w:r>
            <w:r w:rsidR="008D6ED6" w:rsidRPr="00870095">
              <w:t> </w:t>
            </w:r>
            <w:r w:rsidRPr="00870095">
              <w:t>12</w:t>
            </w:r>
            <w:r w:rsidR="008D6ED6" w:rsidRPr="00870095">
              <w:t> </w:t>
            </w:r>
            <w:r w:rsidRPr="00870095">
              <w:rPr>
                <w:spacing w:val="-5"/>
              </w:rPr>
              <w:t>kg</w:t>
            </w:r>
          </w:p>
        </w:tc>
        <w:tc>
          <w:tcPr>
            <w:tcW w:w="3333" w:type="dxa"/>
          </w:tcPr>
          <w:p w14:paraId="54B70F74" w14:textId="79BE9C1B" w:rsidR="00972230" w:rsidRPr="00870095" w:rsidRDefault="0074737C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1,5</w:t>
            </w:r>
            <w:r w:rsidR="008D6ED6" w:rsidRPr="00870095">
              <w:t> </w:t>
            </w:r>
            <w:r w:rsidRPr="00870095">
              <w:t>mg</w:t>
            </w:r>
            <w:r w:rsidRPr="00870095">
              <w:rPr>
                <w:spacing w:val="-3"/>
              </w:rPr>
              <w:t xml:space="preserve"> </w:t>
            </w:r>
            <w:r w:rsidRPr="00870095">
              <w:t>naponta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kétszer</w:t>
            </w:r>
          </w:p>
        </w:tc>
      </w:tr>
      <w:tr w:rsidR="00972230" w:rsidRPr="00870095" w14:paraId="54B70F78" w14:textId="77777777" w:rsidTr="008D6ED6">
        <w:trPr>
          <w:trHeight w:val="20"/>
        </w:trPr>
        <w:tc>
          <w:tcPr>
            <w:tcW w:w="3387" w:type="dxa"/>
          </w:tcPr>
          <w:p w14:paraId="54B70F76" w14:textId="32456061" w:rsidR="00972230" w:rsidRPr="00870095" w:rsidRDefault="0074737C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12 – &lt;</w:t>
            </w:r>
            <w:r w:rsidR="008D6ED6" w:rsidRPr="00870095">
              <w:t> </w:t>
            </w:r>
            <w:r w:rsidRPr="00870095">
              <w:t>18</w:t>
            </w:r>
            <w:r w:rsidR="008D6ED6" w:rsidRPr="00870095">
              <w:t> </w:t>
            </w:r>
            <w:r w:rsidRPr="00870095">
              <w:rPr>
                <w:spacing w:val="-5"/>
              </w:rPr>
              <w:t>kg</w:t>
            </w:r>
          </w:p>
        </w:tc>
        <w:tc>
          <w:tcPr>
            <w:tcW w:w="3333" w:type="dxa"/>
          </w:tcPr>
          <w:p w14:paraId="54B70F77" w14:textId="2BE69C52" w:rsidR="00972230" w:rsidRPr="00870095" w:rsidRDefault="0074737C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2</w:t>
            </w:r>
            <w:r w:rsidR="008D6ED6" w:rsidRPr="00870095">
              <w:t> </w:t>
            </w:r>
            <w:r w:rsidRPr="00870095">
              <w:t>mg</w:t>
            </w:r>
            <w:r w:rsidRPr="00870095">
              <w:rPr>
                <w:spacing w:val="-3"/>
              </w:rPr>
              <w:t xml:space="preserve"> </w:t>
            </w:r>
            <w:r w:rsidRPr="00870095">
              <w:t>naponta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kétszer</w:t>
            </w:r>
          </w:p>
        </w:tc>
      </w:tr>
      <w:tr w:rsidR="00972230" w:rsidRPr="00870095" w14:paraId="54B70F7B" w14:textId="77777777" w:rsidTr="008D6ED6">
        <w:trPr>
          <w:trHeight w:val="20"/>
        </w:trPr>
        <w:tc>
          <w:tcPr>
            <w:tcW w:w="3387" w:type="dxa"/>
          </w:tcPr>
          <w:p w14:paraId="54B70F79" w14:textId="5193A7BB" w:rsidR="00972230" w:rsidRPr="00870095" w:rsidRDefault="0074737C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18 – &lt;</w:t>
            </w:r>
            <w:r w:rsidR="008D6ED6" w:rsidRPr="00870095">
              <w:t> </w:t>
            </w:r>
            <w:r w:rsidRPr="00870095">
              <w:t>25</w:t>
            </w:r>
            <w:r w:rsidR="008D6ED6" w:rsidRPr="00870095">
              <w:t> </w:t>
            </w:r>
            <w:r w:rsidRPr="00870095">
              <w:rPr>
                <w:spacing w:val="-5"/>
              </w:rPr>
              <w:t>kg</w:t>
            </w:r>
          </w:p>
        </w:tc>
        <w:tc>
          <w:tcPr>
            <w:tcW w:w="3333" w:type="dxa"/>
          </w:tcPr>
          <w:p w14:paraId="54B70F7A" w14:textId="4A36D65C" w:rsidR="00972230" w:rsidRPr="00870095" w:rsidRDefault="0074737C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3</w:t>
            </w:r>
            <w:r w:rsidR="008D6ED6" w:rsidRPr="00870095">
              <w:t> </w:t>
            </w:r>
            <w:r w:rsidRPr="00870095">
              <w:t>mg</w:t>
            </w:r>
            <w:r w:rsidRPr="00870095">
              <w:rPr>
                <w:spacing w:val="-3"/>
              </w:rPr>
              <w:t xml:space="preserve"> </w:t>
            </w:r>
            <w:r w:rsidRPr="00870095">
              <w:t>naponta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kétszer</w:t>
            </w:r>
          </w:p>
        </w:tc>
      </w:tr>
      <w:tr w:rsidR="00972230" w:rsidRPr="00870095" w14:paraId="54B70F7E" w14:textId="77777777" w:rsidTr="008D6ED6">
        <w:trPr>
          <w:trHeight w:val="20"/>
        </w:trPr>
        <w:tc>
          <w:tcPr>
            <w:tcW w:w="3387" w:type="dxa"/>
          </w:tcPr>
          <w:p w14:paraId="54B70F7C" w14:textId="5344EB54" w:rsidR="00972230" w:rsidRPr="00870095" w:rsidRDefault="0074737C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25 – &lt;</w:t>
            </w:r>
            <w:r w:rsidR="008D6ED6" w:rsidRPr="00870095">
              <w:t> </w:t>
            </w:r>
            <w:r w:rsidRPr="00870095">
              <w:t>35</w:t>
            </w:r>
            <w:r w:rsidR="008D6ED6" w:rsidRPr="00870095">
              <w:t> </w:t>
            </w:r>
            <w:r w:rsidRPr="00870095">
              <w:rPr>
                <w:spacing w:val="-5"/>
              </w:rPr>
              <w:t>kg</w:t>
            </w:r>
          </w:p>
        </w:tc>
        <w:tc>
          <w:tcPr>
            <w:tcW w:w="3333" w:type="dxa"/>
          </w:tcPr>
          <w:p w14:paraId="54B70F7D" w14:textId="549766C7" w:rsidR="00972230" w:rsidRPr="00870095" w:rsidRDefault="0074737C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4</w:t>
            </w:r>
            <w:r w:rsidR="008D6ED6" w:rsidRPr="00870095">
              <w:t> </w:t>
            </w:r>
            <w:r w:rsidRPr="00870095">
              <w:t>mg</w:t>
            </w:r>
            <w:r w:rsidRPr="00870095">
              <w:rPr>
                <w:spacing w:val="-3"/>
              </w:rPr>
              <w:t xml:space="preserve"> </w:t>
            </w:r>
            <w:r w:rsidRPr="00870095">
              <w:t>naponta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kétszer</w:t>
            </w:r>
          </w:p>
        </w:tc>
      </w:tr>
      <w:tr w:rsidR="00972230" w:rsidRPr="00870095" w14:paraId="54B70F81" w14:textId="77777777" w:rsidTr="008D6ED6">
        <w:trPr>
          <w:trHeight w:val="20"/>
        </w:trPr>
        <w:tc>
          <w:tcPr>
            <w:tcW w:w="3387" w:type="dxa"/>
          </w:tcPr>
          <w:p w14:paraId="54B70F7F" w14:textId="258EBF5E" w:rsidR="00972230" w:rsidRPr="00870095" w:rsidRDefault="0074737C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≥</w:t>
            </w:r>
            <w:r w:rsidR="008D6ED6" w:rsidRPr="00870095">
              <w:t> </w:t>
            </w:r>
            <w:r w:rsidRPr="00870095">
              <w:t>35</w:t>
            </w:r>
            <w:r w:rsidR="008D6ED6" w:rsidRPr="00870095">
              <w:t> </w:t>
            </w:r>
            <w:r w:rsidRPr="00870095">
              <w:rPr>
                <w:spacing w:val="-5"/>
              </w:rPr>
              <w:t>kg</w:t>
            </w:r>
          </w:p>
        </w:tc>
        <w:tc>
          <w:tcPr>
            <w:tcW w:w="3333" w:type="dxa"/>
          </w:tcPr>
          <w:p w14:paraId="54B70F80" w14:textId="195EA680" w:rsidR="00972230" w:rsidRPr="00870095" w:rsidRDefault="0074737C" w:rsidP="000B5B17">
            <w:pPr>
              <w:pStyle w:val="TableParagraph"/>
              <w:keepNext/>
              <w:keepLines/>
              <w:tabs>
                <w:tab w:val="left" w:pos="0"/>
              </w:tabs>
              <w:ind w:left="0"/>
            </w:pPr>
            <w:r w:rsidRPr="00870095">
              <w:t>5</w:t>
            </w:r>
            <w:r w:rsidR="008D6ED6" w:rsidRPr="00870095">
              <w:t> </w:t>
            </w:r>
            <w:r w:rsidRPr="00870095">
              <w:t>mg</w:t>
            </w:r>
            <w:r w:rsidRPr="00870095">
              <w:rPr>
                <w:spacing w:val="-3"/>
              </w:rPr>
              <w:t xml:space="preserve"> </w:t>
            </w:r>
            <w:r w:rsidRPr="00870095">
              <w:t>naponta</w:t>
            </w:r>
            <w:r w:rsidRPr="00870095">
              <w:rPr>
                <w:spacing w:val="-3"/>
              </w:rPr>
              <w:t xml:space="preserve"> </w:t>
            </w:r>
            <w:r w:rsidRPr="00870095">
              <w:rPr>
                <w:spacing w:val="-2"/>
              </w:rPr>
              <w:t>kétszer</w:t>
            </w:r>
          </w:p>
        </w:tc>
      </w:tr>
    </w:tbl>
    <w:p w14:paraId="54B70F82" w14:textId="77777777" w:rsidR="00972230" w:rsidRPr="00870095" w:rsidRDefault="00972230" w:rsidP="000B5B17">
      <w:pPr>
        <w:pStyle w:val="Szvegtrzs"/>
        <w:tabs>
          <w:tab w:val="left" w:pos="0"/>
        </w:tabs>
        <w:ind w:left="0"/>
        <w:rPr>
          <w:bCs/>
        </w:rPr>
      </w:pPr>
    </w:p>
    <w:p w14:paraId="54B70F84" w14:textId="0BB4F5CE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3"/>
        </w:rPr>
        <w:t xml:space="preserve"> </w:t>
      </w:r>
      <w:r w:rsidRPr="00870095">
        <w:t>elsődleges</w:t>
      </w:r>
      <w:r w:rsidRPr="00870095">
        <w:rPr>
          <w:spacing w:val="-2"/>
        </w:rPr>
        <w:t xml:space="preserve"> </w:t>
      </w:r>
      <w:r w:rsidRPr="00870095">
        <w:t>biztonságossági</w:t>
      </w:r>
      <w:r w:rsidRPr="00870095">
        <w:rPr>
          <w:spacing w:val="-3"/>
        </w:rPr>
        <w:t xml:space="preserve"> </w:t>
      </w:r>
      <w:r w:rsidRPr="00870095">
        <w:t>végpont,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ISTH</w:t>
      </w:r>
      <w:r w:rsidRPr="00870095">
        <w:rPr>
          <w:spacing w:val="-3"/>
        </w:rPr>
        <w:t xml:space="preserve"> </w:t>
      </w:r>
      <w:r w:rsidRPr="00870095">
        <w:t>által</w:t>
      </w:r>
      <w:r w:rsidRPr="00870095">
        <w:rPr>
          <w:spacing w:val="-3"/>
        </w:rPr>
        <w:t xml:space="preserve"> </w:t>
      </w:r>
      <w:r w:rsidRPr="00870095">
        <w:t>meghatározott,</w:t>
      </w:r>
      <w:r w:rsidRPr="00870095">
        <w:rPr>
          <w:spacing w:val="-3"/>
        </w:rPr>
        <w:t xml:space="preserve"> </w:t>
      </w:r>
      <w:r w:rsidRPr="00870095">
        <w:t>igazolt</w:t>
      </w:r>
      <w:r w:rsidRPr="00870095">
        <w:rPr>
          <w:spacing w:val="-3"/>
        </w:rPr>
        <w:t xml:space="preserve"> </w:t>
      </w:r>
      <w:r w:rsidRPr="00870095">
        <w:t>súlyos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CRNM</w:t>
      </w:r>
      <w:r w:rsidRPr="00870095">
        <w:rPr>
          <w:spacing w:val="-3"/>
        </w:rPr>
        <w:t xml:space="preserve"> </w:t>
      </w:r>
      <w:r w:rsidRPr="00870095">
        <w:t>vérzés összetett végpontja 126 beteg közül 1-nél (0,8%) fordult elő az apixabán-karon és 62 beteg közül</w:t>
      </w:r>
      <w:r w:rsidR="00F7530B" w:rsidRPr="00870095">
        <w:t xml:space="preserve"> </w:t>
      </w:r>
      <w:r w:rsidRPr="00870095">
        <w:t>3-nál (4,8%) a szokásos ellátást alkalmazó karon. A másodlagos biztonságossági végpontokat jelentő igazolt</w:t>
      </w:r>
      <w:r w:rsidRPr="00870095">
        <w:rPr>
          <w:spacing w:val="-2"/>
        </w:rPr>
        <w:t xml:space="preserve"> </w:t>
      </w:r>
      <w:r w:rsidRPr="00870095">
        <w:t>súlyos,</w:t>
      </w:r>
      <w:r w:rsidRPr="00870095">
        <w:rPr>
          <w:spacing w:val="-2"/>
        </w:rPr>
        <w:t xml:space="preserve"> </w:t>
      </w:r>
      <w:r w:rsidRPr="00870095">
        <w:t>CRNM</w:t>
      </w:r>
      <w:r w:rsidRPr="00870095">
        <w:rPr>
          <w:spacing w:val="-2"/>
        </w:rPr>
        <w:t xml:space="preserve"> </w:t>
      </w:r>
      <w:r w:rsidRPr="00870095">
        <w:t>és</w:t>
      </w:r>
      <w:r w:rsidRPr="00870095">
        <w:rPr>
          <w:spacing w:val="-2"/>
        </w:rPr>
        <w:t xml:space="preserve"> </w:t>
      </w:r>
      <w:r w:rsidRPr="00870095">
        <w:t>összes</w:t>
      </w:r>
      <w:r w:rsidRPr="00870095">
        <w:rPr>
          <w:spacing w:val="-2"/>
        </w:rPr>
        <w:t xml:space="preserve"> </w:t>
      </w:r>
      <w:r w:rsidRPr="00870095">
        <w:t>vérzéses</w:t>
      </w:r>
      <w:r w:rsidRPr="00870095">
        <w:rPr>
          <w:spacing w:val="-2"/>
        </w:rPr>
        <w:t xml:space="preserve"> </w:t>
      </w:r>
      <w:r w:rsidRPr="00870095">
        <w:t>események</w:t>
      </w:r>
      <w:r w:rsidRPr="00870095">
        <w:rPr>
          <w:spacing w:val="-2"/>
        </w:rPr>
        <w:t xml:space="preserve"> </w:t>
      </w:r>
      <w:r w:rsidRPr="00870095">
        <w:t>incidenciája</w:t>
      </w:r>
      <w:r w:rsidRPr="00870095">
        <w:rPr>
          <w:spacing w:val="-2"/>
        </w:rPr>
        <w:t xml:space="preserve"> </w:t>
      </w:r>
      <w:r w:rsidRPr="00870095">
        <w:t>hasonló</w:t>
      </w:r>
      <w:r w:rsidRPr="00870095">
        <w:rPr>
          <w:spacing w:val="-2"/>
        </w:rPr>
        <w:t xml:space="preserve"> </w:t>
      </w:r>
      <w:r w:rsidRPr="00870095">
        <w:t>volt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>két</w:t>
      </w:r>
      <w:r w:rsidRPr="00870095">
        <w:rPr>
          <w:spacing w:val="-2"/>
        </w:rPr>
        <w:t xml:space="preserve"> </w:t>
      </w:r>
      <w:r w:rsidRPr="00870095">
        <w:t>kezelési</w:t>
      </w:r>
      <w:r w:rsidRPr="00870095">
        <w:rPr>
          <w:spacing w:val="-2"/>
        </w:rPr>
        <w:t xml:space="preserve"> </w:t>
      </w:r>
      <w:r w:rsidRPr="00870095">
        <w:t>karon.</w:t>
      </w:r>
      <w:r w:rsidRPr="00870095">
        <w:rPr>
          <w:spacing w:val="-2"/>
        </w:rPr>
        <w:t xml:space="preserve"> </w:t>
      </w:r>
      <w:r w:rsidRPr="00870095">
        <w:t>A nemkívánatos esemény, intolerancia vagy vérzés miatti kezelésleállítás másodlagos biztonságossági végpontot 7 alanynál (5,6%) jelentették az apixabán-karon és 1 alanynál (1,6%) a szokásos ellátást alkalmazó karon. Egyik kar egyik betege sem tapasztalt thromboemboliás eseményt. Egyik kezelési karon sem fordult elő halálozás.</w:t>
      </w:r>
    </w:p>
    <w:p w14:paraId="54B70F85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F86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Ezt a vizsgálatot prospektíven tervezték meg a leíró</w:t>
      </w:r>
      <w:r w:rsidRPr="00870095">
        <w:rPr>
          <w:spacing w:val="-3"/>
        </w:rPr>
        <w:t xml:space="preserve"> </w:t>
      </w:r>
      <w:r w:rsidRPr="00870095">
        <w:t>hatásosság és biztonságosság tekintetében, mivel ebben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populációban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TE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vérzéses</w:t>
      </w:r>
      <w:r w:rsidRPr="00870095">
        <w:rPr>
          <w:spacing w:val="-3"/>
        </w:rPr>
        <w:t xml:space="preserve"> </w:t>
      </w:r>
      <w:r w:rsidRPr="00870095">
        <w:t>események</w:t>
      </w:r>
      <w:r w:rsidRPr="00870095">
        <w:rPr>
          <w:spacing w:val="-3"/>
        </w:rPr>
        <w:t xml:space="preserve"> </w:t>
      </w:r>
      <w:r w:rsidRPr="00870095">
        <w:t>incidenciája</w:t>
      </w:r>
      <w:r w:rsidRPr="00870095">
        <w:rPr>
          <w:spacing w:val="-3"/>
        </w:rPr>
        <w:t xml:space="preserve"> </w:t>
      </w:r>
      <w:r w:rsidRPr="00870095">
        <w:t>várhatóan</w:t>
      </w:r>
      <w:r w:rsidRPr="00870095">
        <w:rPr>
          <w:spacing w:val="-3"/>
        </w:rPr>
        <w:t xml:space="preserve"> </w:t>
      </w:r>
      <w:r w:rsidRPr="00870095">
        <w:t>alacsony.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TE</w:t>
      </w:r>
      <w:r w:rsidRPr="00870095">
        <w:rPr>
          <w:spacing w:val="-3"/>
        </w:rPr>
        <w:t xml:space="preserve"> </w:t>
      </w:r>
      <w:r w:rsidRPr="00870095">
        <w:t xml:space="preserve">események vizsgálatban megfigyelt alacsony incidenciája miatt végső előny/kockázat elemzést nem lehetett </w:t>
      </w:r>
      <w:r w:rsidRPr="00870095">
        <w:rPr>
          <w:spacing w:val="-2"/>
        </w:rPr>
        <w:t>végezni.</w:t>
      </w:r>
    </w:p>
    <w:p w14:paraId="54B70F89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360F732F" w14:textId="77777777" w:rsidR="00DF742D" w:rsidRPr="00870095" w:rsidRDefault="00DF742D" w:rsidP="000B5B17">
      <w:pPr>
        <w:pStyle w:val="Szvegtrzs"/>
        <w:tabs>
          <w:tab w:val="left" w:pos="0"/>
        </w:tabs>
        <w:ind w:left="0"/>
      </w:pPr>
      <w:r w:rsidRPr="00870095">
        <w:t>Az Európai Gyógyszerügynökség a gyermekek és serdülők esetén egy vagy több korosztálynál halasztást</w:t>
      </w:r>
      <w:r w:rsidRPr="00870095">
        <w:rPr>
          <w:spacing w:val="-3"/>
        </w:rPr>
        <w:t xml:space="preserve"> </w:t>
      </w:r>
      <w:r w:rsidRPr="00870095">
        <w:t>engedélyez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apixabánt </w:t>
      </w:r>
      <w:r w:rsidRPr="00870095">
        <w:rPr>
          <w:spacing w:val="-2"/>
        </w:rPr>
        <w:t xml:space="preserve">tartalmazó referencia-gyógyszer </w:t>
      </w:r>
      <w:r w:rsidRPr="00870095">
        <w:t>vizsgálati</w:t>
      </w:r>
      <w:r w:rsidRPr="00870095">
        <w:rPr>
          <w:spacing w:val="-3"/>
        </w:rPr>
        <w:t xml:space="preserve"> </w:t>
      </w:r>
      <w:r w:rsidRPr="00870095">
        <w:t>eredményeinek</w:t>
      </w:r>
      <w:r w:rsidRPr="00870095">
        <w:rPr>
          <w:spacing w:val="-5"/>
        </w:rPr>
        <w:t xml:space="preserve"> </w:t>
      </w:r>
      <w:r w:rsidRPr="00870095">
        <w:t>benyújtási</w:t>
      </w:r>
      <w:r w:rsidRPr="00870095">
        <w:rPr>
          <w:spacing w:val="-3"/>
        </w:rPr>
        <w:t xml:space="preserve"> </w:t>
      </w:r>
      <w:r w:rsidRPr="00870095">
        <w:t>kötelezettségét</w:t>
      </w:r>
      <w:r w:rsidRPr="00870095">
        <w:rPr>
          <w:spacing w:val="-3"/>
        </w:rPr>
        <w:t xml:space="preserve"> </w:t>
      </w:r>
      <w:r w:rsidRPr="00870095">
        <w:t>illetően</w:t>
      </w:r>
      <w:r w:rsidRPr="00870095">
        <w:rPr>
          <w:spacing w:val="-6"/>
        </w:rPr>
        <w:t xml:space="preserve"> </w:t>
      </w:r>
      <w:r w:rsidRPr="00870095">
        <w:t>a</w:t>
      </w:r>
      <w:r w:rsidRPr="00870095">
        <w:rPr>
          <w:spacing w:val="-2"/>
        </w:rPr>
        <w:t xml:space="preserve"> </w:t>
      </w:r>
      <w:r w:rsidRPr="00870095">
        <w:t xml:space="preserve">vénás thromboembolia kezelése indikációban (lásd 4.2 pont, gyermekgyógyászati alkalmazásra vonatkozó </w:t>
      </w:r>
      <w:r w:rsidRPr="00870095">
        <w:rPr>
          <w:spacing w:val="-2"/>
        </w:rPr>
        <w:t>információk).</w:t>
      </w:r>
    </w:p>
    <w:p w14:paraId="4706442E" w14:textId="77777777" w:rsidR="0038481F" w:rsidRPr="00870095" w:rsidRDefault="0038481F" w:rsidP="000B5B17">
      <w:pPr>
        <w:pStyle w:val="Szvegtrzs"/>
        <w:tabs>
          <w:tab w:val="left" w:pos="0"/>
        </w:tabs>
        <w:ind w:left="0"/>
      </w:pPr>
    </w:p>
    <w:p w14:paraId="54B70F8A" w14:textId="77777777" w:rsidR="00972230" w:rsidRPr="00870095" w:rsidRDefault="0074737C" w:rsidP="000B5B17">
      <w:pPr>
        <w:pStyle w:val="Cmsor2"/>
        <w:numPr>
          <w:ilvl w:val="1"/>
          <w:numId w:val="31"/>
        </w:numPr>
        <w:tabs>
          <w:tab w:val="left" w:pos="0"/>
          <w:tab w:val="left" w:pos="567"/>
        </w:tabs>
        <w:ind w:left="0" w:firstLine="0"/>
      </w:pPr>
      <w:r w:rsidRPr="00870095">
        <w:rPr>
          <w:spacing w:val="-2"/>
        </w:rPr>
        <w:t>Farmakokinetikai</w:t>
      </w:r>
      <w:r w:rsidRPr="00870095">
        <w:rPr>
          <w:spacing w:val="16"/>
        </w:rPr>
        <w:t xml:space="preserve"> </w:t>
      </w:r>
      <w:r w:rsidRPr="00870095">
        <w:rPr>
          <w:spacing w:val="-2"/>
        </w:rPr>
        <w:t>tulajdonságok</w:t>
      </w:r>
    </w:p>
    <w:p w14:paraId="5B020DD7" w14:textId="77777777" w:rsidR="008D6ED6" w:rsidRPr="00870095" w:rsidRDefault="008D6ED6" w:rsidP="000B5B17">
      <w:pPr>
        <w:pStyle w:val="Szvegtrzs"/>
        <w:tabs>
          <w:tab w:val="left" w:pos="0"/>
        </w:tabs>
        <w:ind w:left="0"/>
        <w:rPr>
          <w:spacing w:val="-2"/>
          <w:u w:val="single"/>
        </w:rPr>
      </w:pPr>
    </w:p>
    <w:p w14:paraId="54B70F8B" w14:textId="5F264A6D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spacing w:val="-2"/>
          <w:u w:val="single"/>
        </w:rPr>
        <w:t>Felszívódás</w:t>
      </w:r>
    </w:p>
    <w:p w14:paraId="364B138C" w14:textId="77777777" w:rsidR="00F21A23" w:rsidRDefault="00F21A23" w:rsidP="000B5B17">
      <w:pPr>
        <w:pStyle w:val="Szvegtrzs"/>
        <w:tabs>
          <w:tab w:val="left" w:pos="0"/>
        </w:tabs>
        <w:ind w:left="0"/>
      </w:pPr>
    </w:p>
    <w:p w14:paraId="54B70F8D" w14:textId="6B083E4E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 xml:space="preserve">Az apixabán abszolút biohasznosulása </w:t>
      </w:r>
      <w:r w:rsidR="00DF742D" w:rsidRPr="00870095">
        <w:t xml:space="preserve">felnőtteknél </w:t>
      </w:r>
      <w:r w:rsidRPr="00870095">
        <w:t>10</w:t>
      </w:r>
      <w:r w:rsidR="00DF742D" w:rsidRPr="00870095">
        <w:t> </w:t>
      </w:r>
      <w:r w:rsidRPr="00870095">
        <w:t xml:space="preserve">mg-os dózisig körülbelül 50%. Az apixabán gyorsan </w:t>
      </w:r>
      <w:r w:rsidRPr="00870095">
        <w:rPr>
          <w:position w:val="2"/>
        </w:rPr>
        <w:t>felszívódik, csúcskoncentrációját (C</w:t>
      </w:r>
      <w:r w:rsidR="00133469" w:rsidRPr="00870095">
        <w:rPr>
          <w:position w:val="2"/>
          <w:vertAlign w:val="subscript"/>
        </w:rPr>
        <w:t>max</w:t>
      </w:r>
      <w:r w:rsidRPr="00870095">
        <w:rPr>
          <w:position w:val="2"/>
        </w:rPr>
        <w:t>) 3–4 órával a tabletta bevétele után éri el. Az étellel együtt történő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bevétel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10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mg-os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dózis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mellett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nem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befolyásolja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az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>apixabán</w:t>
      </w:r>
      <w:r w:rsidRPr="00870095">
        <w:rPr>
          <w:spacing w:val="-2"/>
          <w:position w:val="2"/>
        </w:rPr>
        <w:t xml:space="preserve"> </w:t>
      </w:r>
      <w:r w:rsidRPr="00870095">
        <w:rPr>
          <w:position w:val="2"/>
        </w:rPr>
        <w:t>AUC-</w:t>
      </w:r>
      <w:r w:rsidRPr="00870095">
        <w:rPr>
          <w:spacing w:val="-4"/>
          <w:position w:val="2"/>
        </w:rPr>
        <w:t xml:space="preserve"> </w:t>
      </w:r>
      <w:r w:rsidRPr="00870095">
        <w:rPr>
          <w:position w:val="2"/>
        </w:rPr>
        <w:t>vagy</w:t>
      </w:r>
      <w:r w:rsidRPr="00870095">
        <w:rPr>
          <w:spacing w:val="-4"/>
          <w:position w:val="2"/>
        </w:rPr>
        <w:t xml:space="preserve"> </w:t>
      </w:r>
      <w:r w:rsidRPr="00870095">
        <w:rPr>
          <w:position w:val="2"/>
        </w:rPr>
        <w:t>C</w:t>
      </w:r>
      <w:r w:rsidR="00133469" w:rsidRPr="00870095">
        <w:rPr>
          <w:position w:val="2"/>
          <w:vertAlign w:val="subscript"/>
        </w:rPr>
        <w:t>max</w:t>
      </w:r>
      <w:r w:rsidRPr="00870095">
        <w:rPr>
          <w:position w:val="2"/>
        </w:rPr>
        <w:t>-értékeket.</w:t>
      </w:r>
      <w:r w:rsidRPr="00870095">
        <w:rPr>
          <w:spacing w:val="-3"/>
          <w:position w:val="2"/>
        </w:rPr>
        <w:t xml:space="preserve"> </w:t>
      </w:r>
      <w:r w:rsidRPr="00870095">
        <w:rPr>
          <w:position w:val="2"/>
        </w:rPr>
        <w:t xml:space="preserve">Az </w:t>
      </w:r>
      <w:r w:rsidRPr="00870095">
        <w:t>apixabán étkezés alatt vagy étkezéstől függetlenül is bevehető.</w:t>
      </w:r>
    </w:p>
    <w:p w14:paraId="54B70F8E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F8F" w14:textId="293EF74B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 apixabán naponta</w:t>
      </w:r>
      <w:r w:rsidRPr="00870095">
        <w:rPr>
          <w:spacing w:val="-1"/>
        </w:rPr>
        <w:t xml:space="preserve"> </w:t>
      </w:r>
      <w:r w:rsidRPr="00870095">
        <w:t>10</w:t>
      </w:r>
      <w:r w:rsidR="00133469" w:rsidRPr="00870095">
        <w:t> </w:t>
      </w:r>
      <w:r w:rsidRPr="00870095">
        <w:t>mg-ig</w:t>
      </w:r>
      <w:r w:rsidRPr="00870095">
        <w:rPr>
          <w:spacing w:val="-1"/>
        </w:rPr>
        <w:t xml:space="preserve"> </w:t>
      </w:r>
      <w:r w:rsidRPr="00870095">
        <w:t>növekvő,</w:t>
      </w:r>
      <w:r w:rsidRPr="00870095">
        <w:rPr>
          <w:spacing w:val="-1"/>
        </w:rPr>
        <w:t xml:space="preserve"> </w:t>
      </w:r>
      <w:r w:rsidRPr="00870095">
        <w:t>szájon</w:t>
      </w:r>
      <w:r w:rsidRPr="00870095">
        <w:rPr>
          <w:spacing w:val="-1"/>
        </w:rPr>
        <w:t xml:space="preserve"> </w:t>
      </w:r>
      <w:r w:rsidRPr="00870095">
        <w:t>át</w:t>
      </w:r>
      <w:r w:rsidRPr="00870095">
        <w:rPr>
          <w:spacing w:val="-1"/>
        </w:rPr>
        <w:t xml:space="preserve"> </w:t>
      </w:r>
      <w:r w:rsidRPr="00870095">
        <w:t>történő</w:t>
      </w:r>
      <w:r w:rsidRPr="00870095">
        <w:rPr>
          <w:spacing w:val="-1"/>
        </w:rPr>
        <w:t xml:space="preserve"> </w:t>
      </w:r>
      <w:r w:rsidRPr="00870095">
        <w:t>adagolás</w:t>
      </w:r>
      <w:r w:rsidRPr="00870095">
        <w:rPr>
          <w:spacing w:val="-1"/>
        </w:rPr>
        <w:t xml:space="preserve"> </w:t>
      </w:r>
      <w:r w:rsidRPr="00870095">
        <w:t>mellett</w:t>
      </w:r>
      <w:r w:rsidRPr="00870095">
        <w:rPr>
          <w:spacing w:val="-1"/>
        </w:rPr>
        <w:t xml:space="preserve"> </w:t>
      </w:r>
      <w:r w:rsidRPr="00870095">
        <w:t>a dózissal arányos, lineáris farmakokinetikát mutat. A</w:t>
      </w:r>
      <w:r w:rsidRPr="00870095">
        <w:rPr>
          <w:spacing w:val="-9"/>
        </w:rPr>
        <w:t xml:space="preserve"> </w:t>
      </w:r>
      <w:r w:rsidRPr="00870095">
        <w:t>25</w:t>
      </w:r>
      <w:r w:rsidR="00133469" w:rsidRPr="00870095">
        <w:t> </w:t>
      </w:r>
      <w:r w:rsidRPr="00870095">
        <w:t>mg-os vagy annál nagyobb adagokban</w:t>
      </w:r>
      <w:r w:rsidRPr="00870095">
        <w:rPr>
          <w:spacing w:val="-2"/>
        </w:rPr>
        <w:t xml:space="preserve"> </w:t>
      </w:r>
      <w:r w:rsidRPr="00870095">
        <w:t>az apixabán az oldódás</w:t>
      </w:r>
      <w:r w:rsidRPr="00870095">
        <w:rPr>
          <w:spacing w:val="-12"/>
        </w:rPr>
        <w:t xml:space="preserve"> </w:t>
      </w:r>
      <w:r w:rsidRPr="00870095">
        <w:t>által</w:t>
      </w:r>
      <w:r w:rsidRPr="00870095">
        <w:rPr>
          <w:spacing w:val="-4"/>
        </w:rPr>
        <w:t xml:space="preserve"> </w:t>
      </w:r>
      <w:r w:rsidRPr="00870095">
        <w:t>korlátozott</w:t>
      </w:r>
      <w:r w:rsidRPr="00870095">
        <w:rPr>
          <w:spacing w:val="-14"/>
        </w:rPr>
        <w:t xml:space="preserve"> </w:t>
      </w:r>
      <w:r w:rsidRPr="00870095">
        <w:t>felszívódást</w:t>
      </w:r>
      <w:r w:rsidRPr="00870095">
        <w:rPr>
          <w:spacing w:val="-4"/>
        </w:rPr>
        <w:t xml:space="preserve"> </w:t>
      </w:r>
      <w:r w:rsidRPr="00870095">
        <w:t>mutat,</w:t>
      </w:r>
      <w:r w:rsidRPr="00870095">
        <w:rPr>
          <w:spacing w:val="-6"/>
        </w:rPr>
        <w:t xml:space="preserve"> </w:t>
      </w:r>
      <w:r w:rsidRPr="00870095">
        <w:t>csökkent</w:t>
      </w:r>
      <w:r w:rsidRPr="00870095">
        <w:rPr>
          <w:spacing w:val="-7"/>
        </w:rPr>
        <w:t xml:space="preserve"> </w:t>
      </w:r>
      <w:r w:rsidRPr="00870095">
        <w:t>biohasznosulással.</w:t>
      </w:r>
      <w:r w:rsidRPr="00870095">
        <w:rPr>
          <w:spacing w:val="-8"/>
        </w:rPr>
        <w:t xml:space="preserve"> </w:t>
      </w:r>
      <w:r w:rsidRPr="00870095">
        <w:t>Az</w:t>
      </w:r>
      <w:r w:rsidRPr="00870095">
        <w:rPr>
          <w:spacing w:val="-5"/>
        </w:rPr>
        <w:t xml:space="preserve"> </w:t>
      </w:r>
      <w:r w:rsidRPr="00870095">
        <w:t>apixabán-expozíciós paraméterek alacsony, illetve közepes mértékű variabilitást mutatnak, amit az egyénen belüli variabilitás kb. 2</w:t>
      </w:r>
      <w:r w:rsidR="00DF742D" w:rsidRPr="00870095">
        <w:t>0</w:t>
      </w:r>
      <w:r w:rsidRPr="00870095">
        <w:t>%-os variációs együtthatója, míg az egyének közötti variabilitás</w:t>
      </w:r>
      <w:r w:rsidRPr="00870095">
        <w:rPr>
          <w:spacing w:val="-2"/>
        </w:rPr>
        <w:t xml:space="preserve"> </w:t>
      </w:r>
      <w:r w:rsidRPr="00870095">
        <w:t>kb. 30%-os variációs együtthatója jelez.</w:t>
      </w:r>
    </w:p>
    <w:p w14:paraId="54B70F90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F91" w14:textId="26B20D6C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10</w:t>
      </w:r>
      <w:r w:rsidR="00542DC6" w:rsidRPr="00870095">
        <w:t> </w:t>
      </w:r>
      <w:r w:rsidRPr="00870095">
        <w:t>mg apixabán 2 db porrá tört, 30</w:t>
      </w:r>
      <w:r w:rsidR="00542DC6" w:rsidRPr="00870095">
        <w:t> </w:t>
      </w:r>
      <w:r w:rsidRPr="00870095">
        <w:t>ml vízben szuszpendált 5</w:t>
      </w:r>
      <w:r w:rsidR="00542DC6" w:rsidRPr="00870095">
        <w:t> </w:t>
      </w:r>
      <w:r w:rsidRPr="00870095">
        <w:t>mg-os tabletta formájában, szájon át történő</w:t>
      </w:r>
      <w:r w:rsidRPr="00870095">
        <w:rPr>
          <w:spacing w:val="-3"/>
        </w:rPr>
        <w:t xml:space="preserve"> </w:t>
      </w:r>
      <w:r w:rsidRPr="00870095">
        <w:t>bevétele</w:t>
      </w:r>
      <w:r w:rsidRPr="00870095">
        <w:rPr>
          <w:spacing w:val="-3"/>
        </w:rPr>
        <w:t xml:space="preserve"> </w:t>
      </w:r>
      <w:r w:rsidRPr="00870095">
        <w:t>után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expozíció</w:t>
      </w:r>
      <w:r w:rsidRPr="00870095">
        <w:rPr>
          <w:spacing w:val="-3"/>
        </w:rPr>
        <w:t xml:space="preserve"> </w:t>
      </w:r>
      <w:r w:rsidRPr="00870095">
        <w:t>összemérhető</w:t>
      </w:r>
      <w:r w:rsidRPr="00870095">
        <w:rPr>
          <w:spacing w:val="-3"/>
        </w:rPr>
        <w:t xml:space="preserve"> </w:t>
      </w:r>
      <w:r w:rsidRPr="00870095">
        <w:t>volt</w:t>
      </w:r>
      <w:r w:rsidRPr="00870095">
        <w:rPr>
          <w:spacing w:val="-3"/>
        </w:rPr>
        <w:t xml:space="preserve"> </w:t>
      </w:r>
      <w:r w:rsidRPr="00870095">
        <w:t>2</w:t>
      </w:r>
      <w:r w:rsidRPr="00870095">
        <w:rPr>
          <w:spacing w:val="-3"/>
        </w:rPr>
        <w:t xml:space="preserve"> </w:t>
      </w:r>
      <w:r w:rsidRPr="00870095">
        <w:t>db</w:t>
      </w:r>
      <w:r w:rsidRPr="00870095">
        <w:rPr>
          <w:spacing w:val="-2"/>
        </w:rPr>
        <w:t xml:space="preserve"> </w:t>
      </w:r>
      <w:r w:rsidRPr="00870095">
        <w:t>5</w:t>
      </w:r>
      <w:r w:rsidR="00542DC6" w:rsidRPr="00870095">
        <w:t> </w:t>
      </w:r>
      <w:r w:rsidRPr="00870095">
        <w:t>mg-os</w:t>
      </w:r>
      <w:r w:rsidRPr="00870095">
        <w:rPr>
          <w:spacing w:val="-3"/>
        </w:rPr>
        <w:t xml:space="preserve"> </w:t>
      </w:r>
      <w:r w:rsidRPr="00870095">
        <w:t>tabletta</w:t>
      </w:r>
      <w:r w:rsidRPr="00870095">
        <w:rPr>
          <w:spacing w:val="-3"/>
        </w:rPr>
        <w:t xml:space="preserve"> </w:t>
      </w:r>
      <w:r w:rsidRPr="00870095">
        <w:t>szájon</w:t>
      </w:r>
      <w:r w:rsidRPr="00870095">
        <w:rPr>
          <w:spacing w:val="-3"/>
        </w:rPr>
        <w:t xml:space="preserve"> </w:t>
      </w:r>
      <w:r w:rsidRPr="00870095">
        <w:t>át,</w:t>
      </w:r>
      <w:r w:rsidRPr="00870095">
        <w:rPr>
          <w:spacing w:val="-3"/>
        </w:rPr>
        <w:t xml:space="preserve"> </w:t>
      </w:r>
      <w:r w:rsidRPr="00870095">
        <w:t>egészben</w:t>
      </w:r>
      <w:r w:rsidRPr="00870095">
        <w:rPr>
          <w:spacing w:val="-3"/>
        </w:rPr>
        <w:t xml:space="preserve"> </w:t>
      </w:r>
      <w:r w:rsidRPr="00870095">
        <w:t>történő bevétele után mért expozícióval. 10</w:t>
      </w:r>
      <w:r w:rsidR="00542DC6" w:rsidRPr="00870095">
        <w:t> </w:t>
      </w:r>
      <w:r w:rsidRPr="00870095">
        <w:t>mg apixabán 2 db porrá tört, 30</w:t>
      </w:r>
      <w:r w:rsidR="00542DC6" w:rsidRPr="00870095">
        <w:t> </w:t>
      </w:r>
      <w:r w:rsidRPr="00870095">
        <w:t>g almapüréhez kevert 5</w:t>
      </w:r>
      <w:r w:rsidR="00542DC6" w:rsidRPr="00870095">
        <w:t> </w:t>
      </w:r>
      <w:r w:rsidRPr="00870095">
        <w:t xml:space="preserve">mg-os </w:t>
      </w:r>
      <w:r w:rsidRPr="00870095">
        <w:rPr>
          <w:position w:val="2"/>
        </w:rPr>
        <w:t>tabletta formájában, szájon át történő beadása után a C</w:t>
      </w:r>
      <w:r w:rsidR="00542DC6" w:rsidRPr="00870095">
        <w:rPr>
          <w:position w:val="2"/>
          <w:vertAlign w:val="subscript"/>
        </w:rPr>
        <w:t>max</w:t>
      </w:r>
      <w:r w:rsidRPr="00870095">
        <w:rPr>
          <w:spacing w:val="26"/>
        </w:rPr>
        <w:t xml:space="preserve"> </w:t>
      </w:r>
      <w:r w:rsidRPr="00870095">
        <w:rPr>
          <w:position w:val="2"/>
        </w:rPr>
        <w:t xml:space="preserve">21%-kal, az AUC pedig 16%-kal </w:t>
      </w:r>
      <w:r w:rsidRPr="00870095">
        <w:t>alacsonyabb volt, mint amit 2 db egészben bevett 5</w:t>
      </w:r>
      <w:r w:rsidR="00542DC6" w:rsidRPr="00870095">
        <w:t> </w:t>
      </w:r>
      <w:r w:rsidRPr="00870095">
        <w:t>mg-os tabletta után mértek. Az expozíció csökkenése nem minősül klinikailag jelentősnek.</w:t>
      </w:r>
    </w:p>
    <w:p w14:paraId="7990848A" w14:textId="77777777" w:rsidR="00590BB9" w:rsidRDefault="00590BB9" w:rsidP="000B5B17">
      <w:pPr>
        <w:pStyle w:val="Szvegtrzs"/>
        <w:tabs>
          <w:tab w:val="left" w:pos="0"/>
        </w:tabs>
        <w:ind w:left="0"/>
        <w:jc w:val="both"/>
      </w:pPr>
    </w:p>
    <w:p w14:paraId="54B70F92" w14:textId="73FADA2A" w:rsidR="00972230" w:rsidRPr="00870095" w:rsidRDefault="0074737C" w:rsidP="000B5B17">
      <w:pPr>
        <w:pStyle w:val="Szvegtrzs"/>
        <w:tabs>
          <w:tab w:val="left" w:pos="0"/>
        </w:tabs>
        <w:ind w:left="0"/>
        <w:jc w:val="both"/>
      </w:pPr>
      <w:r w:rsidRPr="00870095">
        <w:t>Egy</w:t>
      </w:r>
      <w:r w:rsidRPr="00870095">
        <w:rPr>
          <w:spacing w:val="-3"/>
        </w:rPr>
        <w:t xml:space="preserve"> </w:t>
      </w:r>
      <w:r w:rsidRPr="00870095">
        <w:t>porrá</w:t>
      </w:r>
      <w:r w:rsidRPr="00870095">
        <w:rPr>
          <w:spacing w:val="-3"/>
        </w:rPr>
        <w:t xml:space="preserve"> </w:t>
      </w:r>
      <w:r w:rsidRPr="00870095">
        <w:t>tört,</w:t>
      </w:r>
      <w:r w:rsidRPr="00870095">
        <w:rPr>
          <w:spacing w:val="-3"/>
        </w:rPr>
        <w:t xml:space="preserve"> </w:t>
      </w:r>
      <w:r w:rsidRPr="00870095">
        <w:t>60</w:t>
      </w:r>
      <w:r w:rsidR="00542DC6" w:rsidRPr="00870095">
        <w:t> </w:t>
      </w:r>
      <w:r w:rsidRPr="00870095">
        <w:t>ml</w:t>
      </w:r>
      <w:r w:rsidRPr="00870095">
        <w:rPr>
          <w:spacing w:val="-4"/>
        </w:rPr>
        <w:t xml:space="preserve"> </w:t>
      </w:r>
      <w:r w:rsidRPr="00870095">
        <w:t>5%-os</w:t>
      </w:r>
      <w:r w:rsidRPr="00870095">
        <w:rPr>
          <w:spacing w:val="-2"/>
        </w:rPr>
        <w:t xml:space="preserve"> </w:t>
      </w:r>
      <w:r w:rsidRPr="00870095">
        <w:t>glükózoldatban</w:t>
      </w:r>
      <w:r w:rsidRPr="00870095">
        <w:rPr>
          <w:spacing w:val="-3"/>
        </w:rPr>
        <w:t xml:space="preserve"> </w:t>
      </w:r>
      <w:r w:rsidRPr="00870095">
        <w:t>szuszpendált</w:t>
      </w:r>
      <w:r w:rsidRPr="00870095">
        <w:rPr>
          <w:spacing w:val="-3"/>
        </w:rPr>
        <w:t xml:space="preserve"> </w:t>
      </w:r>
      <w:r w:rsidRPr="00870095">
        <w:t>5</w:t>
      </w:r>
      <w:r w:rsidR="00542DC6" w:rsidRPr="00870095">
        <w:t> </w:t>
      </w:r>
      <w:r w:rsidRPr="00870095">
        <w:t>mg-os</w:t>
      </w:r>
      <w:r w:rsidRPr="00870095">
        <w:rPr>
          <w:spacing w:val="-2"/>
        </w:rPr>
        <w:t xml:space="preserve"> </w:t>
      </w:r>
      <w:r w:rsidRPr="00870095">
        <w:t>apixabán</w:t>
      </w:r>
      <w:r w:rsidRPr="00870095">
        <w:rPr>
          <w:spacing w:val="-2"/>
        </w:rPr>
        <w:t xml:space="preserve"> </w:t>
      </w:r>
      <w:r w:rsidRPr="00870095">
        <w:t>tabletta</w:t>
      </w:r>
      <w:r w:rsidRPr="00870095">
        <w:rPr>
          <w:spacing w:val="-3"/>
        </w:rPr>
        <w:t xml:space="preserve"> </w:t>
      </w:r>
      <w:r w:rsidRPr="00870095">
        <w:t>nasogastricus szondán</w:t>
      </w:r>
      <w:r w:rsidRPr="00870095">
        <w:rPr>
          <w:spacing w:val="-2"/>
        </w:rPr>
        <w:t xml:space="preserve"> </w:t>
      </w:r>
      <w:r w:rsidRPr="00870095">
        <w:t>át</w:t>
      </w:r>
      <w:r w:rsidRPr="00870095">
        <w:rPr>
          <w:spacing w:val="-2"/>
        </w:rPr>
        <w:t xml:space="preserve"> </w:t>
      </w:r>
      <w:r w:rsidRPr="00870095">
        <w:t>történő</w:t>
      </w:r>
      <w:r w:rsidRPr="00870095">
        <w:rPr>
          <w:spacing w:val="-2"/>
        </w:rPr>
        <w:t xml:space="preserve"> </w:t>
      </w:r>
      <w:r w:rsidRPr="00870095">
        <w:t>beadása</w:t>
      </w:r>
      <w:r w:rsidRPr="00870095">
        <w:rPr>
          <w:spacing w:val="-2"/>
        </w:rPr>
        <w:t xml:space="preserve"> </w:t>
      </w:r>
      <w:r w:rsidRPr="00870095">
        <w:t>után</w:t>
      </w:r>
      <w:r w:rsidRPr="00870095">
        <w:rPr>
          <w:spacing w:val="-2"/>
        </w:rPr>
        <w:t xml:space="preserve"> </w:t>
      </w:r>
      <w:r w:rsidRPr="00870095">
        <w:t>az</w:t>
      </w:r>
      <w:r w:rsidRPr="00870095">
        <w:rPr>
          <w:spacing w:val="-2"/>
        </w:rPr>
        <w:t xml:space="preserve"> </w:t>
      </w:r>
      <w:r w:rsidRPr="00870095">
        <w:t>expozíció</w:t>
      </w:r>
      <w:r w:rsidRPr="00870095">
        <w:rPr>
          <w:spacing w:val="-2"/>
        </w:rPr>
        <w:t xml:space="preserve"> </w:t>
      </w:r>
      <w:r w:rsidRPr="00870095">
        <w:t>hasonló</w:t>
      </w:r>
      <w:r w:rsidRPr="00870095">
        <w:rPr>
          <w:spacing w:val="-2"/>
        </w:rPr>
        <w:t xml:space="preserve"> </w:t>
      </w:r>
      <w:r w:rsidRPr="00870095">
        <w:t>volt</w:t>
      </w:r>
      <w:r w:rsidRPr="00870095">
        <w:rPr>
          <w:spacing w:val="-2"/>
        </w:rPr>
        <w:t xml:space="preserve"> </w:t>
      </w:r>
      <w:r w:rsidRPr="00870095">
        <w:t>olyan</w:t>
      </w:r>
      <w:r w:rsidRPr="00870095">
        <w:rPr>
          <w:spacing w:val="-2"/>
        </w:rPr>
        <w:t xml:space="preserve"> </w:t>
      </w:r>
      <w:r w:rsidRPr="00870095">
        <w:t>más</w:t>
      </w:r>
      <w:r w:rsidRPr="00870095">
        <w:rPr>
          <w:spacing w:val="-2"/>
        </w:rPr>
        <w:t xml:space="preserve"> </w:t>
      </w:r>
      <w:r w:rsidRPr="00870095">
        <w:t>klinikai</w:t>
      </w:r>
      <w:r w:rsidRPr="00870095">
        <w:rPr>
          <w:spacing w:val="-2"/>
        </w:rPr>
        <w:t xml:space="preserve"> </w:t>
      </w:r>
      <w:r w:rsidRPr="00870095">
        <w:t>vizsgálatokban</w:t>
      </w:r>
      <w:r w:rsidRPr="00870095">
        <w:rPr>
          <w:spacing w:val="-2"/>
        </w:rPr>
        <w:t xml:space="preserve"> </w:t>
      </w:r>
      <w:r w:rsidRPr="00870095">
        <w:t>mért expozícióhoz, ahol egészséges alanyok egy 5</w:t>
      </w:r>
      <w:r w:rsidR="00542DC6" w:rsidRPr="00870095">
        <w:t> </w:t>
      </w:r>
      <w:r w:rsidRPr="00870095">
        <w:t>mg-os apixabán tablettát kaptak szájon át.</w:t>
      </w:r>
    </w:p>
    <w:p w14:paraId="54B70F93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F94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 apixabán előre jelezhető, dózisarányos farmakokinetikai profilja miatt az elvégzett klinikai vizsgálatokból</w:t>
      </w:r>
      <w:r w:rsidRPr="00870095">
        <w:rPr>
          <w:spacing w:val="-5"/>
        </w:rPr>
        <w:t xml:space="preserve"> </w:t>
      </w:r>
      <w:r w:rsidRPr="00870095">
        <w:t>származó</w:t>
      </w:r>
      <w:r w:rsidRPr="00870095">
        <w:rPr>
          <w:spacing w:val="-5"/>
        </w:rPr>
        <w:t xml:space="preserve"> </w:t>
      </w:r>
      <w:r w:rsidRPr="00870095">
        <w:t>biohasznosulási</w:t>
      </w:r>
      <w:r w:rsidRPr="00870095">
        <w:rPr>
          <w:spacing w:val="-5"/>
        </w:rPr>
        <w:t xml:space="preserve"> </w:t>
      </w:r>
      <w:r w:rsidRPr="00870095">
        <w:t>eredmények</w:t>
      </w:r>
      <w:r w:rsidRPr="00870095">
        <w:rPr>
          <w:spacing w:val="-5"/>
        </w:rPr>
        <w:t xml:space="preserve"> </w:t>
      </w:r>
      <w:r w:rsidRPr="00870095">
        <w:t>alacsonyabb</w:t>
      </w:r>
      <w:r w:rsidRPr="00870095">
        <w:rPr>
          <w:spacing w:val="-5"/>
        </w:rPr>
        <w:t xml:space="preserve"> </w:t>
      </w:r>
      <w:r w:rsidRPr="00870095">
        <w:t>apixabán</w:t>
      </w:r>
      <w:r w:rsidRPr="00870095">
        <w:rPr>
          <w:spacing w:val="-4"/>
        </w:rPr>
        <w:t xml:space="preserve"> </w:t>
      </w:r>
      <w:r w:rsidRPr="00870095">
        <w:t>dózisokra</w:t>
      </w:r>
      <w:r w:rsidRPr="00870095">
        <w:rPr>
          <w:spacing w:val="-5"/>
        </w:rPr>
        <w:t xml:space="preserve"> </w:t>
      </w:r>
      <w:r w:rsidRPr="00870095">
        <w:t>is</w:t>
      </w:r>
      <w:r w:rsidRPr="00870095">
        <w:rPr>
          <w:spacing w:val="-5"/>
        </w:rPr>
        <w:t xml:space="preserve"> </w:t>
      </w:r>
      <w:r w:rsidRPr="00870095">
        <w:t>érvényesek.</w:t>
      </w:r>
    </w:p>
    <w:p w14:paraId="54B70F95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DC30AE4" w14:textId="77777777" w:rsidR="00963127" w:rsidRPr="00870095" w:rsidRDefault="00963127" w:rsidP="00833E10">
      <w:pPr>
        <w:pStyle w:val="Szvegtrzs"/>
        <w:tabs>
          <w:tab w:val="left" w:pos="0"/>
        </w:tabs>
        <w:ind w:left="0"/>
        <w:jc w:val="both"/>
      </w:pPr>
      <w:r w:rsidRPr="00870095">
        <w:rPr>
          <w:u w:val="single"/>
        </w:rPr>
        <w:t>Gyermekek</w:t>
      </w:r>
      <w:r w:rsidRPr="00870095">
        <w:rPr>
          <w:spacing w:val="-6"/>
          <w:u w:val="single"/>
        </w:rPr>
        <w:t xml:space="preserve"> </w:t>
      </w:r>
      <w:r w:rsidRPr="00870095">
        <w:rPr>
          <w:u w:val="single"/>
        </w:rPr>
        <w:t>és</w:t>
      </w:r>
      <w:r w:rsidRPr="00870095">
        <w:rPr>
          <w:spacing w:val="-5"/>
          <w:u w:val="single"/>
        </w:rPr>
        <w:t xml:space="preserve"> </w:t>
      </w:r>
      <w:r w:rsidRPr="00870095">
        <w:rPr>
          <w:spacing w:val="-2"/>
          <w:u w:val="single"/>
        </w:rPr>
        <w:t>serdülők</w:t>
      </w:r>
    </w:p>
    <w:p w14:paraId="1E85A88B" w14:textId="77777777" w:rsidR="00963127" w:rsidRPr="00870095" w:rsidRDefault="00963127" w:rsidP="00833E10">
      <w:pPr>
        <w:pStyle w:val="Szvegtrzs"/>
        <w:tabs>
          <w:tab w:val="left" w:pos="0"/>
        </w:tabs>
        <w:ind w:left="0"/>
      </w:pPr>
    </w:p>
    <w:p w14:paraId="089F9C90" w14:textId="2F5163AE" w:rsidR="00963127" w:rsidRPr="00870095" w:rsidRDefault="00963127" w:rsidP="00833E10">
      <w:pPr>
        <w:pStyle w:val="Szvegtrzs"/>
        <w:tabs>
          <w:tab w:val="left" w:pos="0"/>
        </w:tabs>
        <w:ind w:left="0"/>
        <w:rPr>
          <w:position w:val="2"/>
        </w:rPr>
      </w:pP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</w:t>
      </w:r>
      <w:r w:rsidRPr="00870095">
        <w:rPr>
          <w:spacing w:val="-3"/>
        </w:rPr>
        <w:t xml:space="preserve"> </w:t>
      </w:r>
      <w:r w:rsidRPr="00870095">
        <w:t>felszívódása</w:t>
      </w:r>
      <w:r w:rsidRPr="00870095">
        <w:rPr>
          <w:spacing w:val="-3"/>
        </w:rPr>
        <w:t xml:space="preserve"> </w:t>
      </w:r>
      <w:r w:rsidRPr="00870095">
        <w:t>gyors,</w:t>
      </w:r>
      <w:r w:rsidRPr="00870095">
        <w:rPr>
          <w:spacing w:val="-3"/>
        </w:rPr>
        <w:t xml:space="preserve"> </w:t>
      </w:r>
      <w:r w:rsidRPr="00870095">
        <w:t>egyetlen</w:t>
      </w:r>
      <w:r w:rsidRPr="00870095">
        <w:rPr>
          <w:spacing w:val="-3"/>
        </w:rPr>
        <w:t xml:space="preserve"> </w:t>
      </w:r>
      <w:r w:rsidRPr="00870095">
        <w:t>adag</w:t>
      </w:r>
      <w:r w:rsidRPr="00870095">
        <w:rPr>
          <w:spacing w:val="-3"/>
        </w:rPr>
        <w:t xml:space="preserve"> </w:t>
      </w:r>
      <w:r w:rsidRPr="00870095">
        <w:t>alkalmazása</w:t>
      </w:r>
      <w:r w:rsidRPr="00870095">
        <w:rPr>
          <w:spacing w:val="-3"/>
        </w:rPr>
        <w:t xml:space="preserve"> </w:t>
      </w:r>
      <w:r w:rsidRPr="00870095">
        <w:t>után</w:t>
      </w:r>
      <w:r w:rsidRPr="00870095">
        <w:rPr>
          <w:spacing w:val="-4"/>
        </w:rPr>
        <w:t xml:space="preserve"> </w:t>
      </w:r>
      <w:r w:rsidRPr="00870095">
        <w:t>körülbelül</w:t>
      </w:r>
      <w:r w:rsidRPr="00870095">
        <w:rPr>
          <w:spacing w:val="-3"/>
        </w:rPr>
        <w:t xml:space="preserve"> </w:t>
      </w:r>
      <w:r w:rsidRPr="00870095">
        <w:t>2</w:t>
      </w:r>
      <w:r w:rsidRPr="00870095">
        <w:rPr>
          <w:spacing w:val="-3"/>
        </w:rPr>
        <w:t xml:space="preserve"> </w:t>
      </w:r>
      <w:r w:rsidRPr="00870095">
        <w:t>órával</w:t>
      </w:r>
      <w:r w:rsidRPr="00870095">
        <w:rPr>
          <w:spacing w:val="-3"/>
        </w:rPr>
        <w:t xml:space="preserve"> </w:t>
      </w:r>
      <w:r w:rsidRPr="00870095">
        <w:t>éri</w:t>
      </w:r>
      <w:r w:rsidRPr="00870095">
        <w:rPr>
          <w:spacing w:val="-3"/>
        </w:rPr>
        <w:t xml:space="preserve"> </w:t>
      </w:r>
      <w:r w:rsidRPr="00870095">
        <w:t>el</w:t>
      </w:r>
      <w:r w:rsidRPr="00870095">
        <w:rPr>
          <w:spacing w:val="-5"/>
        </w:rPr>
        <w:t xml:space="preserve"> </w:t>
      </w:r>
      <w:r w:rsidRPr="00870095">
        <w:t xml:space="preserve">a </w:t>
      </w:r>
      <w:r w:rsidRPr="00870095">
        <w:rPr>
          <w:position w:val="2"/>
        </w:rPr>
        <w:t>csúcskoncentrációját (C</w:t>
      </w:r>
      <w:r w:rsidR="0012134F" w:rsidRPr="00833E10">
        <w:rPr>
          <w:position w:val="2"/>
          <w:vertAlign w:val="subscript"/>
        </w:rPr>
        <w:t>max</w:t>
      </w:r>
      <w:r w:rsidRPr="00870095">
        <w:rPr>
          <w:position w:val="2"/>
        </w:rPr>
        <w:t>).</w:t>
      </w:r>
    </w:p>
    <w:p w14:paraId="6093D01A" w14:textId="77777777" w:rsidR="00963127" w:rsidRPr="00870095" w:rsidRDefault="00963127" w:rsidP="000B5B17">
      <w:pPr>
        <w:pStyle w:val="Szvegtrzs"/>
        <w:tabs>
          <w:tab w:val="left" w:pos="0"/>
        </w:tabs>
        <w:ind w:left="0"/>
      </w:pPr>
    </w:p>
    <w:p w14:paraId="54B70F96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spacing w:val="-2"/>
          <w:u w:val="single"/>
        </w:rPr>
        <w:t>Eloszlás</w:t>
      </w:r>
    </w:p>
    <w:p w14:paraId="45387092" w14:textId="77777777" w:rsidR="00F21A23" w:rsidRDefault="00F21A23" w:rsidP="000B5B17">
      <w:pPr>
        <w:pStyle w:val="Szvegtrzs"/>
        <w:tabs>
          <w:tab w:val="left" w:pos="0"/>
        </w:tabs>
        <w:ind w:left="0"/>
        <w:rPr>
          <w:position w:val="2"/>
        </w:rPr>
      </w:pPr>
    </w:p>
    <w:p w14:paraId="54B70F98" w14:textId="369085F2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position w:val="2"/>
        </w:rPr>
        <w:t>A</w:t>
      </w:r>
      <w:r w:rsidRPr="00870095">
        <w:rPr>
          <w:spacing w:val="-4"/>
          <w:position w:val="2"/>
        </w:rPr>
        <w:t xml:space="preserve"> </w:t>
      </w:r>
      <w:r w:rsidRPr="00870095">
        <w:rPr>
          <w:position w:val="2"/>
        </w:rPr>
        <w:t>plazmafehérjékhez</w:t>
      </w:r>
      <w:r w:rsidRPr="00870095">
        <w:rPr>
          <w:spacing w:val="-4"/>
          <w:position w:val="2"/>
        </w:rPr>
        <w:t xml:space="preserve"> </w:t>
      </w:r>
      <w:r w:rsidRPr="00870095">
        <w:rPr>
          <w:position w:val="2"/>
        </w:rPr>
        <w:t>való</w:t>
      </w:r>
      <w:r w:rsidRPr="00870095">
        <w:rPr>
          <w:spacing w:val="-4"/>
          <w:position w:val="2"/>
        </w:rPr>
        <w:t xml:space="preserve"> </w:t>
      </w:r>
      <w:r w:rsidRPr="00870095">
        <w:rPr>
          <w:position w:val="2"/>
        </w:rPr>
        <w:t>kötődése</w:t>
      </w:r>
      <w:r w:rsidR="00963127" w:rsidRPr="00870095">
        <w:rPr>
          <w:position w:val="2"/>
        </w:rPr>
        <w:t xml:space="preserve"> felnőtteknél</w:t>
      </w:r>
      <w:r w:rsidRPr="00870095">
        <w:rPr>
          <w:spacing w:val="-4"/>
          <w:position w:val="2"/>
        </w:rPr>
        <w:t xml:space="preserve"> </w:t>
      </w:r>
      <w:r w:rsidRPr="00870095">
        <w:rPr>
          <w:position w:val="2"/>
        </w:rPr>
        <w:t>hozzávetőlegesen</w:t>
      </w:r>
      <w:r w:rsidRPr="00870095">
        <w:rPr>
          <w:spacing w:val="-4"/>
          <w:position w:val="2"/>
        </w:rPr>
        <w:t xml:space="preserve"> </w:t>
      </w:r>
      <w:r w:rsidRPr="00870095">
        <w:rPr>
          <w:position w:val="2"/>
        </w:rPr>
        <w:t>87%.</w:t>
      </w:r>
      <w:r w:rsidRPr="00870095">
        <w:rPr>
          <w:spacing w:val="-4"/>
          <w:position w:val="2"/>
        </w:rPr>
        <w:t xml:space="preserve"> </w:t>
      </w:r>
      <w:r w:rsidRPr="00870095">
        <w:rPr>
          <w:position w:val="2"/>
        </w:rPr>
        <w:t>Megoszlási</w:t>
      </w:r>
      <w:r w:rsidRPr="00870095">
        <w:rPr>
          <w:spacing w:val="-4"/>
          <w:position w:val="2"/>
        </w:rPr>
        <w:t xml:space="preserve"> </w:t>
      </w:r>
      <w:r w:rsidRPr="00870095">
        <w:rPr>
          <w:position w:val="2"/>
        </w:rPr>
        <w:t>térfogata</w:t>
      </w:r>
      <w:r w:rsidRPr="00870095">
        <w:rPr>
          <w:spacing w:val="-4"/>
          <w:position w:val="2"/>
        </w:rPr>
        <w:t xml:space="preserve"> </w:t>
      </w:r>
      <w:r w:rsidRPr="00870095">
        <w:rPr>
          <w:position w:val="2"/>
        </w:rPr>
        <w:t>(V</w:t>
      </w:r>
      <w:r w:rsidRPr="00870095">
        <w:t>ss</w:t>
      </w:r>
      <w:r w:rsidRPr="00870095">
        <w:rPr>
          <w:position w:val="2"/>
        </w:rPr>
        <w:t xml:space="preserve">) </w:t>
      </w:r>
      <w:r w:rsidRPr="00870095">
        <w:t>hozzávetőlegesen 21</w:t>
      </w:r>
      <w:r w:rsidR="00101743" w:rsidRPr="00870095">
        <w:t> </w:t>
      </w:r>
      <w:r w:rsidRPr="00870095">
        <w:t>liter.</w:t>
      </w:r>
    </w:p>
    <w:p w14:paraId="54B70F99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0A2D26D" w14:textId="77777777" w:rsidR="0058513C" w:rsidRPr="00870095" w:rsidRDefault="0058513C" w:rsidP="0058513C">
      <w:pPr>
        <w:pStyle w:val="Szvegtrzs"/>
        <w:tabs>
          <w:tab w:val="left" w:pos="0"/>
        </w:tabs>
        <w:ind w:left="0"/>
      </w:pPr>
      <w:r w:rsidRPr="00870095">
        <w:t>Nem</w:t>
      </w:r>
      <w:r w:rsidRPr="00870095">
        <w:rPr>
          <w:spacing w:val="-5"/>
        </w:rPr>
        <w:t xml:space="preserve"> </w:t>
      </w:r>
      <w:r w:rsidRPr="00870095">
        <w:t>állnak</w:t>
      </w:r>
      <w:r w:rsidRPr="00870095">
        <w:rPr>
          <w:spacing w:val="-5"/>
        </w:rPr>
        <w:t xml:space="preserve"> </w:t>
      </w:r>
      <w:r w:rsidRPr="00870095">
        <w:t>rendelkezésre</w:t>
      </w:r>
      <w:r w:rsidRPr="00870095">
        <w:rPr>
          <w:spacing w:val="-5"/>
        </w:rPr>
        <w:t xml:space="preserve"> </w:t>
      </w:r>
      <w:r w:rsidRPr="00870095">
        <w:t>az</w:t>
      </w:r>
      <w:r w:rsidRPr="00870095">
        <w:rPr>
          <w:spacing w:val="-5"/>
        </w:rPr>
        <w:t xml:space="preserve"> </w:t>
      </w:r>
      <w:r w:rsidRPr="00870095">
        <w:t>apixabán</w:t>
      </w:r>
      <w:r w:rsidRPr="00870095">
        <w:rPr>
          <w:spacing w:val="-5"/>
        </w:rPr>
        <w:t xml:space="preserve"> </w:t>
      </w:r>
      <w:r w:rsidRPr="00870095">
        <w:t>plazmaprotein-kötődésére</w:t>
      </w:r>
      <w:r w:rsidRPr="00870095">
        <w:rPr>
          <w:spacing w:val="-5"/>
        </w:rPr>
        <w:t xml:space="preserve"> </w:t>
      </w:r>
      <w:r w:rsidRPr="00870095">
        <w:t>vonatkozó</w:t>
      </w:r>
      <w:r w:rsidRPr="00870095">
        <w:rPr>
          <w:spacing w:val="-5"/>
        </w:rPr>
        <w:t xml:space="preserve"> </w:t>
      </w:r>
      <w:r w:rsidRPr="00870095">
        <w:t>adatok</w:t>
      </w:r>
      <w:r w:rsidRPr="00870095">
        <w:rPr>
          <w:spacing w:val="-5"/>
        </w:rPr>
        <w:t xml:space="preserve"> </w:t>
      </w:r>
      <w:r w:rsidRPr="00870095">
        <w:t>kifejezetten gyermekekre és serdülőkre vonatkozóan.</w:t>
      </w:r>
    </w:p>
    <w:p w14:paraId="116F8547" w14:textId="77777777" w:rsidR="0058513C" w:rsidRPr="00870095" w:rsidRDefault="0058513C" w:rsidP="0058513C">
      <w:pPr>
        <w:pStyle w:val="Szvegtrzs"/>
        <w:tabs>
          <w:tab w:val="left" w:pos="0"/>
        </w:tabs>
        <w:ind w:left="0"/>
      </w:pPr>
    </w:p>
    <w:p w14:paraId="54B70F9A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Biotranszformáció</w:t>
      </w:r>
      <w:r w:rsidRPr="00870095">
        <w:rPr>
          <w:spacing w:val="-10"/>
          <w:u w:val="single"/>
        </w:rPr>
        <w:t xml:space="preserve"> </w:t>
      </w:r>
      <w:r w:rsidRPr="00870095">
        <w:rPr>
          <w:u w:val="single"/>
        </w:rPr>
        <w:t>és</w:t>
      </w:r>
      <w:r w:rsidRPr="00870095">
        <w:rPr>
          <w:spacing w:val="-9"/>
          <w:u w:val="single"/>
        </w:rPr>
        <w:t xml:space="preserve"> </w:t>
      </w:r>
      <w:r w:rsidRPr="00870095">
        <w:rPr>
          <w:spacing w:val="-2"/>
          <w:u w:val="single"/>
        </w:rPr>
        <w:t>elimináció</w:t>
      </w:r>
    </w:p>
    <w:p w14:paraId="062EF3EC" w14:textId="77777777" w:rsidR="00B5477B" w:rsidRDefault="00B5477B" w:rsidP="000B5B17">
      <w:pPr>
        <w:pStyle w:val="Szvegtrzs"/>
        <w:tabs>
          <w:tab w:val="left" w:pos="0"/>
        </w:tabs>
        <w:ind w:left="0"/>
      </w:pPr>
    </w:p>
    <w:p w14:paraId="54B70F9C" w14:textId="7CEC0955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 xml:space="preserve">Az apixabán több útvonalon keresztül eliminálódik. </w:t>
      </w:r>
      <w:r w:rsidR="00963127" w:rsidRPr="00870095">
        <w:t>Felnőtteknél</w:t>
      </w:r>
      <w:r w:rsidRPr="00870095">
        <w:t xml:space="preserve"> a bejuttatott apixabán dózis mintegy 25%-a volt visszanyerhető metabolitok formájában, melynek nagyobbik hányada a székletből</w:t>
      </w:r>
      <w:r w:rsidRPr="00870095">
        <w:rPr>
          <w:spacing w:val="-3"/>
        </w:rPr>
        <w:t xml:space="preserve"> </w:t>
      </w:r>
      <w:r w:rsidRPr="00870095">
        <w:t>volt</w:t>
      </w:r>
      <w:r w:rsidRPr="00870095">
        <w:rPr>
          <w:spacing w:val="-3"/>
        </w:rPr>
        <w:t xml:space="preserve"> </w:t>
      </w:r>
      <w:r w:rsidRPr="00870095">
        <w:t>visszanyerhető.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</w:t>
      </w:r>
      <w:r w:rsidRPr="00870095">
        <w:rPr>
          <w:spacing w:val="-5"/>
        </w:rPr>
        <w:t xml:space="preserve"> </w:t>
      </w:r>
      <w:r w:rsidRPr="00870095">
        <w:t>renális</w:t>
      </w:r>
      <w:r w:rsidRPr="00870095">
        <w:rPr>
          <w:spacing w:val="-3"/>
        </w:rPr>
        <w:t xml:space="preserve"> </w:t>
      </w:r>
      <w:r w:rsidRPr="00870095">
        <w:t>kiválasztódása</w:t>
      </w:r>
      <w:r w:rsidR="00963127" w:rsidRPr="00870095">
        <w:t xml:space="preserve"> felnőtteknél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teljes</w:t>
      </w:r>
      <w:r w:rsidRPr="00870095">
        <w:rPr>
          <w:spacing w:val="-3"/>
        </w:rPr>
        <w:t xml:space="preserve"> </w:t>
      </w:r>
      <w:r w:rsidRPr="00870095">
        <w:t>clearance</w:t>
      </w:r>
      <w:r w:rsidRPr="00870095">
        <w:rPr>
          <w:spacing w:val="-3"/>
        </w:rPr>
        <w:t xml:space="preserve"> </w:t>
      </w:r>
      <w:r w:rsidRPr="00870095">
        <w:t>körülbelül 27%-át te</w:t>
      </w:r>
      <w:r w:rsidR="00963127" w:rsidRPr="00870095">
        <w:t>tte</w:t>
      </w:r>
      <w:r w:rsidRPr="00870095">
        <w:t xml:space="preserve"> ki. Klinikai vizsgálatok során biliáris, illetve nem klinikai vizsgálatok során közvetlen intestinális kiválasztódást is megfigyeltek.</w:t>
      </w:r>
    </w:p>
    <w:p w14:paraId="03ACBDDD" w14:textId="77777777" w:rsidR="0045758B" w:rsidRDefault="0045758B" w:rsidP="000B5B17">
      <w:pPr>
        <w:pStyle w:val="Szvegtrzs"/>
        <w:tabs>
          <w:tab w:val="left" w:pos="0"/>
        </w:tabs>
        <w:ind w:left="0"/>
      </w:pPr>
    </w:p>
    <w:p w14:paraId="54B70F9D" w14:textId="280076E1" w:rsidR="00972230" w:rsidRPr="00870095" w:rsidRDefault="00963127" w:rsidP="000B5B17">
      <w:pPr>
        <w:pStyle w:val="Szvegtrzs"/>
        <w:tabs>
          <w:tab w:val="left" w:pos="0"/>
        </w:tabs>
        <w:ind w:left="0"/>
      </w:pPr>
      <w:r w:rsidRPr="00870095">
        <w:t>Felnőtteknél</w:t>
      </w:r>
      <w:r w:rsidR="00F94591">
        <w:t xml:space="preserve"> </w:t>
      </w:r>
      <w:r w:rsidRPr="00870095">
        <w:t>a</w:t>
      </w:r>
      <w:r w:rsidR="0074737C" w:rsidRPr="00870095">
        <w:t>z</w:t>
      </w:r>
      <w:r w:rsidR="0074737C" w:rsidRPr="00870095">
        <w:rPr>
          <w:spacing w:val="-9"/>
        </w:rPr>
        <w:t xml:space="preserve"> </w:t>
      </w:r>
      <w:r w:rsidR="0074737C" w:rsidRPr="00870095">
        <w:t>apixabán</w:t>
      </w:r>
      <w:r w:rsidR="0074737C" w:rsidRPr="00870095">
        <w:rPr>
          <w:spacing w:val="-7"/>
        </w:rPr>
        <w:t xml:space="preserve"> </w:t>
      </w:r>
      <w:r w:rsidR="0074737C" w:rsidRPr="00870095">
        <w:t>teljes</w:t>
      </w:r>
      <w:r w:rsidR="0074737C" w:rsidRPr="00870095">
        <w:rPr>
          <w:spacing w:val="-6"/>
        </w:rPr>
        <w:t xml:space="preserve"> </w:t>
      </w:r>
      <w:r w:rsidR="0074737C" w:rsidRPr="00870095">
        <w:t>clearance-e</w:t>
      </w:r>
      <w:r w:rsidR="0074737C" w:rsidRPr="00870095">
        <w:rPr>
          <w:spacing w:val="-4"/>
        </w:rPr>
        <w:t xml:space="preserve"> </w:t>
      </w:r>
      <w:r w:rsidR="0074737C" w:rsidRPr="00870095">
        <w:t>3,3</w:t>
      </w:r>
      <w:r w:rsidR="00101743" w:rsidRPr="00870095">
        <w:t> </w:t>
      </w:r>
      <w:r w:rsidR="0074737C" w:rsidRPr="00870095">
        <w:t>l/óra,</w:t>
      </w:r>
      <w:r w:rsidR="0074737C" w:rsidRPr="00870095">
        <w:rPr>
          <w:spacing w:val="-5"/>
        </w:rPr>
        <w:t xml:space="preserve"> </w:t>
      </w:r>
      <w:r w:rsidR="0074737C" w:rsidRPr="00870095">
        <w:t>felezési</w:t>
      </w:r>
      <w:r w:rsidR="0074737C" w:rsidRPr="00870095">
        <w:rPr>
          <w:spacing w:val="-6"/>
        </w:rPr>
        <w:t xml:space="preserve"> </w:t>
      </w:r>
      <w:r w:rsidR="0074737C" w:rsidRPr="00870095">
        <w:t>ideje</w:t>
      </w:r>
      <w:r w:rsidR="0074737C" w:rsidRPr="00870095">
        <w:rPr>
          <w:spacing w:val="-5"/>
        </w:rPr>
        <w:t xml:space="preserve"> </w:t>
      </w:r>
      <w:r w:rsidR="0074737C" w:rsidRPr="00870095">
        <w:t>körülbelül</w:t>
      </w:r>
      <w:r w:rsidR="0074737C" w:rsidRPr="00870095">
        <w:rPr>
          <w:spacing w:val="-6"/>
        </w:rPr>
        <w:t xml:space="preserve"> </w:t>
      </w:r>
      <w:r w:rsidR="0074737C" w:rsidRPr="00870095">
        <w:t>12</w:t>
      </w:r>
      <w:r w:rsidR="0074737C" w:rsidRPr="00870095">
        <w:rPr>
          <w:spacing w:val="-5"/>
        </w:rPr>
        <w:t xml:space="preserve"> </w:t>
      </w:r>
      <w:r w:rsidR="0074737C" w:rsidRPr="00870095">
        <w:rPr>
          <w:spacing w:val="-4"/>
        </w:rPr>
        <w:t>óra.</w:t>
      </w:r>
    </w:p>
    <w:p w14:paraId="54B70F9E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1C829FB4" w14:textId="3255E986" w:rsidR="00F302E6" w:rsidRPr="00870095" w:rsidRDefault="00F302E6" w:rsidP="00F94591">
      <w:pPr>
        <w:pStyle w:val="Szvegtrzs"/>
        <w:tabs>
          <w:tab w:val="left" w:pos="0"/>
        </w:tabs>
        <w:ind w:left="0"/>
      </w:pPr>
      <w:r w:rsidRPr="00870095">
        <w:t>Gyermekeknél</w:t>
      </w:r>
      <w:r w:rsidRPr="00870095">
        <w:rPr>
          <w:spacing w:val="-4"/>
        </w:rPr>
        <w:t xml:space="preserve"> </w:t>
      </w:r>
      <w:r w:rsidRPr="00870095">
        <w:t>és</w:t>
      </w:r>
      <w:r w:rsidRPr="00870095">
        <w:rPr>
          <w:spacing w:val="-4"/>
        </w:rPr>
        <w:t xml:space="preserve"> </w:t>
      </w:r>
      <w:r w:rsidRPr="00870095">
        <w:t>serdülőknél</w:t>
      </w:r>
      <w:r w:rsidRPr="00870095">
        <w:rPr>
          <w:spacing w:val="-4"/>
        </w:rPr>
        <w:t xml:space="preserve"> </w:t>
      </w:r>
      <w:r w:rsidRPr="00870095">
        <w:t>az</w:t>
      </w:r>
      <w:r w:rsidRPr="00870095">
        <w:rPr>
          <w:spacing w:val="-4"/>
        </w:rPr>
        <w:t xml:space="preserve"> </w:t>
      </w:r>
      <w:r w:rsidRPr="00870095">
        <w:t>apixabán</w:t>
      </w:r>
      <w:r w:rsidRPr="00870095">
        <w:rPr>
          <w:spacing w:val="-4"/>
        </w:rPr>
        <w:t xml:space="preserve"> </w:t>
      </w:r>
      <w:r w:rsidRPr="00870095">
        <w:t>teljes</w:t>
      </w:r>
      <w:r w:rsidRPr="00870095">
        <w:rPr>
          <w:spacing w:val="-4"/>
        </w:rPr>
        <w:t xml:space="preserve"> </w:t>
      </w:r>
      <w:r w:rsidRPr="00870095">
        <w:t>látszólagos</w:t>
      </w:r>
      <w:r w:rsidRPr="00870095">
        <w:rPr>
          <w:spacing w:val="-4"/>
        </w:rPr>
        <w:t xml:space="preserve"> </w:t>
      </w:r>
      <w:r w:rsidRPr="00870095">
        <w:t>clearance-e</w:t>
      </w:r>
      <w:r w:rsidRPr="00870095">
        <w:rPr>
          <w:spacing w:val="-4"/>
        </w:rPr>
        <w:t xml:space="preserve"> </w:t>
      </w:r>
      <w:r w:rsidRPr="00870095">
        <w:t>körülbelül</w:t>
      </w:r>
      <w:r w:rsidRPr="00870095">
        <w:rPr>
          <w:spacing w:val="-4"/>
        </w:rPr>
        <w:t xml:space="preserve"> </w:t>
      </w:r>
      <w:r w:rsidRPr="00870095">
        <w:t>3,0</w:t>
      </w:r>
      <w:r w:rsidR="00F94591">
        <w:t> </w:t>
      </w:r>
      <w:r w:rsidRPr="00870095">
        <w:t>l/óra.</w:t>
      </w:r>
    </w:p>
    <w:p w14:paraId="1FC59D89" w14:textId="77777777" w:rsidR="00F302E6" w:rsidRPr="00870095" w:rsidRDefault="00F302E6" w:rsidP="000B5B17">
      <w:pPr>
        <w:pStyle w:val="Szvegtrzs"/>
        <w:tabs>
          <w:tab w:val="left" w:pos="0"/>
        </w:tabs>
        <w:ind w:left="0"/>
      </w:pPr>
    </w:p>
    <w:p w14:paraId="54B70F9F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 biotranszformáció</w:t>
      </w:r>
      <w:r w:rsidRPr="00870095">
        <w:rPr>
          <w:spacing w:val="-1"/>
        </w:rPr>
        <w:t xml:space="preserve"> </w:t>
      </w:r>
      <w:r w:rsidRPr="00870095">
        <w:t>fő támadáspontjai a 3-oxopiperidinil csoport O-demetilációja és hidroxilációja.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</w:t>
      </w:r>
      <w:r w:rsidRPr="00870095">
        <w:rPr>
          <w:spacing w:val="-5"/>
        </w:rPr>
        <w:t xml:space="preserve"> </w:t>
      </w:r>
      <w:r w:rsidRPr="00870095">
        <w:t>főként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CYP3A4/5</w:t>
      </w:r>
      <w:r w:rsidRPr="00870095">
        <w:rPr>
          <w:spacing w:val="-3"/>
        </w:rPr>
        <w:t xml:space="preserve"> </w:t>
      </w:r>
      <w:r w:rsidRPr="00870095">
        <w:t>enzim</w:t>
      </w:r>
      <w:r w:rsidRPr="00870095">
        <w:rPr>
          <w:spacing w:val="-3"/>
        </w:rPr>
        <w:t xml:space="preserve"> </w:t>
      </w:r>
      <w:r w:rsidRPr="00870095">
        <w:t>útján</w:t>
      </w:r>
      <w:r w:rsidRPr="00870095">
        <w:rPr>
          <w:spacing w:val="-3"/>
        </w:rPr>
        <w:t xml:space="preserve"> </w:t>
      </w:r>
      <w:r w:rsidRPr="00870095">
        <w:t>metabolizálódik,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CYP1A2,</w:t>
      </w:r>
      <w:r w:rsidRPr="00870095">
        <w:rPr>
          <w:spacing w:val="-3"/>
        </w:rPr>
        <w:t xml:space="preserve"> </w:t>
      </w:r>
      <w:r w:rsidRPr="00870095">
        <w:t>2C8, 2C9, 2C19 és 2J2 kisebb fokú részvételével. A változatlan formájú apixabán</w:t>
      </w:r>
      <w:r w:rsidRPr="00870095">
        <w:rPr>
          <w:spacing w:val="-2"/>
        </w:rPr>
        <w:t xml:space="preserve"> </w:t>
      </w:r>
      <w:r w:rsidRPr="00870095">
        <w:t>a legfontosabb, hatóanyaggal összefüggő vegyület a humán plazmában, aktív keringő metabolitok jelenléte nélkül. Az apixabán szubsztrátja a transzport fehérjéknek, a P-gp-nek és az emlő carcinoma rezisztencia proteinnek (BCRP).</w:t>
      </w:r>
    </w:p>
    <w:p w14:paraId="29387FA4" w14:textId="77777777" w:rsidR="00101743" w:rsidRPr="00870095" w:rsidRDefault="00101743" w:rsidP="000B5B17">
      <w:pPr>
        <w:pStyle w:val="Szvegtrzs"/>
        <w:tabs>
          <w:tab w:val="left" w:pos="0"/>
        </w:tabs>
        <w:ind w:left="0"/>
      </w:pPr>
    </w:p>
    <w:p w14:paraId="54B70FA1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spacing w:val="-2"/>
          <w:u w:val="single"/>
        </w:rPr>
        <w:t>Idősek</w:t>
      </w:r>
    </w:p>
    <w:p w14:paraId="2306C935" w14:textId="77777777" w:rsidR="00B5477B" w:rsidRDefault="00B5477B" w:rsidP="000B5B17">
      <w:pPr>
        <w:pStyle w:val="Szvegtrzs"/>
        <w:tabs>
          <w:tab w:val="left" w:pos="0"/>
        </w:tabs>
        <w:ind w:left="0"/>
      </w:pPr>
    </w:p>
    <w:p w14:paraId="54B70FA3" w14:textId="7470B619" w:rsidR="00972230" w:rsidRPr="00870095" w:rsidRDefault="0074737C" w:rsidP="000B5B17">
      <w:pPr>
        <w:pStyle w:val="Szvegtrzs"/>
        <w:tabs>
          <w:tab w:val="left" w:pos="0"/>
        </w:tabs>
        <w:ind w:left="0"/>
        <w:rPr>
          <w:position w:val="2"/>
        </w:rPr>
      </w:pPr>
      <w:r w:rsidRPr="00870095">
        <w:t>Idős</w:t>
      </w:r>
      <w:r w:rsidRPr="00870095">
        <w:rPr>
          <w:spacing w:val="-3"/>
        </w:rPr>
        <w:t xml:space="preserve"> </w:t>
      </w:r>
      <w:r w:rsidRPr="00870095">
        <w:t>betegeknél</w:t>
      </w:r>
      <w:r w:rsidRPr="00870095">
        <w:rPr>
          <w:spacing w:val="-11"/>
        </w:rPr>
        <w:t xml:space="preserve"> </w:t>
      </w:r>
      <w:r w:rsidRPr="00870095">
        <w:t>(65</w:t>
      </w:r>
      <w:r w:rsidR="00101743" w:rsidRPr="00870095">
        <w:t> </w:t>
      </w:r>
      <w:r w:rsidRPr="00870095">
        <w:t>év</w:t>
      </w:r>
      <w:r w:rsidRPr="00870095">
        <w:rPr>
          <w:spacing w:val="-3"/>
        </w:rPr>
        <w:t xml:space="preserve"> </w:t>
      </w:r>
      <w:r w:rsidRPr="00870095">
        <w:t>felett)</w:t>
      </w:r>
      <w:r w:rsidRPr="00870095">
        <w:rPr>
          <w:spacing w:val="-3"/>
        </w:rPr>
        <w:t xml:space="preserve"> </w:t>
      </w:r>
      <w:r w:rsidRPr="00870095">
        <w:t>magasabb</w:t>
      </w:r>
      <w:r w:rsidRPr="00870095">
        <w:rPr>
          <w:spacing w:val="-10"/>
        </w:rPr>
        <w:t xml:space="preserve"> </w:t>
      </w:r>
      <w:r w:rsidRPr="00870095">
        <w:t>plazmakoncentrációk</w:t>
      </w:r>
      <w:r w:rsidRPr="00870095">
        <w:rPr>
          <w:spacing w:val="-7"/>
        </w:rPr>
        <w:t xml:space="preserve"> </w:t>
      </w:r>
      <w:r w:rsidRPr="00870095">
        <w:t>fordultak</w:t>
      </w:r>
      <w:r w:rsidRPr="00870095">
        <w:rPr>
          <w:spacing w:val="-12"/>
        </w:rPr>
        <w:t xml:space="preserve"> </w:t>
      </w:r>
      <w:r w:rsidRPr="00870095">
        <w:t>elő,</w:t>
      </w:r>
      <w:r w:rsidRPr="00870095">
        <w:rPr>
          <w:spacing w:val="-3"/>
        </w:rPr>
        <w:t xml:space="preserve"> </w:t>
      </w:r>
      <w:r w:rsidRPr="00870095">
        <w:t>mint</w:t>
      </w:r>
      <w:r w:rsidRPr="00870095">
        <w:rPr>
          <w:spacing w:val="-2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fiatal</w:t>
      </w:r>
      <w:r w:rsidRPr="00870095">
        <w:rPr>
          <w:spacing w:val="-3"/>
        </w:rPr>
        <w:t xml:space="preserve"> </w:t>
      </w:r>
      <w:r w:rsidRPr="00870095">
        <w:t xml:space="preserve">betegeknél, </w:t>
      </w:r>
      <w:r w:rsidRPr="00870095">
        <w:rPr>
          <w:position w:val="2"/>
        </w:rPr>
        <w:t>az átlagos AUC-értékek körülbelül 32%-kal voltak magasabbak és nem volt különbség a C</w:t>
      </w:r>
      <w:r w:rsidR="00101743" w:rsidRPr="00870095">
        <w:rPr>
          <w:position w:val="2"/>
          <w:vertAlign w:val="subscript"/>
        </w:rPr>
        <w:t>max</w:t>
      </w:r>
      <w:r w:rsidRPr="00870095">
        <w:rPr>
          <w:position w:val="2"/>
        </w:rPr>
        <w:t>-ban.</w:t>
      </w:r>
    </w:p>
    <w:p w14:paraId="570CA2EC" w14:textId="77777777" w:rsidR="00101743" w:rsidRPr="00870095" w:rsidRDefault="00101743" w:rsidP="000B5B17">
      <w:pPr>
        <w:pStyle w:val="Szvegtrzs"/>
        <w:tabs>
          <w:tab w:val="left" w:pos="0"/>
        </w:tabs>
        <w:ind w:left="0"/>
      </w:pPr>
    </w:p>
    <w:p w14:paraId="54B70FA4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spacing w:val="-2"/>
          <w:u w:val="single"/>
        </w:rPr>
        <w:t>Vesekárosodás</w:t>
      </w:r>
    </w:p>
    <w:p w14:paraId="2F97C512" w14:textId="77777777" w:rsidR="00B5477B" w:rsidRDefault="00B5477B" w:rsidP="000B5B17">
      <w:pPr>
        <w:pStyle w:val="Szvegtrzs"/>
        <w:tabs>
          <w:tab w:val="left" w:pos="0"/>
        </w:tabs>
        <w:ind w:left="0"/>
      </w:pPr>
    </w:p>
    <w:p w14:paraId="54B70FA6" w14:textId="33E33C94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</w:t>
      </w:r>
      <w:r w:rsidRPr="00870095">
        <w:rPr>
          <w:spacing w:val="-7"/>
        </w:rPr>
        <w:t xml:space="preserve"> </w:t>
      </w:r>
      <w:r w:rsidRPr="00870095">
        <w:t>vesekárosodás</w:t>
      </w:r>
      <w:r w:rsidRPr="00870095">
        <w:rPr>
          <w:spacing w:val="-7"/>
        </w:rPr>
        <w:t xml:space="preserve"> </w:t>
      </w:r>
      <w:r w:rsidRPr="00870095">
        <w:t>nem</w:t>
      </w:r>
      <w:r w:rsidRPr="00870095">
        <w:rPr>
          <w:spacing w:val="-7"/>
        </w:rPr>
        <w:t xml:space="preserve"> </w:t>
      </w:r>
      <w:r w:rsidRPr="00870095">
        <w:t>volt</w:t>
      </w:r>
      <w:r w:rsidRPr="00870095">
        <w:rPr>
          <w:spacing w:val="-7"/>
        </w:rPr>
        <w:t xml:space="preserve"> </w:t>
      </w:r>
      <w:r w:rsidRPr="00870095">
        <w:t>hatással</w:t>
      </w:r>
      <w:r w:rsidRPr="00870095">
        <w:rPr>
          <w:spacing w:val="-7"/>
        </w:rPr>
        <w:t xml:space="preserve"> </w:t>
      </w:r>
      <w:r w:rsidRPr="00870095">
        <w:t>az</w:t>
      </w:r>
      <w:r w:rsidRPr="00870095">
        <w:rPr>
          <w:spacing w:val="-7"/>
        </w:rPr>
        <w:t xml:space="preserve"> </w:t>
      </w:r>
      <w:r w:rsidRPr="00870095">
        <w:t>apixabán</w:t>
      </w:r>
      <w:r w:rsidRPr="00870095">
        <w:rPr>
          <w:spacing w:val="-6"/>
        </w:rPr>
        <w:t xml:space="preserve"> </w:t>
      </w:r>
      <w:r w:rsidRPr="00870095">
        <w:t>csúcskoncentrációjára.</w:t>
      </w:r>
      <w:r w:rsidRPr="00870095">
        <w:rPr>
          <w:spacing w:val="-7"/>
        </w:rPr>
        <w:t xml:space="preserve"> </w:t>
      </w:r>
      <w:r w:rsidRPr="00870095">
        <w:t>A</w:t>
      </w:r>
      <w:r w:rsidRPr="00870095">
        <w:rPr>
          <w:spacing w:val="-6"/>
        </w:rPr>
        <w:t xml:space="preserve"> </w:t>
      </w:r>
      <w:r w:rsidRPr="00870095">
        <w:rPr>
          <w:spacing w:val="-2"/>
        </w:rPr>
        <w:t>vesefunkció</w:t>
      </w:r>
      <w:r w:rsidR="0021414F" w:rsidRPr="00870095">
        <w:rPr>
          <w:spacing w:val="-2"/>
        </w:rPr>
        <w:t xml:space="preserve"> </w:t>
      </w:r>
      <w:r w:rsidRPr="00870095">
        <w:t>kreatinin-clearance-szel</w:t>
      </w:r>
      <w:r w:rsidRPr="00870095">
        <w:rPr>
          <w:spacing w:val="-5"/>
        </w:rPr>
        <w:t xml:space="preserve"> </w:t>
      </w:r>
      <w:r w:rsidRPr="00870095">
        <w:t>mért</w:t>
      </w:r>
      <w:r w:rsidRPr="00870095">
        <w:rPr>
          <w:spacing w:val="-5"/>
        </w:rPr>
        <w:t xml:space="preserve"> </w:t>
      </w:r>
      <w:r w:rsidRPr="00870095">
        <w:t>csökkenésével</w:t>
      </w:r>
      <w:r w:rsidRPr="00870095">
        <w:rPr>
          <w:spacing w:val="-5"/>
        </w:rPr>
        <w:t xml:space="preserve"> </w:t>
      </w:r>
      <w:r w:rsidRPr="00870095">
        <w:t>összefüggő,</w:t>
      </w:r>
      <w:r w:rsidRPr="00870095">
        <w:rPr>
          <w:spacing w:val="-5"/>
        </w:rPr>
        <w:t xml:space="preserve"> </w:t>
      </w:r>
      <w:r w:rsidRPr="00870095">
        <w:t>megnövekedett</w:t>
      </w:r>
      <w:r w:rsidRPr="00870095">
        <w:rPr>
          <w:spacing w:val="-8"/>
        </w:rPr>
        <w:t xml:space="preserve"> </w:t>
      </w:r>
      <w:r w:rsidRPr="00870095">
        <w:t>apixabán-expozíciót</w:t>
      </w:r>
      <w:r w:rsidRPr="00870095">
        <w:rPr>
          <w:spacing w:val="-4"/>
        </w:rPr>
        <w:t xml:space="preserve"> </w:t>
      </w:r>
      <w:r w:rsidRPr="00870095">
        <w:t xml:space="preserve">figyeltek meg. A normál kreatinin-clearance-ű betegekhez képest az apixabán plazmakoncentrációjának (AUC) növekedése enyhe </w:t>
      </w:r>
      <w:r w:rsidR="00C16011" w:rsidRPr="00870095">
        <w:t xml:space="preserve">fokú </w:t>
      </w:r>
      <w:r w:rsidRPr="00870095">
        <w:t>vesekárosodás (kreatinin-clearance 51</w:t>
      </w:r>
      <w:r w:rsidR="00101743" w:rsidRPr="00870095">
        <w:noBreakHyphen/>
      </w:r>
      <w:r w:rsidRPr="00870095">
        <w:t>80</w:t>
      </w:r>
      <w:r w:rsidR="00101743" w:rsidRPr="00870095">
        <w:t> </w:t>
      </w:r>
      <w:r w:rsidRPr="00870095">
        <w:t>ml/perc) esetén 16%-os, közepes</w:t>
      </w:r>
      <w:r w:rsidR="000D02B5" w:rsidRPr="00870095">
        <w:t>en súlyos</w:t>
      </w:r>
      <w:r w:rsidRPr="00870095">
        <w:t xml:space="preserve"> vesekárosodás (kreatinin-clearance 30</w:t>
      </w:r>
      <w:r w:rsidR="00101743" w:rsidRPr="00870095">
        <w:noBreakHyphen/>
      </w:r>
      <w:r w:rsidRPr="00870095">
        <w:t>50</w:t>
      </w:r>
      <w:r w:rsidR="00101743" w:rsidRPr="00870095">
        <w:t> </w:t>
      </w:r>
      <w:r w:rsidRPr="00870095">
        <w:t xml:space="preserve">ml/perc) esetén 29%-os, súlyos </w:t>
      </w:r>
      <w:r w:rsidR="00B904C8" w:rsidRPr="00870095">
        <w:t xml:space="preserve">fokú </w:t>
      </w:r>
      <w:r w:rsidRPr="00870095">
        <w:t>vesekárosodás (kreatinin-clearance 15</w:t>
      </w:r>
      <w:r w:rsidR="00101743" w:rsidRPr="00870095">
        <w:noBreakHyphen/>
      </w:r>
      <w:r w:rsidRPr="00870095">
        <w:t>29</w:t>
      </w:r>
      <w:r w:rsidR="00101743" w:rsidRPr="00870095">
        <w:t> </w:t>
      </w:r>
      <w:r w:rsidRPr="00870095">
        <w:t>ml/perc) esetén pedig 44%-os volt. A vesekárosodás nincs bizonyított hatással az apixabán plazma-koncentrációja és a Xa faktor-ellenes aktivitás közti összefüggésre.</w:t>
      </w:r>
    </w:p>
    <w:p w14:paraId="54B70FA7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FA9" w14:textId="3FE4789F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 xml:space="preserve">Végstádiumú vesebetegségben szenvedőknél az apixabán AUC értéke a normál veseműködésű </w:t>
      </w:r>
      <w:r w:rsidR="0021414F" w:rsidRPr="00870095">
        <w:t>egyéneknél</w:t>
      </w:r>
      <w:r w:rsidRPr="00870095">
        <w:rPr>
          <w:spacing w:val="-4"/>
        </w:rPr>
        <w:t xml:space="preserve"> </w:t>
      </w:r>
      <w:r w:rsidRPr="00870095">
        <w:t>megfigyeltekhez</w:t>
      </w:r>
      <w:r w:rsidRPr="00870095">
        <w:rPr>
          <w:spacing w:val="-4"/>
        </w:rPr>
        <w:t xml:space="preserve"> </w:t>
      </w:r>
      <w:r w:rsidRPr="00870095">
        <w:t>képest</w:t>
      </w:r>
      <w:r w:rsidRPr="00870095">
        <w:rPr>
          <w:spacing w:val="-4"/>
        </w:rPr>
        <w:t xml:space="preserve"> </w:t>
      </w:r>
      <w:r w:rsidRPr="00870095">
        <w:t>36%-kal</w:t>
      </w:r>
      <w:r w:rsidRPr="00870095">
        <w:rPr>
          <w:spacing w:val="-4"/>
        </w:rPr>
        <w:t xml:space="preserve"> </w:t>
      </w:r>
      <w:r w:rsidRPr="00870095">
        <w:t>nőtt,</w:t>
      </w:r>
      <w:r w:rsidRPr="00870095">
        <w:rPr>
          <w:spacing w:val="-4"/>
        </w:rPr>
        <w:t xml:space="preserve"> </w:t>
      </w:r>
      <w:r w:rsidRPr="00870095">
        <w:t>amikor</w:t>
      </w:r>
      <w:r w:rsidRPr="00870095">
        <w:rPr>
          <w:spacing w:val="-4"/>
        </w:rPr>
        <w:t xml:space="preserve"> </w:t>
      </w:r>
      <w:r w:rsidRPr="00870095">
        <w:t>közvetlenül</w:t>
      </w:r>
      <w:r w:rsidRPr="00870095">
        <w:rPr>
          <w:spacing w:val="-4"/>
        </w:rPr>
        <w:t xml:space="preserve"> </w:t>
      </w:r>
      <w:r w:rsidRPr="00870095">
        <w:t>haemodialysis</w:t>
      </w:r>
      <w:r w:rsidRPr="00870095">
        <w:rPr>
          <w:spacing w:val="-4"/>
        </w:rPr>
        <w:t xml:space="preserve"> </w:t>
      </w:r>
      <w:r w:rsidRPr="00870095">
        <w:t>után</w:t>
      </w:r>
      <w:r w:rsidRPr="00870095">
        <w:rPr>
          <w:spacing w:val="-4"/>
        </w:rPr>
        <w:t xml:space="preserve"> </w:t>
      </w:r>
      <w:r w:rsidRPr="00870095">
        <w:t>egyszeri 5</w:t>
      </w:r>
      <w:r w:rsidR="00101743" w:rsidRPr="00870095">
        <w:t> </w:t>
      </w:r>
      <w:r w:rsidRPr="00870095">
        <w:t>mg apixabán adagot alkalmaztak. Az apixabán egyszeri, 5</w:t>
      </w:r>
      <w:r w:rsidR="00101743" w:rsidRPr="00870095">
        <w:t> </w:t>
      </w:r>
      <w:r w:rsidRPr="00870095">
        <w:t>mg-os adagjának alkalmazása után két órával megkezdett haemodialysis 14%-kal csökkentette az apixabán AUC értékét ezeknél a</w:t>
      </w:r>
      <w:r w:rsidR="00101743" w:rsidRPr="00870095">
        <w:t xml:space="preserve"> </w:t>
      </w:r>
      <w:r w:rsidRPr="00870095">
        <w:t>végstádiumú vesebeteg</w:t>
      </w:r>
      <w:r w:rsidR="0021414F" w:rsidRPr="00870095">
        <w:t>eknél</w:t>
      </w:r>
      <w:r w:rsidRPr="00870095">
        <w:t>, ami az apixabán esetében 18</w:t>
      </w:r>
      <w:r w:rsidR="00101743" w:rsidRPr="00870095">
        <w:t> </w:t>
      </w:r>
      <w:r w:rsidRPr="00870095">
        <w:t>ml/perc dia</w:t>
      </w:r>
      <w:r w:rsidR="0021414F" w:rsidRPr="00870095">
        <w:t>l</w:t>
      </w:r>
      <w:r w:rsidRPr="00870095">
        <w:t>ysis-clearance-nek felel meg.</w:t>
      </w:r>
      <w:r w:rsidRPr="00870095">
        <w:rPr>
          <w:spacing w:val="-4"/>
        </w:rPr>
        <w:t xml:space="preserve"> </w:t>
      </w:r>
      <w:r w:rsidRPr="00870095">
        <w:t>Ezért</w:t>
      </w:r>
      <w:r w:rsidRPr="00870095">
        <w:rPr>
          <w:spacing w:val="-4"/>
        </w:rPr>
        <w:t xml:space="preserve"> </w:t>
      </w:r>
      <w:r w:rsidRPr="00870095">
        <w:t>a</w:t>
      </w:r>
      <w:r w:rsidRPr="00870095">
        <w:rPr>
          <w:spacing w:val="-4"/>
        </w:rPr>
        <w:t xml:space="preserve"> </w:t>
      </w:r>
      <w:r w:rsidRPr="00870095">
        <w:t>haemodialysis</w:t>
      </w:r>
      <w:r w:rsidRPr="00870095">
        <w:rPr>
          <w:spacing w:val="-4"/>
        </w:rPr>
        <w:t xml:space="preserve"> </w:t>
      </w:r>
      <w:r w:rsidRPr="00870095">
        <w:t>valószínűleg</w:t>
      </w:r>
      <w:r w:rsidRPr="00870095">
        <w:rPr>
          <w:spacing w:val="-4"/>
        </w:rPr>
        <w:t xml:space="preserve"> </w:t>
      </w:r>
      <w:r w:rsidRPr="00870095">
        <w:t>nem</w:t>
      </w:r>
      <w:r w:rsidRPr="00870095">
        <w:rPr>
          <w:spacing w:val="-4"/>
        </w:rPr>
        <w:t xml:space="preserve"> </w:t>
      </w:r>
      <w:r w:rsidRPr="00870095">
        <w:t>hatékony</w:t>
      </w:r>
      <w:r w:rsidRPr="00870095">
        <w:rPr>
          <w:spacing w:val="-4"/>
        </w:rPr>
        <w:t xml:space="preserve"> </w:t>
      </w:r>
      <w:r w:rsidRPr="00870095">
        <w:t>módszer</w:t>
      </w:r>
      <w:r w:rsidRPr="00870095">
        <w:rPr>
          <w:spacing w:val="-4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apixabán-túladagolás</w:t>
      </w:r>
      <w:r w:rsidRPr="00870095">
        <w:rPr>
          <w:spacing w:val="-4"/>
        </w:rPr>
        <w:t xml:space="preserve"> </w:t>
      </w:r>
      <w:r w:rsidRPr="00870095">
        <w:t>kezelésére.</w:t>
      </w:r>
    </w:p>
    <w:p w14:paraId="6E0BA993" w14:textId="77777777" w:rsidR="00101743" w:rsidRPr="00870095" w:rsidRDefault="00101743" w:rsidP="000B5B17">
      <w:pPr>
        <w:pStyle w:val="Szvegtrzs"/>
        <w:tabs>
          <w:tab w:val="left" w:pos="0"/>
        </w:tabs>
        <w:ind w:left="0"/>
      </w:pPr>
    </w:p>
    <w:p w14:paraId="790ACCBC" w14:textId="76BB3E76" w:rsidR="00AE6A41" w:rsidRPr="00870095" w:rsidRDefault="00AE6A41" w:rsidP="000B5B17">
      <w:pPr>
        <w:pStyle w:val="Szvegtrzs"/>
        <w:tabs>
          <w:tab w:val="left" w:pos="0"/>
        </w:tabs>
        <w:ind w:left="0"/>
      </w:pPr>
      <w:r w:rsidRPr="00870095">
        <w:t>A</w:t>
      </w:r>
      <w:r w:rsidRPr="00870095">
        <w:rPr>
          <w:spacing w:val="-6"/>
        </w:rPr>
        <w:t xml:space="preserve"> </w:t>
      </w:r>
      <w:r w:rsidRPr="00870095">
        <w:t>≥ 2 éves korú gyermekeknél és serdülőknél a súlyos vesekárosodást 30 ml/perc/1,73 m</w:t>
      </w:r>
      <w:r w:rsidRPr="00870095">
        <w:rPr>
          <w:vertAlign w:val="superscript"/>
        </w:rPr>
        <w:t>2</w:t>
      </w:r>
      <w:r w:rsidRPr="00870095">
        <w:t xml:space="preserve"> testfelület (BSA)</w:t>
      </w:r>
      <w:r w:rsidRPr="00870095">
        <w:rPr>
          <w:spacing w:val="-4"/>
        </w:rPr>
        <w:t xml:space="preserve"> </w:t>
      </w:r>
      <w:r w:rsidRPr="00870095">
        <w:t>alatti</w:t>
      </w:r>
      <w:r w:rsidRPr="00870095">
        <w:rPr>
          <w:spacing w:val="-3"/>
        </w:rPr>
        <w:t xml:space="preserve"> </w:t>
      </w:r>
      <w:r w:rsidRPr="00870095">
        <w:t>becsült</w:t>
      </w:r>
      <w:r w:rsidRPr="00870095">
        <w:rPr>
          <w:spacing w:val="-3"/>
        </w:rPr>
        <w:t xml:space="preserve"> </w:t>
      </w:r>
      <w:r w:rsidRPr="00870095">
        <w:t>glomerulusfiltrációs</w:t>
      </w:r>
      <w:r w:rsidRPr="00870095">
        <w:rPr>
          <w:spacing w:val="-3"/>
        </w:rPr>
        <w:t xml:space="preserve"> </w:t>
      </w:r>
      <w:r w:rsidRPr="00870095">
        <w:t>rátaként</w:t>
      </w:r>
      <w:r w:rsidRPr="00870095">
        <w:rPr>
          <w:spacing w:val="-3"/>
        </w:rPr>
        <w:t xml:space="preserve"> </w:t>
      </w:r>
      <w:r w:rsidRPr="00870095">
        <w:t>(eGFR)</w:t>
      </w:r>
      <w:r w:rsidRPr="00870095">
        <w:rPr>
          <w:spacing w:val="-3"/>
        </w:rPr>
        <w:t xml:space="preserve"> </w:t>
      </w:r>
      <w:r w:rsidRPr="00870095">
        <w:t>határozták</w:t>
      </w:r>
      <w:r w:rsidRPr="00870095">
        <w:rPr>
          <w:spacing w:val="-3"/>
        </w:rPr>
        <w:t xml:space="preserve"> </w:t>
      </w:r>
      <w:r w:rsidRPr="00870095">
        <w:t>meg.</w:t>
      </w:r>
      <w:r w:rsidRPr="00870095">
        <w:rPr>
          <w:spacing w:val="-14"/>
        </w:rPr>
        <w:t xml:space="preserve"> </w:t>
      </w:r>
      <w:r w:rsidRPr="00870095">
        <w:t>A</w:t>
      </w:r>
      <w:r w:rsidRPr="00870095">
        <w:rPr>
          <w:spacing w:val="-14"/>
        </w:rPr>
        <w:t xml:space="preserve"> </w:t>
      </w:r>
      <w:r w:rsidRPr="00870095">
        <w:t>CV185325</w:t>
      </w:r>
      <w:r w:rsidRPr="00870095">
        <w:rPr>
          <w:spacing w:val="-3"/>
        </w:rPr>
        <w:t xml:space="preserve"> </w:t>
      </w:r>
      <w:r w:rsidRPr="00870095">
        <w:t>vizsgálatban</w:t>
      </w:r>
      <w:r w:rsidRPr="00870095">
        <w:rPr>
          <w:spacing w:val="-3"/>
        </w:rPr>
        <w:t xml:space="preserve"> </w:t>
      </w:r>
      <w:r w:rsidRPr="00870095">
        <w:t>a 2 évesnél fiatalabb betegeknél a súlyos vesekárosodás küszöbértékének nemenkénti és születés utáni életkoronkénti meghatározása alább a 1</w:t>
      </w:r>
      <w:r w:rsidR="006C7915">
        <w:t>5</w:t>
      </w:r>
      <w:r w:rsidRPr="00870095">
        <w:t>. táblázatban található; mind egyenértékű a ≥ 2 éves korúak eGFR &lt; 30 ml/perc/1,73 m</w:t>
      </w:r>
      <w:r w:rsidRPr="00870095">
        <w:rPr>
          <w:vertAlign w:val="superscript"/>
        </w:rPr>
        <w:t>2</w:t>
      </w:r>
      <w:r w:rsidRPr="00870095">
        <w:t xml:space="preserve"> BSA értékével.</w:t>
      </w:r>
    </w:p>
    <w:p w14:paraId="2E5D3398" w14:textId="77777777" w:rsidR="00AE6A41" w:rsidRPr="00870095" w:rsidRDefault="00AE6A41" w:rsidP="000B5B17">
      <w:pPr>
        <w:pStyle w:val="Szvegtrzs"/>
        <w:tabs>
          <w:tab w:val="left" w:pos="0"/>
        </w:tabs>
        <w:ind w:left="0"/>
      </w:pPr>
    </w:p>
    <w:p w14:paraId="48912C41" w14:textId="5A6BDB25" w:rsidR="00AE6A41" w:rsidRPr="00870095" w:rsidRDefault="00AE6A41" w:rsidP="000B5B17">
      <w:pPr>
        <w:pStyle w:val="Cmsor2"/>
        <w:keepNext/>
        <w:keepLines/>
        <w:tabs>
          <w:tab w:val="left" w:pos="0"/>
          <w:tab w:val="left" w:pos="471"/>
        </w:tabs>
        <w:ind w:left="0"/>
      </w:pPr>
      <w:r w:rsidRPr="00870095">
        <w:t>1</w:t>
      </w:r>
      <w:r w:rsidR="006C7915">
        <w:t>5</w:t>
      </w:r>
      <w:r w:rsidRPr="00870095">
        <w:t>. táblázat:</w:t>
      </w:r>
      <w:r w:rsidRPr="00870095">
        <w:rPr>
          <w:spacing w:val="-14"/>
        </w:rPr>
        <w:t xml:space="preserve"> </w:t>
      </w:r>
      <w:r w:rsidRPr="00870095">
        <w:t>A</w:t>
      </w:r>
      <w:r w:rsidRPr="00870095">
        <w:rPr>
          <w:spacing w:val="-14"/>
        </w:rPr>
        <w:t xml:space="preserve"> </w:t>
      </w:r>
      <w:r w:rsidRPr="00870095">
        <w:t>CV185325</w:t>
      </w:r>
      <w:r w:rsidRPr="00870095">
        <w:rPr>
          <w:spacing w:val="-14"/>
        </w:rPr>
        <w:t xml:space="preserve"> </w:t>
      </w:r>
      <w:r w:rsidRPr="00870095">
        <w:t>vizsgálat</w:t>
      </w:r>
      <w:r w:rsidRPr="00870095">
        <w:rPr>
          <w:spacing w:val="-11"/>
        </w:rPr>
        <w:t xml:space="preserve"> </w:t>
      </w:r>
      <w:r w:rsidRPr="00870095">
        <w:t>eGFR</w:t>
      </w:r>
      <w:r w:rsidRPr="00870095">
        <w:rPr>
          <w:spacing w:val="-7"/>
        </w:rPr>
        <w:t xml:space="preserve"> </w:t>
      </w:r>
      <w:r w:rsidRPr="00870095">
        <w:t>alkalmassági</w:t>
      </w:r>
      <w:r w:rsidRPr="00870095">
        <w:rPr>
          <w:spacing w:val="-7"/>
        </w:rPr>
        <w:t xml:space="preserve"> </w:t>
      </w:r>
      <w:r w:rsidRPr="00870095">
        <w:rPr>
          <w:spacing w:val="-2"/>
        </w:rPr>
        <w:t>küszöbértékei</w:t>
      </w:r>
    </w:p>
    <w:tbl>
      <w:tblPr>
        <w:tblStyle w:val="TableNormal1"/>
        <w:tblW w:w="9200" w:type="dxa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02"/>
        <w:gridCol w:w="2282"/>
        <w:gridCol w:w="3016"/>
      </w:tblGrid>
      <w:tr w:rsidR="00AE6A41" w:rsidRPr="00870095" w14:paraId="04B9B1A8" w14:textId="77777777" w:rsidTr="0099134B">
        <w:trPr>
          <w:trHeight w:val="760"/>
        </w:trPr>
        <w:tc>
          <w:tcPr>
            <w:tcW w:w="3902" w:type="dxa"/>
          </w:tcPr>
          <w:p w14:paraId="045B91E2" w14:textId="77777777" w:rsidR="00AE6A41" w:rsidRPr="00870095" w:rsidRDefault="00AE6A41" w:rsidP="000B5B17">
            <w:pPr>
              <w:pStyle w:val="TableParagraph"/>
              <w:keepNext/>
              <w:keepLines/>
              <w:tabs>
                <w:tab w:val="left" w:pos="0"/>
              </w:tabs>
              <w:ind w:left="566"/>
              <w:jc w:val="left"/>
              <w:rPr>
                <w:b/>
              </w:rPr>
            </w:pPr>
            <w:r w:rsidRPr="00870095">
              <w:rPr>
                <w:b/>
              </w:rPr>
              <w:t>Születés</w:t>
            </w:r>
            <w:r w:rsidRPr="00870095">
              <w:rPr>
                <w:b/>
                <w:spacing w:val="-7"/>
              </w:rPr>
              <w:t xml:space="preserve"> </w:t>
            </w:r>
            <w:r w:rsidRPr="00870095">
              <w:rPr>
                <w:b/>
              </w:rPr>
              <w:t>utáni</w:t>
            </w:r>
            <w:r w:rsidRPr="00870095">
              <w:rPr>
                <w:b/>
                <w:spacing w:val="-7"/>
              </w:rPr>
              <w:t xml:space="preserve"> </w:t>
            </w:r>
            <w:r w:rsidRPr="00870095">
              <w:rPr>
                <w:b/>
              </w:rPr>
              <w:t>életkor</w:t>
            </w:r>
            <w:r w:rsidRPr="00870095">
              <w:rPr>
                <w:b/>
                <w:spacing w:val="-6"/>
              </w:rPr>
              <w:t xml:space="preserve"> </w:t>
            </w:r>
            <w:r w:rsidRPr="00870095">
              <w:rPr>
                <w:b/>
                <w:spacing w:val="-2"/>
              </w:rPr>
              <w:t>(nem)</w:t>
            </w:r>
          </w:p>
        </w:tc>
        <w:tc>
          <w:tcPr>
            <w:tcW w:w="2282" w:type="dxa"/>
          </w:tcPr>
          <w:p w14:paraId="47F83D87" w14:textId="77777777" w:rsidR="00AE6A41" w:rsidRPr="00870095" w:rsidRDefault="00AE6A41" w:rsidP="000B5B17">
            <w:pPr>
              <w:pStyle w:val="TableParagraph"/>
              <w:keepNext/>
              <w:keepLines/>
              <w:tabs>
                <w:tab w:val="left" w:pos="0"/>
              </w:tabs>
              <w:ind w:left="25"/>
              <w:rPr>
                <w:b/>
              </w:rPr>
            </w:pPr>
            <w:r w:rsidRPr="00870095">
              <w:rPr>
                <w:b/>
                <w:spacing w:val="-5"/>
              </w:rPr>
              <w:t>GFR</w:t>
            </w:r>
          </w:p>
          <w:p w14:paraId="195D4740" w14:textId="77777777" w:rsidR="00AE6A41" w:rsidRPr="00870095" w:rsidRDefault="00AE6A41" w:rsidP="000B5B17">
            <w:pPr>
              <w:pStyle w:val="TableParagraph"/>
              <w:keepNext/>
              <w:keepLines/>
              <w:tabs>
                <w:tab w:val="left" w:pos="0"/>
              </w:tabs>
              <w:ind w:left="25"/>
              <w:rPr>
                <w:b/>
              </w:rPr>
            </w:pPr>
            <w:r w:rsidRPr="00870095">
              <w:rPr>
                <w:b/>
                <w:spacing w:val="-2"/>
              </w:rPr>
              <w:t xml:space="preserve">referenciatartomány </w:t>
            </w:r>
            <w:r w:rsidRPr="00870095">
              <w:rPr>
                <w:b/>
              </w:rPr>
              <w:t>(ml/perc/1,73 m</w:t>
            </w:r>
            <w:r w:rsidRPr="00870095">
              <w:rPr>
                <w:b/>
                <w:vertAlign w:val="superscript"/>
              </w:rPr>
              <w:t>2</w:t>
            </w:r>
            <w:r w:rsidRPr="00870095">
              <w:rPr>
                <w:b/>
              </w:rPr>
              <w:t>)</w:t>
            </w:r>
          </w:p>
        </w:tc>
        <w:tc>
          <w:tcPr>
            <w:tcW w:w="3016" w:type="dxa"/>
          </w:tcPr>
          <w:p w14:paraId="2A83289C" w14:textId="77777777" w:rsidR="00AE6A41" w:rsidRPr="00870095" w:rsidRDefault="00AE6A41" w:rsidP="000B5B17">
            <w:pPr>
              <w:pStyle w:val="TableParagraph"/>
              <w:keepNext/>
              <w:keepLines/>
              <w:tabs>
                <w:tab w:val="left" w:pos="0"/>
              </w:tabs>
              <w:ind w:left="832"/>
              <w:jc w:val="left"/>
              <w:rPr>
                <w:b/>
              </w:rPr>
            </w:pPr>
            <w:r w:rsidRPr="00870095">
              <w:rPr>
                <w:b/>
              </w:rPr>
              <w:t>eGFR</w:t>
            </w:r>
            <w:r w:rsidRPr="00870095">
              <w:rPr>
                <w:b/>
                <w:spacing w:val="-14"/>
              </w:rPr>
              <w:t xml:space="preserve"> </w:t>
            </w:r>
            <w:r w:rsidRPr="00870095">
              <w:rPr>
                <w:b/>
              </w:rPr>
              <w:t xml:space="preserve">alkalmassági </w:t>
            </w:r>
            <w:r w:rsidRPr="00870095">
              <w:rPr>
                <w:b/>
                <w:spacing w:val="-2"/>
              </w:rPr>
              <w:t>küszöbértéke*</w:t>
            </w:r>
          </w:p>
        </w:tc>
      </w:tr>
      <w:tr w:rsidR="00AE6A41" w:rsidRPr="00870095" w14:paraId="3FC186B3" w14:textId="77777777" w:rsidTr="0099134B">
        <w:trPr>
          <w:trHeight w:val="299"/>
        </w:trPr>
        <w:tc>
          <w:tcPr>
            <w:tcW w:w="3902" w:type="dxa"/>
          </w:tcPr>
          <w:p w14:paraId="62E12A5C" w14:textId="77777777" w:rsidR="00AE6A41" w:rsidRPr="00870095" w:rsidRDefault="00AE6A41" w:rsidP="000B5B17">
            <w:pPr>
              <w:pStyle w:val="TableParagraph"/>
              <w:keepNext/>
              <w:keepLines/>
              <w:tabs>
                <w:tab w:val="left" w:pos="0"/>
              </w:tabs>
              <w:ind w:left="90"/>
              <w:jc w:val="left"/>
            </w:pPr>
            <w:r w:rsidRPr="00870095">
              <w:t>1</w:t>
            </w:r>
            <w:r w:rsidRPr="00870095">
              <w:rPr>
                <w:spacing w:val="-2"/>
              </w:rPr>
              <w:t xml:space="preserve"> </w:t>
            </w:r>
            <w:r w:rsidRPr="00870095">
              <w:t>hét</w:t>
            </w:r>
            <w:r w:rsidRPr="00870095">
              <w:rPr>
                <w:spacing w:val="-3"/>
              </w:rPr>
              <w:t xml:space="preserve"> </w:t>
            </w:r>
            <w:r w:rsidRPr="00870095">
              <w:t>(fiúk</w:t>
            </w:r>
            <w:r w:rsidRPr="00870095">
              <w:rPr>
                <w:spacing w:val="-3"/>
              </w:rPr>
              <w:t xml:space="preserve"> </w:t>
            </w:r>
            <w:r w:rsidRPr="00870095">
              <w:t>és</w:t>
            </w:r>
            <w:r w:rsidRPr="00870095">
              <w:rPr>
                <w:spacing w:val="-2"/>
              </w:rPr>
              <w:t xml:space="preserve"> lányok)</w:t>
            </w:r>
          </w:p>
        </w:tc>
        <w:tc>
          <w:tcPr>
            <w:tcW w:w="2282" w:type="dxa"/>
          </w:tcPr>
          <w:p w14:paraId="7322EB54" w14:textId="77777777" w:rsidR="00AE6A41" w:rsidRPr="00870095" w:rsidRDefault="00AE6A41" w:rsidP="000B5B17">
            <w:pPr>
              <w:pStyle w:val="TableParagraph"/>
              <w:keepNext/>
              <w:keepLines/>
              <w:tabs>
                <w:tab w:val="left" w:pos="0"/>
              </w:tabs>
              <w:ind w:left="25"/>
            </w:pPr>
            <w:r w:rsidRPr="00870095">
              <w:t>41 ± </w:t>
            </w:r>
            <w:r w:rsidRPr="00870095">
              <w:rPr>
                <w:spacing w:val="-5"/>
              </w:rPr>
              <w:t>15</w:t>
            </w:r>
          </w:p>
        </w:tc>
        <w:tc>
          <w:tcPr>
            <w:tcW w:w="3016" w:type="dxa"/>
          </w:tcPr>
          <w:p w14:paraId="1DAAE28A" w14:textId="77777777" w:rsidR="00AE6A41" w:rsidRPr="00870095" w:rsidRDefault="00AE6A41" w:rsidP="000B5B17">
            <w:pPr>
              <w:pStyle w:val="TableParagraph"/>
              <w:keepNext/>
              <w:keepLines/>
              <w:tabs>
                <w:tab w:val="left" w:pos="0"/>
              </w:tabs>
              <w:ind w:left="28"/>
            </w:pPr>
            <w:r w:rsidRPr="00870095">
              <w:t>≥ </w:t>
            </w:r>
            <w:r w:rsidRPr="00870095">
              <w:rPr>
                <w:spacing w:val="-10"/>
              </w:rPr>
              <w:t>8</w:t>
            </w:r>
          </w:p>
        </w:tc>
      </w:tr>
      <w:tr w:rsidR="00AE6A41" w:rsidRPr="00870095" w14:paraId="3C855F8A" w14:textId="77777777" w:rsidTr="0099134B">
        <w:trPr>
          <w:trHeight w:val="299"/>
        </w:trPr>
        <w:tc>
          <w:tcPr>
            <w:tcW w:w="3902" w:type="dxa"/>
          </w:tcPr>
          <w:p w14:paraId="7E594E33" w14:textId="77777777" w:rsidR="00AE6A41" w:rsidRPr="00870095" w:rsidRDefault="00AE6A41" w:rsidP="000B5B17">
            <w:pPr>
              <w:pStyle w:val="TableParagraph"/>
              <w:keepNext/>
              <w:keepLines/>
              <w:tabs>
                <w:tab w:val="left" w:pos="0"/>
              </w:tabs>
              <w:ind w:left="90"/>
              <w:jc w:val="left"/>
            </w:pPr>
            <w:r w:rsidRPr="00870095">
              <w:t>2–8</w:t>
            </w:r>
            <w:r w:rsidRPr="00870095">
              <w:rPr>
                <w:spacing w:val="-2"/>
              </w:rPr>
              <w:t xml:space="preserve"> </w:t>
            </w:r>
            <w:r w:rsidRPr="00870095">
              <w:t>hét</w:t>
            </w:r>
            <w:r w:rsidRPr="00870095">
              <w:rPr>
                <w:spacing w:val="-3"/>
              </w:rPr>
              <w:t xml:space="preserve"> </w:t>
            </w:r>
            <w:r w:rsidRPr="00870095">
              <w:t>(fiúk</w:t>
            </w:r>
            <w:r w:rsidRPr="00870095">
              <w:rPr>
                <w:spacing w:val="-3"/>
              </w:rPr>
              <w:t xml:space="preserve"> </w:t>
            </w:r>
            <w:r w:rsidRPr="00870095">
              <w:t>és</w:t>
            </w:r>
            <w:r w:rsidRPr="00870095">
              <w:rPr>
                <w:spacing w:val="-2"/>
              </w:rPr>
              <w:t xml:space="preserve"> lányok)</w:t>
            </w:r>
          </w:p>
        </w:tc>
        <w:tc>
          <w:tcPr>
            <w:tcW w:w="2282" w:type="dxa"/>
          </w:tcPr>
          <w:p w14:paraId="4319FE2D" w14:textId="77777777" w:rsidR="00AE6A41" w:rsidRPr="00870095" w:rsidRDefault="00AE6A41" w:rsidP="000B5B17">
            <w:pPr>
              <w:pStyle w:val="TableParagraph"/>
              <w:keepNext/>
              <w:keepLines/>
              <w:tabs>
                <w:tab w:val="left" w:pos="0"/>
              </w:tabs>
              <w:ind w:left="25"/>
            </w:pPr>
            <w:r w:rsidRPr="00870095">
              <w:t>66 ± </w:t>
            </w:r>
            <w:r w:rsidRPr="00870095">
              <w:rPr>
                <w:spacing w:val="-5"/>
              </w:rPr>
              <w:t>25</w:t>
            </w:r>
          </w:p>
        </w:tc>
        <w:tc>
          <w:tcPr>
            <w:tcW w:w="3016" w:type="dxa"/>
          </w:tcPr>
          <w:p w14:paraId="5738E3BB" w14:textId="77777777" w:rsidR="00AE6A41" w:rsidRPr="00870095" w:rsidRDefault="00AE6A41" w:rsidP="000B5B17">
            <w:pPr>
              <w:pStyle w:val="TableParagraph"/>
              <w:keepNext/>
              <w:keepLines/>
              <w:tabs>
                <w:tab w:val="left" w:pos="0"/>
              </w:tabs>
              <w:ind w:left="28"/>
            </w:pPr>
            <w:r w:rsidRPr="00870095">
              <w:t>≥ </w:t>
            </w:r>
            <w:r w:rsidRPr="00870095">
              <w:rPr>
                <w:spacing w:val="-5"/>
              </w:rPr>
              <w:t>12</w:t>
            </w:r>
          </w:p>
        </w:tc>
      </w:tr>
      <w:tr w:rsidR="00AE6A41" w:rsidRPr="00870095" w14:paraId="025C3E86" w14:textId="77777777" w:rsidTr="0099134B">
        <w:trPr>
          <w:trHeight w:val="301"/>
        </w:trPr>
        <w:tc>
          <w:tcPr>
            <w:tcW w:w="3902" w:type="dxa"/>
          </w:tcPr>
          <w:p w14:paraId="63AF0C78" w14:textId="77777777" w:rsidR="00AE6A41" w:rsidRPr="00870095" w:rsidRDefault="00AE6A41" w:rsidP="000B5B17">
            <w:pPr>
              <w:pStyle w:val="TableParagraph"/>
              <w:keepNext/>
              <w:keepLines/>
              <w:tabs>
                <w:tab w:val="left" w:pos="0"/>
              </w:tabs>
              <w:ind w:left="90"/>
              <w:jc w:val="left"/>
            </w:pPr>
            <w:r w:rsidRPr="00870095">
              <w:t>&gt; 8</w:t>
            </w:r>
            <w:r w:rsidRPr="00870095">
              <w:rPr>
                <w:spacing w:val="-1"/>
              </w:rPr>
              <w:t xml:space="preserve"> </w:t>
            </w:r>
            <w:r w:rsidRPr="00870095">
              <w:t>hét</w:t>
            </w:r>
            <w:r w:rsidRPr="00870095">
              <w:rPr>
                <w:spacing w:val="-2"/>
              </w:rPr>
              <w:t xml:space="preserve"> </w:t>
            </w:r>
            <w:r w:rsidRPr="00870095">
              <w:t>–</w:t>
            </w:r>
            <w:r w:rsidRPr="00870095">
              <w:rPr>
                <w:spacing w:val="-1"/>
              </w:rPr>
              <w:t xml:space="preserve"> </w:t>
            </w:r>
            <w:r w:rsidRPr="00870095">
              <w:t>&lt; 2</w:t>
            </w:r>
            <w:r w:rsidRPr="00870095">
              <w:rPr>
                <w:spacing w:val="-4"/>
              </w:rPr>
              <w:t xml:space="preserve"> </w:t>
            </w:r>
            <w:r w:rsidRPr="00870095">
              <w:t>év</w:t>
            </w:r>
            <w:r w:rsidRPr="00870095">
              <w:rPr>
                <w:spacing w:val="-2"/>
              </w:rPr>
              <w:t xml:space="preserve"> </w:t>
            </w:r>
            <w:r w:rsidRPr="00870095">
              <w:t>(fiúk</w:t>
            </w:r>
            <w:r w:rsidRPr="00870095">
              <w:rPr>
                <w:spacing w:val="-2"/>
              </w:rPr>
              <w:t xml:space="preserve"> </w:t>
            </w:r>
            <w:r w:rsidRPr="00870095">
              <w:t>és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2"/>
              </w:rPr>
              <w:t>lányok)</w:t>
            </w:r>
          </w:p>
        </w:tc>
        <w:tc>
          <w:tcPr>
            <w:tcW w:w="2282" w:type="dxa"/>
          </w:tcPr>
          <w:p w14:paraId="4D7E418B" w14:textId="77777777" w:rsidR="00AE6A41" w:rsidRPr="00870095" w:rsidRDefault="00AE6A41" w:rsidP="000B5B17">
            <w:pPr>
              <w:pStyle w:val="TableParagraph"/>
              <w:keepNext/>
              <w:keepLines/>
              <w:tabs>
                <w:tab w:val="left" w:pos="0"/>
              </w:tabs>
              <w:ind w:left="25"/>
            </w:pPr>
            <w:r w:rsidRPr="00870095">
              <w:t>96 ± </w:t>
            </w:r>
            <w:r w:rsidRPr="00870095">
              <w:rPr>
                <w:spacing w:val="-5"/>
              </w:rPr>
              <w:t>22</w:t>
            </w:r>
          </w:p>
        </w:tc>
        <w:tc>
          <w:tcPr>
            <w:tcW w:w="3016" w:type="dxa"/>
          </w:tcPr>
          <w:p w14:paraId="7FA54530" w14:textId="77777777" w:rsidR="00AE6A41" w:rsidRPr="00870095" w:rsidRDefault="00AE6A41" w:rsidP="000B5B17">
            <w:pPr>
              <w:pStyle w:val="TableParagraph"/>
              <w:keepNext/>
              <w:keepLines/>
              <w:tabs>
                <w:tab w:val="left" w:pos="0"/>
              </w:tabs>
              <w:ind w:left="28"/>
            </w:pPr>
            <w:r w:rsidRPr="00870095">
              <w:t>≥ </w:t>
            </w:r>
            <w:r w:rsidRPr="00870095">
              <w:rPr>
                <w:spacing w:val="-5"/>
              </w:rPr>
              <w:t>22</w:t>
            </w:r>
          </w:p>
        </w:tc>
      </w:tr>
      <w:tr w:rsidR="00AE6A41" w:rsidRPr="00870095" w14:paraId="49DAE597" w14:textId="77777777" w:rsidTr="0099134B">
        <w:trPr>
          <w:trHeight w:val="299"/>
        </w:trPr>
        <w:tc>
          <w:tcPr>
            <w:tcW w:w="3902" w:type="dxa"/>
          </w:tcPr>
          <w:p w14:paraId="27D7465D" w14:textId="77777777" w:rsidR="00AE6A41" w:rsidRPr="00870095" w:rsidRDefault="00AE6A41" w:rsidP="000B5B17">
            <w:pPr>
              <w:pStyle w:val="TableParagraph"/>
              <w:keepNext/>
              <w:keepLines/>
              <w:tabs>
                <w:tab w:val="left" w:pos="0"/>
              </w:tabs>
              <w:ind w:left="90"/>
              <w:jc w:val="left"/>
            </w:pPr>
            <w:r w:rsidRPr="00870095">
              <w:t>2–12</w:t>
            </w:r>
            <w:r w:rsidRPr="00870095">
              <w:rPr>
                <w:spacing w:val="-2"/>
              </w:rPr>
              <w:t xml:space="preserve"> </w:t>
            </w:r>
            <w:r w:rsidRPr="00870095">
              <w:t>év</w:t>
            </w:r>
            <w:r w:rsidRPr="00870095">
              <w:rPr>
                <w:spacing w:val="-3"/>
              </w:rPr>
              <w:t xml:space="preserve"> </w:t>
            </w:r>
            <w:r w:rsidRPr="00870095">
              <w:t>(fiúk</w:t>
            </w:r>
            <w:r w:rsidRPr="00870095">
              <w:rPr>
                <w:spacing w:val="-2"/>
              </w:rPr>
              <w:t xml:space="preserve"> </w:t>
            </w:r>
            <w:r w:rsidRPr="00870095">
              <w:t>és</w:t>
            </w:r>
            <w:r w:rsidRPr="00870095">
              <w:rPr>
                <w:spacing w:val="-2"/>
              </w:rPr>
              <w:t xml:space="preserve"> lányok)</w:t>
            </w:r>
          </w:p>
        </w:tc>
        <w:tc>
          <w:tcPr>
            <w:tcW w:w="2282" w:type="dxa"/>
          </w:tcPr>
          <w:p w14:paraId="08B333A9" w14:textId="77777777" w:rsidR="00AE6A41" w:rsidRPr="00870095" w:rsidRDefault="00AE6A41" w:rsidP="000B5B17">
            <w:pPr>
              <w:pStyle w:val="TableParagraph"/>
              <w:keepNext/>
              <w:keepLines/>
              <w:tabs>
                <w:tab w:val="left" w:pos="0"/>
              </w:tabs>
              <w:ind w:left="25"/>
            </w:pPr>
            <w:r w:rsidRPr="00870095">
              <w:t>133 ± </w:t>
            </w:r>
            <w:r w:rsidRPr="00870095">
              <w:rPr>
                <w:spacing w:val="-5"/>
              </w:rPr>
              <w:t>27</w:t>
            </w:r>
          </w:p>
        </w:tc>
        <w:tc>
          <w:tcPr>
            <w:tcW w:w="3016" w:type="dxa"/>
          </w:tcPr>
          <w:p w14:paraId="5DD184A7" w14:textId="77777777" w:rsidR="00AE6A41" w:rsidRPr="00870095" w:rsidRDefault="00AE6A41" w:rsidP="000B5B17">
            <w:pPr>
              <w:pStyle w:val="TableParagraph"/>
              <w:keepNext/>
              <w:keepLines/>
              <w:tabs>
                <w:tab w:val="left" w:pos="0"/>
              </w:tabs>
              <w:ind w:left="28"/>
            </w:pPr>
            <w:r w:rsidRPr="00870095">
              <w:t>≥ </w:t>
            </w:r>
            <w:r w:rsidRPr="00870095">
              <w:rPr>
                <w:spacing w:val="-5"/>
              </w:rPr>
              <w:t>30</w:t>
            </w:r>
          </w:p>
        </w:tc>
      </w:tr>
      <w:tr w:rsidR="00AE6A41" w:rsidRPr="00870095" w14:paraId="5FFECAD5" w14:textId="77777777" w:rsidTr="0099134B">
        <w:trPr>
          <w:trHeight w:val="299"/>
        </w:trPr>
        <w:tc>
          <w:tcPr>
            <w:tcW w:w="3902" w:type="dxa"/>
          </w:tcPr>
          <w:p w14:paraId="6DA6B369" w14:textId="77777777" w:rsidR="00AE6A41" w:rsidRPr="00870095" w:rsidRDefault="00AE6A41" w:rsidP="000B5B17">
            <w:pPr>
              <w:pStyle w:val="TableParagraph"/>
              <w:keepNext/>
              <w:keepLines/>
              <w:tabs>
                <w:tab w:val="left" w:pos="0"/>
              </w:tabs>
              <w:ind w:left="90"/>
              <w:jc w:val="left"/>
            </w:pPr>
            <w:r w:rsidRPr="00870095">
              <w:t>13–17</w:t>
            </w:r>
            <w:r w:rsidRPr="00870095">
              <w:rPr>
                <w:spacing w:val="-1"/>
              </w:rPr>
              <w:t xml:space="preserve"> </w:t>
            </w:r>
            <w:r w:rsidRPr="00870095">
              <w:t>év</w:t>
            </w:r>
            <w:r w:rsidRPr="00870095">
              <w:rPr>
                <w:spacing w:val="-1"/>
              </w:rPr>
              <w:t xml:space="preserve"> </w:t>
            </w:r>
            <w:r w:rsidRPr="00870095">
              <w:rPr>
                <w:spacing w:val="-2"/>
              </w:rPr>
              <w:t>(fiúk)</w:t>
            </w:r>
          </w:p>
        </w:tc>
        <w:tc>
          <w:tcPr>
            <w:tcW w:w="2282" w:type="dxa"/>
          </w:tcPr>
          <w:p w14:paraId="2F3DB004" w14:textId="77777777" w:rsidR="00AE6A41" w:rsidRPr="00870095" w:rsidRDefault="00AE6A41" w:rsidP="000B5B17">
            <w:pPr>
              <w:pStyle w:val="TableParagraph"/>
              <w:keepNext/>
              <w:keepLines/>
              <w:tabs>
                <w:tab w:val="left" w:pos="0"/>
              </w:tabs>
              <w:ind w:left="25"/>
            </w:pPr>
            <w:r w:rsidRPr="00870095">
              <w:t>140 ± </w:t>
            </w:r>
            <w:r w:rsidRPr="00870095">
              <w:rPr>
                <w:spacing w:val="-5"/>
              </w:rPr>
              <w:t>30</w:t>
            </w:r>
          </w:p>
        </w:tc>
        <w:tc>
          <w:tcPr>
            <w:tcW w:w="3016" w:type="dxa"/>
          </w:tcPr>
          <w:p w14:paraId="6C966071" w14:textId="77777777" w:rsidR="00AE6A41" w:rsidRPr="00870095" w:rsidRDefault="00AE6A41" w:rsidP="000B5B17">
            <w:pPr>
              <w:pStyle w:val="TableParagraph"/>
              <w:keepNext/>
              <w:keepLines/>
              <w:tabs>
                <w:tab w:val="left" w:pos="0"/>
              </w:tabs>
              <w:ind w:left="28"/>
            </w:pPr>
            <w:r w:rsidRPr="00870095">
              <w:t>≥ </w:t>
            </w:r>
            <w:r w:rsidRPr="00870095">
              <w:rPr>
                <w:spacing w:val="-5"/>
              </w:rPr>
              <w:t>30</w:t>
            </w:r>
          </w:p>
        </w:tc>
      </w:tr>
      <w:tr w:rsidR="00AE6A41" w:rsidRPr="00870095" w14:paraId="1E4D06FF" w14:textId="77777777" w:rsidTr="0099134B">
        <w:trPr>
          <w:trHeight w:val="301"/>
        </w:trPr>
        <w:tc>
          <w:tcPr>
            <w:tcW w:w="3902" w:type="dxa"/>
          </w:tcPr>
          <w:p w14:paraId="4CB829EA" w14:textId="77777777" w:rsidR="00AE6A41" w:rsidRPr="00870095" w:rsidRDefault="00AE6A41" w:rsidP="000B5B17">
            <w:pPr>
              <w:pStyle w:val="TableParagraph"/>
              <w:keepNext/>
              <w:keepLines/>
              <w:tabs>
                <w:tab w:val="left" w:pos="0"/>
              </w:tabs>
              <w:ind w:left="90"/>
              <w:jc w:val="left"/>
            </w:pPr>
            <w:r w:rsidRPr="00870095">
              <w:t>13–17</w:t>
            </w:r>
            <w:r w:rsidRPr="00870095">
              <w:rPr>
                <w:spacing w:val="-3"/>
              </w:rPr>
              <w:t xml:space="preserve"> </w:t>
            </w:r>
            <w:r w:rsidRPr="00870095">
              <w:t>év</w:t>
            </w:r>
            <w:r w:rsidRPr="00870095">
              <w:rPr>
                <w:spacing w:val="-2"/>
              </w:rPr>
              <w:t xml:space="preserve"> (lányok)</w:t>
            </w:r>
          </w:p>
        </w:tc>
        <w:tc>
          <w:tcPr>
            <w:tcW w:w="2282" w:type="dxa"/>
          </w:tcPr>
          <w:p w14:paraId="502CDC5C" w14:textId="77777777" w:rsidR="00AE6A41" w:rsidRPr="00870095" w:rsidRDefault="00AE6A41" w:rsidP="000B5B17">
            <w:pPr>
              <w:pStyle w:val="TableParagraph"/>
              <w:keepNext/>
              <w:keepLines/>
              <w:tabs>
                <w:tab w:val="left" w:pos="0"/>
              </w:tabs>
              <w:ind w:left="25"/>
            </w:pPr>
            <w:r w:rsidRPr="00870095">
              <w:t>126 ± </w:t>
            </w:r>
            <w:r w:rsidRPr="00870095">
              <w:rPr>
                <w:spacing w:val="-5"/>
              </w:rPr>
              <w:t>22</w:t>
            </w:r>
          </w:p>
        </w:tc>
        <w:tc>
          <w:tcPr>
            <w:tcW w:w="3016" w:type="dxa"/>
          </w:tcPr>
          <w:p w14:paraId="640E93E8" w14:textId="77777777" w:rsidR="00AE6A41" w:rsidRPr="00870095" w:rsidRDefault="00AE6A41" w:rsidP="000B5B17">
            <w:pPr>
              <w:pStyle w:val="TableParagraph"/>
              <w:keepNext/>
              <w:keepLines/>
              <w:tabs>
                <w:tab w:val="left" w:pos="0"/>
              </w:tabs>
              <w:ind w:left="28"/>
            </w:pPr>
            <w:r w:rsidRPr="00870095">
              <w:t>≥ </w:t>
            </w:r>
            <w:r w:rsidRPr="00870095">
              <w:rPr>
                <w:spacing w:val="-5"/>
              </w:rPr>
              <w:t>30</w:t>
            </w:r>
          </w:p>
        </w:tc>
      </w:tr>
      <w:tr w:rsidR="00AE6A41" w:rsidRPr="00870095" w14:paraId="18AF6247" w14:textId="77777777" w:rsidTr="0099134B">
        <w:trPr>
          <w:trHeight w:val="1448"/>
        </w:trPr>
        <w:tc>
          <w:tcPr>
            <w:tcW w:w="9200" w:type="dxa"/>
            <w:gridSpan w:val="3"/>
          </w:tcPr>
          <w:p w14:paraId="0C1224B4" w14:textId="77777777" w:rsidR="00AE6A41" w:rsidRPr="00833E10" w:rsidRDefault="00AE6A41" w:rsidP="000B5B17">
            <w:pPr>
              <w:pStyle w:val="TableParagraph"/>
              <w:keepNext/>
              <w:keepLines/>
              <w:tabs>
                <w:tab w:val="left" w:pos="0"/>
              </w:tabs>
              <w:ind w:left="90"/>
              <w:jc w:val="left"/>
            </w:pPr>
            <w:r w:rsidRPr="00833E10">
              <w:t>*A CV185325 vizsgálatban való részvétel alkalmassági küszöbértéke, amelyben a becsült glomerulusfiltrációs rátát (eGFR) az ágy melletti, frissített Schwartz-egyenlettel számították ki (Schwartz, GJ et al., CJASN 2009). Ez a protokoll szerinti küszöbérték megfelelt azon eGFR-nek, amely alatt a jelölt beteget „elégtelen vesefunkciójúnak” ítéltek, ami miatt nem vehetett részt a CV185325 vizsgálatban. Minden küszöbértéket eGFR &lt; 30% értékeként adtak meg a kornak és nemnek megfelelő GFR referenciatartomány alatt 1 szórással (SD) lévő értékből számolva. A &lt; 2 éves korú betegek küszöbértékei</w:t>
            </w:r>
            <w:r w:rsidRPr="00833E10">
              <w:rPr>
                <w:spacing w:val="-3"/>
              </w:rPr>
              <w:t xml:space="preserve"> </w:t>
            </w:r>
            <w:r w:rsidRPr="00833E10">
              <w:t>egyenértékűek</w:t>
            </w:r>
            <w:r w:rsidRPr="00833E10">
              <w:rPr>
                <w:spacing w:val="-3"/>
              </w:rPr>
              <w:t xml:space="preserve"> </w:t>
            </w:r>
            <w:r w:rsidRPr="00833E10">
              <w:t>az</w:t>
            </w:r>
            <w:r w:rsidRPr="00833E10">
              <w:rPr>
                <w:spacing w:val="-3"/>
              </w:rPr>
              <w:t xml:space="preserve"> </w:t>
            </w:r>
            <w:r w:rsidRPr="00833E10">
              <w:t>eGFR</w:t>
            </w:r>
            <w:r w:rsidRPr="00833E10">
              <w:rPr>
                <w:spacing w:val="-3"/>
              </w:rPr>
              <w:t xml:space="preserve"> </w:t>
            </w:r>
            <w:r w:rsidRPr="00833E10">
              <w:t>&lt; 30 ml/perc/1,73 m</w:t>
            </w:r>
            <w:r w:rsidRPr="00833E10">
              <w:rPr>
                <w:vertAlign w:val="superscript"/>
              </w:rPr>
              <w:t>2</w:t>
            </w:r>
            <w:r w:rsidRPr="00833E10">
              <w:rPr>
                <w:spacing w:val="-3"/>
              </w:rPr>
              <w:t xml:space="preserve"> </w:t>
            </w:r>
            <w:r w:rsidRPr="00833E10">
              <w:t>értékkel,</w:t>
            </w:r>
            <w:r w:rsidRPr="00833E10">
              <w:rPr>
                <w:spacing w:val="-3"/>
              </w:rPr>
              <w:t xml:space="preserve"> </w:t>
            </w:r>
            <w:r w:rsidRPr="00833E10">
              <w:t>ami</w:t>
            </w:r>
            <w:r w:rsidRPr="00833E10">
              <w:rPr>
                <w:spacing w:val="-3"/>
              </w:rPr>
              <w:t xml:space="preserve"> </w:t>
            </w:r>
            <w:r w:rsidRPr="00833E10">
              <w:t>a</w:t>
            </w:r>
            <w:r w:rsidRPr="00833E10">
              <w:rPr>
                <w:spacing w:val="-3"/>
              </w:rPr>
              <w:t xml:space="preserve"> </w:t>
            </w:r>
            <w:r w:rsidRPr="00833E10">
              <w:t>súlyos</w:t>
            </w:r>
            <w:r w:rsidRPr="00833E10">
              <w:rPr>
                <w:spacing w:val="-3"/>
              </w:rPr>
              <w:t xml:space="preserve"> </w:t>
            </w:r>
            <w:r w:rsidRPr="00833E10">
              <w:t>vesekárosodás</w:t>
            </w:r>
            <w:r w:rsidRPr="00833E10">
              <w:rPr>
                <w:spacing w:val="-3"/>
              </w:rPr>
              <w:t xml:space="preserve"> </w:t>
            </w:r>
            <w:r w:rsidRPr="00833E10">
              <w:t>szokásos</w:t>
            </w:r>
            <w:r w:rsidRPr="00833E10">
              <w:rPr>
                <w:spacing w:val="-3"/>
              </w:rPr>
              <w:t xml:space="preserve"> </w:t>
            </w:r>
            <w:r w:rsidRPr="00833E10">
              <w:t>meghatározása</w:t>
            </w:r>
          </w:p>
          <w:p w14:paraId="2F16CC7B" w14:textId="77777777" w:rsidR="00AE6A41" w:rsidRPr="00870095" w:rsidRDefault="00AE6A41" w:rsidP="000B5B17">
            <w:pPr>
              <w:pStyle w:val="TableParagraph"/>
              <w:keepNext/>
              <w:keepLines/>
              <w:tabs>
                <w:tab w:val="left" w:pos="0"/>
              </w:tabs>
              <w:ind w:left="90"/>
              <w:jc w:val="left"/>
            </w:pPr>
            <w:r w:rsidRPr="00833E10">
              <w:t>2</w:t>
            </w:r>
            <w:r w:rsidRPr="00833E10">
              <w:rPr>
                <w:spacing w:val="-1"/>
              </w:rPr>
              <w:t xml:space="preserve"> </w:t>
            </w:r>
            <w:r w:rsidRPr="00833E10">
              <w:t>éves</w:t>
            </w:r>
            <w:r w:rsidRPr="00833E10">
              <w:rPr>
                <w:spacing w:val="-3"/>
              </w:rPr>
              <w:t xml:space="preserve"> </w:t>
            </w:r>
            <w:r w:rsidRPr="00833E10">
              <w:t>kor</w:t>
            </w:r>
            <w:r w:rsidRPr="00833E10">
              <w:rPr>
                <w:spacing w:val="-2"/>
              </w:rPr>
              <w:t xml:space="preserve"> felett.</w:t>
            </w:r>
          </w:p>
        </w:tc>
      </w:tr>
    </w:tbl>
    <w:p w14:paraId="1B59FE3C" w14:textId="77777777" w:rsidR="00AE6A41" w:rsidRPr="00870095" w:rsidRDefault="00AE6A41" w:rsidP="000B5B17">
      <w:pPr>
        <w:pStyle w:val="Szvegtrzs"/>
        <w:tabs>
          <w:tab w:val="left" w:pos="0"/>
        </w:tabs>
        <w:ind w:left="0"/>
        <w:jc w:val="both"/>
      </w:pPr>
    </w:p>
    <w:p w14:paraId="667AFF5D" w14:textId="27A46B83" w:rsidR="00AE6A41" w:rsidRPr="00870095" w:rsidRDefault="00AE6A41" w:rsidP="000B5B17">
      <w:pPr>
        <w:pStyle w:val="Szvegtrzs"/>
        <w:tabs>
          <w:tab w:val="left" w:pos="0"/>
        </w:tabs>
        <w:ind w:left="0"/>
      </w:pPr>
      <w:r w:rsidRPr="00870095">
        <w:t>≤ 55 ml/perc/1,73 m</w:t>
      </w:r>
      <w:r w:rsidRPr="00870095">
        <w:rPr>
          <w:vertAlign w:val="superscript"/>
        </w:rPr>
        <w:t>2</w:t>
      </w:r>
      <w:r w:rsidRPr="00870095">
        <w:t xml:space="preserve"> glomerulusfiltrációs rátával rendelkező </w:t>
      </w:r>
      <w:r w:rsidR="00BB4FF4">
        <w:t xml:space="preserve">gyermekgyógyászati </w:t>
      </w:r>
      <w:r w:rsidRPr="00870095">
        <w:t>betegek nem vettek részt a CV185325</w:t>
      </w:r>
      <w:r w:rsidRPr="00870095">
        <w:rPr>
          <w:spacing w:val="-2"/>
        </w:rPr>
        <w:t xml:space="preserve"> </w:t>
      </w:r>
      <w:r w:rsidRPr="00870095">
        <w:t>vizsgálatban,</w:t>
      </w:r>
      <w:r w:rsidRPr="00870095">
        <w:rPr>
          <w:spacing w:val="-3"/>
        </w:rPr>
        <w:t xml:space="preserve"> </w:t>
      </w:r>
      <w:r w:rsidRPr="00870095">
        <w:t>noha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enyhe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közepesen</w:t>
      </w:r>
      <w:r w:rsidRPr="00870095">
        <w:rPr>
          <w:spacing w:val="-4"/>
        </w:rPr>
        <w:t xml:space="preserve"> </w:t>
      </w:r>
      <w:r w:rsidRPr="00870095">
        <w:t>súlyos</w:t>
      </w:r>
      <w:r w:rsidRPr="00870095">
        <w:rPr>
          <w:spacing w:val="-3"/>
        </w:rPr>
        <w:t xml:space="preserve"> </w:t>
      </w:r>
      <w:r w:rsidRPr="00870095">
        <w:t>vesekárosodás</w:t>
      </w:r>
      <w:r w:rsidRPr="00870095">
        <w:rPr>
          <w:spacing w:val="-3"/>
        </w:rPr>
        <w:t xml:space="preserve"> </w:t>
      </w:r>
      <w:r w:rsidRPr="00870095">
        <w:t>(eGFR</w:t>
      </w:r>
      <w:r w:rsidRPr="00870095">
        <w:rPr>
          <w:spacing w:val="-3"/>
        </w:rPr>
        <w:t xml:space="preserve"> </w:t>
      </w:r>
      <w:r w:rsidRPr="00870095">
        <w:t>≥ 30 – &lt; 60 ml/perc/1,73 m</w:t>
      </w:r>
      <w:r w:rsidRPr="00870095">
        <w:rPr>
          <w:vertAlign w:val="superscript"/>
        </w:rPr>
        <w:t>2</w:t>
      </w:r>
      <w:r w:rsidRPr="00870095">
        <w:rPr>
          <w:spacing w:val="-2"/>
        </w:rPr>
        <w:t xml:space="preserve"> </w:t>
      </w:r>
      <w:r w:rsidRPr="00870095">
        <w:t>BSA)</w:t>
      </w:r>
      <w:r w:rsidRPr="00870095">
        <w:rPr>
          <w:spacing w:val="-3"/>
        </w:rPr>
        <w:t xml:space="preserve"> </w:t>
      </w:r>
      <w:r w:rsidRPr="00870095">
        <w:t>alapján</w:t>
      </w:r>
      <w:r w:rsidRPr="00870095">
        <w:rPr>
          <w:spacing w:val="-3"/>
        </w:rPr>
        <w:t xml:space="preserve"> </w:t>
      </w:r>
      <w:r w:rsidRPr="00870095">
        <w:t>alkalmasak</w:t>
      </w:r>
      <w:r w:rsidRPr="00870095">
        <w:rPr>
          <w:spacing w:val="-3"/>
        </w:rPr>
        <w:t xml:space="preserve"> </w:t>
      </w:r>
      <w:r w:rsidRPr="00870095">
        <w:t>lettek</w:t>
      </w:r>
      <w:r w:rsidRPr="00870095">
        <w:rPr>
          <w:spacing w:val="-3"/>
        </w:rPr>
        <w:t xml:space="preserve"> </w:t>
      </w:r>
      <w:r w:rsidRPr="00870095">
        <w:t>volna.</w:t>
      </w:r>
      <w:r w:rsidRPr="00870095">
        <w:rPr>
          <w:spacing w:val="-14"/>
        </w:rPr>
        <w:t xml:space="preserve"> </w:t>
      </w:r>
      <w:r w:rsidRPr="00870095">
        <w:t>A</w:t>
      </w:r>
      <w:r w:rsidRPr="00870095">
        <w:rPr>
          <w:spacing w:val="-14"/>
        </w:rPr>
        <w:t xml:space="preserve"> </w:t>
      </w:r>
      <w:r w:rsidRPr="00870095">
        <w:t>felnőttekre</w:t>
      </w:r>
      <w:r w:rsidRPr="00870095">
        <w:rPr>
          <w:spacing w:val="-2"/>
        </w:rPr>
        <w:t xml:space="preserve"> </w:t>
      </w:r>
      <w:r w:rsidRPr="00870095">
        <w:t>vonatkozó</w:t>
      </w:r>
      <w:r w:rsidRPr="00870095">
        <w:rPr>
          <w:spacing w:val="-3"/>
        </w:rPr>
        <w:t xml:space="preserve"> </w:t>
      </w:r>
      <w:r w:rsidRPr="00870095">
        <w:t>adatok,</w:t>
      </w:r>
      <w:r w:rsidRPr="00870095">
        <w:rPr>
          <w:spacing w:val="-3"/>
        </w:rPr>
        <w:t xml:space="preserve"> </w:t>
      </w:r>
      <w:r w:rsidRPr="00870095">
        <w:t>valamint az összes apixabánnal kezelt gyermek és serdülő korlátozott adatai alapján nincs szükség dózismódosításra gyermekeknél és serdülőknél enyhe vagy közepesen súlyos vesekárosodás esetén.</w:t>
      </w:r>
    </w:p>
    <w:p w14:paraId="75DE0D06" w14:textId="39656D15" w:rsidR="00AE6A41" w:rsidRPr="00870095" w:rsidRDefault="00AE6A41" w:rsidP="00833E10">
      <w:pPr>
        <w:pStyle w:val="Szvegtrzs"/>
        <w:tabs>
          <w:tab w:val="left" w:pos="0"/>
        </w:tabs>
        <w:ind w:left="0"/>
        <w:jc w:val="both"/>
      </w:pP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</w:t>
      </w:r>
      <w:r w:rsidRPr="00870095">
        <w:rPr>
          <w:spacing w:val="-3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javasolt</w:t>
      </w:r>
      <w:r w:rsidRPr="00870095">
        <w:rPr>
          <w:spacing w:val="-3"/>
        </w:rPr>
        <w:t xml:space="preserve"> </w:t>
      </w:r>
      <w:r w:rsidRPr="00870095">
        <w:t>súlyos</w:t>
      </w:r>
      <w:r w:rsidRPr="00870095">
        <w:rPr>
          <w:spacing w:val="-3"/>
        </w:rPr>
        <w:t xml:space="preserve"> </w:t>
      </w:r>
      <w:r w:rsidRPr="00870095">
        <w:t>vesekárosodásban</w:t>
      </w:r>
      <w:r w:rsidRPr="00870095">
        <w:rPr>
          <w:spacing w:val="-3"/>
        </w:rPr>
        <w:t xml:space="preserve"> </w:t>
      </w:r>
      <w:r w:rsidRPr="00870095">
        <w:t>szenvedő</w:t>
      </w:r>
      <w:r w:rsidRPr="00870095">
        <w:rPr>
          <w:spacing w:val="-3"/>
        </w:rPr>
        <w:t xml:space="preserve"> </w:t>
      </w:r>
      <w:r w:rsidRPr="00870095">
        <w:t>gyermekeknél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serdülőknél</w:t>
      </w:r>
      <w:r w:rsidRPr="00870095">
        <w:rPr>
          <w:spacing w:val="-3"/>
        </w:rPr>
        <w:t xml:space="preserve"> </w:t>
      </w:r>
      <w:r w:rsidRPr="00870095">
        <w:t>(lásd</w:t>
      </w:r>
      <w:r w:rsidRPr="00870095">
        <w:rPr>
          <w:spacing w:val="-3"/>
        </w:rPr>
        <w:t xml:space="preserve"> </w:t>
      </w:r>
      <w:r w:rsidRPr="00870095">
        <w:t>4.2 és 4.4 pont).</w:t>
      </w:r>
    </w:p>
    <w:p w14:paraId="28FDE092" w14:textId="77777777" w:rsidR="00AE6A41" w:rsidRPr="00870095" w:rsidRDefault="00AE6A41" w:rsidP="000B5B17">
      <w:pPr>
        <w:pStyle w:val="Szvegtrzs"/>
        <w:tabs>
          <w:tab w:val="left" w:pos="0"/>
        </w:tabs>
        <w:ind w:left="0"/>
      </w:pPr>
    </w:p>
    <w:p w14:paraId="54B70FAA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spacing w:val="-2"/>
          <w:u w:val="single"/>
        </w:rPr>
        <w:t>Májkárosodás</w:t>
      </w:r>
    </w:p>
    <w:p w14:paraId="67D47069" w14:textId="77777777" w:rsidR="00B5477B" w:rsidRDefault="00B5477B" w:rsidP="000B5B17">
      <w:pPr>
        <w:pStyle w:val="Szvegtrzs"/>
        <w:tabs>
          <w:tab w:val="left" w:pos="0"/>
        </w:tabs>
        <w:ind w:left="0"/>
      </w:pPr>
    </w:p>
    <w:p w14:paraId="54B70FAD" w14:textId="66084F3B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Egy</w:t>
      </w:r>
      <w:r w:rsidRPr="00870095">
        <w:rPr>
          <w:spacing w:val="-6"/>
        </w:rPr>
        <w:t xml:space="preserve"> </w:t>
      </w:r>
      <w:r w:rsidRPr="00870095">
        <w:t>vizsgálat</w:t>
      </w:r>
      <w:r w:rsidRPr="00870095">
        <w:rPr>
          <w:spacing w:val="-6"/>
        </w:rPr>
        <w:t xml:space="preserve"> </w:t>
      </w:r>
      <w:r w:rsidRPr="00870095">
        <w:t>során,</w:t>
      </w:r>
      <w:r w:rsidRPr="00870095">
        <w:rPr>
          <w:spacing w:val="-6"/>
        </w:rPr>
        <w:t xml:space="preserve"> </w:t>
      </w:r>
      <w:r w:rsidRPr="00870095">
        <w:t>ami</w:t>
      </w:r>
      <w:r w:rsidRPr="00870095">
        <w:rPr>
          <w:spacing w:val="-5"/>
        </w:rPr>
        <w:t xml:space="preserve"> </w:t>
      </w:r>
      <w:r w:rsidRPr="00870095">
        <w:t>8,</w:t>
      </w:r>
      <w:r w:rsidRPr="00870095">
        <w:rPr>
          <w:spacing w:val="-6"/>
        </w:rPr>
        <w:t xml:space="preserve"> </w:t>
      </w:r>
      <w:r w:rsidRPr="00870095">
        <w:t>enyhe</w:t>
      </w:r>
      <w:r w:rsidRPr="00870095">
        <w:rPr>
          <w:spacing w:val="-6"/>
        </w:rPr>
        <w:t xml:space="preserve"> </w:t>
      </w:r>
      <w:r w:rsidRPr="00870095">
        <w:t>májkárosodásban</w:t>
      </w:r>
      <w:r w:rsidRPr="00870095">
        <w:rPr>
          <w:spacing w:val="-6"/>
        </w:rPr>
        <w:t xml:space="preserve"> </w:t>
      </w:r>
      <w:r w:rsidRPr="00870095">
        <w:t>szenvedő</w:t>
      </w:r>
      <w:r w:rsidRPr="00870095">
        <w:rPr>
          <w:spacing w:val="-5"/>
        </w:rPr>
        <w:t xml:space="preserve"> </w:t>
      </w:r>
      <w:r w:rsidRPr="00870095">
        <w:t>beteget</w:t>
      </w:r>
      <w:r w:rsidRPr="00870095">
        <w:rPr>
          <w:spacing w:val="-6"/>
        </w:rPr>
        <w:t xml:space="preserve"> </w:t>
      </w:r>
      <w:r w:rsidRPr="00870095">
        <w:t>(Child</w:t>
      </w:r>
      <w:r w:rsidR="00B904C8" w:rsidRPr="00870095">
        <w:t>-</w:t>
      </w:r>
      <w:r w:rsidRPr="00870095">
        <w:t>Pugh</w:t>
      </w:r>
      <w:r w:rsidRPr="00870095">
        <w:rPr>
          <w:spacing w:val="-6"/>
        </w:rPr>
        <w:t xml:space="preserve"> </w:t>
      </w:r>
      <w:r w:rsidRPr="00870095">
        <w:t>A</w:t>
      </w:r>
      <w:r w:rsidRPr="00870095">
        <w:rPr>
          <w:spacing w:val="-5"/>
        </w:rPr>
        <w:t xml:space="preserve"> </w:t>
      </w:r>
      <w:r w:rsidRPr="00870095">
        <w:rPr>
          <w:spacing w:val="-2"/>
        </w:rPr>
        <w:t>stádium,</w:t>
      </w:r>
      <w:r w:rsidR="00101743" w:rsidRPr="00870095">
        <w:rPr>
          <w:spacing w:val="-2"/>
        </w:rPr>
        <w:t xml:space="preserve"> </w:t>
      </w:r>
      <w:r w:rsidRPr="00870095">
        <w:t>5-ös pontszám [n</w:t>
      </w:r>
      <w:r w:rsidR="00101743" w:rsidRPr="00870095">
        <w:t> </w:t>
      </w:r>
      <w:r w:rsidRPr="00870095">
        <w:t>=</w:t>
      </w:r>
      <w:r w:rsidR="00101743" w:rsidRPr="00870095">
        <w:t> </w:t>
      </w:r>
      <w:r w:rsidRPr="00870095">
        <w:t>6] és 6-os pontszám [n</w:t>
      </w:r>
      <w:r w:rsidR="00101743" w:rsidRPr="00870095">
        <w:t> </w:t>
      </w:r>
      <w:r w:rsidRPr="00870095">
        <w:t>=</w:t>
      </w:r>
      <w:r w:rsidR="00101743" w:rsidRPr="00870095">
        <w:t> </w:t>
      </w:r>
      <w:r w:rsidRPr="00870095">
        <w:t>2]) és 8, közepesen súlyos májkárosodásban szenvedő beteget (Child</w:t>
      </w:r>
      <w:r w:rsidR="00B904C8" w:rsidRPr="00870095">
        <w:t>-</w:t>
      </w:r>
      <w:r w:rsidRPr="00870095">
        <w:t>Pugh B stádium, 7-es pontszám [n</w:t>
      </w:r>
      <w:r w:rsidR="00101743" w:rsidRPr="00870095">
        <w:t> </w:t>
      </w:r>
      <w:r w:rsidRPr="00870095">
        <w:t>=</w:t>
      </w:r>
      <w:r w:rsidR="00101743" w:rsidRPr="00870095">
        <w:t> </w:t>
      </w:r>
      <w:r w:rsidRPr="00870095">
        <w:t>6] és 8-as pontszám [n</w:t>
      </w:r>
      <w:r w:rsidR="00101743" w:rsidRPr="00870095">
        <w:t> </w:t>
      </w:r>
      <w:r w:rsidRPr="00870095">
        <w:t>=</w:t>
      </w:r>
      <w:r w:rsidR="00101743" w:rsidRPr="00870095">
        <w:t> </w:t>
      </w:r>
      <w:r w:rsidRPr="00870095">
        <w:t>2]) 16, egészséges kontrollszeméllyel hasonlított össze, az egyszeri dózisú 5</w:t>
      </w:r>
      <w:r w:rsidR="00101743" w:rsidRPr="00870095">
        <w:t> </w:t>
      </w:r>
      <w:r w:rsidRPr="00870095">
        <w:t>mg apixabán farmakokinetikája és farmakodinámiája</w:t>
      </w:r>
      <w:r w:rsidRPr="00870095">
        <w:rPr>
          <w:spacing w:val="-3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mutatott</w:t>
      </w:r>
      <w:r w:rsidRPr="00870095">
        <w:rPr>
          <w:spacing w:val="-3"/>
        </w:rPr>
        <w:t xml:space="preserve"> </w:t>
      </w:r>
      <w:r w:rsidRPr="00870095">
        <w:t>eltérést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májkárosodásban</w:t>
      </w:r>
      <w:r w:rsidRPr="00870095">
        <w:rPr>
          <w:spacing w:val="-3"/>
        </w:rPr>
        <w:t xml:space="preserve"> </w:t>
      </w:r>
      <w:r w:rsidRPr="00870095">
        <w:t>szenvedő</w:t>
      </w:r>
      <w:r w:rsidRPr="00870095">
        <w:rPr>
          <w:spacing w:val="-3"/>
        </w:rPr>
        <w:t xml:space="preserve"> </w:t>
      </w:r>
      <w:r w:rsidRPr="00870095">
        <w:t>betegeknél.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Xa</w:t>
      </w:r>
      <w:r w:rsidRPr="00870095">
        <w:rPr>
          <w:spacing w:val="-3"/>
        </w:rPr>
        <w:t xml:space="preserve"> </w:t>
      </w:r>
      <w:r w:rsidRPr="00870095">
        <w:t>faktor-ellenes aktivitás és az INR az egészséges, illetve az enyhe és közepesen súlyos májkárosodásban szenvedő betegeknél hasonló volt.</w:t>
      </w:r>
    </w:p>
    <w:p w14:paraId="54B70FAE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32371C27" w14:textId="543F3B26" w:rsidR="00A87BD0" w:rsidRPr="00870095" w:rsidRDefault="00A87BD0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4"/>
        </w:rPr>
        <w:t xml:space="preserve"> </w:t>
      </w:r>
      <w:r w:rsidRPr="00870095">
        <w:t>apixabánt</w:t>
      </w:r>
      <w:r w:rsidRPr="00870095">
        <w:rPr>
          <w:spacing w:val="-4"/>
        </w:rPr>
        <w:t xml:space="preserve"> </w:t>
      </w:r>
      <w:r w:rsidRPr="00870095">
        <w:t>nem</w:t>
      </w:r>
      <w:r w:rsidRPr="00870095">
        <w:rPr>
          <w:spacing w:val="-4"/>
        </w:rPr>
        <w:t xml:space="preserve"> </w:t>
      </w:r>
      <w:r w:rsidRPr="00870095">
        <w:t>vizsgálták</w:t>
      </w:r>
      <w:r w:rsidRPr="00870095">
        <w:rPr>
          <w:spacing w:val="-4"/>
        </w:rPr>
        <w:t xml:space="preserve"> </w:t>
      </w:r>
      <w:r w:rsidRPr="00870095">
        <w:t>májkárosodásban</w:t>
      </w:r>
      <w:r w:rsidRPr="00870095">
        <w:rPr>
          <w:spacing w:val="-4"/>
        </w:rPr>
        <w:t xml:space="preserve"> </w:t>
      </w:r>
      <w:r w:rsidRPr="00870095">
        <w:t>szenvedő</w:t>
      </w:r>
      <w:r w:rsidRPr="00870095">
        <w:rPr>
          <w:spacing w:val="-4"/>
        </w:rPr>
        <w:t xml:space="preserve"> </w:t>
      </w:r>
      <w:r w:rsidRPr="00870095">
        <w:t>gyermekeknél</w:t>
      </w:r>
      <w:r w:rsidRPr="00870095">
        <w:rPr>
          <w:spacing w:val="-4"/>
        </w:rPr>
        <w:t xml:space="preserve"> </w:t>
      </w:r>
      <w:r w:rsidRPr="00870095">
        <w:t>és</w:t>
      </w:r>
      <w:r w:rsidRPr="00870095">
        <w:rPr>
          <w:spacing w:val="-4"/>
        </w:rPr>
        <w:t xml:space="preserve"> </w:t>
      </w:r>
      <w:r w:rsidRPr="00870095">
        <w:t>serdülőknél.</w:t>
      </w:r>
    </w:p>
    <w:p w14:paraId="786439DA" w14:textId="77777777" w:rsidR="00A87BD0" w:rsidRPr="00870095" w:rsidRDefault="00A87BD0" w:rsidP="000B5B17">
      <w:pPr>
        <w:pStyle w:val="Szvegtrzs"/>
        <w:tabs>
          <w:tab w:val="left" w:pos="0"/>
        </w:tabs>
        <w:ind w:left="0"/>
      </w:pPr>
    </w:p>
    <w:p w14:paraId="54B70FAF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Nemek</w:t>
      </w:r>
      <w:r w:rsidRPr="00870095">
        <w:rPr>
          <w:spacing w:val="-14"/>
          <w:u w:val="single"/>
        </w:rPr>
        <w:t xml:space="preserve"> </w:t>
      </w:r>
      <w:r w:rsidRPr="00870095">
        <w:rPr>
          <w:u w:val="single"/>
        </w:rPr>
        <w:t>közötti</w:t>
      </w:r>
      <w:r w:rsidRPr="00870095">
        <w:rPr>
          <w:spacing w:val="-12"/>
          <w:u w:val="single"/>
        </w:rPr>
        <w:t xml:space="preserve"> </w:t>
      </w:r>
      <w:r w:rsidRPr="00870095">
        <w:rPr>
          <w:spacing w:val="-2"/>
          <w:u w:val="single"/>
        </w:rPr>
        <w:t>különbségek</w:t>
      </w:r>
    </w:p>
    <w:p w14:paraId="13E7992F" w14:textId="77777777" w:rsidR="00B5477B" w:rsidRDefault="00B5477B" w:rsidP="000B5B17">
      <w:pPr>
        <w:pStyle w:val="Szvegtrzs"/>
        <w:tabs>
          <w:tab w:val="left" w:pos="0"/>
        </w:tabs>
        <w:ind w:left="0"/>
      </w:pPr>
    </w:p>
    <w:p w14:paraId="6B3A2ACA" w14:textId="0AD7CD31" w:rsidR="00101743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</w:t>
      </w:r>
      <w:r w:rsidRPr="00870095">
        <w:rPr>
          <w:spacing w:val="-3"/>
        </w:rPr>
        <w:t xml:space="preserve"> </w:t>
      </w:r>
      <w:r w:rsidRPr="00870095">
        <w:t>nőknél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</w:t>
      </w:r>
      <w:r w:rsidRPr="00870095">
        <w:rPr>
          <w:spacing w:val="-5"/>
        </w:rPr>
        <w:t xml:space="preserve"> </w:t>
      </w:r>
      <w:r w:rsidRPr="00870095">
        <w:t>expozíciója</w:t>
      </w:r>
      <w:r w:rsidRPr="00870095">
        <w:rPr>
          <w:spacing w:val="-3"/>
        </w:rPr>
        <w:t xml:space="preserve"> </w:t>
      </w:r>
      <w:r w:rsidRPr="00870095">
        <w:t>18%-kal</w:t>
      </w:r>
      <w:r w:rsidRPr="00870095">
        <w:rPr>
          <w:spacing w:val="-3"/>
        </w:rPr>
        <w:t xml:space="preserve"> </w:t>
      </w:r>
      <w:r w:rsidRPr="00870095">
        <w:t>magasabb</w:t>
      </w:r>
      <w:r w:rsidRPr="00870095">
        <w:rPr>
          <w:spacing w:val="-3"/>
        </w:rPr>
        <w:t xml:space="preserve"> </w:t>
      </w:r>
      <w:r w:rsidRPr="00870095">
        <w:t>volt,</w:t>
      </w:r>
      <w:r w:rsidRPr="00870095">
        <w:rPr>
          <w:spacing w:val="-3"/>
        </w:rPr>
        <w:t xml:space="preserve"> </w:t>
      </w:r>
      <w:r w:rsidRPr="00870095">
        <w:t>mint</w:t>
      </w:r>
      <w:r w:rsidRPr="00870095">
        <w:rPr>
          <w:spacing w:val="-3"/>
        </w:rPr>
        <w:t xml:space="preserve"> </w:t>
      </w:r>
      <w:r w:rsidRPr="00870095">
        <w:t>férfiaknál.</w:t>
      </w:r>
    </w:p>
    <w:p w14:paraId="5AC3F9E6" w14:textId="77777777" w:rsidR="00101743" w:rsidRPr="00870095" w:rsidRDefault="00101743" w:rsidP="000B5B17">
      <w:pPr>
        <w:pStyle w:val="Szvegtrzs"/>
        <w:tabs>
          <w:tab w:val="left" w:pos="0"/>
        </w:tabs>
        <w:ind w:left="0"/>
      </w:pPr>
    </w:p>
    <w:p w14:paraId="79C1BB18" w14:textId="72E3963E" w:rsidR="00E3573F" w:rsidRPr="00870095" w:rsidRDefault="00E3573F" w:rsidP="000B5B17">
      <w:pPr>
        <w:pStyle w:val="Szvegtrzs"/>
        <w:tabs>
          <w:tab w:val="left" w:pos="0"/>
        </w:tabs>
        <w:ind w:left="0"/>
      </w:pPr>
      <w:r w:rsidRPr="00870095">
        <w:t>A</w:t>
      </w:r>
      <w:r w:rsidRPr="00870095">
        <w:rPr>
          <w:spacing w:val="-3"/>
        </w:rPr>
        <w:t xml:space="preserve"> </w:t>
      </w:r>
      <w:r w:rsidRPr="00870095">
        <w:t>farmakokinetikai</w:t>
      </w:r>
      <w:r w:rsidRPr="00870095">
        <w:rPr>
          <w:spacing w:val="-3"/>
        </w:rPr>
        <w:t xml:space="preserve"> </w:t>
      </w:r>
      <w:r w:rsidRPr="00870095">
        <w:t>tulajdonságokat</w:t>
      </w:r>
      <w:r w:rsidRPr="00870095">
        <w:rPr>
          <w:spacing w:val="-3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vizsgálták</w:t>
      </w:r>
      <w:r w:rsidRPr="00870095">
        <w:rPr>
          <w:spacing w:val="-3"/>
        </w:rPr>
        <w:t xml:space="preserve"> </w:t>
      </w:r>
      <w:r w:rsidRPr="00870095">
        <w:t>nemenként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gyermekeknél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serdülőknél.</w:t>
      </w:r>
    </w:p>
    <w:p w14:paraId="4A70644D" w14:textId="77777777" w:rsidR="00E3573F" w:rsidRPr="00870095" w:rsidRDefault="00E3573F" w:rsidP="000B5B17">
      <w:pPr>
        <w:pStyle w:val="Szvegtrzs"/>
        <w:tabs>
          <w:tab w:val="left" w:pos="0"/>
        </w:tabs>
        <w:ind w:left="0"/>
      </w:pPr>
    </w:p>
    <w:p w14:paraId="54B70FB0" w14:textId="2B56C4D2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u w:val="single"/>
        </w:rPr>
        <w:t>Etnikai hovatartozás és rassz</w:t>
      </w:r>
    </w:p>
    <w:p w14:paraId="335E8373" w14:textId="77777777" w:rsidR="00B5477B" w:rsidRDefault="00B5477B" w:rsidP="000B5B17">
      <w:pPr>
        <w:pStyle w:val="Szvegtrzs"/>
        <w:tabs>
          <w:tab w:val="left" w:pos="0"/>
        </w:tabs>
        <w:ind w:left="0"/>
      </w:pPr>
    </w:p>
    <w:p w14:paraId="54B70FB1" w14:textId="3BF616BF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</w:t>
      </w:r>
      <w:r w:rsidR="0001630E">
        <w:t xml:space="preserve">z </w:t>
      </w:r>
      <w:r w:rsidRPr="00870095">
        <w:t>I</w:t>
      </w:r>
      <w:r w:rsidR="0001630E">
        <w:t>. fázisú</w:t>
      </w:r>
      <w:r w:rsidRPr="00870095">
        <w:t xml:space="preserve"> vizsgálatok eredményei nem mutattak észrevehető különbséget az apixabán farmakokinetikájában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fehér/kaukázusi,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ázsiai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feketebőrű/afrikai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amerikai</w:t>
      </w:r>
      <w:r w:rsidRPr="00870095">
        <w:rPr>
          <w:spacing w:val="-3"/>
        </w:rPr>
        <w:t xml:space="preserve"> </w:t>
      </w:r>
      <w:r w:rsidRPr="00870095">
        <w:t>alanyok</w:t>
      </w:r>
      <w:r w:rsidRPr="00870095">
        <w:rPr>
          <w:spacing w:val="-3"/>
        </w:rPr>
        <w:t xml:space="preserve"> </w:t>
      </w:r>
      <w:r w:rsidRPr="00870095">
        <w:t>között. Egy apixabánt kapó betegek körében végzett populációs farmakokinetikai elemzés eredményei általánosságban azonosak voltak a</w:t>
      </w:r>
      <w:r w:rsidR="0001630E">
        <w:t xml:space="preserve">z I. </w:t>
      </w:r>
      <w:r w:rsidRPr="00870095">
        <w:t>fázis</w:t>
      </w:r>
      <w:r w:rsidR="0001630E">
        <w:t>ú</w:t>
      </w:r>
      <w:r w:rsidRPr="00870095">
        <w:t xml:space="preserve"> vizsgálat eredményeivel.</w:t>
      </w:r>
    </w:p>
    <w:p w14:paraId="60033378" w14:textId="77777777" w:rsidR="00101743" w:rsidRPr="00870095" w:rsidRDefault="00101743" w:rsidP="000B5B17">
      <w:pPr>
        <w:pStyle w:val="Szvegtrzs"/>
        <w:tabs>
          <w:tab w:val="left" w:pos="0"/>
        </w:tabs>
        <w:ind w:left="0"/>
      </w:pPr>
    </w:p>
    <w:p w14:paraId="4A56A6DF" w14:textId="77777777" w:rsidR="00943875" w:rsidRPr="00870095" w:rsidRDefault="00943875" w:rsidP="00833E10">
      <w:pPr>
        <w:pStyle w:val="Szvegtrzs"/>
        <w:tabs>
          <w:tab w:val="left" w:pos="0"/>
        </w:tabs>
        <w:ind w:left="0"/>
      </w:pPr>
      <w:r w:rsidRPr="00870095">
        <w:t>A</w:t>
      </w:r>
      <w:r w:rsidRPr="00870095">
        <w:rPr>
          <w:spacing w:val="-3"/>
        </w:rPr>
        <w:t xml:space="preserve"> </w:t>
      </w:r>
      <w:r w:rsidRPr="00870095">
        <w:t>farmakokinetikai</w:t>
      </w:r>
      <w:r w:rsidRPr="00870095">
        <w:rPr>
          <w:spacing w:val="-3"/>
        </w:rPr>
        <w:t xml:space="preserve"> </w:t>
      </w:r>
      <w:r w:rsidRPr="00870095">
        <w:t>tulajdonságokat</w:t>
      </w:r>
      <w:r w:rsidRPr="00870095">
        <w:rPr>
          <w:spacing w:val="-3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vizsgálták</w:t>
      </w:r>
      <w:r w:rsidRPr="00870095">
        <w:rPr>
          <w:spacing w:val="-3"/>
        </w:rPr>
        <w:t xml:space="preserve"> </w:t>
      </w:r>
      <w:r w:rsidRPr="00870095">
        <w:t>az</w:t>
      </w:r>
      <w:r w:rsidRPr="00870095">
        <w:rPr>
          <w:spacing w:val="-3"/>
        </w:rPr>
        <w:t xml:space="preserve"> </w:t>
      </w:r>
      <w:r w:rsidRPr="00870095">
        <w:t>etnikai</w:t>
      </w:r>
      <w:r w:rsidRPr="00870095">
        <w:rPr>
          <w:spacing w:val="-3"/>
        </w:rPr>
        <w:t xml:space="preserve"> </w:t>
      </w:r>
      <w:r w:rsidRPr="00870095">
        <w:t>hovatartozással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rasszal összefüggésben a gyermekeknél és serdülőknél.</w:t>
      </w:r>
    </w:p>
    <w:p w14:paraId="7A51C37A" w14:textId="77777777" w:rsidR="00943875" w:rsidRPr="00870095" w:rsidRDefault="00943875" w:rsidP="000B5B17">
      <w:pPr>
        <w:pStyle w:val="Szvegtrzs"/>
        <w:tabs>
          <w:tab w:val="left" w:pos="0"/>
        </w:tabs>
        <w:ind w:left="0"/>
      </w:pPr>
    </w:p>
    <w:p w14:paraId="54B70FB2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spacing w:val="-2"/>
          <w:u w:val="single"/>
        </w:rPr>
        <w:t>Testtömeg</w:t>
      </w:r>
    </w:p>
    <w:p w14:paraId="5B22EA53" w14:textId="77777777" w:rsidR="00B5477B" w:rsidRDefault="00B5477B" w:rsidP="000B5B17">
      <w:pPr>
        <w:pStyle w:val="Szvegtrzs"/>
        <w:tabs>
          <w:tab w:val="left" w:pos="0"/>
        </w:tabs>
        <w:ind w:left="0"/>
      </w:pPr>
    </w:p>
    <w:p w14:paraId="54B70FB4" w14:textId="2594DE5A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</w:t>
      </w:r>
      <w:r w:rsidRPr="00870095">
        <w:rPr>
          <w:spacing w:val="-3"/>
        </w:rPr>
        <w:t xml:space="preserve"> </w:t>
      </w:r>
      <w:r w:rsidRPr="00870095">
        <w:t>65</w:t>
      </w:r>
      <w:r w:rsidR="00101743" w:rsidRPr="00870095">
        <w:noBreakHyphen/>
      </w:r>
      <w:r w:rsidRPr="00870095">
        <w:t>85</w:t>
      </w:r>
      <w:r w:rsidR="00101743" w:rsidRPr="00870095">
        <w:t> </w:t>
      </w:r>
      <w:r w:rsidRPr="00870095">
        <w:t>kg</w:t>
      </w:r>
      <w:r w:rsidRPr="00870095">
        <w:rPr>
          <w:spacing w:val="-3"/>
        </w:rPr>
        <w:t xml:space="preserve"> </w:t>
      </w:r>
      <w:r w:rsidRPr="00870095">
        <w:t>testtömegű</w:t>
      </w:r>
      <w:r w:rsidRPr="00870095">
        <w:rPr>
          <w:spacing w:val="-3"/>
        </w:rPr>
        <w:t xml:space="preserve"> </w:t>
      </w:r>
      <w:r w:rsidRPr="00870095">
        <w:t>betegeknél</w:t>
      </w:r>
      <w:r w:rsidRPr="00870095">
        <w:rPr>
          <w:spacing w:val="-3"/>
        </w:rPr>
        <w:t xml:space="preserve"> </w:t>
      </w:r>
      <w:r w:rsidRPr="00870095">
        <w:t>tapasztalt</w:t>
      </w:r>
      <w:r w:rsidRPr="00870095">
        <w:rPr>
          <w:spacing w:val="-4"/>
        </w:rPr>
        <w:t xml:space="preserve"> </w:t>
      </w:r>
      <w:r w:rsidRPr="00870095">
        <w:t>apixabán-expozícióhoz</w:t>
      </w:r>
      <w:r w:rsidRPr="00870095">
        <w:rPr>
          <w:spacing w:val="-3"/>
        </w:rPr>
        <w:t xml:space="preserve"> </w:t>
      </w:r>
      <w:r w:rsidRPr="00870095">
        <w:t>képest,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120</w:t>
      </w:r>
      <w:r w:rsidR="00101743" w:rsidRPr="00870095">
        <w:t> </w:t>
      </w:r>
      <w:r w:rsidRPr="00870095">
        <w:t>kg-nál</w:t>
      </w:r>
      <w:r w:rsidRPr="00870095">
        <w:rPr>
          <w:spacing w:val="-3"/>
        </w:rPr>
        <w:t xml:space="preserve"> </w:t>
      </w:r>
      <w:r w:rsidRPr="00870095">
        <w:t>nagyobb testtömeg</w:t>
      </w:r>
      <w:r w:rsidRPr="00870095">
        <w:rPr>
          <w:spacing w:val="-4"/>
        </w:rPr>
        <w:t xml:space="preserve"> </w:t>
      </w:r>
      <w:r w:rsidRPr="00870095">
        <w:t>körülbelül</w:t>
      </w:r>
      <w:r w:rsidRPr="00870095">
        <w:rPr>
          <w:spacing w:val="-4"/>
        </w:rPr>
        <w:t xml:space="preserve"> </w:t>
      </w:r>
      <w:r w:rsidRPr="00870095">
        <w:t>30%-kal</w:t>
      </w:r>
      <w:r w:rsidRPr="00870095">
        <w:rPr>
          <w:spacing w:val="-4"/>
        </w:rPr>
        <w:t xml:space="preserve"> </w:t>
      </w:r>
      <w:r w:rsidRPr="00870095">
        <w:t>alacsonyabb,</w:t>
      </w:r>
      <w:r w:rsidRPr="00870095">
        <w:rPr>
          <w:spacing w:val="-4"/>
        </w:rPr>
        <w:t xml:space="preserve"> </w:t>
      </w:r>
      <w:r w:rsidRPr="00870095">
        <w:t>míg</w:t>
      </w:r>
      <w:r w:rsidRPr="00870095">
        <w:rPr>
          <w:spacing w:val="-4"/>
        </w:rPr>
        <w:t xml:space="preserve"> </w:t>
      </w:r>
      <w:r w:rsidRPr="00870095">
        <w:t>az</w:t>
      </w:r>
      <w:r w:rsidRPr="00870095">
        <w:rPr>
          <w:spacing w:val="-4"/>
        </w:rPr>
        <w:t xml:space="preserve"> </w:t>
      </w:r>
      <w:r w:rsidRPr="00870095">
        <w:t>50</w:t>
      </w:r>
      <w:r w:rsidR="00101743" w:rsidRPr="00870095">
        <w:t> </w:t>
      </w:r>
      <w:r w:rsidRPr="00870095">
        <w:t>kg-nál</w:t>
      </w:r>
      <w:r w:rsidRPr="00870095">
        <w:rPr>
          <w:spacing w:val="-3"/>
        </w:rPr>
        <w:t xml:space="preserve"> </w:t>
      </w:r>
      <w:r w:rsidRPr="00870095">
        <w:t>kisebb</w:t>
      </w:r>
      <w:r w:rsidRPr="00870095">
        <w:rPr>
          <w:spacing w:val="-3"/>
        </w:rPr>
        <w:t xml:space="preserve"> </w:t>
      </w:r>
      <w:r w:rsidRPr="00870095">
        <w:t>testtömeg</w:t>
      </w:r>
      <w:r w:rsidRPr="00870095">
        <w:rPr>
          <w:spacing w:val="-4"/>
        </w:rPr>
        <w:t xml:space="preserve"> </w:t>
      </w:r>
      <w:r w:rsidRPr="00870095">
        <w:t>körülbelül</w:t>
      </w:r>
      <w:r w:rsidRPr="00870095">
        <w:rPr>
          <w:spacing w:val="-4"/>
        </w:rPr>
        <w:t xml:space="preserve"> </w:t>
      </w:r>
      <w:r w:rsidRPr="00870095">
        <w:t>30%-kal magasabb expozíciót eredményezett.</w:t>
      </w:r>
    </w:p>
    <w:p w14:paraId="4820214C" w14:textId="77777777" w:rsidR="00101743" w:rsidRPr="00870095" w:rsidRDefault="00101743" w:rsidP="000B5B17">
      <w:pPr>
        <w:pStyle w:val="Szvegtrzs"/>
        <w:tabs>
          <w:tab w:val="left" w:pos="0"/>
        </w:tabs>
        <w:ind w:left="0"/>
      </w:pPr>
    </w:p>
    <w:p w14:paraId="54CB45C0" w14:textId="01DDE372" w:rsidR="00282063" w:rsidRPr="00870095" w:rsidRDefault="00282063" w:rsidP="000B5B17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3"/>
        </w:rPr>
        <w:t xml:space="preserve"> </w:t>
      </w:r>
      <w:r w:rsidRPr="00870095">
        <w:t>apixabán</w:t>
      </w:r>
      <w:r w:rsidRPr="00870095">
        <w:rPr>
          <w:spacing w:val="-3"/>
        </w:rPr>
        <w:t xml:space="preserve"> </w:t>
      </w:r>
      <w:r w:rsidRPr="00870095">
        <w:t>alkalmazása</w:t>
      </w:r>
      <w:r w:rsidRPr="00870095">
        <w:rPr>
          <w:spacing w:val="-3"/>
        </w:rPr>
        <w:t xml:space="preserve"> </w:t>
      </w:r>
      <w:r w:rsidRPr="00870095">
        <w:t>gyermekeknél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serdülőknél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4"/>
        </w:rPr>
        <w:t xml:space="preserve"> </w:t>
      </w:r>
      <w:r w:rsidRPr="00870095">
        <w:t>testtömeghez</w:t>
      </w:r>
      <w:r w:rsidRPr="00870095">
        <w:rPr>
          <w:spacing w:val="-3"/>
        </w:rPr>
        <w:t xml:space="preserve"> </w:t>
      </w:r>
      <w:r w:rsidRPr="00870095">
        <w:t>igazított</w:t>
      </w:r>
      <w:r w:rsidRPr="00870095">
        <w:rPr>
          <w:spacing w:val="-3"/>
        </w:rPr>
        <w:t xml:space="preserve"> </w:t>
      </w:r>
      <w:r w:rsidRPr="00870095">
        <w:t>adagolási</w:t>
      </w:r>
      <w:r w:rsidRPr="00870095">
        <w:rPr>
          <w:spacing w:val="-3"/>
        </w:rPr>
        <w:t xml:space="preserve"> </w:t>
      </w:r>
      <w:r w:rsidRPr="00870095">
        <w:t>rend szerinti rögzített dózison alapul.</w:t>
      </w:r>
    </w:p>
    <w:p w14:paraId="371616B9" w14:textId="77777777" w:rsidR="00282063" w:rsidRPr="00870095" w:rsidRDefault="00282063" w:rsidP="000B5B17">
      <w:pPr>
        <w:pStyle w:val="Szvegtrzs"/>
        <w:tabs>
          <w:tab w:val="left" w:pos="0"/>
        </w:tabs>
        <w:ind w:left="0"/>
      </w:pPr>
    </w:p>
    <w:p w14:paraId="54B70FB5" w14:textId="6F131CE1" w:rsidR="00972230" w:rsidRPr="00870095" w:rsidRDefault="00282063" w:rsidP="000B5B17">
      <w:pPr>
        <w:pStyle w:val="Szvegtrzs"/>
        <w:tabs>
          <w:tab w:val="left" w:pos="0"/>
        </w:tabs>
        <w:ind w:left="0"/>
        <w:jc w:val="both"/>
      </w:pPr>
      <w:r w:rsidRPr="00870095">
        <w:rPr>
          <w:spacing w:val="-2"/>
          <w:u w:val="single"/>
        </w:rPr>
        <w:t>F</w:t>
      </w:r>
      <w:r w:rsidR="0074737C" w:rsidRPr="00870095">
        <w:rPr>
          <w:spacing w:val="-2"/>
          <w:u w:val="single"/>
        </w:rPr>
        <w:t>armakokinetikai/farmakodinámiás</w:t>
      </w:r>
      <w:r w:rsidR="0074737C" w:rsidRPr="00870095">
        <w:rPr>
          <w:spacing w:val="17"/>
          <w:u w:val="single"/>
        </w:rPr>
        <w:t xml:space="preserve"> </w:t>
      </w:r>
      <w:r w:rsidR="0074737C" w:rsidRPr="00870095">
        <w:rPr>
          <w:spacing w:val="-2"/>
          <w:u w:val="single"/>
        </w:rPr>
        <w:t>összefüggés</w:t>
      </w:r>
    </w:p>
    <w:p w14:paraId="530559E7" w14:textId="77777777" w:rsidR="00B5477B" w:rsidRDefault="00B5477B" w:rsidP="00833E10">
      <w:pPr>
        <w:pStyle w:val="Szvegtrzs"/>
        <w:tabs>
          <w:tab w:val="left" w:pos="0"/>
        </w:tabs>
        <w:ind w:left="0"/>
      </w:pPr>
    </w:p>
    <w:p w14:paraId="54B70FB8" w14:textId="1BACE622" w:rsidR="00972230" w:rsidRPr="00870095" w:rsidRDefault="0074737C" w:rsidP="00833E10">
      <w:pPr>
        <w:pStyle w:val="Szvegtrzs"/>
        <w:tabs>
          <w:tab w:val="left" w:pos="0"/>
        </w:tabs>
        <w:ind w:left="0"/>
      </w:pPr>
      <w:r w:rsidRPr="00870095">
        <w:t>Az</w:t>
      </w:r>
      <w:r w:rsidRPr="00870095">
        <w:rPr>
          <w:spacing w:val="-1"/>
        </w:rPr>
        <w:t xml:space="preserve"> </w:t>
      </w:r>
      <w:r w:rsidRPr="00870095">
        <w:t>apixabán</w:t>
      </w:r>
      <w:r w:rsidRPr="00870095">
        <w:rPr>
          <w:spacing w:val="-2"/>
        </w:rPr>
        <w:t xml:space="preserve"> </w:t>
      </w:r>
      <w:r w:rsidRPr="00870095">
        <w:t>plazmakoncentrációja és különböző farmakodinámiás (FD) végpontok (Xa faktor-ellenes aktivitás</w:t>
      </w:r>
      <w:r w:rsidR="0066537E" w:rsidRPr="00870095">
        <w:t xml:space="preserve"> [AXA]</w:t>
      </w:r>
      <w:r w:rsidRPr="00870095">
        <w:t>,</w:t>
      </w:r>
      <w:r w:rsidRPr="00870095">
        <w:rPr>
          <w:spacing w:val="-5"/>
        </w:rPr>
        <w:t xml:space="preserve"> </w:t>
      </w:r>
      <w:r w:rsidRPr="00870095">
        <w:t>INR,</w:t>
      </w:r>
      <w:r w:rsidRPr="00870095">
        <w:rPr>
          <w:spacing w:val="-5"/>
        </w:rPr>
        <w:t xml:space="preserve"> </w:t>
      </w:r>
      <w:r w:rsidRPr="00870095">
        <w:t>PI,</w:t>
      </w:r>
      <w:r w:rsidRPr="00870095">
        <w:rPr>
          <w:spacing w:val="-5"/>
        </w:rPr>
        <w:t xml:space="preserve"> </w:t>
      </w:r>
      <w:r w:rsidRPr="00870095">
        <w:t>aPTI)</w:t>
      </w:r>
      <w:r w:rsidRPr="00870095">
        <w:rPr>
          <w:spacing w:val="-5"/>
        </w:rPr>
        <w:t xml:space="preserve"> </w:t>
      </w:r>
      <w:r w:rsidRPr="00870095">
        <w:t>farmakokinetikai/farmakodinámiás</w:t>
      </w:r>
      <w:r w:rsidRPr="00870095">
        <w:rPr>
          <w:spacing w:val="-5"/>
        </w:rPr>
        <w:t xml:space="preserve"> </w:t>
      </w:r>
      <w:r w:rsidRPr="00870095">
        <w:t>(FK/FD)</w:t>
      </w:r>
      <w:r w:rsidRPr="00870095">
        <w:rPr>
          <w:spacing w:val="-5"/>
        </w:rPr>
        <w:t xml:space="preserve"> </w:t>
      </w:r>
      <w:r w:rsidRPr="00870095">
        <w:t>összefüggéseit</w:t>
      </w:r>
      <w:r w:rsidRPr="00870095">
        <w:rPr>
          <w:spacing w:val="-7"/>
        </w:rPr>
        <w:t xml:space="preserve"> </w:t>
      </w:r>
      <w:r w:rsidRPr="00870095">
        <w:t>széles</w:t>
      </w:r>
      <w:r w:rsidRPr="00870095">
        <w:rPr>
          <w:spacing w:val="-8"/>
        </w:rPr>
        <w:t xml:space="preserve"> </w:t>
      </w:r>
      <w:r w:rsidRPr="00870095">
        <w:t>tartományt felölelő adagok (0,5</w:t>
      </w:r>
      <w:r w:rsidR="002D495F" w:rsidRPr="00870095">
        <w:noBreakHyphen/>
      </w:r>
      <w:r w:rsidRPr="00870095">
        <w:t>50</w:t>
      </w:r>
      <w:r w:rsidR="002D495F" w:rsidRPr="00870095">
        <w:t> </w:t>
      </w:r>
      <w:r w:rsidRPr="00870095">
        <w:t>mg) beadását követően vizsgálták</w:t>
      </w:r>
      <w:r w:rsidR="0066537E" w:rsidRPr="00870095">
        <w:t xml:space="preserve"> felnőtteknél</w:t>
      </w:r>
      <w:r w:rsidRPr="00870095">
        <w:t>. Az apixabán plazmakoncentrációja és a</w:t>
      </w:r>
      <w:r w:rsidR="00101743" w:rsidRPr="00870095">
        <w:t xml:space="preserve"> </w:t>
      </w:r>
      <w:r w:rsidRPr="00870095">
        <w:t>Xa</w:t>
      </w:r>
      <w:r w:rsidRPr="00870095">
        <w:rPr>
          <w:spacing w:val="-4"/>
        </w:rPr>
        <w:t xml:space="preserve"> </w:t>
      </w:r>
      <w:r w:rsidRPr="00870095">
        <w:t>faktor-ellenes</w:t>
      </w:r>
      <w:r w:rsidRPr="00870095">
        <w:rPr>
          <w:spacing w:val="-3"/>
        </w:rPr>
        <w:t xml:space="preserve"> </w:t>
      </w:r>
      <w:r w:rsidRPr="00870095">
        <w:t>aktivitása</w:t>
      </w:r>
      <w:r w:rsidRPr="00870095">
        <w:rPr>
          <w:spacing w:val="-3"/>
        </w:rPr>
        <w:t xml:space="preserve"> </w:t>
      </w:r>
      <w:r w:rsidRPr="00870095">
        <w:t>közötti</w:t>
      </w:r>
      <w:r w:rsidRPr="00870095">
        <w:rPr>
          <w:spacing w:val="-3"/>
        </w:rPr>
        <w:t xml:space="preserve"> </w:t>
      </w:r>
      <w:r w:rsidRPr="00870095">
        <w:t>kapcsolat</w:t>
      </w:r>
      <w:r w:rsidRPr="00870095">
        <w:rPr>
          <w:spacing w:val="-3"/>
        </w:rPr>
        <w:t xml:space="preserve"> </w:t>
      </w:r>
      <w:r w:rsidRPr="00870095">
        <w:t>legjobban</w:t>
      </w:r>
      <w:r w:rsidRPr="00870095">
        <w:rPr>
          <w:spacing w:val="-3"/>
        </w:rPr>
        <w:t xml:space="preserve"> </w:t>
      </w:r>
      <w:r w:rsidRPr="00870095">
        <w:t>egy</w:t>
      </w:r>
      <w:r w:rsidRPr="00870095">
        <w:rPr>
          <w:spacing w:val="-3"/>
        </w:rPr>
        <w:t xml:space="preserve"> </w:t>
      </w:r>
      <w:r w:rsidRPr="00870095">
        <w:t>lineáris</w:t>
      </w:r>
      <w:r w:rsidRPr="00870095">
        <w:rPr>
          <w:spacing w:val="-3"/>
        </w:rPr>
        <w:t xml:space="preserve"> </w:t>
      </w:r>
      <w:r w:rsidRPr="00870095">
        <w:t>modellel</w:t>
      </w:r>
      <w:r w:rsidRPr="00870095">
        <w:rPr>
          <w:spacing w:val="-3"/>
        </w:rPr>
        <w:t xml:space="preserve"> </w:t>
      </w:r>
      <w:r w:rsidRPr="00870095">
        <w:t>írható</w:t>
      </w:r>
      <w:r w:rsidRPr="00870095">
        <w:rPr>
          <w:spacing w:val="-3"/>
        </w:rPr>
        <w:t xml:space="preserve"> </w:t>
      </w:r>
      <w:r w:rsidRPr="00870095">
        <w:t>le.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betegeknél észlelt FK/FD összefüggés az egészséges alanyoknál tapasztalttal azonos volt.</w:t>
      </w:r>
    </w:p>
    <w:p w14:paraId="204A7B2E" w14:textId="77777777" w:rsidR="00101743" w:rsidRPr="00870095" w:rsidRDefault="00101743" w:rsidP="000B5B17">
      <w:pPr>
        <w:pStyle w:val="Szvegtrzs"/>
        <w:tabs>
          <w:tab w:val="left" w:pos="0"/>
        </w:tabs>
        <w:ind w:left="0"/>
        <w:jc w:val="both"/>
      </w:pPr>
    </w:p>
    <w:p w14:paraId="316F85E2" w14:textId="544E6717" w:rsidR="00577FC3" w:rsidRPr="00870095" w:rsidRDefault="00577FC3" w:rsidP="00833E10">
      <w:pPr>
        <w:pStyle w:val="Szvegtrzs"/>
        <w:tabs>
          <w:tab w:val="left" w:pos="0"/>
        </w:tabs>
        <w:ind w:left="0"/>
        <w:rPr>
          <w:spacing w:val="-2"/>
        </w:rPr>
      </w:pPr>
      <w:r w:rsidRPr="00870095">
        <w:t>Hasonlóképpen,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gyermekeknél</w:t>
      </w:r>
      <w:r w:rsidRPr="00870095">
        <w:rPr>
          <w:spacing w:val="-3"/>
        </w:rPr>
        <w:t xml:space="preserve"> </w:t>
      </w:r>
      <w:r w:rsidRPr="00870095">
        <w:t>és</w:t>
      </w:r>
      <w:r w:rsidRPr="00870095">
        <w:rPr>
          <w:spacing w:val="-3"/>
        </w:rPr>
        <w:t xml:space="preserve"> </w:t>
      </w:r>
      <w:r w:rsidRPr="00870095">
        <w:t>serdülőknél</w:t>
      </w:r>
      <w:r w:rsidRPr="00870095">
        <w:rPr>
          <w:spacing w:val="-3"/>
        </w:rPr>
        <w:t xml:space="preserve"> </w:t>
      </w:r>
      <w:r w:rsidRPr="00870095">
        <w:t>végzett</w:t>
      </w:r>
      <w:r w:rsidRPr="00870095">
        <w:rPr>
          <w:spacing w:val="-4"/>
        </w:rPr>
        <w:t xml:space="preserve"> </w:t>
      </w:r>
      <w:r w:rsidRPr="00870095">
        <w:t>FK/FD</w:t>
      </w:r>
      <w:r w:rsidRPr="00870095">
        <w:rPr>
          <w:spacing w:val="-3"/>
        </w:rPr>
        <w:t xml:space="preserve"> </w:t>
      </w:r>
      <w:r w:rsidRPr="00870095">
        <w:t>felmérés</w:t>
      </w:r>
      <w:r w:rsidRPr="00870095">
        <w:rPr>
          <w:spacing w:val="-3"/>
        </w:rPr>
        <w:t xml:space="preserve"> </w:t>
      </w:r>
      <w:r w:rsidRPr="00870095">
        <w:t>lineáris</w:t>
      </w:r>
      <w:r w:rsidRPr="00870095">
        <w:rPr>
          <w:spacing w:val="-3"/>
        </w:rPr>
        <w:t xml:space="preserve"> </w:t>
      </w:r>
      <w:r w:rsidRPr="00870095">
        <w:t>összefüggést</w:t>
      </w:r>
      <w:r w:rsidRPr="00870095">
        <w:rPr>
          <w:spacing w:val="-3"/>
        </w:rPr>
        <w:t xml:space="preserve"> </w:t>
      </w:r>
      <w:r w:rsidRPr="00870095">
        <w:t xml:space="preserve">mutatott az apixabán koncentrációja és az AXA között. Ez konzisztens a korábban felnőtteknél dokumentált </w:t>
      </w:r>
      <w:r w:rsidRPr="00870095">
        <w:rPr>
          <w:spacing w:val="-2"/>
        </w:rPr>
        <w:t>kapcsolattal.</w:t>
      </w:r>
    </w:p>
    <w:p w14:paraId="3A444303" w14:textId="77777777" w:rsidR="00577FC3" w:rsidRPr="00870095" w:rsidRDefault="00577FC3" w:rsidP="000B5B17">
      <w:pPr>
        <w:pStyle w:val="Szvegtrzs"/>
        <w:tabs>
          <w:tab w:val="left" w:pos="0"/>
        </w:tabs>
        <w:ind w:left="0"/>
        <w:jc w:val="both"/>
      </w:pPr>
    </w:p>
    <w:p w14:paraId="54B70FBA" w14:textId="77777777" w:rsidR="00972230" w:rsidRPr="00870095" w:rsidRDefault="0074737C" w:rsidP="000B5B17">
      <w:pPr>
        <w:pStyle w:val="Cmsor2"/>
        <w:numPr>
          <w:ilvl w:val="1"/>
          <w:numId w:val="31"/>
        </w:numPr>
        <w:tabs>
          <w:tab w:val="left" w:pos="0"/>
          <w:tab w:val="left" w:pos="567"/>
        </w:tabs>
        <w:ind w:left="0" w:firstLine="0"/>
      </w:pPr>
      <w:r w:rsidRPr="00870095">
        <w:t>A</w:t>
      </w:r>
      <w:r w:rsidRPr="00870095">
        <w:rPr>
          <w:spacing w:val="-12"/>
        </w:rPr>
        <w:t xml:space="preserve"> </w:t>
      </w:r>
      <w:r w:rsidRPr="00870095">
        <w:t>preklinikai</w:t>
      </w:r>
      <w:r w:rsidRPr="00870095">
        <w:rPr>
          <w:spacing w:val="-9"/>
        </w:rPr>
        <w:t xml:space="preserve"> </w:t>
      </w:r>
      <w:r w:rsidRPr="00870095">
        <w:t>biztonságossági</w:t>
      </w:r>
      <w:r w:rsidRPr="00870095">
        <w:rPr>
          <w:spacing w:val="-10"/>
        </w:rPr>
        <w:t xml:space="preserve"> </w:t>
      </w:r>
      <w:r w:rsidRPr="00870095">
        <w:t>vizsgálatok</w:t>
      </w:r>
      <w:r w:rsidRPr="00870095">
        <w:rPr>
          <w:spacing w:val="-9"/>
        </w:rPr>
        <w:t xml:space="preserve"> </w:t>
      </w:r>
      <w:r w:rsidRPr="00870095">
        <w:rPr>
          <w:spacing w:val="-2"/>
        </w:rPr>
        <w:t>eredményei</w:t>
      </w:r>
    </w:p>
    <w:p w14:paraId="54B70FBB" w14:textId="77777777" w:rsidR="00972230" w:rsidRPr="00870095" w:rsidRDefault="00972230" w:rsidP="000B5B17">
      <w:pPr>
        <w:pStyle w:val="Szvegtrzs"/>
        <w:tabs>
          <w:tab w:val="left" w:pos="0"/>
        </w:tabs>
        <w:ind w:left="0"/>
        <w:rPr>
          <w:bCs/>
        </w:rPr>
      </w:pPr>
    </w:p>
    <w:p w14:paraId="54B70FBC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 hagyományos – farmakológiai biztonságossági, ismételt dózistoxicitási, genotoxicitási, karcinogenitási, reprodukcióra- és embrio-foetalis fejlődésre kifejtett és juvenilis toxicitási – vizsgálatokból</w:t>
      </w:r>
      <w:r w:rsidRPr="00870095">
        <w:rPr>
          <w:spacing w:val="-4"/>
        </w:rPr>
        <w:t xml:space="preserve"> </w:t>
      </w:r>
      <w:r w:rsidRPr="00870095">
        <w:t>származó</w:t>
      </w:r>
      <w:r w:rsidRPr="00870095">
        <w:rPr>
          <w:spacing w:val="-4"/>
        </w:rPr>
        <w:t xml:space="preserve"> </w:t>
      </w:r>
      <w:r w:rsidRPr="00870095">
        <w:t>preklinikai</w:t>
      </w:r>
      <w:r w:rsidRPr="00870095">
        <w:rPr>
          <w:spacing w:val="-4"/>
        </w:rPr>
        <w:t xml:space="preserve"> </w:t>
      </w:r>
      <w:r w:rsidRPr="00870095">
        <w:t>jellegű</w:t>
      </w:r>
      <w:r w:rsidRPr="00870095">
        <w:rPr>
          <w:spacing w:val="-4"/>
        </w:rPr>
        <w:t xml:space="preserve"> </w:t>
      </w:r>
      <w:r w:rsidRPr="00870095">
        <w:t>adatok</w:t>
      </w:r>
      <w:r w:rsidRPr="00870095">
        <w:rPr>
          <w:spacing w:val="-4"/>
        </w:rPr>
        <w:t xml:space="preserve"> </w:t>
      </w:r>
      <w:r w:rsidRPr="00870095">
        <w:t>azt</w:t>
      </w:r>
      <w:r w:rsidRPr="00870095">
        <w:rPr>
          <w:spacing w:val="-4"/>
        </w:rPr>
        <w:t xml:space="preserve"> </w:t>
      </w:r>
      <w:r w:rsidRPr="00870095">
        <w:t>igazolták,</w:t>
      </w:r>
      <w:r w:rsidRPr="00870095">
        <w:rPr>
          <w:spacing w:val="-4"/>
        </w:rPr>
        <w:t xml:space="preserve"> </w:t>
      </w:r>
      <w:r w:rsidRPr="00870095">
        <w:t>hogy</w:t>
      </w:r>
      <w:r w:rsidRPr="00870095">
        <w:rPr>
          <w:spacing w:val="-4"/>
        </w:rPr>
        <w:t xml:space="preserve"> </w:t>
      </w:r>
      <w:r w:rsidRPr="00870095">
        <w:t>a</w:t>
      </w:r>
      <w:r w:rsidRPr="00870095">
        <w:rPr>
          <w:spacing w:val="-4"/>
        </w:rPr>
        <w:t xml:space="preserve"> </w:t>
      </w:r>
      <w:r w:rsidRPr="00870095">
        <w:t>készítmény</w:t>
      </w:r>
      <w:r w:rsidRPr="00870095">
        <w:rPr>
          <w:spacing w:val="-5"/>
        </w:rPr>
        <w:t xml:space="preserve"> </w:t>
      </w:r>
      <w:r w:rsidRPr="00870095">
        <w:t>alkalmazásakor humán vonatkozásban különleges kockázat nem várható.</w:t>
      </w:r>
    </w:p>
    <w:p w14:paraId="2F60AC0C" w14:textId="77777777" w:rsidR="00500F60" w:rsidRPr="00870095" w:rsidRDefault="00500F60" w:rsidP="000B5B17">
      <w:pPr>
        <w:pStyle w:val="Szvegtrzs"/>
        <w:tabs>
          <w:tab w:val="left" w:pos="0"/>
        </w:tabs>
        <w:ind w:left="0"/>
      </w:pPr>
    </w:p>
    <w:p w14:paraId="54B70FBD" w14:textId="17804841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Az ismételt dózistoxicitási vizsgálatok során megfigyelt jelentősebb hatások az apixabán véralvadásgátlási paraméterekre gyakorolt farmakodinámiás hatásával voltak összefüggésben. A toxicitási</w:t>
      </w:r>
      <w:r w:rsidRPr="00870095">
        <w:rPr>
          <w:spacing w:val="-3"/>
        </w:rPr>
        <w:t xml:space="preserve"> </w:t>
      </w:r>
      <w:r w:rsidRPr="00870095">
        <w:t>vizsgálatokban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vérzési</w:t>
      </w:r>
      <w:r w:rsidRPr="00870095">
        <w:rPr>
          <w:spacing w:val="-3"/>
        </w:rPr>
        <w:t xml:space="preserve"> </w:t>
      </w:r>
      <w:r w:rsidRPr="00870095">
        <w:t>hajlam</w:t>
      </w:r>
      <w:r w:rsidRPr="00870095">
        <w:rPr>
          <w:spacing w:val="-3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változott,</w:t>
      </w:r>
      <w:r w:rsidRPr="00870095">
        <w:rPr>
          <w:spacing w:val="-3"/>
        </w:rPr>
        <w:t xml:space="preserve"> </w:t>
      </w:r>
      <w:r w:rsidRPr="00870095">
        <w:t>vagy</w:t>
      </w:r>
      <w:r w:rsidRPr="00870095">
        <w:rPr>
          <w:spacing w:val="-3"/>
        </w:rPr>
        <w:t xml:space="preserve"> </w:t>
      </w:r>
      <w:r w:rsidRPr="00870095">
        <w:t>csak</w:t>
      </w:r>
      <w:r w:rsidRPr="00870095">
        <w:rPr>
          <w:spacing w:val="-3"/>
        </w:rPr>
        <w:t xml:space="preserve"> </w:t>
      </w:r>
      <w:r w:rsidRPr="00870095">
        <w:t>kis</w:t>
      </w:r>
      <w:r w:rsidRPr="00870095">
        <w:rPr>
          <w:spacing w:val="-3"/>
        </w:rPr>
        <w:t xml:space="preserve"> </w:t>
      </w:r>
      <w:r w:rsidRPr="00870095">
        <w:t>mértékben</w:t>
      </w:r>
      <w:r w:rsidRPr="00870095">
        <w:rPr>
          <w:spacing w:val="-3"/>
        </w:rPr>
        <w:t xml:space="preserve"> </w:t>
      </w:r>
      <w:r w:rsidRPr="00870095">
        <w:t>növekedett.</w:t>
      </w:r>
      <w:r w:rsidRPr="00870095">
        <w:rPr>
          <w:spacing w:val="-3"/>
        </w:rPr>
        <w:t xml:space="preserve"> </w:t>
      </w:r>
      <w:r w:rsidRPr="00870095">
        <w:t>Mivel ez a nem klinikai vizsgálatokhoz használt fajok emberekhez képest kisebb fokú érzékenységével magyarázható, ezt az eredményt az emberekre történő extrapoláláskor óvatosan kell interpretálni.</w:t>
      </w:r>
    </w:p>
    <w:p w14:paraId="54B70FBE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FBF" w14:textId="2B584F66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Patkánytejben</w:t>
      </w:r>
      <w:r w:rsidRPr="00870095">
        <w:rPr>
          <w:spacing w:val="-2"/>
        </w:rPr>
        <w:t xml:space="preserve"> </w:t>
      </w:r>
      <w:r w:rsidRPr="00870095">
        <w:t>–</w:t>
      </w:r>
      <w:r w:rsidRPr="00870095">
        <w:rPr>
          <w:spacing w:val="-2"/>
        </w:rPr>
        <w:t xml:space="preserve"> </w:t>
      </w:r>
      <w:r w:rsidRPr="00870095">
        <w:t>feltehetően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tejbe</w:t>
      </w:r>
      <w:r w:rsidRPr="00870095">
        <w:rPr>
          <w:spacing w:val="-3"/>
        </w:rPr>
        <w:t xml:space="preserve"> </w:t>
      </w:r>
      <w:r w:rsidRPr="00870095">
        <w:t>történő</w:t>
      </w:r>
      <w:r w:rsidRPr="00870095">
        <w:rPr>
          <w:spacing w:val="-3"/>
        </w:rPr>
        <w:t xml:space="preserve"> </w:t>
      </w:r>
      <w:r w:rsidRPr="00870095">
        <w:t>aktív</w:t>
      </w:r>
      <w:r w:rsidRPr="00870095">
        <w:rPr>
          <w:spacing w:val="-3"/>
        </w:rPr>
        <w:t xml:space="preserve"> </w:t>
      </w:r>
      <w:r w:rsidRPr="00870095">
        <w:t>transzportnak</w:t>
      </w:r>
      <w:r w:rsidRPr="00870095">
        <w:rPr>
          <w:spacing w:val="-3"/>
        </w:rPr>
        <w:t xml:space="preserve"> </w:t>
      </w:r>
      <w:r w:rsidRPr="00870095">
        <w:t>köszönhetően</w:t>
      </w:r>
      <w:r w:rsidRPr="00870095">
        <w:rPr>
          <w:spacing w:val="-4"/>
        </w:rPr>
        <w:t xml:space="preserve"> </w:t>
      </w:r>
      <w:r w:rsidRPr="00870095">
        <w:t>–</w:t>
      </w:r>
      <w:r w:rsidRPr="00870095">
        <w:rPr>
          <w:spacing w:val="-2"/>
        </w:rPr>
        <w:t xml:space="preserve"> </w:t>
      </w:r>
      <w:r w:rsidRPr="00870095">
        <w:t>magas</w:t>
      </w:r>
      <w:r w:rsidRPr="00870095">
        <w:rPr>
          <w:spacing w:val="-3"/>
        </w:rPr>
        <w:t xml:space="preserve"> </w:t>
      </w:r>
      <w:r w:rsidRPr="00870095">
        <w:t xml:space="preserve">tej/maternális </w:t>
      </w:r>
      <w:r w:rsidRPr="00870095">
        <w:rPr>
          <w:position w:val="2"/>
        </w:rPr>
        <w:t>plazma arányt találtak (C</w:t>
      </w:r>
      <w:r w:rsidR="0002041F" w:rsidRPr="00870095">
        <w:rPr>
          <w:position w:val="2"/>
          <w:vertAlign w:val="subscript"/>
        </w:rPr>
        <w:t>max</w:t>
      </w:r>
      <w:r w:rsidRPr="00870095">
        <w:rPr>
          <w:position w:val="2"/>
        </w:rPr>
        <w:t>-érték kb. 8, AUC-érték kb. 30).</w:t>
      </w:r>
    </w:p>
    <w:p w14:paraId="54B70FC0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418985A9" w14:textId="77777777" w:rsidR="0002041F" w:rsidRPr="00870095" w:rsidRDefault="0002041F" w:rsidP="000B5B17">
      <w:pPr>
        <w:pStyle w:val="Szvegtrzs"/>
        <w:tabs>
          <w:tab w:val="left" w:pos="0"/>
        </w:tabs>
        <w:ind w:left="0"/>
      </w:pPr>
    </w:p>
    <w:p w14:paraId="54B70FC1" w14:textId="77777777" w:rsidR="00972230" w:rsidRPr="00870095" w:rsidRDefault="0074737C" w:rsidP="000B5B17">
      <w:pPr>
        <w:pStyle w:val="Cmsor1"/>
        <w:numPr>
          <w:ilvl w:val="0"/>
          <w:numId w:val="31"/>
        </w:numPr>
        <w:tabs>
          <w:tab w:val="left" w:pos="0"/>
          <w:tab w:val="left" w:pos="567"/>
        </w:tabs>
        <w:spacing w:before="0"/>
        <w:ind w:left="0" w:firstLine="0"/>
      </w:pPr>
      <w:r w:rsidRPr="00870095">
        <w:rPr>
          <w:spacing w:val="-2"/>
        </w:rPr>
        <w:t>GYÓGYSZERÉSZETI</w:t>
      </w:r>
      <w:r w:rsidRPr="00870095">
        <w:rPr>
          <w:spacing w:val="15"/>
        </w:rPr>
        <w:t xml:space="preserve"> </w:t>
      </w:r>
      <w:r w:rsidRPr="00870095">
        <w:rPr>
          <w:spacing w:val="-2"/>
        </w:rPr>
        <w:t>JELLEMZŐK</w:t>
      </w:r>
    </w:p>
    <w:p w14:paraId="54B70FC2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FC3" w14:textId="77777777" w:rsidR="00972230" w:rsidRPr="00870095" w:rsidRDefault="0074737C" w:rsidP="000B5B17">
      <w:pPr>
        <w:pStyle w:val="Cmsor2"/>
        <w:numPr>
          <w:ilvl w:val="1"/>
          <w:numId w:val="31"/>
        </w:numPr>
        <w:tabs>
          <w:tab w:val="left" w:pos="0"/>
          <w:tab w:val="left" w:pos="567"/>
        </w:tabs>
        <w:ind w:left="0" w:firstLine="0"/>
      </w:pPr>
      <w:r w:rsidRPr="00870095">
        <w:t>Segédanyagok</w:t>
      </w:r>
      <w:r w:rsidRPr="00870095">
        <w:rPr>
          <w:spacing w:val="-12"/>
        </w:rPr>
        <w:t xml:space="preserve"> </w:t>
      </w:r>
      <w:r w:rsidRPr="00870095">
        <w:rPr>
          <w:spacing w:val="-2"/>
        </w:rPr>
        <w:t>felsorolása</w:t>
      </w:r>
    </w:p>
    <w:p w14:paraId="54B70FC4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FC5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spacing w:val="-2"/>
          <w:u w:val="single"/>
        </w:rPr>
        <w:t>Tablettamag</w:t>
      </w:r>
      <w:r w:rsidRPr="00870095">
        <w:rPr>
          <w:spacing w:val="-2"/>
        </w:rPr>
        <w:t>:</w:t>
      </w:r>
    </w:p>
    <w:p w14:paraId="412EB453" w14:textId="77777777" w:rsidR="00A62787" w:rsidRPr="00870095" w:rsidRDefault="00A62787" w:rsidP="000B5B17">
      <w:pPr>
        <w:pStyle w:val="Szvegtrzs"/>
        <w:tabs>
          <w:tab w:val="left" w:pos="0"/>
        </w:tabs>
        <w:ind w:left="0"/>
      </w:pPr>
      <w:r w:rsidRPr="00870095">
        <w:t>mikrokristályos</w:t>
      </w:r>
      <w:r w:rsidRPr="00870095">
        <w:rPr>
          <w:spacing w:val="-14"/>
        </w:rPr>
        <w:t xml:space="preserve"> </w:t>
      </w:r>
      <w:r w:rsidRPr="00870095">
        <w:t>cellulóz</w:t>
      </w:r>
      <w:r w:rsidRPr="00870095">
        <w:rPr>
          <w:spacing w:val="-14"/>
        </w:rPr>
        <w:t xml:space="preserve"> </w:t>
      </w:r>
      <w:r w:rsidRPr="00870095">
        <w:t>(E460)</w:t>
      </w:r>
    </w:p>
    <w:p w14:paraId="54B70FC7" w14:textId="5CCF0D8E" w:rsidR="00972230" w:rsidRPr="00870095" w:rsidRDefault="00940E69" w:rsidP="000B5B17">
      <w:pPr>
        <w:pStyle w:val="Szvegtrzs"/>
        <w:tabs>
          <w:tab w:val="left" w:pos="0"/>
        </w:tabs>
        <w:ind w:left="0"/>
      </w:pPr>
      <w:r w:rsidRPr="00870095">
        <w:rPr>
          <w:spacing w:val="-2"/>
        </w:rPr>
        <w:t xml:space="preserve">vízmentes </w:t>
      </w:r>
      <w:r w:rsidR="0074737C" w:rsidRPr="00870095">
        <w:rPr>
          <w:spacing w:val="-2"/>
        </w:rPr>
        <w:t>laktóz</w:t>
      </w:r>
    </w:p>
    <w:p w14:paraId="362BC288" w14:textId="50E1E255" w:rsidR="00224E85" w:rsidRPr="00870095" w:rsidRDefault="0074737C" w:rsidP="000B5B17">
      <w:pPr>
        <w:pStyle w:val="Szvegtrzs"/>
        <w:tabs>
          <w:tab w:val="left" w:pos="0"/>
        </w:tabs>
        <w:ind w:left="0"/>
        <w:rPr>
          <w:spacing w:val="-2"/>
        </w:rPr>
      </w:pPr>
      <w:r w:rsidRPr="00870095">
        <w:rPr>
          <w:spacing w:val="-2"/>
        </w:rPr>
        <w:t>kroszkarmellóz-nátrium</w:t>
      </w:r>
    </w:p>
    <w:p w14:paraId="76F940A7" w14:textId="77777777" w:rsidR="00224E85" w:rsidRPr="00870095" w:rsidRDefault="0074737C" w:rsidP="000B5B17">
      <w:pPr>
        <w:pStyle w:val="Szvegtrzs"/>
        <w:tabs>
          <w:tab w:val="left" w:pos="0"/>
        </w:tabs>
        <w:ind w:left="0"/>
        <w:rPr>
          <w:spacing w:val="-2"/>
        </w:rPr>
      </w:pPr>
      <w:r w:rsidRPr="00870095">
        <w:rPr>
          <w:spacing w:val="-2"/>
        </w:rPr>
        <w:t>nátrium-lauril-szulfát</w:t>
      </w:r>
    </w:p>
    <w:p w14:paraId="54B70FC8" w14:textId="53324CF0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magnézium-sztearát (E470b)</w:t>
      </w:r>
    </w:p>
    <w:p w14:paraId="6649561B" w14:textId="77777777" w:rsidR="00224E85" w:rsidRPr="00870095" w:rsidRDefault="00224E85" w:rsidP="000B5B17">
      <w:pPr>
        <w:pStyle w:val="Szvegtrzs"/>
        <w:tabs>
          <w:tab w:val="left" w:pos="0"/>
        </w:tabs>
        <w:ind w:left="0"/>
      </w:pPr>
    </w:p>
    <w:p w14:paraId="54B70FC9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spacing w:val="-2"/>
          <w:u w:val="single"/>
        </w:rPr>
        <w:t>Filmbevonat</w:t>
      </w:r>
      <w:r w:rsidRPr="00870095">
        <w:rPr>
          <w:spacing w:val="-2"/>
        </w:rPr>
        <w:t>:</w:t>
      </w:r>
    </w:p>
    <w:p w14:paraId="139E9834" w14:textId="7B430F01" w:rsidR="00224E85" w:rsidRPr="00870095" w:rsidRDefault="00224E85" w:rsidP="000B5B17">
      <w:pPr>
        <w:pStyle w:val="Szvegtrzs"/>
        <w:tabs>
          <w:tab w:val="left" w:pos="0"/>
        </w:tabs>
        <w:ind w:left="0"/>
      </w:pPr>
      <w:r w:rsidRPr="00870095">
        <w:t>hipromellóz</w:t>
      </w:r>
      <w:r w:rsidRPr="00870095">
        <w:rPr>
          <w:spacing w:val="-14"/>
        </w:rPr>
        <w:t xml:space="preserve"> </w:t>
      </w:r>
      <w:r w:rsidR="00BA426A" w:rsidRPr="00870095">
        <w:rPr>
          <w:spacing w:val="-14"/>
        </w:rPr>
        <w:t xml:space="preserve">15 mPas </w:t>
      </w:r>
      <w:r w:rsidRPr="00870095">
        <w:t>(E464)</w:t>
      </w:r>
    </w:p>
    <w:p w14:paraId="1CBCF089" w14:textId="3F720109" w:rsidR="00224E85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spacing w:val="-2"/>
        </w:rPr>
        <w:t xml:space="preserve">laktóz-monohidrát </w:t>
      </w:r>
    </w:p>
    <w:p w14:paraId="64510B0C" w14:textId="77777777" w:rsidR="00224E85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titán-dioxid (E171)</w:t>
      </w:r>
    </w:p>
    <w:p w14:paraId="54B70FCB" w14:textId="1421C20C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rPr>
          <w:spacing w:val="-2"/>
        </w:rPr>
        <w:t>triacetin</w:t>
      </w:r>
    </w:p>
    <w:p w14:paraId="54B70FCC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vörös</w:t>
      </w:r>
      <w:r w:rsidRPr="00870095">
        <w:rPr>
          <w:spacing w:val="-6"/>
        </w:rPr>
        <w:t xml:space="preserve"> </w:t>
      </w:r>
      <w:r w:rsidRPr="00870095">
        <w:t>vas-oxid</w:t>
      </w:r>
      <w:r w:rsidRPr="00870095">
        <w:rPr>
          <w:spacing w:val="-5"/>
        </w:rPr>
        <w:t xml:space="preserve"> </w:t>
      </w:r>
      <w:r w:rsidRPr="00870095">
        <w:rPr>
          <w:spacing w:val="-2"/>
        </w:rPr>
        <w:t>(E172)</w:t>
      </w:r>
    </w:p>
    <w:p w14:paraId="54B70FCD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FCE" w14:textId="77777777" w:rsidR="00972230" w:rsidRPr="00870095" w:rsidRDefault="0074737C" w:rsidP="000B5B17">
      <w:pPr>
        <w:pStyle w:val="Cmsor2"/>
        <w:numPr>
          <w:ilvl w:val="1"/>
          <w:numId w:val="31"/>
        </w:numPr>
        <w:tabs>
          <w:tab w:val="left" w:pos="0"/>
          <w:tab w:val="left" w:pos="567"/>
        </w:tabs>
        <w:ind w:left="0" w:firstLine="0"/>
      </w:pPr>
      <w:r w:rsidRPr="00870095">
        <w:rPr>
          <w:spacing w:val="-2"/>
        </w:rPr>
        <w:t>Inkompatibilitások</w:t>
      </w:r>
    </w:p>
    <w:p w14:paraId="7EDF5AB2" w14:textId="77777777" w:rsidR="002518BB" w:rsidRPr="00870095" w:rsidRDefault="002518BB" w:rsidP="000B5B17">
      <w:pPr>
        <w:pStyle w:val="Szvegtrzs"/>
        <w:tabs>
          <w:tab w:val="left" w:pos="0"/>
        </w:tabs>
        <w:ind w:left="0"/>
      </w:pPr>
    </w:p>
    <w:p w14:paraId="54B70FCF" w14:textId="0C7BA7C1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Nem</w:t>
      </w:r>
      <w:r w:rsidRPr="00870095">
        <w:rPr>
          <w:spacing w:val="-5"/>
        </w:rPr>
        <w:t xml:space="preserve"> </w:t>
      </w:r>
      <w:r w:rsidRPr="00870095">
        <w:rPr>
          <w:spacing w:val="-2"/>
        </w:rPr>
        <w:t>értelmezhető</w:t>
      </w:r>
    </w:p>
    <w:p w14:paraId="54B70FD0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FD1" w14:textId="77777777" w:rsidR="00972230" w:rsidRPr="00870095" w:rsidRDefault="0074737C" w:rsidP="000B5B17">
      <w:pPr>
        <w:pStyle w:val="Cmsor2"/>
        <w:numPr>
          <w:ilvl w:val="1"/>
          <w:numId w:val="31"/>
        </w:numPr>
        <w:tabs>
          <w:tab w:val="left" w:pos="0"/>
          <w:tab w:val="left" w:pos="567"/>
        </w:tabs>
        <w:ind w:left="0" w:firstLine="0"/>
      </w:pPr>
      <w:r w:rsidRPr="00870095">
        <w:rPr>
          <w:spacing w:val="-2"/>
        </w:rPr>
        <w:t>Felhasználhatósági</w:t>
      </w:r>
      <w:r w:rsidRPr="00870095">
        <w:rPr>
          <w:spacing w:val="18"/>
        </w:rPr>
        <w:t xml:space="preserve"> </w:t>
      </w:r>
      <w:r w:rsidRPr="00870095">
        <w:rPr>
          <w:spacing w:val="-2"/>
        </w:rPr>
        <w:t>időtartam</w:t>
      </w:r>
    </w:p>
    <w:p w14:paraId="54B70FD2" w14:textId="77777777" w:rsidR="00972230" w:rsidRPr="00870095" w:rsidRDefault="00972230" w:rsidP="000B5B17">
      <w:pPr>
        <w:pStyle w:val="Szvegtrzs"/>
        <w:tabs>
          <w:tab w:val="left" w:pos="0"/>
        </w:tabs>
        <w:ind w:left="0"/>
        <w:rPr>
          <w:bCs/>
        </w:rPr>
      </w:pPr>
    </w:p>
    <w:p w14:paraId="54B70FD3" w14:textId="72F1B84E" w:rsidR="00972230" w:rsidRPr="00870095" w:rsidRDefault="00AC3DFF" w:rsidP="000B5B17">
      <w:pPr>
        <w:pStyle w:val="Szvegtrzs"/>
        <w:tabs>
          <w:tab w:val="left" w:pos="0"/>
        </w:tabs>
        <w:ind w:left="0"/>
      </w:pPr>
      <w:r>
        <w:t>3</w:t>
      </w:r>
      <w:r w:rsidR="0074737C" w:rsidRPr="00870095">
        <w:t xml:space="preserve"> </w:t>
      </w:r>
      <w:r w:rsidR="0074737C" w:rsidRPr="00870095">
        <w:rPr>
          <w:spacing w:val="-5"/>
        </w:rPr>
        <w:t>év</w:t>
      </w:r>
    </w:p>
    <w:p w14:paraId="54B70FD4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FD5" w14:textId="77777777" w:rsidR="00972230" w:rsidRPr="00870095" w:rsidRDefault="0074737C" w:rsidP="000B5B17">
      <w:pPr>
        <w:pStyle w:val="Cmsor2"/>
        <w:numPr>
          <w:ilvl w:val="1"/>
          <w:numId w:val="31"/>
        </w:numPr>
        <w:tabs>
          <w:tab w:val="left" w:pos="0"/>
          <w:tab w:val="left" w:pos="567"/>
        </w:tabs>
        <w:ind w:left="0" w:firstLine="0"/>
      </w:pPr>
      <w:r w:rsidRPr="00870095">
        <w:t>Különleges</w:t>
      </w:r>
      <w:r w:rsidRPr="00870095">
        <w:rPr>
          <w:spacing w:val="-9"/>
        </w:rPr>
        <w:t xml:space="preserve"> </w:t>
      </w:r>
      <w:r w:rsidRPr="00870095">
        <w:t>tárolási</w:t>
      </w:r>
      <w:r w:rsidRPr="00870095">
        <w:rPr>
          <w:spacing w:val="-9"/>
        </w:rPr>
        <w:t xml:space="preserve"> </w:t>
      </w:r>
      <w:r w:rsidRPr="00870095">
        <w:rPr>
          <w:spacing w:val="-2"/>
        </w:rPr>
        <w:t>előírások</w:t>
      </w:r>
    </w:p>
    <w:p w14:paraId="54B70FD6" w14:textId="77777777" w:rsidR="00972230" w:rsidRPr="00870095" w:rsidRDefault="00972230" w:rsidP="000B5B17">
      <w:pPr>
        <w:pStyle w:val="Szvegtrzs"/>
        <w:tabs>
          <w:tab w:val="left" w:pos="0"/>
        </w:tabs>
        <w:ind w:left="0"/>
        <w:rPr>
          <w:bCs/>
        </w:rPr>
      </w:pPr>
    </w:p>
    <w:p w14:paraId="54B70FD7" w14:textId="77777777" w:rsidR="00972230" w:rsidRPr="00870095" w:rsidRDefault="0074737C" w:rsidP="000B5B17">
      <w:pPr>
        <w:pStyle w:val="Szvegtrzs"/>
        <w:tabs>
          <w:tab w:val="left" w:pos="0"/>
        </w:tabs>
        <w:ind w:left="0"/>
        <w:rPr>
          <w:spacing w:val="-2"/>
        </w:rPr>
      </w:pPr>
      <w:r w:rsidRPr="00870095">
        <w:t>Ez</w:t>
      </w:r>
      <w:r w:rsidRPr="00870095">
        <w:rPr>
          <w:spacing w:val="-6"/>
        </w:rPr>
        <w:t xml:space="preserve"> </w:t>
      </w:r>
      <w:r w:rsidRPr="00870095">
        <w:t>a</w:t>
      </w:r>
      <w:r w:rsidRPr="00870095">
        <w:rPr>
          <w:spacing w:val="-5"/>
        </w:rPr>
        <w:t xml:space="preserve"> </w:t>
      </w:r>
      <w:r w:rsidRPr="00870095">
        <w:t>gyógyszer</w:t>
      </w:r>
      <w:r w:rsidRPr="00870095">
        <w:rPr>
          <w:spacing w:val="-5"/>
        </w:rPr>
        <w:t xml:space="preserve"> </w:t>
      </w:r>
      <w:r w:rsidRPr="00870095">
        <w:t>nem</w:t>
      </w:r>
      <w:r w:rsidRPr="00870095">
        <w:rPr>
          <w:spacing w:val="-6"/>
        </w:rPr>
        <w:t xml:space="preserve"> </w:t>
      </w:r>
      <w:r w:rsidRPr="00870095">
        <w:t>igényel</w:t>
      </w:r>
      <w:r w:rsidRPr="00870095">
        <w:rPr>
          <w:spacing w:val="-5"/>
        </w:rPr>
        <w:t xml:space="preserve"> </w:t>
      </w:r>
      <w:r w:rsidRPr="00870095">
        <w:t>különleges</w:t>
      </w:r>
      <w:r w:rsidRPr="00870095">
        <w:rPr>
          <w:spacing w:val="-5"/>
        </w:rPr>
        <w:t xml:space="preserve"> </w:t>
      </w:r>
      <w:r w:rsidRPr="00870095">
        <w:rPr>
          <w:spacing w:val="-2"/>
        </w:rPr>
        <w:t>tárolást.</w:t>
      </w:r>
    </w:p>
    <w:p w14:paraId="04038701" w14:textId="77777777" w:rsidR="002518BB" w:rsidRPr="00870095" w:rsidRDefault="002518BB" w:rsidP="000B5B17">
      <w:pPr>
        <w:pStyle w:val="Szvegtrzs"/>
        <w:tabs>
          <w:tab w:val="left" w:pos="0"/>
        </w:tabs>
        <w:ind w:left="0"/>
      </w:pPr>
    </w:p>
    <w:p w14:paraId="54B70FD8" w14:textId="77777777" w:rsidR="00972230" w:rsidRPr="00870095" w:rsidRDefault="0074737C" w:rsidP="000B5B17">
      <w:pPr>
        <w:pStyle w:val="Cmsor2"/>
        <w:numPr>
          <w:ilvl w:val="1"/>
          <w:numId w:val="31"/>
        </w:numPr>
        <w:tabs>
          <w:tab w:val="left" w:pos="0"/>
          <w:tab w:val="left" w:pos="567"/>
        </w:tabs>
        <w:ind w:left="0" w:firstLine="0"/>
      </w:pPr>
      <w:r w:rsidRPr="00870095">
        <w:t>Csomagolás</w:t>
      </w:r>
      <w:r w:rsidRPr="00870095">
        <w:rPr>
          <w:spacing w:val="-6"/>
        </w:rPr>
        <w:t xml:space="preserve"> </w:t>
      </w:r>
      <w:r w:rsidRPr="00870095">
        <w:t>típusa</w:t>
      </w:r>
      <w:r w:rsidRPr="00870095">
        <w:rPr>
          <w:spacing w:val="-6"/>
        </w:rPr>
        <w:t xml:space="preserve"> </w:t>
      </w:r>
      <w:r w:rsidRPr="00870095">
        <w:t>és</w:t>
      </w:r>
      <w:r w:rsidRPr="00870095">
        <w:rPr>
          <w:spacing w:val="-6"/>
        </w:rPr>
        <w:t xml:space="preserve"> </w:t>
      </w:r>
      <w:r w:rsidRPr="00870095">
        <w:rPr>
          <w:spacing w:val="-2"/>
        </w:rPr>
        <w:t>kiszerelése</w:t>
      </w:r>
    </w:p>
    <w:p w14:paraId="3D13C1C0" w14:textId="77777777" w:rsidR="0090021D" w:rsidRPr="00870095" w:rsidRDefault="0090021D" w:rsidP="000B5B17">
      <w:pPr>
        <w:pStyle w:val="Szvegtrzs"/>
        <w:tabs>
          <w:tab w:val="left" w:pos="0"/>
        </w:tabs>
        <w:ind w:left="0"/>
      </w:pPr>
    </w:p>
    <w:p w14:paraId="31AD6994" w14:textId="516E7EAD" w:rsidR="0090021D" w:rsidRPr="00870095" w:rsidRDefault="001204F5" w:rsidP="000B5B17">
      <w:pPr>
        <w:pStyle w:val="Szvegtrzs"/>
        <w:tabs>
          <w:tab w:val="left" w:pos="0"/>
        </w:tabs>
        <w:ind w:left="0"/>
      </w:pPr>
      <w:r w:rsidRPr="00870095">
        <w:t xml:space="preserve">28, 56, 60 vagy 168 filmtabletta </w:t>
      </w:r>
      <w:r w:rsidR="00EC24C2" w:rsidRPr="00870095">
        <w:t>átlátszó PVC/PE/PVDC és ezüst színű alumínium fóliában (átlátszó PVC/PE/PVDC//Alumínium buborékcsomagolás) és dobozban.</w:t>
      </w:r>
    </w:p>
    <w:p w14:paraId="54B70FDB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FDC" w14:textId="77777777" w:rsidR="00972230" w:rsidRPr="00870095" w:rsidRDefault="0074737C" w:rsidP="000B5B17">
      <w:pPr>
        <w:pStyle w:val="Szvegtrzs"/>
        <w:tabs>
          <w:tab w:val="left" w:pos="0"/>
        </w:tabs>
        <w:ind w:left="0"/>
        <w:rPr>
          <w:spacing w:val="-2"/>
        </w:rPr>
      </w:pPr>
      <w:r w:rsidRPr="00870095">
        <w:t>Nem</w:t>
      </w:r>
      <w:r w:rsidRPr="00870095">
        <w:rPr>
          <w:spacing w:val="-9"/>
        </w:rPr>
        <w:t xml:space="preserve"> </w:t>
      </w:r>
      <w:r w:rsidRPr="00870095">
        <w:t>feltétlenül</w:t>
      </w:r>
      <w:r w:rsidRPr="00870095">
        <w:rPr>
          <w:spacing w:val="-8"/>
        </w:rPr>
        <w:t xml:space="preserve"> </w:t>
      </w:r>
      <w:r w:rsidRPr="00870095">
        <w:t>mindegyik</w:t>
      </w:r>
      <w:r w:rsidRPr="00870095">
        <w:rPr>
          <w:spacing w:val="-8"/>
        </w:rPr>
        <w:t xml:space="preserve"> </w:t>
      </w:r>
      <w:r w:rsidRPr="00870095">
        <w:t>kiszerelés</w:t>
      </w:r>
      <w:r w:rsidRPr="00870095">
        <w:rPr>
          <w:spacing w:val="-8"/>
        </w:rPr>
        <w:t xml:space="preserve"> </w:t>
      </w:r>
      <w:r w:rsidRPr="00870095">
        <w:t>kerül</w:t>
      </w:r>
      <w:r w:rsidRPr="00870095">
        <w:rPr>
          <w:spacing w:val="-8"/>
        </w:rPr>
        <w:t xml:space="preserve"> </w:t>
      </w:r>
      <w:r w:rsidRPr="00870095">
        <w:t>kereskedelmi</w:t>
      </w:r>
      <w:r w:rsidRPr="00870095">
        <w:rPr>
          <w:spacing w:val="-8"/>
        </w:rPr>
        <w:t xml:space="preserve"> </w:t>
      </w:r>
      <w:r w:rsidRPr="00870095">
        <w:rPr>
          <w:spacing w:val="-2"/>
        </w:rPr>
        <w:t>forgalomba.</w:t>
      </w:r>
    </w:p>
    <w:p w14:paraId="78A19A4B" w14:textId="77777777" w:rsidR="00B03CC5" w:rsidRPr="00870095" w:rsidRDefault="00B03CC5" w:rsidP="000B5B17">
      <w:pPr>
        <w:pStyle w:val="Szvegtrzs"/>
        <w:tabs>
          <w:tab w:val="left" w:pos="0"/>
        </w:tabs>
        <w:ind w:left="0"/>
        <w:rPr>
          <w:spacing w:val="-2"/>
        </w:rPr>
      </w:pPr>
    </w:p>
    <w:p w14:paraId="54B70FDE" w14:textId="77777777" w:rsidR="00972230" w:rsidRPr="00870095" w:rsidRDefault="0074737C" w:rsidP="000B5B17">
      <w:pPr>
        <w:pStyle w:val="Cmsor2"/>
        <w:numPr>
          <w:ilvl w:val="1"/>
          <w:numId w:val="31"/>
        </w:numPr>
        <w:tabs>
          <w:tab w:val="left" w:pos="0"/>
          <w:tab w:val="left" w:pos="567"/>
        </w:tabs>
        <w:ind w:left="0" w:firstLine="0"/>
      </w:pPr>
      <w:r w:rsidRPr="00870095">
        <w:t>A</w:t>
      </w:r>
      <w:r w:rsidRPr="00870095">
        <w:rPr>
          <w:spacing w:val="-9"/>
        </w:rPr>
        <w:t xml:space="preserve"> </w:t>
      </w:r>
      <w:r w:rsidRPr="00870095">
        <w:t>megsemmisítésre</w:t>
      </w:r>
      <w:r w:rsidRPr="00870095">
        <w:rPr>
          <w:spacing w:val="-9"/>
        </w:rPr>
        <w:t xml:space="preserve"> </w:t>
      </w:r>
      <w:r w:rsidRPr="00870095">
        <w:t>vonatkozó</w:t>
      </w:r>
      <w:r w:rsidRPr="00870095">
        <w:rPr>
          <w:spacing w:val="-9"/>
        </w:rPr>
        <w:t xml:space="preserve"> </w:t>
      </w:r>
      <w:r w:rsidRPr="00870095">
        <w:t>különleges</w:t>
      </w:r>
      <w:r w:rsidRPr="00870095">
        <w:rPr>
          <w:spacing w:val="-8"/>
        </w:rPr>
        <w:t xml:space="preserve"> </w:t>
      </w:r>
      <w:r w:rsidRPr="00870095">
        <w:rPr>
          <w:spacing w:val="-2"/>
        </w:rPr>
        <w:t>óvintézkedések</w:t>
      </w:r>
    </w:p>
    <w:p w14:paraId="54B70FDF" w14:textId="77777777" w:rsidR="00972230" w:rsidRPr="00870095" w:rsidRDefault="00972230" w:rsidP="000B5B17">
      <w:pPr>
        <w:pStyle w:val="Szvegtrzs"/>
        <w:tabs>
          <w:tab w:val="left" w:pos="0"/>
        </w:tabs>
        <w:ind w:left="0"/>
        <w:rPr>
          <w:bCs/>
        </w:rPr>
      </w:pPr>
    </w:p>
    <w:p w14:paraId="54B70FE0" w14:textId="77777777" w:rsidR="00972230" w:rsidRPr="00870095" w:rsidRDefault="0074737C" w:rsidP="000B5B17">
      <w:pPr>
        <w:pStyle w:val="Szvegtrzs"/>
        <w:tabs>
          <w:tab w:val="left" w:pos="0"/>
        </w:tabs>
        <w:ind w:left="0"/>
      </w:pPr>
      <w:r w:rsidRPr="00870095">
        <w:t>Bármilyen</w:t>
      </w:r>
      <w:r w:rsidRPr="00870095">
        <w:rPr>
          <w:spacing w:val="-3"/>
        </w:rPr>
        <w:t xml:space="preserve"> </w:t>
      </w:r>
      <w:r w:rsidRPr="00870095">
        <w:t>fel</w:t>
      </w:r>
      <w:r w:rsidRPr="00870095">
        <w:rPr>
          <w:spacing w:val="-3"/>
        </w:rPr>
        <w:t xml:space="preserve"> </w:t>
      </w:r>
      <w:r w:rsidRPr="00870095">
        <w:t>nem</w:t>
      </w:r>
      <w:r w:rsidRPr="00870095">
        <w:rPr>
          <w:spacing w:val="-3"/>
        </w:rPr>
        <w:t xml:space="preserve"> </w:t>
      </w:r>
      <w:r w:rsidRPr="00870095">
        <w:t>használt</w:t>
      </w:r>
      <w:r w:rsidRPr="00870095">
        <w:rPr>
          <w:spacing w:val="-3"/>
        </w:rPr>
        <w:t xml:space="preserve"> </w:t>
      </w:r>
      <w:r w:rsidRPr="00870095">
        <w:t>gyógyszer,</w:t>
      </w:r>
      <w:r w:rsidRPr="00870095">
        <w:rPr>
          <w:spacing w:val="-3"/>
        </w:rPr>
        <w:t xml:space="preserve"> </w:t>
      </w:r>
      <w:r w:rsidRPr="00870095">
        <w:t>illetve</w:t>
      </w:r>
      <w:r w:rsidRPr="00870095">
        <w:rPr>
          <w:spacing w:val="-3"/>
        </w:rPr>
        <w:t xml:space="preserve"> </w:t>
      </w:r>
      <w:r w:rsidRPr="00870095">
        <w:t>hulladékanyag</w:t>
      </w:r>
      <w:r w:rsidRPr="00870095">
        <w:rPr>
          <w:spacing w:val="-3"/>
        </w:rPr>
        <w:t xml:space="preserve"> </w:t>
      </w:r>
      <w:r w:rsidRPr="00870095">
        <w:t>megsemmisítését</w:t>
      </w:r>
      <w:r w:rsidRPr="00870095">
        <w:rPr>
          <w:spacing w:val="-3"/>
        </w:rPr>
        <w:t xml:space="preserve"> </w:t>
      </w:r>
      <w:r w:rsidRPr="00870095">
        <w:t>a</w:t>
      </w:r>
      <w:r w:rsidRPr="00870095">
        <w:rPr>
          <w:spacing w:val="-3"/>
        </w:rPr>
        <w:t xml:space="preserve"> </w:t>
      </w:r>
      <w:r w:rsidRPr="00870095">
        <w:t>gyógyszerekre vonatkozó előírások szerint kell végrehajtani.</w:t>
      </w:r>
    </w:p>
    <w:p w14:paraId="54B70FE1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A398A1C" w14:textId="77777777" w:rsidR="007310CB" w:rsidRPr="00870095" w:rsidRDefault="007310CB" w:rsidP="00833E10">
      <w:pPr>
        <w:widowControl/>
        <w:tabs>
          <w:tab w:val="left" w:pos="0"/>
        </w:tabs>
        <w:autoSpaceDE/>
        <w:autoSpaceDN/>
        <w:rPr>
          <w:rFonts w:eastAsia="Calibri"/>
        </w:rPr>
      </w:pPr>
      <w:r w:rsidRPr="00870095">
        <w:rPr>
          <w:rFonts w:eastAsia="Calibri"/>
          <w:b/>
        </w:rPr>
        <w:t>Megjegyzés</w:t>
      </w:r>
      <w:r w:rsidRPr="00870095">
        <w:rPr>
          <w:rFonts w:eastAsia="Calibri"/>
        </w:rPr>
        <w:t xml:space="preserve">: </w:t>
      </w:r>
      <w:r w:rsidRPr="00870095">
        <w:rPr>
          <w:rFonts w:eastAsia="Calibri"/>
          <w:lang w:val="en-GB"/>
        </w:rPr>
        <w:sym w:font="Wingdings" w:char="F058"/>
      </w:r>
      <w:r w:rsidRPr="00870095">
        <w:rPr>
          <w:rFonts w:eastAsia="Calibri"/>
        </w:rPr>
        <w:t xml:space="preserve"> (egy keresztes)</w:t>
      </w:r>
    </w:p>
    <w:p w14:paraId="6C7432CE" w14:textId="77777777" w:rsidR="007310CB" w:rsidRPr="00870095" w:rsidRDefault="007310CB" w:rsidP="00833E10">
      <w:pPr>
        <w:widowControl/>
        <w:tabs>
          <w:tab w:val="left" w:pos="0"/>
        </w:tabs>
        <w:autoSpaceDE/>
        <w:autoSpaceDN/>
        <w:rPr>
          <w:rFonts w:eastAsia="Calibri"/>
        </w:rPr>
      </w:pPr>
      <w:r w:rsidRPr="00870095">
        <w:rPr>
          <w:rFonts w:eastAsia="Calibri"/>
          <w:b/>
        </w:rPr>
        <w:t>Osztályozás:</w:t>
      </w:r>
      <w:r w:rsidRPr="00870095">
        <w:rPr>
          <w:rFonts w:eastAsia="Calibri"/>
        </w:rPr>
        <w:t xml:space="preserve"> </w:t>
      </w:r>
      <w:r w:rsidRPr="00870095">
        <w:rPr>
          <w:rFonts w:eastAsia="Calibri"/>
          <w:b/>
        </w:rPr>
        <w:t>II./1 csoport</w:t>
      </w:r>
    </w:p>
    <w:p w14:paraId="40CDF27C" w14:textId="77777777" w:rsidR="007310CB" w:rsidRPr="00870095" w:rsidRDefault="007310CB" w:rsidP="00833E10">
      <w:pPr>
        <w:widowControl/>
        <w:tabs>
          <w:tab w:val="left" w:pos="0"/>
        </w:tabs>
        <w:autoSpaceDE/>
        <w:autoSpaceDN/>
        <w:rPr>
          <w:rFonts w:eastAsia="Calibri"/>
        </w:rPr>
      </w:pPr>
      <w:r w:rsidRPr="00870095">
        <w:rPr>
          <w:rFonts w:eastAsia="Calibri"/>
        </w:rPr>
        <w:t>Korlátozott érvényű orvosi rendelvényhez kötött, szakorvosi kórházi diagnózist követő járóbeteg-ellátásban alkalmazható gyógyszer (J).</w:t>
      </w:r>
    </w:p>
    <w:p w14:paraId="37DC5D62" w14:textId="77777777" w:rsidR="007310CB" w:rsidRPr="00870095" w:rsidRDefault="007310CB" w:rsidP="00833E10">
      <w:pPr>
        <w:pStyle w:val="Szvegtrzs"/>
        <w:tabs>
          <w:tab w:val="left" w:pos="0"/>
        </w:tabs>
        <w:kinsoku w:val="0"/>
        <w:overflowPunct w:val="0"/>
        <w:ind w:left="0"/>
      </w:pPr>
    </w:p>
    <w:p w14:paraId="13092D32" w14:textId="77777777" w:rsidR="007310CB" w:rsidRPr="00870095" w:rsidRDefault="007310CB" w:rsidP="000B5B17">
      <w:pPr>
        <w:pStyle w:val="Szvegtrzs"/>
        <w:tabs>
          <w:tab w:val="left" w:pos="0"/>
        </w:tabs>
        <w:ind w:left="0"/>
      </w:pPr>
    </w:p>
    <w:p w14:paraId="54B70FE3" w14:textId="77777777" w:rsidR="00972230" w:rsidRPr="00870095" w:rsidRDefault="0074737C" w:rsidP="000B5B17">
      <w:pPr>
        <w:pStyle w:val="Cmsor1"/>
        <w:numPr>
          <w:ilvl w:val="0"/>
          <w:numId w:val="31"/>
        </w:numPr>
        <w:tabs>
          <w:tab w:val="left" w:pos="0"/>
          <w:tab w:val="left" w:pos="567"/>
        </w:tabs>
        <w:spacing w:before="0"/>
        <w:ind w:left="0" w:firstLine="0"/>
      </w:pPr>
      <w:r w:rsidRPr="00870095">
        <w:t>A</w:t>
      </w:r>
      <w:r w:rsidRPr="00870095">
        <w:rPr>
          <w:spacing w:val="-8"/>
        </w:rPr>
        <w:t xml:space="preserve"> </w:t>
      </w:r>
      <w:r w:rsidRPr="00870095">
        <w:t>FORGALOMBA</w:t>
      </w:r>
      <w:r w:rsidRPr="00870095">
        <w:rPr>
          <w:spacing w:val="-8"/>
        </w:rPr>
        <w:t xml:space="preserve"> </w:t>
      </w:r>
      <w:r w:rsidRPr="00870095">
        <w:t>HOZATALI</w:t>
      </w:r>
      <w:r w:rsidRPr="00870095">
        <w:rPr>
          <w:spacing w:val="-7"/>
        </w:rPr>
        <w:t xml:space="preserve"> </w:t>
      </w:r>
      <w:r w:rsidRPr="00870095">
        <w:t>ENGEDÉLY</w:t>
      </w:r>
      <w:r w:rsidRPr="00870095">
        <w:rPr>
          <w:spacing w:val="-6"/>
        </w:rPr>
        <w:t xml:space="preserve"> </w:t>
      </w:r>
      <w:r w:rsidRPr="00870095">
        <w:rPr>
          <w:spacing w:val="-2"/>
        </w:rPr>
        <w:t>JOGOSULTJA</w:t>
      </w:r>
    </w:p>
    <w:p w14:paraId="54B70FE4" w14:textId="77777777" w:rsidR="00972230" w:rsidRPr="00870095" w:rsidRDefault="00972230" w:rsidP="000B5B17">
      <w:pPr>
        <w:pStyle w:val="Szvegtrzs"/>
        <w:tabs>
          <w:tab w:val="left" w:pos="0"/>
        </w:tabs>
        <w:ind w:left="0"/>
        <w:rPr>
          <w:bCs/>
        </w:rPr>
      </w:pPr>
    </w:p>
    <w:p w14:paraId="29AD3FAD" w14:textId="77777777" w:rsidR="005D57F8" w:rsidRPr="00870095" w:rsidRDefault="005D57F8" w:rsidP="000B5B17">
      <w:pPr>
        <w:pStyle w:val="Szvegtrzs"/>
        <w:tabs>
          <w:tab w:val="left" w:pos="0"/>
        </w:tabs>
        <w:ind w:left="0"/>
      </w:pPr>
      <w:r w:rsidRPr="00870095">
        <w:t>Richter Gedeon Nyrt.</w:t>
      </w:r>
    </w:p>
    <w:p w14:paraId="767093CE" w14:textId="77777777" w:rsidR="005D57F8" w:rsidRPr="00870095" w:rsidRDefault="005D57F8" w:rsidP="000B5B17">
      <w:pPr>
        <w:pStyle w:val="Szvegtrzs"/>
        <w:tabs>
          <w:tab w:val="left" w:pos="0"/>
        </w:tabs>
        <w:ind w:left="0"/>
      </w:pPr>
      <w:r w:rsidRPr="00870095">
        <w:t xml:space="preserve">1103 Budapest, </w:t>
      </w:r>
    </w:p>
    <w:p w14:paraId="57E33C5F" w14:textId="77777777" w:rsidR="005D57F8" w:rsidRPr="00870095" w:rsidRDefault="005D57F8" w:rsidP="000B5B17">
      <w:pPr>
        <w:pStyle w:val="Szvegtrzs"/>
        <w:tabs>
          <w:tab w:val="left" w:pos="0"/>
        </w:tabs>
        <w:ind w:left="0"/>
      </w:pPr>
      <w:r w:rsidRPr="00870095">
        <w:t>Gyömrői út 19-21.</w:t>
      </w:r>
    </w:p>
    <w:p w14:paraId="54B70FE8" w14:textId="438FF023" w:rsidR="00972230" w:rsidRPr="00870095" w:rsidRDefault="005D57F8" w:rsidP="000B5B17">
      <w:pPr>
        <w:pStyle w:val="Szvegtrzs"/>
        <w:tabs>
          <w:tab w:val="left" w:pos="0"/>
        </w:tabs>
        <w:ind w:left="0"/>
      </w:pPr>
      <w:r w:rsidRPr="00870095">
        <w:t>Magyarország</w:t>
      </w:r>
    </w:p>
    <w:p w14:paraId="6D9A975B" w14:textId="77777777" w:rsidR="00F95DB1" w:rsidRPr="00870095" w:rsidRDefault="00F95DB1" w:rsidP="000B5B17">
      <w:pPr>
        <w:pStyle w:val="Szvegtrzs"/>
        <w:tabs>
          <w:tab w:val="left" w:pos="0"/>
        </w:tabs>
        <w:ind w:left="0"/>
      </w:pPr>
    </w:p>
    <w:p w14:paraId="54B70FE9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FEA" w14:textId="77777777" w:rsidR="00972230" w:rsidRPr="00870095" w:rsidRDefault="0074737C" w:rsidP="000B5B17">
      <w:pPr>
        <w:pStyle w:val="Cmsor1"/>
        <w:numPr>
          <w:ilvl w:val="0"/>
          <w:numId w:val="31"/>
        </w:numPr>
        <w:tabs>
          <w:tab w:val="left" w:pos="0"/>
          <w:tab w:val="left" w:pos="567"/>
        </w:tabs>
        <w:spacing w:before="0"/>
        <w:ind w:left="0" w:firstLine="0"/>
      </w:pPr>
      <w:r w:rsidRPr="00870095">
        <w:t>A</w:t>
      </w:r>
      <w:r w:rsidRPr="00870095">
        <w:rPr>
          <w:spacing w:val="-7"/>
        </w:rPr>
        <w:t xml:space="preserve"> </w:t>
      </w:r>
      <w:r w:rsidRPr="00870095">
        <w:t>FORGALOMBA</w:t>
      </w:r>
      <w:r w:rsidRPr="00870095">
        <w:rPr>
          <w:spacing w:val="-7"/>
        </w:rPr>
        <w:t xml:space="preserve"> </w:t>
      </w:r>
      <w:r w:rsidRPr="00870095">
        <w:t>HOZATALI</w:t>
      </w:r>
      <w:r w:rsidRPr="00870095">
        <w:rPr>
          <w:spacing w:val="-7"/>
        </w:rPr>
        <w:t xml:space="preserve"> </w:t>
      </w:r>
      <w:r w:rsidRPr="00870095">
        <w:t>ENGEDÉLY</w:t>
      </w:r>
      <w:r w:rsidRPr="00870095">
        <w:rPr>
          <w:spacing w:val="-6"/>
        </w:rPr>
        <w:t xml:space="preserve"> </w:t>
      </w:r>
      <w:r w:rsidRPr="00870095">
        <w:rPr>
          <w:spacing w:val="-2"/>
        </w:rPr>
        <w:t>SZÁMA(I)</w:t>
      </w:r>
    </w:p>
    <w:p w14:paraId="54B70FEB" w14:textId="77777777" w:rsidR="00972230" w:rsidRPr="00870095" w:rsidRDefault="00972230" w:rsidP="000B5B17">
      <w:pPr>
        <w:pStyle w:val="Szvegtrzs"/>
        <w:tabs>
          <w:tab w:val="left" w:pos="0"/>
        </w:tabs>
        <w:ind w:left="0"/>
        <w:rPr>
          <w:bCs/>
        </w:rPr>
      </w:pPr>
    </w:p>
    <w:p w14:paraId="37B81AD1" w14:textId="622CEB96" w:rsidR="001E76EA" w:rsidRPr="00870095" w:rsidRDefault="001E76EA" w:rsidP="000B5B17">
      <w:pPr>
        <w:pStyle w:val="Szvegtrzs"/>
        <w:tabs>
          <w:tab w:val="left" w:pos="0"/>
        </w:tabs>
        <w:ind w:left="0"/>
      </w:pPr>
      <w:r w:rsidRPr="00870095">
        <w:t>OGYI-T-24450/04</w:t>
      </w:r>
      <w:r w:rsidR="00496CF2" w:rsidRPr="00870095">
        <w:tab/>
      </w:r>
      <w:r w:rsidRPr="00870095">
        <w:t>28×</w:t>
      </w:r>
      <w:r w:rsidR="00496CF2" w:rsidRPr="00870095">
        <w:tab/>
      </w:r>
      <w:r w:rsidR="00496CF2" w:rsidRPr="00870095">
        <w:tab/>
      </w:r>
      <w:r w:rsidRPr="00870095">
        <w:t>átlátszó PVC/PE/PVDC és ezüst színű alumínium fóliában (átlátszó PVC/PE/PVDC//Alumínium buborékcsomagolásban)</w:t>
      </w:r>
    </w:p>
    <w:p w14:paraId="2CE99F91" w14:textId="1C96CEB9" w:rsidR="001E76EA" w:rsidRPr="00870095" w:rsidRDefault="001E76EA" w:rsidP="000B5B17">
      <w:pPr>
        <w:pStyle w:val="Szvegtrzs"/>
        <w:tabs>
          <w:tab w:val="left" w:pos="0"/>
        </w:tabs>
        <w:ind w:left="0"/>
      </w:pPr>
      <w:r w:rsidRPr="00870095">
        <w:t>OGYI-T-24450/05</w:t>
      </w:r>
      <w:r w:rsidR="00496CF2" w:rsidRPr="00870095">
        <w:tab/>
      </w:r>
      <w:r w:rsidRPr="00870095">
        <w:t>56×</w:t>
      </w:r>
      <w:r w:rsidR="00496CF2" w:rsidRPr="00870095">
        <w:tab/>
      </w:r>
      <w:r w:rsidR="00496CF2" w:rsidRPr="00870095">
        <w:tab/>
      </w:r>
      <w:r w:rsidRPr="00870095">
        <w:t>átlátszó PVC/PE/PVDC és ezüst színű alumínium fóliában (átlátszó PVC/PE/PVDC//Alumínium buborékcsomagolásban)</w:t>
      </w:r>
    </w:p>
    <w:p w14:paraId="199B36C6" w14:textId="477E25B4" w:rsidR="001E76EA" w:rsidRPr="00870095" w:rsidRDefault="001E76EA" w:rsidP="000B5B17">
      <w:pPr>
        <w:pStyle w:val="Szvegtrzs"/>
        <w:tabs>
          <w:tab w:val="left" w:pos="0"/>
        </w:tabs>
        <w:ind w:left="0"/>
      </w:pPr>
      <w:r w:rsidRPr="00870095">
        <w:t>OGYI-T-24450/06</w:t>
      </w:r>
      <w:r w:rsidR="00496CF2" w:rsidRPr="00870095">
        <w:tab/>
      </w:r>
      <w:r w:rsidRPr="00870095">
        <w:t>60×</w:t>
      </w:r>
      <w:r w:rsidR="00496CF2" w:rsidRPr="00870095">
        <w:tab/>
      </w:r>
      <w:r w:rsidR="00496CF2" w:rsidRPr="00870095">
        <w:tab/>
      </w:r>
      <w:r w:rsidRPr="00870095">
        <w:t>átlátszó PVC/PE/PVDC és ezüst színű alumínium fóliában (átlátszó PVC/PE/PVDC//Alumínium buborékcsomagolásban)</w:t>
      </w:r>
    </w:p>
    <w:p w14:paraId="72910D23" w14:textId="7725FD44" w:rsidR="001E76EA" w:rsidRPr="00870095" w:rsidRDefault="001E76EA" w:rsidP="000B5B17">
      <w:pPr>
        <w:pStyle w:val="Szvegtrzs"/>
        <w:tabs>
          <w:tab w:val="left" w:pos="0"/>
        </w:tabs>
        <w:ind w:left="0"/>
      </w:pPr>
      <w:r w:rsidRPr="00870095">
        <w:t>OGYI-T-24450/07</w:t>
      </w:r>
      <w:r w:rsidR="00496CF2" w:rsidRPr="00870095">
        <w:tab/>
      </w:r>
      <w:r w:rsidRPr="00870095">
        <w:t>168×</w:t>
      </w:r>
      <w:r w:rsidR="00496CF2" w:rsidRPr="00870095">
        <w:tab/>
      </w:r>
      <w:r w:rsidR="00496CF2" w:rsidRPr="00870095">
        <w:tab/>
      </w:r>
      <w:r w:rsidRPr="00870095">
        <w:t>átlátszó PVC/PE/PVDC és ezüst színű alumínium fóliában (átlátszó PVC/PE/PVDC//Alumínium buborékcsomagolásban)</w:t>
      </w:r>
    </w:p>
    <w:p w14:paraId="54B70FED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FEE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FEF" w14:textId="77777777" w:rsidR="00972230" w:rsidRPr="00870095" w:rsidRDefault="0074737C" w:rsidP="00833E10">
      <w:pPr>
        <w:pStyle w:val="Cmsor1"/>
        <w:numPr>
          <w:ilvl w:val="0"/>
          <w:numId w:val="31"/>
        </w:numPr>
        <w:tabs>
          <w:tab w:val="left" w:pos="0"/>
          <w:tab w:val="left" w:pos="567"/>
        </w:tabs>
        <w:spacing w:before="0"/>
        <w:ind w:left="567"/>
      </w:pPr>
      <w:r w:rsidRPr="00870095">
        <w:t>A</w:t>
      </w:r>
      <w:r w:rsidRPr="00870095">
        <w:rPr>
          <w:spacing w:val="-7"/>
        </w:rPr>
        <w:t xml:space="preserve"> </w:t>
      </w:r>
      <w:r w:rsidRPr="00870095">
        <w:t>FORGALOMBA</w:t>
      </w:r>
      <w:r w:rsidRPr="00870095">
        <w:rPr>
          <w:spacing w:val="-7"/>
        </w:rPr>
        <w:t xml:space="preserve"> </w:t>
      </w:r>
      <w:r w:rsidRPr="00870095">
        <w:t>HOZATALI</w:t>
      </w:r>
      <w:r w:rsidRPr="00870095">
        <w:rPr>
          <w:spacing w:val="-7"/>
        </w:rPr>
        <w:t xml:space="preserve"> </w:t>
      </w:r>
      <w:r w:rsidRPr="00870095">
        <w:t>ENGEDÉLY</w:t>
      </w:r>
      <w:r w:rsidRPr="00870095">
        <w:rPr>
          <w:spacing w:val="-7"/>
        </w:rPr>
        <w:t xml:space="preserve"> </w:t>
      </w:r>
      <w:r w:rsidRPr="00870095">
        <w:t>ELSŐ</w:t>
      </w:r>
      <w:r w:rsidRPr="00870095">
        <w:rPr>
          <w:spacing w:val="-7"/>
        </w:rPr>
        <w:t xml:space="preserve"> </w:t>
      </w:r>
      <w:r w:rsidRPr="00870095">
        <w:t>KIADÁSÁNAK/ MEGÚJÍTÁSÁNAK DÁTUMA</w:t>
      </w:r>
    </w:p>
    <w:p w14:paraId="5963FFBF" w14:textId="77777777" w:rsidR="00E91255" w:rsidRPr="00870095" w:rsidRDefault="00E91255" w:rsidP="000B5B17">
      <w:pPr>
        <w:pStyle w:val="Szvegtrzs"/>
        <w:tabs>
          <w:tab w:val="left" w:pos="0"/>
        </w:tabs>
        <w:ind w:left="0"/>
      </w:pPr>
    </w:p>
    <w:p w14:paraId="54B70FF0" w14:textId="25EAB702" w:rsidR="00972230" w:rsidRPr="00870095" w:rsidRDefault="0074737C" w:rsidP="000B5B17">
      <w:pPr>
        <w:pStyle w:val="Szvegtrzs"/>
        <w:tabs>
          <w:tab w:val="left" w:pos="0"/>
        </w:tabs>
        <w:ind w:left="0"/>
        <w:rPr>
          <w:spacing w:val="-5"/>
        </w:rPr>
      </w:pPr>
      <w:r w:rsidRPr="00870095">
        <w:t>A</w:t>
      </w:r>
      <w:r w:rsidRPr="00870095">
        <w:rPr>
          <w:spacing w:val="-7"/>
        </w:rPr>
        <w:t xml:space="preserve"> </w:t>
      </w:r>
      <w:r w:rsidRPr="00870095">
        <w:t>forgalomba</w:t>
      </w:r>
      <w:r w:rsidRPr="00870095">
        <w:rPr>
          <w:spacing w:val="-6"/>
        </w:rPr>
        <w:t xml:space="preserve"> </w:t>
      </w:r>
      <w:r w:rsidRPr="00870095">
        <w:t>hozatali</w:t>
      </w:r>
      <w:r w:rsidRPr="00870095">
        <w:rPr>
          <w:spacing w:val="-6"/>
        </w:rPr>
        <w:t xml:space="preserve"> </w:t>
      </w:r>
      <w:r w:rsidRPr="00870095">
        <w:t>engedély</w:t>
      </w:r>
      <w:r w:rsidRPr="00870095">
        <w:rPr>
          <w:spacing w:val="-7"/>
        </w:rPr>
        <w:t xml:space="preserve"> </w:t>
      </w:r>
      <w:r w:rsidRPr="00870095">
        <w:t>első</w:t>
      </w:r>
      <w:r w:rsidRPr="00870095">
        <w:rPr>
          <w:spacing w:val="-7"/>
        </w:rPr>
        <w:t xml:space="preserve"> </w:t>
      </w:r>
      <w:r w:rsidRPr="00870095">
        <w:t>kiadásának</w:t>
      </w:r>
      <w:r w:rsidRPr="00870095">
        <w:rPr>
          <w:spacing w:val="-6"/>
        </w:rPr>
        <w:t xml:space="preserve"> </w:t>
      </w:r>
      <w:r w:rsidRPr="00870095">
        <w:t>dátuma:</w:t>
      </w:r>
      <w:r w:rsidRPr="00870095">
        <w:rPr>
          <w:spacing w:val="-5"/>
        </w:rPr>
        <w:t xml:space="preserve"> </w:t>
      </w:r>
      <w:r w:rsidR="00761CB9" w:rsidRPr="00870095">
        <w:rPr>
          <w:spacing w:val="-5"/>
        </w:rPr>
        <w:t>2024. szeptember 19.</w:t>
      </w:r>
    </w:p>
    <w:p w14:paraId="3F961729" w14:textId="77777777" w:rsidR="00E91255" w:rsidRPr="00870095" w:rsidRDefault="00E91255" w:rsidP="000B5B17">
      <w:pPr>
        <w:pStyle w:val="Szvegtrzs"/>
        <w:tabs>
          <w:tab w:val="left" w:pos="0"/>
        </w:tabs>
        <w:ind w:left="0"/>
      </w:pPr>
    </w:p>
    <w:p w14:paraId="54B70FF2" w14:textId="77777777" w:rsidR="00972230" w:rsidRPr="00870095" w:rsidRDefault="00972230" w:rsidP="000B5B17">
      <w:pPr>
        <w:pStyle w:val="Szvegtrzs"/>
        <w:tabs>
          <w:tab w:val="left" w:pos="0"/>
        </w:tabs>
        <w:ind w:left="0"/>
      </w:pPr>
    </w:p>
    <w:p w14:paraId="54B70FF3" w14:textId="77777777" w:rsidR="00972230" w:rsidRPr="00870095" w:rsidRDefault="0074737C" w:rsidP="000B5B17">
      <w:pPr>
        <w:pStyle w:val="Cmsor1"/>
        <w:numPr>
          <w:ilvl w:val="0"/>
          <w:numId w:val="31"/>
        </w:numPr>
        <w:tabs>
          <w:tab w:val="left" w:pos="0"/>
          <w:tab w:val="left" w:pos="567"/>
        </w:tabs>
        <w:spacing w:before="0"/>
        <w:ind w:left="0" w:firstLine="0"/>
      </w:pPr>
      <w:r w:rsidRPr="00870095">
        <w:t>A</w:t>
      </w:r>
      <w:r w:rsidRPr="00870095">
        <w:rPr>
          <w:spacing w:val="-7"/>
        </w:rPr>
        <w:t xml:space="preserve"> </w:t>
      </w:r>
      <w:r w:rsidRPr="00870095">
        <w:t>SZÖVEG</w:t>
      </w:r>
      <w:r w:rsidRPr="00870095">
        <w:rPr>
          <w:spacing w:val="-7"/>
        </w:rPr>
        <w:t xml:space="preserve"> </w:t>
      </w:r>
      <w:r w:rsidRPr="00870095">
        <w:t>ELLENŐRZÉSÉNEK</w:t>
      </w:r>
      <w:r w:rsidRPr="00870095">
        <w:rPr>
          <w:spacing w:val="-7"/>
        </w:rPr>
        <w:t xml:space="preserve"> </w:t>
      </w:r>
      <w:r w:rsidRPr="00870095">
        <w:rPr>
          <w:spacing w:val="-2"/>
        </w:rPr>
        <w:t>DÁTUMA</w:t>
      </w:r>
    </w:p>
    <w:p w14:paraId="54B70FF4" w14:textId="77777777" w:rsidR="00972230" w:rsidRPr="00870095" w:rsidRDefault="00972230" w:rsidP="000B5B17">
      <w:pPr>
        <w:pStyle w:val="Szvegtrzs"/>
        <w:tabs>
          <w:tab w:val="left" w:pos="0"/>
        </w:tabs>
        <w:ind w:left="0"/>
        <w:rPr>
          <w:bCs/>
        </w:rPr>
      </w:pPr>
    </w:p>
    <w:p w14:paraId="54B70FF7" w14:textId="3E388504" w:rsidR="00972230" w:rsidRPr="00870095" w:rsidRDefault="00AC3DFF" w:rsidP="000B5B17">
      <w:pPr>
        <w:pStyle w:val="Szvegtrzs"/>
        <w:tabs>
          <w:tab w:val="left" w:pos="0"/>
        </w:tabs>
        <w:ind w:left="0"/>
      </w:pPr>
      <w:r>
        <w:t>2026</w:t>
      </w:r>
      <w:r w:rsidR="00057CC9">
        <w:t>. június 01.</w:t>
      </w:r>
    </w:p>
    <w:sectPr w:rsidR="00972230" w:rsidRPr="00870095" w:rsidSect="00870095">
      <w:headerReference w:type="default" r:id="rId10"/>
      <w:footerReference w:type="default" r:id="rId11"/>
      <w:footerReference w:type="first" r:id="rId12"/>
      <w:pgSz w:w="11910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023B88" w14:textId="77777777" w:rsidR="0012778D" w:rsidRDefault="0012778D">
      <w:r>
        <w:separator/>
      </w:r>
    </w:p>
  </w:endnote>
  <w:endnote w:type="continuationSeparator" w:id="0">
    <w:p w14:paraId="3B42CFAE" w14:textId="77777777" w:rsidR="0012778D" w:rsidRDefault="00127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7148E" w14:textId="0CE9EB33" w:rsidR="0063468C" w:rsidRDefault="0063468C">
    <w:pPr>
      <w:pStyle w:val="Szvegtrzs"/>
      <w:spacing w:line="14" w:lineRule="auto"/>
      <w:ind w:left="0"/>
      <w:rPr>
        <w:sz w:val="20"/>
      </w:rPr>
    </w:pPr>
    <w:r>
      <w:rPr>
        <w:noProof/>
        <w:lang w:eastAsia="hu-HU"/>
      </w:rPr>
      <mc:AlternateContent>
        <mc:Choice Requires="wps">
          <w:drawing>
            <wp:anchor distT="0" distB="0" distL="0" distR="0" simplePos="0" relativeHeight="251673088" behindDoc="1" locked="0" layoutInCell="1" allowOverlap="1" wp14:anchorId="54B7148F" wp14:editId="3481061E">
              <wp:simplePos x="0" y="0"/>
              <wp:positionH relativeFrom="page">
                <wp:posOffset>3685032</wp:posOffset>
              </wp:positionH>
              <wp:positionV relativeFrom="page">
                <wp:posOffset>10097612</wp:posOffset>
              </wp:positionV>
              <wp:extent cx="201930" cy="1397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193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B714D8" w14:textId="54E710A8" w:rsidR="0063468C" w:rsidRDefault="0063468C">
                          <w:pPr>
                            <w:spacing w:before="15"/>
                            <w:ind w:left="60"/>
                            <w:rPr>
                              <w:rFonts w:ascii="Arial MT"/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B7148F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0.15pt;margin-top:795.1pt;width:15.9pt;height:11pt;z-index:-25164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" filled="f" stroked="f">
              <v:path arrowok="t"/>
              <v:textbox inset="0,0,0,0">
                <w:txbxContent>
                  <w:p w14:paraId="54B714D8" w14:textId="54E710A8" w:rsidR="0063468C" w:rsidRDefault="0063468C">
                    <w:pPr>
                      <w:spacing w:before="15"/>
                      <w:ind w:left="60"/>
                      <w:rPr>
                        <w:rFonts w:ascii="Arial MT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2A0CAB" w14:textId="3F0E325D" w:rsidR="0063468C" w:rsidRPr="00A84C69" w:rsidRDefault="006C691A">
    <w:pPr>
      <w:pStyle w:val="llb"/>
      <w:rPr>
        <w:sz w:val="18"/>
        <w:szCs w:val="18"/>
      </w:rPr>
    </w:pPr>
    <w:r>
      <w:rPr>
        <w:sz w:val="18"/>
        <w:szCs w:val="18"/>
      </w:rPr>
      <w:t>NNGYK/ETGY/19736</w:t>
    </w:r>
    <w:r w:rsidRPr="006C691A">
      <w:rPr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A3C30C" w14:textId="77777777" w:rsidR="0012778D" w:rsidRDefault="0012778D">
      <w:r>
        <w:separator/>
      </w:r>
    </w:p>
  </w:footnote>
  <w:footnote w:type="continuationSeparator" w:id="0">
    <w:p w14:paraId="2F7F8E46" w14:textId="77777777" w:rsidR="0012778D" w:rsidRDefault="001277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5173301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4B4BA87" w14:textId="08435838" w:rsidR="008818E2" w:rsidRDefault="0063468C" w:rsidP="003B7BFB">
        <w:pPr>
          <w:pStyle w:val="lfej"/>
          <w:jc w:val="center"/>
        </w:pPr>
        <w:r w:rsidRPr="00A84C69">
          <w:rPr>
            <w:sz w:val="18"/>
            <w:szCs w:val="18"/>
          </w:rPr>
          <w:fldChar w:fldCharType="begin"/>
        </w:r>
        <w:r w:rsidRPr="00A84C69">
          <w:rPr>
            <w:sz w:val="18"/>
            <w:szCs w:val="18"/>
          </w:rPr>
          <w:instrText>PAGE   \* MERGEFORMAT</w:instrText>
        </w:r>
        <w:r w:rsidRPr="00A84C69">
          <w:rPr>
            <w:sz w:val="18"/>
            <w:szCs w:val="18"/>
          </w:rPr>
          <w:fldChar w:fldCharType="separate"/>
        </w:r>
        <w:r w:rsidR="00F45374">
          <w:rPr>
            <w:noProof/>
            <w:sz w:val="18"/>
            <w:szCs w:val="18"/>
          </w:rPr>
          <w:t>31</w:t>
        </w:r>
        <w:r w:rsidRPr="00A84C69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42C34"/>
    <w:multiLevelType w:val="hybridMultilevel"/>
    <w:tmpl w:val="EAF8E9C8"/>
    <w:lvl w:ilvl="0" w:tplc="49604998">
      <w:numFmt w:val="bullet"/>
      <w:lvlText w:val=""/>
      <w:lvlJc w:val="left"/>
      <w:pPr>
        <w:ind w:left="802" w:hanging="720"/>
      </w:pPr>
      <w:rPr>
        <w:rFonts w:ascii="Symbol" w:eastAsia="Symbol" w:hAnsi="Symbol" w:cs="Symbol" w:hint="default"/>
        <w:spacing w:val="0"/>
        <w:w w:val="99"/>
        <w:lang w:val="hu-HU" w:eastAsia="en-US" w:bidi="ar-SA"/>
      </w:rPr>
    </w:lvl>
    <w:lvl w:ilvl="1" w:tplc="AA66791C">
      <w:numFmt w:val="bullet"/>
      <w:lvlText w:val=""/>
      <w:lvlJc w:val="left"/>
      <w:pPr>
        <w:ind w:left="1368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2"/>
        <w:szCs w:val="12"/>
        <w:lang w:val="hu-HU" w:eastAsia="en-US" w:bidi="ar-SA"/>
      </w:rPr>
    </w:lvl>
    <w:lvl w:ilvl="2" w:tplc="A040628C">
      <w:numFmt w:val="bullet"/>
      <w:lvlText w:val="•"/>
      <w:lvlJc w:val="left"/>
      <w:pPr>
        <w:ind w:left="1420" w:hanging="567"/>
      </w:pPr>
      <w:rPr>
        <w:rFonts w:hint="default"/>
        <w:lang w:val="hu-HU" w:eastAsia="en-US" w:bidi="ar-SA"/>
      </w:rPr>
    </w:lvl>
    <w:lvl w:ilvl="3" w:tplc="FC54D316">
      <w:numFmt w:val="bullet"/>
      <w:lvlText w:val="•"/>
      <w:lvlJc w:val="left"/>
      <w:pPr>
        <w:ind w:left="2483" w:hanging="567"/>
      </w:pPr>
      <w:rPr>
        <w:rFonts w:hint="default"/>
        <w:lang w:val="hu-HU" w:eastAsia="en-US" w:bidi="ar-SA"/>
      </w:rPr>
    </w:lvl>
    <w:lvl w:ilvl="4" w:tplc="A9140FDA">
      <w:numFmt w:val="bullet"/>
      <w:lvlText w:val="•"/>
      <w:lvlJc w:val="left"/>
      <w:pPr>
        <w:ind w:left="3546" w:hanging="567"/>
      </w:pPr>
      <w:rPr>
        <w:rFonts w:hint="default"/>
        <w:lang w:val="hu-HU" w:eastAsia="en-US" w:bidi="ar-SA"/>
      </w:rPr>
    </w:lvl>
    <w:lvl w:ilvl="5" w:tplc="8B1EA612">
      <w:numFmt w:val="bullet"/>
      <w:lvlText w:val="•"/>
      <w:lvlJc w:val="left"/>
      <w:pPr>
        <w:ind w:left="4609" w:hanging="567"/>
      </w:pPr>
      <w:rPr>
        <w:rFonts w:hint="default"/>
        <w:lang w:val="hu-HU" w:eastAsia="en-US" w:bidi="ar-SA"/>
      </w:rPr>
    </w:lvl>
    <w:lvl w:ilvl="6" w:tplc="A8C2A9CC">
      <w:numFmt w:val="bullet"/>
      <w:lvlText w:val="•"/>
      <w:lvlJc w:val="left"/>
      <w:pPr>
        <w:ind w:left="5672" w:hanging="567"/>
      </w:pPr>
      <w:rPr>
        <w:rFonts w:hint="default"/>
        <w:lang w:val="hu-HU" w:eastAsia="en-US" w:bidi="ar-SA"/>
      </w:rPr>
    </w:lvl>
    <w:lvl w:ilvl="7" w:tplc="9FAE6FC0">
      <w:numFmt w:val="bullet"/>
      <w:lvlText w:val="•"/>
      <w:lvlJc w:val="left"/>
      <w:pPr>
        <w:ind w:left="6735" w:hanging="567"/>
      </w:pPr>
      <w:rPr>
        <w:rFonts w:hint="default"/>
        <w:lang w:val="hu-HU" w:eastAsia="en-US" w:bidi="ar-SA"/>
      </w:rPr>
    </w:lvl>
    <w:lvl w:ilvl="8" w:tplc="B5D68B78">
      <w:numFmt w:val="bullet"/>
      <w:lvlText w:val="•"/>
      <w:lvlJc w:val="left"/>
      <w:pPr>
        <w:ind w:left="7799" w:hanging="567"/>
      </w:pPr>
      <w:rPr>
        <w:rFonts w:hint="default"/>
        <w:lang w:val="hu-HU" w:eastAsia="en-US" w:bidi="ar-SA"/>
      </w:rPr>
    </w:lvl>
  </w:abstractNum>
  <w:abstractNum w:abstractNumId="1" w15:restartNumberingAfterBreak="0">
    <w:nsid w:val="0AAB7748"/>
    <w:multiLevelType w:val="hybridMultilevel"/>
    <w:tmpl w:val="97ECA5CE"/>
    <w:lvl w:ilvl="0" w:tplc="6610D7BC">
      <w:numFmt w:val="bullet"/>
      <w:lvlText w:val=""/>
      <w:lvlJc w:val="left"/>
      <w:pPr>
        <w:ind w:left="802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hu-HU" w:eastAsia="en-US" w:bidi="ar-SA"/>
      </w:rPr>
    </w:lvl>
    <w:lvl w:ilvl="1" w:tplc="084EF6C0">
      <w:numFmt w:val="bullet"/>
      <w:lvlText w:val="-"/>
      <w:lvlJc w:val="left"/>
      <w:pPr>
        <w:ind w:left="1368" w:hanging="56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hu-HU" w:eastAsia="en-US" w:bidi="ar-SA"/>
      </w:rPr>
    </w:lvl>
    <w:lvl w:ilvl="2" w:tplc="B0E83886">
      <w:numFmt w:val="bullet"/>
      <w:lvlText w:val="•"/>
      <w:lvlJc w:val="left"/>
      <w:pPr>
        <w:ind w:left="2311" w:hanging="567"/>
      </w:pPr>
      <w:rPr>
        <w:rFonts w:hint="default"/>
        <w:lang w:val="hu-HU" w:eastAsia="en-US" w:bidi="ar-SA"/>
      </w:rPr>
    </w:lvl>
    <w:lvl w:ilvl="3" w:tplc="FFF85874">
      <w:numFmt w:val="bullet"/>
      <w:lvlText w:val="•"/>
      <w:lvlJc w:val="left"/>
      <w:pPr>
        <w:ind w:left="3263" w:hanging="567"/>
      </w:pPr>
      <w:rPr>
        <w:rFonts w:hint="default"/>
        <w:lang w:val="hu-HU" w:eastAsia="en-US" w:bidi="ar-SA"/>
      </w:rPr>
    </w:lvl>
    <w:lvl w:ilvl="4" w:tplc="C1EE6D72">
      <w:numFmt w:val="bullet"/>
      <w:lvlText w:val="•"/>
      <w:lvlJc w:val="left"/>
      <w:pPr>
        <w:ind w:left="4215" w:hanging="567"/>
      </w:pPr>
      <w:rPr>
        <w:rFonts w:hint="default"/>
        <w:lang w:val="hu-HU" w:eastAsia="en-US" w:bidi="ar-SA"/>
      </w:rPr>
    </w:lvl>
    <w:lvl w:ilvl="5" w:tplc="327062C8">
      <w:numFmt w:val="bullet"/>
      <w:lvlText w:val="•"/>
      <w:lvlJc w:val="left"/>
      <w:pPr>
        <w:ind w:left="5166" w:hanging="567"/>
      </w:pPr>
      <w:rPr>
        <w:rFonts w:hint="default"/>
        <w:lang w:val="hu-HU" w:eastAsia="en-US" w:bidi="ar-SA"/>
      </w:rPr>
    </w:lvl>
    <w:lvl w:ilvl="6" w:tplc="2730E31C">
      <w:numFmt w:val="bullet"/>
      <w:lvlText w:val="•"/>
      <w:lvlJc w:val="left"/>
      <w:pPr>
        <w:ind w:left="6118" w:hanging="567"/>
      </w:pPr>
      <w:rPr>
        <w:rFonts w:hint="default"/>
        <w:lang w:val="hu-HU" w:eastAsia="en-US" w:bidi="ar-SA"/>
      </w:rPr>
    </w:lvl>
    <w:lvl w:ilvl="7" w:tplc="4E1E6F16">
      <w:numFmt w:val="bullet"/>
      <w:lvlText w:val="•"/>
      <w:lvlJc w:val="left"/>
      <w:pPr>
        <w:ind w:left="7070" w:hanging="567"/>
      </w:pPr>
      <w:rPr>
        <w:rFonts w:hint="default"/>
        <w:lang w:val="hu-HU" w:eastAsia="en-US" w:bidi="ar-SA"/>
      </w:rPr>
    </w:lvl>
    <w:lvl w:ilvl="8" w:tplc="F6DA95C8">
      <w:numFmt w:val="bullet"/>
      <w:lvlText w:val="•"/>
      <w:lvlJc w:val="left"/>
      <w:pPr>
        <w:ind w:left="8022" w:hanging="567"/>
      </w:pPr>
      <w:rPr>
        <w:rFonts w:hint="default"/>
        <w:lang w:val="hu-HU" w:eastAsia="en-US" w:bidi="ar-SA"/>
      </w:rPr>
    </w:lvl>
  </w:abstractNum>
  <w:abstractNum w:abstractNumId="2" w15:restartNumberingAfterBreak="0">
    <w:nsid w:val="0C357BEA"/>
    <w:multiLevelType w:val="hybridMultilevel"/>
    <w:tmpl w:val="0D10912A"/>
    <w:lvl w:ilvl="0" w:tplc="9A346ABC">
      <w:numFmt w:val="bullet"/>
      <w:lvlText w:val=""/>
      <w:lvlJc w:val="left"/>
      <w:pPr>
        <w:ind w:left="236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3CFE2898">
      <w:numFmt w:val="bullet"/>
      <w:lvlText w:val="-"/>
      <w:lvlJc w:val="left"/>
      <w:pPr>
        <w:ind w:left="12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2"/>
        <w:szCs w:val="12"/>
        <w:lang w:val="hu-HU" w:eastAsia="en-US" w:bidi="ar-SA"/>
      </w:rPr>
    </w:lvl>
    <w:lvl w:ilvl="2" w:tplc="CE482246">
      <w:numFmt w:val="bullet"/>
      <w:lvlText w:val="•"/>
      <w:lvlJc w:val="left"/>
      <w:pPr>
        <w:ind w:left="2187" w:hanging="360"/>
      </w:pPr>
      <w:rPr>
        <w:rFonts w:hint="default"/>
        <w:lang w:val="hu-HU" w:eastAsia="en-US" w:bidi="ar-SA"/>
      </w:rPr>
    </w:lvl>
    <w:lvl w:ilvl="3" w:tplc="1D74602A">
      <w:numFmt w:val="bullet"/>
      <w:lvlText w:val="•"/>
      <w:lvlJc w:val="left"/>
      <w:pPr>
        <w:ind w:left="3154" w:hanging="360"/>
      </w:pPr>
      <w:rPr>
        <w:rFonts w:hint="default"/>
        <w:lang w:val="hu-HU" w:eastAsia="en-US" w:bidi="ar-SA"/>
      </w:rPr>
    </w:lvl>
    <w:lvl w:ilvl="4" w:tplc="9A6CC3B8">
      <w:numFmt w:val="bullet"/>
      <w:lvlText w:val="•"/>
      <w:lvlJc w:val="left"/>
      <w:pPr>
        <w:ind w:left="4121" w:hanging="360"/>
      </w:pPr>
      <w:rPr>
        <w:rFonts w:hint="default"/>
        <w:lang w:val="hu-HU" w:eastAsia="en-US" w:bidi="ar-SA"/>
      </w:rPr>
    </w:lvl>
    <w:lvl w:ilvl="5" w:tplc="09CE802C">
      <w:numFmt w:val="bullet"/>
      <w:lvlText w:val="•"/>
      <w:lvlJc w:val="left"/>
      <w:pPr>
        <w:ind w:left="5089" w:hanging="360"/>
      </w:pPr>
      <w:rPr>
        <w:rFonts w:hint="default"/>
        <w:lang w:val="hu-HU" w:eastAsia="en-US" w:bidi="ar-SA"/>
      </w:rPr>
    </w:lvl>
    <w:lvl w:ilvl="6" w:tplc="A5A08A84">
      <w:numFmt w:val="bullet"/>
      <w:lvlText w:val="•"/>
      <w:lvlJc w:val="left"/>
      <w:pPr>
        <w:ind w:left="6056" w:hanging="360"/>
      </w:pPr>
      <w:rPr>
        <w:rFonts w:hint="default"/>
        <w:lang w:val="hu-HU" w:eastAsia="en-US" w:bidi="ar-SA"/>
      </w:rPr>
    </w:lvl>
    <w:lvl w:ilvl="7" w:tplc="60A27D44">
      <w:numFmt w:val="bullet"/>
      <w:lvlText w:val="•"/>
      <w:lvlJc w:val="left"/>
      <w:pPr>
        <w:ind w:left="7023" w:hanging="360"/>
      </w:pPr>
      <w:rPr>
        <w:rFonts w:hint="default"/>
        <w:lang w:val="hu-HU" w:eastAsia="en-US" w:bidi="ar-SA"/>
      </w:rPr>
    </w:lvl>
    <w:lvl w:ilvl="8" w:tplc="176E361A">
      <w:numFmt w:val="bullet"/>
      <w:lvlText w:val="•"/>
      <w:lvlJc w:val="left"/>
      <w:pPr>
        <w:ind w:left="7990" w:hanging="360"/>
      </w:pPr>
      <w:rPr>
        <w:rFonts w:hint="default"/>
        <w:lang w:val="hu-HU" w:eastAsia="en-US" w:bidi="ar-SA"/>
      </w:rPr>
    </w:lvl>
  </w:abstractNum>
  <w:abstractNum w:abstractNumId="3" w15:restartNumberingAfterBreak="0">
    <w:nsid w:val="10361D92"/>
    <w:multiLevelType w:val="hybridMultilevel"/>
    <w:tmpl w:val="2A567E9C"/>
    <w:lvl w:ilvl="0" w:tplc="96223A20">
      <w:numFmt w:val="bullet"/>
      <w:lvlText w:val="-"/>
      <w:lvlJc w:val="left"/>
      <w:pPr>
        <w:ind w:left="236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E44F828">
      <w:numFmt w:val="bullet"/>
      <w:lvlText w:val="•"/>
      <w:lvlJc w:val="left"/>
      <w:pPr>
        <w:ind w:left="1208" w:hanging="562"/>
      </w:pPr>
      <w:rPr>
        <w:rFonts w:hint="default"/>
        <w:lang w:val="hu-HU" w:eastAsia="en-US" w:bidi="ar-SA"/>
      </w:rPr>
    </w:lvl>
    <w:lvl w:ilvl="2" w:tplc="9ADC7D5C">
      <w:numFmt w:val="bullet"/>
      <w:lvlText w:val="•"/>
      <w:lvlJc w:val="left"/>
      <w:pPr>
        <w:ind w:left="2177" w:hanging="562"/>
      </w:pPr>
      <w:rPr>
        <w:rFonts w:hint="default"/>
        <w:lang w:val="hu-HU" w:eastAsia="en-US" w:bidi="ar-SA"/>
      </w:rPr>
    </w:lvl>
    <w:lvl w:ilvl="3" w:tplc="8EA835A8">
      <w:numFmt w:val="bullet"/>
      <w:lvlText w:val="•"/>
      <w:lvlJc w:val="left"/>
      <w:pPr>
        <w:ind w:left="3145" w:hanging="562"/>
      </w:pPr>
      <w:rPr>
        <w:rFonts w:hint="default"/>
        <w:lang w:val="hu-HU" w:eastAsia="en-US" w:bidi="ar-SA"/>
      </w:rPr>
    </w:lvl>
    <w:lvl w:ilvl="4" w:tplc="E0FA699E">
      <w:numFmt w:val="bullet"/>
      <w:lvlText w:val="•"/>
      <w:lvlJc w:val="left"/>
      <w:pPr>
        <w:ind w:left="4114" w:hanging="562"/>
      </w:pPr>
      <w:rPr>
        <w:rFonts w:hint="default"/>
        <w:lang w:val="hu-HU" w:eastAsia="en-US" w:bidi="ar-SA"/>
      </w:rPr>
    </w:lvl>
    <w:lvl w:ilvl="5" w:tplc="7024B288">
      <w:numFmt w:val="bullet"/>
      <w:lvlText w:val="•"/>
      <w:lvlJc w:val="left"/>
      <w:pPr>
        <w:ind w:left="5082" w:hanging="562"/>
      </w:pPr>
      <w:rPr>
        <w:rFonts w:hint="default"/>
        <w:lang w:val="hu-HU" w:eastAsia="en-US" w:bidi="ar-SA"/>
      </w:rPr>
    </w:lvl>
    <w:lvl w:ilvl="6" w:tplc="79D0B8CA">
      <w:numFmt w:val="bullet"/>
      <w:lvlText w:val="•"/>
      <w:lvlJc w:val="left"/>
      <w:pPr>
        <w:ind w:left="6051" w:hanging="562"/>
      </w:pPr>
      <w:rPr>
        <w:rFonts w:hint="default"/>
        <w:lang w:val="hu-HU" w:eastAsia="en-US" w:bidi="ar-SA"/>
      </w:rPr>
    </w:lvl>
    <w:lvl w:ilvl="7" w:tplc="BF6E8C9C">
      <w:numFmt w:val="bullet"/>
      <w:lvlText w:val="•"/>
      <w:lvlJc w:val="left"/>
      <w:pPr>
        <w:ind w:left="7019" w:hanging="562"/>
      </w:pPr>
      <w:rPr>
        <w:rFonts w:hint="default"/>
        <w:lang w:val="hu-HU" w:eastAsia="en-US" w:bidi="ar-SA"/>
      </w:rPr>
    </w:lvl>
    <w:lvl w:ilvl="8" w:tplc="B3B01792">
      <w:numFmt w:val="bullet"/>
      <w:lvlText w:val="•"/>
      <w:lvlJc w:val="left"/>
      <w:pPr>
        <w:ind w:left="7988" w:hanging="562"/>
      </w:pPr>
      <w:rPr>
        <w:rFonts w:hint="default"/>
        <w:lang w:val="hu-HU" w:eastAsia="en-US" w:bidi="ar-SA"/>
      </w:rPr>
    </w:lvl>
  </w:abstractNum>
  <w:abstractNum w:abstractNumId="4" w15:restartNumberingAfterBreak="0">
    <w:nsid w:val="11A93C9E"/>
    <w:multiLevelType w:val="multilevel"/>
    <w:tmpl w:val="611C0AA0"/>
    <w:lvl w:ilvl="0">
      <w:start w:val="5"/>
      <w:numFmt w:val="decimal"/>
      <w:lvlText w:val="%1"/>
      <w:lvlJc w:val="left"/>
      <w:pPr>
        <w:ind w:left="567" w:hanging="332"/>
      </w:pPr>
      <w:rPr>
        <w:rFonts w:hint="default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567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433" w:hanging="332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369" w:hanging="332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306" w:hanging="332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242" w:hanging="332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179" w:hanging="332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115" w:hanging="332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052" w:hanging="332"/>
      </w:pPr>
      <w:rPr>
        <w:rFonts w:hint="default"/>
        <w:lang w:val="hu-HU" w:eastAsia="en-US" w:bidi="ar-SA"/>
      </w:rPr>
    </w:lvl>
  </w:abstractNum>
  <w:abstractNum w:abstractNumId="5" w15:restartNumberingAfterBreak="0">
    <w:nsid w:val="13D633AD"/>
    <w:multiLevelType w:val="hybridMultilevel"/>
    <w:tmpl w:val="597EC8A2"/>
    <w:lvl w:ilvl="0" w:tplc="8C04E382">
      <w:start w:val="1"/>
      <w:numFmt w:val="decimal"/>
      <w:lvlText w:val="%1."/>
      <w:lvlJc w:val="left"/>
      <w:pPr>
        <w:ind w:left="456" w:hanging="221"/>
        <w:jc w:val="right"/>
      </w:pPr>
      <w:rPr>
        <w:rFonts w:hint="default"/>
        <w:spacing w:val="0"/>
        <w:w w:val="100"/>
        <w:lang w:val="hu-HU" w:eastAsia="en-US" w:bidi="ar-SA"/>
      </w:rPr>
    </w:lvl>
    <w:lvl w:ilvl="1" w:tplc="6D4A0B0C">
      <w:numFmt w:val="bullet"/>
      <w:lvlText w:val="•"/>
      <w:lvlJc w:val="left"/>
      <w:pPr>
        <w:ind w:left="1406" w:hanging="221"/>
      </w:pPr>
      <w:rPr>
        <w:rFonts w:hint="default"/>
        <w:lang w:val="hu-HU" w:eastAsia="en-US" w:bidi="ar-SA"/>
      </w:rPr>
    </w:lvl>
    <w:lvl w:ilvl="2" w:tplc="04D6020C">
      <w:numFmt w:val="bullet"/>
      <w:lvlText w:val="•"/>
      <w:lvlJc w:val="left"/>
      <w:pPr>
        <w:ind w:left="2353" w:hanging="221"/>
      </w:pPr>
      <w:rPr>
        <w:rFonts w:hint="default"/>
        <w:lang w:val="hu-HU" w:eastAsia="en-US" w:bidi="ar-SA"/>
      </w:rPr>
    </w:lvl>
    <w:lvl w:ilvl="3" w:tplc="E5020C92">
      <w:numFmt w:val="bullet"/>
      <w:lvlText w:val="•"/>
      <w:lvlJc w:val="left"/>
      <w:pPr>
        <w:ind w:left="3299" w:hanging="221"/>
      </w:pPr>
      <w:rPr>
        <w:rFonts w:hint="default"/>
        <w:lang w:val="hu-HU" w:eastAsia="en-US" w:bidi="ar-SA"/>
      </w:rPr>
    </w:lvl>
    <w:lvl w:ilvl="4" w:tplc="A634B180">
      <w:numFmt w:val="bullet"/>
      <w:lvlText w:val="•"/>
      <w:lvlJc w:val="left"/>
      <w:pPr>
        <w:ind w:left="4246" w:hanging="221"/>
      </w:pPr>
      <w:rPr>
        <w:rFonts w:hint="default"/>
        <w:lang w:val="hu-HU" w:eastAsia="en-US" w:bidi="ar-SA"/>
      </w:rPr>
    </w:lvl>
    <w:lvl w:ilvl="5" w:tplc="EE500CAC">
      <w:numFmt w:val="bullet"/>
      <w:lvlText w:val="•"/>
      <w:lvlJc w:val="left"/>
      <w:pPr>
        <w:ind w:left="5192" w:hanging="221"/>
      </w:pPr>
      <w:rPr>
        <w:rFonts w:hint="default"/>
        <w:lang w:val="hu-HU" w:eastAsia="en-US" w:bidi="ar-SA"/>
      </w:rPr>
    </w:lvl>
    <w:lvl w:ilvl="6" w:tplc="9EC2F426">
      <w:numFmt w:val="bullet"/>
      <w:lvlText w:val="•"/>
      <w:lvlJc w:val="left"/>
      <w:pPr>
        <w:ind w:left="6139" w:hanging="221"/>
      </w:pPr>
      <w:rPr>
        <w:rFonts w:hint="default"/>
        <w:lang w:val="hu-HU" w:eastAsia="en-US" w:bidi="ar-SA"/>
      </w:rPr>
    </w:lvl>
    <w:lvl w:ilvl="7" w:tplc="E4BA49AE">
      <w:numFmt w:val="bullet"/>
      <w:lvlText w:val="•"/>
      <w:lvlJc w:val="left"/>
      <w:pPr>
        <w:ind w:left="7085" w:hanging="221"/>
      </w:pPr>
      <w:rPr>
        <w:rFonts w:hint="default"/>
        <w:lang w:val="hu-HU" w:eastAsia="en-US" w:bidi="ar-SA"/>
      </w:rPr>
    </w:lvl>
    <w:lvl w:ilvl="8" w:tplc="EA207556">
      <w:numFmt w:val="bullet"/>
      <w:lvlText w:val="•"/>
      <w:lvlJc w:val="left"/>
      <w:pPr>
        <w:ind w:left="8032" w:hanging="221"/>
      </w:pPr>
      <w:rPr>
        <w:rFonts w:hint="default"/>
        <w:lang w:val="hu-HU" w:eastAsia="en-US" w:bidi="ar-SA"/>
      </w:rPr>
    </w:lvl>
  </w:abstractNum>
  <w:abstractNum w:abstractNumId="6" w15:restartNumberingAfterBreak="0">
    <w:nsid w:val="16A72A1D"/>
    <w:multiLevelType w:val="hybridMultilevel"/>
    <w:tmpl w:val="A79448D2"/>
    <w:lvl w:ilvl="0" w:tplc="F618A6E6">
      <w:numFmt w:val="bullet"/>
      <w:lvlText w:val=""/>
      <w:lvlJc w:val="left"/>
      <w:pPr>
        <w:ind w:left="80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A7E11C6">
      <w:numFmt w:val="bullet"/>
      <w:lvlText w:val="•"/>
      <w:lvlJc w:val="left"/>
      <w:pPr>
        <w:ind w:left="1712" w:hanging="360"/>
      </w:pPr>
      <w:rPr>
        <w:rFonts w:hint="default"/>
        <w:lang w:val="hu-HU" w:eastAsia="en-US" w:bidi="ar-SA"/>
      </w:rPr>
    </w:lvl>
    <w:lvl w:ilvl="2" w:tplc="60144302">
      <w:numFmt w:val="bullet"/>
      <w:lvlText w:val="•"/>
      <w:lvlJc w:val="left"/>
      <w:pPr>
        <w:ind w:left="2625" w:hanging="360"/>
      </w:pPr>
      <w:rPr>
        <w:rFonts w:hint="default"/>
        <w:lang w:val="hu-HU" w:eastAsia="en-US" w:bidi="ar-SA"/>
      </w:rPr>
    </w:lvl>
    <w:lvl w:ilvl="3" w:tplc="1BDC0F44">
      <w:numFmt w:val="bullet"/>
      <w:lvlText w:val="•"/>
      <w:lvlJc w:val="left"/>
      <w:pPr>
        <w:ind w:left="3537" w:hanging="360"/>
      </w:pPr>
      <w:rPr>
        <w:rFonts w:hint="default"/>
        <w:lang w:val="hu-HU" w:eastAsia="en-US" w:bidi="ar-SA"/>
      </w:rPr>
    </w:lvl>
    <w:lvl w:ilvl="4" w:tplc="07129B90">
      <w:numFmt w:val="bullet"/>
      <w:lvlText w:val="•"/>
      <w:lvlJc w:val="left"/>
      <w:pPr>
        <w:ind w:left="4450" w:hanging="360"/>
      </w:pPr>
      <w:rPr>
        <w:rFonts w:hint="default"/>
        <w:lang w:val="hu-HU" w:eastAsia="en-US" w:bidi="ar-SA"/>
      </w:rPr>
    </w:lvl>
    <w:lvl w:ilvl="5" w:tplc="9028CFDA">
      <w:numFmt w:val="bullet"/>
      <w:lvlText w:val="•"/>
      <w:lvlJc w:val="left"/>
      <w:pPr>
        <w:ind w:left="5362" w:hanging="360"/>
      </w:pPr>
      <w:rPr>
        <w:rFonts w:hint="default"/>
        <w:lang w:val="hu-HU" w:eastAsia="en-US" w:bidi="ar-SA"/>
      </w:rPr>
    </w:lvl>
    <w:lvl w:ilvl="6" w:tplc="88BE4F8A">
      <w:numFmt w:val="bullet"/>
      <w:lvlText w:val="•"/>
      <w:lvlJc w:val="left"/>
      <w:pPr>
        <w:ind w:left="6275" w:hanging="360"/>
      </w:pPr>
      <w:rPr>
        <w:rFonts w:hint="default"/>
        <w:lang w:val="hu-HU" w:eastAsia="en-US" w:bidi="ar-SA"/>
      </w:rPr>
    </w:lvl>
    <w:lvl w:ilvl="7" w:tplc="EE3059C8">
      <w:numFmt w:val="bullet"/>
      <w:lvlText w:val="•"/>
      <w:lvlJc w:val="left"/>
      <w:pPr>
        <w:ind w:left="7187" w:hanging="360"/>
      </w:pPr>
      <w:rPr>
        <w:rFonts w:hint="default"/>
        <w:lang w:val="hu-HU" w:eastAsia="en-US" w:bidi="ar-SA"/>
      </w:rPr>
    </w:lvl>
    <w:lvl w:ilvl="8" w:tplc="CFB4D796">
      <w:numFmt w:val="bullet"/>
      <w:lvlText w:val="•"/>
      <w:lvlJc w:val="left"/>
      <w:pPr>
        <w:ind w:left="8100" w:hanging="360"/>
      </w:pPr>
      <w:rPr>
        <w:rFonts w:hint="default"/>
        <w:lang w:val="hu-HU" w:eastAsia="en-US" w:bidi="ar-SA"/>
      </w:rPr>
    </w:lvl>
  </w:abstractNum>
  <w:abstractNum w:abstractNumId="7" w15:restartNumberingAfterBreak="0">
    <w:nsid w:val="1A3B03F2"/>
    <w:multiLevelType w:val="hybridMultilevel"/>
    <w:tmpl w:val="200E3DBE"/>
    <w:lvl w:ilvl="0" w:tplc="F544E094">
      <w:numFmt w:val="bullet"/>
      <w:lvlText w:val="-"/>
      <w:lvlJc w:val="left"/>
      <w:pPr>
        <w:ind w:left="802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510800A">
      <w:numFmt w:val="bullet"/>
      <w:lvlText w:val="•"/>
      <w:lvlJc w:val="left"/>
      <w:pPr>
        <w:ind w:left="1712" w:hanging="567"/>
      </w:pPr>
      <w:rPr>
        <w:rFonts w:hint="default"/>
        <w:lang w:val="hu-HU" w:eastAsia="en-US" w:bidi="ar-SA"/>
      </w:rPr>
    </w:lvl>
    <w:lvl w:ilvl="2" w:tplc="6284ECB8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DF52CD30">
      <w:numFmt w:val="bullet"/>
      <w:lvlText w:val="•"/>
      <w:lvlJc w:val="left"/>
      <w:pPr>
        <w:ind w:left="3537" w:hanging="567"/>
      </w:pPr>
      <w:rPr>
        <w:rFonts w:hint="default"/>
        <w:lang w:val="hu-HU" w:eastAsia="en-US" w:bidi="ar-SA"/>
      </w:rPr>
    </w:lvl>
    <w:lvl w:ilvl="4" w:tplc="40AEC1B0">
      <w:numFmt w:val="bullet"/>
      <w:lvlText w:val="•"/>
      <w:lvlJc w:val="left"/>
      <w:pPr>
        <w:ind w:left="4450" w:hanging="567"/>
      </w:pPr>
      <w:rPr>
        <w:rFonts w:hint="default"/>
        <w:lang w:val="hu-HU" w:eastAsia="en-US" w:bidi="ar-SA"/>
      </w:rPr>
    </w:lvl>
    <w:lvl w:ilvl="5" w:tplc="12A6B7CA">
      <w:numFmt w:val="bullet"/>
      <w:lvlText w:val="•"/>
      <w:lvlJc w:val="left"/>
      <w:pPr>
        <w:ind w:left="5362" w:hanging="567"/>
      </w:pPr>
      <w:rPr>
        <w:rFonts w:hint="default"/>
        <w:lang w:val="hu-HU" w:eastAsia="en-US" w:bidi="ar-SA"/>
      </w:rPr>
    </w:lvl>
    <w:lvl w:ilvl="6" w:tplc="4B56B27C">
      <w:numFmt w:val="bullet"/>
      <w:lvlText w:val="•"/>
      <w:lvlJc w:val="left"/>
      <w:pPr>
        <w:ind w:left="6275" w:hanging="567"/>
      </w:pPr>
      <w:rPr>
        <w:rFonts w:hint="default"/>
        <w:lang w:val="hu-HU" w:eastAsia="en-US" w:bidi="ar-SA"/>
      </w:rPr>
    </w:lvl>
    <w:lvl w:ilvl="7" w:tplc="C5B091D4">
      <w:numFmt w:val="bullet"/>
      <w:lvlText w:val="•"/>
      <w:lvlJc w:val="left"/>
      <w:pPr>
        <w:ind w:left="7187" w:hanging="567"/>
      </w:pPr>
      <w:rPr>
        <w:rFonts w:hint="default"/>
        <w:lang w:val="hu-HU" w:eastAsia="en-US" w:bidi="ar-SA"/>
      </w:rPr>
    </w:lvl>
    <w:lvl w:ilvl="8" w:tplc="023E7A54">
      <w:numFmt w:val="bullet"/>
      <w:lvlText w:val="•"/>
      <w:lvlJc w:val="left"/>
      <w:pPr>
        <w:ind w:left="8100" w:hanging="567"/>
      </w:pPr>
      <w:rPr>
        <w:rFonts w:hint="default"/>
        <w:lang w:val="hu-HU" w:eastAsia="en-US" w:bidi="ar-SA"/>
      </w:rPr>
    </w:lvl>
  </w:abstractNum>
  <w:abstractNum w:abstractNumId="8" w15:restartNumberingAfterBreak="0">
    <w:nsid w:val="1B4A220A"/>
    <w:multiLevelType w:val="hybridMultilevel"/>
    <w:tmpl w:val="28824D0E"/>
    <w:lvl w:ilvl="0" w:tplc="7BF60A32">
      <w:start w:val="1"/>
      <w:numFmt w:val="decimal"/>
      <w:lvlText w:val="%1."/>
      <w:lvlJc w:val="left"/>
      <w:pPr>
        <w:ind w:left="456" w:hanging="22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82A2E708">
      <w:numFmt w:val="bullet"/>
      <w:lvlText w:val="•"/>
      <w:lvlJc w:val="left"/>
      <w:pPr>
        <w:ind w:left="1406" w:hanging="221"/>
      </w:pPr>
      <w:rPr>
        <w:rFonts w:hint="default"/>
        <w:lang w:val="hu-HU" w:eastAsia="en-US" w:bidi="ar-SA"/>
      </w:rPr>
    </w:lvl>
    <w:lvl w:ilvl="2" w:tplc="A8B0EF2E">
      <w:numFmt w:val="bullet"/>
      <w:lvlText w:val="•"/>
      <w:lvlJc w:val="left"/>
      <w:pPr>
        <w:ind w:left="2353" w:hanging="221"/>
      </w:pPr>
      <w:rPr>
        <w:rFonts w:hint="default"/>
        <w:lang w:val="hu-HU" w:eastAsia="en-US" w:bidi="ar-SA"/>
      </w:rPr>
    </w:lvl>
    <w:lvl w:ilvl="3" w:tplc="3894E1BA">
      <w:numFmt w:val="bullet"/>
      <w:lvlText w:val="•"/>
      <w:lvlJc w:val="left"/>
      <w:pPr>
        <w:ind w:left="3299" w:hanging="221"/>
      </w:pPr>
      <w:rPr>
        <w:rFonts w:hint="default"/>
        <w:lang w:val="hu-HU" w:eastAsia="en-US" w:bidi="ar-SA"/>
      </w:rPr>
    </w:lvl>
    <w:lvl w:ilvl="4" w:tplc="3B14D1B0">
      <w:numFmt w:val="bullet"/>
      <w:lvlText w:val="•"/>
      <w:lvlJc w:val="left"/>
      <w:pPr>
        <w:ind w:left="4246" w:hanging="221"/>
      </w:pPr>
      <w:rPr>
        <w:rFonts w:hint="default"/>
        <w:lang w:val="hu-HU" w:eastAsia="en-US" w:bidi="ar-SA"/>
      </w:rPr>
    </w:lvl>
    <w:lvl w:ilvl="5" w:tplc="F772793A">
      <w:numFmt w:val="bullet"/>
      <w:lvlText w:val="•"/>
      <w:lvlJc w:val="left"/>
      <w:pPr>
        <w:ind w:left="5192" w:hanging="221"/>
      </w:pPr>
      <w:rPr>
        <w:rFonts w:hint="default"/>
        <w:lang w:val="hu-HU" w:eastAsia="en-US" w:bidi="ar-SA"/>
      </w:rPr>
    </w:lvl>
    <w:lvl w:ilvl="6" w:tplc="41FCAC66">
      <w:numFmt w:val="bullet"/>
      <w:lvlText w:val="•"/>
      <w:lvlJc w:val="left"/>
      <w:pPr>
        <w:ind w:left="6139" w:hanging="221"/>
      </w:pPr>
      <w:rPr>
        <w:rFonts w:hint="default"/>
        <w:lang w:val="hu-HU" w:eastAsia="en-US" w:bidi="ar-SA"/>
      </w:rPr>
    </w:lvl>
    <w:lvl w:ilvl="7" w:tplc="5768C622">
      <w:numFmt w:val="bullet"/>
      <w:lvlText w:val="•"/>
      <w:lvlJc w:val="left"/>
      <w:pPr>
        <w:ind w:left="7085" w:hanging="221"/>
      </w:pPr>
      <w:rPr>
        <w:rFonts w:hint="default"/>
        <w:lang w:val="hu-HU" w:eastAsia="en-US" w:bidi="ar-SA"/>
      </w:rPr>
    </w:lvl>
    <w:lvl w:ilvl="8" w:tplc="82D49A5C">
      <w:numFmt w:val="bullet"/>
      <w:lvlText w:val="•"/>
      <w:lvlJc w:val="left"/>
      <w:pPr>
        <w:ind w:left="8032" w:hanging="221"/>
      </w:pPr>
      <w:rPr>
        <w:rFonts w:hint="default"/>
        <w:lang w:val="hu-HU" w:eastAsia="en-US" w:bidi="ar-SA"/>
      </w:rPr>
    </w:lvl>
  </w:abstractNum>
  <w:abstractNum w:abstractNumId="9" w15:restartNumberingAfterBreak="0">
    <w:nsid w:val="218E7B28"/>
    <w:multiLevelType w:val="hybridMultilevel"/>
    <w:tmpl w:val="177A22A4"/>
    <w:lvl w:ilvl="0" w:tplc="3926CB10">
      <w:start w:val="5"/>
      <w:numFmt w:val="decimal"/>
      <w:lvlText w:val="%1."/>
      <w:lvlJc w:val="left"/>
      <w:pPr>
        <w:ind w:left="45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DA966D7A">
      <w:numFmt w:val="bullet"/>
      <w:lvlText w:val="•"/>
      <w:lvlJc w:val="left"/>
      <w:pPr>
        <w:ind w:left="1406" w:hanging="221"/>
      </w:pPr>
      <w:rPr>
        <w:rFonts w:hint="default"/>
        <w:lang w:val="hu-HU" w:eastAsia="en-US" w:bidi="ar-SA"/>
      </w:rPr>
    </w:lvl>
    <w:lvl w:ilvl="2" w:tplc="6F80E6A0">
      <w:numFmt w:val="bullet"/>
      <w:lvlText w:val="•"/>
      <w:lvlJc w:val="left"/>
      <w:pPr>
        <w:ind w:left="2353" w:hanging="221"/>
      </w:pPr>
      <w:rPr>
        <w:rFonts w:hint="default"/>
        <w:lang w:val="hu-HU" w:eastAsia="en-US" w:bidi="ar-SA"/>
      </w:rPr>
    </w:lvl>
    <w:lvl w:ilvl="3" w:tplc="190A1204">
      <w:numFmt w:val="bullet"/>
      <w:lvlText w:val="•"/>
      <w:lvlJc w:val="left"/>
      <w:pPr>
        <w:ind w:left="3299" w:hanging="221"/>
      </w:pPr>
      <w:rPr>
        <w:rFonts w:hint="default"/>
        <w:lang w:val="hu-HU" w:eastAsia="en-US" w:bidi="ar-SA"/>
      </w:rPr>
    </w:lvl>
    <w:lvl w:ilvl="4" w:tplc="6FCEAB86">
      <w:numFmt w:val="bullet"/>
      <w:lvlText w:val="•"/>
      <w:lvlJc w:val="left"/>
      <w:pPr>
        <w:ind w:left="4246" w:hanging="221"/>
      </w:pPr>
      <w:rPr>
        <w:rFonts w:hint="default"/>
        <w:lang w:val="hu-HU" w:eastAsia="en-US" w:bidi="ar-SA"/>
      </w:rPr>
    </w:lvl>
    <w:lvl w:ilvl="5" w:tplc="A9AA687E">
      <w:numFmt w:val="bullet"/>
      <w:lvlText w:val="•"/>
      <w:lvlJc w:val="left"/>
      <w:pPr>
        <w:ind w:left="5192" w:hanging="221"/>
      </w:pPr>
      <w:rPr>
        <w:rFonts w:hint="default"/>
        <w:lang w:val="hu-HU" w:eastAsia="en-US" w:bidi="ar-SA"/>
      </w:rPr>
    </w:lvl>
    <w:lvl w:ilvl="6" w:tplc="4AB8DF10">
      <w:numFmt w:val="bullet"/>
      <w:lvlText w:val="•"/>
      <w:lvlJc w:val="left"/>
      <w:pPr>
        <w:ind w:left="6139" w:hanging="221"/>
      </w:pPr>
      <w:rPr>
        <w:rFonts w:hint="default"/>
        <w:lang w:val="hu-HU" w:eastAsia="en-US" w:bidi="ar-SA"/>
      </w:rPr>
    </w:lvl>
    <w:lvl w:ilvl="7" w:tplc="19ECE0E8">
      <w:numFmt w:val="bullet"/>
      <w:lvlText w:val="•"/>
      <w:lvlJc w:val="left"/>
      <w:pPr>
        <w:ind w:left="7085" w:hanging="221"/>
      </w:pPr>
      <w:rPr>
        <w:rFonts w:hint="default"/>
        <w:lang w:val="hu-HU" w:eastAsia="en-US" w:bidi="ar-SA"/>
      </w:rPr>
    </w:lvl>
    <w:lvl w:ilvl="8" w:tplc="B4F6F2BA">
      <w:numFmt w:val="bullet"/>
      <w:lvlText w:val="•"/>
      <w:lvlJc w:val="left"/>
      <w:pPr>
        <w:ind w:left="8032" w:hanging="221"/>
      </w:pPr>
      <w:rPr>
        <w:rFonts w:hint="default"/>
        <w:lang w:val="hu-HU" w:eastAsia="en-US" w:bidi="ar-SA"/>
      </w:rPr>
    </w:lvl>
  </w:abstractNum>
  <w:abstractNum w:abstractNumId="10" w15:restartNumberingAfterBreak="0">
    <w:nsid w:val="27FC2A92"/>
    <w:multiLevelType w:val="multilevel"/>
    <w:tmpl w:val="CA525CE8"/>
    <w:lvl w:ilvl="0">
      <w:start w:val="5"/>
      <w:numFmt w:val="decimal"/>
      <w:lvlText w:val="%1"/>
      <w:lvlJc w:val="left"/>
      <w:pPr>
        <w:ind w:left="236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567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1600" w:hanging="332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641" w:hanging="332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681" w:hanging="332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722" w:hanging="332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763" w:hanging="332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03" w:hanging="332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44" w:hanging="332"/>
      </w:pPr>
      <w:rPr>
        <w:rFonts w:hint="default"/>
        <w:lang w:val="hu-HU" w:eastAsia="en-US" w:bidi="ar-SA"/>
      </w:rPr>
    </w:lvl>
  </w:abstractNum>
  <w:abstractNum w:abstractNumId="11" w15:restartNumberingAfterBreak="0">
    <w:nsid w:val="28A8645E"/>
    <w:multiLevelType w:val="multilevel"/>
    <w:tmpl w:val="5E22CB8E"/>
    <w:lvl w:ilvl="0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802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3537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50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362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275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187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00" w:hanging="567"/>
      </w:pPr>
      <w:rPr>
        <w:rFonts w:hint="default"/>
        <w:lang w:val="hu-HU" w:eastAsia="en-US" w:bidi="ar-SA"/>
      </w:rPr>
    </w:lvl>
  </w:abstractNum>
  <w:abstractNum w:abstractNumId="12" w15:restartNumberingAfterBreak="0">
    <w:nsid w:val="2A430A39"/>
    <w:multiLevelType w:val="hybridMultilevel"/>
    <w:tmpl w:val="A84E5FF8"/>
    <w:lvl w:ilvl="0" w:tplc="1ADE3EF4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655E37A4">
      <w:numFmt w:val="bullet"/>
      <w:lvlText w:val="•"/>
      <w:lvlJc w:val="left"/>
      <w:pPr>
        <w:ind w:left="1712" w:hanging="567"/>
      </w:pPr>
      <w:rPr>
        <w:rFonts w:hint="default"/>
        <w:lang w:val="hu-HU" w:eastAsia="en-US" w:bidi="ar-SA"/>
      </w:rPr>
    </w:lvl>
    <w:lvl w:ilvl="2" w:tplc="FB4C48D6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AD02AB8E">
      <w:numFmt w:val="bullet"/>
      <w:lvlText w:val="•"/>
      <w:lvlJc w:val="left"/>
      <w:pPr>
        <w:ind w:left="3537" w:hanging="567"/>
      </w:pPr>
      <w:rPr>
        <w:rFonts w:hint="default"/>
        <w:lang w:val="hu-HU" w:eastAsia="en-US" w:bidi="ar-SA"/>
      </w:rPr>
    </w:lvl>
    <w:lvl w:ilvl="4" w:tplc="E98C5A6A">
      <w:numFmt w:val="bullet"/>
      <w:lvlText w:val="•"/>
      <w:lvlJc w:val="left"/>
      <w:pPr>
        <w:ind w:left="4450" w:hanging="567"/>
      </w:pPr>
      <w:rPr>
        <w:rFonts w:hint="default"/>
        <w:lang w:val="hu-HU" w:eastAsia="en-US" w:bidi="ar-SA"/>
      </w:rPr>
    </w:lvl>
    <w:lvl w:ilvl="5" w:tplc="1A7EBCFA">
      <w:numFmt w:val="bullet"/>
      <w:lvlText w:val="•"/>
      <w:lvlJc w:val="left"/>
      <w:pPr>
        <w:ind w:left="5362" w:hanging="567"/>
      </w:pPr>
      <w:rPr>
        <w:rFonts w:hint="default"/>
        <w:lang w:val="hu-HU" w:eastAsia="en-US" w:bidi="ar-SA"/>
      </w:rPr>
    </w:lvl>
    <w:lvl w:ilvl="6" w:tplc="785AA1EE">
      <w:numFmt w:val="bullet"/>
      <w:lvlText w:val="•"/>
      <w:lvlJc w:val="left"/>
      <w:pPr>
        <w:ind w:left="6275" w:hanging="567"/>
      </w:pPr>
      <w:rPr>
        <w:rFonts w:hint="default"/>
        <w:lang w:val="hu-HU" w:eastAsia="en-US" w:bidi="ar-SA"/>
      </w:rPr>
    </w:lvl>
    <w:lvl w:ilvl="7" w:tplc="B91622BE">
      <w:numFmt w:val="bullet"/>
      <w:lvlText w:val="•"/>
      <w:lvlJc w:val="left"/>
      <w:pPr>
        <w:ind w:left="7187" w:hanging="567"/>
      </w:pPr>
      <w:rPr>
        <w:rFonts w:hint="default"/>
        <w:lang w:val="hu-HU" w:eastAsia="en-US" w:bidi="ar-SA"/>
      </w:rPr>
    </w:lvl>
    <w:lvl w:ilvl="8" w:tplc="151AE148">
      <w:numFmt w:val="bullet"/>
      <w:lvlText w:val="•"/>
      <w:lvlJc w:val="left"/>
      <w:pPr>
        <w:ind w:left="8100" w:hanging="567"/>
      </w:pPr>
      <w:rPr>
        <w:rFonts w:hint="default"/>
        <w:lang w:val="hu-HU" w:eastAsia="en-US" w:bidi="ar-SA"/>
      </w:rPr>
    </w:lvl>
  </w:abstractNum>
  <w:abstractNum w:abstractNumId="13" w15:restartNumberingAfterBreak="0">
    <w:nsid w:val="2CED4260"/>
    <w:multiLevelType w:val="hybridMultilevel"/>
    <w:tmpl w:val="339EC236"/>
    <w:lvl w:ilvl="0" w:tplc="395CDF40">
      <w:start w:val="1"/>
      <w:numFmt w:val="upperRoman"/>
      <w:lvlText w:val="%1."/>
      <w:lvlJc w:val="left"/>
      <w:pPr>
        <w:ind w:left="3418" w:hanging="19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2C5081B0">
      <w:numFmt w:val="bullet"/>
      <w:lvlText w:val="•"/>
      <w:lvlJc w:val="left"/>
      <w:pPr>
        <w:ind w:left="4070" w:hanging="196"/>
      </w:pPr>
      <w:rPr>
        <w:rFonts w:hint="default"/>
        <w:lang w:val="hu-HU" w:eastAsia="en-US" w:bidi="ar-SA"/>
      </w:rPr>
    </w:lvl>
    <w:lvl w:ilvl="2" w:tplc="A80EB5AC">
      <w:numFmt w:val="bullet"/>
      <w:lvlText w:val="•"/>
      <w:lvlJc w:val="left"/>
      <w:pPr>
        <w:ind w:left="4721" w:hanging="196"/>
      </w:pPr>
      <w:rPr>
        <w:rFonts w:hint="default"/>
        <w:lang w:val="hu-HU" w:eastAsia="en-US" w:bidi="ar-SA"/>
      </w:rPr>
    </w:lvl>
    <w:lvl w:ilvl="3" w:tplc="0AEC7D9E">
      <w:numFmt w:val="bullet"/>
      <w:lvlText w:val="•"/>
      <w:lvlJc w:val="left"/>
      <w:pPr>
        <w:ind w:left="5371" w:hanging="196"/>
      </w:pPr>
      <w:rPr>
        <w:rFonts w:hint="default"/>
        <w:lang w:val="hu-HU" w:eastAsia="en-US" w:bidi="ar-SA"/>
      </w:rPr>
    </w:lvl>
    <w:lvl w:ilvl="4" w:tplc="AC0A7FE0">
      <w:numFmt w:val="bullet"/>
      <w:lvlText w:val="•"/>
      <w:lvlJc w:val="left"/>
      <w:pPr>
        <w:ind w:left="6022" w:hanging="196"/>
      </w:pPr>
      <w:rPr>
        <w:rFonts w:hint="default"/>
        <w:lang w:val="hu-HU" w:eastAsia="en-US" w:bidi="ar-SA"/>
      </w:rPr>
    </w:lvl>
    <w:lvl w:ilvl="5" w:tplc="4CEC68D8">
      <w:numFmt w:val="bullet"/>
      <w:lvlText w:val="•"/>
      <w:lvlJc w:val="left"/>
      <w:pPr>
        <w:ind w:left="6672" w:hanging="196"/>
      </w:pPr>
      <w:rPr>
        <w:rFonts w:hint="default"/>
        <w:lang w:val="hu-HU" w:eastAsia="en-US" w:bidi="ar-SA"/>
      </w:rPr>
    </w:lvl>
    <w:lvl w:ilvl="6" w:tplc="7E3401F0">
      <w:numFmt w:val="bullet"/>
      <w:lvlText w:val="•"/>
      <w:lvlJc w:val="left"/>
      <w:pPr>
        <w:ind w:left="7323" w:hanging="196"/>
      </w:pPr>
      <w:rPr>
        <w:rFonts w:hint="default"/>
        <w:lang w:val="hu-HU" w:eastAsia="en-US" w:bidi="ar-SA"/>
      </w:rPr>
    </w:lvl>
    <w:lvl w:ilvl="7" w:tplc="D72675EA">
      <w:numFmt w:val="bullet"/>
      <w:lvlText w:val="•"/>
      <w:lvlJc w:val="left"/>
      <w:pPr>
        <w:ind w:left="7973" w:hanging="196"/>
      </w:pPr>
      <w:rPr>
        <w:rFonts w:hint="default"/>
        <w:lang w:val="hu-HU" w:eastAsia="en-US" w:bidi="ar-SA"/>
      </w:rPr>
    </w:lvl>
    <w:lvl w:ilvl="8" w:tplc="F2F8AF3A">
      <w:numFmt w:val="bullet"/>
      <w:lvlText w:val="•"/>
      <w:lvlJc w:val="left"/>
      <w:pPr>
        <w:ind w:left="8624" w:hanging="196"/>
      </w:pPr>
      <w:rPr>
        <w:rFonts w:hint="default"/>
        <w:lang w:val="hu-HU" w:eastAsia="en-US" w:bidi="ar-SA"/>
      </w:rPr>
    </w:lvl>
  </w:abstractNum>
  <w:abstractNum w:abstractNumId="14" w15:restartNumberingAfterBreak="0">
    <w:nsid w:val="331B545B"/>
    <w:multiLevelType w:val="hybridMultilevel"/>
    <w:tmpl w:val="EFE0E7BC"/>
    <w:lvl w:ilvl="0" w:tplc="D6482AE6">
      <w:start w:val="1"/>
      <w:numFmt w:val="decimal"/>
      <w:lvlText w:val="%1."/>
      <w:lvlJc w:val="left"/>
      <w:pPr>
        <w:ind w:left="361" w:hanging="22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299824FA">
      <w:numFmt w:val="bullet"/>
      <w:lvlText w:val="•"/>
      <w:lvlJc w:val="left"/>
      <w:pPr>
        <w:ind w:left="1372" w:hanging="221"/>
      </w:pPr>
      <w:rPr>
        <w:rFonts w:hint="default"/>
        <w:lang w:val="hu-HU" w:eastAsia="en-US" w:bidi="ar-SA"/>
      </w:rPr>
    </w:lvl>
    <w:lvl w:ilvl="2" w:tplc="0498864C">
      <w:numFmt w:val="bullet"/>
      <w:lvlText w:val="•"/>
      <w:lvlJc w:val="left"/>
      <w:pPr>
        <w:ind w:left="2385" w:hanging="221"/>
      </w:pPr>
      <w:rPr>
        <w:rFonts w:hint="default"/>
        <w:lang w:val="hu-HU" w:eastAsia="en-US" w:bidi="ar-SA"/>
      </w:rPr>
    </w:lvl>
    <w:lvl w:ilvl="3" w:tplc="99C00B34">
      <w:numFmt w:val="bullet"/>
      <w:lvlText w:val="•"/>
      <w:lvlJc w:val="left"/>
      <w:pPr>
        <w:ind w:left="3398" w:hanging="221"/>
      </w:pPr>
      <w:rPr>
        <w:rFonts w:hint="default"/>
        <w:lang w:val="hu-HU" w:eastAsia="en-US" w:bidi="ar-SA"/>
      </w:rPr>
    </w:lvl>
    <w:lvl w:ilvl="4" w:tplc="2828DB0E">
      <w:numFmt w:val="bullet"/>
      <w:lvlText w:val="•"/>
      <w:lvlJc w:val="left"/>
      <w:pPr>
        <w:ind w:left="4411" w:hanging="221"/>
      </w:pPr>
      <w:rPr>
        <w:rFonts w:hint="default"/>
        <w:lang w:val="hu-HU" w:eastAsia="en-US" w:bidi="ar-SA"/>
      </w:rPr>
    </w:lvl>
    <w:lvl w:ilvl="5" w:tplc="617C4BEC">
      <w:numFmt w:val="bullet"/>
      <w:lvlText w:val="•"/>
      <w:lvlJc w:val="left"/>
      <w:pPr>
        <w:ind w:left="5424" w:hanging="221"/>
      </w:pPr>
      <w:rPr>
        <w:rFonts w:hint="default"/>
        <w:lang w:val="hu-HU" w:eastAsia="en-US" w:bidi="ar-SA"/>
      </w:rPr>
    </w:lvl>
    <w:lvl w:ilvl="6" w:tplc="16CC18A6">
      <w:numFmt w:val="bullet"/>
      <w:lvlText w:val="•"/>
      <w:lvlJc w:val="left"/>
      <w:pPr>
        <w:ind w:left="6437" w:hanging="221"/>
      </w:pPr>
      <w:rPr>
        <w:rFonts w:hint="default"/>
        <w:lang w:val="hu-HU" w:eastAsia="en-US" w:bidi="ar-SA"/>
      </w:rPr>
    </w:lvl>
    <w:lvl w:ilvl="7" w:tplc="174AF648">
      <w:numFmt w:val="bullet"/>
      <w:lvlText w:val="•"/>
      <w:lvlJc w:val="left"/>
      <w:pPr>
        <w:ind w:left="7450" w:hanging="221"/>
      </w:pPr>
      <w:rPr>
        <w:rFonts w:hint="default"/>
        <w:lang w:val="hu-HU" w:eastAsia="en-US" w:bidi="ar-SA"/>
      </w:rPr>
    </w:lvl>
    <w:lvl w:ilvl="8" w:tplc="CAE448B8">
      <w:numFmt w:val="bullet"/>
      <w:lvlText w:val="•"/>
      <w:lvlJc w:val="left"/>
      <w:pPr>
        <w:ind w:left="8463" w:hanging="221"/>
      </w:pPr>
      <w:rPr>
        <w:rFonts w:hint="default"/>
        <w:lang w:val="hu-HU" w:eastAsia="en-US" w:bidi="ar-SA"/>
      </w:rPr>
    </w:lvl>
  </w:abstractNum>
  <w:abstractNum w:abstractNumId="15" w15:restartNumberingAfterBreak="0">
    <w:nsid w:val="33A32DBA"/>
    <w:multiLevelType w:val="hybridMultilevel"/>
    <w:tmpl w:val="FBF2F754"/>
    <w:lvl w:ilvl="0" w:tplc="EFF06142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8E0617CA">
      <w:numFmt w:val="bullet"/>
      <w:lvlText w:val="-"/>
      <w:lvlJc w:val="left"/>
      <w:pPr>
        <w:ind w:left="236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1BDC1594">
      <w:numFmt w:val="bullet"/>
      <w:lvlText w:val="•"/>
      <w:lvlJc w:val="left"/>
      <w:pPr>
        <w:ind w:left="1813" w:hanging="125"/>
      </w:pPr>
      <w:rPr>
        <w:rFonts w:hint="default"/>
        <w:lang w:val="hu-HU" w:eastAsia="en-US" w:bidi="ar-SA"/>
      </w:rPr>
    </w:lvl>
    <w:lvl w:ilvl="3" w:tplc="29145D1A">
      <w:numFmt w:val="bullet"/>
      <w:lvlText w:val="•"/>
      <w:lvlJc w:val="left"/>
      <w:pPr>
        <w:ind w:left="2827" w:hanging="125"/>
      </w:pPr>
      <w:rPr>
        <w:rFonts w:hint="default"/>
        <w:lang w:val="hu-HU" w:eastAsia="en-US" w:bidi="ar-SA"/>
      </w:rPr>
    </w:lvl>
    <w:lvl w:ilvl="4" w:tplc="3AB81BF4">
      <w:numFmt w:val="bullet"/>
      <w:lvlText w:val="•"/>
      <w:lvlJc w:val="left"/>
      <w:pPr>
        <w:ind w:left="3841" w:hanging="125"/>
      </w:pPr>
      <w:rPr>
        <w:rFonts w:hint="default"/>
        <w:lang w:val="hu-HU" w:eastAsia="en-US" w:bidi="ar-SA"/>
      </w:rPr>
    </w:lvl>
    <w:lvl w:ilvl="5" w:tplc="A2F28878">
      <w:numFmt w:val="bullet"/>
      <w:lvlText w:val="•"/>
      <w:lvlJc w:val="left"/>
      <w:pPr>
        <w:ind w:left="4855" w:hanging="125"/>
      </w:pPr>
      <w:rPr>
        <w:rFonts w:hint="default"/>
        <w:lang w:val="hu-HU" w:eastAsia="en-US" w:bidi="ar-SA"/>
      </w:rPr>
    </w:lvl>
    <w:lvl w:ilvl="6" w:tplc="E676F3B8">
      <w:numFmt w:val="bullet"/>
      <w:lvlText w:val="•"/>
      <w:lvlJc w:val="left"/>
      <w:pPr>
        <w:ind w:left="5869" w:hanging="125"/>
      </w:pPr>
      <w:rPr>
        <w:rFonts w:hint="default"/>
        <w:lang w:val="hu-HU" w:eastAsia="en-US" w:bidi="ar-SA"/>
      </w:rPr>
    </w:lvl>
    <w:lvl w:ilvl="7" w:tplc="767A9824">
      <w:numFmt w:val="bullet"/>
      <w:lvlText w:val="•"/>
      <w:lvlJc w:val="left"/>
      <w:pPr>
        <w:ind w:left="6883" w:hanging="125"/>
      </w:pPr>
      <w:rPr>
        <w:rFonts w:hint="default"/>
        <w:lang w:val="hu-HU" w:eastAsia="en-US" w:bidi="ar-SA"/>
      </w:rPr>
    </w:lvl>
    <w:lvl w:ilvl="8" w:tplc="3776FAB8">
      <w:numFmt w:val="bullet"/>
      <w:lvlText w:val="•"/>
      <w:lvlJc w:val="left"/>
      <w:pPr>
        <w:ind w:left="7897" w:hanging="125"/>
      </w:pPr>
      <w:rPr>
        <w:rFonts w:hint="default"/>
        <w:lang w:val="hu-HU" w:eastAsia="en-US" w:bidi="ar-SA"/>
      </w:rPr>
    </w:lvl>
  </w:abstractNum>
  <w:abstractNum w:abstractNumId="16" w15:restartNumberingAfterBreak="0">
    <w:nsid w:val="38E14500"/>
    <w:multiLevelType w:val="hybridMultilevel"/>
    <w:tmpl w:val="9D8A3026"/>
    <w:lvl w:ilvl="0" w:tplc="71B2337E">
      <w:start w:val="4"/>
      <w:numFmt w:val="decimal"/>
      <w:lvlText w:val="%1."/>
      <w:lvlJc w:val="left"/>
      <w:pPr>
        <w:ind w:left="456" w:hanging="221"/>
      </w:pPr>
      <w:rPr>
        <w:rFonts w:hint="default"/>
        <w:spacing w:val="0"/>
        <w:w w:val="100"/>
        <w:lang w:val="hu-HU" w:eastAsia="en-US" w:bidi="ar-SA"/>
      </w:rPr>
    </w:lvl>
    <w:lvl w:ilvl="1" w:tplc="AE8002C6">
      <w:numFmt w:val="bullet"/>
      <w:lvlText w:val="•"/>
      <w:lvlJc w:val="left"/>
      <w:pPr>
        <w:ind w:left="1406" w:hanging="221"/>
      </w:pPr>
      <w:rPr>
        <w:rFonts w:hint="default"/>
        <w:lang w:val="hu-HU" w:eastAsia="en-US" w:bidi="ar-SA"/>
      </w:rPr>
    </w:lvl>
    <w:lvl w:ilvl="2" w:tplc="CE2E68BA">
      <w:numFmt w:val="bullet"/>
      <w:lvlText w:val="•"/>
      <w:lvlJc w:val="left"/>
      <w:pPr>
        <w:ind w:left="2353" w:hanging="221"/>
      </w:pPr>
      <w:rPr>
        <w:rFonts w:hint="default"/>
        <w:lang w:val="hu-HU" w:eastAsia="en-US" w:bidi="ar-SA"/>
      </w:rPr>
    </w:lvl>
    <w:lvl w:ilvl="3" w:tplc="20E6A184">
      <w:numFmt w:val="bullet"/>
      <w:lvlText w:val="•"/>
      <w:lvlJc w:val="left"/>
      <w:pPr>
        <w:ind w:left="3299" w:hanging="221"/>
      </w:pPr>
      <w:rPr>
        <w:rFonts w:hint="default"/>
        <w:lang w:val="hu-HU" w:eastAsia="en-US" w:bidi="ar-SA"/>
      </w:rPr>
    </w:lvl>
    <w:lvl w:ilvl="4" w:tplc="DDC2D934">
      <w:numFmt w:val="bullet"/>
      <w:lvlText w:val="•"/>
      <w:lvlJc w:val="left"/>
      <w:pPr>
        <w:ind w:left="4246" w:hanging="221"/>
      </w:pPr>
      <w:rPr>
        <w:rFonts w:hint="default"/>
        <w:lang w:val="hu-HU" w:eastAsia="en-US" w:bidi="ar-SA"/>
      </w:rPr>
    </w:lvl>
    <w:lvl w:ilvl="5" w:tplc="37F05716">
      <w:numFmt w:val="bullet"/>
      <w:lvlText w:val="•"/>
      <w:lvlJc w:val="left"/>
      <w:pPr>
        <w:ind w:left="5192" w:hanging="221"/>
      </w:pPr>
      <w:rPr>
        <w:rFonts w:hint="default"/>
        <w:lang w:val="hu-HU" w:eastAsia="en-US" w:bidi="ar-SA"/>
      </w:rPr>
    </w:lvl>
    <w:lvl w:ilvl="6" w:tplc="572CBD0A">
      <w:numFmt w:val="bullet"/>
      <w:lvlText w:val="•"/>
      <w:lvlJc w:val="left"/>
      <w:pPr>
        <w:ind w:left="6139" w:hanging="221"/>
      </w:pPr>
      <w:rPr>
        <w:rFonts w:hint="default"/>
        <w:lang w:val="hu-HU" w:eastAsia="en-US" w:bidi="ar-SA"/>
      </w:rPr>
    </w:lvl>
    <w:lvl w:ilvl="7" w:tplc="9C1C5C1E">
      <w:numFmt w:val="bullet"/>
      <w:lvlText w:val="•"/>
      <w:lvlJc w:val="left"/>
      <w:pPr>
        <w:ind w:left="7085" w:hanging="221"/>
      </w:pPr>
      <w:rPr>
        <w:rFonts w:hint="default"/>
        <w:lang w:val="hu-HU" w:eastAsia="en-US" w:bidi="ar-SA"/>
      </w:rPr>
    </w:lvl>
    <w:lvl w:ilvl="8" w:tplc="43B6FFA2">
      <w:numFmt w:val="bullet"/>
      <w:lvlText w:val="•"/>
      <w:lvlJc w:val="left"/>
      <w:pPr>
        <w:ind w:left="8032" w:hanging="221"/>
      </w:pPr>
      <w:rPr>
        <w:rFonts w:hint="default"/>
        <w:lang w:val="hu-HU" w:eastAsia="en-US" w:bidi="ar-SA"/>
      </w:rPr>
    </w:lvl>
  </w:abstractNum>
  <w:abstractNum w:abstractNumId="17" w15:restartNumberingAfterBreak="0">
    <w:nsid w:val="3B6F4F5B"/>
    <w:multiLevelType w:val="hybridMultilevel"/>
    <w:tmpl w:val="4D8689A8"/>
    <w:lvl w:ilvl="0" w:tplc="7E120524">
      <w:numFmt w:val="bullet"/>
      <w:lvlText w:val=""/>
      <w:lvlJc w:val="left"/>
      <w:pPr>
        <w:ind w:left="802" w:hanging="567"/>
      </w:pPr>
      <w:rPr>
        <w:rFonts w:ascii="Symbol" w:eastAsia="Symbol" w:hAnsi="Symbol" w:cs="Symbol" w:hint="default"/>
        <w:spacing w:val="0"/>
        <w:w w:val="99"/>
        <w:lang w:val="hu-HU" w:eastAsia="en-US" w:bidi="ar-SA"/>
      </w:rPr>
    </w:lvl>
    <w:lvl w:ilvl="1" w:tplc="735AB1E6">
      <w:numFmt w:val="bullet"/>
      <w:lvlText w:val=""/>
      <w:lvlJc w:val="left"/>
      <w:pPr>
        <w:ind w:left="1368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2"/>
        <w:szCs w:val="12"/>
        <w:lang w:val="hu-HU" w:eastAsia="en-US" w:bidi="ar-SA"/>
      </w:rPr>
    </w:lvl>
    <w:lvl w:ilvl="2" w:tplc="484C01AC">
      <w:numFmt w:val="bullet"/>
      <w:lvlText w:val="•"/>
      <w:lvlJc w:val="left"/>
      <w:pPr>
        <w:ind w:left="2311" w:hanging="567"/>
      </w:pPr>
      <w:rPr>
        <w:rFonts w:hint="default"/>
        <w:lang w:val="hu-HU" w:eastAsia="en-US" w:bidi="ar-SA"/>
      </w:rPr>
    </w:lvl>
    <w:lvl w:ilvl="3" w:tplc="91C8154C">
      <w:numFmt w:val="bullet"/>
      <w:lvlText w:val="•"/>
      <w:lvlJc w:val="left"/>
      <w:pPr>
        <w:ind w:left="3263" w:hanging="567"/>
      </w:pPr>
      <w:rPr>
        <w:rFonts w:hint="default"/>
        <w:lang w:val="hu-HU" w:eastAsia="en-US" w:bidi="ar-SA"/>
      </w:rPr>
    </w:lvl>
    <w:lvl w:ilvl="4" w:tplc="5FDA9D30">
      <w:numFmt w:val="bullet"/>
      <w:lvlText w:val="•"/>
      <w:lvlJc w:val="left"/>
      <w:pPr>
        <w:ind w:left="4215" w:hanging="567"/>
      </w:pPr>
      <w:rPr>
        <w:rFonts w:hint="default"/>
        <w:lang w:val="hu-HU" w:eastAsia="en-US" w:bidi="ar-SA"/>
      </w:rPr>
    </w:lvl>
    <w:lvl w:ilvl="5" w:tplc="AFEC9912">
      <w:numFmt w:val="bullet"/>
      <w:lvlText w:val="•"/>
      <w:lvlJc w:val="left"/>
      <w:pPr>
        <w:ind w:left="5166" w:hanging="567"/>
      </w:pPr>
      <w:rPr>
        <w:rFonts w:hint="default"/>
        <w:lang w:val="hu-HU" w:eastAsia="en-US" w:bidi="ar-SA"/>
      </w:rPr>
    </w:lvl>
    <w:lvl w:ilvl="6" w:tplc="B0E4871E">
      <w:numFmt w:val="bullet"/>
      <w:lvlText w:val="•"/>
      <w:lvlJc w:val="left"/>
      <w:pPr>
        <w:ind w:left="6118" w:hanging="567"/>
      </w:pPr>
      <w:rPr>
        <w:rFonts w:hint="default"/>
        <w:lang w:val="hu-HU" w:eastAsia="en-US" w:bidi="ar-SA"/>
      </w:rPr>
    </w:lvl>
    <w:lvl w:ilvl="7" w:tplc="1F1835E2">
      <w:numFmt w:val="bullet"/>
      <w:lvlText w:val="•"/>
      <w:lvlJc w:val="left"/>
      <w:pPr>
        <w:ind w:left="7070" w:hanging="567"/>
      </w:pPr>
      <w:rPr>
        <w:rFonts w:hint="default"/>
        <w:lang w:val="hu-HU" w:eastAsia="en-US" w:bidi="ar-SA"/>
      </w:rPr>
    </w:lvl>
    <w:lvl w:ilvl="8" w:tplc="AA7A79F8">
      <w:numFmt w:val="bullet"/>
      <w:lvlText w:val="•"/>
      <w:lvlJc w:val="left"/>
      <w:pPr>
        <w:ind w:left="8022" w:hanging="567"/>
      </w:pPr>
      <w:rPr>
        <w:rFonts w:hint="default"/>
        <w:lang w:val="hu-HU" w:eastAsia="en-US" w:bidi="ar-SA"/>
      </w:rPr>
    </w:lvl>
  </w:abstractNum>
  <w:abstractNum w:abstractNumId="18" w15:restartNumberingAfterBreak="0">
    <w:nsid w:val="406D55C6"/>
    <w:multiLevelType w:val="hybridMultilevel"/>
    <w:tmpl w:val="AC4C532C"/>
    <w:lvl w:ilvl="0" w:tplc="3D52CC00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B38CA51A">
      <w:numFmt w:val="bullet"/>
      <w:lvlText w:val="•"/>
      <w:lvlJc w:val="left"/>
      <w:pPr>
        <w:ind w:left="1712" w:hanging="567"/>
      </w:pPr>
      <w:rPr>
        <w:rFonts w:hint="default"/>
        <w:lang w:val="hu-HU" w:eastAsia="en-US" w:bidi="ar-SA"/>
      </w:rPr>
    </w:lvl>
    <w:lvl w:ilvl="2" w:tplc="84D69252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D7F429D2">
      <w:numFmt w:val="bullet"/>
      <w:lvlText w:val="•"/>
      <w:lvlJc w:val="left"/>
      <w:pPr>
        <w:ind w:left="3537" w:hanging="567"/>
      </w:pPr>
      <w:rPr>
        <w:rFonts w:hint="default"/>
        <w:lang w:val="hu-HU" w:eastAsia="en-US" w:bidi="ar-SA"/>
      </w:rPr>
    </w:lvl>
    <w:lvl w:ilvl="4" w:tplc="E77AE15C">
      <w:numFmt w:val="bullet"/>
      <w:lvlText w:val="•"/>
      <w:lvlJc w:val="left"/>
      <w:pPr>
        <w:ind w:left="4450" w:hanging="567"/>
      </w:pPr>
      <w:rPr>
        <w:rFonts w:hint="default"/>
        <w:lang w:val="hu-HU" w:eastAsia="en-US" w:bidi="ar-SA"/>
      </w:rPr>
    </w:lvl>
    <w:lvl w:ilvl="5" w:tplc="0B52CA82">
      <w:numFmt w:val="bullet"/>
      <w:lvlText w:val="•"/>
      <w:lvlJc w:val="left"/>
      <w:pPr>
        <w:ind w:left="5362" w:hanging="567"/>
      </w:pPr>
      <w:rPr>
        <w:rFonts w:hint="default"/>
        <w:lang w:val="hu-HU" w:eastAsia="en-US" w:bidi="ar-SA"/>
      </w:rPr>
    </w:lvl>
    <w:lvl w:ilvl="6" w:tplc="61D48018">
      <w:numFmt w:val="bullet"/>
      <w:lvlText w:val="•"/>
      <w:lvlJc w:val="left"/>
      <w:pPr>
        <w:ind w:left="6275" w:hanging="567"/>
      </w:pPr>
      <w:rPr>
        <w:rFonts w:hint="default"/>
        <w:lang w:val="hu-HU" w:eastAsia="en-US" w:bidi="ar-SA"/>
      </w:rPr>
    </w:lvl>
    <w:lvl w:ilvl="7" w:tplc="8D8CD20C">
      <w:numFmt w:val="bullet"/>
      <w:lvlText w:val="•"/>
      <w:lvlJc w:val="left"/>
      <w:pPr>
        <w:ind w:left="7187" w:hanging="567"/>
      </w:pPr>
      <w:rPr>
        <w:rFonts w:hint="default"/>
        <w:lang w:val="hu-HU" w:eastAsia="en-US" w:bidi="ar-SA"/>
      </w:rPr>
    </w:lvl>
    <w:lvl w:ilvl="8" w:tplc="C980ABEA">
      <w:numFmt w:val="bullet"/>
      <w:lvlText w:val="•"/>
      <w:lvlJc w:val="left"/>
      <w:pPr>
        <w:ind w:left="8100" w:hanging="567"/>
      </w:pPr>
      <w:rPr>
        <w:rFonts w:hint="default"/>
        <w:lang w:val="hu-HU" w:eastAsia="en-US" w:bidi="ar-SA"/>
      </w:rPr>
    </w:lvl>
  </w:abstractNum>
  <w:abstractNum w:abstractNumId="19" w15:restartNumberingAfterBreak="0">
    <w:nsid w:val="42353963"/>
    <w:multiLevelType w:val="hybridMultilevel"/>
    <w:tmpl w:val="8DE8A988"/>
    <w:lvl w:ilvl="0" w:tplc="5B706DB2">
      <w:numFmt w:val="bullet"/>
      <w:lvlText w:val="-"/>
      <w:lvlJc w:val="left"/>
      <w:pPr>
        <w:ind w:left="802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A2FC2CCC">
      <w:numFmt w:val="bullet"/>
      <w:lvlText w:val="•"/>
      <w:lvlJc w:val="left"/>
      <w:pPr>
        <w:ind w:left="1712" w:hanging="567"/>
      </w:pPr>
      <w:rPr>
        <w:rFonts w:hint="default"/>
        <w:lang w:val="hu-HU" w:eastAsia="en-US" w:bidi="ar-SA"/>
      </w:rPr>
    </w:lvl>
    <w:lvl w:ilvl="2" w:tplc="E97CB864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74FC78BC">
      <w:numFmt w:val="bullet"/>
      <w:lvlText w:val="•"/>
      <w:lvlJc w:val="left"/>
      <w:pPr>
        <w:ind w:left="3537" w:hanging="567"/>
      </w:pPr>
      <w:rPr>
        <w:rFonts w:hint="default"/>
        <w:lang w:val="hu-HU" w:eastAsia="en-US" w:bidi="ar-SA"/>
      </w:rPr>
    </w:lvl>
    <w:lvl w:ilvl="4" w:tplc="6AAE1E5E">
      <w:numFmt w:val="bullet"/>
      <w:lvlText w:val="•"/>
      <w:lvlJc w:val="left"/>
      <w:pPr>
        <w:ind w:left="4450" w:hanging="567"/>
      </w:pPr>
      <w:rPr>
        <w:rFonts w:hint="default"/>
        <w:lang w:val="hu-HU" w:eastAsia="en-US" w:bidi="ar-SA"/>
      </w:rPr>
    </w:lvl>
    <w:lvl w:ilvl="5" w:tplc="44A4DEF0">
      <w:numFmt w:val="bullet"/>
      <w:lvlText w:val="•"/>
      <w:lvlJc w:val="left"/>
      <w:pPr>
        <w:ind w:left="5362" w:hanging="567"/>
      </w:pPr>
      <w:rPr>
        <w:rFonts w:hint="default"/>
        <w:lang w:val="hu-HU" w:eastAsia="en-US" w:bidi="ar-SA"/>
      </w:rPr>
    </w:lvl>
    <w:lvl w:ilvl="6" w:tplc="54523740">
      <w:numFmt w:val="bullet"/>
      <w:lvlText w:val="•"/>
      <w:lvlJc w:val="left"/>
      <w:pPr>
        <w:ind w:left="6275" w:hanging="567"/>
      </w:pPr>
      <w:rPr>
        <w:rFonts w:hint="default"/>
        <w:lang w:val="hu-HU" w:eastAsia="en-US" w:bidi="ar-SA"/>
      </w:rPr>
    </w:lvl>
    <w:lvl w:ilvl="7" w:tplc="0EDC83F6">
      <w:numFmt w:val="bullet"/>
      <w:lvlText w:val="•"/>
      <w:lvlJc w:val="left"/>
      <w:pPr>
        <w:ind w:left="7187" w:hanging="567"/>
      </w:pPr>
      <w:rPr>
        <w:rFonts w:hint="default"/>
        <w:lang w:val="hu-HU" w:eastAsia="en-US" w:bidi="ar-SA"/>
      </w:rPr>
    </w:lvl>
    <w:lvl w:ilvl="8" w:tplc="05E692A2">
      <w:numFmt w:val="bullet"/>
      <w:lvlText w:val="•"/>
      <w:lvlJc w:val="left"/>
      <w:pPr>
        <w:ind w:left="8100" w:hanging="567"/>
      </w:pPr>
      <w:rPr>
        <w:rFonts w:hint="default"/>
        <w:lang w:val="hu-HU" w:eastAsia="en-US" w:bidi="ar-SA"/>
      </w:rPr>
    </w:lvl>
  </w:abstractNum>
  <w:abstractNum w:abstractNumId="20" w15:restartNumberingAfterBreak="0">
    <w:nsid w:val="44594F60"/>
    <w:multiLevelType w:val="hybridMultilevel"/>
    <w:tmpl w:val="9EF242E2"/>
    <w:lvl w:ilvl="0" w:tplc="6C964DF0">
      <w:numFmt w:val="bullet"/>
      <w:lvlText w:val="-"/>
      <w:lvlJc w:val="left"/>
      <w:pPr>
        <w:ind w:left="236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5060E39E">
      <w:numFmt w:val="bullet"/>
      <w:lvlText w:val="•"/>
      <w:lvlJc w:val="left"/>
      <w:pPr>
        <w:ind w:left="1208" w:hanging="562"/>
      </w:pPr>
      <w:rPr>
        <w:rFonts w:hint="default"/>
        <w:lang w:val="hu-HU" w:eastAsia="en-US" w:bidi="ar-SA"/>
      </w:rPr>
    </w:lvl>
    <w:lvl w:ilvl="2" w:tplc="A5D206C6">
      <w:numFmt w:val="bullet"/>
      <w:lvlText w:val="•"/>
      <w:lvlJc w:val="left"/>
      <w:pPr>
        <w:ind w:left="2177" w:hanging="562"/>
      </w:pPr>
      <w:rPr>
        <w:rFonts w:hint="default"/>
        <w:lang w:val="hu-HU" w:eastAsia="en-US" w:bidi="ar-SA"/>
      </w:rPr>
    </w:lvl>
    <w:lvl w:ilvl="3" w:tplc="2A38FD40">
      <w:numFmt w:val="bullet"/>
      <w:lvlText w:val="•"/>
      <w:lvlJc w:val="left"/>
      <w:pPr>
        <w:ind w:left="3145" w:hanging="562"/>
      </w:pPr>
      <w:rPr>
        <w:rFonts w:hint="default"/>
        <w:lang w:val="hu-HU" w:eastAsia="en-US" w:bidi="ar-SA"/>
      </w:rPr>
    </w:lvl>
    <w:lvl w:ilvl="4" w:tplc="26A041F4">
      <w:numFmt w:val="bullet"/>
      <w:lvlText w:val="•"/>
      <w:lvlJc w:val="left"/>
      <w:pPr>
        <w:ind w:left="4114" w:hanging="562"/>
      </w:pPr>
      <w:rPr>
        <w:rFonts w:hint="default"/>
        <w:lang w:val="hu-HU" w:eastAsia="en-US" w:bidi="ar-SA"/>
      </w:rPr>
    </w:lvl>
    <w:lvl w:ilvl="5" w:tplc="98568CE4">
      <w:numFmt w:val="bullet"/>
      <w:lvlText w:val="•"/>
      <w:lvlJc w:val="left"/>
      <w:pPr>
        <w:ind w:left="5082" w:hanging="562"/>
      </w:pPr>
      <w:rPr>
        <w:rFonts w:hint="default"/>
        <w:lang w:val="hu-HU" w:eastAsia="en-US" w:bidi="ar-SA"/>
      </w:rPr>
    </w:lvl>
    <w:lvl w:ilvl="6" w:tplc="AFD4ED60">
      <w:numFmt w:val="bullet"/>
      <w:lvlText w:val="•"/>
      <w:lvlJc w:val="left"/>
      <w:pPr>
        <w:ind w:left="6051" w:hanging="562"/>
      </w:pPr>
      <w:rPr>
        <w:rFonts w:hint="default"/>
        <w:lang w:val="hu-HU" w:eastAsia="en-US" w:bidi="ar-SA"/>
      </w:rPr>
    </w:lvl>
    <w:lvl w:ilvl="7" w:tplc="2F2AA672">
      <w:numFmt w:val="bullet"/>
      <w:lvlText w:val="•"/>
      <w:lvlJc w:val="left"/>
      <w:pPr>
        <w:ind w:left="7019" w:hanging="562"/>
      </w:pPr>
      <w:rPr>
        <w:rFonts w:hint="default"/>
        <w:lang w:val="hu-HU" w:eastAsia="en-US" w:bidi="ar-SA"/>
      </w:rPr>
    </w:lvl>
    <w:lvl w:ilvl="8" w:tplc="E4E493E8">
      <w:numFmt w:val="bullet"/>
      <w:lvlText w:val="•"/>
      <w:lvlJc w:val="left"/>
      <w:pPr>
        <w:ind w:left="7988" w:hanging="562"/>
      </w:pPr>
      <w:rPr>
        <w:rFonts w:hint="default"/>
        <w:lang w:val="hu-HU" w:eastAsia="en-US" w:bidi="ar-SA"/>
      </w:rPr>
    </w:lvl>
  </w:abstractNum>
  <w:abstractNum w:abstractNumId="21" w15:restartNumberingAfterBreak="0">
    <w:nsid w:val="44F23801"/>
    <w:multiLevelType w:val="hybridMultilevel"/>
    <w:tmpl w:val="799CCF82"/>
    <w:lvl w:ilvl="0" w:tplc="2CF07DAC">
      <w:numFmt w:val="bullet"/>
      <w:lvlText w:val=""/>
      <w:lvlJc w:val="left"/>
      <w:pPr>
        <w:ind w:left="802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D3FCE5FC">
      <w:numFmt w:val="bullet"/>
      <w:lvlText w:val="•"/>
      <w:lvlJc w:val="left"/>
      <w:pPr>
        <w:ind w:left="1712" w:hanging="567"/>
      </w:pPr>
      <w:rPr>
        <w:rFonts w:hint="default"/>
        <w:lang w:val="hu-HU" w:eastAsia="en-US" w:bidi="ar-SA"/>
      </w:rPr>
    </w:lvl>
    <w:lvl w:ilvl="2" w:tplc="BB80AB80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FCF4AF8A">
      <w:numFmt w:val="bullet"/>
      <w:lvlText w:val="•"/>
      <w:lvlJc w:val="left"/>
      <w:pPr>
        <w:ind w:left="3537" w:hanging="567"/>
      </w:pPr>
      <w:rPr>
        <w:rFonts w:hint="default"/>
        <w:lang w:val="hu-HU" w:eastAsia="en-US" w:bidi="ar-SA"/>
      </w:rPr>
    </w:lvl>
    <w:lvl w:ilvl="4" w:tplc="B1EC3AA2">
      <w:numFmt w:val="bullet"/>
      <w:lvlText w:val="•"/>
      <w:lvlJc w:val="left"/>
      <w:pPr>
        <w:ind w:left="4450" w:hanging="567"/>
      </w:pPr>
      <w:rPr>
        <w:rFonts w:hint="default"/>
        <w:lang w:val="hu-HU" w:eastAsia="en-US" w:bidi="ar-SA"/>
      </w:rPr>
    </w:lvl>
    <w:lvl w:ilvl="5" w:tplc="C20A8F82">
      <w:numFmt w:val="bullet"/>
      <w:lvlText w:val="•"/>
      <w:lvlJc w:val="left"/>
      <w:pPr>
        <w:ind w:left="5362" w:hanging="567"/>
      </w:pPr>
      <w:rPr>
        <w:rFonts w:hint="default"/>
        <w:lang w:val="hu-HU" w:eastAsia="en-US" w:bidi="ar-SA"/>
      </w:rPr>
    </w:lvl>
    <w:lvl w:ilvl="6" w:tplc="D81A0E06">
      <w:numFmt w:val="bullet"/>
      <w:lvlText w:val="•"/>
      <w:lvlJc w:val="left"/>
      <w:pPr>
        <w:ind w:left="6275" w:hanging="567"/>
      </w:pPr>
      <w:rPr>
        <w:rFonts w:hint="default"/>
        <w:lang w:val="hu-HU" w:eastAsia="en-US" w:bidi="ar-SA"/>
      </w:rPr>
    </w:lvl>
    <w:lvl w:ilvl="7" w:tplc="7A220F26">
      <w:numFmt w:val="bullet"/>
      <w:lvlText w:val="•"/>
      <w:lvlJc w:val="left"/>
      <w:pPr>
        <w:ind w:left="7187" w:hanging="567"/>
      </w:pPr>
      <w:rPr>
        <w:rFonts w:hint="default"/>
        <w:lang w:val="hu-HU" w:eastAsia="en-US" w:bidi="ar-SA"/>
      </w:rPr>
    </w:lvl>
    <w:lvl w:ilvl="8" w:tplc="65EEFA0E">
      <w:numFmt w:val="bullet"/>
      <w:lvlText w:val="•"/>
      <w:lvlJc w:val="left"/>
      <w:pPr>
        <w:ind w:left="8100" w:hanging="567"/>
      </w:pPr>
      <w:rPr>
        <w:rFonts w:hint="default"/>
        <w:lang w:val="hu-HU" w:eastAsia="en-US" w:bidi="ar-SA"/>
      </w:rPr>
    </w:lvl>
  </w:abstractNum>
  <w:abstractNum w:abstractNumId="22" w15:restartNumberingAfterBreak="0">
    <w:nsid w:val="4DE9358F"/>
    <w:multiLevelType w:val="hybridMultilevel"/>
    <w:tmpl w:val="E2625F3C"/>
    <w:lvl w:ilvl="0" w:tplc="11403C52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5E88F81E">
      <w:numFmt w:val="bullet"/>
      <w:lvlText w:val="-"/>
      <w:lvlJc w:val="left"/>
      <w:pPr>
        <w:ind w:left="1368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1F0C9046">
      <w:numFmt w:val="bullet"/>
      <w:lvlText w:val="•"/>
      <w:lvlJc w:val="left"/>
      <w:pPr>
        <w:ind w:left="2311" w:hanging="567"/>
      </w:pPr>
      <w:rPr>
        <w:rFonts w:hint="default"/>
        <w:lang w:val="hu-HU" w:eastAsia="en-US" w:bidi="ar-SA"/>
      </w:rPr>
    </w:lvl>
    <w:lvl w:ilvl="3" w:tplc="6586243C">
      <w:numFmt w:val="bullet"/>
      <w:lvlText w:val="•"/>
      <w:lvlJc w:val="left"/>
      <w:pPr>
        <w:ind w:left="3263" w:hanging="567"/>
      </w:pPr>
      <w:rPr>
        <w:rFonts w:hint="default"/>
        <w:lang w:val="hu-HU" w:eastAsia="en-US" w:bidi="ar-SA"/>
      </w:rPr>
    </w:lvl>
    <w:lvl w:ilvl="4" w:tplc="68027F82">
      <w:numFmt w:val="bullet"/>
      <w:lvlText w:val="•"/>
      <w:lvlJc w:val="left"/>
      <w:pPr>
        <w:ind w:left="4215" w:hanging="567"/>
      </w:pPr>
      <w:rPr>
        <w:rFonts w:hint="default"/>
        <w:lang w:val="hu-HU" w:eastAsia="en-US" w:bidi="ar-SA"/>
      </w:rPr>
    </w:lvl>
    <w:lvl w:ilvl="5" w:tplc="314EF750">
      <w:numFmt w:val="bullet"/>
      <w:lvlText w:val="•"/>
      <w:lvlJc w:val="left"/>
      <w:pPr>
        <w:ind w:left="5166" w:hanging="567"/>
      </w:pPr>
      <w:rPr>
        <w:rFonts w:hint="default"/>
        <w:lang w:val="hu-HU" w:eastAsia="en-US" w:bidi="ar-SA"/>
      </w:rPr>
    </w:lvl>
    <w:lvl w:ilvl="6" w:tplc="58D8EDAA">
      <w:numFmt w:val="bullet"/>
      <w:lvlText w:val="•"/>
      <w:lvlJc w:val="left"/>
      <w:pPr>
        <w:ind w:left="6118" w:hanging="567"/>
      </w:pPr>
      <w:rPr>
        <w:rFonts w:hint="default"/>
        <w:lang w:val="hu-HU" w:eastAsia="en-US" w:bidi="ar-SA"/>
      </w:rPr>
    </w:lvl>
    <w:lvl w:ilvl="7" w:tplc="1C56970E">
      <w:numFmt w:val="bullet"/>
      <w:lvlText w:val="•"/>
      <w:lvlJc w:val="left"/>
      <w:pPr>
        <w:ind w:left="7070" w:hanging="567"/>
      </w:pPr>
      <w:rPr>
        <w:rFonts w:hint="default"/>
        <w:lang w:val="hu-HU" w:eastAsia="en-US" w:bidi="ar-SA"/>
      </w:rPr>
    </w:lvl>
    <w:lvl w:ilvl="8" w:tplc="81AAD680">
      <w:numFmt w:val="bullet"/>
      <w:lvlText w:val="•"/>
      <w:lvlJc w:val="left"/>
      <w:pPr>
        <w:ind w:left="8022" w:hanging="567"/>
      </w:pPr>
      <w:rPr>
        <w:rFonts w:hint="default"/>
        <w:lang w:val="hu-HU" w:eastAsia="en-US" w:bidi="ar-SA"/>
      </w:rPr>
    </w:lvl>
  </w:abstractNum>
  <w:abstractNum w:abstractNumId="23" w15:restartNumberingAfterBreak="0">
    <w:nsid w:val="508E0EFC"/>
    <w:multiLevelType w:val="hybridMultilevel"/>
    <w:tmpl w:val="3EB86820"/>
    <w:lvl w:ilvl="0" w:tplc="25D6D820">
      <w:start w:val="1"/>
      <w:numFmt w:val="upperLetter"/>
      <w:lvlText w:val="%1."/>
      <w:lvlJc w:val="left"/>
      <w:pPr>
        <w:ind w:left="1937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03C4B5B0">
      <w:numFmt w:val="bullet"/>
      <w:lvlText w:val="•"/>
      <w:lvlJc w:val="left"/>
      <w:pPr>
        <w:ind w:left="2738" w:hanging="708"/>
      </w:pPr>
      <w:rPr>
        <w:rFonts w:hint="default"/>
        <w:lang w:val="hu-HU" w:eastAsia="en-US" w:bidi="ar-SA"/>
      </w:rPr>
    </w:lvl>
    <w:lvl w:ilvl="2" w:tplc="9D509170">
      <w:numFmt w:val="bullet"/>
      <w:lvlText w:val="•"/>
      <w:lvlJc w:val="left"/>
      <w:pPr>
        <w:ind w:left="3537" w:hanging="708"/>
      </w:pPr>
      <w:rPr>
        <w:rFonts w:hint="default"/>
        <w:lang w:val="hu-HU" w:eastAsia="en-US" w:bidi="ar-SA"/>
      </w:rPr>
    </w:lvl>
    <w:lvl w:ilvl="3" w:tplc="FEC0D246">
      <w:numFmt w:val="bullet"/>
      <w:lvlText w:val="•"/>
      <w:lvlJc w:val="left"/>
      <w:pPr>
        <w:ind w:left="4335" w:hanging="708"/>
      </w:pPr>
      <w:rPr>
        <w:rFonts w:hint="default"/>
        <w:lang w:val="hu-HU" w:eastAsia="en-US" w:bidi="ar-SA"/>
      </w:rPr>
    </w:lvl>
    <w:lvl w:ilvl="4" w:tplc="721C3B1A">
      <w:numFmt w:val="bullet"/>
      <w:lvlText w:val="•"/>
      <w:lvlJc w:val="left"/>
      <w:pPr>
        <w:ind w:left="5134" w:hanging="708"/>
      </w:pPr>
      <w:rPr>
        <w:rFonts w:hint="default"/>
        <w:lang w:val="hu-HU" w:eastAsia="en-US" w:bidi="ar-SA"/>
      </w:rPr>
    </w:lvl>
    <w:lvl w:ilvl="5" w:tplc="D39EE5B4">
      <w:numFmt w:val="bullet"/>
      <w:lvlText w:val="•"/>
      <w:lvlJc w:val="left"/>
      <w:pPr>
        <w:ind w:left="5932" w:hanging="708"/>
      </w:pPr>
      <w:rPr>
        <w:rFonts w:hint="default"/>
        <w:lang w:val="hu-HU" w:eastAsia="en-US" w:bidi="ar-SA"/>
      </w:rPr>
    </w:lvl>
    <w:lvl w:ilvl="6" w:tplc="B31CB13E">
      <w:numFmt w:val="bullet"/>
      <w:lvlText w:val="•"/>
      <w:lvlJc w:val="left"/>
      <w:pPr>
        <w:ind w:left="6731" w:hanging="708"/>
      </w:pPr>
      <w:rPr>
        <w:rFonts w:hint="default"/>
        <w:lang w:val="hu-HU" w:eastAsia="en-US" w:bidi="ar-SA"/>
      </w:rPr>
    </w:lvl>
    <w:lvl w:ilvl="7" w:tplc="2BE2C1A0">
      <w:numFmt w:val="bullet"/>
      <w:lvlText w:val="•"/>
      <w:lvlJc w:val="left"/>
      <w:pPr>
        <w:ind w:left="7529" w:hanging="708"/>
      </w:pPr>
      <w:rPr>
        <w:rFonts w:hint="default"/>
        <w:lang w:val="hu-HU" w:eastAsia="en-US" w:bidi="ar-SA"/>
      </w:rPr>
    </w:lvl>
    <w:lvl w:ilvl="8" w:tplc="890E53D4">
      <w:numFmt w:val="bullet"/>
      <w:lvlText w:val="•"/>
      <w:lvlJc w:val="left"/>
      <w:pPr>
        <w:ind w:left="8328" w:hanging="708"/>
      </w:pPr>
      <w:rPr>
        <w:rFonts w:hint="default"/>
        <w:lang w:val="hu-HU" w:eastAsia="en-US" w:bidi="ar-SA"/>
      </w:rPr>
    </w:lvl>
  </w:abstractNum>
  <w:abstractNum w:abstractNumId="24" w15:restartNumberingAfterBreak="0">
    <w:nsid w:val="56A244C6"/>
    <w:multiLevelType w:val="hybridMultilevel"/>
    <w:tmpl w:val="4BD487B4"/>
    <w:lvl w:ilvl="0" w:tplc="8D30D1DE">
      <w:start w:val="1"/>
      <w:numFmt w:val="upperLetter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C52A64FA">
      <w:numFmt w:val="bullet"/>
      <w:lvlText w:val="•"/>
      <w:lvlJc w:val="left"/>
      <w:pPr>
        <w:ind w:left="1712" w:hanging="562"/>
      </w:pPr>
      <w:rPr>
        <w:rFonts w:hint="default"/>
        <w:lang w:val="hu-HU" w:eastAsia="en-US" w:bidi="ar-SA"/>
      </w:rPr>
    </w:lvl>
    <w:lvl w:ilvl="2" w:tplc="5966F85C">
      <w:numFmt w:val="bullet"/>
      <w:lvlText w:val="•"/>
      <w:lvlJc w:val="left"/>
      <w:pPr>
        <w:ind w:left="2625" w:hanging="562"/>
      </w:pPr>
      <w:rPr>
        <w:rFonts w:hint="default"/>
        <w:lang w:val="hu-HU" w:eastAsia="en-US" w:bidi="ar-SA"/>
      </w:rPr>
    </w:lvl>
    <w:lvl w:ilvl="3" w:tplc="9FCCEDC8">
      <w:numFmt w:val="bullet"/>
      <w:lvlText w:val="•"/>
      <w:lvlJc w:val="left"/>
      <w:pPr>
        <w:ind w:left="3537" w:hanging="562"/>
      </w:pPr>
      <w:rPr>
        <w:rFonts w:hint="default"/>
        <w:lang w:val="hu-HU" w:eastAsia="en-US" w:bidi="ar-SA"/>
      </w:rPr>
    </w:lvl>
    <w:lvl w:ilvl="4" w:tplc="B9A6CB5A">
      <w:numFmt w:val="bullet"/>
      <w:lvlText w:val="•"/>
      <w:lvlJc w:val="left"/>
      <w:pPr>
        <w:ind w:left="4450" w:hanging="562"/>
      </w:pPr>
      <w:rPr>
        <w:rFonts w:hint="default"/>
        <w:lang w:val="hu-HU" w:eastAsia="en-US" w:bidi="ar-SA"/>
      </w:rPr>
    </w:lvl>
    <w:lvl w:ilvl="5" w:tplc="D58E646E">
      <w:numFmt w:val="bullet"/>
      <w:lvlText w:val="•"/>
      <w:lvlJc w:val="left"/>
      <w:pPr>
        <w:ind w:left="5362" w:hanging="562"/>
      </w:pPr>
      <w:rPr>
        <w:rFonts w:hint="default"/>
        <w:lang w:val="hu-HU" w:eastAsia="en-US" w:bidi="ar-SA"/>
      </w:rPr>
    </w:lvl>
    <w:lvl w:ilvl="6" w:tplc="526662A2">
      <w:numFmt w:val="bullet"/>
      <w:lvlText w:val="•"/>
      <w:lvlJc w:val="left"/>
      <w:pPr>
        <w:ind w:left="6275" w:hanging="562"/>
      </w:pPr>
      <w:rPr>
        <w:rFonts w:hint="default"/>
        <w:lang w:val="hu-HU" w:eastAsia="en-US" w:bidi="ar-SA"/>
      </w:rPr>
    </w:lvl>
    <w:lvl w:ilvl="7" w:tplc="442CCECA">
      <w:numFmt w:val="bullet"/>
      <w:lvlText w:val="•"/>
      <w:lvlJc w:val="left"/>
      <w:pPr>
        <w:ind w:left="7187" w:hanging="562"/>
      </w:pPr>
      <w:rPr>
        <w:rFonts w:hint="default"/>
        <w:lang w:val="hu-HU" w:eastAsia="en-US" w:bidi="ar-SA"/>
      </w:rPr>
    </w:lvl>
    <w:lvl w:ilvl="8" w:tplc="90E2B01E">
      <w:numFmt w:val="bullet"/>
      <w:lvlText w:val="•"/>
      <w:lvlJc w:val="left"/>
      <w:pPr>
        <w:ind w:left="8100" w:hanging="562"/>
      </w:pPr>
      <w:rPr>
        <w:rFonts w:hint="default"/>
        <w:lang w:val="hu-HU" w:eastAsia="en-US" w:bidi="ar-SA"/>
      </w:rPr>
    </w:lvl>
  </w:abstractNum>
  <w:abstractNum w:abstractNumId="25" w15:restartNumberingAfterBreak="0">
    <w:nsid w:val="57AF0FB2"/>
    <w:multiLevelType w:val="hybridMultilevel"/>
    <w:tmpl w:val="869EF594"/>
    <w:lvl w:ilvl="0" w:tplc="C8588ABC">
      <w:numFmt w:val="bullet"/>
      <w:lvlText w:val="-"/>
      <w:lvlJc w:val="left"/>
      <w:pPr>
        <w:ind w:left="802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B14891FC">
      <w:numFmt w:val="bullet"/>
      <w:lvlText w:val="•"/>
      <w:lvlJc w:val="left"/>
      <w:pPr>
        <w:ind w:left="1712" w:hanging="567"/>
      </w:pPr>
      <w:rPr>
        <w:rFonts w:hint="default"/>
        <w:lang w:val="hu-HU" w:eastAsia="en-US" w:bidi="ar-SA"/>
      </w:rPr>
    </w:lvl>
    <w:lvl w:ilvl="2" w:tplc="E7C04BEC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1F30B96E">
      <w:numFmt w:val="bullet"/>
      <w:lvlText w:val="•"/>
      <w:lvlJc w:val="left"/>
      <w:pPr>
        <w:ind w:left="3537" w:hanging="567"/>
      </w:pPr>
      <w:rPr>
        <w:rFonts w:hint="default"/>
        <w:lang w:val="hu-HU" w:eastAsia="en-US" w:bidi="ar-SA"/>
      </w:rPr>
    </w:lvl>
    <w:lvl w:ilvl="4" w:tplc="3D6A6BAA">
      <w:numFmt w:val="bullet"/>
      <w:lvlText w:val="•"/>
      <w:lvlJc w:val="left"/>
      <w:pPr>
        <w:ind w:left="4450" w:hanging="567"/>
      </w:pPr>
      <w:rPr>
        <w:rFonts w:hint="default"/>
        <w:lang w:val="hu-HU" w:eastAsia="en-US" w:bidi="ar-SA"/>
      </w:rPr>
    </w:lvl>
    <w:lvl w:ilvl="5" w:tplc="DAD82622">
      <w:numFmt w:val="bullet"/>
      <w:lvlText w:val="•"/>
      <w:lvlJc w:val="left"/>
      <w:pPr>
        <w:ind w:left="5362" w:hanging="567"/>
      </w:pPr>
      <w:rPr>
        <w:rFonts w:hint="default"/>
        <w:lang w:val="hu-HU" w:eastAsia="en-US" w:bidi="ar-SA"/>
      </w:rPr>
    </w:lvl>
    <w:lvl w:ilvl="6" w:tplc="6400C3F4">
      <w:numFmt w:val="bullet"/>
      <w:lvlText w:val="•"/>
      <w:lvlJc w:val="left"/>
      <w:pPr>
        <w:ind w:left="6275" w:hanging="567"/>
      </w:pPr>
      <w:rPr>
        <w:rFonts w:hint="default"/>
        <w:lang w:val="hu-HU" w:eastAsia="en-US" w:bidi="ar-SA"/>
      </w:rPr>
    </w:lvl>
    <w:lvl w:ilvl="7" w:tplc="1C0A0088">
      <w:numFmt w:val="bullet"/>
      <w:lvlText w:val="•"/>
      <w:lvlJc w:val="left"/>
      <w:pPr>
        <w:ind w:left="7187" w:hanging="567"/>
      </w:pPr>
      <w:rPr>
        <w:rFonts w:hint="default"/>
        <w:lang w:val="hu-HU" w:eastAsia="en-US" w:bidi="ar-SA"/>
      </w:rPr>
    </w:lvl>
    <w:lvl w:ilvl="8" w:tplc="A922EA84">
      <w:numFmt w:val="bullet"/>
      <w:lvlText w:val="•"/>
      <w:lvlJc w:val="left"/>
      <w:pPr>
        <w:ind w:left="8100" w:hanging="567"/>
      </w:pPr>
      <w:rPr>
        <w:rFonts w:hint="default"/>
        <w:lang w:val="hu-HU" w:eastAsia="en-US" w:bidi="ar-SA"/>
      </w:rPr>
    </w:lvl>
  </w:abstractNum>
  <w:abstractNum w:abstractNumId="26" w15:restartNumberingAfterBreak="0">
    <w:nsid w:val="5980580C"/>
    <w:multiLevelType w:val="hybridMultilevel"/>
    <w:tmpl w:val="26865A5E"/>
    <w:lvl w:ilvl="0" w:tplc="1CFC4776">
      <w:numFmt w:val="bullet"/>
      <w:lvlText w:val=""/>
      <w:lvlJc w:val="left"/>
      <w:pPr>
        <w:ind w:left="802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E2B84B8A">
      <w:numFmt w:val="bullet"/>
      <w:lvlText w:val="•"/>
      <w:lvlJc w:val="left"/>
      <w:pPr>
        <w:ind w:left="1712" w:hanging="567"/>
      </w:pPr>
      <w:rPr>
        <w:rFonts w:hint="default"/>
        <w:lang w:val="hu-HU" w:eastAsia="en-US" w:bidi="ar-SA"/>
      </w:rPr>
    </w:lvl>
    <w:lvl w:ilvl="2" w:tplc="621681A8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88B0445A">
      <w:numFmt w:val="bullet"/>
      <w:lvlText w:val="•"/>
      <w:lvlJc w:val="left"/>
      <w:pPr>
        <w:ind w:left="3537" w:hanging="567"/>
      </w:pPr>
      <w:rPr>
        <w:rFonts w:hint="default"/>
        <w:lang w:val="hu-HU" w:eastAsia="en-US" w:bidi="ar-SA"/>
      </w:rPr>
    </w:lvl>
    <w:lvl w:ilvl="4" w:tplc="9D763E8A">
      <w:numFmt w:val="bullet"/>
      <w:lvlText w:val="•"/>
      <w:lvlJc w:val="left"/>
      <w:pPr>
        <w:ind w:left="4450" w:hanging="567"/>
      </w:pPr>
      <w:rPr>
        <w:rFonts w:hint="default"/>
        <w:lang w:val="hu-HU" w:eastAsia="en-US" w:bidi="ar-SA"/>
      </w:rPr>
    </w:lvl>
    <w:lvl w:ilvl="5" w:tplc="A49EE966">
      <w:numFmt w:val="bullet"/>
      <w:lvlText w:val="•"/>
      <w:lvlJc w:val="left"/>
      <w:pPr>
        <w:ind w:left="5362" w:hanging="567"/>
      </w:pPr>
      <w:rPr>
        <w:rFonts w:hint="default"/>
        <w:lang w:val="hu-HU" w:eastAsia="en-US" w:bidi="ar-SA"/>
      </w:rPr>
    </w:lvl>
    <w:lvl w:ilvl="6" w:tplc="7F42A8AE">
      <w:numFmt w:val="bullet"/>
      <w:lvlText w:val="•"/>
      <w:lvlJc w:val="left"/>
      <w:pPr>
        <w:ind w:left="6275" w:hanging="567"/>
      </w:pPr>
      <w:rPr>
        <w:rFonts w:hint="default"/>
        <w:lang w:val="hu-HU" w:eastAsia="en-US" w:bidi="ar-SA"/>
      </w:rPr>
    </w:lvl>
    <w:lvl w:ilvl="7" w:tplc="CCE8858A">
      <w:numFmt w:val="bullet"/>
      <w:lvlText w:val="•"/>
      <w:lvlJc w:val="left"/>
      <w:pPr>
        <w:ind w:left="7187" w:hanging="567"/>
      </w:pPr>
      <w:rPr>
        <w:rFonts w:hint="default"/>
        <w:lang w:val="hu-HU" w:eastAsia="en-US" w:bidi="ar-SA"/>
      </w:rPr>
    </w:lvl>
    <w:lvl w:ilvl="8" w:tplc="94761CC0">
      <w:numFmt w:val="bullet"/>
      <w:lvlText w:val="•"/>
      <w:lvlJc w:val="left"/>
      <w:pPr>
        <w:ind w:left="8100" w:hanging="567"/>
      </w:pPr>
      <w:rPr>
        <w:rFonts w:hint="default"/>
        <w:lang w:val="hu-HU" w:eastAsia="en-US" w:bidi="ar-SA"/>
      </w:rPr>
    </w:lvl>
  </w:abstractNum>
  <w:abstractNum w:abstractNumId="27" w15:restartNumberingAfterBreak="0">
    <w:nsid w:val="5ACE55BD"/>
    <w:multiLevelType w:val="hybridMultilevel"/>
    <w:tmpl w:val="018C918A"/>
    <w:lvl w:ilvl="0" w:tplc="CEB47694">
      <w:numFmt w:val="bullet"/>
      <w:lvlText w:val=""/>
      <w:lvlJc w:val="left"/>
      <w:pPr>
        <w:ind w:left="802" w:hanging="567"/>
      </w:pPr>
      <w:rPr>
        <w:rFonts w:ascii="Symbol" w:eastAsia="Symbol" w:hAnsi="Symbol" w:cs="Symbol" w:hint="default"/>
        <w:spacing w:val="0"/>
        <w:w w:val="100"/>
        <w:lang w:val="hu-HU" w:eastAsia="en-US" w:bidi="ar-SA"/>
      </w:rPr>
    </w:lvl>
    <w:lvl w:ilvl="1" w:tplc="AA028706">
      <w:numFmt w:val="bullet"/>
      <w:lvlText w:val=""/>
      <w:lvlJc w:val="left"/>
      <w:pPr>
        <w:ind w:left="1368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2"/>
        <w:szCs w:val="12"/>
        <w:lang w:val="hu-HU" w:eastAsia="en-US" w:bidi="ar-SA"/>
      </w:rPr>
    </w:lvl>
    <w:lvl w:ilvl="2" w:tplc="7C22CB46">
      <w:numFmt w:val="bullet"/>
      <w:lvlText w:val="•"/>
      <w:lvlJc w:val="left"/>
      <w:pPr>
        <w:ind w:left="2311" w:hanging="567"/>
      </w:pPr>
      <w:rPr>
        <w:rFonts w:hint="default"/>
        <w:lang w:val="hu-HU" w:eastAsia="en-US" w:bidi="ar-SA"/>
      </w:rPr>
    </w:lvl>
    <w:lvl w:ilvl="3" w:tplc="D578EBF8">
      <w:numFmt w:val="bullet"/>
      <w:lvlText w:val="•"/>
      <w:lvlJc w:val="left"/>
      <w:pPr>
        <w:ind w:left="3263" w:hanging="567"/>
      </w:pPr>
      <w:rPr>
        <w:rFonts w:hint="default"/>
        <w:lang w:val="hu-HU" w:eastAsia="en-US" w:bidi="ar-SA"/>
      </w:rPr>
    </w:lvl>
    <w:lvl w:ilvl="4" w:tplc="39EEBE18">
      <w:numFmt w:val="bullet"/>
      <w:lvlText w:val="•"/>
      <w:lvlJc w:val="left"/>
      <w:pPr>
        <w:ind w:left="4215" w:hanging="567"/>
      </w:pPr>
      <w:rPr>
        <w:rFonts w:hint="default"/>
        <w:lang w:val="hu-HU" w:eastAsia="en-US" w:bidi="ar-SA"/>
      </w:rPr>
    </w:lvl>
    <w:lvl w:ilvl="5" w:tplc="2684F71C">
      <w:numFmt w:val="bullet"/>
      <w:lvlText w:val="•"/>
      <w:lvlJc w:val="left"/>
      <w:pPr>
        <w:ind w:left="5166" w:hanging="567"/>
      </w:pPr>
      <w:rPr>
        <w:rFonts w:hint="default"/>
        <w:lang w:val="hu-HU" w:eastAsia="en-US" w:bidi="ar-SA"/>
      </w:rPr>
    </w:lvl>
    <w:lvl w:ilvl="6" w:tplc="AC4C8E2A">
      <w:numFmt w:val="bullet"/>
      <w:lvlText w:val="•"/>
      <w:lvlJc w:val="left"/>
      <w:pPr>
        <w:ind w:left="6118" w:hanging="567"/>
      </w:pPr>
      <w:rPr>
        <w:rFonts w:hint="default"/>
        <w:lang w:val="hu-HU" w:eastAsia="en-US" w:bidi="ar-SA"/>
      </w:rPr>
    </w:lvl>
    <w:lvl w:ilvl="7" w:tplc="7AD8580A">
      <w:numFmt w:val="bullet"/>
      <w:lvlText w:val="•"/>
      <w:lvlJc w:val="left"/>
      <w:pPr>
        <w:ind w:left="7070" w:hanging="567"/>
      </w:pPr>
      <w:rPr>
        <w:rFonts w:hint="default"/>
        <w:lang w:val="hu-HU" w:eastAsia="en-US" w:bidi="ar-SA"/>
      </w:rPr>
    </w:lvl>
    <w:lvl w:ilvl="8" w:tplc="C96CAE26">
      <w:numFmt w:val="bullet"/>
      <w:lvlText w:val="•"/>
      <w:lvlJc w:val="left"/>
      <w:pPr>
        <w:ind w:left="8022" w:hanging="567"/>
      </w:pPr>
      <w:rPr>
        <w:rFonts w:hint="default"/>
        <w:lang w:val="hu-HU" w:eastAsia="en-US" w:bidi="ar-SA"/>
      </w:rPr>
    </w:lvl>
  </w:abstractNum>
  <w:abstractNum w:abstractNumId="28" w15:restartNumberingAfterBreak="0">
    <w:nsid w:val="5F3F3322"/>
    <w:multiLevelType w:val="hybridMultilevel"/>
    <w:tmpl w:val="9EB2B02A"/>
    <w:lvl w:ilvl="0" w:tplc="B47A335A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7E306638">
      <w:numFmt w:val="bullet"/>
      <w:lvlText w:val="-"/>
      <w:lvlJc w:val="left"/>
      <w:pPr>
        <w:ind w:left="1368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E9A27288">
      <w:numFmt w:val="bullet"/>
      <w:lvlText w:val="•"/>
      <w:lvlJc w:val="left"/>
      <w:pPr>
        <w:ind w:left="2311" w:hanging="567"/>
      </w:pPr>
      <w:rPr>
        <w:rFonts w:hint="default"/>
        <w:lang w:val="hu-HU" w:eastAsia="en-US" w:bidi="ar-SA"/>
      </w:rPr>
    </w:lvl>
    <w:lvl w:ilvl="3" w:tplc="38C2FCFA">
      <w:numFmt w:val="bullet"/>
      <w:lvlText w:val="•"/>
      <w:lvlJc w:val="left"/>
      <w:pPr>
        <w:ind w:left="3263" w:hanging="567"/>
      </w:pPr>
      <w:rPr>
        <w:rFonts w:hint="default"/>
        <w:lang w:val="hu-HU" w:eastAsia="en-US" w:bidi="ar-SA"/>
      </w:rPr>
    </w:lvl>
    <w:lvl w:ilvl="4" w:tplc="AF7835CE">
      <w:numFmt w:val="bullet"/>
      <w:lvlText w:val="•"/>
      <w:lvlJc w:val="left"/>
      <w:pPr>
        <w:ind w:left="4215" w:hanging="567"/>
      </w:pPr>
      <w:rPr>
        <w:rFonts w:hint="default"/>
        <w:lang w:val="hu-HU" w:eastAsia="en-US" w:bidi="ar-SA"/>
      </w:rPr>
    </w:lvl>
    <w:lvl w:ilvl="5" w:tplc="9484FB32">
      <w:numFmt w:val="bullet"/>
      <w:lvlText w:val="•"/>
      <w:lvlJc w:val="left"/>
      <w:pPr>
        <w:ind w:left="5166" w:hanging="567"/>
      </w:pPr>
      <w:rPr>
        <w:rFonts w:hint="default"/>
        <w:lang w:val="hu-HU" w:eastAsia="en-US" w:bidi="ar-SA"/>
      </w:rPr>
    </w:lvl>
    <w:lvl w:ilvl="6" w:tplc="419EBEAE">
      <w:numFmt w:val="bullet"/>
      <w:lvlText w:val="•"/>
      <w:lvlJc w:val="left"/>
      <w:pPr>
        <w:ind w:left="6118" w:hanging="567"/>
      </w:pPr>
      <w:rPr>
        <w:rFonts w:hint="default"/>
        <w:lang w:val="hu-HU" w:eastAsia="en-US" w:bidi="ar-SA"/>
      </w:rPr>
    </w:lvl>
    <w:lvl w:ilvl="7" w:tplc="AEB613A6">
      <w:numFmt w:val="bullet"/>
      <w:lvlText w:val="•"/>
      <w:lvlJc w:val="left"/>
      <w:pPr>
        <w:ind w:left="7070" w:hanging="567"/>
      </w:pPr>
      <w:rPr>
        <w:rFonts w:hint="default"/>
        <w:lang w:val="hu-HU" w:eastAsia="en-US" w:bidi="ar-SA"/>
      </w:rPr>
    </w:lvl>
    <w:lvl w:ilvl="8" w:tplc="43C67D7A">
      <w:numFmt w:val="bullet"/>
      <w:lvlText w:val="•"/>
      <w:lvlJc w:val="left"/>
      <w:pPr>
        <w:ind w:left="8022" w:hanging="567"/>
      </w:pPr>
      <w:rPr>
        <w:rFonts w:hint="default"/>
        <w:lang w:val="hu-HU" w:eastAsia="en-US" w:bidi="ar-SA"/>
      </w:rPr>
    </w:lvl>
  </w:abstractNum>
  <w:abstractNum w:abstractNumId="29" w15:restartNumberingAfterBreak="0">
    <w:nsid w:val="60516115"/>
    <w:multiLevelType w:val="hybridMultilevel"/>
    <w:tmpl w:val="4BAA1DAC"/>
    <w:lvl w:ilvl="0" w:tplc="A67C75E2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BA7000DA">
      <w:numFmt w:val="bullet"/>
      <w:lvlText w:val=""/>
      <w:lvlJc w:val="left"/>
      <w:pPr>
        <w:ind w:left="802" w:hanging="567"/>
      </w:pPr>
      <w:rPr>
        <w:rFonts w:ascii="Symbol" w:eastAsia="Symbol" w:hAnsi="Symbol" w:cs="Symbol" w:hint="default"/>
        <w:spacing w:val="0"/>
        <w:w w:val="99"/>
        <w:lang w:val="hu-HU" w:eastAsia="en-US" w:bidi="ar-SA"/>
      </w:rPr>
    </w:lvl>
    <w:lvl w:ilvl="2" w:tplc="244A81E4">
      <w:numFmt w:val="bullet"/>
      <w:lvlText w:val=""/>
      <w:lvlJc w:val="left"/>
      <w:pPr>
        <w:ind w:left="1368" w:hanging="567"/>
      </w:pPr>
      <w:rPr>
        <w:rFonts w:ascii="Symbol" w:eastAsia="Symbol" w:hAnsi="Symbol" w:cs="Symbol" w:hint="default"/>
        <w:spacing w:val="0"/>
        <w:w w:val="100"/>
        <w:lang w:val="hu-HU" w:eastAsia="en-US" w:bidi="ar-SA"/>
      </w:rPr>
    </w:lvl>
    <w:lvl w:ilvl="3" w:tplc="916076F2">
      <w:numFmt w:val="bullet"/>
      <w:lvlText w:val="•"/>
      <w:lvlJc w:val="left"/>
      <w:pPr>
        <w:ind w:left="2430" w:hanging="567"/>
      </w:pPr>
      <w:rPr>
        <w:rFonts w:hint="default"/>
        <w:lang w:val="hu-HU" w:eastAsia="en-US" w:bidi="ar-SA"/>
      </w:rPr>
    </w:lvl>
    <w:lvl w:ilvl="4" w:tplc="98A8D448">
      <w:numFmt w:val="bullet"/>
      <w:lvlText w:val="•"/>
      <w:lvlJc w:val="left"/>
      <w:pPr>
        <w:ind w:left="3501" w:hanging="567"/>
      </w:pPr>
      <w:rPr>
        <w:rFonts w:hint="default"/>
        <w:lang w:val="hu-HU" w:eastAsia="en-US" w:bidi="ar-SA"/>
      </w:rPr>
    </w:lvl>
    <w:lvl w:ilvl="5" w:tplc="860E432C">
      <w:numFmt w:val="bullet"/>
      <w:lvlText w:val="•"/>
      <w:lvlJc w:val="left"/>
      <w:pPr>
        <w:ind w:left="4572" w:hanging="567"/>
      </w:pPr>
      <w:rPr>
        <w:rFonts w:hint="default"/>
        <w:lang w:val="hu-HU" w:eastAsia="en-US" w:bidi="ar-SA"/>
      </w:rPr>
    </w:lvl>
    <w:lvl w:ilvl="6" w:tplc="401C0190">
      <w:numFmt w:val="bullet"/>
      <w:lvlText w:val="•"/>
      <w:lvlJc w:val="left"/>
      <w:pPr>
        <w:ind w:left="5642" w:hanging="567"/>
      </w:pPr>
      <w:rPr>
        <w:rFonts w:hint="default"/>
        <w:lang w:val="hu-HU" w:eastAsia="en-US" w:bidi="ar-SA"/>
      </w:rPr>
    </w:lvl>
    <w:lvl w:ilvl="7" w:tplc="31E2FC30">
      <w:numFmt w:val="bullet"/>
      <w:lvlText w:val="•"/>
      <w:lvlJc w:val="left"/>
      <w:pPr>
        <w:ind w:left="6713" w:hanging="567"/>
      </w:pPr>
      <w:rPr>
        <w:rFonts w:hint="default"/>
        <w:lang w:val="hu-HU" w:eastAsia="en-US" w:bidi="ar-SA"/>
      </w:rPr>
    </w:lvl>
    <w:lvl w:ilvl="8" w:tplc="73CE4066">
      <w:numFmt w:val="bullet"/>
      <w:lvlText w:val="•"/>
      <w:lvlJc w:val="left"/>
      <w:pPr>
        <w:ind w:left="7784" w:hanging="567"/>
      </w:pPr>
      <w:rPr>
        <w:rFonts w:hint="default"/>
        <w:lang w:val="hu-HU" w:eastAsia="en-US" w:bidi="ar-SA"/>
      </w:rPr>
    </w:lvl>
  </w:abstractNum>
  <w:abstractNum w:abstractNumId="30" w15:restartNumberingAfterBreak="0">
    <w:nsid w:val="61FB36ED"/>
    <w:multiLevelType w:val="hybridMultilevel"/>
    <w:tmpl w:val="D8142F02"/>
    <w:lvl w:ilvl="0" w:tplc="CD583AF8">
      <w:numFmt w:val="bullet"/>
      <w:lvlText w:val=""/>
      <w:lvlJc w:val="left"/>
      <w:pPr>
        <w:ind w:left="1368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2"/>
        <w:szCs w:val="12"/>
        <w:lang w:val="hu-HU" w:eastAsia="en-US" w:bidi="ar-SA"/>
      </w:rPr>
    </w:lvl>
    <w:lvl w:ilvl="1" w:tplc="C854BAFC">
      <w:numFmt w:val="bullet"/>
      <w:lvlText w:val="•"/>
      <w:lvlJc w:val="left"/>
      <w:pPr>
        <w:ind w:left="2216" w:hanging="567"/>
      </w:pPr>
      <w:rPr>
        <w:rFonts w:hint="default"/>
        <w:lang w:val="hu-HU" w:eastAsia="en-US" w:bidi="ar-SA"/>
      </w:rPr>
    </w:lvl>
    <w:lvl w:ilvl="2" w:tplc="E648FA5A">
      <w:numFmt w:val="bullet"/>
      <w:lvlText w:val="•"/>
      <w:lvlJc w:val="left"/>
      <w:pPr>
        <w:ind w:left="3073" w:hanging="567"/>
      </w:pPr>
      <w:rPr>
        <w:rFonts w:hint="default"/>
        <w:lang w:val="hu-HU" w:eastAsia="en-US" w:bidi="ar-SA"/>
      </w:rPr>
    </w:lvl>
    <w:lvl w:ilvl="3" w:tplc="1748AD7E">
      <w:numFmt w:val="bullet"/>
      <w:lvlText w:val="•"/>
      <w:lvlJc w:val="left"/>
      <w:pPr>
        <w:ind w:left="3929" w:hanging="567"/>
      </w:pPr>
      <w:rPr>
        <w:rFonts w:hint="default"/>
        <w:lang w:val="hu-HU" w:eastAsia="en-US" w:bidi="ar-SA"/>
      </w:rPr>
    </w:lvl>
    <w:lvl w:ilvl="4" w:tplc="322AC3B4">
      <w:numFmt w:val="bullet"/>
      <w:lvlText w:val="•"/>
      <w:lvlJc w:val="left"/>
      <w:pPr>
        <w:ind w:left="4786" w:hanging="567"/>
      </w:pPr>
      <w:rPr>
        <w:rFonts w:hint="default"/>
        <w:lang w:val="hu-HU" w:eastAsia="en-US" w:bidi="ar-SA"/>
      </w:rPr>
    </w:lvl>
    <w:lvl w:ilvl="5" w:tplc="7D3242F2">
      <w:numFmt w:val="bullet"/>
      <w:lvlText w:val="•"/>
      <w:lvlJc w:val="left"/>
      <w:pPr>
        <w:ind w:left="5642" w:hanging="567"/>
      </w:pPr>
      <w:rPr>
        <w:rFonts w:hint="default"/>
        <w:lang w:val="hu-HU" w:eastAsia="en-US" w:bidi="ar-SA"/>
      </w:rPr>
    </w:lvl>
    <w:lvl w:ilvl="6" w:tplc="90325140">
      <w:numFmt w:val="bullet"/>
      <w:lvlText w:val="•"/>
      <w:lvlJc w:val="left"/>
      <w:pPr>
        <w:ind w:left="6499" w:hanging="567"/>
      </w:pPr>
      <w:rPr>
        <w:rFonts w:hint="default"/>
        <w:lang w:val="hu-HU" w:eastAsia="en-US" w:bidi="ar-SA"/>
      </w:rPr>
    </w:lvl>
    <w:lvl w:ilvl="7" w:tplc="54804D9E">
      <w:numFmt w:val="bullet"/>
      <w:lvlText w:val="•"/>
      <w:lvlJc w:val="left"/>
      <w:pPr>
        <w:ind w:left="7355" w:hanging="567"/>
      </w:pPr>
      <w:rPr>
        <w:rFonts w:hint="default"/>
        <w:lang w:val="hu-HU" w:eastAsia="en-US" w:bidi="ar-SA"/>
      </w:rPr>
    </w:lvl>
    <w:lvl w:ilvl="8" w:tplc="F4363B5C">
      <w:numFmt w:val="bullet"/>
      <w:lvlText w:val="•"/>
      <w:lvlJc w:val="left"/>
      <w:pPr>
        <w:ind w:left="8212" w:hanging="567"/>
      </w:pPr>
      <w:rPr>
        <w:rFonts w:hint="default"/>
        <w:lang w:val="hu-HU" w:eastAsia="en-US" w:bidi="ar-SA"/>
      </w:rPr>
    </w:lvl>
  </w:abstractNum>
  <w:abstractNum w:abstractNumId="31" w15:restartNumberingAfterBreak="0">
    <w:nsid w:val="646256A4"/>
    <w:multiLevelType w:val="hybridMultilevel"/>
    <w:tmpl w:val="3EC8C8F0"/>
    <w:lvl w:ilvl="0" w:tplc="5002DE1A">
      <w:start w:val="7"/>
      <w:numFmt w:val="decimal"/>
      <w:lvlText w:val="%1."/>
      <w:lvlJc w:val="left"/>
      <w:pPr>
        <w:ind w:left="45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337A158A">
      <w:numFmt w:val="bullet"/>
      <w:lvlText w:val="•"/>
      <w:lvlJc w:val="left"/>
      <w:pPr>
        <w:ind w:left="1406" w:hanging="221"/>
      </w:pPr>
      <w:rPr>
        <w:rFonts w:hint="default"/>
        <w:lang w:val="hu-HU" w:eastAsia="en-US" w:bidi="ar-SA"/>
      </w:rPr>
    </w:lvl>
    <w:lvl w:ilvl="2" w:tplc="9D14929A">
      <w:numFmt w:val="bullet"/>
      <w:lvlText w:val="•"/>
      <w:lvlJc w:val="left"/>
      <w:pPr>
        <w:ind w:left="2353" w:hanging="221"/>
      </w:pPr>
      <w:rPr>
        <w:rFonts w:hint="default"/>
        <w:lang w:val="hu-HU" w:eastAsia="en-US" w:bidi="ar-SA"/>
      </w:rPr>
    </w:lvl>
    <w:lvl w:ilvl="3" w:tplc="BC0222A6">
      <w:numFmt w:val="bullet"/>
      <w:lvlText w:val="•"/>
      <w:lvlJc w:val="left"/>
      <w:pPr>
        <w:ind w:left="3299" w:hanging="221"/>
      </w:pPr>
      <w:rPr>
        <w:rFonts w:hint="default"/>
        <w:lang w:val="hu-HU" w:eastAsia="en-US" w:bidi="ar-SA"/>
      </w:rPr>
    </w:lvl>
    <w:lvl w:ilvl="4" w:tplc="BF9E89CA">
      <w:numFmt w:val="bullet"/>
      <w:lvlText w:val="•"/>
      <w:lvlJc w:val="left"/>
      <w:pPr>
        <w:ind w:left="4246" w:hanging="221"/>
      </w:pPr>
      <w:rPr>
        <w:rFonts w:hint="default"/>
        <w:lang w:val="hu-HU" w:eastAsia="en-US" w:bidi="ar-SA"/>
      </w:rPr>
    </w:lvl>
    <w:lvl w:ilvl="5" w:tplc="9574EF3A">
      <w:numFmt w:val="bullet"/>
      <w:lvlText w:val="•"/>
      <w:lvlJc w:val="left"/>
      <w:pPr>
        <w:ind w:left="5192" w:hanging="221"/>
      </w:pPr>
      <w:rPr>
        <w:rFonts w:hint="default"/>
        <w:lang w:val="hu-HU" w:eastAsia="en-US" w:bidi="ar-SA"/>
      </w:rPr>
    </w:lvl>
    <w:lvl w:ilvl="6" w:tplc="0E6E087C">
      <w:numFmt w:val="bullet"/>
      <w:lvlText w:val="•"/>
      <w:lvlJc w:val="left"/>
      <w:pPr>
        <w:ind w:left="6139" w:hanging="221"/>
      </w:pPr>
      <w:rPr>
        <w:rFonts w:hint="default"/>
        <w:lang w:val="hu-HU" w:eastAsia="en-US" w:bidi="ar-SA"/>
      </w:rPr>
    </w:lvl>
    <w:lvl w:ilvl="7" w:tplc="E73ED5C2">
      <w:numFmt w:val="bullet"/>
      <w:lvlText w:val="•"/>
      <w:lvlJc w:val="left"/>
      <w:pPr>
        <w:ind w:left="7085" w:hanging="221"/>
      </w:pPr>
      <w:rPr>
        <w:rFonts w:hint="default"/>
        <w:lang w:val="hu-HU" w:eastAsia="en-US" w:bidi="ar-SA"/>
      </w:rPr>
    </w:lvl>
    <w:lvl w:ilvl="8" w:tplc="16040932">
      <w:numFmt w:val="bullet"/>
      <w:lvlText w:val="•"/>
      <w:lvlJc w:val="left"/>
      <w:pPr>
        <w:ind w:left="8032" w:hanging="221"/>
      </w:pPr>
      <w:rPr>
        <w:rFonts w:hint="default"/>
        <w:lang w:val="hu-HU" w:eastAsia="en-US" w:bidi="ar-SA"/>
      </w:rPr>
    </w:lvl>
  </w:abstractNum>
  <w:abstractNum w:abstractNumId="32" w15:restartNumberingAfterBreak="0">
    <w:nsid w:val="65140671"/>
    <w:multiLevelType w:val="multilevel"/>
    <w:tmpl w:val="BA8C0808"/>
    <w:lvl w:ilvl="0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802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3537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50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362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275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187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00" w:hanging="567"/>
      </w:pPr>
      <w:rPr>
        <w:rFonts w:hint="default"/>
        <w:lang w:val="hu-HU" w:eastAsia="en-US" w:bidi="ar-SA"/>
      </w:rPr>
    </w:lvl>
  </w:abstractNum>
  <w:abstractNum w:abstractNumId="33" w15:restartNumberingAfterBreak="0">
    <w:nsid w:val="6544348C"/>
    <w:multiLevelType w:val="hybridMultilevel"/>
    <w:tmpl w:val="57E2D350"/>
    <w:lvl w:ilvl="0" w:tplc="43D6E698">
      <w:numFmt w:val="bullet"/>
      <w:lvlText w:val=""/>
      <w:lvlJc w:val="left"/>
      <w:pPr>
        <w:ind w:left="80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DCB81420">
      <w:numFmt w:val="bullet"/>
      <w:lvlText w:val="•"/>
      <w:lvlJc w:val="left"/>
      <w:pPr>
        <w:ind w:left="1712" w:hanging="360"/>
      </w:pPr>
      <w:rPr>
        <w:rFonts w:hint="default"/>
        <w:lang w:val="hu-HU" w:eastAsia="en-US" w:bidi="ar-SA"/>
      </w:rPr>
    </w:lvl>
    <w:lvl w:ilvl="2" w:tplc="8EC45EA2">
      <w:numFmt w:val="bullet"/>
      <w:lvlText w:val="•"/>
      <w:lvlJc w:val="left"/>
      <w:pPr>
        <w:ind w:left="2625" w:hanging="360"/>
      </w:pPr>
      <w:rPr>
        <w:rFonts w:hint="default"/>
        <w:lang w:val="hu-HU" w:eastAsia="en-US" w:bidi="ar-SA"/>
      </w:rPr>
    </w:lvl>
    <w:lvl w:ilvl="3" w:tplc="F97A66A8">
      <w:numFmt w:val="bullet"/>
      <w:lvlText w:val="•"/>
      <w:lvlJc w:val="left"/>
      <w:pPr>
        <w:ind w:left="3537" w:hanging="360"/>
      </w:pPr>
      <w:rPr>
        <w:rFonts w:hint="default"/>
        <w:lang w:val="hu-HU" w:eastAsia="en-US" w:bidi="ar-SA"/>
      </w:rPr>
    </w:lvl>
    <w:lvl w:ilvl="4" w:tplc="DA6AA5C8">
      <w:numFmt w:val="bullet"/>
      <w:lvlText w:val="•"/>
      <w:lvlJc w:val="left"/>
      <w:pPr>
        <w:ind w:left="4450" w:hanging="360"/>
      </w:pPr>
      <w:rPr>
        <w:rFonts w:hint="default"/>
        <w:lang w:val="hu-HU" w:eastAsia="en-US" w:bidi="ar-SA"/>
      </w:rPr>
    </w:lvl>
    <w:lvl w:ilvl="5" w:tplc="9696644A">
      <w:numFmt w:val="bullet"/>
      <w:lvlText w:val="•"/>
      <w:lvlJc w:val="left"/>
      <w:pPr>
        <w:ind w:left="5362" w:hanging="360"/>
      </w:pPr>
      <w:rPr>
        <w:rFonts w:hint="default"/>
        <w:lang w:val="hu-HU" w:eastAsia="en-US" w:bidi="ar-SA"/>
      </w:rPr>
    </w:lvl>
    <w:lvl w:ilvl="6" w:tplc="EEEEDA66">
      <w:numFmt w:val="bullet"/>
      <w:lvlText w:val="•"/>
      <w:lvlJc w:val="left"/>
      <w:pPr>
        <w:ind w:left="6275" w:hanging="360"/>
      </w:pPr>
      <w:rPr>
        <w:rFonts w:hint="default"/>
        <w:lang w:val="hu-HU" w:eastAsia="en-US" w:bidi="ar-SA"/>
      </w:rPr>
    </w:lvl>
    <w:lvl w:ilvl="7" w:tplc="08C024C8">
      <w:numFmt w:val="bullet"/>
      <w:lvlText w:val="•"/>
      <w:lvlJc w:val="left"/>
      <w:pPr>
        <w:ind w:left="7187" w:hanging="360"/>
      </w:pPr>
      <w:rPr>
        <w:rFonts w:hint="default"/>
        <w:lang w:val="hu-HU" w:eastAsia="en-US" w:bidi="ar-SA"/>
      </w:rPr>
    </w:lvl>
    <w:lvl w:ilvl="8" w:tplc="7F964676">
      <w:numFmt w:val="bullet"/>
      <w:lvlText w:val="•"/>
      <w:lvlJc w:val="left"/>
      <w:pPr>
        <w:ind w:left="8100" w:hanging="360"/>
      </w:pPr>
      <w:rPr>
        <w:rFonts w:hint="default"/>
        <w:lang w:val="hu-HU" w:eastAsia="en-US" w:bidi="ar-SA"/>
      </w:rPr>
    </w:lvl>
  </w:abstractNum>
  <w:abstractNum w:abstractNumId="34" w15:restartNumberingAfterBreak="0">
    <w:nsid w:val="68666F4F"/>
    <w:multiLevelType w:val="hybridMultilevel"/>
    <w:tmpl w:val="E0B2B60E"/>
    <w:lvl w:ilvl="0" w:tplc="C82853D6">
      <w:numFmt w:val="bullet"/>
      <w:lvlText w:val=""/>
      <w:lvlJc w:val="left"/>
      <w:pPr>
        <w:ind w:left="59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90BC1170">
      <w:numFmt w:val="bullet"/>
      <w:lvlText w:val="•"/>
      <w:lvlJc w:val="left"/>
      <w:pPr>
        <w:ind w:left="1532" w:hanging="360"/>
      </w:pPr>
      <w:rPr>
        <w:rFonts w:hint="default"/>
        <w:lang w:val="hu-HU" w:eastAsia="en-US" w:bidi="ar-SA"/>
      </w:rPr>
    </w:lvl>
    <w:lvl w:ilvl="2" w:tplc="6D8C0576">
      <w:numFmt w:val="bullet"/>
      <w:lvlText w:val="•"/>
      <w:lvlJc w:val="left"/>
      <w:pPr>
        <w:ind w:left="2465" w:hanging="360"/>
      </w:pPr>
      <w:rPr>
        <w:rFonts w:hint="default"/>
        <w:lang w:val="hu-HU" w:eastAsia="en-US" w:bidi="ar-SA"/>
      </w:rPr>
    </w:lvl>
    <w:lvl w:ilvl="3" w:tplc="BB788EAE">
      <w:numFmt w:val="bullet"/>
      <w:lvlText w:val="•"/>
      <w:lvlJc w:val="left"/>
      <w:pPr>
        <w:ind w:left="3397" w:hanging="360"/>
      </w:pPr>
      <w:rPr>
        <w:rFonts w:hint="default"/>
        <w:lang w:val="hu-HU" w:eastAsia="en-US" w:bidi="ar-SA"/>
      </w:rPr>
    </w:lvl>
    <w:lvl w:ilvl="4" w:tplc="421EEBD4">
      <w:numFmt w:val="bullet"/>
      <w:lvlText w:val="•"/>
      <w:lvlJc w:val="left"/>
      <w:pPr>
        <w:ind w:left="4330" w:hanging="360"/>
      </w:pPr>
      <w:rPr>
        <w:rFonts w:hint="default"/>
        <w:lang w:val="hu-HU" w:eastAsia="en-US" w:bidi="ar-SA"/>
      </w:rPr>
    </w:lvl>
    <w:lvl w:ilvl="5" w:tplc="B6AEE844">
      <w:numFmt w:val="bullet"/>
      <w:lvlText w:val="•"/>
      <w:lvlJc w:val="left"/>
      <w:pPr>
        <w:ind w:left="5262" w:hanging="360"/>
      </w:pPr>
      <w:rPr>
        <w:rFonts w:hint="default"/>
        <w:lang w:val="hu-HU" w:eastAsia="en-US" w:bidi="ar-SA"/>
      </w:rPr>
    </w:lvl>
    <w:lvl w:ilvl="6" w:tplc="2174A8CE">
      <w:numFmt w:val="bullet"/>
      <w:lvlText w:val="•"/>
      <w:lvlJc w:val="left"/>
      <w:pPr>
        <w:ind w:left="6195" w:hanging="360"/>
      </w:pPr>
      <w:rPr>
        <w:rFonts w:hint="default"/>
        <w:lang w:val="hu-HU" w:eastAsia="en-US" w:bidi="ar-SA"/>
      </w:rPr>
    </w:lvl>
    <w:lvl w:ilvl="7" w:tplc="81F8AC42">
      <w:numFmt w:val="bullet"/>
      <w:lvlText w:val="•"/>
      <w:lvlJc w:val="left"/>
      <w:pPr>
        <w:ind w:left="7127" w:hanging="360"/>
      </w:pPr>
      <w:rPr>
        <w:rFonts w:hint="default"/>
        <w:lang w:val="hu-HU" w:eastAsia="en-US" w:bidi="ar-SA"/>
      </w:rPr>
    </w:lvl>
    <w:lvl w:ilvl="8" w:tplc="EFAC4A2C">
      <w:numFmt w:val="bullet"/>
      <w:lvlText w:val="•"/>
      <w:lvlJc w:val="left"/>
      <w:pPr>
        <w:ind w:left="8060" w:hanging="360"/>
      </w:pPr>
      <w:rPr>
        <w:rFonts w:hint="default"/>
        <w:lang w:val="hu-HU" w:eastAsia="en-US" w:bidi="ar-SA"/>
      </w:rPr>
    </w:lvl>
  </w:abstractNum>
  <w:abstractNum w:abstractNumId="35" w15:restartNumberingAfterBreak="0">
    <w:nsid w:val="6F6D77B3"/>
    <w:multiLevelType w:val="hybridMultilevel"/>
    <w:tmpl w:val="B62663F8"/>
    <w:lvl w:ilvl="0" w:tplc="8F6EFA88">
      <w:numFmt w:val="bullet"/>
      <w:lvlText w:val="-"/>
      <w:lvlJc w:val="left"/>
      <w:pPr>
        <w:ind w:left="802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D122A650">
      <w:numFmt w:val="bullet"/>
      <w:lvlText w:val="•"/>
      <w:lvlJc w:val="left"/>
      <w:pPr>
        <w:ind w:left="1712" w:hanging="567"/>
      </w:pPr>
      <w:rPr>
        <w:rFonts w:hint="default"/>
        <w:lang w:val="hu-HU" w:eastAsia="en-US" w:bidi="ar-SA"/>
      </w:rPr>
    </w:lvl>
    <w:lvl w:ilvl="2" w:tplc="B95EDC1E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0B20479C">
      <w:numFmt w:val="bullet"/>
      <w:lvlText w:val="•"/>
      <w:lvlJc w:val="left"/>
      <w:pPr>
        <w:ind w:left="3537" w:hanging="567"/>
      </w:pPr>
      <w:rPr>
        <w:rFonts w:hint="default"/>
        <w:lang w:val="hu-HU" w:eastAsia="en-US" w:bidi="ar-SA"/>
      </w:rPr>
    </w:lvl>
    <w:lvl w:ilvl="4" w:tplc="860C175C">
      <w:numFmt w:val="bullet"/>
      <w:lvlText w:val="•"/>
      <w:lvlJc w:val="left"/>
      <w:pPr>
        <w:ind w:left="4450" w:hanging="567"/>
      </w:pPr>
      <w:rPr>
        <w:rFonts w:hint="default"/>
        <w:lang w:val="hu-HU" w:eastAsia="en-US" w:bidi="ar-SA"/>
      </w:rPr>
    </w:lvl>
    <w:lvl w:ilvl="5" w:tplc="8A9CEE38">
      <w:numFmt w:val="bullet"/>
      <w:lvlText w:val="•"/>
      <w:lvlJc w:val="left"/>
      <w:pPr>
        <w:ind w:left="5362" w:hanging="567"/>
      </w:pPr>
      <w:rPr>
        <w:rFonts w:hint="default"/>
        <w:lang w:val="hu-HU" w:eastAsia="en-US" w:bidi="ar-SA"/>
      </w:rPr>
    </w:lvl>
    <w:lvl w:ilvl="6" w:tplc="9954AE4C">
      <w:numFmt w:val="bullet"/>
      <w:lvlText w:val="•"/>
      <w:lvlJc w:val="left"/>
      <w:pPr>
        <w:ind w:left="6275" w:hanging="567"/>
      </w:pPr>
      <w:rPr>
        <w:rFonts w:hint="default"/>
        <w:lang w:val="hu-HU" w:eastAsia="en-US" w:bidi="ar-SA"/>
      </w:rPr>
    </w:lvl>
    <w:lvl w:ilvl="7" w:tplc="373C865A">
      <w:numFmt w:val="bullet"/>
      <w:lvlText w:val="•"/>
      <w:lvlJc w:val="left"/>
      <w:pPr>
        <w:ind w:left="7187" w:hanging="567"/>
      </w:pPr>
      <w:rPr>
        <w:rFonts w:hint="default"/>
        <w:lang w:val="hu-HU" w:eastAsia="en-US" w:bidi="ar-SA"/>
      </w:rPr>
    </w:lvl>
    <w:lvl w:ilvl="8" w:tplc="8F540E36">
      <w:numFmt w:val="bullet"/>
      <w:lvlText w:val="•"/>
      <w:lvlJc w:val="left"/>
      <w:pPr>
        <w:ind w:left="8100" w:hanging="567"/>
      </w:pPr>
      <w:rPr>
        <w:rFonts w:hint="default"/>
        <w:lang w:val="hu-HU" w:eastAsia="en-US" w:bidi="ar-SA"/>
      </w:rPr>
    </w:lvl>
  </w:abstractNum>
  <w:abstractNum w:abstractNumId="36" w15:restartNumberingAfterBreak="0">
    <w:nsid w:val="70EC6239"/>
    <w:multiLevelType w:val="hybridMultilevel"/>
    <w:tmpl w:val="D5D019DE"/>
    <w:lvl w:ilvl="0" w:tplc="A74A5024">
      <w:start w:val="5"/>
      <w:numFmt w:val="decimal"/>
      <w:lvlText w:val="%1"/>
      <w:lvlJc w:val="left"/>
      <w:pPr>
        <w:ind w:left="236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E152A76C">
      <w:numFmt w:val="bullet"/>
      <w:lvlText w:val="•"/>
      <w:lvlJc w:val="left"/>
      <w:pPr>
        <w:ind w:left="1208" w:hanging="166"/>
      </w:pPr>
      <w:rPr>
        <w:rFonts w:hint="default"/>
        <w:lang w:val="hu-HU" w:eastAsia="en-US" w:bidi="ar-SA"/>
      </w:rPr>
    </w:lvl>
    <w:lvl w:ilvl="2" w:tplc="75825BBC">
      <w:numFmt w:val="bullet"/>
      <w:lvlText w:val="•"/>
      <w:lvlJc w:val="left"/>
      <w:pPr>
        <w:ind w:left="2177" w:hanging="166"/>
      </w:pPr>
      <w:rPr>
        <w:rFonts w:hint="default"/>
        <w:lang w:val="hu-HU" w:eastAsia="en-US" w:bidi="ar-SA"/>
      </w:rPr>
    </w:lvl>
    <w:lvl w:ilvl="3" w:tplc="C1546950">
      <w:numFmt w:val="bullet"/>
      <w:lvlText w:val="•"/>
      <w:lvlJc w:val="left"/>
      <w:pPr>
        <w:ind w:left="3145" w:hanging="166"/>
      </w:pPr>
      <w:rPr>
        <w:rFonts w:hint="default"/>
        <w:lang w:val="hu-HU" w:eastAsia="en-US" w:bidi="ar-SA"/>
      </w:rPr>
    </w:lvl>
    <w:lvl w:ilvl="4" w:tplc="9800C6F6">
      <w:numFmt w:val="bullet"/>
      <w:lvlText w:val="•"/>
      <w:lvlJc w:val="left"/>
      <w:pPr>
        <w:ind w:left="4114" w:hanging="166"/>
      </w:pPr>
      <w:rPr>
        <w:rFonts w:hint="default"/>
        <w:lang w:val="hu-HU" w:eastAsia="en-US" w:bidi="ar-SA"/>
      </w:rPr>
    </w:lvl>
    <w:lvl w:ilvl="5" w:tplc="4EA8E1D8">
      <w:numFmt w:val="bullet"/>
      <w:lvlText w:val="•"/>
      <w:lvlJc w:val="left"/>
      <w:pPr>
        <w:ind w:left="5082" w:hanging="166"/>
      </w:pPr>
      <w:rPr>
        <w:rFonts w:hint="default"/>
        <w:lang w:val="hu-HU" w:eastAsia="en-US" w:bidi="ar-SA"/>
      </w:rPr>
    </w:lvl>
    <w:lvl w:ilvl="6" w:tplc="A6F819FE">
      <w:numFmt w:val="bullet"/>
      <w:lvlText w:val="•"/>
      <w:lvlJc w:val="left"/>
      <w:pPr>
        <w:ind w:left="6051" w:hanging="166"/>
      </w:pPr>
      <w:rPr>
        <w:rFonts w:hint="default"/>
        <w:lang w:val="hu-HU" w:eastAsia="en-US" w:bidi="ar-SA"/>
      </w:rPr>
    </w:lvl>
    <w:lvl w:ilvl="7" w:tplc="74F2FE3A">
      <w:numFmt w:val="bullet"/>
      <w:lvlText w:val="•"/>
      <w:lvlJc w:val="left"/>
      <w:pPr>
        <w:ind w:left="7019" w:hanging="166"/>
      </w:pPr>
      <w:rPr>
        <w:rFonts w:hint="default"/>
        <w:lang w:val="hu-HU" w:eastAsia="en-US" w:bidi="ar-SA"/>
      </w:rPr>
    </w:lvl>
    <w:lvl w:ilvl="8" w:tplc="97DE9572">
      <w:numFmt w:val="bullet"/>
      <w:lvlText w:val="•"/>
      <w:lvlJc w:val="left"/>
      <w:pPr>
        <w:ind w:left="7988" w:hanging="166"/>
      </w:pPr>
      <w:rPr>
        <w:rFonts w:hint="default"/>
        <w:lang w:val="hu-HU" w:eastAsia="en-US" w:bidi="ar-SA"/>
      </w:rPr>
    </w:lvl>
  </w:abstractNum>
  <w:abstractNum w:abstractNumId="37" w15:restartNumberingAfterBreak="0">
    <w:nsid w:val="711F7FD9"/>
    <w:multiLevelType w:val="hybridMultilevel"/>
    <w:tmpl w:val="11AA2AB2"/>
    <w:lvl w:ilvl="0" w:tplc="5B8A42F6">
      <w:numFmt w:val="bullet"/>
      <w:lvlText w:val=""/>
      <w:lvlJc w:val="left"/>
      <w:pPr>
        <w:ind w:left="802" w:hanging="567"/>
      </w:pPr>
      <w:rPr>
        <w:rFonts w:ascii="Symbol" w:eastAsia="Symbol" w:hAnsi="Symbol" w:cs="Symbol" w:hint="default"/>
        <w:spacing w:val="0"/>
        <w:w w:val="99"/>
        <w:lang w:val="hu-HU" w:eastAsia="en-US" w:bidi="ar-SA"/>
      </w:rPr>
    </w:lvl>
    <w:lvl w:ilvl="1" w:tplc="6CAEE082">
      <w:numFmt w:val="bullet"/>
      <w:lvlText w:val=""/>
      <w:lvlJc w:val="left"/>
      <w:pPr>
        <w:ind w:left="1368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2"/>
        <w:szCs w:val="12"/>
        <w:lang w:val="hu-HU" w:eastAsia="en-US" w:bidi="ar-SA"/>
      </w:rPr>
    </w:lvl>
    <w:lvl w:ilvl="2" w:tplc="5C9E7F82">
      <w:numFmt w:val="bullet"/>
      <w:lvlText w:val="•"/>
      <w:lvlJc w:val="left"/>
      <w:pPr>
        <w:ind w:left="2311" w:hanging="567"/>
      </w:pPr>
      <w:rPr>
        <w:rFonts w:hint="default"/>
        <w:lang w:val="hu-HU" w:eastAsia="en-US" w:bidi="ar-SA"/>
      </w:rPr>
    </w:lvl>
    <w:lvl w:ilvl="3" w:tplc="205A8588">
      <w:numFmt w:val="bullet"/>
      <w:lvlText w:val="•"/>
      <w:lvlJc w:val="left"/>
      <w:pPr>
        <w:ind w:left="3263" w:hanging="567"/>
      </w:pPr>
      <w:rPr>
        <w:rFonts w:hint="default"/>
        <w:lang w:val="hu-HU" w:eastAsia="en-US" w:bidi="ar-SA"/>
      </w:rPr>
    </w:lvl>
    <w:lvl w:ilvl="4" w:tplc="56AC9C16">
      <w:numFmt w:val="bullet"/>
      <w:lvlText w:val="•"/>
      <w:lvlJc w:val="left"/>
      <w:pPr>
        <w:ind w:left="4215" w:hanging="567"/>
      </w:pPr>
      <w:rPr>
        <w:rFonts w:hint="default"/>
        <w:lang w:val="hu-HU" w:eastAsia="en-US" w:bidi="ar-SA"/>
      </w:rPr>
    </w:lvl>
    <w:lvl w:ilvl="5" w:tplc="A3D0E8AE">
      <w:numFmt w:val="bullet"/>
      <w:lvlText w:val="•"/>
      <w:lvlJc w:val="left"/>
      <w:pPr>
        <w:ind w:left="5166" w:hanging="567"/>
      </w:pPr>
      <w:rPr>
        <w:rFonts w:hint="default"/>
        <w:lang w:val="hu-HU" w:eastAsia="en-US" w:bidi="ar-SA"/>
      </w:rPr>
    </w:lvl>
    <w:lvl w:ilvl="6" w:tplc="0F28C562">
      <w:numFmt w:val="bullet"/>
      <w:lvlText w:val="•"/>
      <w:lvlJc w:val="left"/>
      <w:pPr>
        <w:ind w:left="6118" w:hanging="567"/>
      </w:pPr>
      <w:rPr>
        <w:rFonts w:hint="default"/>
        <w:lang w:val="hu-HU" w:eastAsia="en-US" w:bidi="ar-SA"/>
      </w:rPr>
    </w:lvl>
    <w:lvl w:ilvl="7" w:tplc="E8B29AA4">
      <w:numFmt w:val="bullet"/>
      <w:lvlText w:val="•"/>
      <w:lvlJc w:val="left"/>
      <w:pPr>
        <w:ind w:left="7070" w:hanging="567"/>
      </w:pPr>
      <w:rPr>
        <w:rFonts w:hint="default"/>
        <w:lang w:val="hu-HU" w:eastAsia="en-US" w:bidi="ar-SA"/>
      </w:rPr>
    </w:lvl>
    <w:lvl w:ilvl="8" w:tplc="F32CA3EA">
      <w:numFmt w:val="bullet"/>
      <w:lvlText w:val="•"/>
      <w:lvlJc w:val="left"/>
      <w:pPr>
        <w:ind w:left="8022" w:hanging="567"/>
      </w:pPr>
      <w:rPr>
        <w:rFonts w:hint="default"/>
        <w:lang w:val="hu-HU" w:eastAsia="en-US" w:bidi="ar-SA"/>
      </w:rPr>
    </w:lvl>
  </w:abstractNum>
  <w:abstractNum w:abstractNumId="38" w15:restartNumberingAfterBreak="0">
    <w:nsid w:val="73E02F8A"/>
    <w:multiLevelType w:val="hybridMultilevel"/>
    <w:tmpl w:val="01C08872"/>
    <w:lvl w:ilvl="0" w:tplc="EE70F346">
      <w:numFmt w:val="bullet"/>
      <w:lvlText w:val="-"/>
      <w:lvlJc w:val="left"/>
      <w:pPr>
        <w:ind w:left="1368" w:hanging="567"/>
      </w:pPr>
      <w:rPr>
        <w:rFonts w:ascii="Calibri" w:eastAsia="Calibri" w:hAnsi="Calibri" w:cs="Calibri" w:hint="default"/>
        <w:b w:val="0"/>
        <w:bCs w:val="0"/>
        <w:i/>
        <w:iCs/>
        <w:spacing w:val="0"/>
        <w:w w:val="99"/>
        <w:sz w:val="20"/>
        <w:szCs w:val="20"/>
        <w:lang w:val="hu-HU" w:eastAsia="en-US" w:bidi="ar-SA"/>
      </w:rPr>
    </w:lvl>
    <w:lvl w:ilvl="1" w:tplc="75B4E858">
      <w:numFmt w:val="bullet"/>
      <w:lvlText w:val="•"/>
      <w:lvlJc w:val="left"/>
      <w:pPr>
        <w:ind w:left="2216" w:hanging="567"/>
      </w:pPr>
      <w:rPr>
        <w:rFonts w:hint="default"/>
        <w:lang w:val="hu-HU" w:eastAsia="en-US" w:bidi="ar-SA"/>
      </w:rPr>
    </w:lvl>
    <w:lvl w:ilvl="2" w:tplc="2618C4E2">
      <w:numFmt w:val="bullet"/>
      <w:lvlText w:val="•"/>
      <w:lvlJc w:val="left"/>
      <w:pPr>
        <w:ind w:left="3073" w:hanging="567"/>
      </w:pPr>
      <w:rPr>
        <w:rFonts w:hint="default"/>
        <w:lang w:val="hu-HU" w:eastAsia="en-US" w:bidi="ar-SA"/>
      </w:rPr>
    </w:lvl>
    <w:lvl w:ilvl="3" w:tplc="C4849E66">
      <w:numFmt w:val="bullet"/>
      <w:lvlText w:val="•"/>
      <w:lvlJc w:val="left"/>
      <w:pPr>
        <w:ind w:left="3929" w:hanging="567"/>
      </w:pPr>
      <w:rPr>
        <w:rFonts w:hint="default"/>
        <w:lang w:val="hu-HU" w:eastAsia="en-US" w:bidi="ar-SA"/>
      </w:rPr>
    </w:lvl>
    <w:lvl w:ilvl="4" w:tplc="460EE9AE">
      <w:numFmt w:val="bullet"/>
      <w:lvlText w:val="•"/>
      <w:lvlJc w:val="left"/>
      <w:pPr>
        <w:ind w:left="4786" w:hanging="567"/>
      </w:pPr>
      <w:rPr>
        <w:rFonts w:hint="default"/>
        <w:lang w:val="hu-HU" w:eastAsia="en-US" w:bidi="ar-SA"/>
      </w:rPr>
    </w:lvl>
    <w:lvl w:ilvl="5" w:tplc="3880DB54">
      <w:numFmt w:val="bullet"/>
      <w:lvlText w:val="•"/>
      <w:lvlJc w:val="left"/>
      <w:pPr>
        <w:ind w:left="5642" w:hanging="567"/>
      </w:pPr>
      <w:rPr>
        <w:rFonts w:hint="default"/>
        <w:lang w:val="hu-HU" w:eastAsia="en-US" w:bidi="ar-SA"/>
      </w:rPr>
    </w:lvl>
    <w:lvl w:ilvl="6" w:tplc="CE5AE440">
      <w:numFmt w:val="bullet"/>
      <w:lvlText w:val="•"/>
      <w:lvlJc w:val="left"/>
      <w:pPr>
        <w:ind w:left="6499" w:hanging="567"/>
      </w:pPr>
      <w:rPr>
        <w:rFonts w:hint="default"/>
        <w:lang w:val="hu-HU" w:eastAsia="en-US" w:bidi="ar-SA"/>
      </w:rPr>
    </w:lvl>
    <w:lvl w:ilvl="7" w:tplc="24D667A6">
      <w:numFmt w:val="bullet"/>
      <w:lvlText w:val="•"/>
      <w:lvlJc w:val="left"/>
      <w:pPr>
        <w:ind w:left="7355" w:hanging="567"/>
      </w:pPr>
      <w:rPr>
        <w:rFonts w:hint="default"/>
        <w:lang w:val="hu-HU" w:eastAsia="en-US" w:bidi="ar-SA"/>
      </w:rPr>
    </w:lvl>
    <w:lvl w:ilvl="8" w:tplc="A59606DC">
      <w:numFmt w:val="bullet"/>
      <w:lvlText w:val="•"/>
      <w:lvlJc w:val="left"/>
      <w:pPr>
        <w:ind w:left="8212" w:hanging="567"/>
      </w:pPr>
      <w:rPr>
        <w:rFonts w:hint="default"/>
        <w:lang w:val="hu-HU" w:eastAsia="en-US" w:bidi="ar-SA"/>
      </w:rPr>
    </w:lvl>
  </w:abstractNum>
  <w:abstractNum w:abstractNumId="39" w15:restartNumberingAfterBreak="0">
    <w:nsid w:val="7EBC41E6"/>
    <w:multiLevelType w:val="hybridMultilevel"/>
    <w:tmpl w:val="CE0E7618"/>
    <w:lvl w:ilvl="0" w:tplc="DC7AB7C4">
      <w:start w:val="1"/>
      <w:numFmt w:val="upperLetter"/>
      <w:lvlText w:val="%1."/>
      <w:lvlJc w:val="left"/>
      <w:pPr>
        <w:ind w:left="4061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74263CE8">
      <w:numFmt w:val="bullet"/>
      <w:lvlText w:val="•"/>
      <w:lvlJc w:val="left"/>
      <w:pPr>
        <w:ind w:left="4646" w:hanging="269"/>
      </w:pPr>
      <w:rPr>
        <w:rFonts w:hint="default"/>
        <w:lang w:val="hu-HU" w:eastAsia="en-US" w:bidi="ar-SA"/>
      </w:rPr>
    </w:lvl>
    <w:lvl w:ilvl="2" w:tplc="03042DFE">
      <w:numFmt w:val="bullet"/>
      <w:lvlText w:val="•"/>
      <w:lvlJc w:val="left"/>
      <w:pPr>
        <w:ind w:left="5233" w:hanging="269"/>
      </w:pPr>
      <w:rPr>
        <w:rFonts w:hint="default"/>
        <w:lang w:val="hu-HU" w:eastAsia="en-US" w:bidi="ar-SA"/>
      </w:rPr>
    </w:lvl>
    <w:lvl w:ilvl="3" w:tplc="DD361120">
      <w:numFmt w:val="bullet"/>
      <w:lvlText w:val="•"/>
      <w:lvlJc w:val="left"/>
      <w:pPr>
        <w:ind w:left="5819" w:hanging="269"/>
      </w:pPr>
      <w:rPr>
        <w:rFonts w:hint="default"/>
        <w:lang w:val="hu-HU" w:eastAsia="en-US" w:bidi="ar-SA"/>
      </w:rPr>
    </w:lvl>
    <w:lvl w:ilvl="4" w:tplc="60B09ED8">
      <w:numFmt w:val="bullet"/>
      <w:lvlText w:val="•"/>
      <w:lvlJc w:val="left"/>
      <w:pPr>
        <w:ind w:left="6406" w:hanging="269"/>
      </w:pPr>
      <w:rPr>
        <w:rFonts w:hint="default"/>
        <w:lang w:val="hu-HU" w:eastAsia="en-US" w:bidi="ar-SA"/>
      </w:rPr>
    </w:lvl>
    <w:lvl w:ilvl="5" w:tplc="5700FA24">
      <w:numFmt w:val="bullet"/>
      <w:lvlText w:val="•"/>
      <w:lvlJc w:val="left"/>
      <w:pPr>
        <w:ind w:left="6992" w:hanging="269"/>
      </w:pPr>
      <w:rPr>
        <w:rFonts w:hint="default"/>
        <w:lang w:val="hu-HU" w:eastAsia="en-US" w:bidi="ar-SA"/>
      </w:rPr>
    </w:lvl>
    <w:lvl w:ilvl="6" w:tplc="DB92FA9C">
      <w:numFmt w:val="bullet"/>
      <w:lvlText w:val="•"/>
      <w:lvlJc w:val="left"/>
      <w:pPr>
        <w:ind w:left="7579" w:hanging="269"/>
      </w:pPr>
      <w:rPr>
        <w:rFonts w:hint="default"/>
        <w:lang w:val="hu-HU" w:eastAsia="en-US" w:bidi="ar-SA"/>
      </w:rPr>
    </w:lvl>
    <w:lvl w:ilvl="7" w:tplc="C0ECC0AC">
      <w:numFmt w:val="bullet"/>
      <w:lvlText w:val="•"/>
      <w:lvlJc w:val="left"/>
      <w:pPr>
        <w:ind w:left="8165" w:hanging="269"/>
      </w:pPr>
      <w:rPr>
        <w:rFonts w:hint="default"/>
        <w:lang w:val="hu-HU" w:eastAsia="en-US" w:bidi="ar-SA"/>
      </w:rPr>
    </w:lvl>
    <w:lvl w:ilvl="8" w:tplc="30660F22">
      <w:numFmt w:val="bullet"/>
      <w:lvlText w:val="•"/>
      <w:lvlJc w:val="left"/>
      <w:pPr>
        <w:ind w:left="8752" w:hanging="269"/>
      </w:pPr>
      <w:rPr>
        <w:rFonts w:hint="default"/>
        <w:lang w:val="hu-HU" w:eastAsia="en-US" w:bidi="ar-SA"/>
      </w:rPr>
    </w:lvl>
  </w:abstractNum>
  <w:num w:numId="1">
    <w:abstractNumId w:val="2"/>
  </w:num>
  <w:num w:numId="2">
    <w:abstractNumId w:val="28"/>
  </w:num>
  <w:num w:numId="3">
    <w:abstractNumId w:val="17"/>
  </w:num>
  <w:num w:numId="4">
    <w:abstractNumId w:val="0"/>
  </w:num>
  <w:num w:numId="5">
    <w:abstractNumId w:val="27"/>
  </w:num>
  <w:num w:numId="6">
    <w:abstractNumId w:val="33"/>
  </w:num>
  <w:num w:numId="7">
    <w:abstractNumId w:val="30"/>
  </w:num>
  <w:num w:numId="8">
    <w:abstractNumId w:val="1"/>
  </w:num>
  <w:num w:numId="9">
    <w:abstractNumId w:val="15"/>
  </w:num>
  <w:num w:numId="10">
    <w:abstractNumId w:val="18"/>
  </w:num>
  <w:num w:numId="11">
    <w:abstractNumId w:val="7"/>
  </w:num>
  <w:num w:numId="12">
    <w:abstractNumId w:val="22"/>
  </w:num>
  <w:num w:numId="13">
    <w:abstractNumId w:val="37"/>
  </w:num>
  <w:num w:numId="14">
    <w:abstractNumId w:val="6"/>
  </w:num>
  <w:num w:numId="15">
    <w:abstractNumId w:val="38"/>
  </w:num>
  <w:num w:numId="16">
    <w:abstractNumId w:val="29"/>
  </w:num>
  <w:num w:numId="17">
    <w:abstractNumId w:val="12"/>
  </w:num>
  <w:num w:numId="18">
    <w:abstractNumId w:val="35"/>
  </w:num>
  <w:num w:numId="19">
    <w:abstractNumId w:val="26"/>
  </w:num>
  <w:num w:numId="20">
    <w:abstractNumId w:val="39"/>
  </w:num>
  <w:num w:numId="21">
    <w:abstractNumId w:val="34"/>
  </w:num>
  <w:num w:numId="22">
    <w:abstractNumId w:val="24"/>
  </w:num>
  <w:num w:numId="23">
    <w:abstractNumId w:val="23"/>
  </w:num>
  <w:num w:numId="24">
    <w:abstractNumId w:val="9"/>
  </w:num>
  <w:num w:numId="25">
    <w:abstractNumId w:val="16"/>
  </w:num>
  <w:num w:numId="26">
    <w:abstractNumId w:val="19"/>
  </w:num>
  <w:num w:numId="27">
    <w:abstractNumId w:val="4"/>
  </w:num>
  <w:num w:numId="28">
    <w:abstractNumId w:val="3"/>
  </w:num>
  <w:num w:numId="29">
    <w:abstractNumId w:val="8"/>
  </w:num>
  <w:num w:numId="30">
    <w:abstractNumId w:val="10"/>
  </w:num>
  <w:num w:numId="31">
    <w:abstractNumId w:val="32"/>
  </w:num>
  <w:num w:numId="32">
    <w:abstractNumId w:val="31"/>
  </w:num>
  <w:num w:numId="33">
    <w:abstractNumId w:val="21"/>
  </w:num>
  <w:num w:numId="34">
    <w:abstractNumId w:val="25"/>
  </w:num>
  <w:num w:numId="35">
    <w:abstractNumId w:val="36"/>
  </w:num>
  <w:num w:numId="36">
    <w:abstractNumId w:val="20"/>
  </w:num>
  <w:num w:numId="37">
    <w:abstractNumId w:val="5"/>
  </w:num>
  <w:num w:numId="38">
    <w:abstractNumId w:val="11"/>
  </w:num>
  <w:num w:numId="39">
    <w:abstractNumId w:val="13"/>
  </w:num>
  <w:num w:numId="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72230"/>
    <w:rsid w:val="0000380C"/>
    <w:rsid w:val="00007BF4"/>
    <w:rsid w:val="00015CB1"/>
    <w:rsid w:val="0001622C"/>
    <w:rsid w:val="0001630E"/>
    <w:rsid w:val="0002041F"/>
    <w:rsid w:val="00023C53"/>
    <w:rsid w:val="00025091"/>
    <w:rsid w:val="00032210"/>
    <w:rsid w:val="00041137"/>
    <w:rsid w:val="00042B60"/>
    <w:rsid w:val="00047AEB"/>
    <w:rsid w:val="00047FB0"/>
    <w:rsid w:val="0005264F"/>
    <w:rsid w:val="00053A83"/>
    <w:rsid w:val="0005552C"/>
    <w:rsid w:val="00057CC9"/>
    <w:rsid w:val="00065607"/>
    <w:rsid w:val="000757A1"/>
    <w:rsid w:val="00080E8E"/>
    <w:rsid w:val="00093037"/>
    <w:rsid w:val="000A41CA"/>
    <w:rsid w:val="000A620B"/>
    <w:rsid w:val="000B5B17"/>
    <w:rsid w:val="000D02B5"/>
    <w:rsid w:val="000D1D1F"/>
    <w:rsid w:val="000F5057"/>
    <w:rsid w:val="00101743"/>
    <w:rsid w:val="00106172"/>
    <w:rsid w:val="0011288D"/>
    <w:rsid w:val="0011365D"/>
    <w:rsid w:val="00113F9E"/>
    <w:rsid w:val="00114C5F"/>
    <w:rsid w:val="001204F5"/>
    <w:rsid w:val="0012134F"/>
    <w:rsid w:val="00123903"/>
    <w:rsid w:val="001248BD"/>
    <w:rsid w:val="00126C83"/>
    <w:rsid w:val="0012778D"/>
    <w:rsid w:val="00133469"/>
    <w:rsid w:val="00137FBB"/>
    <w:rsid w:val="00146AFA"/>
    <w:rsid w:val="00157437"/>
    <w:rsid w:val="001632CD"/>
    <w:rsid w:val="00164ACF"/>
    <w:rsid w:val="00164F46"/>
    <w:rsid w:val="001700BA"/>
    <w:rsid w:val="00175697"/>
    <w:rsid w:val="001833C5"/>
    <w:rsid w:val="001A1174"/>
    <w:rsid w:val="001B2EFB"/>
    <w:rsid w:val="001B3585"/>
    <w:rsid w:val="001B787D"/>
    <w:rsid w:val="001D134F"/>
    <w:rsid w:val="001D2738"/>
    <w:rsid w:val="001D3BB6"/>
    <w:rsid w:val="001D6E94"/>
    <w:rsid w:val="001E76EA"/>
    <w:rsid w:val="001F3FA6"/>
    <w:rsid w:val="0021055A"/>
    <w:rsid w:val="00210B0F"/>
    <w:rsid w:val="00212EA0"/>
    <w:rsid w:val="00213092"/>
    <w:rsid w:val="0021414F"/>
    <w:rsid w:val="00224E85"/>
    <w:rsid w:val="00225950"/>
    <w:rsid w:val="00240133"/>
    <w:rsid w:val="0024511A"/>
    <w:rsid w:val="00250097"/>
    <w:rsid w:val="002518BB"/>
    <w:rsid w:val="00253D7F"/>
    <w:rsid w:val="00255DB4"/>
    <w:rsid w:val="002561BD"/>
    <w:rsid w:val="0025700B"/>
    <w:rsid w:val="0025747F"/>
    <w:rsid w:val="00263D76"/>
    <w:rsid w:val="00265021"/>
    <w:rsid w:val="0027616B"/>
    <w:rsid w:val="0028008A"/>
    <w:rsid w:val="00281464"/>
    <w:rsid w:val="00282063"/>
    <w:rsid w:val="002940B7"/>
    <w:rsid w:val="002A08B9"/>
    <w:rsid w:val="002B17CF"/>
    <w:rsid w:val="002B3486"/>
    <w:rsid w:val="002D495F"/>
    <w:rsid w:val="002D760D"/>
    <w:rsid w:val="002F216D"/>
    <w:rsid w:val="002F603D"/>
    <w:rsid w:val="00310C74"/>
    <w:rsid w:val="003259F0"/>
    <w:rsid w:val="0033627E"/>
    <w:rsid w:val="00336A1B"/>
    <w:rsid w:val="0034341A"/>
    <w:rsid w:val="00350DD5"/>
    <w:rsid w:val="003615F1"/>
    <w:rsid w:val="003618D7"/>
    <w:rsid w:val="00363146"/>
    <w:rsid w:val="00376AB5"/>
    <w:rsid w:val="00381E04"/>
    <w:rsid w:val="0038481F"/>
    <w:rsid w:val="003A3131"/>
    <w:rsid w:val="003A7744"/>
    <w:rsid w:val="003B1DEB"/>
    <w:rsid w:val="003B2C03"/>
    <w:rsid w:val="003B7BFB"/>
    <w:rsid w:val="003C09AE"/>
    <w:rsid w:val="003D5CB5"/>
    <w:rsid w:val="003D7042"/>
    <w:rsid w:val="003E0995"/>
    <w:rsid w:val="003E6F9A"/>
    <w:rsid w:val="003E7D00"/>
    <w:rsid w:val="003F5B3C"/>
    <w:rsid w:val="0041525A"/>
    <w:rsid w:val="00421A2B"/>
    <w:rsid w:val="0042234A"/>
    <w:rsid w:val="00430626"/>
    <w:rsid w:val="0043314C"/>
    <w:rsid w:val="0043367E"/>
    <w:rsid w:val="00453881"/>
    <w:rsid w:val="004573A8"/>
    <w:rsid w:val="0045758B"/>
    <w:rsid w:val="00460D9D"/>
    <w:rsid w:val="00462124"/>
    <w:rsid w:val="00490CDA"/>
    <w:rsid w:val="004949B2"/>
    <w:rsid w:val="00496CF2"/>
    <w:rsid w:val="004A3084"/>
    <w:rsid w:val="004A4A40"/>
    <w:rsid w:val="004B33BF"/>
    <w:rsid w:val="004C1387"/>
    <w:rsid w:val="004E0FC3"/>
    <w:rsid w:val="004E36A9"/>
    <w:rsid w:val="004F4E34"/>
    <w:rsid w:val="00500F60"/>
    <w:rsid w:val="005015FA"/>
    <w:rsid w:val="005048E3"/>
    <w:rsid w:val="00505AF7"/>
    <w:rsid w:val="0050705E"/>
    <w:rsid w:val="0051752C"/>
    <w:rsid w:val="005206EB"/>
    <w:rsid w:val="00522C56"/>
    <w:rsid w:val="00542DC6"/>
    <w:rsid w:val="00557C6F"/>
    <w:rsid w:val="0056482E"/>
    <w:rsid w:val="00577FC3"/>
    <w:rsid w:val="00583139"/>
    <w:rsid w:val="0058513C"/>
    <w:rsid w:val="005870E6"/>
    <w:rsid w:val="00590BB9"/>
    <w:rsid w:val="005912D5"/>
    <w:rsid w:val="005A0120"/>
    <w:rsid w:val="005A0126"/>
    <w:rsid w:val="005A096D"/>
    <w:rsid w:val="005A1616"/>
    <w:rsid w:val="005B744B"/>
    <w:rsid w:val="005C5822"/>
    <w:rsid w:val="005D2C24"/>
    <w:rsid w:val="005D57F8"/>
    <w:rsid w:val="005E0C00"/>
    <w:rsid w:val="005E1565"/>
    <w:rsid w:val="005E3068"/>
    <w:rsid w:val="005E47C6"/>
    <w:rsid w:val="005E5B24"/>
    <w:rsid w:val="005F41C4"/>
    <w:rsid w:val="00600C1F"/>
    <w:rsid w:val="00603495"/>
    <w:rsid w:val="006053E0"/>
    <w:rsid w:val="00614C8E"/>
    <w:rsid w:val="0063468C"/>
    <w:rsid w:val="00644D4D"/>
    <w:rsid w:val="00646DA4"/>
    <w:rsid w:val="00647874"/>
    <w:rsid w:val="0066537E"/>
    <w:rsid w:val="0066653C"/>
    <w:rsid w:val="00667758"/>
    <w:rsid w:val="00682F15"/>
    <w:rsid w:val="00691F85"/>
    <w:rsid w:val="00692453"/>
    <w:rsid w:val="00693C4E"/>
    <w:rsid w:val="006A4C39"/>
    <w:rsid w:val="006A4D55"/>
    <w:rsid w:val="006A5FAD"/>
    <w:rsid w:val="006C4D6E"/>
    <w:rsid w:val="006C691A"/>
    <w:rsid w:val="006C7915"/>
    <w:rsid w:val="006D0C27"/>
    <w:rsid w:val="006D3D05"/>
    <w:rsid w:val="006D440B"/>
    <w:rsid w:val="006E50C3"/>
    <w:rsid w:val="00700F85"/>
    <w:rsid w:val="0070643C"/>
    <w:rsid w:val="0071247D"/>
    <w:rsid w:val="00715F68"/>
    <w:rsid w:val="007164E3"/>
    <w:rsid w:val="007310CB"/>
    <w:rsid w:val="00732CE8"/>
    <w:rsid w:val="007340DE"/>
    <w:rsid w:val="0074737C"/>
    <w:rsid w:val="00761CB9"/>
    <w:rsid w:val="0076577D"/>
    <w:rsid w:val="00776F31"/>
    <w:rsid w:val="00782326"/>
    <w:rsid w:val="00785D34"/>
    <w:rsid w:val="007A183B"/>
    <w:rsid w:val="007D65DE"/>
    <w:rsid w:val="007F598D"/>
    <w:rsid w:val="007F6FBE"/>
    <w:rsid w:val="00804D6D"/>
    <w:rsid w:val="008110F7"/>
    <w:rsid w:val="0081141B"/>
    <w:rsid w:val="00814233"/>
    <w:rsid w:val="00826C57"/>
    <w:rsid w:val="00830F5D"/>
    <w:rsid w:val="008328B9"/>
    <w:rsid w:val="00832C92"/>
    <w:rsid w:val="00833E10"/>
    <w:rsid w:val="008351D9"/>
    <w:rsid w:val="00836F11"/>
    <w:rsid w:val="008412C0"/>
    <w:rsid w:val="00841C8D"/>
    <w:rsid w:val="008429CE"/>
    <w:rsid w:val="00845B78"/>
    <w:rsid w:val="00862A1F"/>
    <w:rsid w:val="00867F66"/>
    <w:rsid w:val="00870095"/>
    <w:rsid w:val="008818E2"/>
    <w:rsid w:val="00894405"/>
    <w:rsid w:val="008956B6"/>
    <w:rsid w:val="008A275F"/>
    <w:rsid w:val="008A5593"/>
    <w:rsid w:val="008A5C4B"/>
    <w:rsid w:val="008B309A"/>
    <w:rsid w:val="008D2939"/>
    <w:rsid w:val="008D2DF7"/>
    <w:rsid w:val="008D40FB"/>
    <w:rsid w:val="008D6255"/>
    <w:rsid w:val="008D6ED6"/>
    <w:rsid w:val="008E25BC"/>
    <w:rsid w:val="008E569B"/>
    <w:rsid w:val="008F63B4"/>
    <w:rsid w:val="0090021D"/>
    <w:rsid w:val="00902698"/>
    <w:rsid w:val="00902EAA"/>
    <w:rsid w:val="00903C11"/>
    <w:rsid w:val="00912BF5"/>
    <w:rsid w:val="00930009"/>
    <w:rsid w:val="00940C17"/>
    <w:rsid w:val="00940E69"/>
    <w:rsid w:val="0094363E"/>
    <w:rsid w:val="00943875"/>
    <w:rsid w:val="00950C91"/>
    <w:rsid w:val="00954C7B"/>
    <w:rsid w:val="009616EB"/>
    <w:rsid w:val="00963127"/>
    <w:rsid w:val="00963195"/>
    <w:rsid w:val="009641C3"/>
    <w:rsid w:val="00970EF1"/>
    <w:rsid w:val="00972230"/>
    <w:rsid w:val="00973435"/>
    <w:rsid w:val="0099134B"/>
    <w:rsid w:val="00995C3A"/>
    <w:rsid w:val="009973BB"/>
    <w:rsid w:val="009A2325"/>
    <w:rsid w:val="009B0DB7"/>
    <w:rsid w:val="009B2027"/>
    <w:rsid w:val="009B2382"/>
    <w:rsid w:val="009B3576"/>
    <w:rsid w:val="009B6425"/>
    <w:rsid w:val="009B7140"/>
    <w:rsid w:val="009D3037"/>
    <w:rsid w:val="009E1C7B"/>
    <w:rsid w:val="009F1545"/>
    <w:rsid w:val="009F165E"/>
    <w:rsid w:val="009F4E52"/>
    <w:rsid w:val="00A164D7"/>
    <w:rsid w:val="00A25D27"/>
    <w:rsid w:val="00A418F3"/>
    <w:rsid w:val="00A6144C"/>
    <w:rsid w:val="00A62787"/>
    <w:rsid w:val="00A6582B"/>
    <w:rsid w:val="00A6762F"/>
    <w:rsid w:val="00A740F4"/>
    <w:rsid w:val="00A803DF"/>
    <w:rsid w:val="00A80667"/>
    <w:rsid w:val="00A84C69"/>
    <w:rsid w:val="00A87BD0"/>
    <w:rsid w:val="00A93ECB"/>
    <w:rsid w:val="00AB506B"/>
    <w:rsid w:val="00AB6CE6"/>
    <w:rsid w:val="00AC0EAD"/>
    <w:rsid w:val="00AC2780"/>
    <w:rsid w:val="00AC3DFF"/>
    <w:rsid w:val="00AD6033"/>
    <w:rsid w:val="00AD7418"/>
    <w:rsid w:val="00AE6704"/>
    <w:rsid w:val="00AE6A41"/>
    <w:rsid w:val="00AF2B7C"/>
    <w:rsid w:val="00AF47C2"/>
    <w:rsid w:val="00B03CC5"/>
    <w:rsid w:val="00B05321"/>
    <w:rsid w:val="00B11C23"/>
    <w:rsid w:val="00B11FE1"/>
    <w:rsid w:val="00B21A74"/>
    <w:rsid w:val="00B228F5"/>
    <w:rsid w:val="00B371A9"/>
    <w:rsid w:val="00B46974"/>
    <w:rsid w:val="00B53AA7"/>
    <w:rsid w:val="00B54211"/>
    <w:rsid w:val="00B5477B"/>
    <w:rsid w:val="00B56188"/>
    <w:rsid w:val="00B62E7E"/>
    <w:rsid w:val="00B64F6A"/>
    <w:rsid w:val="00B66523"/>
    <w:rsid w:val="00B84DDC"/>
    <w:rsid w:val="00B904C8"/>
    <w:rsid w:val="00BA06B6"/>
    <w:rsid w:val="00BA16AA"/>
    <w:rsid w:val="00BA426A"/>
    <w:rsid w:val="00BB4FF4"/>
    <w:rsid w:val="00BB6E49"/>
    <w:rsid w:val="00BC7E09"/>
    <w:rsid w:val="00BD3388"/>
    <w:rsid w:val="00BD5C3A"/>
    <w:rsid w:val="00BE5A83"/>
    <w:rsid w:val="00BF41D7"/>
    <w:rsid w:val="00C0298E"/>
    <w:rsid w:val="00C04A77"/>
    <w:rsid w:val="00C1273F"/>
    <w:rsid w:val="00C156CF"/>
    <w:rsid w:val="00C16011"/>
    <w:rsid w:val="00C212D5"/>
    <w:rsid w:val="00C25116"/>
    <w:rsid w:val="00C25873"/>
    <w:rsid w:val="00C26795"/>
    <w:rsid w:val="00C2742E"/>
    <w:rsid w:val="00C277F6"/>
    <w:rsid w:val="00C305B5"/>
    <w:rsid w:val="00C477AC"/>
    <w:rsid w:val="00C50398"/>
    <w:rsid w:val="00C55444"/>
    <w:rsid w:val="00C720B3"/>
    <w:rsid w:val="00C739A5"/>
    <w:rsid w:val="00C74D1B"/>
    <w:rsid w:val="00C76C9D"/>
    <w:rsid w:val="00C76ED9"/>
    <w:rsid w:val="00C967D9"/>
    <w:rsid w:val="00C96F94"/>
    <w:rsid w:val="00CA5A56"/>
    <w:rsid w:val="00CC59AE"/>
    <w:rsid w:val="00CC66B3"/>
    <w:rsid w:val="00CD6820"/>
    <w:rsid w:val="00CD789A"/>
    <w:rsid w:val="00CE0A1F"/>
    <w:rsid w:val="00CE3975"/>
    <w:rsid w:val="00CE4C9A"/>
    <w:rsid w:val="00D059E8"/>
    <w:rsid w:val="00D12D8D"/>
    <w:rsid w:val="00D167AB"/>
    <w:rsid w:val="00D21F94"/>
    <w:rsid w:val="00D23B69"/>
    <w:rsid w:val="00D32B71"/>
    <w:rsid w:val="00D35D7B"/>
    <w:rsid w:val="00D3622C"/>
    <w:rsid w:val="00D37091"/>
    <w:rsid w:val="00D40BA6"/>
    <w:rsid w:val="00D54EAF"/>
    <w:rsid w:val="00D55B21"/>
    <w:rsid w:val="00D6287A"/>
    <w:rsid w:val="00D73AA6"/>
    <w:rsid w:val="00D84C25"/>
    <w:rsid w:val="00D85B2E"/>
    <w:rsid w:val="00D902C1"/>
    <w:rsid w:val="00DA1AFB"/>
    <w:rsid w:val="00DC03F6"/>
    <w:rsid w:val="00DC4947"/>
    <w:rsid w:val="00DC7A95"/>
    <w:rsid w:val="00DD0E2B"/>
    <w:rsid w:val="00DE328D"/>
    <w:rsid w:val="00DE3413"/>
    <w:rsid w:val="00DF41CF"/>
    <w:rsid w:val="00DF742D"/>
    <w:rsid w:val="00E04C3A"/>
    <w:rsid w:val="00E0625D"/>
    <w:rsid w:val="00E10F2F"/>
    <w:rsid w:val="00E23DF7"/>
    <w:rsid w:val="00E35419"/>
    <w:rsid w:val="00E3573F"/>
    <w:rsid w:val="00E35FF6"/>
    <w:rsid w:val="00E43C62"/>
    <w:rsid w:val="00E5358A"/>
    <w:rsid w:val="00E567C7"/>
    <w:rsid w:val="00E62116"/>
    <w:rsid w:val="00E669CA"/>
    <w:rsid w:val="00E91255"/>
    <w:rsid w:val="00EA08AD"/>
    <w:rsid w:val="00EA692D"/>
    <w:rsid w:val="00EB18EC"/>
    <w:rsid w:val="00EC24C2"/>
    <w:rsid w:val="00EC702E"/>
    <w:rsid w:val="00EC72CA"/>
    <w:rsid w:val="00EE4531"/>
    <w:rsid w:val="00F050A1"/>
    <w:rsid w:val="00F163AE"/>
    <w:rsid w:val="00F17FA5"/>
    <w:rsid w:val="00F21A23"/>
    <w:rsid w:val="00F302E6"/>
    <w:rsid w:val="00F31552"/>
    <w:rsid w:val="00F36C01"/>
    <w:rsid w:val="00F45374"/>
    <w:rsid w:val="00F45AAE"/>
    <w:rsid w:val="00F47640"/>
    <w:rsid w:val="00F515CE"/>
    <w:rsid w:val="00F5406E"/>
    <w:rsid w:val="00F64C58"/>
    <w:rsid w:val="00F717E0"/>
    <w:rsid w:val="00F7530B"/>
    <w:rsid w:val="00F86C5C"/>
    <w:rsid w:val="00F93301"/>
    <w:rsid w:val="00F94591"/>
    <w:rsid w:val="00F95DB1"/>
    <w:rsid w:val="00FA6A18"/>
    <w:rsid w:val="00FB38E2"/>
    <w:rsid w:val="00FB4FAE"/>
    <w:rsid w:val="00FC4AB5"/>
    <w:rsid w:val="00FD2078"/>
    <w:rsid w:val="00FD353E"/>
    <w:rsid w:val="00FD49D3"/>
    <w:rsid w:val="00FD5EC6"/>
    <w:rsid w:val="00FE423C"/>
    <w:rsid w:val="00FE5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B70487"/>
  <w15:docId w15:val="{5762303E-E220-4591-AC7C-096EE25BF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spacing w:before="20"/>
      <w:ind w:left="107"/>
      <w:outlineLvl w:val="0"/>
    </w:pPr>
    <w:rPr>
      <w:b/>
      <w:bCs/>
    </w:rPr>
  </w:style>
  <w:style w:type="paragraph" w:styleId="Cmsor2">
    <w:name w:val="heading 2"/>
    <w:basedOn w:val="Norml"/>
    <w:link w:val="Cmsor2Char"/>
    <w:uiPriority w:val="9"/>
    <w:unhideWhenUsed/>
    <w:qFormat/>
    <w:pPr>
      <w:ind w:left="235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pPr>
      <w:ind w:left="235"/>
    </w:pPr>
  </w:style>
  <w:style w:type="paragraph" w:styleId="Listaszerbekezds">
    <w:name w:val="List Paragraph"/>
    <w:basedOn w:val="Norml"/>
    <w:uiPriority w:val="1"/>
    <w:qFormat/>
    <w:pPr>
      <w:ind w:left="802" w:hanging="567"/>
    </w:pPr>
  </w:style>
  <w:style w:type="paragraph" w:customStyle="1" w:styleId="TableParagraph">
    <w:name w:val="Table Paragraph"/>
    <w:basedOn w:val="Norml"/>
    <w:uiPriority w:val="1"/>
    <w:qFormat/>
    <w:pPr>
      <w:ind w:left="110"/>
      <w:jc w:val="center"/>
    </w:pPr>
  </w:style>
  <w:style w:type="character" w:customStyle="1" w:styleId="Cmsor2Char">
    <w:name w:val="Címsor 2 Char"/>
    <w:basedOn w:val="Bekezdsalapbettpusa"/>
    <w:link w:val="Cmsor2"/>
    <w:uiPriority w:val="9"/>
    <w:rsid w:val="005E5B24"/>
    <w:rPr>
      <w:rFonts w:ascii="Times New Roman" w:eastAsia="Times New Roman" w:hAnsi="Times New Roman" w:cs="Times New Roman"/>
      <w:b/>
      <w:bCs/>
      <w:lang w:val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5E5B24"/>
    <w:rPr>
      <w:rFonts w:ascii="Times New Roman" w:eastAsia="Times New Roman" w:hAnsi="Times New Roman" w:cs="Times New Roman"/>
      <w:lang w:val="hu-HU"/>
    </w:rPr>
  </w:style>
  <w:style w:type="paragraph" w:styleId="Vltozat">
    <w:name w:val="Revision"/>
    <w:hidden/>
    <w:uiPriority w:val="99"/>
    <w:semiHidden/>
    <w:rsid w:val="00350DD5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paragraph" w:styleId="lfej">
    <w:name w:val="header"/>
    <w:basedOn w:val="Norml"/>
    <w:link w:val="lfejChar"/>
    <w:uiPriority w:val="99"/>
    <w:unhideWhenUsed/>
    <w:rsid w:val="00CC59A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C59AE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CC59A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C59AE"/>
    <w:rPr>
      <w:rFonts w:ascii="Times New Roman" w:eastAsia="Times New Roman" w:hAnsi="Times New Roman" w:cs="Times New Roman"/>
      <w:lang w:val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C59A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C59AE"/>
    <w:rPr>
      <w:rFonts w:ascii="Segoe UI" w:eastAsia="Times New Roman" w:hAnsi="Segoe UI" w:cs="Segoe UI"/>
      <w:sz w:val="18"/>
      <w:szCs w:val="18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CC59A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CC59A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CC59AE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C59A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C59AE"/>
    <w:rPr>
      <w:rFonts w:ascii="Times New Roman" w:eastAsia="Times New Roman" w:hAnsi="Times New Roman" w:cs="Times New Roman"/>
      <w:b/>
      <w:bCs/>
      <w:sz w:val="20"/>
      <w:szCs w:val="20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8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338591365A14478504AD036729F18A" ma:contentTypeVersion="6" ma:contentTypeDescription="Create a new document." ma:contentTypeScope="" ma:versionID="7cc0c2024e34c55fe916e4ab4a5c3a97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fceec7e82b8cd4255f6099a40765180b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AE71E6-E850-4A64-A04A-0F856DBF89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2B123F-43FF-4155-B950-C0259B4A05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0EE8700-0EC1-4003-B2D1-627DB6F9A3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33</Pages>
  <Words>12943</Words>
  <Characters>89312</Characters>
  <Application>Microsoft Office Word</Application>
  <DocSecurity>0</DocSecurity>
  <Lines>744</Lines>
  <Paragraphs>204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Eliquis, INN-apixaban</vt:lpstr>
    </vt:vector>
  </TitlesOfParts>
  <Company>RG O365 for Enterprise x64 Hun Eng</Company>
  <LinksUpToDate>false</LinksUpToDate>
  <CharactersWithSpaces>102051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Eliquis, INN-apixaban</dc:title>
  <dc:subject>EPAR</dc:subject>
  <dc:creator>CHMP</dc:creator>
  <cp:keywords>Eliquis, INN-apixaban</cp:keywords>
  <cp:lastModifiedBy>HU_OGYI_7.1</cp:lastModifiedBy>
  <cp:revision>40</cp:revision>
  <dcterms:created xsi:type="dcterms:W3CDTF">2025-05-26T12:19:00Z</dcterms:created>
  <dcterms:modified xsi:type="dcterms:W3CDTF">2026-10-05T09:55:00Z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2023-12-04T00:00:00Z</vt:filetime>
  </property>
  <property fmtid="{D5CDD505-2E9C-101B-9397-08002B2CF9AE}" pid="3" name="Creator">
    <vt:lpwstr>Microsoft Word(16.0)</vt:lpwstr>
  </property>
  <property fmtid="{D5CDD505-2E9C-101B-9397-08002B2CF9AE}" pid="4" name="LastSaved">
    <vt:filetime>2024-06-18T00:00:00Z</vt:filetime>
  </property>
  <property fmtid="{D5CDD505-2E9C-101B-9397-08002B2CF9AE}" pid="5" name="Producer">
    <vt:lpwstr>www.adlibsoftware.com: CTP (6.1.1.78224) OS (Windows 2012,2,0,64); modified using iText 2.1.7 by 1T3XT</vt:lpwstr>
  </property>
  <property fmtid="{D5CDD505-2E9C-101B-9397-08002B2CF9AE}" pid="6" name="r_object_id">
    <vt:lpwstr>090177e19f5dc7cd</vt:lpwstr>
  </property>
  <property fmtid="{D5CDD505-2E9C-101B-9397-08002B2CF9AE}" pid="7" name="ContentTypeId">
    <vt:lpwstr>0x0101006E338591365A14478504AD036729F18A</vt:lpwstr>
  </property>
</Properties>
</file>