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02F23" w14:textId="77777777" w:rsidR="00851D2B" w:rsidRDefault="005A1369" w:rsidP="005D4304">
      <w:pPr>
        <w:pStyle w:val="Listaszerbekezds"/>
        <w:numPr>
          <w:ilvl w:val="0"/>
          <w:numId w:val="18"/>
        </w:numPr>
        <w:tabs>
          <w:tab w:val="left" w:pos="784"/>
          <w:tab w:val="left" w:pos="785"/>
        </w:tabs>
        <w:spacing w:before="62"/>
        <w:ind w:left="567"/>
        <w:rPr>
          <w:b/>
        </w:rPr>
      </w:pPr>
      <w:r>
        <w:rPr>
          <w:b/>
        </w:rPr>
        <w:t>A</w:t>
      </w:r>
      <w:r>
        <w:rPr>
          <w:b/>
          <w:spacing w:val="-8"/>
        </w:rPr>
        <w:t xml:space="preserve"> </w:t>
      </w:r>
      <w:r>
        <w:rPr>
          <w:b/>
        </w:rPr>
        <w:t>GYÓGYSZER</w:t>
      </w:r>
      <w:r>
        <w:rPr>
          <w:b/>
          <w:spacing w:val="-5"/>
        </w:rPr>
        <w:t xml:space="preserve"> </w:t>
      </w:r>
      <w:r>
        <w:rPr>
          <w:b/>
          <w:spacing w:val="-4"/>
        </w:rPr>
        <w:t>NEVE</w:t>
      </w:r>
    </w:p>
    <w:p w14:paraId="6ECD3584" w14:textId="77777777" w:rsidR="00851D2B" w:rsidRPr="003200F7" w:rsidRDefault="00851D2B">
      <w:pPr>
        <w:pStyle w:val="Szvegtrzs"/>
        <w:spacing w:before="7"/>
        <w:rPr>
          <w:bCs/>
        </w:rPr>
      </w:pPr>
    </w:p>
    <w:p w14:paraId="518B070F" w14:textId="77777777" w:rsidR="00ED241B" w:rsidRDefault="00ED241B" w:rsidP="00ED241B">
      <w:pPr>
        <w:pStyle w:val="Szvegtrzs"/>
        <w:ind w:right="2"/>
      </w:pPr>
      <w:proofErr w:type="spellStart"/>
      <w:r>
        <w:t>Capecitabine</w:t>
      </w:r>
      <w:proofErr w:type="spellEnd"/>
      <w:r>
        <w:t xml:space="preserve"> Pharmacenter</w:t>
      </w:r>
      <w:r>
        <w:rPr>
          <w:spacing w:val="-11"/>
        </w:rPr>
        <w:t xml:space="preserve"> </w:t>
      </w:r>
      <w:r>
        <w:t>150</w:t>
      </w:r>
      <w:r w:rsidR="0090753F">
        <w:rPr>
          <w:spacing w:val="-9"/>
        </w:rPr>
        <w:t> </w:t>
      </w:r>
      <w:r>
        <w:t>mg</w:t>
      </w:r>
      <w:r>
        <w:rPr>
          <w:spacing w:val="-12"/>
        </w:rPr>
        <w:t xml:space="preserve"> </w:t>
      </w:r>
      <w:r>
        <w:t xml:space="preserve">filmtabletta </w:t>
      </w:r>
    </w:p>
    <w:p w14:paraId="5D9A98E6" w14:textId="77777777" w:rsidR="00851D2B" w:rsidRDefault="00ED241B" w:rsidP="00ED241B">
      <w:pPr>
        <w:pStyle w:val="Szvegtrzs"/>
        <w:ind w:right="2"/>
      </w:pPr>
      <w:proofErr w:type="spellStart"/>
      <w:r>
        <w:t>Capecitabine</w:t>
      </w:r>
      <w:proofErr w:type="spellEnd"/>
      <w:r>
        <w:t xml:space="preserve"> Pharmacenter 500</w:t>
      </w:r>
      <w:r w:rsidR="0090753F">
        <w:rPr>
          <w:spacing w:val="-2"/>
        </w:rPr>
        <w:t> </w:t>
      </w:r>
      <w:r>
        <w:t>mg</w:t>
      </w:r>
      <w:r>
        <w:rPr>
          <w:spacing w:val="-4"/>
        </w:rPr>
        <w:t xml:space="preserve"> </w:t>
      </w:r>
      <w:r>
        <w:rPr>
          <w:spacing w:val="-2"/>
        </w:rPr>
        <w:t>filmtabletta</w:t>
      </w:r>
    </w:p>
    <w:p w14:paraId="0EE89037" w14:textId="77777777" w:rsidR="00851D2B" w:rsidRPr="003200F7" w:rsidRDefault="00851D2B">
      <w:pPr>
        <w:pStyle w:val="Szvegtrzs"/>
      </w:pPr>
    </w:p>
    <w:p w14:paraId="0AF14D99" w14:textId="77777777" w:rsidR="00851D2B" w:rsidRPr="003200F7" w:rsidRDefault="00851D2B">
      <w:pPr>
        <w:pStyle w:val="Szvegtrzs"/>
        <w:spacing w:before="1"/>
      </w:pPr>
    </w:p>
    <w:p w14:paraId="663AA239" w14:textId="77777777" w:rsidR="00851D2B" w:rsidRDefault="005A1369" w:rsidP="005D4304">
      <w:pPr>
        <w:pStyle w:val="Cmsor1"/>
        <w:numPr>
          <w:ilvl w:val="0"/>
          <w:numId w:val="18"/>
        </w:numPr>
        <w:tabs>
          <w:tab w:val="left" w:pos="567"/>
        </w:tabs>
        <w:spacing w:before="1"/>
        <w:ind w:hanging="784"/>
      </w:pPr>
      <w:r>
        <w:t>MINŐSÉGI</w:t>
      </w:r>
      <w:r>
        <w:rPr>
          <w:spacing w:val="-6"/>
        </w:rPr>
        <w:t xml:space="preserve"> </w:t>
      </w:r>
      <w:r>
        <w:t>ÉS</w:t>
      </w:r>
      <w:r>
        <w:rPr>
          <w:spacing w:val="-8"/>
        </w:rPr>
        <w:t xml:space="preserve"> </w:t>
      </w:r>
      <w:r>
        <w:t>MENNYISÉGI</w:t>
      </w:r>
      <w:r>
        <w:rPr>
          <w:spacing w:val="-5"/>
        </w:rPr>
        <w:t xml:space="preserve"> </w:t>
      </w:r>
      <w:r>
        <w:rPr>
          <w:spacing w:val="-2"/>
        </w:rPr>
        <w:t>ÖSSZETÉTEL</w:t>
      </w:r>
    </w:p>
    <w:p w14:paraId="726E5506" w14:textId="77777777" w:rsidR="00851D2B" w:rsidRPr="003200F7" w:rsidRDefault="00851D2B">
      <w:pPr>
        <w:pStyle w:val="Szvegtrzs"/>
        <w:spacing w:before="7"/>
        <w:rPr>
          <w:bCs/>
        </w:rPr>
      </w:pPr>
    </w:p>
    <w:p w14:paraId="0DC0ABBD" w14:textId="77777777" w:rsidR="00851D2B" w:rsidRDefault="00ED241B" w:rsidP="005D4304">
      <w:pPr>
        <w:pStyle w:val="Szvegtrzs"/>
        <w:spacing w:line="252" w:lineRule="exact"/>
        <w:ind w:left="218" w:hanging="218"/>
      </w:pPr>
      <w:proofErr w:type="spellStart"/>
      <w:r w:rsidRPr="00ED241B">
        <w:rPr>
          <w:u w:val="single"/>
        </w:rPr>
        <w:t>Capecitabine</w:t>
      </w:r>
      <w:proofErr w:type="spellEnd"/>
      <w:r w:rsidRPr="00ED241B">
        <w:rPr>
          <w:u w:val="single"/>
        </w:rPr>
        <w:t xml:space="preserve"> Pharmacenter</w:t>
      </w:r>
      <w:r>
        <w:rPr>
          <w:u w:val="single"/>
        </w:rPr>
        <w:t xml:space="preserve"> 150</w:t>
      </w:r>
      <w:r w:rsidR="0090753F">
        <w:rPr>
          <w:spacing w:val="-2"/>
          <w:u w:val="single"/>
        </w:rPr>
        <w:t> </w:t>
      </w:r>
      <w:r>
        <w:rPr>
          <w:u w:val="single"/>
        </w:rPr>
        <w:t>mg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filmtabletta</w:t>
      </w:r>
    </w:p>
    <w:p w14:paraId="33891C25" w14:textId="77777777" w:rsidR="00851D2B" w:rsidRDefault="005A1369" w:rsidP="005D4304">
      <w:pPr>
        <w:pStyle w:val="Szvegtrzs"/>
        <w:spacing w:line="252" w:lineRule="exact"/>
        <w:ind w:left="218" w:hanging="218"/>
      </w:pPr>
      <w:r>
        <w:t>150</w:t>
      </w:r>
      <w:r w:rsidR="0090753F">
        <w:rPr>
          <w:spacing w:val="-5"/>
        </w:rPr>
        <w:t> </w:t>
      </w:r>
      <w:r>
        <w:t>mg</w:t>
      </w:r>
      <w:r>
        <w:rPr>
          <w:spacing w:val="-6"/>
        </w:rPr>
        <w:t xml:space="preserve"> </w:t>
      </w:r>
      <w:proofErr w:type="spellStart"/>
      <w:r>
        <w:t>kapecitabint</w:t>
      </w:r>
      <w:proofErr w:type="spellEnd"/>
      <w:r>
        <w:rPr>
          <w:spacing w:val="-4"/>
        </w:rPr>
        <w:t xml:space="preserve"> </w:t>
      </w:r>
      <w:r>
        <w:t>tartalmaz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filmtablettánként</w:t>
      </w:r>
      <w:proofErr w:type="spellEnd"/>
      <w:r>
        <w:rPr>
          <w:spacing w:val="-2"/>
        </w:rPr>
        <w:t>.</w:t>
      </w:r>
    </w:p>
    <w:p w14:paraId="2E0990E8" w14:textId="77777777" w:rsidR="00851D2B" w:rsidRDefault="00851D2B">
      <w:pPr>
        <w:pStyle w:val="Szvegtrzs"/>
      </w:pPr>
    </w:p>
    <w:p w14:paraId="4008E97A" w14:textId="77777777" w:rsidR="00851D2B" w:rsidRDefault="00ED241B" w:rsidP="005D4304">
      <w:pPr>
        <w:pStyle w:val="Szvegtrzs"/>
        <w:spacing w:line="252" w:lineRule="exact"/>
        <w:ind w:left="218" w:hanging="218"/>
      </w:pPr>
      <w:proofErr w:type="spellStart"/>
      <w:r w:rsidRPr="00ED241B">
        <w:rPr>
          <w:u w:val="single"/>
        </w:rPr>
        <w:t>Capecitabine</w:t>
      </w:r>
      <w:proofErr w:type="spellEnd"/>
      <w:r w:rsidRPr="00ED241B">
        <w:rPr>
          <w:u w:val="single"/>
        </w:rPr>
        <w:t xml:space="preserve"> Pharmacenter</w:t>
      </w:r>
      <w:r>
        <w:rPr>
          <w:u w:val="single"/>
        </w:rPr>
        <w:t xml:space="preserve"> 500</w:t>
      </w:r>
      <w:r w:rsidR="0090753F">
        <w:rPr>
          <w:spacing w:val="-2"/>
          <w:u w:val="single"/>
        </w:rPr>
        <w:t> </w:t>
      </w:r>
      <w:r>
        <w:rPr>
          <w:u w:val="single"/>
        </w:rPr>
        <w:t>mg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filmtabletta</w:t>
      </w:r>
    </w:p>
    <w:p w14:paraId="30F1B4F4" w14:textId="77777777" w:rsidR="003200F7" w:rsidRDefault="005A1369" w:rsidP="003200F7">
      <w:pPr>
        <w:pStyle w:val="Szvegtrzs"/>
        <w:ind w:right="4254"/>
      </w:pPr>
      <w:r>
        <w:t>500</w:t>
      </w:r>
      <w:r w:rsidR="0090753F">
        <w:rPr>
          <w:spacing w:val="-6"/>
        </w:rPr>
        <w:t> </w:t>
      </w:r>
      <w:r>
        <w:t>mg</w:t>
      </w:r>
      <w:r>
        <w:rPr>
          <w:spacing w:val="-9"/>
        </w:rPr>
        <w:t xml:space="preserve"> </w:t>
      </w:r>
      <w:proofErr w:type="spellStart"/>
      <w:r>
        <w:t>kapecitabint</w:t>
      </w:r>
      <w:proofErr w:type="spellEnd"/>
      <w:r>
        <w:rPr>
          <w:spacing w:val="-5"/>
        </w:rPr>
        <w:t xml:space="preserve"> </w:t>
      </w:r>
      <w:r>
        <w:t>tartalmaz</w:t>
      </w:r>
      <w:r>
        <w:rPr>
          <w:spacing w:val="-8"/>
        </w:rPr>
        <w:t xml:space="preserve"> </w:t>
      </w:r>
      <w:proofErr w:type="spellStart"/>
      <w:r>
        <w:t>filmtablettánként</w:t>
      </w:r>
      <w:proofErr w:type="spellEnd"/>
      <w:r>
        <w:t>.</w:t>
      </w:r>
    </w:p>
    <w:p w14:paraId="43B7C0FE" w14:textId="77777777" w:rsidR="003200F7" w:rsidRDefault="003200F7" w:rsidP="003200F7">
      <w:pPr>
        <w:pStyle w:val="Szvegtrzs"/>
        <w:ind w:right="4254"/>
      </w:pPr>
    </w:p>
    <w:p w14:paraId="7B73ADA1" w14:textId="77777777" w:rsidR="00851D2B" w:rsidRDefault="005A1369" w:rsidP="003200F7">
      <w:pPr>
        <w:pStyle w:val="Szvegtrzs"/>
        <w:ind w:right="4254"/>
      </w:pPr>
      <w:r>
        <w:rPr>
          <w:u w:val="single"/>
        </w:rPr>
        <w:t>Ismert hatású segédanyag(ok):</w:t>
      </w:r>
    </w:p>
    <w:p w14:paraId="1FD90622" w14:textId="77777777" w:rsidR="00851D2B" w:rsidRDefault="008A4244" w:rsidP="003200F7">
      <w:pPr>
        <w:pStyle w:val="Szvegtrzs"/>
      </w:pPr>
      <w:proofErr w:type="spellStart"/>
      <w:r w:rsidRPr="008A4244">
        <w:rPr>
          <w:u w:val="single"/>
        </w:rPr>
        <w:t>Capecitabine</w:t>
      </w:r>
      <w:proofErr w:type="spellEnd"/>
      <w:r w:rsidRPr="008A4244">
        <w:rPr>
          <w:u w:val="single"/>
        </w:rPr>
        <w:t xml:space="preserve"> Pharmacenter</w:t>
      </w:r>
      <w:r>
        <w:rPr>
          <w:u w:val="single"/>
        </w:rPr>
        <w:t xml:space="preserve"> 150</w:t>
      </w:r>
      <w:r w:rsidR="0090753F">
        <w:rPr>
          <w:spacing w:val="-2"/>
          <w:u w:val="single"/>
        </w:rPr>
        <w:t> </w:t>
      </w:r>
      <w:r>
        <w:rPr>
          <w:u w:val="single"/>
        </w:rPr>
        <w:t>mg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filmtabletta</w:t>
      </w:r>
    </w:p>
    <w:p w14:paraId="63CCF794" w14:textId="77777777" w:rsidR="00851D2B" w:rsidRDefault="00FD26DD" w:rsidP="003200F7">
      <w:pPr>
        <w:pStyle w:val="Szvegtrzs"/>
      </w:pPr>
      <w:r w:rsidRPr="000D4F23">
        <w:t>7,5</w:t>
      </w:r>
      <w:r w:rsidRPr="000D4F23">
        <w:rPr>
          <w:spacing w:val="-6"/>
        </w:rPr>
        <w:t xml:space="preserve"> </w:t>
      </w:r>
      <w:r w:rsidRPr="000D4F23">
        <w:t>mg</w:t>
      </w:r>
      <w:r w:rsidRPr="00FD26DD">
        <w:rPr>
          <w:spacing w:val="-4"/>
        </w:rPr>
        <w:t xml:space="preserve"> </w:t>
      </w:r>
      <w:r w:rsidRPr="000D4F23">
        <w:t>vízmentes</w:t>
      </w:r>
      <w:r w:rsidRPr="005E37B5">
        <w:rPr>
          <w:spacing w:val="-4"/>
        </w:rPr>
        <w:t xml:space="preserve"> </w:t>
      </w:r>
      <w:proofErr w:type="spellStart"/>
      <w:r w:rsidRPr="005E37B5">
        <w:t>laktózt</w:t>
      </w:r>
      <w:proofErr w:type="spellEnd"/>
      <w:r>
        <w:rPr>
          <w:spacing w:val="-2"/>
        </w:rPr>
        <w:t xml:space="preserve"> </w:t>
      </w:r>
      <w:r>
        <w:t>tartalmaz</w:t>
      </w:r>
      <w:r>
        <w:rPr>
          <w:spacing w:val="-6"/>
        </w:rPr>
        <w:t xml:space="preserve"> </w:t>
      </w:r>
      <w:r>
        <w:t>150</w:t>
      </w:r>
      <w:r w:rsidR="0090753F">
        <w:rPr>
          <w:spacing w:val="-4"/>
        </w:rPr>
        <w:t> </w:t>
      </w:r>
      <w:r>
        <w:t>mg-os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filmtablettánként</w:t>
      </w:r>
      <w:proofErr w:type="spellEnd"/>
      <w:r>
        <w:rPr>
          <w:spacing w:val="-2"/>
        </w:rPr>
        <w:t>.</w:t>
      </w:r>
    </w:p>
    <w:p w14:paraId="4942CF91" w14:textId="77777777" w:rsidR="00851D2B" w:rsidRDefault="00851D2B">
      <w:pPr>
        <w:pStyle w:val="Szvegtrzs"/>
      </w:pPr>
    </w:p>
    <w:p w14:paraId="2321CF9C" w14:textId="77777777" w:rsidR="00851D2B" w:rsidRDefault="008A4244" w:rsidP="005D4304">
      <w:pPr>
        <w:pStyle w:val="Szvegtrzs"/>
      </w:pPr>
      <w:proofErr w:type="spellStart"/>
      <w:r w:rsidRPr="008A4244">
        <w:rPr>
          <w:u w:val="single"/>
        </w:rPr>
        <w:t>Capecitabine</w:t>
      </w:r>
      <w:proofErr w:type="spellEnd"/>
      <w:r w:rsidRPr="008A4244">
        <w:rPr>
          <w:u w:val="single"/>
        </w:rPr>
        <w:t xml:space="preserve"> Pharmacenter</w:t>
      </w:r>
      <w:r>
        <w:rPr>
          <w:u w:val="single"/>
        </w:rPr>
        <w:t xml:space="preserve"> 500</w:t>
      </w:r>
      <w:r w:rsidR="0090753F">
        <w:rPr>
          <w:spacing w:val="-2"/>
          <w:u w:val="single"/>
        </w:rPr>
        <w:t> </w:t>
      </w:r>
      <w:r>
        <w:rPr>
          <w:u w:val="single"/>
        </w:rPr>
        <w:t>mg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filmtabletta</w:t>
      </w:r>
    </w:p>
    <w:p w14:paraId="632656A8" w14:textId="77777777" w:rsidR="00AC6692" w:rsidRDefault="00FD26DD" w:rsidP="00AC6692">
      <w:pPr>
        <w:pStyle w:val="Szvegtrzs"/>
        <w:ind w:right="3260"/>
      </w:pPr>
      <w:r w:rsidRPr="000D4F23">
        <w:t>25</w:t>
      </w:r>
      <w:r w:rsidRPr="000D4F23">
        <w:rPr>
          <w:spacing w:val="-4"/>
        </w:rPr>
        <w:t xml:space="preserve"> </w:t>
      </w:r>
      <w:r w:rsidRPr="000D4F23">
        <w:t>mg</w:t>
      </w:r>
      <w:r w:rsidRPr="00FD26DD">
        <w:rPr>
          <w:spacing w:val="-7"/>
        </w:rPr>
        <w:t xml:space="preserve"> </w:t>
      </w:r>
      <w:r w:rsidRPr="000D4F23">
        <w:t>vízmentes</w:t>
      </w:r>
      <w:r w:rsidRPr="00AB57EC">
        <w:rPr>
          <w:spacing w:val="-4"/>
        </w:rPr>
        <w:t xml:space="preserve"> </w:t>
      </w:r>
      <w:proofErr w:type="spellStart"/>
      <w:r w:rsidRPr="00AB57EC">
        <w:t>laktózt</w:t>
      </w:r>
      <w:proofErr w:type="spellEnd"/>
      <w:r>
        <w:rPr>
          <w:spacing w:val="-3"/>
        </w:rPr>
        <w:t xml:space="preserve"> </w:t>
      </w:r>
      <w:r>
        <w:t>tartalmaz</w:t>
      </w:r>
      <w:r>
        <w:rPr>
          <w:spacing w:val="-7"/>
        </w:rPr>
        <w:t xml:space="preserve"> </w:t>
      </w:r>
      <w:r>
        <w:t>500</w:t>
      </w:r>
      <w:r w:rsidR="0090753F">
        <w:rPr>
          <w:spacing w:val="-4"/>
        </w:rPr>
        <w:t> </w:t>
      </w:r>
      <w:r>
        <w:t>mg-os</w:t>
      </w:r>
      <w:r>
        <w:rPr>
          <w:spacing w:val="-4"/>
        </w:rPr>
        <w:t xml:space="preserve"> </w:t>
      </w:r>
      <w:proofErr w:type="spellStart"/>
      <w:r>
        <w:t>filmtablettánként</w:t>
      </w:r>
      <w:proofErr w:type="spellEnd"/>
      <w:r>
        <w:t>.</w:t>
      </w:r>
    </w:p>
    <w:p w14:paraId="50D753B5" w14:textId="77777777" w:rsidR="00AC6692" w:rsidRDefault="00AC6692" w:rsidP="00AC6692">
      <w:pPr>
        <w:pStyle w:val="Szvegtrzs"/>
        <w:ind w:right="3260"/>
      </w:pPr>
    </w:p>
    <w:p w14:paraId="6FB31713" w14:textId="77777777" w:rsidR="00851D2B" w:rsidRDefault="005A1369" w:rsidP="00AC6692">
      <w:pPr>
        <w:pStyle w:val="Szvegtrzs"/>
        <w:ind w:right="3260"/>
      </w:pPr>
      <w:r>
        <w:t>A segédanyagok teljes listáját lásd a 6.1</w:t>
      </w:r>
      <w:r w:rsidR="0090753F">
        <w:t> </w:t>
      </w:r>
      <w:r>
        <w:t>pontban.</w:t>
      </w:r>
    </w:p>
    <w:p w14:paraId="44892951" w14:textId="77777777" w:rsidR="00851D2B" w:rsidRDefault="00851D2B" w:rsidP="00AC6692">
      <w:pPr>
        <w:pStyle w:val="Szvegtrzs"/>
        <w:rPr>
          <w:sz w:val="23"/>
        </w:rPr>
      </w:pPr>
    </w:p>
    <w:p w14:paraId="5D02D42D" w14:textId="77777777" w:rsidR="00AC6692" w:rsidRDefault="00AC6692" w:rsidP="00AC6692">
      <w:pPr>
        <w:pStyle w:val="Szvegtrzs"/>
        <w:rPr>
          <w:sz w:val="23"/>
        </w:rPr>
      </w:pPr>
    </w:p>
    <w:p w14:paraId="5092B4B0" w14:textId="77777777" w:rsidR="00851D2B" w:rsidRDefault="005A1369" w:rsidP="005D4304">
      <w:pPr>
        <w:pStyle w:val="Cmsor1"/>
        <w:numPr>
          <w:ilvl w:val="0"/>
          <w:numId w:val="18"/>
        </w:numPr>
        <w:tabs>
          <w:tab w:val="left" w:pos="567"/>
        </w:tabs>
        <w:spacing w:before="0"/>
        <w:ind w:hanging="784"/>
      </w:pPr>
      <w:r>
        <w:rPr>
          <w:spacing w:val="-2"/>
        </w:rPr>
        <w:t>GYÓGYSZERFORMA</w:t>
      </w:r>
    </w:p>
    <w:p w14:paraId="272AA4D2" w14:textId="77777777" w:rsidR="00851D2B" w:rsidRPr="003200F7" w:rsidRDefault="00851D2B">
      <w:pPr>
        <w:pStyle w:val="Szvegtrzs"/>
        <w:spacing w:before="10"/>
        <w:rPr>
          <w:bCs/>
        </w:rPr>
      </w:pPr>
    </w:p>
    <w:p w14:paraId="2A01E0CF" w14:textId="77777777" w:rsidR="00851D2B" w:rsidRDefault="005A1369" w:rsidP="005D4304">
      <w:pPr>
        <w:pStyle w:val="Szvegtrzs"/>
      </w:pPr>
      <w:r>
        <w:rPr>
          <w:spacing w:val="-2"/>
        </w:rPr>
        <w:t>Filmtabletta</w:t>
      </w:r>
    </w:p>
    <w:p w14:paraId="251A3AD8" w14:textId="77777777" w:rsidR="00851D2B" w:rsidRDefault="00851D2B">
      <w:pPr>
        <w:pStyle w:val="Szvegtrzs"/>
        <w:spacing w:before="7"/>
      </w:pPr>
    </w:p>
    <w:p w14:paraId="7A503B8B" w14:textId="77777777" w:rsidR="00851D2B" w:rsidRDefault="008A4244" w:rsidP="005D4304">
      <w:pPr>
        <w:pStyle w:val="Szvegtrzs"/>
        <w:spacing w:before="1"/>
      </w:pPr>
      <w:proofErr w:type="spellStart"/>
      <w:r w:rsidRPr="008A4244">
        <w:rPr>
          <w:u w:val="single"/>
        </w:rPr>
        <w:t>Capecitabine</w:t>
      </w:r>
      <w:proofErr w:type="spellEnd"/>
      <w:r w:rsidRPr="008A4244">
        <w:rPr>
          <w:u w:val="single"/>
        </w:rPr>
        <w:t xml:space="preserve"> Pharmacenter</w:t>
      </w:r>
      <w:r>
        <w:rPr>
          <w:u w:val="single"/>
        </w:rPr>
        <w:t xml:space="preserve"> 150</w:t>
      </w:r>
      <w:r w:rsidR="0090753F">
        <w:rPr>
          <w:spacing w:val="-2"/>
          <w:u w:val="single"/>
        </w:rPr>
        <w:t> </w:t>
      </w:r>
      <w:r>
        <w:rPr>
          <w:u w:val="single"/>
        </w:rPr>
        <w:t>mg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filmtabletta</w:t>
      </w:r>
    </w:p>
    <w:p w14:paraId="730943D8" w14:textId="77777777" w:rsidR="00851D2B" w:rsidRPr="00D24ABE" w:rsidRDefault="009D6DC5" w:rsidP="005D4304">
      <w:pPr>
        <w:pStyle w:val="Szvegtrzs"/>
        <w:spacing w:before="6" w:line="247" w:lineRule="auto"/>
        <w:ind w:right="2"/>
      </w:pPr>
      <w:r>
        <w:t>V</w:t>
      </w:r>
      <w:r w:rsidRPr="00C27229">
        <w:t>ilágos</w:t>
      </w:r>
      <w:r w:rsidRPr="00C27229">
        <w:rPr>
          <w:spacing w:val="-2"/>
        </w:rPr>
        <w:t xml:space="preserve"> </w:t>
      </w:r>
      <w:r w:rsidR="00C27229" w:rsidRPr="00C27229">
        <w:t>rózsa</w:t>
      </w:r>
      <w:r w:rsidRPr="00C27229">
        <w:t>színű,</w:t>
      </w:r>
      <w:r w:rsidRPr="00C27229">
        <w:rPr>
          <w:spacing w:val="-2"/>
        </w:rPr>
        <w:t xml:space="preserve"> </w:t>
      </w:r>
      <w:r w:rsidRPr="00C27229">
        <w:t>bikonvex,</w:t>
      </w:r>
      <w:r w:rsidRPr="00C27229">
        <w:rPr>
          <w:spacing w:val="-2"/>
        </w:rPr>
        <w:t xml:space="preserve"> </w:t>
      </w:r>
      <w:r w:rsidR="00346BEC" w:rsidRPr="00346BEC">
        <w:t>kapszula formájú</w:t>
      </w:r>
      <w:r>
        <w:t xml:space="preserve"> filmtabletta</w:t>
      </w:r>
      <w:r w:rsidRPr="00346BEC">
        <w:t>,</w:t>
      </w:r>
      <w:r w:rsidRPr="00346BEC">
        <w:rPr>
          <w:spacing w:val="-2"/>
        </w:rPr>
        <w:t xml:space="preserve"> </w:t>
      </w:r>
      <w:r w:rsidR="00C839C5" w:rsidRPr="000D4F23">
        <w:t>egyik oldalán „CAP”, másik oldalán „150” jelöléssel ellátva.</w:t>
      </w:r>
    </w:p>
    <w:p w14:paraId="457CBB84" w14:textId="77777777" w:rsidR="00851D2B" w:rsidRPr="00D24ABE" w:rsidRDefault="00851D2B">
      <w:pPr>
        <w:pStyle w:val="Szvegtrzs"/>
        <w:spacing w:before="6"/>
      </w:pPr>
    </w:p>
    <w:p w14:paraId="5D328F24" w14:textId="77777777" w:rsidR="009D6DC5" w:rsidRPr="00D24ABE" w:rsidRDefault="008A4244" w:rsidP="009D6DC5">
      <w:pPr>
        <w:pStyle w:val="Szvegtrzs"/>
      </w:pPr>
      <w:proofErr w:type="spellStart"/>
      <w:r w:rsidRPr="00D24ABE">
        <w:rPr>
          <w:u w:val="single"/>
        </w:rPr>
        <w:t>Capecitabine</w:t>
      </w:r>
      <w:proofErr w:type="spellEnd"/>
      <w:r w:rsidRPr="00D24ABE">
        <w:rPr>
          <w:u w:val="single"/>
        </w:rPr>
        <w:t xml:space="preserve"> Pharmacenter 500</w:t>
      </w:r>
      <w:r w:rsidR="0090753F" w:rsidRPr="00D24ABE">
        <w:rPr>
          <w:spacing w:val="-2"/>
          <w:u w:val="single"/>
        </w:rPr>
        <w:t> </w:t>
      </w:r>
      <w:r w:rsidRPr="00D24ABE">
        <w:rPr>
          <w:u w:val="single"/>
        </w:rPr>
        <w:t>mg</w:t>
      </w:r>
      <w:r w:rsidRPr="00D24ABE">
        <w:rPr>
          <w:spacing w:val="-4"/>
          <w:u w:val="single"/>
        </w:rPr>
        <w:t xml:space="preserve"> </w:t>
      </w:r>
      <w:r w:rsidRPr="00D24ABE">
        <w:rPr>
          <w:spacing w:val="-2"/>
          <w:u w:val="single"/>
        </w:rPr>
        <w:t>filmtabletta</w:t>
      </w:r>
    </w:p>
    <w:p w14:paraId="77AA5043" w14:textId="77777777" w:rsidR="00851D2B" w:rsidRDefault="009D6DC5" w:rsidP="009D6DC5">
      <w:pPr>
        <w:pStyle w:val="Szvegtrzs"/>
      </w:pPr>
      <w:r w:rsidRPr="00D24ABE">
        <w:rPr>
          <w:spacing w:val="-4"/>
        </w:rPr>
        <w:t>S</w:t>
      </w:r>
      <w:r w:rsidR="00A83856" w:rsidRPr="00D24ABE">
        <w:rPr>
          <w:spacing w:val="-4"/>
        </w:rPr>
        <w:t xml:space="preserve">ötét </w:t>
      </w:r>
      <w:r w:rsidR="00A83856" w:rsidRPr="00D24ABE">
        <w:t>rózsa</w:t>
      </w:r>
      <w:r w:rsidRPr="00D24ABE">
        <w:t>színű,</w:t>
      </w:r>
      <w:r w:rsidRPr="00D24ABE">
        <w:rPr>
          <w:spacing w:val="-5"/>
        </w:rPr>
        <w:t xml:space="preserve"> </w:t>
      </w:r>
      <w:r w:rsidRPr="00D24ABE">
        <w:t>bikonvex,</w:t>
      </w:r>
      <w:r w:rsidRPr="00D24ABE">
        <w:rPr>
          <w:spacing w:val="-2"/>
        </w:rPr>
        <w:t xml:space="preserve"> </w:t>
      </w:r>
      <w:r w:rsidR="00346BEC" w:rsidRPr="00D24ABE">
        <w:t>kapszula formájú</w:t>
      </w:r>
      <w:r w:rsidRPr="00D24ABE">
        <w:t xml:space="preserve"> filmtabletta,</w:t>
      </w:r>
      <w:r w:rsidRPr="00D24ABE">
        <w:rPr>
          <w:spacing w:val="-2"/>
        </w:rPr>
        <w:t xml:space="preserve"> </w:t>
      </w:r>
      <w:r w:rsidR="00C839C5" w:rsidRPr="000D4F23">
        <w:t>egyik oldalán „CAP”, másik oldalán „500” jelöléssel ellátva.</w:t>
      </w:r>
    </w:p>
    <w:p w14:paraId="5BD601AA" w14:textId="77777777" w:rsidR="00851D2B" w:rsidRDefault="00851D2B">
      <w:pPr>
        <w:pStyle w:val="Szvegtrzs"/>
        <w:rPr>
          <w:sz w:val="24"/>
        </w:rPr>
      </w:pPr>
    </w:p>
    <w:p w14:paraId="3C0AC32E" w14:textId="77777777" w:rsidR="00851D2B" w:rsidRDefault="00851D2B">
      <w:pPr>
        <w:pStyle w:val="Szvegtrzs"/>
        <w:spacing w:before="11"/>
        <w:rPr>
          <w:sz w:val="21"/>
        </w:rPr>
      </w:pPr>
    </w:p>
    <w:p w14:paraId="03EE8F2F" w14:textId="77777777" w:rsidR="00851D2B" w:rsidRDefault="005A1369" w:rsidP="005D4304">
      <w:pPr>
        <w:pStyle w:val="Cmsor1"/>
        <w:numPr>
          <w:ilvl w:val="0"/>
          <w:numId w:val="18"/>
        </w:numPr>
        <w:tabs>
          <w:tab w:val="left" w:pos="567"/>
        </w:tabs>
        <w:spacing w:before="0"/>
        <w:ind w:hanging="784"/>
      </w:pPr>
      <w:r>
        <w:t>KLINIKAI</w:t>
      </w:r>
      <w:r>
        <w:rPr>
          <w:spacing w:val="-5"/>
        </w:rPr>
        <w:t xml:space="preserve"> </w:t>
      </w:r>
      <w:r>
        <w:rPr>
          <w:spacing w:val="-2"/>
        </w:rPr>
        <w:t>JELLEMZŐK</w:t>
      </w:r>
    </w:p>
    <w:p w14:paraId="71F7BEE2" w14:textId="77777777" w:rsidR="00851D2B" w:rsidRPr="003200F7" w:rsidRDefault="00851D2B">
      <w:pPr>
        <w:pStyle w:val="Szvegtrzs"/>
        <w:spacing w:before="8"/>
        <w:rPr>
          <w:bCs/>
        </w:rPr>
      </w:pPr>
    </w:p>
    <w:p w14:paraId="4862E8E0" w14:textId="77777777" w:rsidR="00851D2B" w:rsidRDefault="005A1369" w:rsidP="005D4304">
      <w:pPr>
        <w:pStyle w:val="Cmsor2"/>
        <w:numPr>
          <w:ilvl w:val="1"/>
          <w:numId w:val="18"/>
        </w:numPr>
        <w:tabs>
          <w:tab w:val="left" w:pos="567"/>
        </w:tabs>
        <w:ind w:hanging="784"/>
      </w:pPr>
      <w:r>
        <w:t>Terápiás</w:t>
      </w:r>
      <w:r>
        <w:rPr>
          <w:spacing w:val="-4"/>
        </w:rPr>
        <w:t xml:space="preserve"> </w:t>
      </w:r>
      <w:r>
        <w:rPr>
          <w:spacing w:val="-2"/>
        </w:rPr>
        <w:t>javallatok</w:t>
      </w:r>
    </w:p>
    <w:p w14:paraId="158CAE1F" w14:textId="77777777" w:rsidR="00851D2B" w:rsidRPr="003200F7" w:rsidRDefault="00851D2B">
      <w:pPr>
        <w:pStyle w:val="Szvegtrzs"/>
        <w:spacing w:before="4"/>
        <w:rPr>
          <w:bCs/>
        </w:rPr>
      </w:pPr>
    </w:p>
    <w:p w14:paraId="51009F72" w14:textId="4FCC2060" w:rsidR="00851D2B" w:rsidRDefault="005A1369" w:rsidP="005D4304">
      <w:pPr>
        <w:pStyle w:val="Szvegtrzs"/>
        <w:spacing w:before="1"/>
      </w:pPr>
      <w:r>
        <w:t>A</w:t>
      </w:r>
      <w:r>
        <w:rPr>
          <w:spacing w:val="-4"/>
        </w:rPr>
        <w:t xml:space="preserve"> </w:t>
      </w:r>
      <w:proofErr w:type="spellStart"/>
      <w:r w:rsidR="0028196B">
        <w:t>Capecitabine</w:t>
      </w:r>
      <w:proofErr w:type="spellEnd"/>
      <w:r w:rsidR="0028196B">
        <w:t xml:space="preserve"> Pharmacenter </w:t>
      </w:r>
      <w:r>
        <w:t>a</w:t>
      </w:r>
      <w:r>
        <w:rPr>
          <w:spacing w:val="-2"/>
        </w:rPr>
        <w:t xml:space="preserve"> </w:t>
      </w:r>
      <w:r>
        <w:t>következő</w:t>
      </w:r>
      <w:r>
        <w:rPr>
          <w:spacing w:val="-2"/>
        </w:rPr>
        <w:t xml:space="preserve"> </w:t>
      </w:r>
      <w:r>
        <w:t>indikáció</w:t>
      </w:r>
      <w:r w:rsidR="00295D48" w:rsidRPr="000D4F23">
        <w:t>k</w:t>
      </w:r>
      <w:r>
        <w:t>ban</w:t>
      </w:r>
      <w:r>
        <w:rPr>
          <w:spacing w:val="-5"/>
        </w:rPr>
        <w:t xml:space="preserve"> </w:t>
      </w:r>
      <w:r>
        <w:rPr>
          <w:spacing w:val="-2"/>
        </w:rPr>
        <w:t>javal</w:t>
      </w:r>
      <w:r w:rsidR="00FB1C13">
        <w:rPr>
          <w:spacing w:val="-2"/>
        </w:rPr>
        <w:t>l</w:t>
      </w:r>
      <w:r>
        <w:rPr>
          <w:spacing w:val="-2"/>
        </w:rPr>
        <w:t>ott:</w:t>
      </w:r>
    </w:p>
    <w:p w14:paraId="1FF1BD7F" w14:textId="77777777" w:rsidR="00851D2B" w:rsidRDefault="00851D2B">
      <w:pPr>
        <w:pStyle w:val="Szvegtrzs"/>
      </w:pPr>
    </w:p>
    <w:p w14:paraId="17FF65E4" w14:textId="77777777" w:rsidR="00851D2B" w:rsidRDefault="005A1369" w:rsidP="000F5408">
      <w:pPr>
        <w:pStyle w:val="Listaszerbekezds"/>
        <w:numPr>
          <w:ilvl w:val="2"/>
          <w:numId w:val="18"/>
        </w:numPr>
        <w:tabs>
          <w:tab w:val="left" w:pos="701"/>
        </w:tabs>
        <w:ind w:left="700"/>
      </w:pPr>
      <w:r>
        <w:t>a</w:t>
      </w:r>
      <w:r>
        <w:rPr>
          <w:spacing w:val="-2"/>
        </w:rPr>
        <w:t xml:space="preserve"> </w:t>
      </w:r>
      <w:r>
        <w:t>III.</w:t>
      </w:r>
      <w:r w:rsidR="0090753F">
        <w:rPr>
          <w:spacing w:val="-3"/>
        </w:rPr>
        <w:t> </w:t>
      </w:r>
      <w:r>
        <w:t>stádiumú</w:t>
      </w:r>
      <w:r>
        <w:rPr>
          <w:spacing w:val="-4"/>
        </w:rPr>
        <w:t xml:space="preserve"> </w:t>
      </w:r>
      <w:r>
        <w:t>(</w:t>
      </w:r>
      <w:proofErr w:type="spellStart"/>
      <w:r>
        <w:t>Dukes</w:t>
      </w:r>
      <w:proofErr w:type="spellEnd"/>
      <w:r>
        <w:rPr>
          <w:spacing w:val="-4"/>
        </w:rPr>
        <w:t xml:space="preserve"> </w:t>
      </w:r>
      <w:r>
        <w:t>szerinti</w:t>
      </w:r>
      <w:r>
        <w:rPr>
          <w:spacing w:val="-3"/>
        </w:rPr>
        <w:t xml:space="preserve"> </w:t>
      </w:r>
      <w:r>
        <w:t>C</w:t>
      </w:r>
      <w:r>
        <w:rPr>
          <w:spacing w:val="-8"/>
        </w:rPr>
        <w:t xml:space="preserve"> </w:t>
      </w:r>
      <w:r>
        <w:t>stádium)</w:t>
      </w:r>
      <w:r>
        <w:rPr>
          <w:spacing w:val="-3"/>
        </w:rPr>
        <w:t xml:space="preserve"> </w:t>
      </w:r>
      <w:r>
        <w:t>vastagbélrákos</w:t>
      </w:r>
      <w:r>
        <w:rPr>
          <w:spacing w:val="-4"/>
        </w:rPr>
        <w:t xml:space="preserve"> </w:t>
      </w:r>
      <w:r>
        <w:t>betegek</w:t>
      </w:r>
      <w:r>
        <w:rPr>
          <w:spacing w:val="-4"/>
        </w:rPr>
        <w:t xml:space="preserve"> </w:t>
      </w:r>
      <w:r>
        <w:t>műtét</w:t>
      </w:r>
      <w:r>
        <w:rPr>
          <w:spacing w:val="-3"/>
        </w:rPr>
        <w:t xml:space="preserve"> </w:t>
      </w:r>
      <w:r>
        <w:t>utáni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adjuváns</w:t>
      </w:r>
      <w:proofErr w:type="spellEnd"/>
      <w:r w:rsidR="000F5408">
        <w:rPr>
          <w:spacing w:val="-2"/>
        </w:rPr>
        <w:t xml:space="preserve"> </w:t>
      </w:r>
      <w:r>
        <w:t>kezelésére</w:t>
      </w:r>
      <w:r w:rsidRPr="000F5408">
        <w:rPr>
          <w:spacing w:val="-9"/>
        </w:rPr>
        <w:t xml:space="preserve"> </w:t>
      </w:r>
      <w:r>
        <w:t>(lásd</w:t>
      </w:r>
      <w:r w:rsidRPr="000F5408">
        <w:rPr>
          <w:spacing w:val="-3"/>
        </w:rPr>
        <w:t xml:space="preserve"> </w:t>
      </w:r>
      <w:r>
        <w:t>5.1</w:t>
      </w:r>
      <w:r w:rsidR="0090753F">
        <w:rPr>
          <w:spacing w:val="-3"/>
        </w:rPr>
        <w:t> </w:t>
      </w:r>
      <w:r w:rsidRPr="000F5408">
        <w:rPr>
          <w:spacing w:val="-4"/>
        </w:rPr>
        <w:t>pont)</w:t>
      </w:r>
    </w:p>
    <w:p w14:paraId="3BF48A82" w14:textId="77777777" w:rsidR="00851D2B" w:rsidRPr="00295D48" w:rsidRDefault="00851D2B">
      <w:pPr>
        <w:pStyle w:val="Szvegtrzs"/>
        <w:spacing w:before="10"/>
      </w:pPr>
    </w:p>
    <w:p w14:paraId="2F727D49" w14:textId="77777777" w:rsidR="00851D2B" w:rsidRDefault="005A1369">
      <w:pPr>
        <w:pStyle w:val="Listaszerbekezds"/>
        <w:numPr>
          <w:ilvl w:val="2"/>
          <w:numId w:val="18"/>
        </w:numPr>
        <w:tabs>
          <w:tab w:val="left" w:pos="702"/>
        </w:tabs>
        <w:ind w:left="701" w:hanging="126"/>
      </w:pPr>
      <w:r>
        <w:t>a</w:t>
      </w:r>
      <w:r>
        <w:rPr>
          <w:spacing w:val="-4"/>
        </w:rPr>
        <w:t xml:space="preserve"> </w:t>
      </w:r>
      <w:proofErr w:type="spellStart"/>
      <w:r>
        <w:t>metasztatikus</w:t>
      </w:r>
      <w:proofErr w:type="spellEnd"/>
      <w:r>
        <w:rPr>
          <w:spacing w:val="-4"/>
        </w:rPr>
        <w:t xml:space="preserve"> </w:t>
      </w:r>
      <w:proofErr w:type="spellStart"/>
      <w:r>
        <w:t>colorectalis</w:t>
      </w:r>
      <w:proofErr w:type="spellEnd"/>
      <w:r>
        <w:rPr>
          <w:spacing w:val="-4"/>
        </w:rPr>
        <w:t xml:space="preserve"> </w:t>
      </w:r>
      <w:r>
        <w:t>rák</w:t>
      </w:r>
      <w:r>
        <w:rPr>
          <w:spacing w:val="-7"/>
        </w:rPr>
        <w:t xml:space="preserve"> </w:t>
      </w:r>
      <w:r>
        <w:t>kezelésére</w:t>
      </w:r>
      <w:r>
        <w:rPr>
          <w:spacing w:val="-7"/>
        </w:rPr>
        <w:t xml:space="preserve"> </w:t>
      </w:r>
      <w:r>
        <w:t>(lásd</w:t>
      </w:r>
      <w:r>
        <w:rPr>
          <w:spacing w:val="-4"/>
        </w:rPr>
        <w:t xml:space="preserve"> </w:t>
      </w:r>
      <w:r>
        <w:t>5.1</w:t>
      </w:r>
      <w:r w:rsidR="0090753F">
        <w:rPr>
          <w:spacing w:val="-4"/>
        </w:rPr>
        <w:t> </w:t>
      </w:r>
      <w:r>
        <w:rPr>
          <w:spacing w:val="-2"/>
        </w:rPr>
        <w:t>pont).</w:t>
      </w:r>
    </w:p>
    <w:p w14:paraId="563D2E1D" w14:textId="77777777" w:rsidR="00851D2B" w:rsidRDefault="00851D2B">
      <w:pPr>
        <w:pStyle w:val="Szvegtrzs"/>
      </w:pPr>
    </w:p>
    <w:p w14:paraId="041EEB27" w14:textId="54F6BE20" w:rsidR="000F5408" w:rsidRDefault="005A1369" w:rsidP="0090753F">
      <w:pPr>
        <w:pStyle w:val="Listaszerbekezds"/>
        <w:numPr>
          <w:ilvl w:val="2"/>
          <w:numId w:val="18"/>
        </w:numPr>
        <w:tabs>
          <w:tab w:val="left" w:pos="757"/>
        </w:tabs>
        <w:ind w:left="709" w:right="143" w:hanging="134"/>
      </w:pPr>
      <w:r>
        <w:t>platinaalapú</w:t>
      </w:r>
      <w:r>
        <w:rPr>
          <w:spacing w:val="-3"/>
        </w:rPr>
        <w:t xml:space="preserve"> </w:t>
      </w:r>
      <w:r>
        <w:t>sémával</w:t>
      </w:r>
      <w:r>
        <w:rPr>
          <w:spacing w:val="-2"/>
        </w:rPr>
        <w:t xml:space="preserve"> </w:t>
      </w:r>
      <w:r>
        <w:t>kombinálva</w:t>
      </w:r>
      <w:r>
        <w:rPr>
          <w:spacing w:val="-3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előrehaladott</w:t>
      </w:r>
      <w:r>
        <w:rPr>
          <w:spacing w:val="-2"/>
        </w:rPr>
        <w:t xml:space="preserve"> </w:t>
      </w:r>
      <w:r>
        <w:t>gyomorrák</w:t>
      </w:r>
      <w:r>
        <w:rPr>
          <w:spacing w:val="-6"/>
        </w:rPr>
        <w:t xml:space="preserve"> </w:t>
      </w:r>
      <w:r>
        <w:t>elsővonalbeli</w:t>
      </w:r>
      <w:r>
        <w:rPr>
          <w:spacing w:val="-2"/>
        </w:rPr>
        <w:t xml:space="preserve"> </w:t>
      </w:r>
      <w:r>
        <w:t>kezelésére</w:t>
      </w:r>
      <w:r>
        <w:rPr>
          <w:spacing w:val="-4"/>
        </w:rPr>
        <w:t xml:space="preserve"> </w:t>
      </w:r>
      <w:r>
        <w:t>(lásd 5.1</w:t>
      </w:r>
      <w:r w:rsidR="0090753F">
        <w:t> </w:t>
      </w:r>
      <w:r>
        <w:t>pont).</w:t>
      </w:r>
    </w:p>
    <w:p w14:paraId="312FD7C3" w14:textId="77777777" w:rsidR="000F5408" w:rsidRDefault="000F5408" w:rsidP="00295D48">
      <w:pPr>
        <w:pStyle w:val="Listaszerbekezds"/>
        <w:ind w:left="0" w:firstLine="0"/>
      </w:pPr>
    </w:p>
    <w:p w14:paraId="69E5426D" w14:textId="77777777" w:rsidR="00CD12E3" w:rsidRDefault="005A1369" w:rsidP="00CD12E3">
      <w:pPr>
        <w:pStyle w:val="Listaszerbekezds"/>
        <w:numPr>
          <w:ilvl w:val="2"/>
          <w:numId w:val="18"/>
        </w:numPr>
        <w:tabs>
          <w:tab w:val="left" w:pos="757"/>
        </w:tabs>
        <w:ind w:left="709" w:right="143" w:hanging="134"/>
      </w:pPr>
      <w:proofErr w:type="spellStart"/>
      <w:r>
        <w:t>docetaxellel</w:t>
      </w:r>
      <w:proofErr w:type="spellEnd"/>
      <w:r>
        <w:t xml:space="preserve"> kombinálva (lásd 5.1</w:t>
      </w:r>
      <w:r w:rsidR="0090753F">
        <w:t> </w:t>
      </w:r>
      <w:r>
        <w:t xml:space="preserve">pont) lokálisan előrehaladott vagy </w:t>
      </w:r>
      <w:proofErr w:type="spellStart"/>
      <w:r>
        <w:t>metasztatikus</w:t>
      </w:r>
      <w:proofErr w:type="spellEnd"/>
      <w:r>
        <w:t xml:space="preserve"> emlőrák kezelésére,</w:t>
      </w:r>
      <w:r w:rsidRPr="000F5408">
        <w:rPr>
          <w:spacing w:val="-6"/>
        </w:rPr>
        <w:t xml:space="preserve"> </w:t>
      </w:r>
      <w:r>
        <w:t>eredménytelen</w:t>
      </w:r>
      <w:r w:rsidRPr="000F5408">
        <w:rPr>
          <w:spacing w:val="-6"/>
        </w:rPr>
        <w:t xml:space="preserve"> </w:t>
      </w:r>
      <w:proofErr w:type="spellStart"/>
      <w:r>
        <w:t>citotoxikus</w:t>
      </w:r>
      <w:proofErr w:type="spellEnd"/>
      <w:r w:rsidRPr="000F5408">
        <w:rPr>
          <w:spacing w:val="-3"/>
        </w:rPr>
        <w:t xml:space="preserve"> </w:t>
      </w:r>
      <w:r>
        <w:t>kemoterápia</w:t>
      </w:r>
      <w:r w:rsidRPr="000F5408">
        <w:rPr>
          <w:spacing w:val="-3"/>
        </w:rPr>
        <w:t xml:space="preserve"> </w:t>
      </w:r>
      <w:r>
        <w:t>után.</w:t>
      </w:r>
      <w:r w:rsidRPr="000F5408">
        <w:rPr>
          <w:spacing w:val="-3"/>
        </w:rPr>
        <w:t xml:space="preserve"> </w:t>
      </w:r>
      <w:r>
        <w:t>Az</w:t>
      </w:r>
      <w:r w:rsidRPr="000F5408">
        <w:rPr>
          <w:spacing w:val="-5"/>
        </w:rPr>
        <w:t xml:space="preserve"> </w:t>
      </w:r>
      <w:r>
        <w:t>előző</w:t>
      </w:r>
      <w:r w:rsidRPr="000F5408">
        <w:rPr>
          <w:spacing w:val="-3"/>
        </w:rPr>
        <w:t xml:space="preserve"> </w:t>
      </w:r>
      <w:r>
        <w:t>terápiának</w:t>
      </w:r>
      <w:r w:rsidRPr="000F5408">
        <w:rPr>
          <w:spacing w:val="-6"/>
        </w:rPr>
        <w:t xml:space="preserve"> </w:t>
      </w:r>
      <w:r>
        <w:t>tartalmaznia</w:t>
      </w:r>
      <w:r w:rsidRPr="000F5408">
        <w:rPr>
          <w:spacing w:val="-3"/>
        </w:rPr>
        <w:t xml:space="preserve"> </w:t>
      </w:r>
      <w:r>
        <w:t xml:space="preserve">kell egy </w:t>
      </w:r>
      <w:proofErr w:type="spellStart"/>
      <w:r>
        <w:t>antraciklint</w:t>
      </w:r>
      <w:proofErr w:type="spellEnd"/>
      <w:r>
        <w:t>.</w:t>
      </w:r>
    </w:p>
    <w:p w14:paraId="1B323979" w14:textId="77777777" w:rsidR="00CD12E3" w:rsidRPr="00CD12E3" w:rsidRDefault="00CD12E3" w:rsidP="00CD12E3">
      <w:pPr>
        <w:pStyle w:val="Listaszerbekezds"/>
        <w:rPr>
          <w:sz w:val="18"/>
          <w:szCs w:val="18"/>
        </w:rPr>
      </w:pPr>
    </w:p>
    <w:p w14:paraId="7E28B30D" w14:textId="77777777" w:rsidR="00CD12E3" w:rsidRDefault="00CD12E3" w:rsidP="00295D48">
      <w:pPr>
        <w:pStyle w:val="Listaszerbekezds"/>
        <w:ind w:left="0" w:firstLine="0"/>
      </w:pPr>
    </w:p>
    <w:p w14:paraId="7ED632E0" w14:textId="77777777" w:rsidR="00CD12E3" w:rsidRPr="00CD12E3" w:rsidRDefault="005A1369" w:rsidP="000F5408">
      <w:pPr>
        <w:pStyle w:val="Listaszerbekezds"/>
        <w:numPr>
          <w:ilvl w:val="2"/>
          <w:numId w:val="18"/>
        </w:numPr>
        <w:tabs>
          <w:tab w:val="left" w:pos="757"/>
        </w:tabs>
        <w:ind w:left="709" w:right="143" w:hanging="134"/>
      </w:pPr>
      <w:proofErr w:type="spellStart"/>
      <w:r>
        <w:lastRenderedPageBreak/>
        <w:t>monoterápiaként</w:t>
      </w:r>
      <w:proofErr w:type="spellEnd"/>
      <w:r w:rsidRPr="000F5408">
        <w:rPr>
          <w:spacing w:val="-4"/>
        </w:rPr>
        <w:t xml:space="preserve"> </w:t>
      </w:r>
      <w:r>
        <w:t>lokálisan</w:t>
      </w:r>
      <w:r w:rsidRPr="000F5408">
        <w:rPr>
          <w:spacing w:val="-6"/>
        </w:rPr>
        <w:t xml:space="preserve"> </w:t>
      </w:r>
      <w:r>
        <w:t>előrehaladott</w:t>
      </w:r>
      <w:r w:rsidRPr="000F5408">
        <w:rPr>
          <w:spacing w:val="-5"/>
        </w:rPr>
        <w:t xml:space="preserve"> </w:t>
      </w:r>
      <w:r>
        <w:t>vagy</w:t>
      </w:r>
      <w:r w:rsidRPr="000F5408">
        <w:rPr>
          <w:spacing w:val="-3"/>
        </w:rPr>
        <w:t xml:space="preserve"> </w:t>
      </w:r>
      <w:proofErr w:type="spellStart"/>
      <w:r>
        <w:t>metasztatikus</w:t>
      </w:r>
      <w:proofErr w:type="spellEnd"/>
      <w:r w:rsidRPr="000F5408">
        <w:rPr>
          <w:spacing w:val="-3"/>
        </w:rPr>
        <w:t xml:space="preserve"> </w:t>
      </w:r>
      <w:r>
        <w:t>emlőrák</w:t>
      </w:r>
      <w:r w:rsidRPr="000F5408">
        <w:rPr>
          <w:spacing w:val="-6"/>
        </w:rPr>
        <w:t xml:space="preserve"> </w:t>
      </w:r>
      <w:r>
        <w:t>kezelésére</w:t>
      </w:r>
      <w:r w:rsidRPr="000F5408">
        <w:rPr>
          <w:spacing w:val="-3"/>
        </w:rPr>
        <w:t xml:space="preserve"> </w:t>
      </w:r>
      <w:r>
        <w:t>sikertelen</w:t>
      </w:r>
      <w:r w:rsidRPr="000F5408">
        <w:rPr>
          <w:spacing w:val="-3"/>
        </w:rPr>
        <w:t xml:space="preserve"> </w:t>
      </w:r>
    </w:p>
    <w:p w14:paraId="1E4DC5BA" w14:textId="325436E7" w:rsidR="00851D2B" w:rsidRDefault="005A1369" w:rsidP="00CD12E3">
      <w:pPr>
        <w:pStyle w:val="Listaszerbekezds"/>
        <w:tabs>
          <w:tab w:val="left" w:pos="757"/>
        </w:tabs>
        <w:ind w:left="709" w:right="143" w:firstLine="0"/>
      </w:pPr>
      <w:r>
        <w:t>taxán</w:t>
      </w:r>
      <w:r w:rsidR="00FB1C13">
        <w:t>-</w:t>
      </w:r>
      <w:r>
        <w:t xml:space="preserve"> és </w:t>
      </w:r>
      <w:proofErr w:type="spellStart"/>
      <w:r>
        <w:t>antraciklin</w:t>
      </w:r>
      <w:proofErr w:type="spellEnd"/>
      <w:r w:rsidR="00FB1C13">
        <w:t>-</w:t>
      </w:r>
      <w:r>
        <w:t xml:space="preserve">tartalmú kemoterápia után vagy olyan betegeknél, akiknél további </w:t>
      </w:r>
      <w:proofErr w:type="spellStart"/>
      <w:r>
        <w:t>antraciklin</w:t>
      </w:r>
      <w:proofErr w:type="spellEnd"/>
      <w:r w:rsidR="00FB1C13">
        <w:t>-</w:t>
      </w:r>
      <w:r>
        <w:t xml:space="preserve">terápia nem </w:t>
      </w:r>
      <w:proofErr w:type="spellStart"/>
      <w:r>
        <w:t>javallt</w:t>
      </w:r>
      <w:proofErr w:type="spellEnd"/>
      <w:r>
        <w:t>.</w:t>
      </w:r>
    </w:p>
    <w:p w14:paraId="28A7416B" w14:textId="77777777" w:rsidR="00851D2B" w:rsidRPr="00AC6692" w:rsidRDefault="00851D2B">
      <w:pPr>
        <w:pStyle w:val="Szvegtrzs"/>
        <w:spacing w:before="1"/>
      </w:pPr>
    </w:p>
    <w:p w14:paraId="33857F56" w14:textId="77777777" w:rsidR="00851D2B" w:rsidRDefault="005A1369" w:rsidP="00D06B10">
      <w:pPr>
        <w:pStyle w:val="Cmsor2"/>
        <w:numPr>
          <w:ilvl w:val="1"/>
          <w:numId w:val="18"/>
        </w:numPr>
        <w:tabs>
          <w:tab w:val="left" w:pos="567"/>
        </w:tabs>
        <w:spacing w:before="1"/>
        <w:ind w:left="851" w:hanging="851"/>
      </w:pPr>
      <w:r>
        <w:t>Adagolás</w:t>
      </w:r>
      <w:r>
        <w:rPr>
          <w:spacing w:val="-3"/>
        </w:rPr>
        <w:t xml:space="preserve"> </w:t>
      </w:r>
      <w:r>
        <w:t>és</w:t>
      </w:r>
      <w:r>
        <w:rPr>
          <w:spacing w:val="-1"/>
        </w:rPr>
        <w:t xml:space="preserve"> </w:t>
      </w:r>
      <w:r>
        <w:rPr>
          <w:spacing w:val="-2"/>
        </w:rPr>
        <w:t>alkalmazás</w:t>
      </w:r>
    </w:p>
    <w:p w14:paraId="2372DB70" w14:textId="77777777" w:rsidR="00851D2B" w:rsidRPr="00AC6692" w:rsidRDefault="00851D2B">
      <w:pPr>
        <w:pStyle w:val="Szvegtrzs"/>
        <w:spacing w:before="2"/>
        <w:rPr>
          <w:bCs/>
        </w:rPr>
      </w:pPr>
    </w:p>
    <w:p w14:paraId="08591F53" w14:textId="77777777" w:rsidR="00851D2B" w:rsidRDefault="005A1369" w:rsidP="0028196B">
      <w:pPr>
        <w:pStyle w:val="Szvegtrzs"/>
        <w:ind w:right="2"/>
      </w:pPr>
      <w:r>
        <w:t xml:space="preserve">A </w:t>
      </w:r>
      <w:proofErr w:type="spellStart"/>
      <w:r w:rsidR="0028196B">
        <w:t>Capecitabine</w:t>
      </w:r>
      <w:proofErr w:type="spellEnd"/>
      <w:r w:rsidR="0028196B">
        <w:t xml:space="preserve"> Pharmacenter</w:t>
      </w:r>
      <w:r>
        <w:t>-t csak olyan orvos rendelheti, aki megfelelő képzettséggel és gyakorlattal rendelkezik a daganatellenes</w:t>
      </w:r>
      <w:r>
        <w:rPr>
          <w:spacing w:val="-4"/>
        </w:rPr>
        <w:t xml:space="preserve"> </w:t>
      </w:r>
      <w:r>
        <w:t>gyógyszerek</w:t>
      </w:r>
      <w:r>
        <w:rPr>
          <w:spacing w:val="-5"/>
        </w:rPr>
        <w:t xml:space="preserve"> </w:t>
      </w:r>
      <w:r>
        <w:t>alkalmazásában.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első</w:t>
      </w:r>
      <w:r>
        <w:rPr>
          <w:spacing w:val="-5"/>
        </w:rPr>
        <w:t xml:space="preserve"> </w:t>
      </w:r>
      <w:r>
        <w:t>kezelési</w:t>
      </w:r>
      <w:r>
        <w:rPr>
          <w:spacing w:val="-1"/>
        </w:rPr>
        <w:t xml:space="preserve"> </w:t>
      </w:r>
      <w:r>
        <w:t>ciklus</w:t>
      </w:r>
      <w:r>
        <w:rPr>
          <w:spacing w:val="-2"/>
        </w:rPr>
        <w:t xml:space="preserve"> </w:t>
      </w:r>
      <w:r>
        <w:t>alatt</w:t>
      </w:r>
      <w:r>
        <w:rPr>
          <w:spacing w:val="-1"/>
        </w:rPr>
        <w:t xml:space="preserve"> </w:t>
      </w:r>
      <w:r>
        <w:t>minden</w:t>
      </w:r>
      <w:r>
        <w:rPr>
          <w:spacing w:val="-5"/>
        </w:rPr>
        <w:t xml:space="preserve"> </w:t>
      </w:r>
      <w:r>
        <w:t>beteg</w:t>
      </w:r>
      <w:r>
        <w:rPr>
          <w:spacing w:val="-5"/>
        </w:rPr>
        <w:t xml:space="preserve"> </w:t>
      </w:r>
      <w:r>
        <w:t>esetén</w:t>
      </w:r>
      <w:r>
        <w:rPr>
          <w:spacing w:val="-2"/>
        </w:rPr>
        <w:t xml:space="preserve"> </w:t>
      </w:r>
      <w:r>
        <w:t>gondos megfigyelés javasolt.</w:t>
      </w:r>
    </w:p>
    <w:p w14:paraId="5E135924" w14:textId="7E56E471" w:rsidR="00851D2B" w:rsidRDefault="005A1369" w:rsidP="00D06B10">
      <w:pPr>
        <w:pStyle w:val="Szvegtrzs"/>
        <w:ind w:right="2"/>
      </w:pPr>
      <w:r>
        <w:t>A</w:t>
      </w:r>
      <w:r>
        <w:rPr>
          <w:spacing w:val="-2"/>
        </w:rPr>
        <w:t xml:space="preserve"> </w:t>
      </w:r>
      <w:r>
        <w:t>kezelést abba</w:t>
      </w:r>
      <w:r>
        <w:rPr>
          <w:spacing w:val="-1"/>
        </w:rPr>
        <w:t xml:space="preserve"> </w:t>
      </w:r>
      <w:r>
        <w:t>kell</w:t>
      </w:r>
      <w:r>
        <w:rPr>
          <w:spacing w:val="-3"/>
        </w:rPr>
        <w:t xml:space="preserve"> </w:t>
      </w:r>
      <w:r>
        <w:t>hagyni,</w:t>
      </w:r>
      <w:r>
        <w:rPr>
          <w:spacing w:val="-1"/>
        </w:rPr>
        <w:t xml:space="preserve"> </w:t>
      </w:r>
      <w:r>
        <w:t>ha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betegség</w:t>
      </w:r>
      <w:r>
        <w:rPr>
          <w:spacing w:val="-4"/>
        </w:rPr>
        <w:t xml:space="preserve"> </w:t>
      </w:r>
      <w:proofErr w:type="spellStart"/>
      <w:r>
        <w:t>progrediál</w:t>
      </w:r>
      <w:proofErr w:type="spellEnd"/>
      <w:r>
        <w:t xml:space="preserve"> vagy</w:t>
      </w:r>
      <w:r>
        <w:rPr>
          <w:spacing w:val="-4"/>
        </w:rPr>
        <w:t xml:space="preserve"> </w:t>
      </w:r>
      <w:r>
        <w:t>elviselhetetlen</w:t>
      </w:r>
      <w:r>
        <w:rPr>
          <w:spacing w:val="-4"/>
        </w:rPr>
        <w:t xml:space="preserve"> </w:t>
      </w:r>
      <w:r>
        <w:t>toxicitás</w:t>
      </w:r>
      <w:r>
        <w:rPr>
          <w:spacing w:val="-3"/>
        </w:rPr>
        <w:t xml:space="preserve"> </w:t>
      </w:r>
      <w:r>
        <w:t>lép</w:t>
      </w:r>
      <w:r>
        <w:rPr>
          <w:spacing w:val="-4"/>
        </w:rPr>
        <w:t xml:space="preserve"> </w:t>
      </w:r>
      <w:r>
        <w:t>fel.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 xml:space="preserve">szokásos és a csökkentett adagok kiszámítása a testfelszín alapján a </w:t>
      </w:r>
      <w:proofErr w:type="spellStart"/>
      <w:r w:rsidR="0028196B">
        <w:t>Capecitabine</w:t>
      </w:r>
      <w:proofErr w:type="spellEnd"/>
      <w:r w:rsidR="0028196B">
        <w:t xml:space="preserve"> Pharmacenter </w:t>
      </w:r>
      <w:r>
        <w:t>1250</w:t>
      </w:r>
      <w:r w:rsidR="0028196B">
        <w:t> </w:t>
      </w:r>
      <w:r>
        <w:t>mg/m</w:t>
      </w:r>
      <w:r>
        <w:rPr>
          <w:vertAlign w:val="superscript"/>
        </w:rPr>
        <w:t>2</w:t>
      </w:r>
      <w:r>
        <w:t xml:space="preserve"> és 1000</w:t>
      </w:r>
      <w:r w:rsidR="0028196B">
        <w:t> </w:t>
      </w:r>
      <w:r>
        <w:t>mg/m</w:t>
      </w:r>
      <w:r>
        <w:rPr>
          <w:vertAlign w:val="superscript"/>
        </w:rPr>
        <w:t>2</w:t>
      </w:r>
      <w:r>
        <w:t xml:space="preserve"> kezdő dózis</w:t>
      </w:r>
      <w:r w:rsidR="00FB1C13">
        <w:t>á</w:t>
      </w:r>
      <w:r>
        <w:t>ra vonatkozóan az 1. illetve a 2. táblázatban található.</w:t>
      </w:r>
    </w:p>
    <w:p w14:paraId="274F9771" w14:textId="77777777" w:rsidR="00851D2B" w:rsidRDefault="00851D2B">
      <w:pPr>
        <w:pStyle w:val="Szvegtrzs"/>
        <w:spacing w:before="1"/>
      </w:pPr>
    </w:p>
    <w:p w14:paraId="337189F7" w14:textId="77777777" w:rsidR="00851D2B" w:rsidRDefault="005A1369" w:rsidP="00D06B10">
      <w:pPr>
        <w:pStyle w:val="Szvegtrzs"/>
        <w:spacing w:line="252" w:lineRule="exact"/>
      </w:pPr>
      <w:r>
        <w:rPr>
          <w:spacing w:val="-2"/>
          <w:u w:val="single"/>
        </w:rPr>
        <w:t>Adagolás</w:t>
      </w:r>
    </w:p>
    <w:p w14:paraId="25C6A040" w14:textId="77777777" w:rsidR="00851D2B" w:rsidRDefault="005A1369" w:rsidP="00D06B10">
      <w:pPr>
        <w:pStyle w:val="Szvegtrzs"/>
        <w:spacing w:line="252" w:lineRule="exact"/>
      </w:pPr>
      <w:r>
        <w:t>Ajánlott</w:t>
      </w:r>
      <w:r>
        <w:rPr>
          <w:spacing w:val="-3"/>
        </w:rPr>
        <w:t xml:space="preserve"> </w:t>
      </w:r>
      <w:r>
        <w:t>adagolás</w:t>
      </w:r>
      <w:r>
        <w:rPr>
          <w:spacing w:val="-4"/>
        </w:rPr>
        <w:t xml:space="preserve"> </w:t>
      </w:r>
      <w:r>
        <w:t>(lásd</w:t>
      </w:r>
      <w:r>
        <w:rPr>
          <w:spacing w:val="-3"/>
        </w:rPr>
        <w:t xml:space="preserve"> </w:t>
      </w:r>
      <w:r>
        <w:t>5.1</w:t>
      </w:r>
      <w:r w:rsidR="007C25E1">
        <w:rPr>
          <w:spacing w:val="-5"/>
        </w:rPr>
        <w:t> </w:t>
      </w:r>
      <w:r>
        <w:rPr>
          <w:spacing w:val="-2"/>
        </w:rPr>
        <w:t>pont):</w:t>
      </w:r>
    </w:p>
    <w:p w14:paraId="4FFE70B8" w14:textId="77777777" w:rsidR="00851D2B" w:rsidRDefault="00851D2B">
      <w:pPr>
        <w:pStyle w:val="Szvegtrzs"/>
      </w:pPr>
    </w:p>
    <w:p w14:paraId="6F3728E5" w14:textId="77777777" w:rsidR="00851D2B" w:rsidRDefault="005A1369" w:rsidP="00D06B10">
      <w:pPr>
        <w:spacing w:line="252" w:lineRule="exact"/>
        <w:ind w:right="2"/>
        <w:rPr>
          <w:i/>
        </w:rPr>
      </w:pPr>
      <w:proofErr w:type="spellStart"/>
      <w:r>
        <w:rPr>
          <w:i/>
          <w:spacing w:val="-2"/>
          <w:u w:val="single"/>
        </w:rPr>
        <w:t>Monoterápia</w:t>
      </w:r>
      <w:proofErr w:type="spellEnd"/>
    </w:p>
    <w:p w14:paraId="3228C22B" w14:textId="77777777" w:rsidR="00851D2B" w:rsidRDefault="005A1369" w:rsidP="00D06B10">
      <w:pPr>
        <w:spacing w:line="252" w:lineRule="exact"/>
        <w:ind w:right="2"/>
        <w:rPr>
          <w:i/>
        </w:rPr>
      </w:pPr>
      <w:r>
        <w:rPr>
          <w:i/>
        </w:rPr>
        <w:t>Vastagbélrák,</w:t>
      </w:r>
      <w:r>
        <w:rPr>
          <w:i/>
          <w:spacing w:val="-8"/>
        </w:rPr>
        <w:t xml:space="preserve"> </w:t>
      </w:r>
      <w:proofErr w:type="spellStart"/>
      <w:r>
        <w:rPr>
          <w:i/>
        </w:rPr>
        <w:t>colorectalis</w:t>
      </w:r>
      <w:proofErr w:type="spellEnd"/>
      <w:r>
        <w:rPr>
          <w:i/>
          <w:spacing w:val="-7"/>
        </w:rPr>
        <w:t xml:space="preserve"> </w:t>
      </w:r>
      <w:r>
        <w:rPr>
          <w:i/>
        </w:rPr>
        <w:t>rák</w:t>
      </w:r>
      <w:r>
        <w:rPr>
          <w:i/>
          <w:spacing w:val="-5"/>
        </w:rPr>
        <w:t xml:space="preserve"> </w:t>
      </w:r>
      <w:r>
        <w:rPr>
          <w:i/>
        </w:rPr>
        <w:t>és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emlőrák</w:t>
      </w:r>
    </w:p>
    <w:p w14:paraId="60ADB187" w14:textId="77777777" w:rsidR="00851D2B" w:rsidRDefault="005A1369" w:rsidP="00D06B10">
      <w:pPr>
        <w:pStyle w:val="Szvegtrzs"/>
        <w:spacing w:before="2"/>
        <w:ind w:right="2"/>
      </w:pPr>
      <w:proofErr w:type="spellStart"/>
      <w:r>
        <w:t>Monoterápiában</w:t>
      </w:r>
      <w:proofErr w:type="spellEnd"/>
      <w:r>
        <w:t xml:space="preserve"> adva a </w:t>
      </w:r>
      <w:proofErr w:type="spellStart"/>
      <w:r>
        <w:t>kapecitabin</w:t>
      </w:r>
      <w:proofErr w:type="spellEnd"/>
      <w:r>
        <w:t xml:space="preserve"> szokásos kezdő adagja a vastagbélrák </w:t>
      </w:r>
      <w:proofErr w:type="spellStart"/>
      <w:r>
        <w:t>adjuváns</w:t>
      </w:r>
      <w:proofErr w:type="spellEnd"/>
      <w:r>
        <w:t xml:space="preserve"> kezelésére, a </w:t>
      </w:r>
      <w:proofErr w:type="spellStart"/>
      <w:r>
        <w:t>metasztatikus</w:t>
      </w:r>
      <w:proofErr w:type="spellEnd"/>
      <w:r>
        <w:t xml:space="preserve"> </w:t>
      </w:r>
      <w:proofErr w:type="spellStart"/>
      <w:r>
        <w:t>colorectalis</w:t>
      </w:r>
      <w:proofErr w:type="spellEnd"/>
      <w:r>
        <w:t xml:space="preserve"> rák,</w:t>
      </w:r>
      <w:r w:rsidR="00295D48">
        <w:t xml:space="preserve"> </w:t>
      </w:r>
      <w:r>
        <w:t xml:space="preserve">vagy lokálisan előrehaladott vagy </w:t>
      </w:r>
      <w:proofErr w:type="spellStart"/>
      <w:r>
        <w:t>metasztatikus</w:t>
      </w:r>
      <w:proofErr w:type="spellEnd"/>
      <w:r>
        <w:t xml:space="preserve"> emlőrák kezelésére 1250</w:t>
      </w:r>
      <w:r w:rsidR="006D1DB7">
        <w:t> </w:t>
      </w:r>
      <w:r>
        <w:t>mg/m</w:t>
      </w:r>
      <w:r>
        <w:rPr>
          <w:vertAlign w:val="superscript"/>
        </w:rPr>
        <w:t>2</w:t>
      </w:r>
      <w:r>
        <w:t xml:space="preserve"> naponta kétszer (reggel és este,</w:t>
      </w:r>
      <w:r>
        <w:rPr>
          <w:spacing w:val="-1"/>
        </w:rPr>
        <w:t xml:space="preserve"> </w:t>
      </w:r>
      <w:r>
        <w:t>ez 2500</w:t>
      </w:r>
      <w:r w:rsidR="006D1DB7">
        <w:t> </w:t>
      </w:r>
      <w:r>
        <w:t>mg/m</w:t>
      </w:r>
      <w:r>
        <w:rPr>
          <w:vertAlign w:val="superscript"/>
        </w:rPr>
        <w:t>2</w:t>
      </w:r>
      <w:r>
        <w:t xml:space="preserve"> napi </w:t>
      </w:r>
      <w:proofErr w:type="spellStart"/>
      <w:r>
        <w:t>összadagot</w:t>
      </w:r>
      <w:proofErr w:type="spellEnd"/>
      <w:r>
        <w:t xml:space="preserve"> jelent) 14</w:t>
      </w:r>
      <w:r w:rsidR="00F639D0">
        <w:t> </w:t>
      </w:r>
      <w:r>
        <w:t>napig, amit 7</w:t>
      </w:r>
      <w:r w:rsidR="00AA71D5">
        <w:t> </w:t>
      </w:r>
      <w:r>
        <w:t>napos</w:t>
      </w:r>
      <w:r>
        <w:rPr>
          <w:spacing w:val="-5"/>
        </w:rPr>
        <w:t xml:space="preserve"> </w:t>
      </w:r>
      <w:r>
        <w:t>szünet</w:t>
      </w:r>
      <w:r>
        <w:rPr>
          <w:spacing w:val="-2"/>
        </w:rPr>
        <w:t xml:space="preserve"> </w:t>
      </w:r>
      <w:r>
        <w:t>követ.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III.</w:t>
      </w:r>
      <w:r w:rsidR="007C25E1">
        <w:rPr>
          <w:spacing w:val="-1"/>
        </w:rPr>
        <w:t> </w:t>
      </w:r>
      <w:r>
        <w:t>stádiumban</w:t>
      </w:r>
      <w:r>
        <w:rPr>
          <w:spacing w:val="-3"/>
        </w:rPr>
        <w:t xml:space="preserve"> </w:t>
      </w:r>
      <w:r>
        <w:t>lévő</w:t>
      </w:r>
      <w:r>
        <w:rPr>
          <w:spacing w:val="-3"/>
        </w:rPr>
        <w:t xml:space="preserve"> </w:t>
      </w:r>
      <w:r>
        <w:t>vastagbélrákos</w:t>
      </w:r>
      <w:r>
        <w:rPr>
          <w:spacing w:val="-3"/>
        </w:rPr>
        <w:t xml:space="preserve"> </w:t>
      </w:r>
      <w:r>
        <w:t>betegeket</w:t>
      </w:r>
      <w:r>
        <w:rPr>
          <w:spacing w:val="-2"/>
        </w:rPr>
        <w:t xml:space="preserve"> </w:t>
      </w:r>
      <w:r>
        <w:t>ajánlott</w:t>
      </w:r>
      <w:r>
        <w:rPr>
          <w:spacing w:val="-5"/>
        </w:rPr>
        <w:t xml:space="preserve"> </w:t>
      </w:r>
      <w:r>
        <w:t>összesen</w:t>
      </w:r>
      <w:r>
        <w:rPr>
          <w:spacing w:val="-3"/>
        </w:rPr>
        <w:t xml:space="preserve"> </w:t>
      </w:r>
      <w:r>
        <w:t>6</w:t>
      </w:r>
      <w:r w:rsidR="00F639D0">
        <w:rPr>
          <w:spacing w:val="-3"/>
        </w:rPr>
        <w:t> </w:t>
      </w:r>
      <w:r>
        <w:t xml:space="preserve">hónapon keresztül </w:t>
      </w:r>
      <w:proofErr w:type="spellStart"/>
      <w:r>
        <w:t>adjuváns</w:t>
      </w:r>
      <w:proofErr w:type="spellEnd"/>
      <w:r>
        <w:t xml:space="preserve"> kezelésben részesíteni.</w:t>
      </w:r>
    </w:p>
    <w:p w14:paraId="028073F2" w14:textId="77777777" w:rsidR="00851D2B" w:rsidRPr="00AC6692" w:rsidRDefault="00851D2B">
      <w:pPr>
        <w:pStyle w:val="Szvegtrzs"/>
        <w:spacing w:before="10"/>
      </w:pPr>
    </w:p>
    <w:p w14:paraId="14ECAD9C" w14:textId="77777777" w:rsidR="00851D2B" w:rsidRDefault="005A1369" w:rsidP="009744E6">
      <w:pPr>
        <w:rPr>
          <w:i/>
        </w:rPr>
      </w:pPr>
      <w:r>
        <w:rPr>
          <w:i/>
          <w:u w:val="single"/>
        </w:rPr>
        <w:t>Kombinációs</w:t>
      </w:r>
      <w:r>
        <w:rPr>
          <w:i/>
          <w:spacing w:val="-6"/>
          <w:u w:val="single"/>
        </w:rPr>
        <w:t xml:space="preserve"> </w:t>
      </w:r>
      <w:r>
        <w:rPr>
          <w:i/>
          <w:spacing w:val="-2"/>
          <w:u w:val="single"/>
        </w:rPr>
        <w:t>terápia</w:t>
      </w:r>
    </w:p>
    <w:p w14:paraId="56CCF0F8" w14:textId="77777777" w:rsidR="00851D2B" w:rsidRDefault="005A1369" w:rsidP="009744E6">
      <w:pPr>
        <w:spacing w:before="2" w:line="252" w:lineRule="exact"/>
        <w:rPr>
          <w:i/>
        </w:rPr>
      </w:pPr>
      <w:r>
        <w:rPr>
          <w:i/>
        </w:rPr>
        <w:t>Vastagbélrák,</w:t>
      </w:r>
      <w:r>
        <w:rPr>
          <w:i/>
          <w:spacing w:val="-9"/>
        </w:rPr>
        <w:t xml:space="preserve"> </w:t>
      </w:r>
      <w:proofErr w:type="spellStart"/>
      <w:r>
        <w:rPr>
          <w:i/>
        </w:rPr>
        <w:t>colorectalis</w:t>
      </w:r>
      <w:proofErr w:type="spellEnd"/>
      <w:r>
        <w:rPr>
          <w:i/>
          <w:spacing w:val="-6"/>
        </w:rPr>
        <w:t xml:space="preserve"> </w:t>
      </w:r>
      <w:r>
        <w:rPr>
          <w:i/>
        </w:rPr>
        <w:t>rák</w:t>
      </w:r>
      <w:r>
        <w:rPr>
          <w:i/>
          <w:spacing w:val="-4"/>
        </w:rPr>
        <w:t xml:space="preserve"> </w:t>
      </w:r>
      <w:r>
        <w:rPr>
          <w:i/>
        </w:rPr>
        <w:t>és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gyomorrák</w:t>
      </w:r>
    </w:p>
    <w:p w14:paraId="0F454CE3" w14:textId="77777777" w:rsidR="00851D2B" w:rsidRDefault="005A1369" w:rsidP="00470E14">
      <w:pPr>
        <w:pStyle w:val="Szvegtrzs"/>
        <w:ind w:right="2"/>
      </w:pPr>
      <w:r>
        <w:t xml:space="preserve">Kombinációs kezelés esetén a </w:t>
      </w:r>
      <w:proofErr w:type="spellStart"/>
      <w:r>
        <w:t>kapecitabin</w:t>
      </w:r>
      <w:proofErr w:type="spellEnd"/>
      <w:r>
        <w:t xml:space="preserve"> javasolt kezdő adagját vagy 800-1000</w:t>
      </w:r>
      <w:r w:rsidR="006D1DB7">
        <w:t> </w:t>
      </w:r>
      <w:r>
        <w:t>mg/m</w:t>
      </w:r>
      <w:r>
        <w:rPr>
          <w:vertAlign w:val="superscript"/>
        </w:rPr>
        <w:t>2</w:t>
      </w:r>
      <w:r>
        <w:t>-re kell csökkenteni, ha 14</w:t>
      </w:r>
      <w:r w:rsidR="007C25E1">
        <w:t> </w:t>
      </w:r>
      <w:r>
        <w:t>napig naponta kétszer adják, utána 7</w:t>
      </w:r>
      <w:r w:rsidR="007C25E1">
        <w:t> </w:t>
      </w:r>
      <w:r>
        <w:t>napos szünet, vagy 625</w:t>
      </w:r>
      <w:r w:rsidR="006D1DB7">
        <w:t> </w:t>
      </w:r>
      <w:r>
        <w:t>mg/m</w:t>
      </w:r>
      <w:r>
        <w:rPr>
          <w:vertAlign w:val="superscript"/>
        </w:rPr>
        <w:t>2</w:t>
      </w:r>
      <w:r>
        <w:t>-re kell csökkenteni, ha naponta kétszer, folyamatosan adják (lásd 5.1</w:t>
      </w:r>
      <w:r w:rsidR="007C25E1">
        <w:t> </w:t>
      </w:r>
      <w:r>
        <w:t xml:space="preserve">pont). </w:t>
      </w:r>
      <w:proofErr w:type="spellStart"/>
      <w:r>
        <w:t>Irinotekánnal</w:t>
      </w:r>
      <w:proofErr w:type="spellEnd"/>
      <w:r>
        <w:t xml:space="preserve"> kombinálva a javasolt kezdő adag 800</w:t>
      </w:r>
      <w:r w:rsidR="006D1DB7">
        <w:t> </w:t>
      </w:r>
      <w:r>
        <w:t>mg/m</w:t>
      </w:r>
      <w:r>
        <w:rPr>
          <w:vertAlign w:val="superscript"/>
        </w:rPr>
        <w:t>2</w:t>
      </w:r>
      <w:r>
        <w:t>, ha 14</w:t>
      </w:r>
      <w:r w:rsidR="007C25E1">
        <w:t> </w:t>
      </w:r>
      <w:r>
        <w:t>napig naponta kétszer adják, amit 7</w:t>
      </w:r>
      <w:r w:rsidR="007C25E1">
        <w:t> </w:t>
      </w:r>
      <w:r>
        <w:t xml:space="preserve">napos szünet követ, a kombinációban adott </w:t>
      </w:r>
      <w:proofErr w:type="spellStart"/>
      <w:r>
        <w:t>irinotekán</w:t>
      </w:r>
      <w:proofErr w:type="spellEnd"/>
      <w:r>
        <w:t xml:space="preserve"> adagja 200</w:t>
      </w:r>
      <w:r w:rsidR="006D1DB7">
        <w:t> </w:t>
      </w:r>
      <w:r>
        <w:t>mg/m</w:t>
      </w:r>
      <w:r>
        <w:rPr>
          <w:vertAlign w:val="superscript"/>
        </w:rPr>
        <w:t>2</w:t>
      </w:r>
      <w:r>
        <w:t xml:space="preserve"> az 1.</w:t>
      </w:r>
      <w:r w:rsidR="007C25E1">
        <w:t> </w:t>
      </w:r>
      <w:r>
        <w:t xml:space="preserve">napon. A </w:t>
      </w:r>
      <w:proofErr w:type="spellStart"/>
      <w:r>
        <w:t>bevacizumab</w:t>
      </w:r>
      <w:proofErr w:type="spellEnd"/>
      <w:r>
        <w:t xml:space="preserve"> bevonása a kombinációs kezelésbe nem befolyásolja a </w:t>
      </w:r>
      <w:proofErr w:type="spellStart"/>
      <w:r>
        <w:t>kapecitabin</w:t>
      </w:r>
      <w:proofErr w:type="spellEnd"/>
      <w:r>
        <w:t xml:space="preserve"> kezdő dózisát. A </w:t>
      </w:r>
      <w:proofErr w:type="spellStart"/>
      <w:r>
        <w:t>kapecitabin</w:t>
      </w:r>
      <w:proofErr w:type="spellEnd"/>
      <w:r>
        <w:t xml:space="preserve"> és </w:t>
      </w:r>
      <w:proofErr w:type="spellStart"/>
      <w:r>
        <w:t>ciszplatin</w:t>
      </w:r>
      <w:proofErr w:type="spellEnd"/>
      <w:r>
        <w:t xml:space="preserve"> kombinációs</w:t>
      </w:r>
      <w:r>
        <w:rPr>
          <w:spacing w:val="-2"/>
        </w:rPr>
        <w:t xml:space="preserve"> </w:t>
      </w:r>
      <w:r>
        <w:t>kezelésben</w:t>
      </w:r>
      <w:r>
        <w:rPr>
          <w:spacing w:val="-5"/>
        </w:rPr>
        <w:t xml:space="preserve"> </w:t>
      </w:r>
      <w:r>
        <w:t>részesülő</w:t>
      </w:r>
      <w:r>
        <w:rPr>
          <w:spacing w:val="-2"/>
        </w:rPr>
        <w:t xml:space="preserve"> </w:t>
      </w:r>
      <w:r>
        <w:t>betegeknél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spellStart"/>
      <w:r>
        <w:t>ciszplatin</w:t>
      </w:r>
      <w:proofErr w:type="spellEnd"/>
      <w:r>
        <w:rPr>
          <w:spacing w:val="-2"/>
        </w:rPr>
        <w:t xml:space="preserve"> </w:t>
      </w:r>
      <w:r>
        <w:t>alkalmazási</w:t>
      </w:r>
      <w:r>
        <w:rPr>
          <w:spacing w:val="-1"/>
        </w:rPr>
        <w:t xml:space="preserve"> </w:t>
      </w:r>
      <w:r>
        <w:t>előírásában</w:t>
      </w:r>
      <w:r>
        <w:rPr>
          <w:spacing w:val="-2"/>
        </w:rPr>
        <w:t xml:space="preserve"> </w:t>
      </w:r>
      <w:r>
        <w:t>leírtak</w:t>
      </w:r>
      <w:r>
        <w:rPr>
          <w:spacing w:val="-5"/>
        </w:rPr>
        <w:t xml:space="preserve"> </w:t>
      </w:r>
      <w:r>
        <w:t>szerint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 xml:space="preserve">a </w:t>
      </w:r>
      <w:proofErr w:type="spellStart"/>
      <w:r>
        <w:t>ciszplatin</w:t>
      </w:r>
      <w:proofErr w:type="spellEnd"/>
      <w:r>
        <w:t xml:space="preserve"> adagolásának megkezdése előtt </w:t>
      </w:r>
      <w:proofErr w:type="spellStart"/>
      <w:r>
        <w:t>premedikációval</w:t>
      </w:r>
      <w:proofErr w:type="spellEnd"/>
      <w:r>
        <w:t xml:space="preserve"> megfelelő </w:t>
      </w:r>
      <w:proofErr w:type="spellStart"/>
      <w:r>
        <w:t>hidráltsági</w:t>
      </w:r>
      <w:proofErr w:type="spellEnd"/>
      <w:r>
        <w:t xml:space="preserve"> állapotról és hányáscsillapításról</w:t>
      </w:r>
      <w:r>
        <w:rPr>
          <w:spacing w:val="-1"/>
        </w:rPr>
        <w:t xml:space="preserve"> </w:t>
      </w:r>
      <w:r>
        <w:t>kell</w:t>
      </w:r>
      <w:r>
        <w:rPr>
          <w:spacing w:val="-1"/>
        </w:rPr>
        <w:t xml:space="preserve"> </w:t>
      </w:r>
      <w:r>
        <w:t>gondoskodni.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t>kapecitabin</w:t>
      </w:r>
      <w:proofErr w:type="spellEnd"/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proofErr w:type="spellStart"/>
      <w:r>
        <w:t>oxaliplatin</w:t>
      </w:r>
      <w:proofErr w:type="spellEnd"/>
      <w:r>
        <w:rPr>
          <w:spacing w:val="-2"/>
        </w:rPr>
        <w:t xml:space="preserve"> </w:t>
      </w:r>
      <w:r>
        <w:t>kombinációs</w:t>
      </w:r>
      <w:r>
        <w:rPr>
          <w:spacing w:val="-2"/>
        </w:rPr>
        <w:t xml:space="preserve"> </w:t>
      </w:r>
      <w:r>
        <w:t>kezelésben</w:t>
      </w:r>
      <w:r>
        <w:rPr>
          <w:spacing w:val="-2"/>
        </w:rPr>
        <w:t xml:space="preserve"> </w:t>
      </w:r>
      <w:r>
        <w:t xml:space="preserve">részesülő betegeknél hányás elleni </w:t>
      </w:r>
      <w:proofErr w:type="spellStart"/>
      <w:r>
        <w:t>premedikáció</w:t>
      </w:r>
      <w:proofErr w:type="spellEnd"/>
      <w:r>
        <w:t xml:space="preserve"> javasolt az </w:t>
      </w:r>
      <w:proofErr w:type="spellStart"/>
      <w:r>
        <w:t>oxaliplatin</w:t>
      </w:r>
      <w:proofErr w:type="spellEnd"/>
      <w:r>
        <w:t xml:space="preserve"> alkalmazási előírásában leírtak szerint. A III.</w:t>
      </w:r>
      <w:r w:rsidR="007C25E1">
        <w:t> </w:t>
      </w:r>
      <w:r>
        <w:t>stádiumban lévő vastagbélrákos betegeket ajánlott 6</w:t>
      </w:r>
      <w:r w:rsidR="007C25E1">
        <w:t> </w:t>
      </w:r>
      <w:r>
        <w:t xml:space="preserve">hónapon keresztül </w:t>
      </w:r>
      <w:proofErr w:type="spellStart"/>
      <w:r>
        <w:t>adjuváns</w:t>
      </w:r>
      <w:proofErr w:type="spellEnd"/>
      <w:r>
        <w:t xml:space="preserve"> kezelésben </w:t>
      </w:r>
      <w:r>
        <w:rPr>
          <w:spacing w:val="-2"/>
        </w:rPr>
        <w:t>részesíteni.</w:t>
      </w:r>
    </w:p>
    <w:p w14:paraId="70A35E6E" w14:textId="77777777" w:rsidR="00851D2B" w:rsidRPr="00AC6692" w:rsidRDefault="00851D2B">
      <w:pPr>
        <w:pStyle w:val="Szvegtrzs"/>
        <w:spacing w:before="10"/>
      </w:pPr>
    </w:p>
    <w:p w14:paraId="466A841E" w14:textId="77777777" w:rsidR="00851D2B" w:rsidRDefault="005A1369" w:rsidP="00B97B96">
      <w:pPr>
        <w:rPr>
          <w:i/>
        </w:rPr>
      </w:pPr>
      <w:r>
        <w:rPr>
          <w:i/>
          <w:spacing w:val="-2"/>
          <w:u w:val="single"/>
        </w:rPr>
        <w:t>Emlőrák</w:t>
      </w:r>
    </w:p>
    <w:p w14:paraId="7F5B4AF0" w14:textId="6686C2A7" w:rsidR="00851D2B" w:rsidRDefault="005A1369" w:rsidP="00B97B96">
      <w:pPr>
        <w:pStyle w:val="Szvegtrzs"/>
        <w:spacing w:before="1"/>
        <w:ind w:right="2"/>
      </w:pPr>
      <w:proofErr w:type="spellStart"/>
      <w:r>
        <w:t>Metasztatikus</w:t>
      </w:r>
      <w:proofErr w:type="spellEnd"/>
      <w:r>
        <w:t xml:space="preserve"> emlőrák kezelésében a </w:t>
      </w:r>
      <w:proofErr w:type="spellStart"/>
      <w:r>
        <w:t>kapecitabin</w:t>
      </w:r>
      <w:proofErr w:type="spellEnd"/>
      <w:r>
        <w:t xml:space="preserve"> javasolt kezdő adagja </w:t>
      </w:r>
      <w:proofErr w:type="spellStart"/>
      <w:r>
        <w:t>docetaxellel</w:t>
      </w:r>
      <w:proofErr w:type="spellEnd"/>
      <w:r>
        <w:t xml:space="preserve"> kombinálva 1250</w:t>
      </w:r>
      <w:r w:rsidR="00B97B96">
        <w:t> </w:t>
      </w:r>
      <w:r>
        <w:t>mg/m</w:t>
      </w:r>
      <w:r>
        <w:rPr>
          <w:vertAlign w:val="superscript"/>
        </w:rPr>
        <w:t>2</w:t>
      </w:r>
      <w:r>
        <w:t xml:space="preserve"> naponta kétszer 14</w:t>
      </w:r>
      <w:r w:rsidR="007C25E1">
        <w:t> </w:t>
      </w:r>
      <w:r>
        <w:t>napig, amit 7</w:t>
      </w:r>
      <w:r w:rsidR="007C25E1">
        <w:t> </w:t>
      </w:r>
      <w:r>
        <w:t xml:space="preserve">napos szünet követ. A kombinációban alkalmazott </w:t>
      </w:r>
      <w:proofErr w:type="spellStart"/>
      <w:r>
        <w:t>docetaxel</w:t>
      </w:r>
      <w:proofErr w:type="spellEnd"/>
      <w:r>
        <w:t xml:space="preserve"> adagja 75</w:t>
      </w:r>
      <w:r w:rsidR="00F62599">
        <w:t> </w:t>
      </w:r>
      <w:r>
        <w:t>mg/m</w:t>
      </w:r>
      <w:r>
        <w:rPr>
          <w:vertAlign w:val="superscript"/>
        </w:rPr>
        <w:t>2</w:t>
      </w:r>
      <w:r>
        <w:t xml:space="preserve"> 1</w:t>
      </w:r>
      <w:r w:rsidR="007C25E1">
        <w:t> </w:t>
      </w:r>
      <w:r>
        <w:t>órás intravénás infúzióban, minden 3.</w:t>
      </w:r>
      <w:r w:rsidR="007C25E1">
        <w:t> </w:t>
      </w:r>
      <w:r>
        <w:t xml:space="preserve">héten adva. A </w:t>
      </w:r>
      <w:proofErr w:type="spellStart"/>
      <w:r>
        <w:t>docetaxel</w:t>
      </w:r>
      <w:proofErr w:type="spellEnd"/>
      <w:r>
        <w:t xml:space="preserve"> alkalmazási</w:t>
      </w:r>
      <w:r>
        <w:rPr>
          <w:spacing w:val="-2"/>
        </w:rPr>
        <w:t xml:space="preserve"> </w:t>
      </w:r>
      <w:r>
        <w:t>előírásának</w:t>
      </w:r>
      <w:r>
        <w:rPr>
          <w:spacing w:val="-6"/>
        </w:rPr>
        <w:t xml:space="preserve"> </w:t>
      </w:r>
      <w:r>
        <w:t>megfelelően</w:t>
      </w:r>
      <w:r>
        <w:rPr>
          <w:spacing w:val="-3"/>
        </w:rPr>
        <w:t xml:space="preserve"> </w:t>
      </w:r>
      <w:r>
        <w:t>egy</w:t>
      </w:r>
      <w:r>
        <w:rPr>
          <w:spacing w:val="-6"/>
        </w:rPr>
        <w:t xml:space="preserve"> </w:t>
      </w:r>
      <w:r>
        <w:t>orális</w:t>
      </w:r>
      <w:r>
        <w:rPr>
          <w:spacing w:val="-3"/>
        </w:rPr>
        <w:t xml:space="preserve"> </w:t>
      </w:r>
      <w:proofErr w:type="spellStart"/>
      <w:r>
        <w:t>kortikoszteroid</w:t>
      </w:r>
      <w:proofErr w:type="spellEnd"/>
      <w:r>
        <w:t>,</w:t>
      </w:r>
      <w:r>
        <w:rPr>
          <w:spacing w:val="-3"/>
        </w:rPr>
        <w:t xml:space="preserve"> </w:t>
      </w:r>
      <w:r>
        <w:t>mint</w:t>
      </w:r>
      <w:r>
        <w:rPr>
          <w:spacing w:val="-2"/>
        </w:rPr>
        <w:t xml:space="preserve"> </w:t>
      </w:r>
      <w:r>
        <w:t>pl.</w:t>
      </w:r>
      <w:r>
        <w:rPr>
          <w:spacing w:val="-3"/>
        </w:rPr>
        <w:t xml:space="preserve"> </w:t>
      </w:r>
      <w:proofErr w:type="spellStart"/>
      <w:r>
        <w:t>dexametazon</w:t>
      </w:r>
      <w:r w:rsidR="00FB1C13">
        <w:rPr>
          <w:spacing w:val="-3"/>
        </w:rPr>
        <w:t>-</w:t>
      </w:r>
      <w:r>
        <w:t>premedikáció</w:t>
      </w:r>
      <w:proofErr w:type="spellEnd"/>
      <w:r>
        <w:t xml:space="preserve"> megkezdése szükséges a </w:t>
      </w:r>
      <w:proofErr w:type="spellStart"/>
      <w:r>
        <w:t>docetaxel</w:t>
      </w:r>
      <w:proofErr w:type="spellEnd"/>
      <w:r>
        <w:t xml:space="preserve"> adása előtt a </w:t>
      </w:r>
      <w:proofErr w:type="spellStart"/>
      <w:r>
        <w:t>kapecitabin</w:t>
      </w:r>
      <w:proofErr w:type="spellEnd"/>
      <w:r>
        <w:t xml:space="preserve"> és </w:t>
      </w:r>
      <w:proofErr w:type="spellStart"/>
      <w:r>
        <w:t>docetaxel</w:t>
      </w:r>
      <w:proofErr w:type="spellEnd"/>
      <w:r>
        <w:t xml:space="preserve"> kombinált kezelésben részesülő betegeknél.</w:t>
      </w:r>
    </w:p>
    <w:p w14:paraId="05074AAD" w14:textId="03C872F8" w:rsidR="00CD12E3" w:rsidRDefault="00CD12E3">
      <w:r>
        <w:br w:type="page"/>
      </w:r>
    </w:p>
    <w:p w14:paraId="3BEF3656" w14:textId="77777777" w:rsidR="00CD12E3" w:rsidRDefault="00CD12E3" w:rsidP="001750E4">
      <w:pPr>
        <w:spacing w:before="70"/>
      </w:pPr>
    </w:p>
    <w:p w14:paraId="738E9E3D" w14:textId="5AE66765" w:rsidR="00851D2B" w:rsidRDefault="005A1369" w:rsidP="001750E4">
      <w:pPr>
        <w:spacing w:before="70"/>
        <w:rPr>
          <w:i/>
        </w:rPr>
      </w:pPr>
      <w:r>
        <w:rPr>
          <w:i/>
          <w:u w:val="single"/>
        </w:rPr>
        <w:t>A</w:t>
      </w:r>
      <w:r>
        <w:rPr>
          <w:i/>
          <w:spacing w:val="-2"/>
          <w:u w:val="single"/>
        </w:rPr>
        <w:t xml:space="preserve"> </w:t>
      </w:r>
      <w:proofErr w:type="spellStart"/>
      <w:r w:rsidR="000F41AB" w:rsidRPr="000F41AB">
        <w:rPr>
          <w:i/>
          <w:iCs/>
          <w:u w:val="single"/>
        </w:rPr>
        <w:t>Capecitabine</w:t>
      </w:r>
      <w:proofErr w:type="spellEnd"/>
      <w:r w:rsidR="000F41AB" w:rsidRPr="000F41AB">
        <w:rPr>
          <w:i/>
          <w:iCs/>
          <w:u w:val="single"/>
        </w:rPr>
        <w:t xml:space="preserve"> Pharmacenter</w:t>
      </w:r>
      <w:r w:rsidR="00FB1C13">
        <w:rPr>
          <w:i/>
          <w:u w:val="single"/>
        </w:rPr>
        <w:t>-</w:t>
      </w:r>
      <w:r>
        <w:rPr>
          <w:i/>
          <w:u w:val="single"/>
        </w:rPr>
        <w:t xml:space="preserve">dózis </w:t>
      </w:r>
      <w:r>
        <w:rPr>
          <w:i/>
          <w:spacing w:val="-2"/>
          <w:u w:val="single"/>
        </w:rPr>
        <w:t>kiszámítása</w:t>
      </w:r>
    </w:p>
    <w:p w14:paraId="415982CC" w14:textId="77777777" w:rsidR="00851D2B" w:rsidRPr="00AC6692" w:rsidRDefault="00851D2B" w:rsidP="001750E4">
      <w:pPr>
        <w:pStyle w:val="Szvegtrzs"/>
        <w:rPr>
          <w:iCs/>
        </w:rPr>
      </w:pPr>
    </w:p>
    <w:p w14:paraId="21FB90AC" w14:textId="541968A7" w:rsidR="00851D2B" w:rsidRDefault="005A1369" w:rsidP="001750E4">
      <w:pPr>
        <w:pStyle w:val="Listaszerbekezds"/>
        <w:numPr>
          <w:ilvl w:val="0"/>
          <w:numId w:val="16"/>
        </w:numPr>
        <w:tabs>
          <w:tab w:val="left" w:pos="284"/>
          <w:tab w:val="left" w:pos="1134"/>
        </w:tabs>
        <w:ind w:left="1134" w:right="2" w:hanging="1134"/>
      </w:pPr>
      <w:r w:rsidRPr="00360121">
        <w:rPr>
          <w:spacing w:val="-2"/>
        </w:rPr>
        <w:t>táblázat</w:t>
      </w:r>
      <w:r>
        <w:tab/>
        <w:t>A</w:t>
      </w:r>
      <w:r w:rsidRPr="00360121">
        <w:rPr>
          <w:spacing w:val="-4"/>
        </w:rPr>
        <w:t xml:space="preserve"> </w:t>
      </w:r>
      <w:r>
        <w:t>szokásos</w:t>
      </w:r>
      <w:r w:rsidRPr="00360121">
        <w:rPr>
          <w:spacing w:val="-3"/>
        </w:rPr>
        <w:t xml:space="preserve"> </w:t>
      </w:r>
      <w:r>
        <w:t>és</w:t>
      </w:r>
      <w:r w:rsidRPr="00360121">
        <w:rPr>
          <w:spacing w:val="-3"/>
        </w:rPr>
        <w:t xml:space="preserve"> </w:t>
      </w:r>
      <w:r>
        <w:t>csökkentett</w:t>
      </w:r>
      <w:r w:rsidRPr="00360121">
        <w:rPr>
          <w:spacing w:val="-5"/>
        </w:rPr>
        <w:t xml:space="preserve"> </w:t>
      </w:r>
      <w:r>
        <w:t>dózis</w:t>
      </w:r>
      <w:r w:rsidRPr="00360121">
        <w:rPr>
          <w:spacing w:val="-6"/>
        </w:rPr>
        <w:t xml:space="preserve"> </w:t>
      </w:r>
      <w:r>
        <w:t>kiszámítása</w:t>
      </w:r>
      <w:r w:rsidRPr="00360121">
        <w:rPr>
          <w:spacing w:val="-3"/>
        </w:rPr>
        <w:t xml:space="preserve"> </w:t>
      </w:r>
      <w:r>
        <w:t>a</w:t>
      </w:r>
      <w:r w:rsidRPr="00360121">
        <w:rPr>
          <w:spacing w:val="-5"/>
        </w:rPr>
        <w:t xml:space="preserve"> </w:t>
      </w:r>
      <w:r>
        <w:t>testfelszín</w:t>
      </w:r>
      <w:r w:rsidRPr="00360121">
        <w:rPr>
          <w:spacing w:val="-3"/>
        </w:rPr>
        <w:t xml:space="preserve"> </w:t>
      </w:r>
      <w:r>
        <w:t>alapján</w:t>
      </w:r>
      <w:r w:rsidRPr="00360121">
        <w:rPr>
          <w:spacing w:val="-3"/>
        </w:rPr>
        <w:t xml:space="preserve"> </w:t>
      </w:r>
      <w:r>
        <w:t>a</w:t>
      </w:r>
      <w:r w:rsidRPr="00360121">
        <w:rPr>
          <w:spacing w:val="-3"/>
        </w:rPr>
        <w:t xml:space="preserve"> </w:t>
      </w:r>
      <w:proofErr w:type="spellStart"/>
      <w:r>
        <w:t>kapecitabin</w:t>
      </w:r>
      <w:proofErr w:type="spellEnd"/>
      <w:r>
        <w:t xml:space="preserve"> 1250</w:t>
      </w:r>
      <w:r w:rsidR="006F3557">
        <w:t> </w:t>
      </w:r>
      <w:r>
        <w:t>mg/m</w:t>
      </w:r>
      <w:r w:rsidRPr="00360121">
        <w:rPr>
          <w:vertAlign w:val="superscript"/>
        </w:rPr>
        <w:t>2</w:t>
      </w:r>
      <w:r>
        <w:t xml:space="preserve"> kezdő adagjára vonatkozóan</w:t>
      </w:r>
    </w:p>
    <w:p w14:paraId="4AE9D1AD" w14:textId="77777777" w:rsidR="00851D2B" w:rsidRDefault="00851D2B" w:rsidP="001750E4">
      <w:pPr>
        <w:pStyle w:val="Szvegtrzs"/>
        <w:spacing w:before="8"/>
      </w:pPr>
    </w:p>
    <w:tbl>
      <w:tblPr>
        <w:tblStyle w:val="TableNormal1"/>
        <w:tblW w:w="9178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984"/>
        <w:gridCol w:w="993"/>
        <w:gridCol w:w="991"/>
        <w:gridCol w:w="1843"/>
        <w:gridCol w:w="1949"/>
      </w:tblGrid>
      <w:tr w:rsidR="00851D2B" w14:paraId="43FCA24A" w14:textId="77777777" w:rsidTr="006F3557">
        <w:trPr>
          <w:trHeight w:val="565"/>
        </w:trPr>
        <w:tc>
          <w:tcPr>
            <w:tcW w:w="1418" w:type="dxa"/>
          </w:tcPr>
          <w:p w14:paraId="071DC6B9" w14:textId="77777777" w:rsidR="00851D2B" w:rsidRDefault="00851D2B" w:rsidP="001750E4">
            <w:pPr>
              <w:pStyle w:val="TableParagraph"/>
              <w:ind w:left="0"/>
            </w:pPr>
          </w:p>
        </w:tc>
        <w:tc>
          <w:tcPr>
            <w:tcW w:w="7760" w:type="dxa"/>
            <w:gridSpan w:val="5"/>
          </w:tcPr>
          <w:p w14:paraId="1C5D57C3" w14:textId="77777777" w:rsidR="00851D2B" w:rsidRDefault="005A1369" w:rsidP="001750E4">
            <w:pPr>
              <w:pStyle w:val="TableParagraph"/>
              <w:spacing w:line="306" w:lineRule="exact"/>
              <w:ind w:left="2058" w:right="2040"/>
              <w:jc w:val="center"/>
            </w:pPr>
            <w:r>
              <w:t>Dózisszint</w:t>
            </w:r>
            <w:r>
              <w:rPr>
                <w:spacing w:val="-4"/>
              </w:rPr>
              <w:t xml:space="preserve"> </w:t>
            </w:r>
            <w:r>
              <w:t>1250</w:t>
            </w:r>
            <w:r w:rsidR="000F41AB">
              <w:rPr>
                <w:spacing w:val="-4"/>
              </w:rPr>
              <w:t> </w:t>
            </w:r>
            <w:r>
              <w:t>mg/m</w:t>
            </w:r>
            <w:r w:rsidRPr="001750E4">
              <w:rPr>
                <w:position w:val="14"/>
                <w:sz w:val="14"/>
              </w:rPr>
              <w:t>2</w:t>
            </w:r>
            <w:r w:rsidRPr="001750E4">
              <w:rPr>
                <w:spacing w:val="16"/>
                <w:position w:val="14"/>
                <w:sz w:val="14"/>
              </w:rPr>
              <w:t xml:space="preserve"> </w:t>
            </w:r>
            <w:r>
              <w:t>(naponta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kétszer)</w:t>
            </w:r>
          </w:p>
        </w:tc>
      </w:tr>
      <w:tr w:rsidR="00851D2B" w14:paraId="2CE8D48E" w14:textId="77777777" w:rsidTr="006F3557">
        <w:trPr>
          <w:trHeight w:val="1516"/>
        </w:trPr>
        <w:tc>
          <w:tcPr>
            <w:tcW w:w="1418" w:type="dxa"/>
          </w:tcPr>
          <w:p w14:paraId="4DEAD18A" w14:textId="77777777" w:rsidR="00851D2B" w:rsidRDefault="00851D2B" w:rsidP="001750E4">
            <w:pPr>
              <w:pStyle w:val="TableParagraph"/>
              <w:ind w:left="0"/>
            </w:pPr>
          </w:p>
        </w:tc>
        <w:tc>
          <w:tcPr>
            <w:tcW w:w="1984" w:type="dxa"/>
          </w:tcPr>
          <w:p w14:paraId="4475811C" w14:textId="77777777" w:rsidR="00851D2B" w:rsidRDefault="005A1369" w:rsidP="001750E4">
            <w:pPr>
              <w:pStyle w:val="TableParagraph"/>
              <w:spacing w:line="246" w:lineRule="exact"/>
              <w:ind w:left="463"/>
            </w:pPr>
            <w:r>
              <w:t>Teljes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dózis</w:t>
            </w:r>
          </w:p>
          <w:p w14:paraId="6AE6F12D" w14:textId="77777777" w:rsidR="00851D2B" w:rsidRDefault="00851D2B" w:rsidP="001750E4">
            <w:pPr>
              <w:pStyle w:val="TableParagraph"/>
              <w:ind w:left="0"/>
              <w:rPr>
                <w:sz w:val="24"/>
              </w:rPr>
            </w:pPr>
          </w:p>
          <w:p w14:paraId="38BF3BAA" w14:textId="77777777" w:rsidR="00851D2B" w:rsidRDefault="00851D2B" w:rsidP="001750E4">
            <w:pPr>
              <w:pStyle w:val="TableParagraph"/>
              <w:spacing w:before="10"/>
              <w:ind w:left="0"/>
              <w:rPr>
                <w:sz w:val="19"/>
              </w:rPr>
            </w:pPr>
          </w:p>
          <w:p w14:paraId="1B60CD64" w14:textId="77777777" w:rsidR="00851D2B" w:rsidRDefault="005A1369" w:rsidP="001750E4">
            <w:pPr>
              <w:pStyle w:val="TableParagraph"/>
              <w:spacing w:before="1"/>
              <w:ind w:left="453"/>
            </w:pPr>
            <w:r>
              <w:t>1250</w:t>
            </w:r>
            <w:r w:rsidR="000F41AB">
              <w:rPr>
                <w:spacing w:val="-2"/>
              </w:rPr>
              <w:t> </w:t>
            </w:r>
            <w:r>
              <w:rPr>
                <w:spacing w:val="-2"/>
              </w:rPr>
              <w:t>mg/m</w:t>
            </w:r>
            <w:r>
              <w:rPr>
                <w:spacing w:val="-2"/>
                <w:vertAlign w:val="superscript"/>
              </w:rPr>
              <w:t>2</w:t>
            </w:r>
          </w:p>
        </w:tc>
        <w:tc>
          <w:tcPr>
            <w:tcW w:w="1984" w:type="dxa"/>
            <w:gridSpan w:val="2"/>
          </w:tcPr>
          <w:p w14:paraId="6BB426A1" w14:textId="77777777" w:rsidR="00851D2B" w:rsidRDefault="005A1369" w:rsidP="001750E4">
            <w:pPr>
              <w:pStyle w:val="TableParagraph"/>
              <w:spacing w:line="246" w:lineRule="exact"/>
              <w:ind w:left="158" w:right="144"/>
              <w:jc w:val="center"/>
            </w:pPr>
            <w:r>
              <w:t>A</w:t>
            </w:r>
            <w:r>
              <w:rPr>
                <w:spacing w:val="-5"/>
              </w:rPr>
              <w:t xml:space="preserve"> </w:t>
            </w:r>
            <w:r>
              <w:t>150</w:t>
            </w:r>
            <w:r w:rsidR="000F41AB">
              <w:rPr>
                <w:spacing w:val="-3"/>
              </w:rPr>
              <w:t> </w:t>
            </w:r>
            <w:r>
              <w:t>mg-</w:t>
            </w:r>
            <w:r>
              <w:rPr>
                <w:spacing w:val="-5"/>
              </w:rPr>
              <w:t>os</w:t>
            </w:r>
          </w:p>
          <w:p w14:paraId="793ADC41" w14:textId="77777777" w:rsidR="00851D2B" w:rsidRDefault="005A1369" w:rsidP="001750E4">
            <w:pPr>
              <w:pStyle w:val="TableParagraph"/>
              <w:ind w:left="161" w:right="144"/>
              <w:jc w:val="center"/>
            </w:pPr>
            <w:r>
              <w:t>és/vagy</w:t>
            </w:r>
            <w:r>
              <w:rPr>
                <w:spacing w:val="-14"/>
              </w:rPr>
              <w:t xml:space="preserve"> </w:t>
            </w:r>
            <w:r>
              <w:t>500</w:t>
            </w:r>
            <w:r w:rsidR="000F41AB">
              <w:rPr>
                <w:spacing w:val="-14"/>
              </w:rPr>
              <w:t> </w:t>
            </w:r>
            <w:r>
              <w:t xml:space="preserve">mg-os </w:t>
            </w:r>
            <w:r w:rsidR="004928EC">
              <w:t>film</w:t>
            </w:r>
            <w:r w:rsidRPr="000D4F23">
              <w:t>tabletták</w:t>
            </w:r>
            <w:r w:rsidRPr="004928EC">
              <w:t xml:space="preserve"> s</w:t>
            </w:r>
            <w:r>
              <w:t xml:space="preserve">záma </w:t>
            </w:r>
            <w:r>
              <w:rPr>
                <w:spacing w:val="-2"/>
              </w:rPr>
              <w:t xml:space="preserve">alkalmazásonként </w:t>
            </w:r>
            <w:r>
              <w:t>(alkalmazás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reggel</w:t>
            </w:r>
          </w:p>
          <w:p w14:paraId="6220ADDC" w14:textId="77777777" w:rsidR="00851D2B" w:rsidRDefault="005A1369" w:rsidP="001750E4">
            <w:pPr>
              <w:pStyle w:val="TableParagraph"/>
              <w:spacing w:line="238" w:lineRule="exact"/>
              <w:ind w:left="160" w:right="144"/>
              <w:jc w:val="center"/>
            </w:pPr>
            <w:r>
              <w:t>és</w:t>
            </w:r>
            <w:r>
              <w:rPr>
                <w:spacing w:val="-2"/>
              </w:rPr>
              <w:t xml:space="preserve"> este)</w:t>
            </w:r>
          </w:p>
        </w:tc>
        <w:tc>
          <w:tcPr>
            <w:tcW w:w="1843" w:type="dxa"/>
          </w:tcPr>
          <w:p w14:paraId="1ABAC1B1" w14:textId="77777777" w:rsidR="00851D2B" w:rsidRDefault="005A1369" w:rsidP="001750E4">
            <w:pPr>
              <w:pStyle w:val="TableParagraph"/>
              <w:ind w:left="126" w:right="108"/>
              <w:jc w:val="center"/>
            </w:pPr>
            <w:r>
              <w:t>Csökkentett</w:t>
            </w:r>
            <w:r>
              <w:rPr>
                <w:spacing w:val="-14"/>
              </w:rPr>
              <w:t xml:space="preserve"> </w:t>
            </w:r>
            <w:r>
              <w:t xml:space="preserve">dózis </w:t>
            </w:r>
            <w:r>
              <w:rPr>
                <w:spacing w:val="-2"/>
              </w:rPr>
              <w:t>(75%)</w:t>
            </w:r>
          </w:p>
          <w:p w14:paraId="09A564F1" w14:textId="77777777" w:rsidR="00851D2B" w:rsidRDefault="00851D2B" w:rsidP="001750E4">
            <w:pPr>
              <w:pStyle w:val="TableParagraph"/>
              <w:spacing w:before="4"/>
              <w:ind w:left="0"/>
              <w:rPr>
                <w:sz w:val="21"/>
              </w:rPr>
            </w:pPr>
          </w:p>
          <w:p w14:paraId="291E2986" w14:textId="77777777" w:rsidR="00851D2B" w:rsidRDefault="005A1369" w:rsidP="001750E4">
            <w:pPr>
              <w:pStyle w:val="TableParagraph"/>
              <w:ind w:left="126" w:right="110"/>
              <w:jc w:val="center"/>
            </w:pPr>
            <w:r>
              <w:t>950</w:t>
            </w:r>
            <w:r w:rsidR="000F41AB">
              <w:rPr>
                <w:spacing w:val="-2"/>
              </w:rPr>
              <w:t> </w:t>
            </w:r>
            <w:r>
              <w:rPr>
                <w:spacing w:val="-2"/>
              </w:rPr>
              <w:t>mg/m</w:t>
            </w:r>
            <w:r>
              <w:rPr>
                <w:spacing w:val="-2"/>
                <w:vertAlign w:val="superscript"/>
              </w:rPr>
              <w:t>2</w:t>
            </w:r>
          </w:p>
        </w:tc>
        <w:tc>
          <w:tcPr>
            <w:tcW w:w="1949" w:type="dxa"/>
          </w:tcPr>
          <w:p w14:paraId="052BC776" w14:textId="77777777" w:rsidR="00851D2B" w:rsidRDefault="005A1369" w:rsidP="001750E4">
            <w:pPr>
              <w:pStyle w:val="TableParagraph"/>
              <w:ind w:left="155" w:right="133"/>
              <w:jc w:val="center"/>
            </w:pPr>
            <w:r>
              <w:t>Csökkentett</w:t>
            </w:r>
            <w:r>
              <w:rPr>
                <w:spacing w:val="-14"/>
              </w:rPr>
              <w:t xml:space="preserve"> </w:t>
            </w:r>
            <w:r>
              <w:t xml:space="preserve">dózis </w:t>
            </w:r>
            <w:r>
              <w:rPr>
                <w:spacing w:val="-2"/>
              </w:rPr>
              <w:t>(50%)</w:t>
            </w:r>
          </w:p>
          <w:p w14:paraId="7B8F9BCE" w14:textId="77777777" w:rsidR="00851D2B" w:rsidRDefault="00851D2B" w:rsidP="001750E4">
            <w:pPr>
              <w:pStyle w:val="TableParagraph"/>
              <w:spacing w:before="4"/>
              <w:ind w:left="0"/>
              <w:rPr>
                <w:sz w:val="21"/>
              </w:rPr>
            </w:pPr>
          </w:p>
          <w:p w14:paraId="4F5938E7" w14:textId="77777777" w:rsidR="00851D2B" w:rsidRDefault="005A1369" w:rsidP="001750E4">
            <w:pPr>
              <w:pStyle w:val="TableParagraph"/>
              <w:ind w:left="149" w:right="133"/>
              <w:jc w:val="center"/>
            </w:pPr>
            <w:r>
              <w:t>625</w:t>
            </w:r>
            <w:r w:rsidR="000F41AB">
              <w:rPr>
                <w:spacing w:val="-2"/>
              </w:rPr>
              <w:t> </w:t>
            </w:r>
            <w:r>
              <w:rPr>
                <w:spacing w:val="-2"/>
              </w:rPr>
              <w:t>mg/m</w:t>
            </w:r>
            <w:r>
              <w:rPr>
                <w:spacing w:val="-2"/>
                <w:vertAlign w:val="superscript"/>
              </w:rPr>
              <w:t>2</w:t>
            </w:r>
          </w:p>
        </w:tc>
      </w:tr>
      <w:tr w:rsidR="00851D2B" w14:paraId="41DD7315" w14:textId="77777777" w:rsidTr="006F3557">
        <w:trPr>
          <w:trHeight w:val="760"/>
        </w:trPr>
        <w:tc>
          <w:tcPr>
            <w:tcW w:w="1418" w:type="dxa"/>
          </w:tcPr>
          <w:p w14:paraId="7B2F0EDE" w14:textId="77777777" w:rsidR="00851D2B" w:rsidRDefault="005A1369">
            <w:pPr>
              <w:pStyle w:val="TableParagraph"/>
              <w:spacing w:line="235" w:lineRule="auto"/>
              <w:ind w:left="179"/>
            </w:pPr>
            <w:r>
              <w:rPr>
                <w:spacing w:val="-2"/>
              </w:rPr>
              <w:t xml:space="preserve">Testfelszín </w:t>
            </w:r>
            <w:r>
              <w:rPr>
                <w:spacing w:val="-4"/>
              </w:rPr>
              <w:t>(m</w:t>
            </w:r>
            <w:r w:rsidRPr="001750E4">
              <w:rPr>
                <w:spacing w:val="-4"/>
                <w:position w:val="14"/>
                <w:sz w:val="14"/>
              </w:rPr>
              <w:t>2</w:t>
            </w:r>
            <w:r>
              <w:rPr>
                <w:spacing w:val="-4"/>
              </w:rPr>
              <w:t>)</w:t>
            </w:r>
          </w:p>
        </w:tc>
        <w:tc>
          <w:tcPr>
            <w:tcW w:w="1984" w:type="dxa"/>
          </w:tcPr>
          <w:p w14:paraId="575A5F32" w14:textId="77777777" w:rsidR="00851D2B" w:rsidRDefault="005A1369">
            <w:pPr>
              <w:pStyle w:val="TableParagraph"/>
              <w:spacing w:line="248" w:lineRule="exact"/>
              <w:ind w:left="235" w:right="150"/>
              <w:jc w:val="center"/>
            </w:pPr>
            <w:r>
              <w:rPr>
                <w:spacing w:val="-2"/>
              </w:rPr>
              <w:t>Dózis</w:t>
            </w:r>
          </w:p>
          <w:p w14:paraId="4102E771" w14:textId="77777777" w:rsidR="00851D2B" w:rsidRDefault="005A1369">
            <w:pPr>
              <w:pStyle w:val="TableParagraph"/>
              <w:spacing w:line="252" w:lineRule="exact"/>
              <w:ind w:left="240" w:right="150"/>
              <w:jc w:val="center"/>
            </w:pPr>
            <w:r>
              <w:rPr>
                <w:spacing w:val="-2"/>
              </w:rPr>
              <w:t xml:space="preserve">alkalmazásonként </w:t>
            </w:r>
            <w:r>
              <w:rPr>
                <w:spacing w:val="-4"/>
              </w:rPr>
              <w:t>(mg)</w:t>
            </w:r>
          </w:p>
        </w:tc>
        <w:tc>
          <w:tcPr>
            <w:tcW w:w="993" w:type="dxa"/>
          </w:tcPr>
          <w:p w14:paraId="2775B192" w14:textId="77777777" w:rsidR="00851D2B" w:rsidRDefault="00851D2B">
            <w:pPr>
              <w:pStyle w:val="TableParagraph"/>
              <w:spacing w:before="6"/>
              <w:ind w:left="0"/>
              <w:rPr>
                <w:sz w:val="21"/>
              </w:rPr>
            </w:pPr>
          </w:p>
          <w:p w14:paraId="6929E782" w14:textId="77777777" w:rsidR="00851D2B" w:rsidRDefault="005A1369">
            <w:pPr>
              <w:pStyle w:val="TableParagraph"/>
              <w:ind w:left="140" w:right="141"/>
              <w:jc w:val="center"/>
            </w:pPr>
            <w:r>
              <w:t>150</w:t>
            </w:r>
            <w:r w:rsidR="000F41AB">
              <w:t> </w:t>
            </w:r>
            <w:r>
              <w:rPr>
                <w:spacing w:val="-5"/>
              </w:rPr>
              <w:t>mg</w:t>
            </w:r>
          </w:p>
        </w:tc>
        <w:tc>
          <w:tcPr>
            <w:tcW w:w="991" w:type="dxa"/>
          </w:tcPr>
          <w:p w14:paraId="07A34C48" w14:textId="77777777" w:rsidR="00851D2B" w:rsidRDefault="00851D2B">
            <w:pPr>
              <w:pStyle w:val="TableParagraph"/>
              <w:spacing w:before="6"/>
              <w:ind w:left="0"/>
              <w:rPr>
                <w:sz w:val="21"/>
              </w:rPr>
            </w:pPr>
          </w:p>
          <w:p w14:paraId="1EB228C5" w14:textId="77777777" w:rsidR="00851D2B" w:rsidRDefault="005A1369">
            <w:pPr>
              <w:pStyle w:val="TableParagraph"/>
              <w:ind w:left="138" w:right="140"/>
              <w:jc w:val="center"/>
            </w:pPr>
            <w:r>
              <w:t>500</w:t>
            </w:r>
            <w:r w:rsidR="000F41AB">
              <w:t> </w:t>
            </w:r>
            <w:r>
              <w:rPr>
                <w:spacing w:val="-5"/>
              </w:rPr>
              <w:t>mg</w:t>
            </w:r>
          </w:p>
        </w:tc>
        <w:tc>
          <w:tcPr>
            <w:tcW w:w="1843" w:type="dxa"/>
          </w:tcPr>
          <w:p w14:paraId="33D2D367" w14:textId="77777777" w:rsidR="00851D2B" w:rsidRDefault="005A1369">
            <w:pPr>
              <w:pStyle w:val="TableParagraph"/>
              <w:spacing w:line="248" w:lineRule="exact"/>
              <w:ind w:left="115" w:right="116"/>
              <w:jc w:val="center"/>
            </w:pPr>
            <w:r>
              <w:rPr>
                <w:spacing w:val="-2"/>
              </w:rPr>
              <w:t>Dózis</w:t>
            </w:r>
          </w:p>
          <w:p w14:paraId="3A04D4FC" w14:textId="77777777" w:rsidR="00851D2B" w:rsidRDefault="005A1369">
            <w:pPr>
              <w:pStyle w:val="TableParagraph"/>
              <w:spacing w:line="252" w:lineRule="exact"/>
              <w:ind w:left="119" w:right="116"/>
              <w:jc w:val="center"/>
            </w:pPr>
            <w:r>
              <w:rPr>
                <w:spacing w:val="-2"/>
              </w:rPr>
              <w:t xml:space="preserve">alkalmazásonként </w:t>
            </w:r>
            <w:r>
              <w:rPr>
                <w:spacing w:val="-4"/>
              </w:rPr>
              <w:t>(mg)</w:t>
            </w:r>
          </w:p>
        </w:tc>
        <w:tc>
          <w:tcPr>
            <w:tcW w:w="1949" w:type="dxa"/>
          </w:tcPr>
          <w:p w14:paraId="666B94B9" w14:textId="77777777" w:rsidR="00851D2B" w:rsidRDefault="005A1369">
            <w:pPr>
              <w:pStyle w:val="TableParagraph"/>
              <w:spacing w:line="248" w:lineRule="exact"/>
              <w:ind w:left="191" w:right="104"/>
              <w:jc w:val="center"/>
            </w:pPr>
            <w:r>
              <w:rPr>
                <w:spacing w:val="-2"/>
              </w:rPr>
              <w:t>Dózis</w:t>
            </w:r>
          </w:p>
          <w:p w14:paraId="48355A7E" w14:textId="77777777" w:rsidR="00851D2B" w:rsidRDefault="005A1369">
            <w:pPr>
              <w:pStyle w:val="TableParagraph"/>
              <w:spacing w:line="252" w:lineRule="exact"/>
              <w:ind w:left="191" w:right="102"/>
              <w:jc w:val="center"/>
            </w:pPr>
            <w:r>
              <w:rPr>
                <w:spacing w:val="-2"/>
              </w:rPr>
              <w:t xml:space="preserve">alkalmazásonként </w:t>
            </w:r>
            <w:r>
              <w:rPr>
                <w:spacing w:val="-4"/>
              </w:rPr>
              <w:t>(mg)</w:t>
            </w:r>
          </w:p>
        </w:tc>
      </w:tr>
      <w:tr w:rsidR="00851D2B" w14:paraId="70E5EDD2" w14:textId="77777777" w:rsidTr="006F3557">
        <w:trPr>
          <w:trHeight w:val="268"/>
        </w:trPr>
        <w:tc>
          <w:tcPr>
            <w:tcW w:w="1418" w:type="dxa"/>
          </w:tcPr>
          <w:p w14:paraId="6794C844" w14:textId="77777777" w:rsidR="00851D2B" w:rsidRDefault="005A1369">
            <w:pPr>
              <w:pStyle w:val="TableParagraph"/>
              <w:spacing w:before="9" w:line="239" w:lineRule="exact"/>
              <w:ind w:left="179"/>
            </w:pPr>
            <w:r w:rsidRPr="001750E4">
              <w:rPr>
                <w:rFonts w:ascii="Arial" w:hAnsi="Arial"/>
                <w:spacing w:val="-2"/>
              </w:rPr>
              <w:t>≤</w:t>
            </w:r>
            <w:r>
              <w:rPr>
                <w:spacing w:val="-2"/>
              </w:rPr>
              <w:t>1,26</w:t>
            </w:r>
          </w:p>
        </w:tc>
        <w:tc>
          <w:tcPr>
            <w:tcW w:w="1984" w:type="dxa"/>
          </w:tcPr>
          <w:p w14:paraId="51D3B829" w14:textId="77777777" w:rsidR="00851D2B" w:rsidRDefault="005A1369">
            <w:pPr>
              <w:pStyle w:val="TableParagraph"/>
              <w:spacing w:line="246" w:lineRule="exact"/>
              <w:ind w:left="0" w:right="716"/>
              <w:jc w:val="right"/>
            </w:pPr>
            <w:r>
              <w:rPr>
                <w:spacing w:val="-4"/>
              </w:rPr>
              <w:t>1500</w:t>
            </w:r>
          </w:p>
        </w:tc>
        <w:tc>
          <w:tcPr>
            <w:tcW w:w="993" w:type="dxa"/>
          </w:tcPr>
          <w:p w14:paraId="424CE678" w14:textId="77777777" w:rsidR="00851D2B" w:rsidRDefault="005A1369">
            <w:pPr>
              <w:pStyle w:val="TableParagraph"/>
              <w:spacing w:line="246" w:lineRule="exact"/>
              <w:ind w:left="14"/>
              <w:jc w:val="center"/>
            </w:pPr>
            <w:r>
              <w:t>-</w:t>
            </w:r>
          </w:p>
        </w:tc>
        <w:tc>
          <w:tcPr>
            <w:tcW w:w="991" w:type="dxa"/>
          </w:tcPr>
          <w:p w14:paraId="1B3260D0" w14:textId="77777777" w:rsidR="00851D2B" w:rsidRDefault="005A1369">
            <w:pPr>
              <w:pStyle w:val="TableParagraph"/>
              <w:spacing w:line="246" w:lineRule="exact"/>
              <w:ind w:left="11"/>
              <w:jc w:val="center"/>
            </w:pPr>
            <w:r>
              <w:t>3</w:t>
            </w:r>
          </w:p>
        </w:tc>
        <w:tc>
          <w:tcPr>
            <w:tcW w:w="1843" w:type="dxa"/>
          </w:tcPr>
          <w:p w14:paraId="76B8CF85" w14:textId="77777777" w:rsidR="00851D2B" w:rsidRDefault="005A1369">
            <w:pPr>
              <w:pStyle w:val="TableParagraph"/>
              <w:spacing w:line="246" w:lineRule="exact"/>
              <w:ind w:left="702"/>
            </w:pPr>
            <w:r>
              <w:rPr>
                <w:spacing w:val="-4"/>
              </w:rPr>
              <w:t>1150</w:t>
            </w:r>
          </w:p>
        </w:tc>
        <w:tc>
          <w:tcPr>
            <w:tcW w:w="1949" w:type="dxa"/>
          </w:tcPr>
          <w:p w14:paraId="2AFE17DB" w14:textId="77777777" w:rsidR="00851D2B" w:rsidRDefault="005A1369">
            <w:pPr>
              <w:pStyle w:val="TableParagraph"/>
              <w:spacing w:line="246" w:lineRule="exact"/>
              <w:ind w:left="0" w:right="754"/>
              <w:jc w:val="right"/>
            </w:pPr>
            <w:r>
              <w:rPr>
                <w:spacing w:val="-5"/>
              </w:rPr>
              <w:t>800</w:t>
            </w:r>
          </w:p>
        </w:tc>
      </w:tr>
      <w:tr w:rsidR="00851D2B" w14:paraId="067F24D0" w14:textId="77777777" w:rsidTr="006F3557">
        <w:trPr>
          <w:trHeight w:val="253"/>
        </w:trPr>
        <w:tc>
          <w:tcPr>
            <w:tcW w:w="1418" w:type="dxa"/>
          </w:tcPr>
          <w:p w14:paraId="3FE17325" w14:textId="77777777" w:rsidR="00851D2B" w:rsidRDefault="005A1369">
            <w:pPr>
              <w:pStyle w:val="TableParagraph"/>
              <w:spacing w:line="234" w:lineRule="exact"/>
              <w:ind w:left="179"/>
            </w:pPr>
            <w:r>
              <w:t xml:space="preserve">1,27 – </w:t>
            </w:r>
            <w:r>
              <w:rPr>
                <w:spacing w:val="-4"/>
              </w:rPr>
              <w:t>1,38</w:t>
            </w:r>
          </w:p>
        </w:tc>
        <w:tc>
          <w:tcPr>
            <w:tcW w:w="1984" w:type="dxa"/>
          </w:tcPr>
          <w:p w14:paraId="470B34F9" w14:textId="77777777" w:rsidR="00851D2B" w:rsidRDefault="005A1369">
            <w:pPr>
              <w:pStyle w:val="TableParagraph"/>
              <w:spacing w:line="234" w:lineRule="exact"/>
              <w:ind w:left="0" w:right="716"/>
              <w:jc w:val="right"/>
            </w:pPr>
            <w:r>
              <w:rPr>
                <w:spacing w:val="-4"/>
              </w:rPr>
              <w:t>1650</w:t>
            </w:r>
          </w:p>
        </w:tc>
        <w:tc>
          <w:tcPr>
            <w:tcW w:w="993" w:type="dxa"/>
          </w:tcPr>
          <w:p w14:paraId="13FC08D4" w14:textId="77777777" w:rsidR="00851D2B" w:rsidRDefault="005A1369">
            <w:pPr>
              <w:pStyle w:val="TableParagraph"/>
              <w:spacing w:line="234" w:lineRule="exact"/>
              <w:ind w:left="17"/>
              <w:jc w:val="center"/>
            </w:pPr>
            <w:r>
              <w:t>1</w:t>
            </w:r>
          </w:p>
        </w:tc>
        <w:tc>
          <w:tcPr>
            <w:tcW w:w="991" w:type="dxa"/>
          </w:tcPr>
          <w:p w14:paraId="46EB74B9" w14:textId="77777777" w:rsidR="00851D2B" w:rsidRDefault="005A1369">
            <w:pPr>
              <w:pStyle w:val="TableParagraph"/>
              <w:spacing w:line="234" w:lineRule="exact"/>
              <w:ind w:left="11"/>
              <w:jc w:val="center"/>
            </w:pPr>
            <w:r>
              <w:t>3</w:t>
            </w:r>
          </w:p>
        </w:tc>
        <w:tc>
          <w:tcPr>
            <w:tcW w:w="1843" w:type="dxa"/>
          </w:tcPr>
          <w:p w14:paraId="51E9B087" w14:textId="77777777" w:rsidR="00851D2B" w:rsidRDefault="005A1369">
            <w:pPr>
              <w:pStyle w:val="TableParagraph"/>
              <w:spacing w:line="234" w:lineRule="exact"/>
              <w:ind w:left="702"/>
            </w:pPr>
            <w:r>
              <w:rPr>
                <w:spacing w:val="-4"/>
              </w:rPr>
              <w:t>1300</w:t>
            </w:r>
          </w:p>
        </w:tc>
        <w:tc>
          <w:tcPr>
            <w:tcW w:w="1949" w:type="dxa"/>
          </w:tcPr>
          <w:p w14:paraId="0D260449" w14:textId="77777777" w:rsidR="00851D2B" w:rsidRDefault="005A1369">
            <w:pPr>
              <w:pStyle w:val="TableParagraph"/>
              <w:spacing w:line="234" w:lineRule="exact"/>
              <w:ind w:left="0" w:right="754"/>
              <w:jc w:val="right"/>
            </w:pPr>
            <w:r>
              <w:rPr>
                <w:spacing w:val="-5"/>
              </w:rPr>
              <w:t>800</w:t>
            </w:r>
          </w:p>
        </w:tc>
      </w:tr>
      <w:tr w:rsidR="00851D2B" w14:paraId="14BD582D" w14:textId="77777777" w:rsidTr="006F3557">
        <w:trPr>
          <w:trHeight w:val="253"/>
        </w:trPr>
        <w:tc>
          <w:tcPr>
            <w:tcW w:w="1418" w:type="dxa"/>
          </w:tcPr>
          <w:p w14:paraId="56B3ED31" w14:textId="77777777" w:rsidR="00851D2B" w:rsidRDefault="005A1369">
            <w:pPr>
              <w:pStyle w:val="TableParagraph"/>
              <w:spacing w:line="234" w:lineRule="exact"/>
              <w:ind w:left="179"/>
            </w:pPr>
            <w:r>
              <w:t xml:space="preserve">1,39 – </w:t>
            </w:r>
            <w:r>
              <w:rPr>
                <w:spacing w:val="-4"/>
              </w:rPr>
              <w:t>1,52</w:t>
            </w:r>
          </w:p>
        </w:tc>
        <w:tc>
          <w:tcPr>
            <w:tcW w:w="1984" w:type="dxa"/>
          </w:tcPr>
          <w:p w14:paraId="4F9F6264" w14:textId="77777777" w:rsidR="00851D2B" w:rsidRDefault="005A1369">
            <w:pPr>
              <w:pStyle w:val="TableParagraph"/>
              <w:spacing w:line="234" w:lineRule="exact"/>
              <w:ind w:left="0" w:right="716"/>
              <w:jc w:val="right"/>
            </w:pPr>
            <w:r>
              <w:rPr>
                <w:spacing w:val="-4"/>
              </w:rPr>
              <w:t>1800</w:t>
            </w:r>
          </w:p>
        </w:tc>
        <w:tc>
          <w:tcPr>
            <w:tcW w:w="993" w:type="dxa"/>
          </w:tcPr>
          <w:p w14:paraId="308E7E41" w14:textId="77777777" w:rsidR="00851D2B" w:rsidRDefault="005A1369">
            <w:pPr>
              <w:pStyle w:val="TableParagraph"/>
              <w:spacing w:line="234" w:lineRule="exact"/>
              <w:ind w:left="17"/>
              <w:jc w:val="center"/>
            </w:pPr>
            <w:r>
              <w:t>2</w:t>
            </w:r>
          </w:p>
        </w:tc>
        <w:tc>
          <w:tcPr>
            <w:tcW w:w="991" w:type="dxa"/>
          </w:tcPr>
          <w:p w14:paraId="658E5AFA" w14:textId="77777777" w:rsidR="00851D2B" w:rsidRDefault="005A1369">
            <w:pPr>
              <w:pStyle w:val="TableParagraph"/>
              <w:spacing w:line="234" w:lineRule="exact"/>
              <w:ind w:left="11"/>
              <w:jc w:val="center"/>
            </w:pPr>
            <w:r>
              <w:t>3</w:t>
            </w:r>
          </w:p>
        </w:tc>
        <w:tc>
          <w:tcPr>
            <w:tcW w:w="1843" w:type="dxa"/>
          </w:tcPr>
          <w:p w14:paraId="21452115" w14:textId="77777777" w:rsidR="00851D2B" w:rsidRDefault="005A1369">
            <w:pPr>
              <w:pStyle w:val="TableParagraph"/>
              <w:spacing w:line="234" w:lineRule="exact"/>
              <w:ind w:left="702"/>
            </w:pPr>
            <w:r>
              <w:rPr>
                <w:spacing w:val="-4"/>
              </w:rPr>
              <w:t>1450</w:t>
            </w:r>
          </w:p>
        </w:tc>
        <w:tc>
          <w:tcPr>
            <w:tcW w:w="1949" w:type="dxa"/>
          </w:tcPr>
          <w:p w14:paraId="7412EA8F" w14:textId="77777777" w:rsidR="00851D2B" w:rsidRDefault="005A1369">
            <w:pPr>
              <w:pStyle w:val="TableParagraph"/>
              <w:spacing w:line="234" w:lineRule="exact"/>
              <w:ind w:left="0" w:right="754"/>
              <w:jc w:val="right"/>
            </w:pPr>
            <w:r>
              <w:rPr>
                <w:spacing w:val="-5"/>
              </w:rPr>
              <w:t>950</w:t>
            </w:r>
          </w:p>
        </w:tc>
      </w:tr>
      <w:tr w:rsidR="00851D2B" w14:paraId="7D13025D" w14:textId="77777777" w:rsidTr="006F3557">
        <w:trPr>
          <w:trHeight w:val="251"/>
        </w:trPr>
        <w:tc>
          <w:tcPr>
            <w:tcW w:w="1418" w:type="dxa"/>
          </w:tcPr>
          <w:p w14:paraId="3EEC834D" w14:textId="77777777" w:rsidR="00851D2B" w:rsidRDefault="005A1369">
            <w:pPr>
              <w:pStyle w:val="TableParagraph"/>
              <w:spacing w:line="231" w:lineRule="exact"/>
              <w:ind w:left="179"/>
            </w:pPr>
            <w:r>
              <w:t xml:space="preserve">1,53 – </w:t>
            </w:r>
            <w:r>
              <w:rPr>
                <w:spacing w:val="-4"/>
              </w:rPr>
              <w:t>1,66</w:t>
            </w:r>
          </w:p>
        </w:tc>
        <w:tc>
          <w:tcPr>
            <w:tcW w:w="1984" w:type="dxa"/>
          </w:tcPr>
          <w:p w14:paraId="1275E95B" w14:textId="77777777" w:rsidR="00851D2B" w:rsidRDefault="005A1369">
            <w:pPr>
              <w:pStyle w:val="TableParagraph"/>
              <w:spacing w:line="231" w:lineRule="exact"/>
              <w:ind w:left="0" w:right="716"/>
              <w:jc w:val="right"/>
            </w:pPr>
            <w:r>
              <w:rPr>
                <w:spacing w:val="-4"/>
              </w:rPr>
              <w:t>2000</w:t>
            </w:r>
          </w:p>
        </w:tc>
        <w:tc>
          <w:tcPr>
            <w:tcW w:w="993" w:type="dxa"/>
          </w:tcPr>
          <w:p w14:paraId="50860D5E" w14:textId="77777777" w:rsidR="00851D2B" w:rsidRDefault="005A1369">
            <w:pPr>
              <w:pStyle w:val="TableParagraph"/>
              <w:spacing w:line="231" w:lineRule="exact"/>
              <w:ind w:left="14"/>
              <w:jc w:val="center"/>
            </w:pPr>
            <w:r>
              <w:t>-</w:t>
            </w:r>
          </w:p>
        </w:tc>
        <w:tc>
          <w:tcPr>
            <w:tcW w:w="991" w:type="dxa"/>
          </w:tcPr>
          <w:p w14:paraId="41BBA9A9" w14:textId="77777777" w:rsidR="00851D2B" w:rsidRDefault="005A1369">
            <w:pPr>
              <w:pStyle w:val="TableParagraph"/>
              <w:spacing w:line="231" w:lineRule="exact"/>
              <w:ind w:left="11"/>
              <w:jc w:val="center"/>
            </w:pPr>
            <w:r>
              <w:t>4</w:t>
            </w:r>
          </w:p>
        </w:tc>
        <w:tc>
          <w:tcPr>
            <w:tcW w:w="1843" w:type="dxa"/>
          </w:tcPr>
          <w:p w14:paraId="5768A26B" w14:textId="77777777" w:rsidR="00851D2B" w:rsidRDefault="005A1369">
            <w:pPr>
              <w:pStyle w:val="TableParagraph"/>
              <w:spacing w:line="231" w:lineRule="exact"/>
              <w:ind w:left="702"/>
            </w:pPr>
            <w:r>
              <w:rPr>
                <w:spacing w:val="-4"/>
              </w:rPr>
              <w:t>1500</w:t>
            </w:r>
          </w:p>
        </w:tc>
        <w:tc>
          <w:tcPr>
            <w:tcW w:w="1949" w:type="dxa"/>
          </w:tcPr>
          <w:p w14:paraId="642BBD88" w14:textId="77777777" w:rsidR="00851D2B" w:rsidRDefault="005A1369">
            <w:pPr>
              <w:pStyle w:val="TableParagraph"/>
              <w:spacing w:line="231" w:lineRule="exact"/>
              <w:ind w:left="0" w:right="698"/>
              <w:jc w:val="right"/>
            </w:pPr>
            <w:r>
              <w:rPr>
                <w:spacing w:val="-4"/>
              </w:rPr>
              <w:t>1000</w:t>
            </w:r>
          </w:p>
        </w:tc>
      </w:tr>
      <w:tr w:rsidR="00851D2B" w14:paraId="0609E2AA" w14:textId="77777777" w:rsidTr="006F3557">
        <w:trPr>
          <w:trHeight w:val="253"/>
        </w:trPr>
        <w:tc>
          <w:tcPr>
            <w:tcW w:w="1418" w:type="dxa"/>
          </w:tcPr>
          <w:p w14:paraId="5D4EA291" w14:textId="77777777" w:rsidR="00851D2B" w:rsidRDefault="005A1369" w:rsidP="007F2504">
            <w:pPr>
              <w:pStyle w:val="TableParagraph"/>
              <w:spacing w:line="234" w:lineRule="exact"/>
              <w:ind w:left="179"/>
            </w:pPr>
            <w:r>
              <w:t>1,67 -</w:t>
            </w:r>
            <w:r>
              <w:rPr>
                <w:spacing w:val="-4"/>
              </w:rPr>
              <w:t xml:space="preserve"> 1,78</w:t>
            </w:r>
          </w:p>
        </w:tc>
        <w:tc>
          <w:tcPr>
            <w:tcW w:w="1984" w:type="dxa"/>
          </w:tcPr>
          <w:p w14:paraId="2CBF8D63" w14:textId="77777777" w:rsidR="00851D2B" w:rsidRDefault="005A1369">
            <w:pPr>
              <w:pStyle w:val="TableParagraph"/>
              <w:spacing w:line="234" w:lineRule="exact"/>
              <w:ind w:left="0" w:right="716"/>
              <w:jc w:val="right"/>
            </w:pPr>
            <w:r>
              <w:rPr>
                <w:spacing w:val="-4"/>
              </w:rPr>
              <w:t>2150</w:t>
            </w:r>
          </w:p>
        </w:tc>
        <w:tc>
          <w:tcPr>
            <w:tcW w:w="993" w:type="dxa"/>
          </w:tcPr>
          <w:p w14:paraId="4B9FDA58" w14:textId="77777777" w:rsidR="00851D2B" w:rsidRDefault="005A1369">
            <w:pPr>
              <w:pStyle w:val="TableParagraph"/>
              <w:spacing w:line="234" w:lineRule="exact"/>
              <w:ind w:left="17"/>
              <w:jc w:val="center"/>
            </w:pPr>
            <w:r>
              <w:t>1</w:t>
            </w:r>
          </w:p>
        </w:tc>
        <w:tc>
          <w:tcPr>
            <w:tcW w:w="991" w:type="dxa"/>
          </w:tcPr>
          <w:p w14:paraId="4E883178" w14:textId="77777777" w:rsidR="00851D2B" w:rsidRDefault="005A1369">
            <w:pPr>
              <w:pStyle w:val="TableParagraph"/>
              <w:spacing w:line="234" w:lineRule="exact"/>
              <w:ind w:left="11"/>
              <w:jc w:val="center"/>
            </w:pPr>
            <w:r>
              <w:t>4</w:t>
            </w:r>
          </w:p>
        </w:tc>
        <w:tc>
          <w:tcPr>
            <w:tcW w:w="1843" w:type="dxa"/>
          </w:tcPr>
          <w:p w14:paraId="59DE97B7" w14:textId="77777777" w:rsidR="00851D2B" w:rsidRDefault="005A1369">
            <w:pPr>
              <w:pStyle w:val="TableParagraph"/>
              <w:spacing w:line="234" w:lineRule="exact"/>
              <w:ind w:left="702"/>
            </w:pPr>
            <w:r>
              <w:rPr>
                <w:spacing w:val="-4"/>
              </w:rPr>
              <w:t>1650</w:t>
            </w:r>
          </w:p>
        </w:tc>
        <w:tc>
          <w:tcPr>
            <w:tcW w:w="1949" w:type="dxa"/>
          </w:tcPr>
          <w:p w14:paraId="4B6F407D" w14:textId="77777777" w:rsidR="00851D2B" w:rsidRDefault="005A1369">
            <w:pPr>
              <w:pStyle w:val="TableParagraph"/>
              <w:spacing w:line="234" w:lineRule="exact"/>
              <w:ind w:left="0" w:right="698"/>
              <w:jc w:val="right"/>
            </w:pPr>
            <w:r>
              <w:rPr>
                <w:spacing w:val="-4"/>
              </w:rPr>
              <w:t>1000</w:t>
            </w:r>
          </w:p>
        </w:tc>
      </w:tr>
      <w:tr w:rsidR="00851D2B" w14:paraId="3D8634D6" w14:textId="77777777" w:rsidTr="006F3557">
        <w:trPr>
          <w:trHeight w:val="253"/>
        </w:trPr>
        <w:tc>
          <w:tcPr>
            <w:tcW w:w="1418" w:type="dxa"/>
          </w:tcPr>
          <w:p w14:paraId="444952C6" w14:textId="77777777" w:rsidR="00851D2B" w:rsidRDefault="005A1369">
            <w:pPr>
              <w:pStyle w:val="TableParagraph"/>
              <w:spacing w:line="234" w:lineRule="exact"/>
              <w:ind w:left="179"/>
            </w:pPr>
            <w:r>
              <w:t xml:space="preserve">1,79 – </w:t>
            </w:r>
            <w:r>
              <w:rPr>
                <w:spacing w:val="-4"/>
              </w:rPr>
              <w:t>1,92</w:t>
            </w:r>
          </w:p>
        </w:tc>
        <w:tc>
          <w:tcPr>
            <w:tcW w:w="1984" w:type="dxa"/>
          </w:tcPr>
          <w:p w14:paraId="4BF9468D" w14:textId="77777777" w:rsidR="00851D2B" w:rsidRDefault="005A1369">
            <w:pPr>
              <w:pStyle w:val="TableParagraph"/>
              <w:spacing w:line="234" w:lineRule="exact"/>
              <w:ind w:left="0" w:right="716"/>
              <w:jc w:val="right"/>
            </w:pPr>
            <w:r>
              <w:rPr>
                <w:spacing w:val="-4"/>
              </w:rPr>
              <w:t>2300</w:t>
            </w:r>
          </w:p>
        </w:tc>
        <w:tc>
          <w:tcPr>
            <w:tcW w:w="993" w:type="dxa"/>
          </w:tcPr>
          <w:p w14:paraId="35147A25" w14:textId="77777777" w:rsidR="00851D2B" w:rsidRDefault="005A1369">
            <w:pPr>
              <w:pStyle w:val="TableParagraph"/>
              <w:spacing w:line="234" w:lineRule="exact"/>
              <w:ind w:left="17"/>
              <w:jc w:val="center"/>
            </w:pPr>
            <w:r>
              <w:t>2</w:t>
            </w:r>
          </w:p>
        </w:tc>
        <w:tc>
          <w:tcPr>
            <w:tcW w:w="991" w:type="dxa"/>
          </w:tcPr>
          <w:p w14:paraId="6D9EBEFF" w14:textId="77777777" w:rsidR="00851D2B" w:rsidRDefault="005A1369">
            <w:pPr>
              <w:pStyle w:val="TableParagraph"/>
              <w:spacing w:line="234" w:lineRule="exact"/>
              <w:ind w:left="11"/>
              <w:jc w:val="center"/>
            </w:pPr>
            <w:r>
              <w:t>4</w:t>
            </w:r>
          </w:p>
        </w:tc>
        <w:tc>
          <w:tcPr>
            <w:tcW w:w="1843" w:type="dxa"/>
          </w:tcPr>
          <w:p w14:paraId="7E122981" w14:textId="77777777" w:rsidR="00851D2B" w:rsidRDefault="005A1369">
            <w:pPr>
              <w:pStyle w:val="TableParagraph"/>
              <w:spacing w:line="234" w:lineRule="exact"/>
              <w:ind w:left="702"/>
            </w:pPr>
            <w:r>
              <w:rPr>
                <w:spacing w:val="-4"/>
              </w:rPr>
              <w:t>1800</w:t>
            </w:r>
          </w:p>
        </w:tc>
        <w:tc>
          <w:tcPr>
            <w:tcW w:w="1949" w:type="dxa"/>
          </w:tcPr>
          <w:p w14:paraId="19CF3739" w14:textId="77777777" w:rsidR="00851D2B" w:rsidRDefault="005A1369">
            <w:pPr>
              <w:pStyle w:val="TableParagraph"/>
              <w:spacing w:line="234" w:lineRule="exact"/>
              <w:ind w:left="0" w:right="698"/>
              <w:jc w:val="right"/>
            </w:pPr>
            <w:r>
              <w:rPr>
                <w:spacing w:val="-4"/>
              </w:rPr>
              <w:t>1150</w:t>
            </w:r>
          </w:p>
        </w:tc>
      </w:tr>
      <w:tr w:rsidR="00851D2B" w14:paraId="5CD1A713" w14:textId="77777777" w:rsidTr="006F3557">
        <w:trPr>
          <w:trHeight w:val="251"/>
        </w:trPr>
        <w:tc>
          <w:tcPr>
            <w:tcW w:w="1418" w:type="dxa"/>
          </w:tcPr>
          <w:p w14:paraId="60A5D93F" w14:textId="77777777" w:rsidR="00851D2B" w:rsidRDefault="005A1369" w:rsidP="007F2504">
            <w:pPr>
              <w:pStyle w:val="TableParagraph"/>
              <w:spacing w:line="231" w:lineRule="exact"/>
              <w:ind w:left="179"/>
            </w:pPr>
            <w:r>
              <w:t>1,93 -</w:t>
            </w:r>
            <w:r>
              <w:rPr>
                <w:spacing w:val="-4"/>
              </w:rPr>
              <w:t xml:space="preserve"> 2,06</w:t>
            </w:r>
          </w:p>
        </w:tc>
        <w:tc>
          <w:tcPr>
            <w:tcW w:w="1984" w:type="dxa"/>
          </w:tcPr>
          <w:p w14:paraId="558C281E" w14:textId="77777777" w:rsidR="00851D2B" w:rsidRDefault="005A1369">
            <w:pPr>
              <w:pStyle w:val="TableParagraph"/>
              <w:spacing w:line="231" w:lineRule="exact"/>
              <w:ind w:left="0" w:right="716"/>
              <w:jc w:val="right"/>
            </w:pPr>
            <w:r>
              <w:rPr>
                <w:spacing w:val="-4"/>
              </w:rPr>
              <w:t>2500</w:t>
            </w:r>
          </w:p>
        </w:tc>
        <w:tc>
          <w:tcPr>
            <w:tcW w:w="993" w:type="dxa"/>
          </w:tcPr>
          <w:p w14:paraId="7CEBE5C1" w14:textId="77777777" w:rsidR="00851D2B" w:rsidRDefault="005A1369">
            <w:pPr>
              <w:pStyle w:val="TableParagraph"/>
              <w:spacing w:line="231" w:lineRule="exact"/>
              <w:ind w:left="14"/>
              <w:jc w:val="center"/>
            </w:pPr>
            <w:r>
              <w:t>-</w:t>
            </w:r>
          </w:p>
        </w:tc>
        <w:tc>
          <w:tcPr>
            <w:tcW w:w="991" w:type="dxa"/>
          </w:tcPr>
          <w:p w14:paraId="00DA1BAC" w14:textId="77777777" w:rsidR="00851D2B" w:rsidRDefault="005A1369">
            <w:pPr>
              <w:pStyle w:val="TableParagraph"/>
              <w:spacing w:line="231" w:lineRule="exact"/>
              <w:ind w:left="11"/>
              <w:jc w:val="center"/>
            </w:pPr>
            <w:r>
              <w:t>5</w:t>
            </w:r>
          </w:p>
        </w:tc>
        <w:tc>
          <w:tcPr>
            <w:tcW w:w="1843" w:type="dxa"/>
          </w:tcPr>
          <w:p w14:paraId="4A644104" w14:textId="77777777" w:rsidR="00851D2B" w:rsidRDefault="005A1369">
            <w:pPr>
              <w:pStyle w:val="TableParagraph"/>
              <w:spacing w:line="231" w:lineRule="exact"/>
              <w:ind w:left="702"/>
            </w:pPr>
            <w:r>
              <w:rPr>
                <w:spacing w:val="-4"/>
              </w:rPr>
              <w:t>1950</w:t>
            </w:r>
          </w:p>
        </w:tc>
        <w:tc>
          <w:tcPr>
            <w:tcW w:w="1949" w:type="dxa"/>
          </w:tcPr>
          <w:p w14:paraId="031F24C1" w14:textId="77777777" w:rsidR="00851D2B" w:rsidRDefault="005A1369">
            <w:pPr>
              <w:pStyle w:val="TableParagraph"/>
              <w:spacing w:line="231" w:lineRule="exact"/>
              <w:ind w:left="0" w:right="698"/>
              <w:jc w:val="right"/>
            </w:pPr>
            <w:r>
              <w:rPr>
                <w:spacing w:val="-4"/>
              </w:rPr>
              <w:t>1300</w:t>
            </w:r>
          </w:p>
        </w:tc>
      </w:tr>
      <w:tr w:rsidR="00851D2B" w14:paraId="0A18C749" w14:textId="77777777" w:rsidTr="006F3557">
        <w:trPr>
          <w:trHeight w:val="253"/>
        </w:trPr>
        <w:tc>
          <w:tcPr>
            <w:tcW w:w="1418" w:type="dxa"/>
          </w:tcPr>
          <w:p w14:paraId="72036F20" w14:textId="77777777" w:rsidR="00851D2B" w:rsidRDefault="005A1369">
            <w:pPr>
              <w:pStyle w:val="TableParagraph"/>
              <w:spacing w:line="234" w:lineRule="exact"/>
              <w:ind w:left="179"/>
            </w:pPr>
            <w:r>
              <w:t xml:space="preserve">2,07 – </w:t>
            </w:r>
            <w:r>
              <w:rPr>
                <w:spacing w:val="-4"/>
              </w:rPr>
              <w:t>2,18</w:t>
            </w:r>
          </w:p>
        </w:tc>
        <w:tc>
          <w:tcPr>
            <w:tcW w:w="1984" w:type="dxa"/>
          </w:tcPr>
          <w:p w14:paraId="08CB0CB3" w14:textId="77777777" w:rsidR="00851D2B" w:rsidRDefault="005A1369">
            <w:pPr>
              <w:pStyle w:val="TableParagraph"/>
              <w:spacing w:line="234" w:lineRule="exact"/>
              <w:ind w:left="0" w:right="716"/>
              <w:jc w:val="right"/>
            </w:pPr>
            <w:r>
              <w:rPr>
                <w:spacing w:val="-4"/>
              </w:rPr>
              <w:t>2650</w:t>
            </w:r>
          </w:p>
        </w:tc>
        <w:tc>
          <w:tcPr>
            <w:tcW w:w="993" w:type="dxa"/>
          </w:tcPr>
          <w:p w14:paraId="70B2DC0E" w14:textId="77777777" w:rsidR="00851D2B" w:rsidRDefault="005A1369">
            <w:pPr>
              <w:pStyle w:val="TableParagraph"/>
              <w:spacing w:line="234" w:lineRule="exact"/>
              <w:ind w:left="17"/>
              <w:jc w:val="center"/>
            </w:pPr>
            <w:r>
              <w:t>1</w:t>
            </w:r>
          </w:p>
        </w:tc>
        <w:tc>
          <w:tcPr>
            <w:tcW w:w="991" w:type="dxa"/>
          </w:tcPr>
          <w:p w14:paraId="18B10BA9" w14:textId="77777777" w:rsidR="00851D2B" w:rsidRDefault="005A1369">
            <w:pPr>
              <w:pStyle w:val="TableParagraph"/>
              <w:spacing w:line="234" w:lineRule="exact"/>
              <w:ind w:left="11"/>
              <w:jc w:val="center"/>
            </w:pPr>
            <w:r>
              <w:t>5</w:t>
            </w:r>
          </w:p>
        </w:tc>
        <w:tc>
          <w:tcPr>
            <w:tcW w:w="1843" w:type="dxa"/>
          </w:tcPr>
          <w:p w14:paraId="5B190E90" w14:textId="77777777" w:rsidR="00851D2B" w:rsidRDefault="005A1369">
            <w:pPr>
              <w:pStyle w:val="TableParagraph"/>
              <w:spacing w:line="234" w:lineRule="exact"/>
              <w:ind w:left="702"/>
            </w:pPr>
            <w:r>
              <w:rPr>
                <w:spacing w:val="-4"/>
              </w:rPr>
              <w:t>2000</w:t>
            </w:r>
          </w:p>
        </w:tc>
        <w:tc>
          <w:tcPr>
            <w:tcW w:w="1949" w:type="dxa"/>
          </w:tcPr>
          <w:p w14:paraId="6B507EAE" w14:textId="77777777" w:rsidR="00851D2B" w:rsidRDefault="005A1369">
            <w:pPr>
              <w:pStyle w:val="TableParagraph"/>
              <w:spacing w:line="234" w:lineRule="exact"/>
              <w:ind w:left="0" w:right="698"/>
              <w:jc w:val="right"/>
            </w:pPr>
            <w:r>
              <w:rPr>
                <w:spacing w:val="-4"/>
              </w:rPr>
              <w:t>1300</w:t>
            </w:r>
          </w:p>
        </w:tc>
      </w:tr>
      <w:tr w:rsidR="00851D2B" w14:paraId="6AE4B584" w14:textId="77777777" w:rsidTr="006F3557">
        <w:trPr>
          <w:trHeight w:val="270"/>
        </w:trPr>
        <w:tc>
          <w:tcPr>
            <w:tcW w:w="1418" w:type="dxa"/>
          </w:tcPr>
          <w:p w14:paraId="73A1E88C" w14:textId="77777777" w:rsidR="00851D2B" w:rsidRDefault="005A1369">
            <w:pPr>
              <w:pStyle w:val="TableParagraph"/>
              <w:spacing w:before="9" w:line="241" w:lineRule="exact"/>
              <w:ind w:left="179"/>
            </w:pPr>
            <w:r w:rsidRPr="001750E4">
              <w:rPr>
                <w:rFonts w:ascii="Arial" w:hAnsi="Arial"/>
                <w:spacing w:val="-2"/>
              </w:rPr>
              <w:t>≥</w:t>
            </w:r>
            <w:r>
              <w:rPr>
                <w:spacing w:val="-2"/>
              </w:rPr>
              <w:t>2,19</w:t>
            </w:r>
          </w:p>
        </w:tc>
        <w:tc>
          <w:tcPr>
            <w:tcW w:w="1984" w:type="dxa"/>
          </w:tcPr>
          <w:p w14:paraId="2563496F" w14:textId="77777777" w:rsidR="00851D2B" w:rsidRDefault="005A1369">
            <w:pPr>
              <w:pStyle w:val="TableParagraph"/>
              <w:spacing w:line="246" w:lineRule="exact"/>
              <w:ind w:left="0" w:right="716"/>
              <w:jc w:val="right"/>
            </w:pPr>
            <w:r>
              <w:rPr>
                <w:spacing w:val="-4"/>
              </w:rPr>
              <w:t>2800</w:t>
            </w:r>
          </w:p>
        </w:tc>
        <w:tc>
          <w:tcPr>
            <w:tcW w:w="993" w:type="dxa"/>
          </w:tcPr>
          <w:p w14:paraId="6D04E37D" w14:textId="77777777" w:rsidR="00851D2B" w:rsidRDefault="005A1369">
            <w:pPr>
              <w:pStyle w:val="TableParagraph"/>
              <w:spacing w:line="246" w:lineRule="exact"/>
              <w:ind w:left="17"/>
              <w:jc w:val="center"/>
            </w:pPr>
            <w:r>
              <w:t>2</w:t>
            </w:r>
          </w:p>
        </w:tc>
        <w:tc>
          <w:tcPr>
            <w:tcW w:w="991" w:type="dxa"/>
          </w:tcPr>
          <w:p w14:paraId="6F982D24" w14:textId="77777777" w:rsidR="00851D2B" w:rsidRDefault="005A1369">
            <w:pPr>
              <w:pStyle w:val="TableParagraph"/>
              <w:spacing w:line="246" w:lineRule="exact"/>
              <w:ind w:left="11"/>
              <w:jc w:val="center"/>
            </w:pPr>
            <w:r>
              <w:t>5</w:t>
            </w:r>
          </w:p>
        </w:tc>
        <w:tc>
          <w:tcPr>
            <w:tcW w:w="1843" w:type="dxa"/>
          </w:tcPr>
          <w:p w14:paraId="3C08AC4C" w14:textId="77777777" w:rsidR="00851D2B" w:rsidRDefault="005A1369">
            <w:pPr>
              <w:pStyle w:val="TableParagraph"/>
              <w:spacing w:line="246" w:lineRule="exact"/>
              <w:ind w:left="702"/>
            </w:pPr>
            <w:r>
              <w:rPr>
                <w:spacing w:val="-4"/>
              </w:rPr>
              <w:t>2150</w:t>
            </w:r>
          </w:p>
        </w:tc>
        <w:tc>
          <w:tcPr>
            <w:tcW w:w="1949" w:type="dxa"/>
          </w:tcPr>
          <w:p w14:paraId="33C6C0F1" w14:textId="77777777" w:rsidR="00851D2B" w:rsidRDefault="005A1369">
            <w:pPr>
              <w:pStyle w:val="TableParagraph"/>
              <w:spacing w:line="246" w:lineRule="exact"/>
              <w:ind w:left="0" w:right="698"/>
              <w:jc w:val="right"/>
            </w:pPr>
            <w:r>
              <w:rPr>
                <w:spacing w:val="-4"/>
              </w:rPr>
              <w:t>1450</w:t>
            </w:r>
          </w:p>
        </w:tc>
      </w:tr>
    </w:tbl>
    <w:p w14:paraId="63146C3B" w14:textId="77777777" w:rsidR="00851D2B" w:rsidRPr="00AC6692" w:rsidRDefault="00851D2B">
      <w:pPr>
        <w:pStyle w:val="Szvegtrzs"/>
        <w:spacing w:before="10"/>
      </w:pPr>
    </w:p>
    <w:p w14:paraId="21890733" w14:textId="6DD0BC23" w:rsidR="00851D2B" w:rsidRDefault="005A1369" w:rsidP="001750E4">
      <w:pPr>
        <w:pStyle w:val="Listaszerbekezds"/>
        <w:numPr>
          <w:ilvl w:val="0"/>
          <w:numId w:val="16"/>
        </w:numPr>
        <w:tabs>
          <w:tab w:val="left" w:pos="284"/>
          <w:tab w:val="left" w:pos="1418"/>
        </w:tabs>
        <w:ind w:left="1134" w:right="2" w:hanging="1134"/>
      </w:pPr>
      <w:r w:rsidRPr="00E76D19">
        <w:rPr>
          <w:spacing w:val="-2"/>
        </w:rPr>
        <w:t>táblázat</w:t>
      </w:r>
      <w:r>
        <w:tab/>
        <w:t>A</w:t>
      </w:r>
      <w:r w:rsidRPr="00E76D19">
        <w:rPr>
          <w:spacing w:val="-4"/>
        </w:rPr>
        <w:t xml:space="preserve"> </w:t>
      </w:r>
      <w:r>
        <w:t>szokásos</w:t>
      </w:r>
      <w:r w:rsidRPr="00E76D19">
        <w:rPr>
          <w:spacing w:val="-3"/>
        </w:rPr>
        <w:t xml:space="preserve"> </w:t>
      </w:r>
      <w:r>
        <w:t>és</w:t>
      </w:r>
      <w:r w:rsidRPr="00E76D19">
        <w:rPr>
          <w:spacing w:val="-3"/>
        </w:rPr>
        <w:t xml:space="preserve"> </w:t>
      </w:r>
      <w:r>
        <w:t>csökkentett</w:t>
      </w:r>
      <w:r w:rsidRPr="00E76D19">
        <w:rPr>
          <w:spacing w:val="-5"/>
        </w:rPr>
        <w:t xml:space="preserve"> </w:t>
      </w:r>
      <w:r>
        <w:t>dózis</w:t>
      </w:r>
      <w:r w:rsidRPr="00E76D19">
        <w:rPr>
          <w:spacing w:val="-6"/>
        </w:rPr>
        <w:t xml:space="preserve"> </w:t>
      </w:r>
      <w:r>
        <w:t>kiszámítása</w:t>
      </w:r>
      <w:r w:rsidRPr="00E76D19">
        <w:rPr>
          <w:spacing w:val="-3"/>
        </w:rPr>
        <w:t xml:space="preserve"> </w:t>
      </w:r>
      <w:r>
        <w:t>a</w:t>
      </w:r>
      <w:r w:rsidRPr="00E76D19">
        <w:rPr>
          <w:spacing w:val="-5"/>
        </w:rPr>
        <w:t xml:space="preserve"> </w:t>
      </w:r>
      <w:r>
        <w:t>testfelszín</w:t>
      </w:r>
      <w:r w:rsidRPr="00E76D19">
        <w:rPr>
          <w:spacing w:val="-3"/>
        </w:rPr>
        <w:t xml:space="preserve"> </w:t>
      </w:r>
      <w:r>
        <w:t>alapján</w:t>
      </w:r>
      <w:r w:rsidRPr="00E76D19">
        <w:rPr>
          <w:spacing w:val="-3"/>
        </w:rPr>
        <w:t xml:space="preserve"> </w:t>
      </w:r>
      <w:r>
        <w:t>a</w:t>
      </w:r>
      <w:r w:rsidRPr="00E76D19">
        <w:rPr>
          <w:spacing w:val="-3"/>
        </w:rPr>
        <w:t xml:space="preserve"> </w:t>
      </w:r>
      <w:proofErr w:type="spellStart"/>
      <w:r>
        <w:t>kapecitabin</w:t>
      </w:r>
      <w:proofErr w:type="spellEnd"/>
      <w:r>
        <w:t xml:space="preserve"> 1000</w:t>
      </w:r>
      <w:r w:rsidR="006F3557">
        <w:t> </w:t>
      </w:r>
      <w:r>
        <w:t>mg/m</w:t>
      </w:r>
      <w:r w:rsidRPr="00E76D19">
        <w:rPr>
          <w:vertAlign w:val="superscript"/>
        </w:rPr>
        <w:t>2</w:t>
      </w:r>
      <w:r>
        <w:t xml:space="preserve"> kezdő adagjára vonatkozóan</w:t>
      </w:r>
    </w:p>
    <w:p w14:paraId="20E5FB5B" w14:textId="77777777" w:rsidR="00851D2B" w:rsidRDefault="00851D2B">
      <w:pPr>
        <w:pStyle w:val="Szvegtrzs"/>
        <w:spacing w:before="6"/>
      </w:pPr>
    </w:p>
    <w:tbl>
      <w:tblPr>
        <w:tblStyle w:val="TableNormal1"/>
        <w:tblW w:w="9214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984"/>
        <w:gridCol w:w="993"/>
        <w:gridCol w:w="991"/>
        <w:gridCol w:w="1901"/>
        <w:gridCol w:w="1927"/>
      </w:tblGrid>
      <w:tr w:rsidR="00851D2B" w14:paraId="69B84484" w14:textId="77777777" w:rsidTr="005D24F7">
        <w:trPr>
          <w:trHeight w:val="565"/>
        </w:trPr>
        <w:tc>
          <w:tcPr>
            <w:tcW w:w="1418" w:type="dxa"/>
          </w:tcPr>
          <w:p w14:paraId="31E8A501" w14:textId="77777777" w:rsidR="00851D2B" w:rsidRDefault="00851D2B">
            <w:pPr>
              <w:pStyle w:val="TableParagraph"/>
              <w:ind w:left="0"/>
            </w:pPr>
          </w:p>
        </w:tc>
        <w:tc>
          <w:tcPr>
            <w:tcW w:w="7796" w:type="dxa"/>
            <w:gridSpan w:val="5"/>
          </w:tcPr>
          <w:p w14:paraId="450EF420" w14:textId="77777777" w:rsidR="00851D2B" w:rsidRDefault="005A1369">
            <w:pPr>
              <w:pStyle w:val="TableParagraph"/>
              <w:spacing w:line="309" w:lineRule="exact"/>
              <w:ind w:left="2032" w:right="2019"/>
              <w:jc w:val="center"/>
            </w:pPr>
            <w:r>
              <w:t>Dózisszint</w:t>
            </w:r>
            <w:r>
              <w:rPr>
                <w:spacing w:val="-4"/>
              </w:rPr>
              <w:t xml:space="preserve"> </w:t>
            </w:r>
            <w:r>
              <w:t>1000</w:t>
            </w:r>
            <w:r w:rsidR="005D24F7">
              <w:rPr>
                <w:spacing w:val="-4"/>
              </w:rPr>
              <w:t> </w:t>
            </w:r>
            <w:r>
              <w:t>mg/m</w:t>
            </w:r>
            <w:r w:rsidRPr="001750E4">
              <w:rPr>
                <w:position w:val="14"/>
                <w:sz w:val="14"/>
              </w:rPr>
              <w:t>2</w:t>
            </w:r>
            <w:r w:rsidRPr="001750E4">
              <w:rPr>
                <w:spacing w:val="16"/>
                <w:position w:val="14"/>
                <w:sz w:val="14"/>
              </w:rPr>
              <w:t xml:space="preserve"> </w:t>
            </w:r>
            <w:r>
              <w:t>(naponta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kétszer)</w:t>
            </w:r>
          </w:p>
        </w:tc>
      </w:tr>
      <w:tr w:rsidR="00851D2B" w14:paraId="34E8D680" w14:textId="77777777" w:rsidTr="005D24F7">
        <w:trPr>
          <w:trHeight w:val="1518"/>
        </w:trPr>
        <w:tc>
          <w:tcPr>
            <w:tcW w:w="1418" w:type="dxa"/>
          </w:tcPr>
          <w:p w14:paraId="5D297470" w14:textId="77777777" w:rsidR="00851D2B" w:rsidRDefault="00851D2B">
            <w:pPr>
              <w:pStyle w:val="TableParagraph"/>
              <w:ind w:left="0"/>
            </w:pPr>
          </w:p>
        </w:tc>
        <w:tc>
          <w:tcPr>
            <w:tcW w:w="1984" w:type="dxa"/>
          </w:tcPr>
          <w:p w14:paraId="1A64C987" w14:textId="77777777" w:rsidR="00851D2B" w:rsidRDefault="005A1369">
            <w:pPr>
              <w:pStyle w:val="TableParagraph"/>
              <w:spacing w:line="249" w:lineRule="exact"/>
              <w:ind w:left="463"/>
            </w:pPr>
            <w:r>
              <w:t>Teljes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dózis</w:t>
            </w:r>
          </w:p>
          <w:p w14:paraId="2793F58B" w14:textId="77777777" w:rsidR="00851D2B" w:rsidRDefault="00851D2B">
            <w:pPr>
              <w:pStyle w:val="TableParagraph"/>
              <w:ind w:left="0"/>
              <w:rPr>
                <w:sz w:val="24"/>
              </w:rPr>
            </w:pPr>
          </w:p>
          <w:p w14:paraId="723FA37E" w14:textId="77777777" w:rsidR="00851D2B" w:rsidRDefault="00851D2B">
            <w:pPr>
              <w:pStyle w:val="TableParagraph"/>
              <w:spacing w:before="10"/>
              <w:ind w:left="0"/>
              <w:rPr>
                <w:sz w:val="19"/>
              </w:rPr>
            </w:pPr>
          </w:p>
          <w:p w14:paraId="0E701C5A" w14:textId="77777777" w:rsidR="00851D2B" w:rsidRDefault="005A1369">
            <w:pPr>
              <w:pStyle w:val="TableParagraph"/>
              <w:spacing w:before="1"/>
              <w:ind w:left="453"/>
            </w:pPr>
            <w:r>
              <w:t>1000</w:t>
            </w:r>
            <w:r w:rsidR="005D24F7">
              <w:rPr>
                <w:spacing w:val="-2"/>
              </w:rPr>
              <w:t> </w:t>
            </w:r>
            <w:r>
              <w:rPr>
                <w:spacing w:val="-2"/>
              </w:rPr>
              <w:t>mg/m</w:t>
            </w:r>
            <w:r>
              <w:rPr>
                <w:spacing w:val="-2"/>
                <w:vertAlign w:val="superscript"/>
              </w:rPr>
              <w:t>2</w:t>
            </w:r>
          </w:p>
        </w:tc>
        <w:tc>
          <w:tcPr>
            <w:tcW w:w="1984" w:type="dxa"/>
            <w:gridSpan w:val="2"/>
          </w:tcPr>
          <w:p w14:paraId="7DFC5AAB" w14:textId="77777777" w:rsidR="00851D2B" w:rsidRDefault="005A1369">
            <w:pPr>
              <w:pStyle w:val="TableParagraph"/>
              <w:spacing w:line="248" w:lineRule="exact"/>
              <w:ind w:left="158" w:right="144"/>
              <w:jc w:val="center"/>
            </w:pPr>
            <w:r>
              <w:t>A</w:t>
            </w:r>
            <w:r>
              <w:rPr>
                <w:spacing w:val="-5"/>
              </w:rPr>
              <w:t xml:space="preserve"> </w:t>
            </w:r>
            <w:r>
              <w:t>150</w:t>
            </w:r>
            <w:r w:rsidR="005D24F7">
              <w:rPr>
                <w:spacing w:val="-3"/>
              </w:rPr>
              <w:t> </w:t>
            </w:r>
            <w:r>
              <w:t>mg-</w:t>
            </w:r>
            <w:r>
              <w:rPr>
                <w:spacing w:val="-5"/>
              </w:rPr>
              <w:t>os</w:t>
            </w:r>
          </w:p>
          <w:p w14:paraId="552F583E" w14:textId="77777777" w:rsidR="00851D2B" w:rsidRDefault="005A1369" w:rsidP="001750E4">
            <w:pPr>
              <w:pStyle w:val="TableParagraph"/>
              <w:ind w:left="161" w:right="144"/>
              <w:jc w:val="center"/>
            </w:pPr>
            <w:r>
              <w:t>és/vagy</w:t>
            </w:r>
            <w:r>
              <w:rPr>
                <w:spacing w:val="-14"/>
              </w:rPr>
              <w:t xml:space="preserve"> </w:t>
            </w:r>
            <w:r>
              <w:t>500</w:t>
            </w:r>
            <w:r w:rsidR="005D24F7">
              <w:rPr>
                <w:spacing w:val="-14"/>
              </w:rPr>
              <w:t> </w:t>
            </w:r>
            <w:r>
              <w:t xml:space="preserve">mg-os </w:t>
            </w:r>
            <w:r w:rsidR="004928EC">
              <w:t>film</w:t>
            </w:r>
            <w:r w:rsidRPr="000D4F23">
              <w:t>tabletták</w:t>
            </w:r>
            <w:r>
              <w:t xml:space="preserve"> száma </w:t>
            </w:r>
            <w:r w:rsidRPr="001750E4">
              <w:rPr>
                <w:spacing w:val="-2"/>
              </w:rPr>
              <w:t>alkalmazásonként</w:t>
            </w:r>
            <w:r>
              <w:rPr>
                <w:spacing w:val="-2"/>
              </w:rPr>
              <w:t xml:space="preserve"> </w:t>
            </w:r>
            <w:r>
              <w:t>(alkalmazás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reggel</w:t>
            </w:r>
          </w:p>
          <w:p w14:paraId="145921C3" w14:textId="77777777" w:rsidR="00851D2B" w:rsidRDefault="005A1369">
            <w:pPr>
              <w:pStyle w:val="TableParagraph"/>
              <w:spacing w:line="238" w:lineRule="exact"/>
              <w:ind w:left="160" w:right="144"/>
              <w:jc w:val="center"/>
            </w:pPr>
            <w:r>
              <w:t>és</w:t>
            </w:r>
            <w:r>
              <w:rPr>
                <w:spacing w:val="-2"/>
              </w:rPr>
              <w:t xml:space="preserve"> este)</w:t>
            </w:r>
          </w:p>
        </w:tc>
        <w:tc>
          <w:tcPr>
            <w:tcW w:w="1901" w:type="dxa"/>
          </w:tcPr>
          <w:p w14:paraId="3A70E425" w14:textId="77777777" w:rsidR="00851D2B" w:rsidRDefault="005A1369">
            <w:pPr>
              <w:pStyle w:val="TableParagraph"/>
              <w:ind w:left="164" w:right="147"/>
              <w:jc w:val="center"/>
            </w:pPr>
            <w:r>
              <w:t>Csökkentett</w:t>
            </w:r>
            <w:r>
              <w:rPr>
                <w:spacing w:val="-14"/>
              </w:rPr>
              <w:t xml:space="preserve"> </w:t>
            </w:r>
            <w:r>
              <w:t xml:space="preserve">dózis </w:t>
            </w:r>
            <w:r>
              <w:rPr>
                <w:spacing w:val="-2"/>
              </w:rPr>
              <w:t>(75%)</w:t>
            </w:r>
          </w:p>
          <w:p w14:paraId="17ED4306" w14:textId="77777777" w:rsidR="00851D2B" w:rsidRDefault="00851D2B">
            <w:pPr>
              <w:pStyle w:val="TableParagraph"/>
              <w:spacing w:before="6"/>
              <w:ind w:left="0"/>
              <w:rPr>
                <w:sz w:val="21"/>
              </w:rPr>
            </w:pPr>
          </w:p>
          <w:p w14:paraId="04310005" w14:textId="77777777" w:rsidR="00851D2B" w:rsidRDefault="005A1369">
            <w:pPr>
              <w:pStyle w:val="TableParagraph"/>
              <w:spacing w:before="1"/>
              <w:ind w:left="162" w:right="147"/>
              <w:jc w:val="center"/>
            </w:pPr>
            <w:r>
              <w:t>750</w:t>
            </w:r>
            <w:r w:rsidR="005D24F7">
              <w:rPr>
                <w:spacing w:val="-2"/>
              </w:rPr>
              <w:t> </w:t>
            </w:r>
            <w:r>
              <w:rPr>
                <w:spacing w:val="-2"/>
              </w:rPr>
              <w:t>mg/m</w:t>
            </w:r>
            <w:r>
              <w:rPr>
                <w:spacing w:val="-2"/>
                <w:vertAlign w:val="superscript"/>
              </w:rPr>
              <w:t>2</w:t>
            </w:r>
          </w:p>
        </w:tc>
        <w:tc>
          <w:tcPr>
            <w:tcW w:w="1927" w:type="dxa"/>
          </w:tcPr>
          <w:p w14:paraId="66DA7430" w14:textId="77777777" w:rsidR="00851D2B" w:rsidRDefault="005A1369">
            <w:pPr>
              <w:pStyle w:val="TableParagraph"/>
              <w:ind w:left="126" w:right="104"/>
              <w:jc w:val="center"/>
            </w:pPr>
            <w:r>
              <w:t>Csökkentett</w:t>
            </w:r>
            <w:r>
              <w:rPr>
                <w:spacing w:val="-14"/>
              </w:rPr>
              <w:t xml:space="preserve"> </w:t>
            </w:r>
            <w:r>
              <w:t xml:space="preserve">dózis </w:t>
            </w:r>
            <w:r>
              <w:rPr>
                <w:spacing w:val="-2"/>
              </w:rPr>
              <w:t>(50%)</w:t>
            </w:r>
          </w:p>
          <w:p w14:paraId="65A8545D" w14:textId="77777777" w:rsidR="00851D2B" w:rsidRDefault="00851D2B">
            <w:pPr>
              <w:pStyle w:val="TableParagraph"/>
              <w:spacing w:before="6"/>
              <w:ind w:left="0"/>
              <w:rPr>
                <w:sz w:val="21"/>
              </w:rPr>
            </w:pPr>
          </w:p>
          <w:p w14:paraId="05B96874" w14:textId="77777777" w:rsidR="00851D2B" w:rsidRDefault="005A1369">
            <w:pPr>
              <w:pStyle w:val="TableParagraph"/>
              <w:ind w:left="126" w:right="111"/>
              <w:jc w:val="center"/>
            </w:pPr>
            <w:r>
              <w:t>500</w:t>
            </w:r>
            <w:r w:rsidR="005D24F7">
              <w:rPr>
                <w:spacing w:val="-2"/>
              </w:rPr>
              <w:t> </w:t>
            </w:r>
            <w:r>
              <w:rPr>
                <w:spacing w:val="-2"/>
              </w:rPr>
              <w:t>mg/m</w:t>
            </w:r>
            <w:r>
              <w:rPr>
                <w:spacing w:val="-2"/>
                <w:vertAlign w:val="superscript"/>
              </w:rPr>
              <w:t>2</w:t>
            </w:r>
          </w:p>
        </w:tc>
      </w:tr>
      <w:tr w:rsidR="00851D2B" w14:paraId="16452310" w14:textId="77777777" w:rsidTr="005D24F7">
        <w:trPr>
          <w:trHeight w:val="1012"/>
        </w:trPr>
        <w:tc>
          <w:tcPr>
            <w:tcW w:w="1418" w:type="dxa"/>
          </w:tcPr>
          <w:p w14:paraId="6379B45B" w14:textId="77777777" w:rsidR="00851D2B" w:rsidRDefault="005A1369">
            <w:pPr>
              <w:pStyle w:val="TableParagraph"/>
              <w:spacing w:line="237" w:lineRule="auto"/>
              <w:ind w:left="179"/>
            </w:pPr>
            <w:r>
              <w:rPr>
                <w:spacing w:val="-2"/>
              </w:rPr>
              <w:t xml:space="preserve">Testfelszín </w:t>
            </w:r>
            <w:r>
              <w:rPr>
                <w:spacing w:val="-4"/>
              </w:rPr>
              <w:t>(m</w:t>
            </w:r>
            <w:r w:rsidRPr="001750E4">
              <w:rPr>
                <w:spacing w:val="-4"/>
                <w:position w:val="14"/>
                <w:sz w:val="14"/>
              </w:rPr>
              <w:t>2</w:t>
            </w:r>
            <w:r>
              <w:rPr>
                <w:spacing w:val="-4"/>
              </w:rPr>
              <w:t>)</w:t>
            </w:r>
          </w:p>
        </w:tc>
        <w:tc>
          <w:tcPr>
            <w:tcW w:w="1984" w:type="dxa"/>
          </w:tcPr>
          <w:p w14:paraId="4F08E851" w14:textId="77777777" w:rsidR="00851D2B" w:rsidRDefault="005A1369">
            <w:pPr>
              <w:pStyle w:val="TableParagraph"/>
              <w:ind w:left="240" w:right="150" w:hanging="3"/>
              <w:jc w:val="center"/>
            </w:pPr>
            <w:r>
              <w:rPr>
                <w:spacing w:val="-2"/>
              </w:rPr>
              <w:t xml:space="preserve">Dózis </w:t>
            </w:r>
            <w:r w:rsidRPr="001750E4">
              <w:rPr>
                <w:spacing w:val="-2"/>
              </w:rPr>
              <w:t>alkalmazásonként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(mg)</w:t>
            </w:r>
          </w:p>
        </w:tc>
        <w:tc>
          <w:tcPr>
            <w:tcW w:w="993" w:type="dxa"/>
          </w:tcPr>
          <w:p w14:paraId="23C53C6D" w14:textId="77777777" w:rsidR="00851D2B" w:rsidRDefault="00851D2B">
            <w:pPr>
              <w:pStyle w:val="TableParagraph"/>
              <w:spacing w:before="6"/>
              <w:ind w:left="0"/>
              <w:rPr>
                <w:sz w:val="21"/>
              </w:rPr>
            </w:pPr>
          </w:p>
          <w:p w14:paraId="60ABE2A2" w14:textId="77777777" w:rsidR="00851D2B" w:rsidRDefault="005A1369">
            <w:pPr>
              <w:pStyle w:val="TableParagraph"/>
              <w:ind w:left="140" w:right="141"/>
              <w:jc w:val="center"/>
            </w:pPr>
            <w:r>
              <w:t>150</w:t>
            </w:r>
            <w:r w:rsidR="005D24F7">
              <w:t> </w:t>
            </w:r>
            <w:r>
              <w:rPr>
                <w:spacing w:val="-5"/>
              </w:rPr>
              <w:t>mg</w:t>
            </w:r>
          </w:p>
        </w:tc>
        <w:tc>
          <w:tcPr>
            <w:tcW w:w="991" w:type="dxa"/>
          </w:tcPr>
          <w:p w14:paraId="3D22542B" w14:textId="77777777" w:rsidR="00851D2B" w:rsidRDefault="00851D2B">
            <w:pPr>
              <w:pStyle w:val="TableParagraph"/>
              <w:spacing w:before="6"/>
              <w:ind w:left="0"/>
              <w:rPr>
                <w:sz w:val="21"/>
              </w:rPr>
            </w:pPr>
          </w:p>
          <w:p w14:paraId="6903BE00" w14:textId="77777777" w:rsidR="00851D2B" w:rsidRDefault="005A1369">
            <w:pPr>
              <w:pStyle w:val="TableParagraph"/>
              <w:ind w:left="138" w:right="140"/>
              <w:jc w:val="center"/>
            </w:pPr>
            <w:r>
              <w:t>500</w:t>
            </w:r>
            <w:r w:rsidR="005D24F7">
              <w:t> </w:t>
            </w:r>
            <w:r>
              <w:rPr>
                <w:spacing w:val="-5"/>
              </w:rPr>
              <w:t>mg</w:t>
            </w:r>
          </w:p>
        </w:tc>
        <w:tc>
          <w:tcPr>
            <w:tcW w:w="1901" w:type="dxa"/>
          </w:tcPr>
          <w:p w14:paraId="4F9CF1AC" w14:textId="77777777" w:rsidR="00851D2B" w:rsidRDefault="005A1369">
            <w:pPr>
              <w:pStyle w:val="TableParagraph"/>
              <w:ind w:left="155" w:right="152" w:hanging="3"/>
              <w:jc w:val="center"/>
            </w:pPr>
            <w:r>
              <w:rPr>
                <w:spacing w:val="-2"/>
              </w:rPr>
              <w:t xml:space="preserve">Dózis </w:t>
            </w:r>
            <w:r w:rsidRPr="001750E4">
              <w:rPr>
                <w:spacing w:val="-2"/>
              </w:rPr>
              <w:t>alkalmazásonként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(mg)</w:t>
            </w:r>
          </w:p>
        </w:tc>
        <w:tc>
          <w:tcPr>
            <w:tcW w:w="1927" w:type="dxa"/>
          </w:tcPr>
          <w:p w14:paraId="52F02DFF" w14:textId="77777777" w:rsidR="00851D2B" w:rsidRDefault="005A1369">
            <w:pPr>
              <w:pStyle w:val="TableParagraph"/>
              <w:ind w:left="200" w:right="110" w:firstLine="1"/>
              <w:jc w:val="center"/>
            </w:pPr>
            <w:r>
              <w:rPr>
                <w:spacing w:val="-2"/>
              </w:rPr>
              <w:t xml:space="preserve">Dózis </w:t>
            </w:r>
            <w:r w:rsidRPr="001750E4">
              <w:rPr>
                <w:spacing w:val="-2"/>
              </w:rPr>
              <w:t>alkalmazásonkén</w:t>
            </w:r>
            <w:r w:rsidRPr="001750E4">
              <w:rPr>
                <w:spacing w:val="-10"/>
              </w:rPr>
              <w:t>t</w:t>
            </w:r>
          </w:p>
          <w:p w14:paraId="632179A9" w14:textId="77777777" w:rsidR="00851D2B" w:rsidRDefault="005A1369">
            <w:pPr>
              <w:pStyle w:val="TableParagraph"/>
              <w:spacing w:line="238" w:lineRule="exact"/>
              <w:ind w:left="126" w:right="40"/>
              <w:jc w:val="center"/>
            </w:pPr>
            <w:r>
              <w:rPr>
                <w:spacing w:val="-4"/>
              </w:rPr>
              <w:t>(mg)</w:t>
            </w:r>
          </w:p>
        </w:tc>
      </w:tr>
      <w:tr w:rsidR="00851D2B" w14:paraId="5368A222" w14:textId="77777777" w:rsidTr="005D24F7">
        <w:trPr>
          <w:trHeight w:val="270"/>
        </w:trPr>
        <w:tc>
          <w:tcPr>
            <w:tcW w:w="1418" w:type="dxa"/>
          </w:tcPr>
          <w:p w14:paraId="755EC80B" w14:textId="77777777" w:rsidR="00851D2B" w:rsidRDefault="005A1369">
            <w:pPr>
              <w:pStyle w:val="TableParagraph"/>
              <w:spacing w:before="9" w:line="241" w:lineRule="exact"/>
              <w:ind w:left="179"/>
            </w:pPr>
            <w:r w:rsidRPr="001750E4">
              <w:rPr>
                <w:rFonts w:ascii="Arial" w:hAnsi="Arial"/>
                <w:spacing w:val="-2"/>
              </w:rPr>
              <w:t>≤</w:t>
            </w:r>
            <w:r>
              <w:rPr>
                <w:spacing w:val="-2"/>
              </w:rPr>
              <w:t>1,26</w:t>
            </w:r>
          </w:p>
        </w:tc>
        <w:tc>
          <w:tcPr>
            <w:tcW w:w="1984" w:type="dxa"/>
          </w:tcPr>
          <w:p w14:paraId="502D46C8" w14:textId="77777777" w:rsidR="00851D2B" w:rsidRDefault="005A1369">
            <w:pPr>
              <w:pStyle w:val="TableParagraph"/>
              <w:spacing w:line="246" w:lineRule="exact"/>
              <w:ind w:left="0" w:right="716"/>
              <w:jc w:val="right"/>
            </w:pPr>
            <w:r>
              <w:rPr>
                <w:spacing w:val="-4"/>
              </w:rPr>
              <w:t>1150</w:t>
            </w:r>
          </w:p>
        </w:tc>
        <w:tc>
          <w:tcPr>
            <w:tcW w:w="993" w:type="dxa"/>
          </w:tcPr>
          <w:p w14:paraId="74013900" w14:textId="77777777" w:rsidR="00851D2B" w:rsidRDefault="005A1369">
            <w:pPr>
              <w:pStyle w:val="TableParagraph"/>
              <w:spacing w:line="246" w:lineRule="exact"/>
              <w:ind w:left="17"/>
              <w:jc w:val="center"/>
            </w:pPr>
            <w:r>
              <w:t>1</w:t>
            </w:r>
          </w:p>
        </w:tc>
        <w:tc>
          <w:tcPr>
            <w:tcW w:w="991" w:type="dxa"/>
          </w:tcPr>
          <w:p w14:paraId="6DF4A6BD" w14:textId="77777777" w:rsidR="00851D2B" w:rsidRDefault="005A1369">
            <w:pPr>
              <w:pStyle w:val="TableParagraph"/>
              <w:spacing w:line="246" w:lineRule="exact"/>
              <w:ind w:left="11"/>
              <w:jc w:val="center"/>
            </w:pPr>
            <w:r>
              <w:t>2</w:t>
            </w:r>
          </w:p>
        </w:tc>
        <w:tc>
          <w:tcPr>
            <w:tcW w:w="1901" w:type="dxa"/>
          </w:tcPr>
          <w:p w14:paraId="5DAD96AC" w14:textId="77777777" w:rsidR="00851D2B" w:rsidRDefault="005A1369">
            <w:pPr>
              <w:pStyle w:val="TableParagraph"/>
              <w:spacing w:line="246" w:lineRule="exact"/>
              <w:ind w:left="164" w:right="146"/>
              <w:jc w:val="center"/>
            </w:pPr>
            <w:r>
              <w:rPr>
                <w:spacing w:val="-5"/>
              </w:rPr>
              <w:t>800</w:t>
            </w:r>
          </w:p>
        </w:tc>
        <w:tc>
          <w:tcPr>
            <w:tcW w:w="1927" w:type="dxa"/>
          </w:tcPr>
          <w:p w14:paraId="677A219E" w14:textId="77777777" w:rsidR="00851D2B" w:rsidRDefault="005A1369">
            <w:pPr>
              <w:pStyle w:val="TableParagraph"/>
              <w:spacing w:line="246" w:lineRule="exact"/>
              <w:ind w:left="126" w:right="36"/>
              <w:jc w:val="center"/>
            </w:pPr>
            <w:r>
              <w:rPr>
                <w:spacing w:val="-5"/>
              </w:rPr>
              <w:t>600</w:t>
            </w:r>
          </w:p>
        </w:tc>
      </w:tr>
      <w:tr w:rsidR="00851D2B" w14:paraId="53433D99" w14:textId="77777777" w:rsidTr="005D24F7">
        <w:trPr>
          <w:trHeight w:val="251"/>
        </w:trPr>
        <w:tc>
          <w:tcPr>
            <w:tcW w:w="1418" w:type="dxa"/>
          </w:tcPr>
          <w:p w14:paraId="7020D63A" w14:textId="77777777" w:rsidR="00851D2B" w:rsidRDefault="005A1369" w:rsidP="007F2504">
            <w:pPr>
              <w:pStyle w:val="TableParagraph"/>
              <w:spacing w:line="231" w:lineRule="exact"/>
              <w:ind w:left="179"/>
            </w:pPr>
            <w:r>
              <w:t>1,27 -</w:t>
            </w:r>
            <w:r>
              <w:rPr>
                <w:spacing w:val="-4"/>
              </w:rPr>
              <w:t xml:space="preserve"> 1,38</w:t>
            </w:r>
          </w:p>
        </w:tc>
        <w:tc>
          <w:tcPr>
            <w:tcW w:w="1984" w:type="dxa"/>
          </w:tcPr>
          <w:p w14:paraId="36C77425" w14:textId="77777777" w:rsidR="00851D2B" w:rsidRDefault="005A1369">
            <w:pPr>
              <w:pStyle w:val="TableParagraph"/>
              <w:spacing w:line="231" w:lineRule="exact"/>
              <w:ind w:left="0" w:right="716"/>
              <w:jc w:val="right"/>
            </w:pPr>
            <w:r>
              <w:rPr>
                <w:spacing w:val="-4"/>
              </w:rPr>
              <w:t>1300</w:t>
            </w:r>
          </w:p>
        </w:tc>
        <w:tc>
          <w:tcPr>
            <w:tcW w:w="993" w:type="dxa"/>
          </w:tcPr>
          <w:p w14:paraId="1CBF79B3" w14:textId="77777777" w:rsidR="00851D2B" w:rsidRDefault="005A1369">
            <w:pPr>
              <w:pStyle w:val="TableParagraph"/>
              <w:spacing w:line="231" w:lineRule="exact"/>
              <w:ind w:left="17"/>
              <w:jc w:val="center"/>
            </w:pPr>
            <w:r>
              <w:t>2</w:t>
            </w:r>
          </w:p>
        </w:tc>
        <w:tc>
          <w:tcPr>
            <w:tcW w:w="991" w:type="dxa"/>
          </w:tcPr>
          <w:p w14:paraId="78AC7BBA" w14:textId="77777777" w:rsidR="00851D2B" w:rsidRDefault="005A1369">
            <w:pPr>
              <w:pStyle w:val="TableParagraph"/>
              <w:spacing w:line="231" w:lineRule="exact"/>
              <w:ind w:left="11"/>
              <w:jc w:val="center"/>
            </w:pPr>
            <w:r>
              <w:t>2</w:t>
            </w:r>
          </w:p>
        </w:tc>
        <w:tc>
          <w:tcPr>
            <w:tcW w:w="1901" w:type="dxa"/>
          </w:tcPr>
          <w:p w14:paraId="0C137527" w14:textId="77777777" w:rsidR="00851D2B" w:rsidRDefault="005A1369">
            <w:pPr>
              <w:pStyle w:val="TableParagraph"/>
              <w:spacing w:line="231" w:lineRule="exact"/>
              <w:ind w:left="164" w:right="146"/>
              <w:jc w:val="center"/>
            </w:pPr>
            <w:r>
              <w:rPr>
                <w:spacing w:val="-4"/>
              </w:rPr>
              <w:t>1000</w:t>
            </w:r>
          </w:p>
        </w:tc>
        <w:tc>
          <w:tcPr>
            <w:tcW w:w="1927" w:type="dxa"/>
          </w:tcPr>
          <w:p w14:paraId="6181FFE7" w14:textId="77777777" w:rsidR="00851D2B" w:rsidRDefault="005A1369">
            <w:pPr>
              <w:pStyle w:val="TableParagraph"/>
              <w:spacing w:line="231" w:lineRule="exact"/>
              <w:ind w:left="126" w:right="36"/>
              <w:jc w:val="center"/>
            </w:pPr>
            <w:r>
              <w:rPr>
                <w:spacing w:val="-5"/>
              </w:rPr>
              <w:t>600</w:t>
            </w:r>
          </w:p>
        </w:tc>
      </w:tr>
      <w:tr w:rsidR="00851D2B" w14:paraId="2E2C5690" w14:textId="77777777" w:rsidTr="005D24F7">
        <w:trPr>
          <w:trHeight w:val="253"/>
        </w:trPr>
        <w:tc>
          <w:tcPr>
            <w:tcW w:w="1418" w:type="dxa"/>
          </w:tcPr>
          <w:p w14:paraId="559EFA03" w14:textId="77777777" w:rsidR="00851D2B" w:rsidRDefault="005A1369">
            <w:pPr>
              <w:pStyle w:val="TableParagraph"/>
              <w:spacing w:line="234" w:lineRule="exact"/>
              <w:ind w:left="179"/>
            </w:pPr>
            <w:r>
              <w:t xml:space="preserve">1,39 – </w:t>
            </w:r>
            <w:r>
              <w:rPr>
                <w:spacing w:val="-4"/>
              </w:rPr>
              <w:t>1,52</w:t>
            </w:r>
          </w:p>
        </w:tc>
        <w:tc>
          <w:tcPr>
            <w:tcW w:w="1984" w:type="dxa"/>
          </w:tcPr>
          <w:p w14:paraId="4EEA205A" w14:textId="77777777" w:rsidR="00851D2B" w:rsidRDefault="005A1369">
            <w:pPr>
              <w:pStyle w:val="TableParagraph"/>
              <w:spacing w:line="234" w:lineRule="exact"/>
              <w:ind w:left="0" w:right="716"/>
              <w:jc w:val="right"/>
            </w:pPr>
            <w:r>
              <w:rPr>
                <w:spacing w:val="-4"/>
              </w:rPr>
              <w:t>1450</w:t>
            </w:r>
          </w:p>
        </w:tc>
        <w:tc>
          <w:tcPr>
            <w:tcW w:w="993" w:type="dxa"/>
          </w:tcPr>
          <w:p w14:paraId="06E7FFAE" w14:textId="77777777" w:rsidR="00851D2B" w:rsidRDefault="005A1369">
            <w:pPr>
              <w:pStyle w:val="TableParagraph"/>
              <w:spacing w:line="234" w:lineRule="exact"/>
              <w:ind w:left="17"/>
              <w:jc w:val="center"/>
            </w:pPr>
            <w:r>
              <w:t>3</w:t>
            </w:r>
          </w:p>
        </w:tc>
        <w:tc>
          <w:tcPr>
            <w:tcW w:w="991" w:type="dxa"/>
          </w:tcPr>
          <w:p w14:paraId="0D4867AB" w14:textId="77777777" w:rsidR="00851D2B" w:rsidRDefault="005A1369">
            <w:pPr>
              <w:pStyle w:val="TableParagraph"/>
              <w:spacing w:line="234" w:lineRule="exact"/>
              <w:ind w:left="11"/>
              <w:jc w:val="center"/>
            </w:pPr>
            <w:r>
              <w:t>2</w:t>
            </w:r>
          </w:p>
        </w:tc>
        <w:tc>
          <w:tcPr>
            <w:tcW w:w="1901" w:type="dxa"/>
          </w:tcPr>
          <w:p w14:paraId="2DBDBA1A" w14:textId="77777777" w:rsidR="00851D2B" w:rsidRDefault="005A1369">
            <w:pPr>
              <w:pStyle w:val="TableParagraph"/>
              <w:spacing w:line="234" w:lineRule="exact"/>
              <w:ind w:left="164" w:right="146"/>
              <w:jc w:val="center"/>
            </w:pPr>
            <w:r>
              <w:rPr>
                <w:spacing w:val="-4"/>
              </w:rPr>
              <w:t>1100</w:t>
            </w:r>
          </w:p>
        </w:tc>
        <w:tc>
          <w:tcPr>
            <w:tcW w:w="1927" w:type="dxa"/>
          </w:tcPr>
          <w:p w14:paraId="62994D03" w14:textId="77777777" w:rsidR="00851D2B" w:rsidRDefault="005A1369">
            <w:pPr>
              <w:pStyle w:val="TableParagraph"/>
              <w:spacing w:line="234" w:lineRule="exact"/>
              <w:ind w:left="126" w:right="36"/>
              <w:jc w:val="center"/>
            </w:pPr>
            <w:r>
              <w:rPr>
                <w:spacing w:val="-5"/>
              </w:rPr>
              <w:t>750</w:t>
            </w:r>
          </w:p>
        </w:tc>
      </w:tr>
      <w:tr w:rsidR="00851D2B" w14:paraId="5CEBFC02" w14:textId="77777777" w:rsidTr="005D24F7">
        <w:trPr>
          <w:trHeight w:val="253"/>
        </w:trPr>
        <w:tc>
          <w:tcPr>
            <w:tcW w:w="1418" w:type="dxa"/>
          </w:tcPr>
          <w:p w14:paraId="7601B06B" w14:textId="77777777" w:rsidR="00851D2B" w:rsidRDefault="005A1369" w:rsidP="007F2504">
            <w:pPr>
              <w:pStyle w:val="TableParagraph"/>
              <w:spacing w:line="234" w:lineRule="exact"/>
              <w:ind w:left="179"/>
            </w:pPr>
            <w:r>
              <w:t>1,53 -</w:t>
            </w:r>
            <w:r>
              <w:rPr>
                <w:spacing w:val="-4"/>
              </w:rPr>
              <w:t xml:space="preserve"> 1,66</w:t>
            </w:r>
          </w:p>
        </w:tc>
        <w:tc>
          <w:tcPr>
            <w:tcW w:w="1984" w:type="dxa"/>
          </w:tcPr>
          <w:p w14:paraId="39D9FE78" w14:textId="77777777" w:rsidR="00851D2B" w:rsidRDefault="005A1369">
            <w:pPr>
              <w:pStyle w:val="TableParagraph"/>
              <w:spacing w:line="234" w:lineRule="exact"/>
              <w:ind w:left="0" w:right="716"/>
              <w:jc w:val="right"/>
            </w:pPr>
            <w:r>
              <w:rPr>
                <w:spacing w:val="-4"/>
              </w:rPr>
              <w:t>1600</w:t>
            </w:r>
          </w:p>
        </w:tc>
        <w:tc>
          <w:tcPr>
            <w:tcW w:w="993" w:type="dxa"/>
          </w:tcPr>
          <w:p w14:paraId="7B041656" w14:textId="77777777" w:rsidR="00851D2B" w:rsidRDefault="005A1369">
            <w:pPr>
              <w:pStyle w:val="TableParagraph"/>
              <w:spacing w:line="234" w:lineRule="exact"/>
              <w:ind w:left="17"/>
              <w:jc w:val="center"/>
            </w:pPr>
            <w:r>
              <w:t>4</w:t>
            </w:r>
          </w:p>
        </w:tc>
        <w:tc>
          <w:tcPr>
            <w:tcW w:w="991" w:type="dxa"/>
          </w:tcPr>
          <w:p w14:paraId="66D9CBCA" w14:textId="77777777" w:rsidR="00851D2B" w:rsidRDefault="005A1369">
            <w:pPr>
              <w:pStyle w:val="TableParagraph"/>
              <w:spacing w:line="234" w:lineRule="exact"/>
              <w:ind w:left="11"/>
              <w:jc w:val="center"/>
            </w:pPr>
            <w:r>
              <w:t>2</w:t>
            </w:r>
          </w:p>
        </w:tc>
        <w:tc>
          <w:tcPr>
            <w:tcW w:w="1901" w:type="dxa"/>
          </w:tcPr>
          <w:p w14:paraId="4C6BE99C" w14:textId="77777777" w:rsidR="00851D2B" w:rsidRDefault="005A1369">
            <w:pPr>
              <w:pStyle w:val="TableParagraph"/>
              <w:spacing w:line="234" w:lineRule="exact"/>
              <w:ind w:left="164" w:right="146"/>
              <w:jc w:val="center"/>
            </w:pPr>
            <w:r>
              <w:rPr>
                <w:spacing w:val="-4"/>
              </w:rPr>
              <w:t>1200</w:t>
            </w:r>
          </w:p>
        </w:tc>
        <w:tc>
          <w:tcPr>
            <w:tcW w:w="1927" w:type="dxa"/>
          </w:tcPr>
          <w:p w14:paraId="62EDEEB8" w14:textId="77777777" w:rsidR="00851D2B" w:rsidRDefault="005A1369">
            <w:pPr>
              <w:pStyle w:val="TableParagraph"/>
              <w:spacing w:line="234" w:lineRule="exact"/>
              <w:ind w:left="126" w:right="36"/>
              <w:jc w:val="center"/>
            </w:pPr>
            <w:r>
              <w:rPr>
                <w:spacing w:val="-5"/>
              </w:rPr>
              <w:t>800</w:t>
            </w:r>
          </w:p>
        </w:tc>
      </w:tr>
      <w:tr w:rsidR="00851D2B" w14:paraId="3D7016C5" w14:textId="77777777" w:rsidTr="005D24F7">
        <w:trPr>
          <w:trHeight w:val="251"/>
        </w:trPr>
        <w:tc>
          <w:tcPr>
            <w:tcW w:w="1418" w:type="dxa"/>
          </w:tcPr>
          <w:p w14:paraId="642FB988" w14:textId="77777777" w:rsidR="00851D2B" w:rsidRDefault="005A1369">
            <w:pPr>
              <w:pStyle w:val="TableParagraph"/>
              <w:spacing w:line="231" w:lineRule="exact"/>
              <w:ind w:left="179"/>
            </w:pPr>
            <w:r>
              <w:t xml:space="preserve">1,67 – </w:t>
            </w:r>
            <w:r>
              <w:rPr>
                <w:spacing w:val="-4"/>
              </w:rPr>
              <w:t>1,78</w:t>
            </w:r>
          </w:p>
        </w:tc>
        <w:tc>
          <w:tcPr>
            <w:tcW w:w="1984" w:type="dxa"/>
          </w:tcPr>
          <w:p w14:paraId="15ED8A53" w14:textId="77777777" w:rsidR="00851D2B" w:rsidRDefault="005A1369">
            <w:pPr>
              <w:pStyle w:val="TableParagraph"/>
              <w:spacing w:line="231" w:lineRule="exact"/>
              <w:ind w:left="0" w:right="716"/>
              <w:jc w:val="right"/>
            </w:pPr>
            <w:r>
              <w:rPr>
                <w:spacing w:val="-4"/>
              </w:rPr>
              <w:t>1750</w:t>
            </w:r>
          </w:p>
        </w:tc>
        <w:tc>
          <w:tcPr>
            <w:tcW w:w="993" w:type="dxa"/>
          </w:tcPr>
          <w:p w14:paraId="54E0458D" w14:textId="77777777" w:rsidR="00851D2B" w:rsidRDefault="005A1369">
            <w:pPr>
              <w:pStyle w:val="TableParagraph"/>
              <w:spacing w:line="231" w:lineRule="exact"/>
              <w:ind w:left="17"/>
              <w:jc w:val="center"/>
            </w:pPr>
            <w:r>
              <w:t>5</w:t>
            </w:r>
          </w:p>
        </w:tc>
        <w:tc>
          <w:tcPr>
            <w:tcW w:w="991" w:type="dxa"/>
          </w:tcPr>
          <w:p w14:paraId="3AD9234A" w14:textId="77777777" w:rsidR="00851D2B" w:rsidRDefault="005A1369">
            <w:pPr>
              <w:pStyle w:val="TableParagraph"/>
              <w:spacing w:line="231" w:lineRule="exact"/>
              <w:ind w:left="11"/>
              <w:jc w:val="center"/>
            </w:pPr>
            <w:r>
              <w:t>2</w:t>
            </w:r>
          </w:p>
        </w:tc>
        <w:tc>
          <w:tcPr>
            <w:tcW w:w="1901" w:type="dxa"/>
          </w:tcPr>
          <w:p w14:paraId="372BAB65" w14:textId="77777777" w:rsidR="00851D2B" w:rsidRDefault="005A1369">
            <w:pPr>
              <w:pStyle w:val="TableParagraph"/>
              <w:spacing w:line="231" w:lineRule="exact"/>
              <w:ind w:left="164" w:right="146"/>
              <w:jc w:val="center"/>
            </w:pPr>
            <w:r>
              <w:rPr>
                <w:spacing w:val="-4"/>
              </w:rPr>
              <w:t>1300</w:t>
            </w:r>
          </w:p>
        </w:tc>
        <w:tc>
          <w:tcPr>
            <w:tcW w:w="1927" w:type="dxa"/>
          </w:tcPr>
          <w:p w14:paraId="215B0F8B" w14:textId="77777777" w:rsidR="00851D2B" w:rsidRDefault="005A1369">
            <w:pPr>
              <w:pStyle w:val="TableParagraph"/>
              <w:spacing w:line="231" w:lineRule="exact"/>
              <w:ind w:left="126" w:right="36"/>
              <w:jc w:val="center"/>
            </w:pPr>
            <w:r>
              <w:rPr>
                <w:spacing w:val="-5"/>
              </w:rPr>
              <w:t>800</w:t>
            </w:r>
          </w:p>
        </w:tc>
      </w:tr>
      <w:tr w:rsidR="00851D2B" w14:paraId="17CA354E" w14:textId="77777777" w:rsidTr="005D24F7">
        <w:trPr>
          <w:trHeight w:val="253"/>
        </w:trPr>
        <w:tc>
          <w:tcPr>
            <w:tcW w:w="1418" w:type="dxa"/>
          </w:tcPr>
          <w:p w14:paraId="10266427" w14:textId="77777777" w:rsidR="00851D2B" w:rsidRDefault="005A1369" w:rsidP="007F2504">
            <w:pPr>
              <w:pStyle w:val="TableParagraph"/>
              <w:spacing w:line="234" w:lineRule="exact"/>
              <w:ind w:left="179"/>
            </w:pPr>
            <w:r>
              <w:t>1,79 -</w:t>
            </w:r>
            <w:r>
              <w:rPr>
                <w:spacing w:val="-4"/>
              </w:rPr>
              <w:t xml:space="preserve"> 1,92</w:t>
            </w:r>
          </w:p>
        </w:tc>
        <w:tc>
          <w:tcPr>
            <w:tcW w:w="1984" w:type="dxa"/>
          </w:tcPr>
          <w:p w14:paraId="2BDCE4D1" w14:textId="77777777" w:rsidR="00851D2B" w:rsidRDefault="005A1369">
            <w:pPr>
              <w:pStyle w:val="TableParagraph"/>
              <w:spacing w:line="234" w:lineRule="exact"/>
              <w:ind w:left="0" w:right="716"/>
              <w:jc w:val="right"/>
            </w:pPr>
            <w:r>
              <w:rPr>
                <w:spacing w:val="-4"/>
              </w:rPr>
              <w:t>1800</w:t>
            </w:r>
          </w:p>
        </w:tc>
        <w:tc>
          <w:tcPr>
            <w:tcW w:w="993" w:type="dxa"/>
          </w:tcPr>
          <w:p w14:paraId="5442E5B0" w14:textId="77777777" w:rsidR="00851D2B" w:rsidRDefault="005A1369">
            <w:pPr>
              <w:pStyle w:val="TableParagraph"/>
              <w:spacing w:line="234" w:lineRule="exact"/>
              <w:ind w:left="17"/>
              <w:jc w:val="center"/>
            </w:pPr>
            <w:r>
              <w:t>2</w:t>
            </w:r>
          </w:p>
        </w:tc>
        <w:tc>
          <w:tcPr>
            <w:tcW w:w="991" w:type="dxa"/>
          </w:tcPr>
          <w:p w14:paraId="257280E2" w14:textId="77777777" w:rsidR="00851D2B" w:rsidRDefault="005A1369">
            <w:pPr>
              <w:pStyle w:val="TableParagraph"/>
              <w:spacing w:line="234" w:lineRule="exact"/>
              <w:ind w:left="11"/>
              <w:jc w:val="center"/>
            </w:pPr>
            <w:r>
              <w:t>3</w:t>
            </w:r>
          </w:p>
        </w:tc>
        <w:tc>
          <w:tcPr>
            <w:tcW w:w="1901" w:type="dxa"/>
          </w:tcPr>
          <w:p w14:paraId="34C71FD1" w14:textId="77777777" w:rsidR="00851D2B" w:rsidRDefault="005A1369">
            <w:pPr>
              <w:pStyle w:val="TableParagraph"/>
              <w:spacing w:line="234" w:lineRule="exact"/>
              <w:ind w:left="164" w:right="146"/>
              <w:jc w:val="center"/>
            </w:pPr>
            <w:r>
              <w:rPr>
                <w:spacing w:val="-4"/>
              </w:rPr>
              <w:t>1400</w:t>
            </w:r>
          </w:p>
        </w:tc>
        <w:tc>
          <w:tcPr>
            <w:tcW w:w="1927" w:type="dxa"/>
          </w:tcPr>
          <w:p w14:paraId="561C53DD" w14:textId="77777777" w:rsidR="00851D2B" w:rsidRDefault="005A1369">
            <w:pPr>
              <w:pStyle w:val="TableParagraph"/>
              <w:spacing w:line="234" w:lineRule="exact"/>
              <w:ind w:left="126" w:right="36"/>
              <w:jc w:val="center"/>
            </w:pPr>
            <w:r>
              <w:rPr>
                <w:spacing w:val="-5"/>
              </w:rPr>
              <w:t>900</w:t>
            </w:r>
          </w:p>
        </w:tc>
      </w:tr>
      <w:tr w:rsidR="00851D2B" w14:paraId="27454C03" w14:textId="77777777" w:rsidTr="005D24F7">
        <w:trPr>
          <w:trHeight w:val="251"/>
        </w:trPr>
        <w:tc>
          <w:tcPr>
            <w:tcW w:w="1418" w:type="dxa"/>
          </w:tcPr>
          <w:p w14:paraId="436BBA04" w14:textId="77777777" w:rsidR="00851D2B" w:rsidRDefault="005A1369">
            <w:pPr>
              <w:pStyle w:val="TableParagraph"/>
              <w:spacing w:line="231" w:lineRule="exact"/>
              <w:ind w:left="179"/>
            </w:pPr>
            <w:r>
              <w:t xml:space="preserve">1,93 – </w:t>
            </w:r>
            <w:r>
              <w:rPr>
                <w:spacing w:val="-4"/>
              </w:rPr>
              <w:t>2,06</w:t>
            </w:r>
          </w:p>
        </w:tc>
        <w:tc>
          <w:tcPr>
            <w:tcW w:w="1984" w:type="dxa"/>
          </w:tcPr>
          <w:p w14:paraId="16CC0CA3" w14:textId="77777777" w:rsidR="00851D2B" w:rsidRDefault="005A1369">
            <w:pPr>
              <w:pStyle w:val="TableParagraph"/>
              <w:spacing w:line="231" w:lineRule="exact"/>
              <w:ind w:left="0" w:right="716"/>
              <w:jc w:val="right"/>
            </w:pPr>
            <w:r>
              <w:rPr>
                <w:spacing w:val="-4"/>
              </w:rPr>
              <w:t>2000</w:t>
            </w:r>
          </w:p>
        </w:tc>
        <w:tc>
          <w:tcPr>
            <w:tcW w:w="993" w:type="dxa"/>
          </w:tcPr>
          <w:p w14:paraId="2D0D933F" w14:textId="77777777" w:rsidR="00851D2B" w:rsidRDefault="005A1369">
            <w:pPr>
              <w:pStyle w:val="TableParagraph"/>
              <w:spacing w:line="231" w:lineRule="exact"/>
              <w:ind w:left="14"/>
              <w:jc w:val="center"/>
            </w:pPr>
            <w:r>
              <w:t>-</w:t>
            </w:r>
          </w:p>
        </w:tc>
        <w:tc>
          <w:tcPr>
            <w:tcW w:w="991" w:type="dxa"/>
          </w:tcPr>
          <w:p w14:paraId="7CD69D0B" w14:textId="77777777" w:rsidR="00851D2B" w:rsidRDefault="005A1369">
            <w:pPr>
              <w:pStyle w:val="TableParagraph"/>
              <w:spacing w:line="231" w:lineRule="exact"/>
              <w:ind w:left="11"/>
              <w:jc w:val="center"/>
            </w:pPr>
            <w:r>
              <w:t>4</w:t>
            </w:r>
          </w:p>
        </w:tc>
        <w:tc>
          <w:tcPr>
            <w:tcW w:w="1901" w:type="dxa"/>
          </w:tcPr>
          <w:p w14:paraId="5053A1EF" w14:textId="77777777" w:rsidR="00851D2B" w:rsidRDefault="005A1369">
            <w:pPr>
              <w:pStyle w:val="TableParagraph"/>
              <w:spacing w:line="231" w:lineRule="exact"/>
              <w:ind w:left="164" w:right="146"/>
              <w:jc w:val="center"/>
            </w:pPr>
            <w:r>
              <w:rPr>
                <w:spacing w:val="-4"/>
              </w:rPr>
              <w:t>1500</w:t>
            </w:r>
          </w:p>
        </w:tc>
        <w:tc>
          <w:tcPr>
            <w:tcW w:w="1927" w:type="dxa"/>
          </w:tcPr>
          <w:p w14:paraId="3378403E" w14:textId="77777777" w:rsidR="00851D2B" w:rsidRDefault="005A1369">
            <w:pPr>
              <w:pStyle w:val="TableParagraph"/>
              <w:spacing w:line="231" w:lineRule="exact"/>
              <w:ind w:left="126" w:right="36"/>
              <w:jc w:val="center"/>
            </w:pPr>
            <w:r>
              <w:rPr>
                <w:spacing w:val="-4"/>
              </w:rPr>
              <w:t>1000</w:t>
            </w:r>
          </w:p>
        </w:tc>
      </w:tr>
      <w:tr w:rsidR="00851D2B" w14:paraId="45339407" w14:textId="77777777" w:rsidTr="005D24F7">
        <w:trPr>
          <w:trHeight w:val="253"/>
        </w:trPr>
        <w:tc>
          <w:tcPr>
            <w:tcW w:w="1418" w:type="dxa"/>
          </w:tcPr>
          <w:p w14:paraId="2881DF7D" w14:textId="77777777" w:rsidR="00851D2B" w:rsidRDefault="005A1369" w:rsidP="007F2504">
            <w:pPr>
              <w:pStyle w:val="TableParagraph"/>
              <w:spacing w:line="234" w:lineRule="exact"/>
              <w:ind w:left="179"/>
            </w:pPr>
            <w:r>
              <w:t>2,07 -</w:t>
            </w:r>
            <w:r>
              <w:rPr>
                <w:spacing w:val="-4"/>
              </w:rPr>
              <w:t xml:space="preserve"> 2,18</w:t>
            </w:r>
          </w:p>
        </w:tc>
        <w:tc>
          <w:tcPr>
            <w:tcW w:w="1984" w:type="dxa"/>
          </w:tcPr>
          <w:p w14:paraId="1967946E" w14:textId="77777777" w:rsidR="00851D2B" w:rsidRDefault="005A1369">
            <w:pPr>
              <w:pStyle w:val="TableParagraph"/>
              <w:spacing w:line="234" w:lineRule="exact"/>
              <w:ind w:left="0" w:right="716"/>
              <w:jc w:val="right"/>
            </w:pPr>
            <w:r>
              <w:rPr>
                <w:spacing w:val="-4"/>
              </w:rPr>
              <w:t>2150</w:t>
            </w:r>
          </w:p>
        </w:tc>
        <w:tc>
          <w:tcPr>
            <w:tcW w:w="993" w:type="dxa"/>
          </w:tcPr>
          <w:p w14:paraId="35B60785" w14:textId="77777777" w:rsidR="00851D2B" w:rsidRDefault="005A1369">
            <w:pPr>
              <w:pStyle w:val="TableParagraph"/>
              <w:spacing w:line="234" w:lineRule="exact"/>
              <w:ind w:left="17"/>
              <w:jc w:val="center"/>
            </w:pPr>
            <w:r>
              <w:t>1</w:t>
            </w:r>
          </w:p>
        </w:tc>
        <w:tc>
          <w:tcPr>
            <w:tcW w:w="991" w:type="dxa"/>
          </w:tcPr>
          <w:p w14:paraId="234B3EB4" w14:textId="77777777" w:rsidR="00851D2B" w:rsidRDefault="005A1369">
            <w:pPr>
              <w:pStyle w:val="TableParagraph"/>
              <w:spacing w:line="234" w:lineRule="exact"/>
              <w:ind w:left="11"/>
              <w:jc w:val="center"/>
            </w:pPr>
            <w:r>
              <w:t>4</w:t>
            </w:r>
          </w:p>
        </w:tc>
        <w:tc>
          <w:tcPr>
            <w:tcW w:w="1901" w:type="dxa"/>
          </w:tcPr>
          <w:p w14:paraId="18B13A83" w14:textId="77777777" w:rsidR="00851D2B" w:rsidRDefault="005A1369">
            <w:pPr>
              <w:pStyle w:val="TableParagraph"/>
              <w:spacing w:line="234" w:lineRule="exact"/>
              <w:ind w:left="164" w:right="146"/>
              <w:jc w:val="center"/>
            </w:pPr>
            <w:r>
              <w:rPr>
                <w:spacing w:val="-4"/>
              </w:rPr>
              <w:t>1600</w:t>
            </w:r>
          </w:p>
        </w:tc>
        <w:tc>
          <w:tcPr>
            <w:tcW w:w="1927" w:type="dxa"/>
          </w:tcPr>
          <w:p w14:paraId="621E7321" w14:textId="77777777" w:rsidR="00851D2B" w:rsidRDefault="005A1369">
            <w:pPr>
              <w:pStyle w:val="TableParagraph"/>
              <w:spacing w:line="234" w:lineRule="exact"/>
              <w:ind w:left="126" w:right="36"/>
              <w:jc w:val="center"/>
            </w:pPr>
            <w:r>
              <w:rPr>
                <w:spacing w:val="-4"/>
              </w:rPr>
              <w:t>1050</w:t>
            </w:r>
          </w:p>
        </w:tc>
      </w:tr>
      <w:tr w:rsidR="00851D2B" w14:paraId="007B3363" w14:textId="77777777" w:rsidTr="005D24F7">
        <w:trPr>
          <w:trHeight w:val="270"/>
        </w:trPr>
        <w:tc>
          <w:tcPr>
            <w:tcW w:w="1418" w:type="dxa"/>
          </w:tcPr>
          <w:p w14:paraId="66C29E9E" w14:textId="77777777" w:rsidR="00851D2B" w:rsidRDefault="005A1369">
            <w:pPr>
              <w:pStyle w:val="TableParagraph"/>
              <w:spacing w:before="9" w:line="241" w:lineRule="exact"/>
              <w:ind w:left="179"/>
            </w:pPr>
            <w:r w:rsidRPr="001750E4">
              <w:rPr>
                <w:rFonts w:ascii="Arial" w:hAnsi="Arial"/>
                <w:spacing w:val="-2"/>
              </w:rPr>
              <w:t>≥</w:t>
            </w:r>
            <w:r>
              <w:rPr>
                <w:spacing w:val="-2"/>
              </w:rPr>
              <w:t>2,19</w:t>
            </w:r>
          </w:p>
        </w:tc>
        <w:tc>
          <w:tcPr>
            <w:tcW w:w="1984" w:type="dxa"/>
          </w:tcPr>
          <w:p w14:paraId="534BF794" w14:textId="77777777" w:rsidR="00851D2B" w:rsidRDefault="005A1369">
            <w:pPr>
              <w:pStyle w:val="TableParagraph"/>
              <w:spacing w:line="246" w:lineRule="exact"/>
              <w:ind w:left="0" w:right="716"/>
              <w:jc w:val="right"/>
            </w:pPr>
            <w:r>
              <w:rPr>
                <w:spacing w:val="-4"/>
              </w:rPr>
              <w:t>2300</w:t>
            </w:r>
          </w:p>
        </w:tc>
        <w:tc>
          <w:tcPr>
            <w:tcW w:w="993" w:type="dxa"/>
          </w:tcPr>
          <w:p w14:paraId="2465BCFD" w14:textId="77777777" w:rsidR="00851D2B" w:rsidRDefault="005A1369">
            <w:pPr>
              <w:pStyle w:val="TableParagraph"/>
              <w:spacing w:line="246" w:lineRule="exact"/>
              <w:ind w:left="17"/>
              <w:jc w:val="center"/>
            </w:pPr>
            <w:r>
              <w:t>2</w:t>
            </w:r>
          </w:p>
        </w:tc>
        <w:tc>
          <w:tcPr>
            <w:tcW w:w="991" w:type="dxa"/>
          </w:tcPr>
          <w:p w14:paraId="6E0FEFAD" w14:textId="77777777" w:rsidR="00851D2B" w:rsidRDefault="005A1369">
            <w:pPr>
              <w:pStyle w:val="TableParagraph"/>
              <w:spacing w:line="246" w:lineRule="exact"/>
              <w:ind w:left="11"/>
              <w:jc w:val="center"/>
            </w:pPr>
            <w:r>
              <w:t>4</w:t>
            </w:r>
          </w:p>
        </w:tc>
        <w:tc>
          <w:tcPr>
            <w:tcW w:w="1901" w:type="dxa"/>
          </w:tcPr>
          <w:p w14:paraId="746AC1C5" w14:textId="77777777" w:rsidR="00851D2B" w:rsidRDefault="005A1369">
            <w:pPr>
              <w:pStyle w:val="TableParagraph"/>
              <w:spacing w:line="246" w:lineRule="exact"/>
              <w:ind w:left="164" w:right="146"/>
              <w:jc w:val="center"/>
            </w:pPr>
            <w:r>
              <w:rPr>
                <w:spacing w:val="-4"/>
              </w:rPr>
              <w:t>1750</w:t>
            </w:r>
          </w:p>
        </w:tc>
        <w:tc>
          <w:tcPr>
            <w:tcW w:w="1927" w:type="dxa"/>
          </w:tcPr>
          <w:p w14:paraId="3E98A192" w14:textId="77777777" w:rsidR="00851D2B" w:rsidRDefault="005A1369">
            <w:pPr>
              <w:pStyle w:val="TableParagraph"/>
              <w:spacing w:line="246" w:lineRule="exact"/>
              <w:ind w:left="126" w:right="36"/>
              <w:jc w:val="center"/>
            </w:pPr>
            <w:r>
              <w:rPr>
                <w:spacing w:val="-4"/>
              </w:rPr>
              <w:t>1100</w:t>
            </w:r>
          </w:p>
        </w:tc>
      </w:tr>
    </w:tbl>
    <w:p w14:paraId="6C32B818" w14:textId="77777777" w:rsidR="00851D2B" w:rsidRDefault="005A1369" w:rsidP="00B02442">
      <w:pPr>
        <w:keepNext/>
        <w:widowControl/>
        <w:spacing w:before="70"/>
        <w:rPr>
          <w:i/>
        </w:rPr>
      </w:pPr>
      <w:r>
        <w:rPr>
          <w:i/>
          <w:u w:val="single"/>
        </w:rPr>
        <w:lastRenderedPageBreak/>
        <w:t>Az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adagolás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módosítása</w:t>
      </w:r>
      <w:r>
        <w:rPr>
          <w:i/>
          <w:spacing w:val="-2"/>
          <w:u w:val="single"/>
        </w:rPr>
        <w:t xml:space="preserve"> </w:t>
      </w:r>
      <w:r>
        <w:rPr>
          <w:i/>
          <w:u w:val="single"/>
        </w:rPr>
        <w:t>a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kezelés</w:t>
      </w:r>
      <w:r>
        <w:rPr>
          <w:i/>
          <w:spacing w:val="-4"/>
          <w:u w:val="single"/>
        </w:rPr>
        <w:t xml:space="preserve"> </w:t>
      </w:r>
      <w:r>
        <w:rPr>
          <w:i/>
          <w:spacing w:val="-2"/>
          <w:u w:val="single"/>
        </w:rPr>
        <w:t>folyamán</w:t>
      </w:r>
      <w:r w:rsidRPr="000D4F23">
        <w:rPr>
          <w:i/>
          <w:spacing w:val="-2"/>
          <w:u w:val="single"/>
        </w:rPr>
        <w:t>:</w:t>
      </w:r>
    </w:p>
    <w:p w14:paraId="70CD5A54" w14:textId="77777777" w:rsidR="00851D2B" w:rsidRDefault="005A1369" w:rsidP="00B02442">
      <w:pPr>
        <w:keepNext/>
        <w:widowControl/>
        <w:spacing w:before="2" w:line="252" w:lineRule="exact"/>
        <w:rPr>
          <w:i/>
        </w:rPr>
      </w:pPr>
      <w:r>
        <w:rPr>
          <w:i/>
          <w:spacing w:val="-2"/>
        </w:rPr>
        <w:t>Általános</w:t>
      </w:r>
    </w:p>
    <w:p w14:paraId="110F3670" w14:textId="05597962" w:rsidR="00851D2B" w:rsidRDefault="005A1369" w:rsidP="001750E4">
      <w:pPr>
        <w:pStyle w:val="Szvegtrzs"/>
        <w:ind w:right="2"/>
      </w:pPr>
      <w:r>
        <w:t xml:space="preserve">A </w:t>
      </w:r>
      <w:proofErr w:type="spellStart"/>
      <w:r>
        <w:t>kapecitabin</w:t>
      </w:r>
      <w:proofErr w:type="spellEnd"/>
      <w:r w:rsidR="00FB1C13">
        <w:t>-</w:t>
      </w:r>
      <w:r>
        <w:t xml:space="preserve">adagolás toxikus hatásai tüneti kezeléssel és/vagy az adagolás </w:t>
      </w:r>
      <w:proofErr w:type="spellStart"/>
      <w:r>
        <w:t>módosításásával</w:t>
      </w:r>
      <w:proofErr w:type="spellEnd"/>
      <w:r>
        <w:t xml:space="preserve"> (a kezelés megszakításával vagy a dózis csökkentésével) kezelhetők. Ha az adagot egyszer már csökkentették, ez nem emelhető újra egy későbbi időpontban. Olyan toxicitások megjelenése esetén, melyek a kezelőorvos megítélése szerint nem valószínű, hogy súlyossá vagy életveszélyessé válhatnak,</w:t>
      </w:r>
      <w:r>
        <w:rPr>
          <w:spacing w:val="-3"/>
        </w:rPr>
        <w:t xml:space="preserve"> </w:t>
      </w:r>
      <w:r>
        <w:t>pl.</w:t>
      </w:r>
      <w:r>
        <w:rPr>
          <w:spacing w:val="-3"/>
        </w:rPr>
        <w:t xml:space="preserve"> </w:t>
      </w:r>
      <w:proofErr w:type="spellStart"/>
      <w:r>
        <w:t>alopecia</w:t>
      </w:r>
      <w:proofErr w:type="spellEnd"/>
      <w:r>
        <w:t>,</w:t>
      </w:r>
      <w:r>
        <w:rPr>
          <w:spacing w:val="-3"/>
        </w:rPr>
        <w:t xml:space="preserve"> </w:t>
      </w:r>
      <w:r>
        <w:t>megváltozott</w:t>
      </w:r>
      <w:r>
        <w:rPr>
          <w:spacing w:val="-5"/>
        </w:rPr>
        <w:t xml:space="preserve"> </w:t>
      </w:r>
      <w:r>
        <w:t>ízlelés,</w:t>
      </w:r>
      <w:r>
        <w:rPr>
          <w:spacing w:val="-3"/>
        </w:rPr>
        <w:t xml:space="preserve"> </w:t>
      </w:r>
      <w:r>
        <w:t>körömelváltozások,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kezelés</w:t>
      </w:r>
      <w:r>
        <w:rPr>
          <w:spacing w:val="-3"/>
        </w:rPr>
        <w:t xml:space="preserve"> </w:t>
      </w:r>
      <w:r>
        <w:t>ugyanazzal</w:t>
      </w:r>
      <w:r>
        <w:rPr>
          <w:spacing w:val="-2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adagolással folytatható,</w:t>
      </w:r>
      <w:r>
        <w:rPr>
          <w:spacing w:val="-3"/>
        </w:rPr>
        <w:t xml:space="preserve"> </w:t>
      </w:r>
      <w:r>
        <w:t>dóziscsökkentés</w:t>
      </w:r>
      <w:r>
        <w:rPr>
          <w:spacing w:val="-3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kezelés</w:t>
      </w:r>
      <w:r>
        <w:rPr>
          <w:spacing w:val="-3"/>
        </w:rPr>
        <w:t xml:space="preserve"> </w:t>
      </w:r>
      <w:r>
        <w:t>megszakítása</w:t>
      </w:r>
      <w:r>
        <w:rPr>
          <w:spacing w:val="-3"/>
        </w:rPr>
        <w:t xml:space="preserve"> </w:t>
      </w:r>
      <w:r>
        <w:t>nélkül.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spellStart"/>
      <w:r>
        <w:t>kapecitabin</w:t>
      </w:r>
      <w:proofErr w:type="spellEnd"/>
      <w:r>
        <w:t>-kezelésben</w:t>
      </w:r>
      <w:r>
        <w:rPr>
          <w:spacing w:val="-3"/>
        </w:rPr>
        <w:t xml:space="preserve"> </w:t>
      </w:r>
      <w:r>
        <w:t xml:space="preserve">részesülő betegekkel közölni kell, hogy a </w:t>
      </w:r>
      <w:r w:rsidR="004928EC">
        <w:t>film</w:t>
      </w:r>
      <w:r w:rsidRPr="000D4F23">
        <w:t>tabletta</w:t>
      </w:r>
      <w:r>
        <w:t xml:space="preserve"> szedését azonnal abba kell hagyni, ha közepes vagy súlyos toxicitást észlelnek. A toxicitás miatt kihagyott </w:t>
      </w:r>
      <w:proofErr w:type="spellStart"/>
      <w:r>
        <w:t>kapecitabin</w:t>
      </w:r>
      <w:proofErr w:type="spellEnd"/>
      <w:r w:rsidR="00FB1C13">
        <w:t>-</w:t>
      </w:r>
      <w:r>
        <w:t>adagokat nem kell pótolni. Toxicitás esetén a következő dózismódosítás javasolható:</w:t>
      </w:r>
    </w:p>
    <w:p w14:paraId="0FA82C26" w14:textId="77777777" w:rsidR="00851D2B" w:rsidRPr="00AC6692" w:rsidRDefault="00851D2B">
      <w:pPr>
        <w:pStyle w:val="Szvegtrzs"/>
        <w:spacing w:before="10"/>
      </w:pPr>
    </w:p>
    <w:p w14:paraId="41B26FE4" w14:textId="77777777" w:rsidR="00851D2B" w:rsidRDefault="005A1369" w:rsidP="001750E4">
      <w:pPr>
        <w:pStyle w:val="Listaszerbekezds"/>
        <w:numPr>
          <w:ilvl w:val="0"/>
          <w:numId w:val="16"/>
        </w:numPr>
        <w:tabs>
          <w:tab w:val="left" w:pos="284"/>
          <w:tab w:val="left" w:pos="1134"/>
        </w:tabs>
        <w:ind w:left="439" w:hanging="439"/>
      </w:pPr>
      <w:r>
        <w:t>táblázat</w:t>
      </w:r>
      <w:r w:rsidR="00B623EF" w:rsidRPr="005F521A">
        <w:rPr>
          <w:spacing w:val="30"/>
        </w:rPr>
        <w:tab/>
      </w:r>
      <w:proofErr w:type="spellStart"/>
      <w:r w:rsidRPr="005F521A">
        <w:t>Kapecitabin</w:t>
      </w:r>
      <w:proofErr w:type="spellEnd"/>
      <w:r w:rsidRPr="005F521A">
        <w:rPr>
          <w:spacing w:val="-2"/>
        </w:rPr>
        <w:t xml:space="preserve"> </w:t>
      </w:r>
      <w:r>
        <w:t>dóziscsökkentési</w:t>
      </w:r>
      <w:r w:rsidRPr="001750E4">
        <w:rPr>
          <w:spacing w:val="-6"/>
        </w:rPr>
        <w:t xml:space="preserve"> </w:t>
      </w:r>
      <w:r w:rsidRPr="001750E4">
        <w:t>séma</w:t>
      </w:r>
      <w:r w:rsidRPr="005F521A">
        <w:rPr>
          <w:spacing w:val="-3"/>
        </w:rPr>
        <w:t xml:space="preserve"> </w:t>
      </w:r>
      <w:r>
        <w:t>(3</w:t>
      </w:r>
      <w:r w:rsidR="007C25E1" w:rsidRPr="005F521A">
        <w:rPr>
          <w:spacing w:val="-4"/>
        </w:rPr>
        <w:t> </w:t>
      </w:r>
      <w:r>
        <w:t>hetes</w:t>
      </w:r>
      <w:r w:rsidRPr="005F521A">
        <w:rPr>
          <w:spacing w:val="-5"/>
        </w:rPr>
        <w:t xml:space="preserve"> </w:t>
      </w:r>
      <w:r>
        <w:t>ciklusos</w:t>
      </w:r>
      <w:r w:rsidRPr="005F521A">
        <w:rPr>
          <w:spacing w:val="-4"/>
        </w:rPr>
        <w:t xml:space="preserve"> </w:t>
      </w:r>
      <w:r>
        <w:t>vagy</w:t>
      </w:r>
      <w:r w:rsidRPr="005F521A">
        <w:rPr>
          <w:spacing w:val="-6"/>
        </w:rPr>
        <w:t xml:space="preserve"> </w:t>
      </w:r>
      <w:r>
        <w:t>folyamatos</w:t>
      </w:r>
      <w:r w:rsidRPr="005F521A">
        <w:rPr>
          <w:spacing w:val="-3"/>
        </w:rPr>
        <w:t xml:space="preserve"> </w:t>
      </w:r>
      <w:r w:rsidRPr="005F521A">
        <w:rPr>
          <w:spacing w:val="-2"/>
        </w:rPr>
        <w:t>kezelés)</w:t>
      </w:r>
    </w:p>
    <w:p w14:paraId="757B5F9B" w14:textId="77777777" w:rsidR="00851D2B" w:rsidRDefault="00851D2B">
      <w:pPr>
        <w:pStyle w:val="Szvegtrzs"/>
        <w:spacing w:before="7"/>
      </w:pPr>
    </w:p>
    <w:tbl>
      <w:tblPr>
        <w:tblStyle w:val="TableNormal1"/>
        <w:tblW w:w="0" w:type="auto"/>
        <w:tblInd w:w="3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18"/>
        <w:gridCol w:w="3544"/>
        <w:gridCol w:w="2834"/>
      </w:tblGrid>
      <w:tr w:rsidR="00851D2B" w14:paraId="22881852" w14:textId="77777777">
        <w:trPr>
          <w:trHeight w:val="760"/>
        </w:trPr>
        <w:tc>
          <w:tcPr>
            <w:tcW w:w="2018" w:type="dxa"/>
          </w:tcPr>
          <w:p w14:paraId="190FBF16" w14:textId="77777777" w:rsidR="00851D2B" w:rsidRDefault="005A1369">
            <w:pPr>
              <w:pStyle w:val="TableParagraph"/>
              <w:ind w:left="489" w:firstLine="91"/>
              <w:rPr>
                <w:b/>
              </w:rPr>
            </w:pPr>
            <w:r>
              <w:rPr>
                <w:b/>
                <w:spacing w:val="-2"/>
              </w:rPr>
              <w:t>Toxicitás fokozatok*</w:t>
            </w:r>
          </w:p>
        </w:tc>
        <w:tc>
          <w:tcPr>
            <w:tcW w:w="3544" w:type="dxa"/>
          </w:tcPr>
          <w:p w14:paraId="0C22798D" w14:textId="77777777" w:rsidR="00851D2B" w:rsidRDefault="005A1369">
            <w:pPr>
              <w:pStyle w:val="TableParagraph"/>
              <w:ind w:left="1121" w:hanging="749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dózis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változása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egy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terápiás cikluson belül</w:t>
            </w:r>
          </w:p>
        </w:tc>
        <w:tc>
          <w:tcPr>
            <w:tcW w:w="2834" w:type="dxa"/>
          </w:tcPr>
          <w:p w14:paraId="219DBF6F" w14:textId="77777777" w:rsidR="00851D2B" w:rsidRDefault="005A1369">
            <w:pPr>
              <w:pStyle w:val="TableParagraph"/>
              <w:spacing w:line="251" w:lineRule="exact"/>
              <w:ind w:left="100" w:right="93"/>
              <w:jc w:val="center"/>
              <w:rPr>
                <w:b/>
              </w:rPr>
            </w:pPr>
            <w:r>
              <w:rPr>
                <w:b/>
              </w:rPr>
              <w:t>Dózismódosítás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következő</w:t>
            </w:r>
          </w:p>
          <w:p w14:paraId="3BC5DB6B" w14:textId="77777777" w:rsidR="00851D2B" w:rsidRDefault="005A1369" w:rsidP="001750E4">
            <w:pPr>
              <w:pStyle w:val="TableParagraph"/>
              <w:spacing w:before="1" w:line="252" w:lineRule="exact"/>
              <w:ind w:left="100" w:right="92"/>
              <w:jc w:val="center"/>
              <w:rPr>
                <w:b/>
              </w:rPr>
            </w:pPr>
            <w:r>
              <w:rPr>
                <w:b/>
                <w:spacing w:val="-2"/>
              </w:rPr>
              <w:t>ciklusra/adagra</w:t>
            </w:r>
          </w:p>
          <w:p w14:paraId="307F6666" w14:textId="77777777" w:rsidR="00851D2B" w:rsidRDefault="005A1369">
            <w:pPr>
              <w:pStyle w:val="TableParagraph"/>
              <w:spacing w:line="235" w:lineRule="exact"/>
              <w:ind w:left="99" w:right="93"/>
              <w:jc w:val="center"/>
              <w:rPr>
                <w:b/>
              </w:rPr>
            </w:pPr>
            <w:r>
              <w:rPr>
                <w:b/>
              </w:rPr>
              <w:t>(a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kezdő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dózis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%-</w:t>
            </w:r>
            <w:r>
              <w:rPr>
                <w:b/>
                <w:spacing w:val="-5"/>
              </w:rPr>
              <w:t>a)</w:t>
            </w:r>
          </w:p>
        </w:tc>
      </w:tr>
      <w:tr w:rsidR="00851D2B" w14:paraId="263C6BA0" w14:textId="77777777">
        <w:trPr>
          <w:trHeight w:val="505"/>
        </w:trPr>
        <w:tc>
          <w:tcPr>
            <w:tcW w:w="2018" w:type="dxa"/>
          </w:tcPr>
          <w:p w14:paraId="5A19BD48" w14:textId="77777777" w:rsidR="00851D2B" w:rsidRDefault="005A1369">
            <w:pPr>
              <w:pStyle w:val="TableParagraph"/>
              <w:numPr>
                <w:ilvl w:val="0"/>
                <w:numId w:val="15"/>
              </w:numPr>
              <w:tabs>
                <w:tab w:val="left" w:pos="390"/>
                <w:tab w:val="left" w:pos="391"/>
              </w:tabs>
              <w:spacing w:line="247" w:lineRule="exact"/>
              <w:rPr>
                <w:i/>
              </w:rPr>
            </w:pPr>
            <w:r>
              <w:rPr>
                <w:i/>
              </w:rPr>
              <w:t xml:space="preserve">1. </w:t>
            </w:r>
            <w:r>
              <w:rPr>
                <w:i/>
                <w:spacing w:val="-2"/>
              </w:rPr>
              <w:t>fokozat</w:t>
            </w:r>
          </w:p>
        </w:tc>
        <w:tc>
          <w:tcPr>
            <w:tcW w:w="3544" w:type="dxa"/>
          </w:tcPr>
          <w:p w14:paraId="287F558A" w14:textId="77777777" w:rsidR="00851D2B" w:rsidRDefault="005A1369">
            <w:pPr>
              <w:pStyle w:val="TableParagraph"/>
              <w:spacing w:line="247" w:lineRule="exact"/>
              <w:ind w:left="225" w:right="211"/>
              <w:jc w:val="center"/>
            </w:pPr>
            <w:r>
              <w:t>Változatlan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dózis</w:t>
            </w:r>
          </w:p>
        </w:tc>
        <w:tc>
          <w:tcPr>
            <w:tcW w:w="2834" w:type="dxa"/>
          </w:tcPr>
          <w:p w14:paraId="38015591" w14:textId="77777777" w:rsidR="00851D2B" w:rsidRDefault="005A1369">
            <w:pPr>
              <w:pStyle w:val="TableParagraph"/>
              <w:spacing w:line="247" w:lineRule="exact"/>
              <w:ind w:left="100" w:right="90"/>
              <w:jc w:val="center"/>
            </w:pPr>
            <w:r>
              <w:t>Változatlan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dózis</w:t>
            </w:r>
          </w:p>
        </w:tc>
      </w:tr>
      <w:tr w:rsidR="00851D2B" w14:paraId="633CABF2" w14:textId="77777777">
        <w:trPr>
          <w:trHeight w:val="505"/>
        </w:trPr>
        <w:tc>
          <w:tcPr>
            <w:tcW w:w="8396" w:type="dxa"/>
            <w:gridSpan w:val="3"/>
          </w:tcPr>
          <w:p w14:paraId="76F9ABB1" w14:textId="77777777" w:rsidR="00851D2B" w:rsidRDefault="005A1369">
            <w:pPr>
              <w:pStyle w:val="TableParagraph"/>
              <w:numPr>
                <w:ilvl w:val="0"/>
                <w:numId w:val="14"/>
              </w:numPr>
              <w:tabs>
                <w:tab w:val="left" w:pos="390"/>
                <w:tab w:val="left" w:pos="391"/>
              </w:tabs>
              <w:spacing w:line="247" w:lineRule="exact"/>
              <w:rPr>
                <w:i/>
              </w:rPr>
            </w:pPr>
            <w:r>
              <w:rPr>
                <w:i/>
              </w:rPr>
              <w:t xml:space="preserve">2. </w:t>
            </w:r>
            <w:r>
              <w:rPr>
                <w:i/>
                <w:spacing w:val="-2"/>
              </w:rPr>
              <w:t>fokozat</w:t>
            </w:r>
          </w:p>
        </w:tc>
      </w:tr>
      <w:tr w:rsidR="00851D2B" w14:paraId="5162FDF3" w14:textId="77777777">
        <w:trPr>
          <w:trHeight w:val="506"/>
        </w:trPr>
        <w:tc>
          <w:tcPr>
            <w:tcW w:w="2018" w:type="dxa"/>
          </w:tcPr>
          <w:p w14:paraId="299D4C7D" w14:textId="77777777" w:rsidR="00851D2B" w:rsidRDefault="005A1369" w:rsidP="005A0242">
            <w:pPr>
              <w:pStyle w:val="TableParagraph"/>
              <w:spacing w:line="247" w:lineRule="exact"/>
              <w:ind w:left="239"/>
            </w:pPr>
            <w:r>
              <w:t>1.</w:t>
            </w:r>
            <w:r>
              <w:rPr>
                <w:spacing w:val="-2"/>
              </w:rPr>
              <w:t xml:space="preserve"> megjelenés</w:t>
            </w:r>
          </w:p>
        </w:tc>
        <w:tc>
          <w:tcPr>
            <w:tcW w:w="3544" w:type="dxa"/>
            <w:vMerge w:val="restart"/>
          </w:tcPr>
          <w:p w14:paraId="128C2EA1" w14:textId="77777777" w:rsidR="00851D2B" w:rsidRDefault="005A1369">
            <w:pPr>
              <w:pStyle w:val="TableParagraph"/>
              <w:ind w:left="1387" w:hanging="1172"/>
            </w:pPr>
            <w:r w:rsidRPr="001750E4">
              <w:t>Megszakítani,</w:t>
            </w:r>
            <w:r w:rsidRPr="001750E4">
              <w:rPr>
                <w:spacing w:val="-7"/>
              </w:rPr>
              <w:t xml:space="preserve"> </w:t>
            </w:r>
            <w:r w:rsidRPr="001750E4">
              <w:t>míg</w:t>
            </w:r>
            <w:r w:rsidRPr="001750E4">
              <w:rPr>
                <w:spacing w:val="-10"/>
              </w:rPr>
              <w:t xml:space="preserve"> </w:t>
            </w:r>
            <w:r w:rsidRPr="001750E4">
              <w:t>0</w:t>
            </w:r>
            <w:r w:rsidRPr="001750E4">
              <w:rPr>
                <w:spacing w:val="-7"/>
              </w:rPr>
              <w:t xml:space="preserve"> </w:t>
            </w:r>
            <w:r w:rsidRPr="001750E4">
              <w:t>–</w:t>
            </w:r>
            <w:r w:rsidRPr="001750E4">
              <w:rPr>
                <w:spacing w:val="-7"/>
              </w:rPr>
              <w:t xml:space="preserve"> </w:t>
            </w:r>
            <w:r w:rsidRPr="001750E4">
              <w:t>1.</w:t>
            </w:r>
            <w:r w:rsidRPr="001750E4">
              <w:rPr>
                <w:spacing w:val="-7"/>
              </w:rPr>
              <w:t xml:space="preserve"> </w:t>
            </w:r>
            <w:r w:rsidRPr="001750E4">
              <w:t xml:space="preserve">fokozatba </w:t>
            </w:r>
            <w:r w:rsidRPr="001750E4">
              <w:rPr>
                <w:spacing w:val="-2"/>
              </w:rPr>
              <w:t>visszatér</w:t>
            </w:r>
          </w:p>
        </w:tc>
        <w:tc>
          <w:tcPr>
            <w:tcW w:w="2834" w:type="dxa"/>
          </w:tcPr>
          <w:p w14:paraId="26E59A73" w14:textId="77777777" w:rsidR="00851D2B" w:rsidRDefault="005A1369">
            <w:pPr>
              <w:pStyle w:val="TableParagraph"/>
              <w:spacing w:line="247" w:lineRule="exact"/>
              <w:ind w:left="99" w:right="93"/>
              <w:jc w:val="center"/>
            </w:pPr>
            <w:r>
              <w:rPr>
                <w:spacing w:val="-4"/>
              </w:rPr>
              <w:t>100%</w:t>
            </w:r>
          </w:p>
        </w:tc>
      </w:tr>
      <w:tr w:rsidR="00851D2B" w14:paraId="25F19217" w14:textId="77777777">
        <w:trPr>
          <w:trHeight w:val="251"/>
        </w:trPr>
        <w:tc>
          <w:tcPr>
            <w:tcW w:w="2018" w:type="dxa"/>
          </w:tcPr>
          <w:p w14:paraId="5DB53AC0" w14:textId="77777777" w:rsidR="00851D2B" w:rsidRDefault="005A1369" w:rsidP="005A0242">
            <w:pPr>
              <w:pStyle w:val="TableParagraph"/>
              <w:spacing w:line="232" w:lineRule="exact"/>
              <w:ind w:left="239"/>
            </w:pPr>
            <w:r>
              <w:t>2.</w:t>
            </w:r>
            <w:r>
              <w:rPr>
                <w:spacing w:val="-2"/>
              </w:rPr>
              <w:t xml:space="preserve"> megjelenés</w:t>
            </w:r>
          </w:p>
        </w:tc>
        <w:tc>
          <w:tcPr>
            <w:tcW w:w="3544" w:type="dxa"/>
            <w:vMerge/>
            <w:tcBorders>
              <w:top w:val="nil"/>
            </w:tcBorders>
          </w:tcPr>
          <w:p w14:paraId="0C9BD209" w14:textId="77777777" w:rsidR="00851D2B" w:rsidRDefault="00851D2B">
            <w:pPr>
              <w:rPr>
                <w:sz w:val="2"/>
                <w:szCs w:val="2"/>
              </w:rPr>
            </w:pPr>
          </w:p>
        </w:tc>
        <w:tc>
          <w:tcPr>
            <w:tcW w:w="2834" w:type="dxa"/>
          </w:tcPr>
          <w:p w14:paraId="50D56787" w14:textId="77777777" w:rsidR="00851D2B" w:rsidRDefault="005A1369">
            <w:pPr>
              <w:pStyle w:val="TableParagraph"/>
              <w:spacing w:line="232" w:lineRule="exact"/>
              <w:ind w:left="99" w:right="93"/>
              <w:jc w:val="center"/>
            </w:pPr>
            <w:r>
              <w:rPr>
                <w:spacing w:val="-5"/>
              </w:rPr>
              <w:t>75%</w:t>
            </w:r>
          </w:p>
        </w:tc>
      </w:tr>
      <w:tr w:rsidR="00851D2B" w14:paraId="2CDE12F3" w14:textId="77777777">
        <w:trPr>
          <w:trHeight w:val="254"/>
        </w:trPr>
        <w:tc>
          <w:tcPr>
            <w:tcW w:w="2018" w:type="dxa"/>
          </w:tcPr>
          <w:p w14:paraId="3F7E5359" w14:textId="77777777" w:rsidR="00851D2B" w:rsidRDefault="005A1369" w:rsidP="005A0242">
            <w:pPr>
              <w:pStyle w:val="TableParagraph"/>
              <w:spacing w:line="234" w:lineRule="exact"/>
              <w:ind w:left="239"/>
            </w:pPr>
            <w:r>
              <w:t>3.</w:t>
            </w:r>
            <w:r>
              <w:rPr>
                <w:spacing w:val="-2"/>
              </w:rPr>
              <w:t xml:space="preserve"> megjelenés</w:t>
            </w:r>
          </w:p>
        </w:tc>
        <w:tc>
          <w:tcPr>
            <w:tcW w:w="3544" w:type="dxa"/>
            <w:vMerge/>
            <w:tcBorders>
              <w:top w:val="nil"/>
            </w:tcBorders>
          </w:tcPr>
          <w:p w14:paraId="6C5052BF" w14:textId="77777777" w:rsidR="00851D2B" w:rsidRDefault="00851D2B">
            <w:pPr>
              <w:rPr>
                <w:sz w:val="2"/>
                <w:szCs w:val="2"/>
              </w:rPr>
            </w:pPr>
          </w:p>
        </w:tc>
        <w:tc>
          <w:tcPr>
            <w:tcW w:w="2834" w:type="dxa"/>
          </w:tcPr>
          <w:p w14:paraId="60836C49" w14:textId="77777777" w:rsidR="00851D2B" w:rsidRDefault="005A1369">
            <w:pPr>
              <w:pStyle w:val="TableParagraph"/>
              <w:spacing w:line="234" w:lineRule="exact"/>
              <w:ind w:left="99" w:right="93"/>
              <w:jc w:val="center"/>
            </w:pPr>
            <w:r>
              <w:rPr>
                <w:spacing w:val="-5"/>
              </w:rPr>
              <w:t>50%</w:t>
            </w:r>
          </w:p>
        </w:tc>
      </w:tr>
      <w:tr w:rsidR="00851D2B" w14:paraId="0933D9CD" w14:textId="77777777">
        <w:trPr>
          <w:trHeight w:val="506"/>
        </w:trPr>
        <w:tc>
          <w:tcPr>
            <w:tcW w:w="2018" w:type="dxa"/>
          </w:tcPr>
          <w:p w14:paraId="5E89B35E" w14:textId="77777777" w:rsidR="00851D2B" w:rsidRDefault="005A1369" w:rsidP="005A0242">
            <w:pPr>
              <w:pStyle w:val="TableParagraph"/>
              <w:spacing w:line="247" w:lineRule="exact"/>
              <w:ind w:left="239"/>
            </w:pPr>
            <w:r>
              <w:t>4.</w:t>
            </w:r>
            <w:r>
              <w:rPr>
                <w:spacing w:val="-2"/>
              </w:rPr>
              <w:t xml:space="preserve"> megjelenés</w:t>
            </w:r>
          </w:p>
        </w:tc>
        <w:tc>
          <w:tcPr>
            <w:tcW w:w="3544" w:type="dxa"/>
          </w:tcPr>
          <w:p w14:paraId="63B2F4BD" w14:textId="77777777" w:rsidR="00851D2B" w:rsidRDefault="005A1369">
            <w:pPr>
              <w:pStyle w:val="TableParagraph"/>
              <w:spacing w:line="247" w:lineRule="exact"/>
              <w:ind w:left="225" w:right="215"/>
              <w:jc w:val="center"/>
            </w:pPr>
            <w:r>
              <w:t>A</w:t>
            </w:r>
            <w:r>
              <w:rPr>
                <w:spacing w:val="-7"/>
              </w:rPr>
              <w:t xml:space="preserve"> </w:t>
            </w:r>
            <w:r>
              <w:t>kezelést</w:t>
            </w:r>
            <w:r>
              <w:rPr>
                <w:spacing w:val="-2"/>
              </w:rPr>
              <w:t xml:space="preserve"> </w:t>
            </w:r>
            <w:r>
              <w:t>végleg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abbahagyni</w:t>
            </w:r>
          </w:p>
        </w:tc>
        <w:tc>
          <w:tcPr>
            <w:tcW w:w="2834" w:type="dxa"/>
          </w:tcPr>
          <w:p w14:paraId="6363DD76" w14:textId="77777777" w:rsidR="00851D2B" w:rsidRDefault="005A1369" w:rsidP="00A860C2">
            <w:pPr>
              <w:pStyle w:val="TableParagraph"/>
              <w:spacing w:line="247" w:lineRule="exact"/>
              <w:ind w:left="100" w:right="92"/>
              <w:jc w:val="center"/>
            </w:pPr>
            <w:r>
              <w:t>Nem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értelmezhető</w:t>
            </w:r>
          </w:p>
        </w:tc>
      </w:tr>
      <w:tr w:rsidR="00851D2B" w14:paraId="5616812D" w14:textId="77777777">
        <w:trPr>
          <w:trHeight w:val="505"/>
        </w:trPr>
        <w:tc>
          <w:tcPr>
            <w:tcW w:w="8396" w:type="dxa"/>
            <w:gridSpan w:val="3"/>
          </w:tcPr>
          <w:p w14:paraId="25375076" w14:textId="77777777" w:rsidR="00851D2B" w:rsidRDefault="005A1369">
            <w:pPr>
              <w:pStyle w:val="TableParagraph"/>
              <w:numPr>
                <w:ilvl w:val="0"/>
                <w:numId w:val="13"/>
              </w:numPr>
              <w:tabs>
                <w:tab w:val="left" w:pos="390"/>
                <w:tab w:val="left" w:pos="391"/>
              </w:tabs>
              <w:spacing w:line="247" w:lineRule="exact"/>
              <w:rPr>
                <w:i/>
              </w:rPr>
            </w:pPr>
            <w:r>
              <w:rPr>
                <w:i/>
              </w:rPr>
              <w:t xml:space="preserve">3. </w:t>
            </w:r>
            <w:r>
              <w:rPr>
                <w:i/>
                <w:spacing w:val="-2"/>
              </w:rPr>
              <w:t>fokozat</w:t>
            </w:r>
          </w:p>
        </w:tc>
      </w:tr>
      <w:tr w:rsidR="00851D2B" w14:paraId="480FA39A" w14:textId="77777777" w:rsidTr="001750E4">
        <w:trPr>
          <w:trHeight w:val="506"/>
        </w:trPr>
        <w:tc>
          <w:tcPr>
            <w:tcW w:w="2018" w:type="dxa"/>
          </w:tcPr>
          <w:p w14:paraId="38669209" w14:textId="77777777" w:rsidR="00851D2B" w:rsidRDefault="005A1369" w:rsidP="005A0242">
            <w:pPr>
              <w:pStyle w:val="TableParagraph"/>
              <w:spacing w:line="247" w:lineRule="exact"/>
              <w:ind w:left="239"/>
            </w:pPr>
            <w:r>
              <w:t>1.</w:t>
            </w:r>
            <w:r>
              <w:rPr>
                <w:spacing w:val="-2"/>
              </w:rPr>
              <w:t xml:space="preserve"> megjelenés</w:t>
            </w:r>
          </w:p>
        </w:tc>
        <w:tc>
          <w:tcPr>
            <w:tcW w:w="3544" w:type="dxa"/>
            <w:vMerge w:val="restart"/>
          </w:tcPr>
          <w:p w14:paraId="51FD3251" w14:textId="77777777" w:rsidR="00851D2B" w:rsidRDefault="005A1369">
            <w:pPr>
              <w:pStyle w:val="TableParagraph"/>
              <w:ind w:left="1387" w:hanging="1172"/>
            </w:pPr>
            <w:r>
              <w:t>Megszakítani,</w:t>
            </w:r>
            <w:r>
              <w:rPr>
                <w:spacing w:val="-7"/>
              </w:rPr>
              <w:t xml:space="preserve"> </w:t>
            </w:r>
            <w:r>
              <w:t>míg</w:t>
            </w:r>
            <w:r>
              <w:rPr>
                <w:spacing w:val="-10"/>
              </w:rPr>
              <w:t xml:space="preserve"> </w:t>
            </w:r>
            <w:r>
              <w:t>0</w:t>
            </w:r>
            <w:r>
              <w:rPr>
                <w:spacing w:val="-7"/>
              </w:rPr>
              <w:t xml:space="preserve"> </w:t>
            </w:r>
            <w:r>
              <w:t>–</w:t>
            </w:r>
            <w:r>
              <w:rPr>
                <w:spacing w:val="-7"/>
              </w:rPr>
              <w:t xml:space="preserve"> </w:t>
            </w:r>
            <w:r>
              <w:t>1.</w:t>
            </w:r>
            <w:r>
              <w:rPr>
                <w:spacing w:val="-7"/>
              </w:rPr>
              <w:t xml:space="preserve"> </w:t>
            </w:r>
            <w:r>
              <w:t xml:space="preserve">fokozatba </w:t>
            </w:r>
            <w:r>
              <w:rPr>
                <w:spacing w:val="-2"/>
              </w:rPr>
              <w:t>visszatér</w:t>
            </w:r>
          </w:p>
        </w:tc>
        <w:tc>
          <w:tcPr>
            <w:tcW w:w="2834" w:type="dxa"/>
          </w:tcPr>
          <w:p w14:paraId="79803F77" w14:textId="77777777" w:rsidR="00851D2B" w:rsidRDefault="005A1369">
            <w:pPr>
              <w:pStyle w:val="TableParagraph"/>
              <w:spacing w:line="247" w:lineRule="exact"/>
              <w:ind w:left="99" w:right="93"/>
              <w:jc w:val="center"/>
            </w:pPr>
            <w:r>
              <w:rPr>
                <w:spacing w:val="-5"/>
              </w:rPr>
              <w:t>75%</w:t>
            </w:r>
          </w:p>
        </w:tc>
      </w:tr>
      <w:tr w:rsidR="00851D2B" w14:paraId="4660F9F1" w14:textId="77777777">
        <w:trPr>
          <w:trHeight w:val="251"/>
        </w:trPr>
        <w:tc>
          <w:tcPr>
            <w:tcW w:w="2018" w:type="dxa"/>
          </w:tcPr>
          <w:p w14:paraId="1B043007" w14:textId="77777777" w:rsidR="00851D2B" w:rsidRDefault="005A1369" w:rsidP="005A0242">
            <w:pPr>
              <w:pStyle w:val="TableParagraph"/>
              <w:spacing w:line="232" w:lineRule="exact"/>
              <w:ind w:left="239"/>
            </w:pPr>
            <w:r>
              <w:t>2.</w:t>
            </w:r>
            <w:r>
              <w:rPr>
                <w:spacing w:val="-2"/>
              </w:rPr>
              <w:t xml:space="preserve"> megjelenés</w:t>
            </w:r>
          </w:p>
        </w:tc>
        <w:tc>
          <w:tcPr>
            <w:tcW w:w="3544" w:type="dxa"/>
            <w:vMerge/>
            <w:tcBorders>
              <w:top w:val="nil"/>
            </w:tcBorders>
          </w:tcPr>
          <w:p w14:paraId="0AB3314C" w14:textId="77777777" w:rsidR="00851D2B" w:rsidRDefault="00851D2B">
            <w:pPr>
              <w:rPr>
                <w:sz w:val="2"/>
                <w:szCs w:val="2"/>
              </w:rPr>
            </w:pPr>
          </w:p>
        </w:tc>
        <w:tc>
          <w:tcPr>
            <w:tcW w:w="2834" w:type="dxa"/>
          </w:tcPr>
          <w:p w14:paraId="1776DF4B" w14:textId="77777777" w:rsidR="00851D2B" w:rsidRDefault="005A1369">
            <w:pPr>
              <w:pStyle w:val="TableParagraph"/>
              <w:spacing w:line="232" w:lineRule="exact"/>
              <w:ind w:left="99" w:right="93"/>
              <w:jc w:val="center"/>
            </w:pPr>
            <w:r>
              <w:rPr>
                <w:spacing w:val="-5"/>
              </w:rPr>
              <w:t>50%</w:t>
            </w:r>
          </w:p>
        </w:tc>
      </w:tr>
      <w:tr w:rsidR="00851D2B" w14:paraId="69508B5B" w14:textId="77777777">
        <w:trPr>
          <w:trHeight w:val="506"/>
        </w:trPr>
        <w:tc>
          <w:tcPr>
            <w:tcW w:w="2018" w:type="dxa"/>
          </w:tcPr>
          <w:p w14:paraId="11616726" w14:textId="77777777" w:rsidR="00851D2B" w:rsidRDefault="005A1369" w:rsidP="005A0242">
            <w:pPr>
              <w:pStyle w:val="TableParagraph"/>
              <w:spacing w:line="247" w:lineRule="exact"/>
              <w:ind w:left="239"/>
            </w:pPr>
            <w:r>
              <w:t>3.</w:t>
            </w:r>
            <w:r>
              <w:rPr>
                <w:spacing w:val="-2"/>
              </w:rPr>
              <w:t xml:space="preserve"> megjelenés</w:t>
            </w:r>
          </w:p>
        </w:tc>
        <w:tc>
          <w:tcPr>
            <w:tcW w:w="3544" w:type="dxa"/>
          </w:tcPr>
          <w:p w14:paraId="60BED30D" w14:textId="77777777" w:rsidR="00851D2B" w:rsidRDefault="005A1369">
            <w:pPr>
              <w:pStyle w:val="TableParagraph"/>
              <w:spacing w:line="247" w:lineRule="exact"/>
              <w:ind w:left="225" w:right="215"/>
              <w:jc w:val="center"/>
            </w:pPr>
            <w:r>
              <w:t>A</w:t>
            </w:r>
            <w:r>
              <w:rPr>
                <w:spacing w:val="-7"/>
              </w:rPr>
              <w:t xml:space="preserve"> </w:t>
            </w:r>
            <w:r>
              <w:t>kezelést</w:t>
            </w:r>
            <w:r>
              <w:rPr>
                <w:spacing w:val="-2"/>
              </w:rPr>
              <w:t xml:space="preserve"> </w:t>
            </w:r>
            <w:r>
              <w:t>végleg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abbahagyni</w:t>
            </w:r>
          </w:p>
        </w:tc>
        <w:tc>
          <w:tcPr>
            <w:tcW w:w="2834" w:type="dxa"/>
          </w:tcPr>
          <w:p w14:paraId="13B3870C" w14:textId="77777777" w:rsidR="00851D2B" w:rsidRDefault="005A1369" w:rsidP="00A860C2">
            <w:pPr>
              <w:pStyle w:val="TableParagraph"/>
              <w:spacing w:line="247" w:lineRule="exact"/>
              <w:ind w:left="100" w:right="92"/>
              <w:jc w:val="center"/>
            </w:pPr>
            <w:r>
              <w:t>Nem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értelmezhető</w:t>
            </w:r>
          </w:p>
        </w:tc>
      </w:tr>
      <w:tr w:rsidR="00851D2B" w14:paraId="44287222" w14:textId="77777777">
        <w:trPr>
          <w:trHeight w:val="506"/>
        </w:trPr>
        <w:tc>
          <w:tcPr>
            <w:tcW w:w="8396" w:type="dxa"/>
            <w:gridSpan w:val="3"/>
          </w:tcPr>
          <w:p w14:paraId="51FF2482" w14:textId="77777777" w:rsidR="00851D2B" w:rsidRDefault="005A1369">
            <w:pPr>
              <w:pStyle w:val="TableParagraph"/>
              <w:numPr>
                <w:ilvl w:val="0"/>
                <w:numId w:val="12"/>
              </w:numPr>
              <w:tabs>
                <w:tab w:val="left" w:pos="390"/>
                <w:tab w:val="left" w:pos="391"/>
              </w:tabs>
              <w:spacing w:line="247" w:lineRule="exact"/>
              <w:rPr>
                <w:i/>
              </w:rPr>
            </w:pPr>
            <w:r>
              <w:rPr>
                <w:i/>
              </w:rPr>
              <w:t xml:space="preserve">4. </w:t>
            </w:r>
            <w:r>
              <w:rPr>
                <w:i/>
                <w:spacing w:val="-2"/>
              </w:rPr>
              <w:t>fokozat</w:t>
            </w:r>
          </w:p>
        </w:tc>
      </w:tr>
      <w:tr w:rsidR="00851D2B" w14:paraId="2598A65E" w14:textId="77777777">
        <w:trPr>
          <w:trHeight w:val="1518"/>
        </w:trPr>
        <w:tc>
          <w:tcPr>
            <w:tcW w:w="2018" w:type="dxa"/>
          </w:tcPr>
          <w:p w14:paraId="5EAF5333" w14:textId="77777777" w:rsidR="00851D2B" w:rsidRDefault="005A1369" w:rsidP="005A0242">
            <w:pPr>
              <w:pStyle w:val="TableParagraph"/>
              <w:spacing w:line="247" w:lineRule="exact"/>
              <w:ind w:left="239"/>
            </w:pPr>
            <w:r>
              <w:t>1.</w:t>
            </w:r>
            <w:r>
              <w:rPr>
                <w:spacing w:val="-2"/>
              </w:rPr>
              <w:t xml:space="preserve"> megjelenés</w:t>
            </w:r>
          </w:p>
        </w:tc>
        <w:tc>
          <w:tcPr>
            <w:tcW w:w="3544" w:type="dxa"/>
          </w:tcPr>
          <w:p w14:paraId="0717A4FF" w14:textId="77777777" w:rsidR="00851D2B" w:rsidRDefault="005A1369">
            <w:pPr>
              <w:pStyle w:val="TableParagraph"/>
              <w:spacing w:line="247" w:lineRule="exact"/>
              <w:ind w:left="225" w:right="215"/>
              <w:jc w:val="center"/>
            </w:pPr>
            <w:r>
              <w:t>Végleg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abbahagyni,</w:t>
            </w:r>
          </w:p>
          <w:p w14:paraId="31217978" w14:textId="77777777" w:rsidR="00851D2B" w:rsidRDefault="005A1369">
            <w:pPr>
              <w:pStyle w:val="TableParagraph"/>
              <w:spacing w:before="1" w:line="252" w:lineRule="exact"/>
              <w:ind w:left="225" w:right="212"/>
              <w:jc w:val="center"/>
              <w:rPr>
                <w:i/>
              </w:rPr>
            </w:pPr>
            <w:r>
              <w:rPr>
                <w:i/>
                <w:spacing w:val="-4"/>
              </w:rPr>
              <w:t>vagy</w:t>
            </w:r>
          </w:p>
          <w:p w14:paraId="6C3DB839" w14:textId="77777777" w:rsidR="00851D2B" w:rsidRDefault="005A1369">
            <w:pPr>
              <w:pStyle w:val="TableParagraph"/>
              <w:ind w:left="225" w:right="194" w:firstLine="36"/>
              <w:jc w:val="center"/>
            </w:pPr>
            <w:r>
              <w:t>–</w:t>
            </w:r>
            <w:r>
              <w:rPr>
                <w:spacing w:val="-5"/>
              </w:rPr>
              <w:t xml:space="preserve"> </w:t>
            </w:r>
            <w:r>
              <w:t>ha</w:t>
            </w:r>
            <w:r>
              <w:rPr>
                <w:spacing w:val="-5"/>
              </w:rPr>
              <w:t xml:space="preserve"> </w:t>
            </w:r>
            <w:r>
              <w:t>az</w:t>
            </w:r>
            <w:r>
              <w:rPr>
                <w:spacing w:val="-7"/>
              </w:rPr>
              <w:t xml:space="preserve"> </w:t>
            </w:r>
            <w:r>
              <w:t>orvos</w:t>
            </w:r>
            <w:r>
              <w:rPr>
                <w:spacing w:val="-5"/>
              </w:rPr>
              <w:t xml:space="preserve"> </w:t>
            </w:r>
            <w:r>
              <w:t>úgy</w:t>
            </w:r>
            <w:r>
              <w:rPr>
                <w:spacing w:val="-8"/>
              </w:rPr>
              <w:t xml:space="preserve"> </w:t>
            </w:r>
            <w:r>
              <w:t>gondolja,</w:t>
            </w:r>
            <w:r>
              <w:rPr>
                <w:spacing w:val="-5"/>
              </w:rPr>
              <w:t xml:space="preserve"> </w:t>
            </w:r>
            <w:r>
              <w:t>hogy</w:t>
            </w:r>
            <w:r>
              <w:rPr>
                <w:spacing w:val="-8"/>
              </w:rPr>
              <w:t xml:space="preserve"> </w:t>
            </w:r>
            <w:r>
              <w:t>a beteg érdekében folytatni kell a</w:t>
            </w:r>
          </w:p>
          <w:p w14:paraId="16D1556D" w14:textId="77777777" w:rsidR="00851D2B" w:rsidRDefault="005A1369" w:rsidP="001750E4">
            <w:pPr>
              <w:pStyle w:val="TableParagraph"/>
              <w:spacing w:line="252" w:lineRule="exact"/>
              <w:ind w:left="225" w:right="215"/>
              <w:jc w:val="center"/>
            </w:pPr>
            <w:r>
              <w:t>kezelést</w:t>
            </w:r>
            <w:r>
              <w:rPr>
                <w:spacing w:val="-6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t>megszakítani,</w:t>
            </w:r>
            <w:r>
              <w:rPr>
                <w:spacing w:val="-6"/>
              </w:rPr>
              <w:t xml:space="preserve"> </w:t>
            </w:r>
            <w:r>
              <w:t>míg</w:t>
            </w:r>
            <w:r>
              <w:rPr>
                <w:spacing w:val="-9"/>
              </w:rPr>
              <w:t xml:space="preserve"> </w:t>
            </w:r>
            <w:r>
              <w:t>0</w:t>
            </w:r>
            <w:r>
              <w:rPr>
                <w:spacing w:val="-6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t>1. fokozatba visszatér</w:t>
            </w:r>
          </w:p>
        </w:tc>
        <w:tc>
          <w:tcPr>
            <w:tcW w:w="2834" w:type="dxa"/>
          </w:tcPr>
          <w:p w14:paraId="77C6EDAB" w14:textId="77777777" w:rsidR="00851D2B" w:rsidRDefault="005A1369">
            <w:pPr>
              <w:pStyle w:val="TableParagraph"/>
              <w:spacing w:line="247" w:lineRule="exact"/>
              <w:ind w:left="99" w:right="93"/>
              <w:jc w:val="center"/>
            </w:pPr>
            <w:r>
              <w:rPr>
                <w:spacing w:val="-5"/>
              </w:rPr>
              <w:t>50%</w:t>
            </w:r>
          </w:p>
        </w:tc>
      </w:tr>
      <w:tr w:rsidR="00851D2B" w14:paraId="5A1D8840" w14:textId="77777777">
        <w:trPr>
          <w:trHeight w:val="253"/>
        </w:trPr>
        <w:tc>
          <w:tcPr>
            <w:tcW w:w="2018" w:type="dxa"/>
          </w:tcPr>
          <w:p w14:paraId="6C3337B1" w14:textId="77777777" w:rsidR="00851D2B" w:rsidRDefault="005A1369" w:rsidP="005A0242">
            <w:pPr>
              <w:pStyle w:val="TableParagraph"/>
              <w:spacing w:line="234" w:lineRule="exact"/>
              <w:ind w:left="239"/>
            </w:pPr>
            <w:r>
              <w:t>2.</w:t>
            </w:r>
            <w:r>
              <w:rPr>
                <w:spacing w:val="-2"/>
              </w:rPr>
              <w:t xml:space="preserve"> megjelenés</w:t>
            </w:r>
          </w:p>
        </w:tc>
        <w:tc>
          <w:tcPr>
            <w:tcW w:w="3544" w:type="dxa"/>
          </w:tcPr>
          <w:p w14:paraId="03EC6F73" w14:textId="77777777" w:rsidR="00851D2B" w:rsidRDefault="005A1369">
            <w:pPr>
              <w:pStyle w:val="TableParagraph"/>
              <w:spacing w:line="234" w:lineRule="exact"/>
              <w:ind w:left="222" w:right="215"/>
              <w:jc w:val="center"/>
            </w:pPr>
            <w:r>
              <w:t>Végleg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abbahagyni</w:t>
            </w:r>
          </w:p>
        </w:tc>
        <w:tc>
          <w:tcPr>
            <w:tcW w:w="2834" w:type="dxa"/>
          </w:tcPr>
          <w:p w14:paraId="207C42DB" w14:textId="77777777" w:rsidR="00851D2B" w:rsidRDefault="005A1369" w:rsidP="00300A5F">
            <w:pPr>
              <w:pStyle w:val="TableParagraph"/>
              <w:spacing w:line="234" w:lineRule="exact"/>
              <w:ind w:left="100" w:right="92"/>
              <w:jc w:val="center"/>
            </w:pPr>
            <w:r>
              <w:t>Nem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értelmezhető</w:t>
            </w:r>
          </w:p>
        </w:tc>
      </w:tr>
    </w:tbl>
    <w:p w14:paraId="3A00DE09" w14:textId="77777777" w:rsidR="00851D2B" w:rsidRPr="00392A02" w:rsidRDefault="005A1369" w:rsidP="00A860C2">
      <w:pPr>
        <w:ind w:left="218" w:right="2"/>
        <w:rPr>
          <w:sz w:val="20"/>
          <w:szCs w:val="20"/>
        </w:rPr>
      </w:pPr>
      <w:r w:rsidRPr="00392A02">
        <w:rPr>
          <w:b/>
          <w:sz w:val="20"/>
          <w:szCs w:val="20"/>
        </w:rPr>
        <w:t>*</w:t>
      </w:r>
      <w:r w:rsidRPr="00392A02">
        <w:rPr>
          <w:sz w:val="20"/>
          <w:szCs w:val="20"/>
        </w:rPr>
        <w:t xml:space="preserve">A National </w:t>
      </w:r>
      <w:proofErr w:type="spellStart"/>
      <w:r w:rsidRPr="00392A02">
        <w:rPr>
          <w:sz w:val="20"/>
          <w:szCs w:val="20"/>
        </w:rPr>
        <w:t>Cancer</w:t>
      </w:r>
      <w:proofErr w:type="spellEnd"/>
      <w:r w:rsidRPr="00392A02">
        <w:rPr>
          <w:sz w:val="20"/>
          <w:szCs w:val="20"/>
        </w:rPr>
        <w:t xml:space="preserve"> Institute of </w:t>
      </w:r>
      <w:proofErr w:type="spellStart"/>
      <w:r w:rsidRPr="00392A02">
        <w:rPr>
          <w:sz w:val="20"/>
          <w:szCs w:val="20"/>
        </w:rPr>
        <w:t>Canada</w:t>
      </w:r>
      <w:proofErr w:type="spellEnd"/>
      <w:r w:rsidRPr="00392A02">
        <w:rPr>
          <w:sz w:val="20"/>
          <w:szCs w:val="20"/>
        </w:rPr>
        <w:t xml:space="preserve"> </w:t>
      </w:r>
      <w:proofErr w:type="spellStart"/>
      <w:r w:rsidRPr="00392A02">
        <w:rPr>
          <w:sz w:val="20"/>
          <w:szCs w:val="20"/>
        </w:rPr>
        <w:t>Clinical</w:t>
      </w:r>
      <w:proofErr w:type="spellEnd"/>
      <w:r w:rsidRPr="00392A02">
        <w:rPr>
          <w:sz w:val="20"/>
          <w:szCs w:val="20"/>
        </w:rPr>
        <w:t xml:space="preserve"> </w:t>
      </w:r>
      <w:proofErr w:type="spellStart"/>
      <w:r w:rsidRPr="00392A02">
        <w:rPr>
          <w:sz w:val="20"/>
          <w:szCs w:val="20"/>
        </w:rPr>
        <w:t>Trial</w:t>
      </w:r>
      <w:proofErr w:type="spellEnd"/>
      <w:r w:rsidRPr="00392A02">
        <w:rPr>
          <w:sz w:val="20"/>
          <w:szCs w:val="20"/>
        </w:rPr>
        <w:t xml:space="preserve"> Group (NCIC CTG) </w:t>
      </w:r>
      <w:proofErr w:type="spellStart"/>
      <w:r w:rsidRPr="00392A02">
        <w:rPr>
          <w:sz w:val="20"/>
          <w:szCs w:val="20"/>
        </w:rPr>
        <w:t>Common</w:t>
      </w:r>
      <w:proofErr w:type="spellEnd"/>
      <w:r w:rsidRPr="00392A02">
        <w:rPr>
          <w:sz w:val="20"/>
          <w:szCs w:val="20"/>
        </w:rPr>
        <w:t xml:space="preserve"> </w:t>
      </w:r>
      <w:proofErr w:type="spellStart"/>
      <w:r w:rsidRPr="00392A02">
        <w:rPr>
          <w:sz w:val="20"/>
          <w:szCs w:val="20"/>
        </w:rPr>
        <w:t>Toxicity</w:t>
      </w:r>
      <w:proofErr w:type="spellEnd"/>
      <w:r w:rsidRPr="00392A02">
        <w:rPr>
          <w:sz w:val="20"/>
          <w:szCs w:val="20"/>
        </w:rPr>
        <w:t xml:space="preserve"> </w:t>
      </w:r>
      <w:proofErr w:type="spellStart"/>
      <w:r w:rsidRPr="00392A02">
        <w:rPr>
          <w:sz w:val="20"/>
          <w:szCs w:val="20"/>
        </w:rPr>
        <w:t>Criteria</w:t>
      </w:r>
      <w:proofErr w:type="spellEnd"/>
      <w:r w:rsidRPr="00392A02">
        <w:rPr>
          <w:sz w:val="20"/>
          <w:szCs w:val="20"/>
        </w:rPr>
        <w:t xml:space="preserve"> (version</w:t>
      </w:r>
      <w:r w:rsidRPr="00392A02">
        <w:rPr>
          <w:spacing w:val="-4"/>
          <w:sz w:val="20"/>
          <w:szCs w:val="20"/>
        </w:rPr>
        <w:t xml:space="preserve"> </w:t>
      </w:r>
      <w:r w:rsidRPr="00392A02">
        <w:rPr>
          <w:sz w:val="20"/>
          <w:szCs w:val="20"/>
        </w:rPr>
        <w:t>1),</w:t>
      </w:r>
      <w:r w:rsidRPr="00392A02">
        <w:rPr>
          <w:spacing w:val="-2"/>
          <w:sz w:val="20"/>
          <w:szCs w:val="20"/>
        </w:rPr>
        <w:t xml:space="preserve"> </w:t>
      </w:r>
      <w:r w:rsidRPr="00392A02">
        <w:rPr>
          <w:sz w:val="20"/>
          <w:szCs w:val="20"/>
        </w:rPr>
        <w:t>vagy</w:t>
      </w:r>
      <w:r w:rsidRPr="00392A02">
        <w:rPr>
          <w:spacing w:val="-4"/>
          <w:sz w:val="20"/>
          <w:szCs w:val="20"/>
        </w:rPr>
        <w:t xml:space="preserve"> </w:t>
      </w:r>
      <w:r w:rsidRPr="00392A02">
        <w:rPr>
          <w:sz w:val="20"/>
          <w:szCs w:val="20"/>
        </w:rPr>
        <w:t>a</w:t>
      </w:r>
      <w:r w:rsidRPr="00392A02">
        <w:rPr>
          <w:spacing w:val="-3"/>
          <w:sz w:val="20"/>
          <w:szCs w:val="20"/>
        </w:rPr>
        <w:t xml:space="preserve"> </w:t>
      </w:r>
      <w:proofErr w:type="spellStart"/>
      <w:r w:rsidRPr="00392A02">
        <w:rPr>
          <w:sz w:val="20"/>
          <w:szCs w:val="20"/>
        </w:rPr>
        <w:t>Common</w:t>
      </w:r>
      <w:proofErr w:type="spellEnd"/>
      <w:r w:rsidRPr="00392A02">
        <w:rPr>
          <w:spacing w:val="-2"/>
          <w:sz w:val="20"/>
          <w:szCs w:val="20"/>
        </w:rPr>
        <w:t xml:space="preserve"> </w:t>
      </w:r>
      <w:proofErr w:type="spellStart"/>
      <w:r w:rsidRPr="00392A02">
        <w:rPr>
          <w:sz w:val="20"/>
          <w:szCs w:val="20"/>
        </w:rPr>
        <w:t>Terminology</w:t>
      </w:r>
      <w:proofErr w:type="spellEnd"/>
      <w:r w:rsidRPr="00392A02">
        <w:rPr>
          <w:spacing w:val="-2"/>
          <w:sz w:val="20"/>
          <w:szCs w:val="20"/>
        </w:rPr>
        <w:t xml:space="preserve"> </w:t>
      </w:r>
      <w:proofErr w:type="spellStart"/>
      <w:r w:rsidRPr="00392A02">
        <w:rPr>
          <w:sz w:val="20"/>
          <w:szCs w:val="20"/>
        </w:rPr>
        <w:t>Criteria</w:t>
      </w:r>
      <w:proofErr w:type="spellEnd"/>
      <w:r w:rsidRPr="00392A02">
        <w:rPr>
          <w:spacing w:val="-3"/>
          <w:sz w:val="20"/>
          <w:szCs w:val="20"/>
        </w:rPr>
        <w:t xml:space="preserve"> </w:t>
      </w:r>
      <w:proofErr w:type="spellStart"/>
      <w:r w:rsidRPr="00392A02">
        <w:rPr>
          <w:sz w:val="20"/>
          <w:szCs w:val="20"/>
        </w:rPr>
        <w:t>for</w:t>
      </w:r>
      <w:proofErr w:type="spellEnd"/>
      <w:r w:rsidRPr="00392A02">
        <w:rPr>
          <w:sz w:val="20"/>
          <w:szCs w:val="20"/>
        </w:rPr>
        <w:t xml:space="preserve"> </w:t>
      </w:r>
      <w:proofErr w:type="spellStart"/>
      <w:r w:rsidRPr="00392A02">
        <w:rPr>
          <w:sz w:val="20"/>
          <w:szCs w:val="20"/>
        </w:rPr>
        <w:t>Adverse</w:t>
      </w:r>
      <w:proofErr w:type="spellEnd"/>
      <w:r w:rsidRPr="00392A02">
        <w:rPr>
          <w:spacing w:val="-3"/>
          <w:sz w:val="20"/>
          <w:szCs w:val="20"/>
        </w:rPr>
        <w:t xml:space="preserve"> </w:t>
      </w:r>
      <w:proofErr w:type="spellStart"/>
      <w:r w:rsidRPr="00392A02">
        <w:rPr>
          <w:sz w:val="20"/>
          <w:szCs w:val="20"/>
        </w:rPr>
        <w:t>Events</w:t>
      </w:r>
      <w:proofErr w:type="spellEnd"/>
      <w:r w:rsidRPr="00392A02">
        <w:rPr>
          <w:spacing w:val="-4"/>
          <w:sz w:val="20"/>
          <w:szCs w:val="20"/>
        </w:rPr>
        <w:t xml:space="preserve"> </w:t>
      </w:r>
      <w:r w:rsidRPr="00392A02">
        <w:rPr>
          <w:sz w:val="20"/>
          <w:szCs w:val="20"/>
        </w:rPr>
        <w:t>(CTCAE)</w:t>
      </w:r>
      <w:r w:rsidRPr="00392A02">
        <w:rPr>
          <w:spacing w:val="-2"/>
          <w:sz w:val="20"/>
          <w:szCs w:val="20"/>
        </w:rPr>
        <w:t xml:space="preserve"> </w:t>
      </w:r>
      <w:r w:rsidRPr="00392A02">
        <w:rPr>
          <w:sz w:val="20"/>
          <w:szCs w:val="20"/>
        </w:rPr>
        <w:t>of</w:t>
      </w:r>
      <w:r w:rsidRPr="00392A02">
        <w:rPr>
          <w:spacing w:val="-5"/>
          <w:sz w:val="20"/>
          <w:szCs w:val="20"/>
        </w:rPr>
        <w:t xml:space="preserve"> </w:t>
      </w:r>
      <w:proofErr w:type="spellStart"/>
      <w:r w:rsidRPr="00392A02">
        <w:rPr>
          <w:sz w:val="20"/>
          <w:szCs w:val="20"/>
        </w:rPr>
        <w:t>the</w:t>
      </w:r>
      <w:proofErr w:type="spellEnd"/>
      <w:r w:rsidRPr="00392A02">
        <w:rPr>
          <w:sz w:val="20"/>
          <w:szCs w:val="20"/>
        </w:rPr>
        <w:t xml:space="preserve"> </w:t>
      </w:r>
      <w:proofErr w:type="spellStart"/>
      <w:r w:rsidRPr="00392A02">
        <w:rPr>
          <w:sz w:val="20"/>
          <w:szCs w:val="20"/>
        </w:rPr>
        <w:t>Cancer</w:t>
      </w:r>
      <w:proofErr w:type="spellEnd"/>
      <w:r w:rsidRPr="00392A02">
        <w:rPr>
          <w:spacing w:val="-2"/>
          <w:sz w:val="20"/>
          <w:szCs w:val="20"/>
        </w:rPr>
        <w:t xml:space="preserve"> </w:t>
      </w:r>
      <w:proofErr w:type="spellStart"/>
      <w:r w:rsidRPr="00392A02">
        <w:rPr>
          <w:sz w:val="20"/>
          <w:szCs w:val="20"/>
        </w:rPr>
        <w:t>Therapy</w:t>
      </w:r>
      <w:proofErr w:type="spellEnd"/>
      <w:r w:rsidRPr="00392A02">
        <w:rPr>
          <w:sz w:val="20"/>
          <w:szCs w:val="20"/>
        </w:rPr>
        <w:t xml:space="preserve"> </w:t>
      </w:r>
      <w:proofErr w:type="spellStart"/>
      <w:r w:rsidRPr="00392A02">
        <w:rPr>
          <w:sz w:val="20"/>
          <w:szCs w:val="20"/>
        </w:rPr>
        <w:t>Evaluation</w:t>
      </w:r>
      <w:proofErr w:type="spellEnd"/>
      <w:r w:rsidRPr="00392A02">
        <w:rPr>
          <w:sz w:val="20"/>
          <w:szCs w:val="20"/>
        </w:rPr>
        <w:t xml:space="preserve"> Program, US National </w:t>
      </w:r>
      <w:proofErr w:type="spellStart"/>
      <w:r w:rsidRPr="00392A02">
        <w:rPr>
          <w:sz w:val="20"/>
          <w:szCs w:val="20"/>
        </w:rPr>
        <w:t>Cancer</w:t>
      </w:r>
      <w:proofErr w:type="spellEnd"/>
      <w:r w:rsidRPr="00392A02">
        <w:rPr>
          <w:sz w:val="20"/>
          <w:szCs w:val="20"/>
        </w:rPr>
        <w:t xml:space="preserve"> Institute, version 4.0 szerint. A kéz-láb szindrómára és </w:t>
      </w:r>
      <w:proofErr w:type="spellStart"/>
      <w:r w:rsidRPr="00392A02">
        <w:rPr>
          <w:sz w:val="20"/>
          <w:szCs w:val="20"/>
        </w:rPr>
        <w:t>hyperbilirubinaemiára</w:t>
      </w:r>
      <w:proofErr w:type="spellEnd"/>
      <w:r w:rsidRPr="00392A02">
        <w:rPr>
          <w:sz w:val="20"/>
          <w:szCs w:val="20"/>
        </w:rPr>
        <w:t xml:space="preserve"> vonatkozóan lásd a 4.4</w:t>
      </w:r>
      <w:r w:rsidR="007C25E1">
        <w:rPr>
          <w:sz w:val="20"/>
          <w:szCs w:val="20"/>
        </w:rPr>
        <w:t> </w:t>
      </w:r>
      <w:r w:rsidRPr="00392A02">
        <w:rPr>
          <w:sz w:val="20"/>
          <w:szCs w:val="20"/>
        </w:rPr>
        <w:t>pontot.</w:t>
      </w:r>
    </w:p>
    <w:p w14:paraId="4E52D07E" w14:textId="77777777" w:rsidR="00851D2B" w:rsidRPr="003200F7" w:rsidRDefault="00851D2B">
      <w:pPr>
        <w:pStyle w:val="Szvegtrzs"/>
        <w:spacing w:before="9"/>
      </w:pPr>
    </w:p>
    <w:p w14:paraId="5A1547B7" w14:textId="77777777" w:rsidR="00851D2B" w:rsidRDefault="005A1369" w:rsidP="00322A86">
      <w:pPr>
        <w:rPr>
          <w:i/>
        </w:rPr>
      </w:pPr>
      <w:r>
        <w:rPr>
          <w:i/>
          <w:spacing w:val="-2"/>
        </w:rPr>
        <w:t>Hematológia</w:t>
      </w:r>
    </w:p>
    <w:p w14:paraId="7D6D1E6E" w14:textId="4FC910D1" w:rsidR="00851D2B" w:rsidRDefault="005A1369" w:rsidP="00E26354">
      <w:pPr>
        <w:pStyle w:val="Szvegtrzs"/>
        <w:spacing w:before="2" w:line="253" w:lineRule="exact"/>
        <w:ind w:right="143"/>
      </w:pPr>
      <w:r>
        <w:t>Azok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betegek,</w:t>
      </w:r>
      <w:r>
        <w:rPr>
          <w:spacing w:val="-4"/>
        </w:rPr>
        <w:t xml:space="preserve"> </w:t>
      </w:r>
      <w:r>
        <w:t>akiknek</w:t>
      </w:r>
      <w:r>
        <w:rPr>
          <w:spacing w:val="-5"/>
        </w:rPr>
        <w:t xml:space="preserve"> </w:t>
      </w:r>
      <w:r>
        <w:t>kiindulási</w:t>
      </w:r>
      <w:r>
        <w:rPr>
          <w:spacing w:val="-4"/>
        </w:rPr>
        <w:t xml:space="preserve"> </w:t>
      </w:r>
      <w:proofErr w:type="spellStart"/>
      <w:r>
        <w:t>neutrofilszáma</w:t>
      </w:r>
      <w:proofErr w:type="spellEnd"/>
      <w:r>
        <w:rPr>
          <w:spacing w:val="-4"/>
        </w:rPr>
        <w:t xml:space="preserve"> </w:t>
      </w:r>
      <w:r>
        <w:t>&lt;1,5</w:t>
      </w:r>
      <w:r w:rsidR="00D83CEA">
        <w:rPr>
          <w:spacing w:val="-6"/>
        </w:rPr>
        <w:t> </w:t>
      </w:r>
      <w:r w:rsidR="00FB1C13">
        <w:t>×</w:t>
      </w:r>
      <w:r>
        <w:t>10</w:t>
      </w:r>
      <w:r>
        <w:rPr>
          <w:vertAlign w:val="superscript"/>
        </w:rPr>
        <w:t>9</w:t>
      </w:r>
      <w:r>
        <w:t>/l</w:t>
      </w:r>
      <w:r>
        <w:rPr>
          <w:spacing w:val="-3"/>
        </w:rPr>
        <w:t xml:space="preserve"> </w:t>
      </w:r>
      <w:r>
        <w:t>és/vagy</w:t>
      </w:r>
      <w:r>
        <w:rPr>
          <w:spacing w:val="-8"/>
        </w:rPr>
        <w:t xml:space="preserve"> </w:t>
      </w:r>
      <w:proofErr w:type="spellStart"/>
      <w:r>
        <w:t>thrombocyta</w:t>
      </w:r>
      <w:r>
        <w:rPr>
          <w:spacing w:val="-2"/>
        </w:rPr>
        <w:t>száma</w:t>
      </w:r>
      <w:proofErr w:type="spellEnd"/>
      <w:r w:rsidR="00E26354">
        <w:t xml:space="preserve"> </w:t>
      </w:r>
      <w:r>
        <w:t>&lt;100</w:t>
      </w:r>
      <w:r w:rsidR="00E26354">
        <w:rPr>
          <w:spacing w:val="-3"/>
        </w:rPr>
        <w:t> </w:t>
      </w:r>
      <w:r w:rsidR="00FB1C13">
        <w:t>×</w:t>
      </w:r>
      <w:r>
        <w:t>10</w:t>
      </w:r>
      <w:r>
        <w:rPr>
          <w:vertAlign w:val="superscript"/>
        </w:rPr>
        <w:t>9</w:t>
      </w:r>
      <w:r>
        <w:t>/l,</w:t>
      </w:r>
      <w:r>
        <w:rPr>
          <w:spacing w:val="-5"/>
        </w:rPr>
        <w:t xml:space="preserve"> </w:t>
      </w:r>
      <w:r>
        <w:t>nem</w:t>
      </w:r>
      <w:r>
        <w:rPr>
          <w:spacing w:val="-7"/>
        </w:rPr>
        <w:t xml:space="preserve"> </w:t>
      </w:r>
      <w:r>
        <w:t>kezelhetők</w:t>
      </w:r>
      <w:r>
        <w:rPr>
          <w:spacing w:val="-5"/>
        </w:rPr>
        <w:t xml:space="preserve"> </w:t>
      </w:r>
      <w:proofErr w:type="spellStart"/>
      <w:r>
        <w:t>kapecitabinnal</w:t>
      </w:r>
      <w:proofErr w:type="spellEnd"/>
      <w:r>
        <w:t>.</w:t>
      </w:r>
      <w:r>
        <w:rPr>
          <w:spacing w:val="-2"/>
        </w:rPr>
        <w:t xml:space="preserve"> </w:t>
      </w:r>
      <w:r>
        <w:t>Ha</w:t>
      </w:r>
      <w:r>
        <w:rPr>
          <w:spacing w:val="-4"/>
        </w:rPr>
        <w:t xml:space="preserve"> </w:t>
      </w:r>
      <w:r>
        <w:t>egy</w:t>
      </w:r>
      <w:r>
        <w:rPr>
          <w:spacing w:val="-6"/>
        </w:rPr>
        <w:t xml:space="preserve"> </w:t>
      </w:r>
      <w:r>
        <w:t>előre</w:t>
      </w:r>
      <w:r>
        <w:rPr>
          <w:spacing w:val="-4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>tervezett</w:t>
      </w:r>
      <w:r>
        <w:rPr>
          <w:spacing w:val="-4"/>
        </w:rPr>
        <w:t xml:space="preserve"> </w:t>
      </w:r>
      <w:r>
        <w:t>laboratóriumi</w:t>
      </w:r>
      <w:r>
        <w:rPr>
          <w:spacing w:val="-2"/>
        </w:rPr>
        <w:t xml:space="preserve"> </w:t>
      </w:r>
      <w:r>
        <w:t>vizsgálat</w:t>
      </w:r>
      <w:r>
        <w:rPr>
          <w:spacing w:val="-4"/>
        </w:rPr>
        <w:t xml:space="preserve"> </w:t>
      </w:r>
      <w:r>
        <w:rPr>
          <w:spacing w:val="-10"/>
        </w:rPr>
        <w:t>a</w:t>
      </w:r>
      <w:r w:rsidR="00E26354">
        <w:t xml:space="preserve"> </w:t>
      </w:r>
      <w:r>
        <w:t>kezelési</w:t>
      </w:r>
      <w:r>
        <w:rPr>
          <w:spacing w:val="-1"/>
        </w:rPr>
        <w:t xml:space="preserve"> </w:t>
      </w:r>
      <w:r>
        <w:t>ciklus</w:t>
      </w:r>
      <w:r>
        <w:rPr>
          <w:spacing w:val="-2"/>
        </w:rPr>
        <w:t xml:space="preserve"> </w:t>
      </w:r>
      <w:r>
        <w:t>alatt</w:t>
      </w:r>
      <w:r>
        <w:rPr>
          <w:spacing w:val="-4"/>
        </w:rPr>
        <w:t xml:space="preserve"> </w:t>
      </w:r>
      <w:r>
        <w:t>azt</w:t>
      </w:r>
      <w:r>
        <w:rPr>
          <w:spacing w:val="-1"/>
        </w:rPr>
        <w:t xml:space="preserve"> </w:t>
      </w:r>
      <w:r>
        <w:t>mutatja,</w:t>
      </w:r>
      <w:r>
        <w:rPr>
          <w:spacing w:val="-2"/>
        </w:rPr>
        <w:t xml:space="preserve"> </w:t>
      </w:r>
      <w:r>
        <w:t>hogy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neutrofilszám</w:t>
      </w:r>
      <w:proofErr w:type="spellEnd"/>
      <w:r>
        <w:rPr>
          <w:spacing w:val="-6"/>
        </w:rPr>
        <w:t xml:space="preserve"> </w:t>
      </w:r>
      <w:r>
        <w:t>1,0</w:t>
      </w:r>
      <w:r w:rsidR="00D83CEA">
        <w:rPr>
          <w:spacing w:val="-2"/>
        </w:rPr>
        <w:t> </w:t>
      </w:r>
      <w:r w:rsidR="00FB1C13">
        <w:t>×</w:t>
      </w:r>
      <w:r>
        <w:t>10</w:t>
      </w:r>
      <w:r>
        <w:rPr>
          <w:vertAlign w:val="superscript"/>
        </w:rPr>
        <w:t>9</w:t>
      </w:r>
      <w:r>
        <w:t>/l</w:t>
      </w:r>
      <w:r>
        <w:rPr>
          <w:spacing w:val="-1"/>
        </w:rPr>
        <w:t xml:space="preserve"> </w:t>
      </w:r>
      <w:r>
        <w:t>alá,</w:t>
      </w:r>
      <w:r>
        <w:rPr>
          <w:spacing w:val="-2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vérlemezkeszám 75</w:t>
      </w:r>
      <w:r w:rsidR="00E26354">
        <w:t> </w:t>
      </w:r>
      <w:r w:rsidR="00FB1C13">
        <w:t>×</w:t>
      </w:r>
      <w:r>
        <w:t>10</w:t>
      </w:r>
      <w:r>
        <w:rPr>
          <w:vertAlign w:val="superscript"/>
        </w:rPr>
        <w:t>9</w:t>
      </w:r>
      <w:r>
        <w:t xml:space="preserve">/l alá esik, a </w:t>
      </w:r>
      <w:proofErr w:type="spellStart"/>
      <w:r>
        <w:t>kapecitabin</w:t>
      </w:r>
      <w:proofErr w:type="spellEnd"/>
      <w:r>
        <w:t>-kezelést meg kell szakítani.</w:t>
      </w:r>
    </w:p>
    <w:p w14:paraId="5E3551D4" w14:textId="77777777" w:rsidR="002A381D" w:rsidRDefault="002A381D" w:rsidP="003200F7">
      <w:pPr>
        <w:ind w:right="816"/>
      </w:pPr>
    </w:p>
    <w:p w14:paraId="3E911333" w14:textId="77777777" w:rsidR="00851D2B" w:rsidRDefault="005A1369" w:rsidP="00823044">
      <w:pPr>
        <w:keepNext/>
        <w:widowControl/>
        <w:ind w:right="816"/>
        <w:rPr>
          <w:i/>
        </w:rPr>
      </w:pPr>
      <w:r>
        <w:rPr>
          <w:i/>
        </w:rPr>
        <w:lastRenderedPageBreak/>
        <w:t>Dózismódosítás</w:t>
      </w:r>
      <w:r>
        <w:rPr>
          <w:i/>
          <w:spacing w:val="-5"/>
        </w:rPr>
        <w:t xml:space="preserve"> </w:t>
      </w:r>
      <w:r w:rsidRPr="001750E4">
        <w:rPr>
          <w:i/>
        </w:rPr>
        <w:t>toxicitás</w:t>
      </w:r>
      <w:r>
        <w:rPr>
          <w:i/>
          <w:spacing w:val="-3"/>
        </w:rPr>
        <w:t xml:space="preserve"> </w:t>
      </w:r>
      <w:r>
        <w:rPr>
          <w:i/>
        </w:rPr>
        <w:t>miatt,</w:t>
      </w:r>
      <w:r>
        <w:rPr>
          <w:i/>
          <w:spacing w:val="-3"/>
        </w:rPr>
        <w:t xml:space="preserve"> </w:t>
      </w:r>
      <w:r>
        <w:rPr>
          <w:i/>
        </w:rPr>
        <w:t>a</w:t>
      </w:r>
      <w:r>
        <w:rPr>
          <w:i/>
          <w:spacing w:val="-3"/>
        </w:rPr>
        <w:t xml:space="preserve"> </w:t>
      </w:r>
      <w:proofErr w:type="spellStart"/>
      <w:r>
        <w:rPr>
          <w:i/>
        </w:rPr>
        <w:t>kapecitabin</w:t>
      </w:r>
      <w:proofErr w:type="spellEnd"/>
      <w:r>
        <w:rPr>
          <w:i/>
          <w:spacing w:val="-5"/>
        </w:rPr>
        <w:t xml:space="preserve"> </w:t>
      </w:r>
      <w:r>
        <w:rPr>
          <w:i/>
        </w:rPr>
        <w:t>3</w:t>
      </w:r>
      <w:r w:rsidR="007C25E1">
        <w:rPr>
          <w:i/>
          <w:spacing w:val="-3"/>
        </w:rPr>
        <w:t> </w:t>
      </w:r>
      <w:r>
        <w:rPr>
          <w:i/>
        </w:rPr>
        <w:t>hetes</w:t>
      </w:r>
      <w:r>
        <w:rPr>
          <w:i/>
          <w:spacing w:val="-5"/>
        </w:rPr>
        <w:t xml:space="preserve"> </w:t>
      </w:r>
      <w:r>
        <w:rPr>
          <w:i/>
        </w:rPr>
        <w:t>ciklusban,</w:t>
      </w:r>
      <w:r>
        <w:rPr>
          <w:i/>
          <w:spacing w:val="-6"/>
        </w:rPr>
        <w:t xml:space="preserve"> </w:t>
      </w:r>
      <w:r>
        <w:rPr>
          <w:i/>
        </w:rPr>
        <w:t>más</w:t>
      </w:r>
      <w:r>
        <w:rPr>
          <w:i/>
          <w:spacing w:val="-3"/>
        </w:rPr>
        <w:t xml:space="preserve"> </w:t>
      </w:r>
      <w:r>
        <w:rPr>
          <w:i/>
        </w:rPr>
        <w:t>gyógyszerekkel</w:t>
      </w:r>
      <w:r>
        <w:rPr>
          <w:i/>
          <w:spacing w:val="-2"/>
        </w:rPr>
        <w:t xml:space="preserve"> </w:t>
      </w:r>
      <w:r>
        <w:rPr>
          <w:i/>
        </w:rPr>
        <w:t>való</w:t>
      </w:r>
      <w:r>
        <w:rPr>
          <w:i/>
          <w:spacing w:val="-3"/>
        </w:rPr>
        <w:t xml:space="preserve"> </w:t>
      </w:r>
      <w:r>
        <w:rPr>
          <w:i/>
        </w:rPr>
        <w:t>kombinált adagolása során</w:t>
      </w:r>
    </w:p>
    <w:p w14:paraId="5E9A558E" w14:textId="77777777" w:rsidR="00851D2B" w:rsidRDefault="005A1369" w:rsidP="00823044">
      <w:pPr>
        <w:pStyle w:val="Szvegtrzs"/>
        <w:keepNext/>
        <w:widowControl/>
        <w:spacing w:before="1"/>
        <w:ind w:right="2"/>
      </w:pPr>
      <w:r>
        <w:t>A</w:t>
      </w:r>
      <w:r>
        <w:rPr>
          <w:spacing w:val="-4"/>
        </w:rPr>
        <w:t xml:space="preserve"> </w:t>
      </w:r>
      <w:proofErr w:type="spellStart"/>
      <w:r>
        <w:t>kapecitabin</w:t>
      </w:r>
      <w:proofErr w:type="spellEnd"/>
      <w:r>
        <w:rPr>
          <w:spacing w:val="-6"/>
        </w:rPr>
        <w:t xml:space="preserve"> </w:t>
      </w:r>
      <w:r>
        <w:t>toxicitás</w:t>
      </w:r>
      <w:r>
        <w:rPr>
          <w:spacing w:val="-3"/>
        </w:rPr>
        <w:t xml:space="preserve"> </w:t>
      </w:r>
      <w:r>
        <w:t>miatt</w:t>
      </w:r>
      <w:r>
        <w:rPr>
          <w:spacing w:val="-2"/>
        </w:rPr>
        <w:t xml:space="preserve"> </w:t>
      </w:r>
      <w:r>
        <w:t>szükséges</w:t>
      </w:r>
      <w:r>
        <w:rPr>
          <w:spacing w:val="-3"/>
        </w:rPr>
        <w:t xml:space="preserve"> </w:t>
      </w:r>
      <w:r>
        <w:t>dózismódosítását,</w:t>
      </w:r>
      <w:r>
        <w:rPr>
          <w:spacing w:val="-3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t>kapectiabint</w:t>
      </w:r>
      <w:proofErr w:type="spellEnd"/>
      <w:r>
        <w:rPr>
          <w:spacing w:val="-5"/>
        </w:rPr>
        <w:t xml:space="preserve"> </w:t>
      </w:r>
      <w:r>
        <w:t>3</w:t>
      </w:r>
      <w:r w:rsidR="007C25E1">
        <w:rPr>
          <w:spacing w:val="-3"/>
        </w:rPr>
        <w:t> </w:t>
      </w:r>
      <w:r>
        <w:t>hetes</w:t>
      </w:r>
      <w:r>
        <w:rPr>
          <w:spacing w:val="-3"/>
        </w:rPr>
        <w:t xml:space="preserve"> </w:t>
      </w:r>
      <w:r>
        <w:t>ciklusokban,</w:t>
      </w:r>
      <w:r>
        <w:rPr>
          <w:spacing w:val="-3"/>
        </w:rPr>
        <w:t xml:space="preserve"> </w:t>
      </w:r>
      <w:r>
        <w:t>más gyógyszerekkel kombinálva adják, a fenti 3. táblázat szerint kell elvégezni, míg más gyógyszer(</w:t>
      </w:r>
      <w:proofErr w:type="spellStart"/>
      <w:r>
        <w:t>ek</w:t>
      </w:r>
      <w:proofErr w:type="spellEnd"/>
      <w:r>
        <w:t>) adagolását az adott gyógyszer(</w:t>
      </w:r>
      <w:proofErr w:type="spellStart"/>
      <w:r>
        <w:t>ek</w:t>
      </w:r>
      <w:proofErr w:type="spellEnd"/>
      <w:r>
        <w:t>) alkalmazási előírása szerint kell módosítani.</w:t>
      </w:r>
    </w:p>
    <w:p w14:paraId="61D1141B" w14:textId="77777777" w:rsidR="00851D2B" w:rsidRDefault="00851D2B">
      <w:pPr>
        <w:pStyle w:val="Szvegtrzs"/>
      </w:pPr>
    </w:p>
    <w:p w14:paraId="2CFD42C0" w14:textId="77777777" w:rsidR="00851D2B" w:rsidRDefault="005A1369" w:rsidP="002A381D">
      <w:pPr>
        <w:pStyle w:val="Szvegtrzs"/>
        <w:ind w:right="2"/>
      </w:pPr>
      <w:r>
        <w:t>Egy</w:t>
      </w:r>
      <w:r>
        <w:rPr>
          <w:spacing w:val="-6"/>
        </w:rPr>
        <w:t xml:space="preserve"> </w:t>
      </w:r>
      <w:r>
        <w:t>kezelési</w:t>
      </w:r>
      <w:r>
        <w:rPr>
          <w:spacing w:val="-5"/>
        </w:rPr>
        <w:t xml:space="preserve"> </w:t>
      </w:r>
      <w:r>
        <w:t>ciklus</w:t>
      </w:r>
      <w:r>
        <w:rPr>
          <w:spacing w:val="-3"/>
        </w:rPr>
        <w:t xml:space="preserve"> </w:t>
      </w:r>
      <w:r>
        <w:t>kezdetén,</w:t>
      </w:r>
      <w:r>
        <w:rPr>
          <w:spacing w:val="-3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t>kapecitabinnal</w:t>
      </w:r>
      <w:proofErr w:type="spellEnd"/>
      <w:r>
        <w:rPr>
          <w:spacing w:val="-2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más</w:t>
      </w:r>
      <w:r>
        <w:rPr>
          <w:spacing w:val="-3"/>
        </w:rPr>
        <w:t xml:space="preserve"> </w:t>
      </w:r>
      <w:r>
        <w:t>gyógyszer(</w:t>
      </w:r>
      <w:proofErr w:type="spellStart"/>
      <w:r>
        <w:t>ek</w:t>
      </w:r>
      <w:proofErr w:type="spellEnd"/>
      <w:r>
        <w:t>)kel</w:t>
      </w:r>
      <w:r>
        <w:rPr>
          <w:spacing w:val="-2"/>
        </w:rPr>
        <w:t xml:space="preserve"> </w:t>
      </w:r>
      <w:r>
        <w:t>végzett</w:t>
      </w:r>
      <w:r>
        <w:rPr>
          <w:spacing w:val="-2"/>
        </w:rPr>
        <w:t xml:space="preserve"> </w:t>
      </w:r>
      <w:r>
        <w:t>kezelést késleltetni kell, az összes terápia alkalmazását késleltetni kell mindaddig, amíg a kezelés megkezdésének feltételei minden gyógyszerre vonatkozóan teljesülnek.</w:t>
      </w:r>
    </w:p>
    <w:p w14:paraId="0AF68BA8" w14:textId="77777777" w:rsidR="00851D2B" w:rsidRDefault="00851D2B">
      <w:pPr>
        <w:pStyle w:val="Szvegtrzs"/>
        <w:spacing w:before="1"/>
      </w:pPr>
    </w:p>
    <w:p w14:paraId="2F585F95" w14:textId="6F96EFEC" w:rsidR="00851D2B" w:rsidRDefault="005A1369" w:rsidP="002A381D">
      <w:pPr>
        <w:pStyle w:val="Szvegtrzs"/>
        <w:ind w:right="2"/>
      </w:pPr>
      <w:r>
        <w:t xml:space="preserve">Egy kezelési cikluson belül előforduló, a kezelőorvos megítélése szerint a </w:t>
      </w:r>
      <w:proofErr w:type="spellStart"/>
      <w:r>
        <w:t>kapecitabin</w:t>
      </w:r>
      <w:proofErr w:type="spellEnd"/>
      <w:r w:rsidR="00FB1C13">
        <w:t>-</w:t>
      </w:r>
      <w:r>
        <w:t>terápiával összefüggésbe</w:t>
      </w:r>
      <w:r>
        <w:rPr>
          <w:spacing w:val="-2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>hozható</w:t>
      </w:r>
      <w:r>
        <w:rPr>
          <w:spacing w:val="-5"/>
        </w:rPr>
        <w:t xml:space="preserve"> </w:t>
      </w:r>
      <w:r>
        <w:t>toxicitás</w:t>
      </w:r>
      <w:r>
        <w:rPr>
          <w:spacing w:val="-4"/>
        </w:rPr>
        <w:t xml:space="preserve"> </w:t>
      </w:r>
      <w:r>
        <w:t>esetén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kapecitabin</w:t>
      </w:r>
      <w:proofErr w:type="spellEnd"/>
      <w:r>
        <w:rPr>
          <w:spacing w:val="-3"/>
        </w:rPr>
        <w:t xml:space="preserve"> </w:t>
      </w:r>
      <w:r>
        <w:t>adását</w:t>
      </w:r>
      <w:r>
        <w:rPr>
          <w:spacing w:val="-1"/>
        </w:rPr>
        <w:t xml:space="preserve"> </w:t>
      </w:r>
      <w:r>
        <w:t>folytatni</w:t>
      </w:r>
      <w:r>
        <w:rPr>
          <w:spacing w:val="-1"/>
        </w:rPr>
        <w:t xml:space="preserve"> </w:t>
      </w:r>
      <w:r>
        <w:t>kell,</w:t>
      </w:r>
      <w:r>
        <w:rPr>
          <w:spacing w:val="-2"/>
        </w:rPr>
        <w:t xml:space="preserve"> </w:t>
      </w:r>
      <w:r>
        <w:t>míg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másik</w:t>
      </w:r>
      <w:r>
        <w:rPr>
          <w:spacing w:val="-5"/>
        </w:rPr>
        <w:t xml:space="preserve"> </w:t>
      </w:r>
      <w:r>
        <w:t>gyógyszer adagját az alkalmazási előírásában foglaltaknak megfelelően módosítani kell.</w:t>
      </w:r>
    </w:p>
    <w:p w14:paraId="6C57AFC4" w14:textId="77777777" w:rsidR="00851D2B" w:rsidRPr="00AC6692" w:rsidRDefault="00851D2B">
      <w:pPr>
        <w:pStyle w:val="Szvegtrzs"/>
        <w:spacing w:before="10"/>
      </w:pPr>
    </w:p>
    <w:p w14:paraId="7AFEEDD5" w14:textId="77777777" w:rsidR="00851D2B" w:rsidRDefault="005A1369" w:rsidP="002A381D">
      <w:pPr>
        <w:pStyle w:val="Szvegtrzs"/>
        <w:ind w:right="143"/>
      </w:pPr>
      <w:r>
        <w:t>Amennyiben a másik gyógyszer(</w:t>
      </w:r>
      <w:proofErr w:type="spellStart"/>
      <w:r>
        <w:t>ek</w:t>
      </w:r>
      <w:proofErr w:type="spellEnd"/>
      <w:r>
        <w:t xml:space="preserve">) adagolását véglegesen abba kell hagyni, a </w:t>
      </w:r>
      <w:proofErr w:type="spellStart"/>
      <w:r>
        <w:t>kapecitabin</w:t>
      </w:r>
      <w:proofErr w:type="spellEnd"/>
      <w:r>
        <w:t>-kezelést ismét</w:t>
      </w:r>
      <w:r>
        <w:rPr>
          <w:spacing w:val="-2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lehet</w:t>
      </w:r>
      <w:r>
        <w:rPr>
          <w:spacing w:val="-2"/>
        </w:rPr>
        <w:t xml:space="preserve"> </w:t>
      </w:r>
      <w:r>
        <w:t>kezdeni,</w:t>
      </w:r>
      <w:r>
        <w:rPr>
          <w:spacing w:val="-6"/>
        </w:rPr>
        <w:t xml:space="preserve"> </w:t>
      </w:r>
      <w:r>
        <w:t>amikor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t>kapecitabin</w:t>
      </w:r>
      <w:proofErr w:type="spellEnd"/>
      <w:r>
        <w:t>-kezelés</w:t>
      </w:r>
      <w:r>
        <w:rPr>
          <w:spacing w:val="-3"/>
        </w:rPr>
        <w:t xml:space="preserve"> </w:t>
      </w:r>
      <w:r>
        <w:t>újrakezdéséhez</w:t>
      </w:r>
      <w:r>
        <w:rPr>
          <w:spacing w:val="-5"/>
        </w:rPr>
        <w:t xml:space="preserve"> </w:t>
      </w:r>
      <w:r>
        <w:t>szükséges</w:t>
      </w:r>
      <w:r>
        <w:rPr>
          <w:spacing w:val="-3"/>
        </w:rPr>
        <w:t xml:space="preserve"> </w:t>
      </w:r>
      <w:r>
        <w:t>feltételek</w:t>
      </w:r>
      <w:r>
        <w:rPr>
          <w:spacing w:val="-6"/>
        </w:rPr>
        <w:t xml:space="preserve"> </w:t>
      </w:r>
      <w:r>
        <w:t>teljesülnek.</w:t>
      </w:r>
    </w:p>
    <w:p w14:paraId="20F6F97E" w14:textId="77777777" w:rsidR="00851D2B" w:rsidRPr="00AC6692" w:rsidRDefault="00851D2B">
      <w:pPr>
        <w:pStyle w:val="Szvegtrzs"/>
        <w:spacing w:before="10"/>
      </w:pPr>
    </w:p>
    <w:p w14:paraId="3DCE2D04" w14:textId="77777777" w:rsidR="00851D2B" w:rsidRDefault="005A1369" w:rsidP="002A381D">
      <w:pPr>
        <w:pStyle w:val="Szvegtrzs"/>
        <w:spacing w:before="1"/>
      </w:pPr>
      <w:r>
        <w:t>Ez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javaslat</w:t>
      </w:r>
      <w:r>
        <w:rPr>
          <w:spacing w:val="-3"/>
        </w:rPr>
        <w:t xml:space="preserve"> </w:t>
      </w:r>
      <w:r>
        <w:t>minden</w:t>
      </w:r>
      <w:r>
        <w:rPr>
          <w:spacing w:val="-7"/>
        </w:rPr>
        <w:t xml:space="preserve"> </w:t>
      </w:r>
      <w:r>
        <w:t>indikációban</w:t>
      </w:r>
      <w:r>
        <w:rPr>
          <w:spacing w:val="-3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minden</w:t>
      </w:r>
      <w:r>
        <w:rPr>
          <w:spacing w:val="-7"/>
        </w:rPr>
        <w:t xml:space="preserve"> </w:t>
      </w:r>
      <w:r w:rsidRPr="001750E4">
        <w:t>különleges</w:t>
      </w:r>
      <w:r w:rsidRPr="001750E4">
        <w:rPr>
          <w:spacing w:val="-3"/>
        </w:rPr>
        <w:t xml:space="preserve"> </w:t>
      </w:r>
      <w:r>
        <w:t>betegcsoportra</w:t>
      </w:r>
      <w:r>
        <w:rPr>
          <w:spacing w:val="-3"/>
        </w:rPr>
        <w:t xml:space="preserve"> </w:t>
      </w:r>
      <w:r>
        <w:rPr>
          <w:spacing w:val="-2"/>
        </w:rPr>
        <w:t>érvényes.</w:t>
      </w:r>
    </w:p>
    <w:p w14:paraId="29A1CEEB" w14:textId="77777777" w:rsidR="00851D2B" w:rsidRDefault="00851D2B">
      <w:pPr>
        <w:pStyle w:val="Szvegtrzs"/>
      </w:pPr>
    </w:p>
    <w:p w14:paraId="3F8BC664" w14:textId="77777777" w:rsidR="00851D2B" w:rsidRDefault="005A1369" w:rsidP="002A381D">
      <w:pPr>
        <w:ind w:right="143"/>
        <w:rPr>
          <w:i/>
        </w:rPr>
      </w:pPr>
      <w:r>
        <w:rPr>
          <w:i/>
        </w:rPr>
        <w:t>A</w:t>
      </w:r>
      <w:r>
        <w:rPr>
          <w:i/>
          <w:spacing w:val="-4"/>
        </w:rPr>
        <w:t xml:space="preserve"> </w:t>
      </w:r>
      <w:proofErr w:type="spellStart"/>
      <w:r>
        <w:rPr>
          <w:i/>
        </w:rPr>
        <w:t>kapecitabin</w:t>
      </w:r>
      <w:proofErr w:type="spellEnd"/>
      <w:r>
        <w:rPr>
          <w:i/>
          <w:spacing w:val="-6"/>
        </w:rPr>
        <w:t xml:space="preserve"> </w:t>
      </w:r>
      <w:r>
        <w:rPr>
          <w:i/>
        </w:rPr>
        <w:t>más</w:t>
      </w:r>
      <w:r>
        <w:rPr>
          <w:i/>
          <w:spacing w:val="-3"/>
        </w:rPr>
        <w:t xml:space="preserve"> </w:t>
      </w:r>
      <w:r>
        <w:rPr>
          <w:i/>
        </w:rPr>
        <w:t>gyógyszerekkel</w:t>
      </w:r>
      <w:r>
        <w:rPr>
          <w:i/>
          <w:spacing w:val="-5"/>
        </w:rPr>
        <w:t xml:space="preserve"> </w:t>
      </w:r>
      <w:r>
        <w:rPr>
          <w:i/>
        </w:rPr>
        <w:t>való</w:t>
      </w:r>
      <w:r>
        <w:rPr>
          <w:i/>
          <w:spacing w:val="-3"/>
        </w:rPr>
        <w:t xml:space="preserve"> </w:t>
      </w:r>
      <w:r>
        <w:rPr>
          <w:i/>
        </w:rPr>
        <w:t>folyamatos,</w:t>
      </w:r>
      <w:r>
        <w:rPr>
          <w:i/>
          <w:spacing w:val="-6"/>
        </w:rPr>
        <w:t xml:space="preserve"> </w:t>
      </w:r>
      <w:r>
        <w:rPr>
          <w:i/>
        </w:rPr>
        <w:t>kombinált</w:t>
      </w:r>
      <w:r>
        <w:rPr>
          <w:i/>
          <w:spacing w:val="-2"/>
        </w:rPr>
        <w:t xml:space="preserve"> </w:t>
      </w:r>
      <w:r>
        <w:rPr>
          <w:i/>
        </w:rPr>
        <w:t>adagolásakor</w:t>
      </w:r>
      <w:r>
        <w:rPr>
          <w:i/>
          <w:spacing w:val="-3"/>
        </w:rPr>
        <w:t xml:space="preserve"> </w:t>
      </w:r>
      <w:r>
        <w:rPr>
          <w:i/>
        </w:rPr>
        <w:t>jelentkező,</w:t>
      </w:r>
      <w:r>
        <w:rPr>
          <w:i/>
          <w:spacing w:val="-3"/>
        </w:rPr>
        <w:t xml:space="preserve"> </w:t>
      </w:r>
      <w:r>
        <w:rPr>
          <w:i/>
        </w:rPr>
        <w:t>toxicitás miatti dózismódosítás</w:t>
      </w:r>
    </w:p>
    <w:p w14:paraId="7046CCEE" w14:textId="77777777" w:rsidR="00851D2B" w:rsidRDefault="005A1369" w:rsidP="002A381D">
      <w:pPr>
        <w:pStyle w:val="Szvegtrzs"/>
        <w:ind w:right="143"/>
      </w:pPr>
      <w:r>
        <w:t>A</w:t>
      </w:r>
      <w:r>
        <w:rPr>
          <w:spacing w:val="-5"/>
        </w:rPr>
        <w:t xml:space="preserve"> </w:t>
      </w:r>
      <w:proofErr w:type="spellStart"/>
      <w:r w:rsidRPr="001750E4">
        <w:t>kapecitabin</w:t>
      </w:r>
      <w:proofErr w:type="spellEnd"/>
      <w:r>
        <w:rPr>
          <w:spacing w:val="-4"/>
        </w:rPr>
        <w:t xml:space="preserve"> </w:t>
      </w:r>
      <w:r>
        <w:t>más</w:t>
      </w:r>
      <w:r>
        <w:rPr>
          <w:spacing w:val="-4"/>
        </w:rPr>
        <w:t xml:space="preserve"> </w:t>
      </w:r>
      <w:r>
        <w:t>gyógyszerekkel</w:t>
      </w:r>
      <w:r>
        <w:rPr>
          <w:spacing w:val="-3"/>
        </w:rPr>
        <w:t xml:space="preserve"> </w:t>
      </w:r>
      <w:r>
        <w:t>való</w:t>
      </w:r>
      <w:r>
        <w:rPr>
          <w:spacing w:val="-4"/>
        </w:rPr>
        <w:t xml:space="preserve"> </w:t>
      </w:r>
      <w:r>
        <w:t>folyamatos,</w:t>
      </w:r>
      <w:r>
        <w:rPr>
          <w:spacing w:val="-4"/>
        </w:rPr>
        <w:t xml:space="preserve"> </w:t>
      </w:r>
      <w:r>
        <w:t>kombinált</w:t>
      </w:r>
      <w:r>
        <w:rPr>
          <w:spacing w:val="-3"/>
        </w:rPr>
        <w:t xml:space="preserve"> </w:t>
      </w:r>
      <w:r>
        <w:t>adagolásakor</w:t>
      </w:r>
      <w:r>
        <w:rPr>
          <w:spacing w:val="-6"/>
        </w:rPr>
        <w:t xml:space="preserve"> </w:t>
      </w:r>
      <w:r>
        <w:t>jelentkező,</w:t>
      </w:r>
      <w:r>
        <w:rPr>
          <w:spacing w:val="-4"/>
        </w:rPr>
        <w:t xml:space="preserve"> </w:t>
      </w:r>
      <w:r>
        <w:t>toxicitás miatti dózismódosítását a fenti 3. táblázat szerint kell elvégezni, míg az egyéb gyógyszer(</w:t>
      </w:r>
      <w:proofErr w:type="spellStart"/>
      <w:r>
        <w:t>ek</w:t>
      </w:r>
      <w:proofErr w:type="spellEnd"/>
      <w:r>
        <w:t>) adagolását az adott gyógyszer alkalmazási előírása szerint kell módosítani.</w:t>
      </w:r>
    </w:p>
    <w:p w14:paraId="6730C829" w14:textId="77777777" w:rsidR="00851D2B" w:rsidRDefault="00851D2B">
      <w:pPr>
        <w:pStyle w:val="Szvegtrzs"/>
        <w:spacing w:before="2"/>
      </w:pPr>
    </w:p>
    <w:p w14:paraId="557BB6EB" w14:textId="77777777" w:rsidR="00851D2B" w:rsidRDefault="005A1369" w:rsidP="00C40AE8">
      <w:pPr>
        <w:rPr>
          <w:i/>
        </w:rPr>
      </w:pPr>
      <w:r>
        <w:rPr>
          <w:i/>
          <w:u w:val="single"/>
        </w:rPr>
        <w:t>Az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adagolás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módosítása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különleges</w:t>
      </w:r>
      <w:r>
        <w:rPr>
          <w:i/>
          <w:spacing w:val="-5"/>
          <w:u w:val="single"/>
        </w:rPr>
        <w:t xml:space="preserve"> </w:t>
      </w:r>
      <w:r>
        <w:rPr>
          <w:i/>
          <w:spacing w:val="-2"/>
          <w:u w:val="single"/>
        </w:rPr>
        <w:t>betegcsoportoknál</w:t>
      </w:r>
    </w:p>
    <w:p w14:paraId="0625300A" w14:textId="77777777" w:rsidR="00851D2B" w:rsidRPr="00C40AE8" w:rsidRDefault="00851D2B">
      <w:pPr>
        <w:pStyle w:val="Szvegtrzs"/>
        <w:spacing w:before="1"/>
        <w:rPr>
          <w:i/>
        </w:rPr>
      </w:pPr>
    </w:p>
    <w:p w14:paraId="5BB09ADD" w14:textId="77777777" w:rsidR="00851D2B" w:rsidRDefault="005A1369" w:rsidP="00C40AE8">
      <w:pPr>
        <w:spacing w:before="92" w:line="252" w:lineRule="exact"/>
        <w:rPr>
          <w:i/>
        </w:rPr>
      </w:pPr>
      <w:r>
        <w:rPr>
          <w:i/>
          <w:spacing w:val="-2"/>
        </w:rPr>
        <w:t>Májkárosodás</w:t>
      </w:r>
    </w:p>
    <w:p w14:paraId="21320912" w14:textId="0706930B" w:rsidR="00851D2B" w:rsidRDefault="005A1369" w:rsidP="00C40AE8">
      <w:pPr>
        <w:pStyle w:val="Szvegtrzs"/>
        <w:ind w:right="143"/>
      </w:pPr>
      <w:r>
        <w:t>Nem állnak rendelkezésre elegendő biztonságossági és hat</w:t>
      </w:r>
      <w:r w:rsidR="00FB1C13">
        <w:t>ásos</w:t>
      </w:r>
      <w:r>
        <w:t>sági adatok májbetegek</w:t>
      </w:r>
      <w:r w:rsidR="00FB1C13">
        <w:t>nél</w:t>
      </w:r>
      <w:r>
        <w:t>, így módosított</w:t>
      </w:r>
      <w:r>
        <w:rPr>
          <w:spacing w:val="-1"/>
        </w:rPr>
        <w:t xml:space="preserve"> </w:t>
      </w:r>
      <w:r>
        <w:t>adagolás</w:t>
      </w:r>
      <w:r>
        <w:rPr>
          <w:spacing w:val="-2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>adható</w:t>
      </w:r>
      <w:r>
        <w:rPr>
          <w:spacing w:val="-2"/>
        </w:rPr>
        <w:t xml:space="preserve"> </w:t>
      </w:r>
      <w:r>
        <w:t>meg.</w:t>
      </w:r>
      <w:r>
        <w:rPr>
          <w:spacing w:val="-2"/>
        </w:rPr>
        <w:t xml:space="preserve"> </w:t>
      </w:r>
      <w:r>
        <w:t>Nincsenek</w:t>
      </w:r>
      <w:r>
        <w:rPr>
          <w:spacing w:val="-5"/>
        </w:rPr>
        <w:t xml:space="preserve"> </w:t>
      </w:r>
      <w:r>
        <w:t>adatok</w:t>
      </w:r>
      <w:r>
        <w:rPr>
          <w:spacing w:val="-5"/>
        </w:rPr>
        <w:t xml:space="preserve"> </w:t>
      </w:r>
      <w:proofErr w:type="spellStart"/>
      <w:r>
        <w:t>cirrhosisos</w:t>
      </w:r>
      <w:proofErr w:type="spellEnd"/>
      <w:r>
        <w:rPr>
          <w:spacing w:val="-4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hepatitises</w:t>
      </w:r>
      <w:r>
        <w:rPr>
          <w:spacing w:val="-4"/>
        </w:rPr>
        <w:t xml:space="preserve"> </w:t>
      </w:r>
      <w:r>
        <w:t xml:space="preserve">májkárosodással </w:t>
      </w:r>
      <w:r>
        <w:rPr>
          <w:spacing w:val="-2"/>
        </w:rPr>
        <w:t>kapcsolatosan.</w:t>
      </w:r>
    </w:p>
    <w:p w14:paraId="1792C9E3" w14:textId="77777777" w:rsidR="00851D2B" w:rsidRDefault="00851D2B">
      <w:pPr>
        <w:pStyle w:val="Szvegtrzs"/>
      </w:pPr>
    </w:p>
    <w:p w14:paraId="7557D4D7" w14:textId="77777777" w:rsidR="00851D2B" w:rsidRDefault="005A1369" w:rsidP="00C40AE8">
      <w:pPr>
        <w:spacing w:line="252" w:lineRule="exact"/>
        <w:rPr>
          <w:i/>
        </w:rPr>
      </w:pPr>
      <w:r>
        <w:rPr>
          <w:i/>
          <w:spacing w:val="-2"/>
        </w:rPr>
        <w:t>Vesekárosodás</w:t>
      </w:r>
    </w:p>
    <w:p w14:paraId="458D31F8" w14:textId="1D1EC96A" w:rsidR="00851D2B" w:rsidRDefault="005A1369" w:rsidP="00C40AE8">
      <w:pPr>
        <w:pStyle w:val="Szvegtrzs"/>
        <w:ind w:right="2"/>
      </w:pPr>
      <w:r>
        <w:t xml:space="preserve">A </w:t>
      </w:r>
      <w:proofErr w:type="spellStart"/>
      <w:r>
        <w:t>kapecitabin</w:t>
      </w:r>
      <w:proofErr w:type="spellEnd"/>
      <w:r>
        <w:t xml:space="preserve"> ellenjavallt súlyos vesekárosodásban (kreatinin </w:t>
      </w:r>
      <w:proofErr w:type="spellStart"/>
      <w:r>
        <w:t>clearance</w:t>
      </w:r>
      <w:proofErr w:type="spellEnd"/>
      <w:r>
        <w:t xml:space="preserve"> 30</w:t>
      </w:r>
      <w:r w:rsidR="00F14868">
        <w:t> </w:t>
      </w:r>
      <w:r>
        <w:t>ml/</w:t>
      </w:r>
      <w:r w:rsidR="00D57CC4">
        <w:t>perc</w:t>
      </w:r>
      <w:r>
        <w:t xml:space="preserve"> alatt [</w:t>
      </w:r>
      <w:proofErr w:type="spellStart"/>
      <w:r>
        <w:t>Cockcroft</w:t>
      </w:r>
      <w:proofErr w:type="spellEnd"/>
      <w:r>
        <w:t xml:space="preserve"> és </w:t>
      </w:r>
      <w:proofErr w:type="spellStart"/>
      <w:r>
        <w:t>Gault</w:t>
      </w:r>
      <w:proofErr w:type="spellEnd"/>
      <w:r>
        <w:t xml:space="preserve">] </w:t>
      </w:r>
      <w:r w:rsidR="006A7B92">
        <w:t>a kezelés kezdetén</w:t>
      </w:r>
      <w:r>
        <w:t xml:space="preserve">). A 3. vagy 4. fokozatú mellékhatások </w:t>
      </w:r>
      <w:proofErr w:type="spellStart"/>
      <w:r>
        <w:t>incidenciája</w:t>
      </w:r>
      <w:proofErr w:type="spellEnd"/>
      <w:r>
        <w:t xml:space="preserve"> közepes </w:t>
      </w:r>
      <w:r w:rsidR="00FB1C13">
        <w:t xml:space="preserve">fokú </w:t>
      </w:r>
      <w:r>
        <w:t xml:space="preserve">vesekárosodásban (kreatinin </w:t>
      </w:r>
      <w:proofErr w:type="spellStart"/>
      <w:r>
        <w:t>clearance</w:t>
      </w:r>
      <w:proofErr w:type="spellEnd"/>
      <w:r>
        <w:t xml:space="preserve"> 30-50</w:t>
      </w:r>
      <w:r w:rsidR="00F14868">
        <w:t> </w:t>
      </w:r>
      <w:r>
        <w:t>ml/</w:t>
      </w:r>
      <w:r w:rsidR="00D57CC4">
        <w:t>perc</w:t>
      </w:r>
      <w:r>
        <w:t xml:space="preserve"> </w:t>
      </w:r>
      <w:r w:rsidR="006A7B92" w:rsidRPr="000D4F23">
        <w:t>a kezelés kezdetén</w:t>
      </w:r>
      <w:r>
        <w:t xml:space="preserve">) gyakoribb, mint az </w:t>
      </w:r>
      <w:proofErr w:type="spellStart"/>
      <w:r>
        <w:t>összpopulációban</w:t>
      </w:r>
      <w:proofErr w:type="spellEnd"/>
      <w:r>
        <w:t>. A kiinduláskor már meglévő közepes</w:t>
      </w:r>
      <w:r>
        <w:rPr>
          <w:spacing w:val="-2"/>
        </w:rPr>
        <w:t xml:space="preserve"> </w:t>
      </w:r>
      <w:r w:rsidR="00FB1C13">
        <w:rPr>
          <w:spacing w:val="-2"/>
        </w:rPr>
        <w:t xml:space="preserve">fokú </w:t>
      </w:r>
      <w:r>
        <w:t>vesekárosodás</w:t>
      </w:r>
      <w:r>
        <w:rPr>
          <w:spacing w:val="-4"/>
        </w:rPr>
        <w:t xml:space="preserve"> </w:t>
      </w:r>
      <w:r>
        <w:t>esetén</w:t>
      </w:r>
      <w:r>
        <w:rPr>
          <w:spacing w:val="-5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adagot</w:t>
      </w:r>
      <w:r>
        <w:rPr>
          <w:spacing w:val="-4"/>
        </w:rPr>
        <w:t xml:space="preserve"> </w:t>
      </w:r>
      <w:r>
        <w:t>ajánlott</w:t>
      </w:r>
      <w:r>
        <w:rPr>
          <w:spacing w:val="-1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1250</w:t>
      </w:r>
      <w:r w:rsidR="00F14868">
        <w:rPr>
          <w:spacing w:val="-2"/>
        </w:rPr>
        <w:t> </w:t>
      </w:r>
      <w:r>
        <w:t>mg/m</w:t>
      </w:r>
      <w:r>
        <w:rPr>
          <w:vertAlign w:val="superscript"/>
        </w:rPr>
        <w:t>2</w:t>
      </w:r>
      <w:r>
        <w:t>–es</w:t>
      </w:r>
      <w:r>
        <w:rPr>
          <w:spacing w:val="-2"/>
        </w:rPr>
        <w:t xml:space="preserve"> </w:t>
      </w:r>
      <w:r>
        <w:t>kezdő</w:t>
      </w:r>
      <w:r>
        <w:rPr>
          <w:spacing w:val="-2"/>
        </w:rPr>
        <w:t xml:space="preserve"> </w:t>
      </w:r>
      <w:r>
        <w:t>dózis</w:t>
      </w:r>
      <w:r>
        <w:rPr>
          <w:spacing w:val="-2"/>
        </w:rPr>
        <w:t xml:space="preserve"> </w:t>
      </w:r>
      <w:r>
        <w:t>75%-ára csökkenteni.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 w:rsidR="006A7B92">
        <w:t>kezelés kezdetén</w:t>
      </w:r>
      <w:r w:rsidR="006A7B92">
        <w:rPr>
          <w:spacing w:val="-1"/>
        </w:rPr>
        <w:t xml:space="preserve"> </w:t>
      </w:r>
      <w:r>
        <w:t>közepes</w:t>
      </w:r>
      <w:r w:rsidR="006A7B92">
        <w:t>en súlyos</w:t>
      </w:r>
      <w:r>
        <w:rPr>
          <w:spacing w:val="-2"/>
        </w:rPr>
        <w:t xml:space="preserve"> </w:t>
      </w:r>
      <w:r>
        <w:t>vesekárosodásban</w:t>
      </w:r>
      <w:r>
        <w:rPr>
          <w:spacing w:val="-2"/>
        </w:rPr>
        <w:t xml:space="preserve"> </w:t>
      </w:r>
      <w:r>
        <w:t>szenvedő</w:t>
      </w:r>
      <w:r>
        <w:rPr>
          <w:spacing w:val="-2"/>
        </w:rPr>
        <w:t xml:space="preserve"> </w:t>
      </w:r>
      <w:r>
        <w:t>betegeknél</w:t>
      </w:r>
      <w:r>
        <w:rPr>
          <w:spacing w:val="-1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1000</w:t>
      </w:r>
      <w:r w:rsidR="00F14868">
        <w:rPr>
          <w:spacing w:val="-2"/>
        </w:rPr>
        <w:t> </w:t>
      </w:r>
      <w:r>
        <w:t>mg/m</w:t>
      </w:r>
      <w:r>
        <w:rPr>
          <w:vertAlign w:val="superscript"/>
        </w:rPr>
        <w:t>2</w:t>
      </w:r>
      <w:r>
        <w:t>–es</w:t>
      </w:r>
      <w:r>
        <w:rPr>
          <w:spacing w:val="-2"/>
        </w:rPr>
        <w:t xml:space="preserve"> </w:t>
      </w:r>
      <w:r>
        <w:t>kezdő dózis alkalmazásakor dóziscsökkentés nem szükséges. Enyhe vesekárosodásban (kreatinin-</w:t>
      </w:r>
      <w:proofErr w:type="spellStart"/>
      <w:r>
        <w:t>clearance</w:t>
      </w:r>
      <w:proofErr w:type="spellEnd"/>
      <w:r>
        <w:t xml:space="preserve"> 51</w:t>
      </w:r>
      <w:r w:rsidR="00FB1C13">
        <w:t>–</w:t>
      </w:r>
      <w:r>
        <w:t>80</w:t>
      </w:r>
      <w:r w:rsidR="00F14868">
        <w:t> </w:t>
      </w:r>
      <w:r>
        <w:t>ml/</w:t>
      </w:r>
      <w:r w:rsidR="00FE701B">
        <w:t>perc</w:t>
      </w:r>
      <w:r>
        <w:t xml:space="preserve"> </w:t>
      </w:r>
      <w:r w:rsidR="006A7B92">
        <w:t>a kezelés kezdetén</w:t>
      </w:r>
      <w:r>
        <w:t xml:space="preserve">) a kezdő dózis csökkentése nem javasolt. A beteget gondosan kell </w:t>
      </w:r>
      <w:proofErr w:type="spellStart"/>
      <w:r>
        <w:t>monitorozni</w:t>
      </w:r>
      <w:proofErr w:type="spellEnd"/>
      <w:r>
        <w:t>, és a kezelést azonnal meg kell szakítani, ha 2., 3. vagy 4. fokozatú mellékhatás jelentkezik a kezelés folyamán, majd a dózist a továbbiakban a fenti, 3. táblázat szerint kell</w:t>
      </w:r>
      <w:r>
        <w:rPr>
          <w:spacing w:val="40"/>
        </w:rPr>
        <w:t xml:space="preserve"> </w:t>
      </w:r>
      <w:r>
        <w:t>változtatni. Ha a számított kreatinin-</w:t>
      </w:r>
      <w:proofErr w:type="spellStart"/>
      <w:r>
        <w:t>clearance</w:t>
      </w:r>
      <w:proofErr w:type="spellEnd"/>
      <w:r>
        <w:t xml:space="preserve"> a kezelés alatt 30</w:t>
      </w:r>
      <w:r w:rsidR="00F14868">
        <w:t> </w:t>
      </w:r>
      <w:r>
        <w:t>ml/</w:t>
      </w:r>
      <w:r w:rsidR="00D57CC4">
        <w:t>perc</w:t>
      </w:r>
      <w:r>
        <w:t xml:space="preserve"> alá csökken, a </w:t>
      </w:r>
      <w:proofErr w:type="spellStart"/>
      <w:r>
        <w:t>kapecitabin</w:t>
      </w:r>
      <w:proofErr w:type="spellEnd"/>
      <w:r>
        <w:t xml:space="preserve">-kezelést abba kell hagyni. A vesekárosodás esetén alkalmazandó adagolási módosítások </w:t>
      </w:r>
      <w:proofErr w:type="spellStart"/>
      <w:r>
        <w:t>monoterápia</w:t>
      </w:r>
      <w:proofErr w:type="spellEnd"/>
      <w:r>
        <w:t xml:space="preserve"> és kombinációs terápia esetén is érvényesek (lásd az „Idősek” bekezdést).</w:t>
      </w:r>
    </w:p>
    <w:p w14:paraId="54C2C64B" w14:textId="77777777" w:rsidR="00C40AE8" w:rsidRDefault="00C40AE8" w:rsidP="003200F7">
      <w:pPr>
        <w:ind w:left="218"/>
      </w:pPr>
    </w:p>
    <w:p w14:paraId="4F3E04DC" w14:textId="77777777" w:rsidR="00851D2B" w:rsidRDefault="005A1369" w:rsidP="003200F7">
      <w:pPr>
        <w:rPr>
          <w:i/>
        </w:rPr>
      </w:pPr>
      <w:r>
        <w:rPr>
          <w:i/>
          <w:spacing w:val="-2"/>
        </w:rPr>
        <w:t>Idősek</w:t>
      </w:r>
    </w:p>
    <w:p w14:paraId="194D4F0E" w14:textId="442645FB" w:rsidR="00851D2B" w:rsidRDefault="005A1369" w:rsidP="00A13BC0">
      <w:pPr>
        <w:pStyle w:val="Szvegtrzs"/>
        <w:spacing w:before="2" w:line="252" w:lineRule="exact"/>
      </w:pPr>
      <w:proofErr w:type="spellStart"/>
      <w:r>
        <w:t>Kapecitabin</w:t>
      </w:r>
      <w:r w:rsidR="00FB1C13">
        <w:rPr>
          <w:spacing w:val="-3"/>
        </w:rPr>
        <w:t>-</w:t>
      </w:r>
      <w:r>
        <w:t>monoterápia</w:t>
      </w:r>
      <w:proofErr w:type="spellEnd"/>
      <w:r>
        <w:rPr>
          <w:spacing w:val="-3"/>
        </w:rPr>
        <w:t xml:space="preserve"> </w:t>
      </w:r>
      <w:r>
        <w:t>esetén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kezdő</w:t>
      </w:r>
      <w:r>
        <w:rPr>
          <w:spacing w:val="-3"/>
        </w:rPr>
        <w:t xml:space="preserve"> </w:t>
      </w:r>
      <w:r>
        <w:t>dózist</w:t>
      </w:r>
      <w:r>
        <w:rPr>
          <w:spacing w:val="-2"/>
        </w:rPr>
        <w:t xml:space="preserve"> </w:t>
      </w:r>
      <w:r>
        <w:t>nem</w:t>
      </w:r>
      <w:r>
        <w:rPr>
          <w:spacing w:val="-5"/>
        </w:rPr>
        <w:t xml:space="preserve"> </w:t>
      </w:r>
      <w:r>
        <w:t>kell</w:t>
      </w:r>
      <w:r>
        <w:rPr>
          <w:spacing w:val="-2"/>
        </w:rPr>
        <w:t xml:space="preserve"> </w:t>
      </w:r>
      <w:r>
        <w:t>változtatni.</w:t>
      </w:r>
      <w:r>
        <w:rPr>
          <w:spacing w:val="-3"/>
        </w:rPr>
        <w:t xml:space="preserve"> </w:t>
      </w:r>
      <w:r>
        <w:t>60</w:t>
      </w:r>
      <w:r w:rsidR="007C25E1">
        <w:rPr>
          <w:spacing w:val="-6"/>
        </w:rPr>
        <w:t> </w:t>
      </w:r>
      <w:r>
        <w:t>éves</w:t>
      </w:r>
      <w:r>
        <w:rPr>
          <w:spacing w:val="-3"/>
        </w:rPr>
        <w:t xml:space="preserve"> </w:t>
      </w:r>
      <w:r>
        <w:t>kor</w:t>
      </w:r>
      <w:r>
        <w:rPr>
          <w:spacing w:val="-2"/>
        </w:rPr>
        <w:t xml:space="preserve"> </w:t>
      </w:r>
      <w:r>
        <w:t>felett</w:t>
      </w:r>
      <w:r>
        <w:rPr>
          <w:spacing w:val="-5"/>
        </w:rPr>
        <w:t xml:space="preserve"> </w:t>
      </w:r>
      <w:r>
        <w:t>azonban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3.</w:t>
      </w:r>
      <w:r>
        <w:rPr>
          <w:spacing w:val="-2"/>
        </w:rPr>
        <w:t xml:space="preserve"> </w:t>
      </w:r>
      <w:r>
        <w:rPr>
          <w:spacing w:val="-5"/>
        </w:rPr>
        <w:t>és</w:t>
      </w:r>
      <w:r w:rsidR="00A13BC0">
        <w:rPr>
          <w:spacing w:val="-5"/>
        </w:rPr>
        <w:t xml:space="preserve"> 4. </w:t>
      </w:r>
      <w:r>
        <w:t>fokozatú</w:t>
      </w:r>
      <w:r w:rsidRPr="00A13BC0">
        <w:rPr>
          <w:spacing w:val="-7"/>
        </w:rPr>
        <w:t xml:space="preserve"> </w:t>
      </w:r>
      <w:r>
        <w:t>mellékhatások</w:t>
      </w:r>
      <w:r w:rsidRPr="00A13BC0">
        <w:rPr>
          <w:spacing w:val="-7"/>
        </w:rPr>
        <w:t xml:space="preserve"> </w:t>
      </w:r>
      <w:r>
        <w:t>gyakrabban</w:t>
      </w:r>
      <w:r w:rsidRPr="00A13BC0">
        <w:rPr>
          <w:spacing w:val="-4"/>
        </w:rPr>
        <w:t xml:space="preserve"> </w:t>
      </w:r>
      <w:r>
        <w:t>fordultak</w:t>
      </w:r>
      <w:r w:rsidRPr="00A13BC0">
        <w:rPr>
          <w:spacing w:val="-7"/>
        </w:rPr>
        <w:t xml:space="preserve"> </w:t>
      </w:r>
      <w:r>
        <w:t>elő,</w:t>
      </w:r>
      <w:r w:rsidRPr="00A13BC0">
        <w:rPr>
          <w:spacing w:val="-7"/>
        </w:rPr>
        <w:t xml:space="preserve"> </w:t>
      </w:r>
      <w:r>
        <w:t>mint</w:t>
      </w:r>
      <w:r w:rsidRPr="00A13BC0">
        <w:rPr>
          <w:spacing w:val="-3"/>
        </w:rPr>
        <w:t xml:space="preserve"> </w:t>
      </w:r>
      <w:r>
        <w:t>fiatalabb</w:t>
      </w:r>
      <w:r w:rsidRPr="00A13BC0">
        <w:rPr>
          <w:spacing w:val="-7"/>
        </w:rPr>
        <w:t xml:space="preserve"> </w:t>
      </w:r>
      <w:r w:rsidRPr="00A13BC0">
        <w:rPr>
          <w:spacing w:val="-2"/>
        </w:rPr>
        <w:t>betegek</w:t>
      </w:r>
      <w:r w:rsidR="00FB1C13">
        <w:rPr>
          <w:spacing w:val="-2"/>
        </w:rPr>
        <w:t>nél</w:t>
      </w:r>
      <w:r w:rsidRPr="00A13BC0">
        <w:rPr>
          <w:spacing w:val="-2"/>
        </w:rPr>
        <w:t>.</w:t>
      </w:r>
    </w:p>
    <w:p w14:paraId="45DE8B7A" w14:textId="0B5796A3" w:rsidR="00851D2B" w:rsidRDefault="005A1369" w:rsidP="00A13BC0">
      <w:pPr>
        <w:pStyle w:val="Szvegtrzs"/>
        <w:spacing w:before="1"/>
        <w:ind w:right="2" w:hanging="1"/>
      </w:pPr>
      <w:r>
        <w:t>Ha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kapecitabint</w:t>
      </w:r>
      <w:proofErr w:type="spellEnd"/>
      <w:r>
        <w:rPr>
          <w:spacing w:val="-1"/>
        </w:rPr>
        <w:t xml:space="preserve"> </w:t>
      </w:r>
      <w:r>
        <w:t>más</w:t>
      </w:r>
      <w:r>
        <w:rPr>
          <w:spacing w:val="-2"/>
        </w:rPr>
        <w:t xml:space="preserve"> </w:t>
      </w:r>
      <w:r>
        <w:t>gyógyszerekkel</w:t>
      </w:r>
      <w:r>
        <w:rPr>
          <w:spacing w:val="-1"/>
        </w:rPr>
        <w:t xml:space="preserve"> </w:t>
      </w:r>
      <w:r>
        <w:t>kombinálva</w:t>
      </w:r>
      <w:r>
        <w:rPr>
          <w:spacing w:val="-2"/>
        </w:rPr>
        <w:t xml:space="preserve"> </w:t>
      </w:r>
      <w:r>
        <w:t>adták,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idős</w:t>
      </w:r>
      <w:r>
        <w:rPr>
          <w:spacing w:val="-2"/>
        </w:rPr>
        <w:t xml:space="preserve"> </w:t>
      </w:r>
      <w:r>
        <w:t>betegek</w:t>
      </w:r>
      <w:r>
        <w:rPr>
          <w:spacing w:val="-5"/>
        </w:rPr>
        <w:t xml:space="preserve"> </w:t>
      </w:r>
      <w:r>
        <w:t>(≥65</w:t>
      </w:r>
      <w:r>
        <w:rPr>
          <w:spacing w:val="-2"/>
        </w:rPr>
        <w:t xml:space="preserve"> </w:t>
      </w:r>
      <w:r>
        <w:t>éves)</w:t>
      </w:r>
      <w:r>
        <w:rPr>
          <w:spacing w:val="-4"/>
        </w:rPr>
        <w:t xml:space="preserve"> </w:t>
      </w:r>
      <w:r>
        <w:t>több</w:t>
      </w:r>
      <w:r>
        <w:rPr>
          <w:spacing w:val="-2"/>
        </w:rPr>
        <w:t xml:space="preserve"> </w:t>
      </w:r>
      <w:r>
        <w:t>3.</w:t>
      </w:r>
      <w:r>
        <w:rPr>
          <w:spacing w:val="-2"/>
        </w:rPr>
        <w:t xml:space="preserve"> </w:t>
      </w:r>
      <w:r>
        <w:t>fokozatú és 4. fokozatú mellékhatást tapasztaltak, mint a fiatalabb betegek, beleértve azokat is, melyek a kezelés abbahagyásához vezettek. A 60</w:t>
      </w:r>
      <w:r w:rsidR="007C25E1">
        <w:t> </w:t>
      </w:r>
      <w:r>
        <w:t>évesnél idősebb betegek gondos megfigyelése javasolt.</w:t>
      </w:r>
    </w:p>
    <w:p w14:paraId="0599946D" w14:textId="77177043" w:rsidR="00851D2B" w:rsidRDefault="005A1369" w:rsidP="00A13BC0">
      <w:pPr>
        <w:pStyle w:val="Szvegtrzs"/>
        <w:tabs>
          <w:tab w:val="left" w:pos="768"/>
        </w:tabs>
        <w:ind w:left="567" w:right="2" w:hanging="567"/>
      </w:pPr>
      <w:r>
        <w:rPr>
          <w:spacing w:val="-10"/>
        </w:rPr>
        <w:t>-</w:t>
      </w:r>
      <w:r>
        <w:tab/>
      </w:r>
      <w:proofErr w:type="spellStart"/>
      <w:r>
        <w:rPr>
          <w:i/>
        </w:rPr>
        <w:t>Docetaxellel</w:t>
      </w:r>
      <w:proofErr w:type="spellEnd"/>
      <w:r>
        <w:rPr>
          <w:i/>
        </w:rPr>
        <w:t xml:space="preserve"> kombinálva: </w:t>
      </w:r>
      <w:r>
        <w:t xml:space="preserve">a kezeléssel összefüggő 3. vagy 4. fokozatú mellékhatások és a kezeléssel összefüggő súlyos mellékhatások </w:t>
      </w:r>
      <w:proofErr w:type="spellStart"/>
      <w:r>
        <w:t>incidenciája</w:t>
      </w:r>
      <w:proofErr w:type="spellEnd"/>
      <w:r>
        <w:t xml:space="preserve"> 60</w:t>
      </w:r>
      <w:r w:rsidR="007C25E1">
        <w:t> </w:t>
      </w:r>
      <w:r>
        <w:t>éves vagy ennél idősebb betegek esetén (lásd 5.1</w:t>
      </w:r>
      <w:r w:rsidR="00F14868">
        <w:t> </w:t>
      </w:r>
      <w:r>
        <w:t>pont) növekedett. A 60</w:t>
      </w:r>
      <w:r w:rsidR="007C25E1">
        <w:t> </w:t>
      </w:r>
      <w:r>
        <w:t xml:space="preserve">éves és ennél idősebb betegek kezelése esetén a </w:t>
      </w:r>
      <w:proofErr w:type="spellStart"/>
      <w:r>
        <w:lastRenderedPageBreak/>
        <w:t>kapecitabin</w:t>
      </w:r>
      <w:proofErr w:type="spellEnd"/>
      <w:r>
        <w:t xml:space="preserve"> kezdő dózisát 75%-ára ajánlott csökkenteni (950</w:t>
      </w:r>
      <w:r w:rsidR="00A13BC0">
        <w:t> </w:t>
      </w:r>
      <w:r>
        <w:t>mg/m</w:t>
      </w:r>
      <w:r>
        <w:rPr>
          <w:vertAlign w:val="superscript"/>
        </w:rPr>
        <w:t>2</w:t>
      </w:r>
      <w:r>
        <w:t xml:space="preserve"> naponta kétszer). Ha nem figyelnek</w:t>
      </w:r>
      <w:r>
        <w:rPr>
          <w:spacing w:val="-5"/>
        </w:rPr>
        <w:t xml:space="preserve"> </w:t>
      </w:r>
      <w:r>
        <w:t>meg</w:t>
      </w:r>
      <w:r>
        <w:rPr>
          <w:spacing w:val="-5"/>
        </w:rPr>
        <w:t xml:space="preserve"> </w:t>
      </w:r>
      <w:r>
        <w:t>toxicitást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csökkentett</w:t>
      </w:r>
      <w:r>
        <w:rPr>
          <w:spacing w:val="-1"/>
        </w:rPr>
        <w:t xml:space="preserve"> </w:t>
      </w:r>
      <w:proofErr w:type="spellStart"/>
      <w:r>
        <w:t>kapecitabin</w:t>
      </w:r>
      <w:proofErr w:type="spellEnd"/>
      <w:r>
        <w:rPr>
          <w:spacing w:val="-3"/>
        </w:rPr>
        <w:t xml:space="preserve"> </w:t>
      </w:r>
      <w:r>
        <w:t>kezdő</w:t>
      </w:r>
      <w:r>
        <w:rPr>
          <w:spacing w:val="-2"/>
        </w:rPr>
        <w:t xml:space="preserve"> </w:t>
      </w:r>
      <w:r>
        <w:t>dózissal</w:t>
      </w:r>
      <w:r>
        <w:rPr>
          <w:spacing w:val="-1"/>
        </w:rPr>
        <w:t xml:space="preserve"> </w:t>
      </w:r>
      <w:r>
        <w:t>és</w:t>
      </w:r>
      <w:r>
        <w:rPr>
          <w:spacing w:val="-2"/>
        </w:rPr>
        <w:t xml:space="preserve"> </w:t>
      </w:r>
      <w:proofErr w:type="spellStart"/>
      <w:r>
        <w:t>docetaxellel</w:t>
      </w:r>
      <w:proofErr w:type="spellEnd"/>
      <w:r>
        <w:rPr>
          <w:spacing w:val="-1"/>
        </w:rPr>
        <w:t xml:space="preserve"> </w:t>
      </w:r>
      <w:r>
        <w:t>kezelt</w:t>
      </w:r>
      <w:r>
        <w:rPr>
          <w:spacing w:val="-1"/>
        </w:rPr>
        <w:t xml:space="preserve"> </w:t>
      </w:r>
      <w:r>
        <w:t>60</w:t>
      </w:r>
      <w:r w:rsidR="007C25E1">
        <w:rPr>
          <w:spacing w:val="-5"/>
        </w:rPr>
        <w:t> </w:t>
      </w:r>
      <w:r>
        <w:t>éves vagy ennél idősebb beteg</w:t>
      </w:r>
      <w:r w:rsidR="00FB1C13">
        <w:t>nél</w:t>
      </w:r>
      <w:r>
        <w:t xml:space="preserve">, a </w:t>
      </w:r>
      <w:proofErr w:type="spellStart"/>
      <w:r>
        <w:t>kapecitabin</w:t>
      </w:r>
      <w:proofErr w:type="spellEnd"/>
      <w:r w:rsidR="00FB1C13">
        <w:t>-</w:t>
      </w:r>
      <w:r>
        <w:t>dózis óvatosan emelhető naponta kétszer</w:t>
      </w:r>
      <w:r w:rsidR="00A13BC0">
        <w:t xml:space="preserve"> </w:t>
      </w:r>
      <w:r>
        <w:t>1250</w:t>
      </w:r>
      <w:r w:rsidR="00A13BC0">
        <w:rPr>
          <w:spacing w:val="-12"/>
        </w:rPr>
        <w:t> </w:t>
      </w:r>
      <w:r>
        <w:t>mg/m</w:t>
      </w:r>
      <w:r>
        <w:rPr>
          <w:vertAlign w:val="superscript"/>
        </w:rPr>
        <w:t>2</w:t>
      </w:r>
      <w:r>
        <w:t>-</w:t>
      </w:r>
      <w:r>
        <w:rPr>
          <w:spacing w:val="-5"/>
        </w:rPr>
        <w:t>re.</w:t>
      </w:r>
    </w:p>
    <w:p w14:paraId="6FDFC98D" w14:textId="77777777" w:rsidR="00851D2B" w:rsidRPr="00A23518" w:rsidRDefault="00851D2B">
      <w:pPr>
        <w:pStyle w:val="Szvegtrzs"/>
        <w:spacing w:before="3"/>
      </w:pPr>
    </w:p>
    <w:p w14:paraId="774409A6" w14:textId="77777777" w:rsidR="00851D2B" w:rsidRDefault="005A1369" w:rsidP="00B776A3">
      <w:pPr>
        <w:rPr>
          <w:i/>
        </w:rPr>
      </w:pPr>
      <w:r>
        <w:rPr>
          <w:i/>
        </w:rPr>
        <w:t>Gyermekek</w:t>
      </w:r>
      <w:r>
        <w:rPr>
          <w:i/>
          <w:spacing w:val="-3"/>
        </w:rPr>
        <w:t xml:space="preserve"> </w:t>
      </w:r>
      <w:r>
        <w:rPr>
          <w:i/>
        </w:rPr>
        <w:t>és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serdülők</w:t>
      </w:r>
    </w:p>
    <w:p w14:paraId="08332702" w14:textId="47111A38" w:rsidR="00851D2B" w:rsidRPr="00C3566C" w:rsidRDefault="005A1369" w:rsidP="00B776A3">
      <w:pPr>
        <w:pStyle w:val="Szvegtrzs"/>
        <w:spacing w:before="6"/>
      </w:pPr>
      <w:r>
        <w:t>A</w:t>
      </w:r>
      <w:r>
        <w:rPr>
          <w:spacing w:val="-8"/>
        </w:rPr>
        <w:t xml:space="preserve"> </w:t>
      </w:r>
      <w:proofErr w:type="spellStart"/>
      <w:r>
        <w:t>kapecitabinnak</w:t>
      </w:r>
      <w:proofErr w:type="spellEnd"/>
      <w:r>
        <w:rPr>
          <w:spacing w:val="-7"/>
        </w:rPr>
        <w:t xml:space="preserve"> </w:t>
      </w:r>
      <w:r w:rsidRPr="00C3566C">
        <w:t>gyermek</w:t>
      </w:r>
      <w:r w:rsidR="00C3566C" w:rsidRPr="000D4F23">
        <w:t>ek</w:t>
      </w:r>
      <w:r w:rsidR="00FB1C13">
        <w:t>nél</w:t>
      </w:r>
      <w:r w:rsidR="00C3566C" w:rsidRPr="000D4F23">
        <w:t xml:space="preserve"> és serdülők</w:t>
      </w:r>
      <w:r w:rsidR="00FB1C13">
        <w:t>nél</w:t>
      </w:r>
      <w:r w:rsidRPr="00C3566C">
        <w:rPr>
          <w:spacing w:val="-4"/>
        </w:rPr>
        <w:t xml:space="preserve"> </w:t>
      </w:r>
      <w:r w:rsidRPr="00C3566C">
        <w:t>vastagbél-,</w:t>
      </w:r>
      <w:r w:rsidRPr="00C3566C">
        <w:rPr>
          <w:spacing w:val="-5"/>
        </w:rPr>
        <w:t xml:space="preserve"> </w:t>
      </w:r>
      <w:proofErr w:type="spellStart"/>
      <w:r w:rsidRPr="00C3566C">
        <w:t>colorectális</w:t>
      </w:r>
      <w:proofErr w:type="spellEnd"/>
      <w:r w:rsidRPr="00C3566C">
        <w:t>-,</w:t>
      </w:r>
      <w:r w:rsidRPr="00C3566C">
        <w:rPr>
          <w:spacing w:val="-4"/>
        </w:rPr>
        <w:t xml:space="preserve"> </w:t>
      </w:r>
      <w:r w:rsidRPr="00C3566C">
        <w:t>gyomor-</w:t>
      </w:r>
      <w:r w:rsidRPr="00C3566C">
        <w:rPr>
          <w:spacing w:val="-8"/>
        </w:rPr>
        <w:t xml:space="preserve"> </w:t>
      </w:r>
      <w:r w:rsidRPr="00C3566C">
        <w:t>és</w:t>
      </w:r>
      <w:r w:rsidRPr="00C3566C">
        <w:rPr>
          <w:spacing w:val="-4"/>
        </w:rPr>
        <w:t xml:space="preserve"> </w:t>
      </w:r>
      <w:r w:rsidRPr="00C3566C">
        <w:t>emlőrák</w:t>
      </w:r>
      <w:r w:rsidRPr="00C3566C">
        <w:rPr>
          <w:spacing w:val="-9"/>
        </w:rPr>
        <w:t xml:space="preserve"> </w:t>
      </w:r>
      <w:r w:rsidRPr="00C3566C">
        <w:t>javallata</w:t>
      </w:r>
      <w:r w:rsidRPr="00C3566C">
        <w:rPr>
          <w:spacing w:val="-6"/>
        </w:rPr>
        <w:t xml:space="preserve"> </w:t>
      </w:r>
      <w:r w:rsidRPr="00C3566C">
        <w:rPr>
          <w:spacing w:val="-2"/>
        </w:rPr>
        <w:t>esetén</w:t>
      </w:r>
      <w:r w:rsidR="00B776A3" w:rsidRPr="00C3566C">
        <w:t xml:space="preserve"> </w:t>
      </w:r>
      <w:r w:rsidRPr="00C3566C">
        <w:t>nincs</w:t>
      </w:r>
      <w:r w:rsidRPr="00C3566C">
        <w:rPr>
          <w:spacing w:val="-4"/>
        </w:rPr>
        <w:t xml:space="preserve"> </w:t>
      </w:r>
      <w:r w:rsidRPr="00C3566C">
        <w:t>releváns</w:t>
      </w:r>
      <w:r w:rsidRPr="00C3566C">
        <w:rPr>
          <w:spacing w:val="-4"/>
        </w:rPr>
        <w:t xml:space="preserve"> </w:t>
      </w:r>
      <w:r w:rsidRPr="00C3566C">
        <w:rPr>
          <w:spacing w:val="-2"/>
        </w:rPr>
        <w:t>alkalmazása.</w:t>
      </w:r>
    </w:p>
    <w:p w14:paraId="2D6C3B63" w14:textId="77777777" w:rsidR="00851D2B" w:rsidRPr="00C3566C" w:rsidRDefault="00851D2B">
      <w:pPr>
        <w:pStyle w:val="Szvegtrzs"/>
      </w:pPr>
    </w:p>
    <w:p w14:paraId="2C2F1FA1" w14:textId="77777777" w:rsidR="00851D2B" w:rsidRPr="00C3566C" w:rsidRDefault="005A1369" w:rsidP="00B776A3">
      <w:pPr>
        <w:pStyle w:val="Szvegtrzs"/>
        <w:spacing w:before="1"/>
      </w:pPr>
      <w:r w:rsidRPr="00C3566C">
        <w:rPr>
          <w:u w:val="single"/>
        </w:rPr>
        <w:t>Az</w:t>
      </w:r>
      <w:r w:rsidRPr="00C3566C">
        <w:rPr>
          <w:spacing w:val="-8"/>
          <w:u w:val="single"/>
        </w:rPr>
        <w:t xml:space="preserve"> </w:t>
      </w:r>
      <w:r w:rsidRPr="00C3566C">
        <w:rPr>
          <w:u w:val="single"/>
        </w:rPr>
        <w:t>alkalmazás</w:t>
      </w:r>
      <w:r w:rsidRPr="00C3566C">
        <w:rPr>
          <w:spacing w:val="-4"/>
          <w:u w:val="single"/>
        </w:rPr>
        <w:t xml:space="preserve"> módja</w:t>
      </w:r>
    </w:p>
    <w:p w14:paraId="26DD3516" w14:textId="2BC1D6E7" w:rsidR="00B776A3" w:rsidRPr="00C3566C" w:rsidRDefault="005A1369" w:rsidP="00B776A3">
      <w:pPr>
        <w:pStyle w:val="Szvegtrzs"/>
        <w:spacing w:before="8" w:line="244" w:lineRule="auto"/>
        <w:ind w:right="2"/>
      </w:pPr>
      <w:r w:rsidRPr="00C3566C">
        <w:t>A</w:t>
      </w:r>
      <w:r w:rsidRPr="00C3566C">
        <w:rPr>
          <w:spacing w:val="-4"/>
        </w:rPr>
        <w:t xml:space="preserve"> </w:t>
      </w:r>
      <w:proofErr w:type="spellStart"/>
      <w:r w:rsidRPr="00C3566C">
        <w:t>kapecitabin</w:t>
      </w:r>
      <w:proofErr w:type="spellEnd"/>
      <w:r w:rsidRPr="00C3566C">
        <w:rPr>
          <w:spacing w:val="-6"/>
        </w:rPr>
        <w:t xml:space="preserve"> </w:t>
      </w:r>
      <w:r w:rsidR="00C3566C" w:rsidRPr="00C3566C">
        <w:rPr>
          <w:spacing w:val="-6"/>
        </w:rPr>
        <w:t>film</w:t>
      </w:r>
      <w:r w:rsidRPr="00C3566C">
        <w:t>tablettát</w:t>
      </w:r>
      <w:r w:rsidRPr="00C3566C">
        <w:rPr>
          <w:spacing w:val="-5"/>
        </w:rPr>
        <w:t xml:space="preserve"> </w:t>
      </w:r>
      <w:r w:rsidRPr="00C3566C">
        <w:t>egészben</w:t>
      </w:r>
      <w:r w:rsidR="00FB1C13">
        <w:t>,</w:t>
      </w:r>
      <w:r w:rsidRPr="00C3566C">
        <w:rPr>
          <w:spacing w:val="-3"/>
        </w:rPr>
        <w:t xml:space="preserve"> </w:t>
      </w:r>
      <w:r w:rsidRPr="00C3566C">
        <w:t>étkezés</w:t>
      </w:r>
      <w:r w:rsidRPr="00C3566C">
        <w:rPr>
          <w:spacing w:val="-3"/>
        </w:rPr>
        <w:t xml:space="preserve"> </w:t>
      </w:r>
      <w:r w:rsidRPr="00C3566C">
        <w:t>után</w:t>
      </w:r>
      <w:r w:rsidRPr="00C3566C">
        <w:rPr>
          <w:spacing w:val="-3"/>
        </w:rPr>
        <w:t xml:space="preserve"> </w:t>
      </w:r>
      <w:r w:rsidRPr="00C3566C">
        <w:t>30</w:t>
      </w:r>
      <w:r w:rsidR="007C25E1" w:rsidRPr="00C3566C">
        <w:rPr>
          <w:spacing w:val="-3"/>
        </w:rPr>
        <w:t> </w:t>
      </w:r>
      <w:r w:rsidRPr="00C3566C">
        <w:t>percen</w:t>
      </w:r>
      <w:r w:rsidRPr="00C3566C">
        <w:rPr>
          <w:spacing w:val="-3"/>
        </w:rPr>
        <w:t xml:space="preserve"> </w:t>
      </w:r>
      <w:r w:rsidRPr="00C3566C">
        <w:t>belül,</w:t>
      </w:r>
      <w:r w:rsidRPr="00C3566C">
        <w:rPr>
          <w:spacing w:val="-3"/>
        </w:rPr>
        <w:t xml:space="preserve"> </w:t>
      </w:r>
      <w:r w:rsidRPr="00C3566C">
        <w:t>vízzel</w:t>
      </w:r>
      <w:r w:rsidRPr="00C3566C">
        <w:rPr>
          <w:spacing w:val="-2"/>
        </w:rPr>
        <w:t xml:space="preserve"> </w:t>
      </w:r>
      <w:r w:rsidRPr="00C3566C">
        <w:t>kell</w:t>
      </w:r>
      <w:r w:rsidRPr="00C3566C">
        <w:rPr>
          <w:spacing w:val="-2"/>
        </w:rPr>
        <w:t xml:space="preserve"> </w:t>
      </w:r>
      <w:r w:rsidRPr="00C3566C">
        <w:t>lenyelni.</w:t>
      </w:r>
    </w:p>
    <w:p w14:paraId="0F4A5F6B" w14:textId="593AAB41" w:rsidR="00851D2B" w:rsidRDefault="005A1369" w:rsidP="00B776A3">
      <w:pPr>
        <w:pStyle w:val="Szvegtrzs"/>
        <w:spacing w:before="8" w:line="244" w:lineRule="auto"/>
        <w:ind w:right="2"/>
      </w:pPr>
      <w:r w:rsidRPr="00C3566C">
        <w:t xml:space="preserve">A </w:t>
      </w:r>
      <w:proofErr w:type="spellStart"/>
      <w:r w:rsidR="00F14868" w:rsidRPr="00C3566C">
        <w:t>Capecitabine</w:t>
      </w:r>
      <w:proofErr w:type="spellEnd"/>
      <w:r w:rsidR="00F14868" w:rsidRPr="00C3566C">
        <w:t xml:space="preserve"> Pharmacenter </w:t>
      </w:r>
      <w:r w:rsidR="00C3566C" w:rsidRPr="00C3566C">
        <w:t>film</w:t>
      </w:r>
      <w:r w:rsidRPr="00C3566C">
        <w:t>tablettát nem</w:t>
      </w:r>
      <w:r>
        <w:t xml:space="preserve"> szabad széttörni vagy szétvágni.</w:t>
      </w:r>
    </w:p>
    <w:p w14:paraId="333B37DB" w14:textId="77777777" w:rsidR="00851D2B" w:rsidRPr="00A23518" w:rsidRDefault="00851D2B">
      <w:pPr>
        <w:pStyle w:val="Szvegtrzs"/>
        <w:spacing w:before="4"/>
      </w:pPr>
    </w:p>
    <w:p w14:paraId="01DA97F1" w14:textId="77777777" w:rsidR="00851D2B" w:rsidRDefault="005A1369" w:rsidP="00B776A3">
      <w:pPr>
        <w:pStyle w:val="Cmsor2"/>
        <w:numPr>
          <w:ilvl w:val="1"/>
          <w:numId w:val="18"/>
        </w:numPr>
        <w:tabs>
          <w:tab w:val="left" w:pos="784"/>
          <w:tab w:val="left" w:pos="785"/>
        </w:tabs>
        <w:spacing w:before="1"/>
        <w:ind w:left="567"/>
      </w:pPr>
      <w:r>
        <w:rPr>
          <w:spacing w:val="-2"/>
        </w:rPr>
        <w:t>Ellenjavallatok</w:t>
      </w:r>
    </w:p>
    <w:p w14:paraId="3A03A1B0" w14:textId="77777777" w:rsidR="00851D2B" w:rsidRPr="00A23518" w:rsidRDefault="00851D2B">
      <w:pPr>
        <w:pStyle w:val="Szvegtrzs"/>
        <w:spacing w:before="4"/>
        <w:rPr>
          <w:bCs/>
        </w:rPr>
      </w:pPr>
    </w:p>
    <w:p w14:paraId="385EAC11" w14:textId="3AC8D2A0" w:rsidR="00851D2B" w:rsidRDefault="005A1369" w:rsidP="00B776A3">
      <w:pPr>
        <w:pStyle w:val="Listaszerbekezds"/>
        <w:numPr>
          <w:ilvl w:val="0"/>
          <w:numId w:val="11"/>
        </w:numPr>
        <w:tabs>
          <w:tab w:val="left" w:pos="567"/>
        </w:tabs>
        <w:ind w:left="567"/>
      </w:pPr>
      <w:proofErr w:type="spellStart"/>
      <w:r>
        <w:t>Fluoropirimidin</w:t>
      </w:r>
      <w:proofErr w:type="spellEnd"/>
      <w:r w:rsidR="00FB1C13">
        <w:rPr>
          <w:spacing w:val="-9"/>
        </w:rPr>
        <w:t>-</w:t>
      </w:r>
      <w:r>
        <w:t>terápiára</w:t>
      </w:r>
      <w:r>
        <w:rPr>
          <w:spacing w:val="-3"/>
        </w:rPr>
        <w:t xml:space="preserve"> </w:t>
      </w:r>
      <w:r>
        <w:t>adott</w:t>
      </w:r>
      <w:r>
        <w:rPr>
          <w:spacing w:val="-6"/>
        </w:rPr>
        <w:t xml:space="preserve"> </w:t>
      </w:r>
      <w:r>
        <w:t>súlyos</w:t>
      </w:r>
      <w:r>
        <w:rPr>
          <w:spacing w:val="-5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váratlan</w:t>
      </w:r>
      <w:r>
        <w:rPr>
          <w:spacing w:val="-4"/>
        </w:rPr>
        <w:t xml:space="preserve"> </w:t>
      </w:r>
      <w:r>
        <w:t>reakció</w:t>
      </w:r>
      <w:r>
        <w:rPr>
          <w:spacing w:val="-3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rPr>
          <w:spacing w:val="-2"/>
        </w:rPr>
        <w:t>anamnézisben.</w:t>
      </w:r>
    </w:p>
    <w:p w14:paraId="22FBCB77" w14:textId="77777777" w:rsidR="00851D2B" w:rsidRDefault="005A1369" w:rsidP="00B776A3">
      <w:pPr>
        <w:pStyle w:val="Listaszerbekezds"/>
        <w:numPr>
          <w:ilvl w:val="0"/>
          <w:numId w:val="11"/>
        </w:numPr>
        <w:tabs>
          <w:tab w:val="left" w:pos="567"/>
        </w:tabs>
        <w:spacing w:before="18"/>
        <w:ind w:left="567" w:right="2"/>
      </w:pPr>
      <w:r>
        <w:t>A</w:t>
      </w:r>
      <w:r>
        <w:rPr>
          <w:spacing w:val="-3"/>
        </w:rPr>
        <w:t xml:space="preserve"> </w:t>
      </w:r>
      <w:r>
        <w:t>készítmény</w:t>
      </w:r>
      <w:r>
        <w:rPr>
          <w:spacing w:val="-5"/>
        </w:rPr>
        <w:t xml:space="preserve"> </w:t>
      </w:r>
      <w:r>
        <w:t>hatóanyagával,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kapecitabinnal</w:t>
      </w:r>
      <w:proofErr w:type="spellEnd"/>
      <w:r>
        <w:rPr>
          <w:spacing w:val="-1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a készítmény</w:t>
      </w:r>
      <w:r>
        <w:rPr>
          <w:spacing w:val="-5"/>
        </w:rPr>
        <w:t xml:space="preserve"> </w:t>
      </w:r>
      <w:r>
        <w:t>6.1</w:t>
      </w:r>
      <w:r w:rsidR="007C25E1">
        <w:rPr>
          <w:spacing w:val="-2"/>
        </w:rPr>
        <w:t> </w:t>
      </w:r>
      <w:r>
        <w:t>pontban</w:t>
      </w:r>
      <w:r>
        <w:rPr>
          <w:spacing w:val="-2"/>
        </w:rPr>
        <w:t xml:space="preserve"> </w:t>
      </w:r>
      <w:r>
        <w:t>felsorolt</w:t>
      </w:r>
      <w:r>
        <w:rPr>
          <w:spacing w:val="-1"/>
        </w:rPr>
        <w:t xml:space="preserve"> </w:t>
      </w:r>
      <w:r>
        <w:t xml:space="preserve">bármely segédanyagával, valamint </w:t>
      </w:r>
      <w:proofErr w:type="spellStart"/>
      <w:r>
        <w:t>fluorouracillal</w:t>
      </w:r>
      <w:proofErr w:type="spellEnd"/>
      <w:r>
        <w:t xml:space="preserve"> szembeni túlérzékenység.</w:t>
      </w:r>
    </w:p>
    <w:p w14:paraId="30B94C0E" w14:textId="0816F8D8" w:rsidR="00851D2B" w:rsidRDefault="005A1369" w:rsidP="00B776A3">
      <w:pPr>
        <w:pStyle w:val="Listaszerbekezds"/>
        <w:numPr>
          <w:ilvl w:val="0"/>
          <w:numId w:val="11"/>
        </w:numPr>
        <w:tabs>
          <w:tab w:val="left" w:pos="567"/>
        </w:tabs>
        <w:spacing w:before="13"/>
        <w:ind w:left="567"/>
      </w:pPr>
      <w:r>
        <w:t>Ismert</w:t>
      </w:r>
      <w:r>
        <w:rPr>
          <w:spacing w:val="-5"/>
        </w:rPr>
        <w:t xml:space="preserve"> </w:t>
      </w:r>
      <w:r>
        <w:t>teljes</w:t>
      </w:r>
      <w:r>
        <w:rPr>
          <w:spacing w:val="-6"/>
        </w:rPr>
        <w:t xml:space="preserve"> </w:t>
      </w:r>
      <w:proofErr w:type="spellStart"/>
      <w:r>
        <w:t>dihidropirimidin-dehidrogenáz</w:t>
      </w:r>
      <w:proofErr w:type="spellEnd"/>
      <w:r w:rsidR="00FB1C13">
        <w:t>-</w:t>
      </w:r>
      <w:r>
        <w:rPr>
          <w:spacing w:val="-5"/>
        </w:rPr>
        <w:t xml:space="preserve"> </w:t>
      </w:r>
      <w:r>
        <w:t>(DPD</w:t>
      </w:r>
      <w:r w:rsidR="00FB1C13">
        <w:t>-</w:t>
      </w:r>
      <w:r>
        <w:t>)</w:t>
      </w:r>
      <w:r>
        <w:rPr>
          <w:spacing w:val="-3"/>
        </w:rPr>
        <w:t xml:space="preserve"> </w:t>
      </w:r>
      <w:r>
        <w:t>hiány</w:t>
      </w:r>
      <w:r>
        <w:rPr>
          <w:spacing w:val="-6"/>
        </w:rPr>
        <w:t xml:space="preserve"> </w:t>
      </w:r>
      <w:r>
        <w:t>(lásd</w:t>
      </w:r>
      <w:r>
        <w:rPr>
          <w:spacing w:val="-4"/>
        </w:rPr>
        <w:t xml:space="preserve"> </w:t>
      </w:r>
      <w:r>
        <w:t>4.4</w:t>
      </w:r>
      <w:r w:rsidR="00F14868">
        <w:rPr>
          <w:spacing w:val="-3"/>
        </w:rPr>
        <w:t> </w:t>
      </w:r>
      <w:r>
        <w:rPr>
          <w:spacing w:val="-2"/>
        </w:rPr>
        <w:t>pont).</w:t>
      </w:r>
    </w:p>
    <w:p w14:paraId="4FA774ED" w14:textId="77777777" w:rsidR="00851D2B" w:rsidRDefault="005A1369" w:rsidP="00B776A3">
      <w:pPr>
        <w:pStyle w:val="Listaszerbekezds"/>
        <w:numPr>
          <w:ilvl w:val="0"/>
          <w:numId w:val="11"/>
        </w:numPr>
        <w:tabs>
          <w:tab w:val="left" w:pos="567"/>
        </w:tabs>
        <w:spacing w:before="17"/>
        <w:ind w:left="567"/>
      </w:pPr>
      <w:r>
        <w:t>Terhesség</w:t>
      </w:r>
      <w:r>
        <w:rPr>
          <w:spacing w:val="-6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rPr>
          <w:spacing w:val="-2"/>
        </w:rPr>
        <w:t>szoptatás.</w:t>
      </w:r>
    </w:p>
    <w:p w14:paraId="663D78A5" w14:textId="77777777" w:rsidR="00851D2B" w:rsidRDefault="005A1369" w:rsidP="00B776A3">
      <w:pPr>
        <w:pStyle w:val="Listaszerbekezds"/>
        <w:numPr>
          <w:ilvl w:val="0"/>
          <w:numId w:val="11"/>
        </w:numPr>
        <w:tabs>
          <w:tab w:val="left" w:pos="567"/>
        </w:tabs>
        <w:spacing w:before="15"/>
        <w:ind w:left="567"/>
      </w:pPr>
      <w:r>
        <w:t>Súlyos</w:t>
      </w:r>
      <w:r>
        <w:rPr>
          <w:spacing w:val="-7"/>
        </w:rPr>
        <w:t xml:space="preserve"> </w:t>
      </w:r>
      <w:proofErr w:type="spellStart"/>
      <w:r>
        <w:t>leukopenia</w:t>
      </w:r>
      <w:proofErr w:type="spellEnd"/>
      <w:r>
        <w:t>,</w:t>
      </w:r>
      <w:r>
        <w:rPr>
          <w:spacing w:val="-7"/>
        </w:rPr>
        <w:t xml:space="preserve"> </w:t>
      </w:r>
      <w:proofErr w:type="spellStart"/>
      <w:r>
        <w:t>neutropenia</w:t>
      </w:r>
      <w:proofErr w:type="spellEnd"/>
      <w:r>
        <w:rPr>
          <w:spacing w:val="-4"/>
        </w:rPr>
        <w:t xml:space="preserve"> </w:t>
      </w:r>
      <w:r>
        <w:t>vagy</w:t>
      </w:r>
      <w:r>
        <w:rPr>
          <w:spacing w:val="-7"/>
        </w:rPr>
        <w:t xml:space="preserve"> </w:t>
      </w:r>
      <w:proofErr w:type="spellStart"/>
      <w:r>
        <w:rPr>
          <w:spacing w:val="-2"/>
        </w:rPr>
        <w:t>thrombocytopenia</w:t>
      </w:r>
      <w:proofErr w:type="spellEnd"/>
      <w:r>
        <w:rPr>
          <w:spacing w:val="-2"/>
        </w:rPr>
        <w:t>.</w:t>
      </w:r>
    </w:p>
    <w:p w14:paraId="5F4A35E5" w14:textId="77777777" w:rsidR="00851D2B" w:rsidRDefault="005A1369" w:rsidP="00B776A3">
      <w:pPr>
        <w:pStyle w:val="Listaszerbekezds"/>
        <w:numPr>
          <w:ilvl w:val="0"/>
          <w:numId w:val="11"/>
        </w:numPr>
        <w:tabs>
          <w:tab w:val="left" w:pos="567"/>
        </w:tabs>
        <w:spacing w:before="15"/>
        <w:ind w:left="567"/>
      </w:pPr>
      <w:r>
        <w:t>Súlyos</w:t>
      </w:r>
      <w:r>
        <w:rPr>
          <w:spacing w:val="-3"/>
        </w:rPr>
        <w:t xml:space="preserve"> </w:t>
      </w:r>
      <w:r>
        <w:rPr>
          <w:spacing w:val="-2"/>
        </w:rPr>
        <w:t>májkárosodás.</w:t>
      </w:r>
    </w:p>
    <w:p w14:paraId="3D0277DF" w14:textId="77777777" w:rsidR="00851D2B" w:rsidRDefault="005A1369" w:rsidP="00B776A3">
      <w:pPr>
        <w:pStyle w:val="Listaszerbekezds"/>
        <w:numPr>
          <w:ilvl w:val="0"/>
          <w:numId w:val="11"/>
        </w:numPr>
        <w:tabs>
          <w:tab w:val="left" w:pos="567"/>
        </w:tabs>
        <w:spacing w:before="17"/>
        <w:ind w:left="567"/>
      </w:pPr>
      <w:r>
        <w:t>Súlyos</w:t>
      </w:r>
      <w:r>
        <w:rPr>
          <w:spacing w:val="-7"/>
        </w:rPr>
        <w:t xml:space="preserve"> </w:t>
      </w:r>
      <w:r>
        <w:t>vesekárosodás</w:t>
      </w:r>
      <w:r>
        <w:rPr>
          <w:spacing w:val="-6"/>
        </w:rPr>
        <w:t xml:space="preserve"> </w:t>
      </w:r>
      <w:r>
        <w:t>(kreatinin-</w:t>
      </w:r>
      <w:proofErr w:type="spellStart"/>
      <w:r>
        <w:t>clearance</w:t>
      </w:r>
      <w:proofErr w:type="spellEnd"/>
      <w:r>
        <w:rPr>
          <w:spacing w:val="-8"/>
        </w:rPr>
        <w:t xml:space="preserve"> </w:t>
      </w:r>
      <w:r>
        <w:t>30</w:t>
      </w:r>
      <w:r w:rsidR="00A03582">
        <w:rPr>
          <w:spacing w:val="-7"/>
        </w:rPr>
        <w:t> </w:t>
      </w:r>
      <w:r>
        <w:t>ml/</w:t>
      </w:r>
      <w:r w:rsidR="00E43F00">
        <w:t>perc</w:t>
      </w:r>
      <w:r>
        <w:rPr>
          <w:spacing w:val="-6"/>
        </w:rPr>
        <w:t xml:space="preserve"> </w:t>
      </w:r>
      <w:r>
        <w:rPr>
          <w:spacing w:val="-2"/>
        </w:rPr>
        <w:t>alatt).</w:t>
      </w:r>
    </w:p>
    <w:p w14:paraId="22BD6C26" w14:textId="77777777" w:rsidR="00851D2B" w:rsidRDefault="005A1369" w:rsidP="000C32E9">
      <w:pPr>
        <w:pStyle w:val="Listaszerbekezds"/>
        <w:numPr>
          <w:ilvl w:val="0"/>
          <w:numId w:val="11"/>
        </w:numPr>
        <w:tabs>
          <w:tab w:val="left" w:pos="567"/>
        </w:tabs>
        <w:spacing w:before="15"/>
        <w:ind w:left="567" w:right="2"/>
      </w:pPr>
      <w:r>
        <w:t>Nemrégiben</w:t>
      </w:r>
      <w:r>
        <w:rPr>
          <w:spacing w:val="-3"/>
        </w:rPr>
        <w:t xml:space="preserve"> </w:t>
      </w:r>
      <w:r>
        <w:t>alkalmazott</w:t>
      </w:r>
      <w:r>
        <w:rPr>
          <w:spacing w:val="-2"/>
        </w:rPr>
        <w:t xml:space="preserve"> </w:t>
      </w:r>
      <w:r>
        <w:t>vagy</w:t>
      </w:r>
      <w:r>
        <w:rPr>
          <w:spacing w:val="-5"/>
        </w:rPr>
        <w:t xml:space="preserve"> </w:t>
      </w:r>
      <w:proofErr w:type="spellStart"/>
      <w:r>
        <w:t>együttadott</w:t>
      </w:r>
      <w:proofErr w:type="spellEnd"/>
      <w:r>
        <w:rPr>
          <w:spacing w:val="-2"/>
        </w:rPr>
        <w:t xml:space="preserve"> </w:t>
      </w:r>
      <w:proofErr w:type="spellStart"/>
      <w:r>
        <w:t>brivudinnal</w:t>
      </w:r>
      <w:proofErr w:type="spellEnd"/>
      <w:r>
        <w:rPr>
          <w:spacing w:val="-4"/>
        </w:rPr>
        <w:t xml:space="preserve"> </w:t>
      </w:r>
      <w:r>
        <w:t>történő</w:t>
      </w:r>
      <w:r>
        <w:rPr>
          <w:spacing w:val="-3"/>
        </w:rPr>
        <w:t xml:space="preserve"> </w:t>
      </w:r>
      <w:r>
        <w:t>kezelés</w:t>
      </w:r>
      <w:r>
        <w:rPr>
          <w:spacing w:val="-4"/>
        </w:rPr>
        <w:t xml:space="preserve"> </w:t>
      </w:r>
      <w:r>
        <w:t>(lásd</w:t>
      </w:r>
      <w:r>
        <w:rPr>
          <w:spacing w:val="-3"/>
        </w:rPr>
        <w:t xml:space="preserve"> </w:t>
      </w:r>
      <w:r>
        <w:t>4.4</w:t>
      </w:r>
      <w:r>
        <w:rPr>
          <w:spacing w:val="-3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4.5</w:t>
      </w:r>
      <w:r w:rsidR="00F14868">
        <w:rPr>
          <w:spacing w:val="-3"/>
        </w:rPr>
        <w:t> </w:t>
      </w:r>
      <w:r>
        <w:t>pont gyógyszerkölcsönhatásokra vonatkozó részei).</w:t>
      </w:r>
    </w:p>
    <w:p w14:paraId="57EAA1E1" w14:textId="77777777" w:rsidR="00851D2B" w:rsidRDefault="005A1369" w:rsidP="00B776A3">
      <w:pPr>
        <w:pStyle w:val="Listaszerbekezds"/>
        <w:numPr>
          <w:ilvl w:val="0"/>
          <w:numId w:val="11"/>
        </w:numPr>
        <w:tabs>
          <w:tab w:val="left" w:pos="567"/>
        </w:tabs>
        <w:spacing w:before="16" w:line="253" w:lineRule="exact"/>
        <w:ind w:left="567"/>
      </w:pPr>
      <w:r>
        <w:t>Amennyiben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kombinációs</w:t>
      </w:r>
      <w:r>
        <w:rPr>
          <w:spacing w:val="-5"/>
        </w:rPr>
        <w:t xml:space="preserve"> </w:t>
      </w:r>
      <w:r>
        <w:t>kezelési</w:t>
      </w:r>
      <w:r>
        <w:rPr>
          <w:spacing w:val="-7"/>
        </w:rPr>
        <w:t xml:space="preserve"> </w:t>
      </w:r>
      <w:r>
        <w:t>sémákban</w:t>
      </w:r>
      <w:r>
        <w:rPr>
          <w:spacing w:val="-6"/>
        </w:rPr>
        <w:t xml:space="preserve"> </w:t>
      </w:r>
      <w:r>
        <w:t>szereplő</w:t>
      </w:r>
      <w:r>
        <w:rPr>
          <w:spacing w:val="-5"/>
        </w:rPr>
        <w:t xml:space="preserve"> </w:t>
      </w:r>
      <w:r>
        <w:t>bármely</w:t>
      </w:r>
      <w:r>
        <w:rPr>
          <w:spacing w:val="-8"/>
        </w:rPr>
        <w:t xml:space="preserve"> </w:t>
      </w:r>
      <w:r>
        <w:t>gyógyszerrel</w:t>
      </w:r>
      <w:r>
        <w:rPr>
          <w:spacing w:val="-4"/>
        </w:rPr>
        <w:t xml:space="preserve"> </w:t>
      </w:r>
      <w:r>
        <w:rPr>
          <w:spacing w:val="-2"/>
        </w:rPr>
        <w:t>szemben</w:t>
      </w:r>
      <w:r w:rsidR="00B776A3">
        <w:rPr>
          <w:spacing w:val="-2"/>
        </w:rPr>
        <w:t xml:space="preserve"> </w:t>
      </w:r>
      <w:r>
        <w:t>ellenjavallat</w:t>
      </w:r>
      <w:r w:rsidRPr="00B776A3">
        <w:rPr>
          <w:spacing w:val="-4"/>
        </w:rPr>
        <w:t xml:space="preserve"> </w:t>
      </w:r>
      <w:r>
        <w:t>áll</w:t>
      </w:r>
      <w:r w:rsidRPr="00B776A3">
        <w:rPr>
          <w:spacing w:val="-4"/>
        </w:rPr>
        <w:t xml:space="preserve"> </w:t>
      </w:r>
      <w:r>
        <w:t>fenn,</w:t>
      </w:r>
      <w:r w:rsidRPr="00B776A3">
        <w:rPr>
          <w:spacing w:val="-4"/>
        </w:rPr>
        <w:t xml:space="preserve"> </w:t>
      </w:r>
      <w:r>
        <w:t>az</w:t>
      </w:r>
      <w:r w:rsidRPr="00B776A3">
        <w:rPr>
          <w:spacing w:val="-7"/>
        </w:rPr>
        <w:t xml:space="preserve"> </w:t>
      </w:r>
      <w:r>
        <w:t>érintett</w:t>
      </w:r>
      <w:r w:rsidRPr="00B776A3">
        <w:rPr>
          <w:spacing w:val="-4"/>
        </w:rPr>
        <w:t xml:space="preserve"> </w:t>
      </w:r>
      <w:r>
        <w:t>gyógyszer</w:t>
      </w:r>
      <w:r w:rsidRPr="00B776A3">
        <w:rPr>
          <w:spacing w:val="-3"/>
        </w:rPr>
        <w:t xml:space="preserve"> </w:t>
      </w:r>
      <w:r>
        <w:t>nem</w:t>
      </w:r>
      <w:r w:rsidRPr="00B776A3">
        <w:rPr>
          <w:spacing w:val="-8"/>
        </w:rPr>
        <w:t xml:space="preserve"> </w:t>
      </w:r>
      <w:r w:rsidRPr="00B776A3">
        <w:rPr>
          <w:spacing w:val="-2"/>
        </w:rPr>
        <w:t>alkalmazható.</w:t>
      </w:r>
    </w:p>
    <w:p w14:paraId="5F5117CB" w14:textId="77777777" w:rsidR="00851D2B" w:rsidRPr="00A23518" w:rsidRDefault="00851D2B">
      <w:pPr>
        <w:pStyle w:val="Szvegtrzs"/>
        <w:spacing w:before="1"/>
      </w:pPr>
    </w:p>
    <w:p w14:paraId="450AA588" w14:textId="77777777" w:rsidR="00851D2B" w:rsidRDefault="005A1369" w:rsidP="003200F7">
      <w:pPr>
        <w:pStyle w:val="Cmsor2"/>
        <w:numPr>
          <w:ilvl w:val="1"/>
          <w:numId w:val="18"/>
        </w:numPr>
        <w:tabs>
          <w:tab w:val="left" w:pos="785"/>
          <w:tab w:val="left" w:pos="787"/>
        </w:tabs>
        <w:ind w:left="567"/>
      </w:pPr>
      <w:r>
        <w:t>Különleges</w:t>
      </w:r>
      <w:r>
        <w:rPr>
          <w:spacing w:val="-10"/>
        </w:rPr>
        <w:t xml:space="preserve"> </w:t>
      </w:r>
      <w:r>
        <w:t>figyelmeztetések</w:t>
      </w:r>
      <w:r>
        <w:rPr>
          <w:spacing w:val="-7"/>
        </w:rPr>
        <w:t xml:space="preserve"> </w:t>
      </w:r>
      <w:r>
        <w:t>és</w:t>
      </w:r>
      <w:r>
        <w:rPr>
          <w:spacing w:val="-6"/>
        </w:rPr>
        <w:t xml:space="preserve"> </w:t>
      </w:r>
      <w:r>
        <w:t>az</w:t>
      </w:r>
      <w:r>
        <w:rPr>
          <w:spacing w:val="-8"/>
        </w:rPr>
        <w:t xml:space="preserve"> </w:t>
      </w:r>
      <w:r>
        <w:t>alkalmazással</w:t>
      </w:r>
      <w:r>
        <w:rPr>
          <w:spacing w:val="-5"/>
        </w:rPr>
        <w:t xml:space="preserve"> </w:t>
      </w:r>
      <w:r>
        <w:t>kapcsolatos</w:t>
      </w:r>
      <w:r>
        <w:rPr>
          <w:spacing w:val="-7"/>
        </w:rPr>
        <w:t xml:space="preserve"> </w:t>
      </w:r>
      <w:r>
        <w:rPr>
          <w:spacing w:val="-2"/>
        </w:rPr>
        <w:t>óvintézkedések</w:t>
      </w:r>
    </w:p>
    <w:p w14:paraId="447D23A1" w14:textId="77777777" w:rsidR="00851D2B" w:rsidRPr="00A23518" w:rsidRDefault="00851D2B">
      <w:pPr>
        <w:pStyle w:val="Szvegtrzs"/>
        <w:spacing w:before="8"/>
        <w:rPr>
          <w:bCs/>
        </w:rPr>
      </w:pPr>
    </w:p>
    <w:p w14:paraId="0FCCAD6F" w14:textId="77777777" w:rsidR="00851D2B" w:rsidRDefault="005A1369" w:rsidP="003200F7">
      <w:pPr>
        <w:pStyle w:val="Szvegtrzs"/>
        <w:spacing w:line="252" w:lineRule="exact"/>
      </w:pPr>
      <w:r>
        <w:rPr>
          <w:u w:val="single"/>
        </w:rPr>
        <w:t>Dózislimitáló</w:t>
      </w:r>
      <w:r>
        <w:rPr>
          <w:spacing w:val="-7"/>
          <w:u w:val="single"/>
        </w:rPr>
        <w:t xml:space="preserve"> </w:t>
      </w:r>
      <w:r>
        <w:rPr>
          <w:u w:val="single"/>
        </w:rPr>
        <w:t>toxikus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hatások</w:t>
      </w:r>
    </w:p>
    <w:p w14:paraId="3A263BEA" w14:textId="7455381A" w:rsidR="00851D2B" w:rsidRDefault="005A1369" w:rsidP="003200F7">
      <w:pPr>
        <w:pStyle w:val="Szvegtrzs"/>
        <w:ind w:right="2"/>
      </w:pPr>
      <w:r>
        <w:t>Dózislimitáló</w:t>
      </w:r>
      <w:r>
        <w:rPr>
          <w:spacing w:val="-5"/>
        </w:rPr>
        <w:t xml:space="preserve"> </w:t>
      </w:r>
      <w:r>
        <w:t>toxikus</w:t>
      </w:r>
      <w:r>
        <w:rPr>
          <w:spacing w:val="-2"/>
        </w:rPr>
        <w:t xml:space="preserve"> </w:t>
      </w:r>
      <w:r>
        <w:t>hatások</w:t>
      </w:r>
      <w:r>
        <w:rPr>
          <w:spacing w:val="-5"/>
        </w:rPr>
        <w:t xml:space="preserve"> </w:t>
      </w:r>
      <w:r>
        <w:t>közé</w:t>
      </w:r>
      <w:r>
        <w:rPr>
          <w:spacing w:val="-2"/>
        </w:rPr>
        <w:t xml:space="preserve"> </w:t>
      </w:r>
      <w:r>
        <w:t>tartozik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hasmenés,</w:t>
      </w:r>
      <w:r>
        <w:rPr>
          <w:spacing w:val="-2"/>
        </w:rPr>
        <w:t xml:space="preserve"> </w:t>
      </w:r>
      <w:r>
        <w:t>hasi</w:t>
      </w:r>
      <w:r>
        <w:rPr>
          <w:spacing w:val="-1"/>
        </w:rPr>
        <w:t xml:space="preserve"> </w:t>
      </w:r>
      <w:r>
        <w:t>fájdalom,</w:t>
      </w:r>
      <w:r>
        <w:rPr>
          <w:spacing w:val="-2"/>
        </w:rPr>
        <w:t xml:space="preserve"> </w:t>
      </w:r>
      <w:r>
        <w:t>hányinger,</w:t>
      </w:r>
      <w:r>
        <w:rPr>
          <w:spacing w:val="-5"/>
        </w:rPr>
        <w:t xml:space="preserve"> </w:t>
      </w:r>
      <w:proofErr w:type="spellStart"/>
      <w:r>
        <w:t>stomatitis</w:t>
      </w:r>
      <w:proofErr w:type="spellEnd"/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kéz</w:t>
      </w:r>
      <w:r w:rsidR="00E43F00">
        <w:t>-</w:t>
      </w:r>
      <w:r>
        <w:t xml:space="preserve">láb szindróma (kéz-láb bőrreakció, </w:t>
      </w:r>
      <w:proofErr w:type="spellStart"/>
      <w:r>
        <w:t>palmoplantaris</w:t>
      </w:r>
      <w:proofErr w:type="spellEnd"/>
      <w:r>
        <w:t xml:space="preserve"> </w:t>
      </w:r>
      <w:proofErr w:type="spellStart"/>
      <w:r>
        <w:t>erythrodisaesthesia</w:t>
      </w:r>
      <w:proofErr w:type="spellEnd"/>
      <w:r>
        <w:t>). A legtöbb mellékhatás reverzibilis, és nem teszi szükségessé a kezelés tartós abbahagyását, bár szükség lehet az adagolás felfüggesztésére vagy a dózis csökkentésére.</w:t>
      </w:r>
    </w:p>
    <w:p w14:paraId="67D54983" w14:textId="77777777" w:rsidR="00851D2B" w:rsidRPr="00A23518" w:rsidRDefault="00851D2B">
      <w:pPr>
        <w:pStyle w:val="Szvegtrzs"/>
        <w:spacing w:before="11"/>
      </w:pPr>
    </w:p>
    <w:p w14:paraId="7C7207B2" w14:textId="77777777" w:rsidR="00851D2B" w:rsidRDefault="005A1369" w:rsidP="003200F7">
      <w:pPr>
        <w:spacing w:line="252" w:lineRule="exact"/>
        <w:rPr>
          <w:i/>
        </w:rPr>
      </w:pPr>
      <w:proofErr w:type="spellStart"/>
      <w:r>
        <w:rPr>
          <w:i/>
          <w:spacing w:val="-2"/>
          <w:u w:val="single"/>
        </w:rPr>
        <w:t>Diarrhoea</w:t>
      </w:r>
      <w:proofErr w:type="spellEnd"/>
    </w:p>
    <w:p w14:paraId="3D9E2117" w14:textId="04564226" w:rsidR="00851D2B" w:rsidRDefault="005A1369" w:rsidP="003200F7">
      <w:pPr>
        <w:pStyle w:val="Szvegtrzs"/>
        <w:spacing w:line="242" w:lineRule="auto"/>
        <w:ind w:right="2"/>
      </w:pPr>
      <w:r>
        <w:t>A</w:t>
      </w:r>
      <w:r>
        <w:rPr>
          <w:spacing w:val="-3"/>
        </w:rPr>
        <w:t xml:space="preserve"> </w:t>
      </w:r>
      <w:r>
        <w:t>súlyos</w:t>
      </w:r>
      <w:r>
        <w:rPr>
          <w:spacing w:val="-2"/>
        </w:rPr>
        <w:t xml:space="preserve"> </w:t>
      </w:r>
      <w:r>
        <w:t>hasmenéses</w:t>
      </w:r>
      <w:r>
        <w:rPr>
          <w:spacing w:val="-2"/>
        </w:rPr>
        <w:t xml:space="preserve"> </w:t>
      </w:r>
      <w:r>
        <w:t>betegeket</w:t>
      </w:r>
      <w:r>
        <w:rPr>
          <w:spacing w:val="-1"/>
        </w:rPr>
        <w:t xml:space="preserve"> </w:t>
      </w:r>
      <w:r>
        <w:t>gondos</w:t>
      </w:r>
      <w:r>
        <w:rPr>
          <w:spacing w:val="-2"/>
        </w:rPr>
        <w:t xml:space="preserve"> </w:t>
      </w:r>
      <w:r>
        <w:t>megfigyelés</w:t>
      </w:r>
      <w:r>
        <w:rPr>
          <w:spacing w:val="-2"/>
        </w:rPr>
        <w:t xml:space="preserve"> </w:t>
      </w:r>
      <w:r>
        <w:t>alatt</w:t>
      </w:r>
      <w:r>
        <w:rPr>
          <w:spacing w:val="-1"/>
        </w:rPr>
        <w:t xml:space="preserve"> </w:t>
      </w:r>
      <w:r>
        <w:t>kell</w:t>
      </w:r>
      <w:r>
        <w:rPr>
          <w:spacing w:val="-4"/>
        </w:rPr>
        <w:t xml:space="preserve"> </w:t>
      </w:r>
      <w:r>
        <w:t>tartani,</w:t>
      </w:r>
      <w:r>
        <w:rPr>
          <w:spacing w:val="-5"/>
        </w:rPr>
        <w:t xml:space="preserve"> </w:t>
      </w:r>
      <w:r>
        <w:t>folyadék-</w:t>
      </w:r>
      <w:r>
        <w:rPr>
          <w:spacing w:val="-6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elektrolitpótlást</w:t>
      </w:r>
      <w:r>
        <w:rPr>
          <w:spacing w:val="-1"/>
        </w:rPr>
        <w:t xml:space="preserve"> </w:t>
      </w:r>
      <w:r>
        <w:t xml:space="preserve">kell alkalmazni, ha dehidrált állapotba kerülnek. A szokásos hasmenés elleni kezelés (pl. </w:t>
      </w:r>
      <w:proofErr w:type="spellStart"/>
      <w:r>
        <w:t>loperamid</w:t>
      </w:r>
      <w:proofErr w:type="spellEnd"/>
      <w:r>
        <w:t xml:space="preserve">) alkalmazható. A NCIC CTC 2. fokozatú </w:t>
      </w:r>
      <w:proofErr w:type="spellStart"/>
      <w:r>
        <w:t>diarrhoea</w:t>
      </w:r>
      <w:proofErr w:type="spellEnd"/>
      <w:r>
        <w:t xml:space="preserve"> definíciója: a napi székletürítés 4-6-ra emelkedik, vagy éjszaka is történik székletürítés; 3. fokozatú </w:t>
      </w:r>
      <w:proofErr w:type="spellStart"/>
      <w:r>
        <w:t>diarrhoea</w:t>
      </w:r>
      <w:proofErr w:type="spellEnd"/>
      <w:r>
        <w:t xml:space="preserve">: </w:t>
      </w:r>
      <w:proofErr w:type="gramStart"/>
      <w:r>
        <w:t>napi 7-9 székelés,</w:t>
      </w:r>
      <w:proofErr w:type="gramEnd"/>
      <w:r>
        <w:t xml:space="preserve"> vagy inkontinencia és </w:t>
      </w:r>
      <w:proofErr w:type="spellStart"/>
      <w:r>
        <w:t>malabsorptio</w:t>
      </w:r>
      <w:proofErr w:type="spellEnd"/>
      <w:r>
        <w:t xml:space="preserve">. 4. fokozatú </w:t>
      </w:r>
      <w:proofErr w:type="spellStart"/>
      <w:r>
        <w:t>diarrhoea</w:t>
      </w:r>
      <w:proofErr w:type="spellEnd"/>
      <w:r>
        <w:t xml:space="preserve">: </w:t>
      </w:r>
      <w:r>
        <w:rPr>
          <w:rFonts w:ascii="Arial" w:hAnsi="Arial"/>
        </w:rPr>
        <w:t>≥</w:t>
      </w:r>
      <w:r>
        <w:t xml:space="preserve">10 székelés naponta vagy masszívan véres hasmenés, vagy </w:t>
      </w:r>
      <w:proofErr w:type="spellStart"/>
      <w:r>
        <w:t>parenter</w:t>
      </w:r>
      <w:r w:rsidR="000D7181">
        <w:t>a</w:t>
      </w:r>
      <w:r>
        <w:t>lis</w:t>
      </w:r>
      <w:proofErr w:type="spellEnd"/>
      <w:r>
        <w:t xml:space="preserve"> támogatás szükséges. Az adag</w:t>
      </w:r>
      <w:r>
        <w:rPr>
          <w:spacing w:val="-1"/>
        </w:rPr>
        <w:t xml:space="preserve"> </w:t>
      </w:r>
      <w:r>
        <w:t>csökkentését szükség</w:t>
      </w:r>
      <w:r>
        <w:rPr>
          <w:spacing w:val="-1"/>
        </w:rPr>
        <w:t xml:space="preserve"> </w:t>
      </w:r>
      <w:r>
        <w:t>szerint kell elvégezni (lásd 4.2</w:t>
      </w:r>
      <w:r w:rsidR="006868B5">
        <w:t> </w:t>
      </w:r>
      <w:r>
        <w:t>pont).</w:t>
      </w:r>
    </w:p>
    <w:p w14:paraId="766838B5" w14:textId="77777777" w:rsidR="003200F7" w:rsidRDefault="003200F7" w:rsidP="00920BDA">
      <w:pPr>
        <w:ind w:right="2"/>
      </w:pPr>
    </w:p>
    <w:p w14:paraId="1754714A" w14:textId="77777777" w:rsidR="00851D2B" w:rsidRDefault="005A1369" w:rsidP="00920BDA">
      <w:pPr>
        <w:ind w:right="2"/>
        <w:rPr>
          <w:i/>
        </w:rPr>
      </w:pPr>
      <w:proofErr w:type="spellStart"/>
      <w:r>
        <w:rPr>
          <w:i/>
          <w:spacing w:val="-2"/>
          <w:u w:val="single"/>
        </w:rPr>
        <w:t>Dehidráció</w:t>
      </w:r>
      <w:proofErr w:type="spellEnd"/>
    </w:p>
    <w:p w14:paraId="1D8AEF57" w14:textId="7C34534A" w:rsidR="00851D2B" w:rsidRDefault="005A1369" w:rsidP="00920BDA">
      <w:pPr>
        <w:pStyle w:val="Szvegtrzs"/>
        <w:spacing w:before="2"/>
        <w:ind w:right="2"/>
      </w:pPr>
      <w:r>
        <w:t xml:space="preserve">A </w:t>
      </w:r>
      <w:proofErr w:type="spellStart"/>
      <w:r>
        <w:t>dehidrációt</w:t>
      </w:r>
      <w:proofErr w:type="spellEnd"/>
      <w:r>
        <w:t xml:space="preserve"> meg kell előzni, vagy</w:t>
      </w:r>
      <w:r w:rsidR="000D7181">
        <w:t>,</w:t>
      </w:r>
      <w:r>
        <w:t xml:space="preserve"> ha kialakul, korrigálni kell. Azok a betegek, akiknél anorexia, </w:t>
      </w:r>
      <w:proofErr w:type="spellStart"/>
      <w:r>
        <w:t>asthenia</w:t>
      </w:r>
      <w:proofErr w:type="spellEnd"/>
      <w:r>
        <w:t xml:space="preserve">, hányinger, hányás vagy hasmenés lép fel, gyorsan </w:t>
      </w:r>
      <w:proofErr w:type="spellStart"/>
      <w:r>
        <w:t>dehidrálódhatnak</w:t>
      </w:r>
      <w:proofErr w:type="spellEnd"/>
      <w:r>
        <w:t xml:space="preserve">. A </w:t>
      </w:r>
      <w:proofErr w:type="spellStart"/>
      <w:r>
        <w:t>dehidráció</w:t>
      </w:r>
      <w:proofErr w:type="spellEnd"/>
      <w:r>
        <w:t xml:space="preserve"> akut veseelégtelenséget okozhat, különösen az eleve </w:t>
      </w:r>
      <w:r w:rsidR="000D7181">
        <w:t>károsodott</w:t>
      </w:r>
      <w:r>
        <w:t xml:space="preserve"> vesefunkcióval bíró betegeknél vagy azoknál, akik a </w:t>
      </w:r>
      <w:proofErr w:type="spellStart"/>
      <w:r>
        <w:t>kapecitabint</w:t>
      </w:r>
      <w:proofErr w:type="spellEnd"/>
      <w:r>
        <w:t xml:space="preserve"> ismerten </w:t>
      </w:r>
      <w:proofErr w:type="spellStart"/>
      <w:r>
        <w:t>nefrotoxikus</w:t>
      </w:r>
      <w:proofErr w:type="spellEnd"/>
      <w:r>
        <w:t xml:space="preserve"> gyógyszerekkel egyidejűleg kapják. A </w:t>
      </w:r>
      <w:proofErr w:type="spellStart"/>
      <w:r>
        <w:t>dehidráció</w:t>
      </w:r>
      <w:proofErr w:type="spellEnd"/>
      <w:r>
        <w:t xml:space="preserve"> következtében</w:t>
      </w:r>
      <w:r>
        <w:rPr>
          <w:spacing w:val="-5"/>
        </w:rPr>
        <w:t xml:space="preserve"> </w:t>
      </w:r>
      <w:r>
        <w:t>kialakuló</w:t>
      </w:r>
      <w:r>
        <w:rPr>
          <w:spacing w:val="-5"/>
        </w:rPr>
        <w:t xml:space="preserve"> </w:t>
      </w:r>
      <w:r>
        <w:t>akut</w:t>
      </w:r>
      <w:r>
        <w:rPr>
          <w:spacing w:val="-3"/>
        </w:rPr>
        <w:t xml:space="preserve"> </w:t>
      </w:r>
      <w:r>
        <w:t>veseelégtelenség</w:t>
      </w:r>
      <w:r>
        <w:rPr>
          <w:spacing w:val="-7"/>
        </w:rPr>
        <w:t xml:space="preserve"> </w:t>
      </w:r>
      <w:r>
        <w:t>potenciálisan</w:t>
      </w:r>
      <w:r>
        <w:rPr>
          <w:spacing w:val="-5"/>
        </w:rPr>
        <w:t xml:space="preserve"> </w:t>
      </w:r>
      <w:r>
        <w:t>halálos</w:t>
      </w:r>
      <w:r>
        <w:rPr>
          <w:spacing w:val="-4"/>
        </w:rPr>
        <w:t xml:space="preserve"> </w:t>
      </w:r>
      <w:r>
        <w:t>kimenetelű</w:t>
      </w:r>
      <w:r>
        <w:rPr>
          <w:spacing w:val="-8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lehet.</w:t>
      </w:r>
      <w:r>
        <w:rPr>
          <w:spacing w:val="-6"/>
        </w:rPr>
        <w:t xml:space="preserve"> </w:t>
      </w:r>
      <w:r>
        <w:rPr>
          <w:spacing w:val="-2"/>
        </w:rPr>
        <w:t>Amennyiben</w:t>
      </w:r>
      <w:r w:rsidR="00920BDA">
        <w:t xml:space="preserve"> </w:t>
      </w:r>
      <w:r>
        <w:t>2.</w:t>
      </w:r>
      <w:r w:rsidR="00920BDA">
        <w:rPr>
          <w:spacing w:val="-3"/>
        </w:rPr>
        <w:t> </w:t>
      </w:r>
      <w:r>
        <w:t>fokozatú</w:t>
      </w:r>
      <w:r>
        <w:rPr>
          <w:spacing w:val="-3"/>
        </w:rPr>
        <w:t xml:space="preserve"> </w:t>
      </w:r>
      <w:r>
        <w:t>(vagy</w:t>
      </w:r>
      <w:r>
        <w:rPr>
          <w:spacing w:val="-6"/>
        </w:rPr>
        <w:t xml:space="preserve"> </w:t>
      </w:r>
      <w:r>
        <w:t>súlyosabb)</w:t>
      </w:r>
      <w:r>
        <w:rPr>
          <w:spacing w:val="-2"/>
        </w:rPr>
        <w:t xml:space="preserve"> </w:t>
      </w:r>
      <w:proofErr w:type="spellStart"/>
      <w:r>
        <w:t>dehidráció</w:t>
      </w:r>
      <w:proofErr w:type="spellEnd"/>
      <w:r>
        <w:rPr>
          <w:spacing w:val="-3"/>
        </w:rPr>
        <w:t xml:space="preserve"> </w:t>
      </w:r>
      <w:r>
        <w:t>fordul</w:t>
      </w:r>
      <w:r>
        <w:rPr>
          <w:spacing w:val="-2"/>
        </w:rPr>
        <w:t xml:space="preserve"> </w:t>
      </w:r>
      <w:r>
        <w:t>elő,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proofErr w:type="spellStart"/>
      <w:r>
        <w:t>kapecitabin</w:t>
      </w:r>
      <w:proofErr w:type="spellEnd"/>
      <w:r>
        <w:t>-kezelést</w:t>
      </w:r>
      <w:r>
        <w:rPr>
          <w:spacing w:val="-2"/>
        </w:rPr>
        <w:t xml:space="preserve"> </w:t>
      </w:r>
      <w:r>
        <w:t>azonnal</w:t>
      </w:r>
      <w:r>
        <w:rPr>
          <w:spacing w:val="-5"/>
        </w:rPr>
        <w:t xml:space="preserve"> </w:t>
      </w:r>
      <w:r>
        <w:t>meg</w:t>
      </w:r>
      <w:r>
        <w:rPr>
          <w:spacing w:val="-3"/>
        </w:rPr>
        <w:t xml:space="preserve"> </w:t>
      </w:r>
      <w:r>
        <w:t>kell</w:t>
      </w:r>
      <w:r>
        <w:rPr>
          <w:spacing w:val="-2"/>
        </w:rPr>
        <w:t xml:space="preserve"> </w:t>
      </w:r>
      <w:r>
        <w:t xml:space="preserve">szakítani, és a </w:t>
      </w:r>
      <w:proofErr w:type="spellStart"/>
      <w:r>
        <w:t>dehidrációt</w:t>
      </w:r>
      <w:proofErr w:type="spellEnd"/>
      <w:r>
        <w:t xml:space="preserve"> korrigálni kell. A kezelést addig nem szabad újrakezdeni, amíg a beteg </w:t>
      </w:r>
      <w:proofErr w:type="spellStart"/>
      <w:r>
        <w:t>hidráltsági</w:t>
      </w:r>
      <w:proofErr w:type="spellEnd"/>
      <w:r>
        <w:t xml:space="preserve"> állapota nem megfelelő, és valamennyi kiváltó tényező korrigálása vagy kezelése nem történt meg. Amennyiben szükséges, a súlyosbodást kiváltó mellékhatások miatt dózismódosítást kell alkalmazni (lásd 4.2</w:t>
      </w:r>
      <w:r w:rsidR="006868B5">
        <w:t> </w:t>
      </w:r>
      <w:r>
        <w:t>pont).</w:t>
      </w:r>
    </w:p>
    <w:p w14:paraId="760C8CB5" w14:textId="77777777" w:rsidR="00851D2B" w:rsidRDefault="00851D2B">
      <w:pPr>
        <w:pStyle w:val="Szvegtrzs"/>
        <w:spacing w:before="10"/>
        <w:rPr>
          <w:sz w:val="21"/>
        </w:rPr>
      </w:pPr>
    </w:p>
    <w:p w14:paraId="5A7EED1E" w14:textId="77777777" w:rsidR="00851D2B" w:rsidRDefault="005A1369" w:rsidP="00823044">
      <w:pPr>
        <w:keepNext/>
        <w:widowControl/>
        <w:rPr>
          <w:i/>
        </w:rPr>
      </w:pPr>
      <w:r>
        <w:rPr>
          <w:i/>
          <w:u w:val="single"/>
        </w:rPr>
        <w:lastRenderedPageBreak/>
        <w:t>Kéz-láb</w:t>
      </w:r>
      <w:r>
        <w:rPr>
          <w:i/>
          <w:spacing w:val="-3"/>
          <w:u w:val="single"/>
        </w:rPr>
        <w:t xml:space="preserve"> </w:t>
      </w:r>
      <w:r>
        <w:rPr>
          <w:i/>
          <w:spacing w:val="-2"/>
          <w:u w:val="single"/>
        </w:rPr>
        <w:t>szindróma</w:t>
      </w:r>
    </w:p>
    <w:p w14:paraId="525B915B" w14:textId="7E6C3384" w:rsidR="00851D2B" w:rsidRDefault="005A1369" w:rsidP="00823044">
      <w:pPr>
        <w:pStyle w:val="Szvegtrzs"/>
        <w:keepNext/>
        <w:widowControl/>
        <w:spacing w:before="1"/>
        <w:ind w:right="2"/>
      </w:pPr>
      <w:r>
        <w:t>Kéz-láb</w:t>
      </w:r>
      <w:r>
        <w:rPr>
          <w:spacing w:val="-4"/>
        </w:rPr>
        <w:t xml:space="preserve"> </w:t>
      </w:r>
      <w:r>
        <w:t>szindróma</w:t>
      </w:r>
      <w:r>
        <w:rPr>
          <w:spacing w:val="-4"/>
        </w:rPr>
        <w:t xml:space="preserve"> </w:t>
      </w:r>
      <w:r>
        <w:t>(egyéb</w:t>
      </w:r>
      <w:r>
        <w:rPr>
          <w:spacing w:val="-4"/>
        </w:rPr>
        <w:t xml:space="preserve"> </w:t>
      </w:r>
      <w:r>
        <w:t>elnevezései:</w:t>
      </w:r>
      <w:r>
        <w:rPr>
          <w:spacing w:val="-3"/>
        </w:rPr>
        <w:t xml:space="preserve"> </w:t>
      </w:r>
      <w:r>
        <w:t>kéz-láb</w:t>
      </w:r>
      <w:r>
        <w:rPr>
          <w:spacing w:val="-4"/>
        </w:rPr>
        <w:t xml:space="preserve"> </w:t>
      </w:r>
      <w:r>
        <w:t>bőrreakció</w:t>
      </w:r>
      <w:r>
        <w:rPr>
          <w:spacing w:val="-4"/>
        </w:rPr>
        <w:t xml:space="preserve"> </w:t>
      </w:r>
      <w:r>
        <w:t>vagy</w:t>
      </w:r>
      <w:r>
        <w:rPr>
          <w:spacing w:val="-7"/>
        </w:rPr>
        <w:t xml:space="preserve"> </w:t>
      </w:r>
      <w:proofErr w:type="spellStart"/>
      <w:r>
        <w:t>palmoplantaris</w:t>
      </w:r>
      <w:proofErr w:type="spellEnd"/>
      <w:r>
        <w:rPr>
          <w:spacing w:val="-4"/>
        </w:rPr>
        <w:t xml:space="preserve"> </w:t>
      </w:r>
      <w:proofErr w:type="spellStart"/>
      <w:r>
        <w:t>erythrodisaesthesia</w:t>
      </w:r>
      <w:proofErr w:type="spellEnd"/>
      <w:r>
        <w:t xml:space="preserve"> vagy kemoterápia által kiváltott </w:t>
      </w:r>
      <w:proofErr w:type="spellStart"/>
      <w:r>
        <w:t>acralis</w:t>
      </w:r>
      <w:proofErr w:type="spellEnd"/>
      <w:r>
        <w:t xml:space="preserve"> </w:t>
      </w:r>
      <w:proofErr w:type="spellStart"/>
      <w:r>
        <w:t>erythema</w:t>
      </w:r>
      <w:proofErr w:type="spellEnd"/>
      <w:r>
        <w:t>).</w:t>
      </w:r>
    </w:p>
    <w:p w14:paraId="1DE43AC2" w14:textId="1801560D" w:rsidR="00851D2B" w:rsidRDefault="005A1369" w:rsidP="00920BDA">
      <w:pPr>
        <w:pStyle w:val="Szvegtrzs"/>
        <w:spacing w:before="1"/>
        <w:ind w:right="143"/>
      </w:pPr>
      <w:r>
        <w:t>Az</w:t>
      </w:r>
      <w:r>
        <w:rPr>
          <w:spacing w:val="-5"/>
        </w:rPr>
        <w:t xml:space="preserve"> </w:t>
      </w:r>
      <w:r>
        <w:t>1.</w:t>
      </w:r>
      <w:r>
        <w:rPr>
          <w:spacing w:val="-3"/>
        </w:rPr>
        <w:t xml:space="preserve"> </w:t>
      </w:r>
      <w:r>
        <w:t>fokozatú</w:t>
      </w:r>
      <w:r>
        <w:rPr>
          <w:spacing w:val="-3"/>
        </w:rPr>
        <w:t xml:space="preserve"> </w:t>
      </w:r>
      <w:r>
        <w:t>kéz-láb</w:t>
      </w:r>
      <w:r>
        <w:rPr>
          <w:spacing w:val="-3"/>
        </w:rPr>
        <w:t xml:space="preserve"> </w:t>
      </w:r>
      <w:r>
        <w:t>szindróma</w:t>
      </w:r>
      <w:r>
        <w:rPr>
          <w:spacing w:val="-3"/>
        </w:rPr>
        <w:t xml:space="preserve"> </w:t>
      </w:r>
      <w:r>
        <w:t>definíciója:</w:t>
      </w:r>
      <w:r>
        <w:rPr>
          <w:spacing w:val="-5"/>
        </w:rPr>
        <w:t xml:space="preserve"> </w:t>
      </w:r>
      <w:r>
        <w:t>zsibbadás,</w:t>
      </w:r>
      <w:r>
        <w:rPr>
          <w:spacing w:val="-3"/>
        </w:rPr>
        <w:t xml:space="preserve"> </w:t>
      </w:r>
      <w:proofErr w:type="spellStart"/>
      <w:r>
        <w:t>disaesthesia</w:t>
      </w:r>
      <w:proofErr w:type="spellEnd"/>
      <w:r>
        <w:t>/</w:t>
      </w:r>
      <w:proofErr w:type="spellStart"/>
      <w:r>
        <w:t>paraesthesia</w:t>
      </w:r>
      <w:proofErr w:type="spellEnd"/>
      <w:r>
        <w:t>,</w:t>
      </w:r>
      <w:r>
        <w:rPr>
          <w:spacing w:val="-6"/>
        </w:rPr>
        <w:t xml:space="preserve"> </w:t>
      </w:r>
      <w:r>
        <w:t>bizsergés,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 xml:space="preserve">kezek és/vagy lábak fájdalommentes duzzadása vagy </w:t>
      </w:r>
      <w:proofErr w:type="spellStart"/>
      <w:r>
        <w:t>erythemája</w:t>
      </w:r>
      <w:proofErr w:type="spellEnd"/>
      <w:r>
        <w:t>, és/vagy diszkomfortérzés, mely nem akadályozza a beteg normális tevékenységét.</w:t>
      </w:r>
    </w:p>
    <w:p w14:paraId="57AEF121" w14:textId="77777777" w:rsidR="00851D2B" w:rsidRDefault="006868B5" w:rsidP="006868B5">
      <w:pPr>
        <w:tabs>
          <w:tab w:val="left" w:pos="284"/>
        </w:tabs>
        <w:ind w:left="-1" w:right="143"/>
      </w:pPr>
      <w:r>
        <w:t xml:space="preserve">2. fokozatú kéz-láb szindróma: a kezek és/vagy lábak fájdalmas </w:t>
      </w:r>
      <w:proofErr w:type="spellStart"/>
      <w:r>
        <w:t>erythemája</w:t>
      </w:r>
      <w:proofErr w:type="spellEnd"/>
      <w:r>
        <w:t xml:space="preserve"> és duzzadása, és/vagy diszkomfort érzés, mely érinti a beteg napi tevékenységét.</w:t>
      </w:r>
    </w:p>
    <w:p w14:paraId="6D6551DB" w14:textId="064EF762" w:rsidR="00851D2B" w:rsidRDefault="006868B5" w:rsidP="000D4F23">
      <w:pPr>
        <w:tabs>
          <w:tab w:val="left" w:pos="284"/>
        </w:tabs>
        <w:ind w:right="142"/>
      </w:pPr>
      <w:r>
        <w:t xml:space="preserve">3. fokozatú kéz-láb szindróma: a kezek és/vagy lábak nedves </w:t>
      </w:r>
      <w:proofErr w:type="spellStart"/>
      <w:r>
        <w:t>desquamatiója</w:t>
      </w:r>
      <w:proofErr w:type="spellEnd"/>
      <w:r>
        <w:t xml:space="preserve">, </w:t>
      </w:r>
      <w:proofErr w:type="spellStart"/>
      <w:r>
        <w:t>ulcerációja</w:t>
      </w:r>
      <w:proofErr w:type="spellEnd"/>
      <w:r>
        <w:t>, hólyagosodása</w:t>
      </w:r>
      <w:r w:rsidRPr="006868B5">
        <w:rPr>
          <w:spacing w:val="-4"/>
        </w:rPr>
        <w:t xml:space="preserve"> </w:t>
      </w:r>
      <w:r>
        <w:t>és</w:t>
      </w:r>
      <w:r w:rsidRPr="006868B5">
        <w:rPr>
          <w:spacing w:val="-2"/>
        </w:rPr>
        <w:t xml:space="preserve"> </w:t>
      </w:r>
      <w:r>
        <w:t>súlyos</w:t>
      </w:r>
      <w:r w:rsidRPr="006868B5">
        <w:rPr>
          <w:spacing w:val="-2"/>
        </w:rPr>
        <w:t xml:space="preserve"> </w:t>
      </w:r>
      <w:r>
        <w:t>fájdalmai,</w:t>
      </w:r>
      <w:r w:rsidRPr="006868B5">
        <w:rPr>
          <w:spacing w:val="-2"/>
        </w:rPr>
        <w:t xml:space="preserve"> </w:t>
      </w:r>
      <w:r>
        <w:t>és/vagy</w:t>
      </w:r>
      <w:r w:rsidRPr="006868B5">
        <w:rPr>
          <w:spacing w:val="-5"/>
        </w:rPr>
        <w:t xml:space="preserve"> </w:t>
      </w:r>
      <w:r>
        <w:t>súlyos</w:t>
      </w:r>
      <w:r w:rsidRPr="006868B5">
        <w:rPr>
          <w:spacing w:val="-2"/>
        </w:rPr>
        <w:t xml:space="preserve"> </w:t>
      </w:r>
      <w:r>
        <w:t>diszkomfort</w:t>
      </w:r>
      <w:r w:rsidRPr="006868B5">
        <w:rPr>
          <w:spacing w:val="-1"/>
        </w:rPr>
        <w:t xml:space="preserve"> </w:t>
      </w:r>
      <w:r>
        <w:t>érzés,</w:t>
      </w:r>
      <w:r w:rsidRPr="006868B5">
        <w:rPr>
          <w:spacing w:val="-2"/>
        </w:rPr>
        <w:t xml:space="preserve"> </w:t>
      </w:r>
      <w:r>
        <w:t>mely</w:t>
      </w:r>
      <w:r w:rsidRPr="006868B5">
        <w:rPr>
          <w:spacing w:val="-5"/>
        </w:rPr>
        <w:t xml:space="preserve"> </w:t>
      </w:r>
      <w:r>
        <w:t>a</w:t>
      </w:r>
      <w:r w:rsidRPr="006868B5">
        <w:rPr>
          <w:spacing w:val="-2"/>
        </w:rPr>
        <w:t xml:space="preserve"> </w:t>
      </w:r>
      <w:r>
        <w:t>beteget</w:t>
      </w:r>
      <w:r w:rsidRPr="006868B5">
        <w:rPr>
          <w:spacing w:val="-1"/>
        </w:rPr>
        <w:t xml:space="preserve"> </w:t>
      </w:r>
      <w:r>
        <w:t>munkaképtelenné teszi és a napi tevékenységeket is képtelen elvégezni. A tartós vagy súlyos kéz-láb szindróma</w:t>
      </w:r>
      <w:r w:rsidR="00183C2F">
        <w:t xml:space="preserve"> </w:t>
      </w:r>
      <w:r>
        <w:t xml:space="preserve">(2. fokozatú és annál súlyosabb) végső soron az ujjlenyomat elvesztéséhez vezethet, ami befolyásolhatja a beteg azonosítását. Ha a 2. vagy 3. fokozatú kéz-láb szindróma jelentkezik, a </w:t>
      </w:r>
      <w:proofErr w:type="spellStart"/>
      <w:r>
        <w:t>kapecitabin</w:t>
      </w:r>
      <w:proofErr w:type="spellEnd"/>
      <w:r w:rsidRPr="006868B5">
        <w:rPr>
          <w:spacing w:val="-5"/>
        </w:rPr>
        <w:t xml:space="preserve"> </w:t>
      </w:r>
      <w:r>
        <w:t>adását</w:t>
      </w:r>
      <w:r w:rsidRPr="006868B5">
        <w:rPr>
          <w:spacing w:val="-1"/>
        </w:rPr>
        <w:t xml:space="preserve"> </w:t>
      </w:r>
      <w:r>
        <w:t>meg</w:t>
      </w:r>
      <w:r w:rsidRPr="006868B5">
        <w:rPr>
          <w:spacing w:val="-2"/>
        </w:rPr>
        <w:t xml:space="preserve"> </w:t>
      </w:r>
      <w:r>
        <w:t>kell</w:t>
      </w:r>
      <w:r w:rsidRPr="006868B5">
        <w:rPr>
          <w:spacing w:val="-1"/>
        </w:rPr>
        <w:t xml:space="preserve"> </w:t>
      </w:r>
      <w:r>
        <w:t>szakítani</w:t>
      </w:r>
      <w:r w:rsidRPr="006868B5">
        <w:rPr>
          <w:spacing w:val="-4"/>
        </w:rPr>
        <w:t xml:space="preserve"> </w:t>
      </w:r>
      <w:r>
        <w:t>a</w:t>
      </w:r>
      <w:r w:rsidRPr="006868B5">
        <w:rPr>
          <w:spacing w:val="-2"/>
        </w:rPr>
        <w:t xml:space="preserve"> </w:t>
      </w:r>
      <w:r>
        <w:t>tünetek</w:t>
      </w:r>
      <w:r w:rsidRPr="006868B5">
        <w:rPr>
          <w:spacing w:val="-5"/>
        </w:rPr>
        <w:t xml:space="preserve"> </w:t>
      </w:r>
      <w:r>
        <w:t>megszűnéséig,</w:t>
      </w:r>
      <w:r w:rsidRPr="006868B5">
        <w:rPr>
          <w:spacing w:val="-2"/>
        </w:rPr>
        <w:t xml:space="preserve"> </w:t>
      </w:r>
      <w:r>
        <w:t>vagy</w:t>
      </w:r>
      <w:r w:rsidRPr="006868B5">
        <w:rPr>
          <w:spacing w:val="-5"/>
        </w:rPr>
        <w:t xml:space="preserve"> </w:t>
      </w:r>
      <w:r>
        <w:t>az</w:t>
      </w:r>
      <w:r w:rsidRPr="006868B5">
        <w:rPr>
          <w:spacing w:val="-4"/>
        </w:rPr>
        <w:t xml:space="preserve"> </w:t>
      </w:r>
      <w:r>
        <w:t>1.</w:t>
      </w:r>
      <w:r w:rsidRPr="006868B5">
        <w:rPr>
          <w:spacing w:val="-2"/>
        </w:rPr>
        <w:t xml:space="preserve"> </w:t>
      </w:r>
      <w:r>
        <w:t>fokozatú</w:t>
      </w:r>
      <w:r w:rsidRPr="006868B5">
        <w:rPr>
          <w:spacing w:val="-2"/>
        </w:rPr>
        <w:t xml:space="preserve"> </w:t>
      </w:r>
      <w:r>
        <w:t>intenzitás</w:t>
      </w:r>
      <w:r w:rsidRPr="006868B5">
        <w:rPr>
          <w:spacing w:val="-2"/>
        </w:rPr>
        <w:t xml:space="preserve"> </w:t>
      </w:r>
      <w:r>
        <w:t>eléréséig. A</w:t>
      </w:r>
      <w:r w:rsidRPr="006868B5">
        <w:rPr>
          <w:spacing w:val="-2"/>
        </w:rPr>
        <w:t xml:space="preserve"> </w:t>
      </w:r>
      <w:r>
        <w:t>3.</w:t>
      </w:r>
      <w:r w:rsidRPr="006868B5">
        <w:rPr>
          <w:spacing w:val="-1"/>
        </w:rPr>
        <w:t xml:space="preserve"> </w:t>
      </w:r>
      <w:r>
        <w:t>fokozatú</w:t>
      </w:r>
      <w:r w:rsidRPr="006868B5">
        <w:rPr>
          <w:spacing w:val="-1"/>
        </w:rPr>
        <w:t xml:space="preserve"> </w:t>
      </w:r>
      <w:r>
        <w:t>kéz-láb</w:t>
      </w:r>
      <w:r w:rsidRPr="006868B5">
        <w:rPr>
          <w:spacing w:val="-1"/>
        </w:rPr>
        <w:t xml:space="preserve"> </w:t>
      </w:r>
      <w:r>
        <w:t>szindróma</w:t>
      </w:r>
      <w:r w:rsidRPr="006868B5">
        <w:rPr>
          <w:spacing w:val="-1"/>
        </w:rPr>
        <w:t xml:space="preserve"> </w:t>
      </w:r>
      <w:r>
        <w:t>után</w:t>
      </w:r>
      <w:r w:rsidRPr="006868B5">
        <w:rPr>
          <w:spacing w:val="-1"/>
        </w:rPr>
        <w:t xml:space="preserve"> </w:t>
      </w:r>
      <w:r>
        <w:t>a</w:t>
      </w:r>
      <w:r w:rsidRPr="006868B5">
        <w:rPr>
          <w:spacing w:val="-3"/>
        </w:rPr>
        <w:t xml:space="preserve"> </w:t>
      </w:r>
      <w:r>
        <w:t>továbbiakban</w:t>
      </w:r>
      <w:r w:rsidRPr="006868B5">
        <w:rPr>
          <w:spacing w:val="-1"/>
        </w:rPr>
        <w:t xml:space="preserve"> </w:t>
      </w:r>
      <w:r>
        <w:t xml:space="preserve">csökkentett </w:t>
      </w:r>
      <w:proofErr w:type="spellStart"/>
      <w:r>
        <w:t>kapecitabin</w:t>
      </w:r>
      <w:proofErr w:type="spellEnd"/>
      <w:r w:rsidR="000D7181">
        <w:rPr>
          <w:spacing w:val="-1"/>
        </w:rPr>
        <w:t>-</w:t>
      </w:r>
      <w:r>
        <w:t>adagokat kell adni.</w:t>
      </w:r>
      <w:r w:rsidRPr="006868B5">
        <w:rPr>
          <w:spacing w:val="-1"/>
        </w:rPr>
        <w:t xml:space="preserve"> </w:t>
      </w:r>
      <w:r>
        <w:t>Ha</w:t>
      </w:r>
      <w:r w:rsidRPr="006868B5">
        <w:rPr>
          <w:spacing w:val="-3"/>
        </w:rPr>
        <w:t xml:space="preserve"> </w:t>
      </w:r>
      <w:r>
        <w:t xml:space="preserve">a </w:t>
      </w:r>
      <w:proofErr w:type="spellStart"/>
      <w:r w:rsidRPr="006868B5">
        <w:rPr>
          <w:position w:val="2"/>
        </w:rPr>
        <w:t>kapecitabint</w:t>
      </w:r>
      <w:proofErr w:type="spellEnd"/>
      <w:r w:rsidRPr="006868B5">
        <w:rPr>
          <w:position w:val="2"/>
        </w:rPr>
        <w:t xml:space="preserve"> és</w:t>
      </w:r>
      <w:r w:rsidRPr="006868B5">
        <w:rPr>
          <w:spacing w:val="-1"/>
          <w:position w:val="2"/>
        </w:rPr>
        <w:t xml:space="preserve"> </w:t>
      </w:r>
      <w:r w:rsidRPr="006868B5">
        <w:rPr>
          <w:position w:val="2"/>
        </w:rPr>
        <w:t>a</w:t>
      </w:r>
      <w:r w:rsidRPr="006868B5">
        <w:rPr>
          <w:spacing w:val="-3"/>
          <w:position w:val="2"/>
        </w:rPr>
        <w:t xml:space="preserve"> </w:t>
      </w:r>
      <w:proofErr w:type="spellStart"/>
      <w:r w:rsidRPr="006868B5">
        <w:rPr>
          <w:position w:val="2"/>
        </w:rPr>
        <w:t>ciszplatint</w:t>
      </w:r>
      <w:proofErr w:type="spellEnd"/>
      <w:r w:rsidRPr="006868B5">
        <w:rPr>
          <w:spacing w:val="-3"/>
          <w:position w:val="2"/>
        </w:rPr>
        <w:t xml:space="preserve"> </w:t>
      </w:r>
      <w:r w:rsidRPr="006868B5">
        <w:rPr>
          <w:position w:val="2"/>
        </w:rPr>
        <w:t>kombinációban</w:t>
      </w:r>
      <w:r w:rsidRPr="006868B5">
        <w:rPr>
          <w:spacing w:val="-1"/>
          <w:position w:val="2"/>
        </w:rPr>
        <w:t xml:space="preserve"> </w:t>
      </w:r>
      <w:r w:rsidRPr="006868B5">
        <w:rPr>
          <w:position w:val="2"/>
        </w:rPr>
        <w:t>adják,</w:t>
      </w:r>
      <w:r w:rsidRPr="006868B5">
        <w:rPr>
          <w:spacing w:val="-1"/>
          <w:position w:val="2"/>
        </w:rPr>
        <w:t xml:space="preserve"> </w:t>
      </w:r>
      <w:r w:rsidRPr="006868B5">
        <w:rPr>
          <w:position w:val="2"/>
        </w:rPr>
        <w:t>a</w:t>
      </w:r>
      <w:r w:rsidRPr="006868B5">
        <w:rPr>
          <w:spacing w:val="-1"/>
          <w:position w:val="2"/>
        </w:rPr>
        <w:t xml:space="preserve"> </w:t>
      </w:r>
      <w:r w:rsidRPr="006868B5">
        <w:rPr>
          <w:position w:val="2"/>
        </w:rPr>
        <w:t>B</w:t>
      </w:r>
      <w:r w:rsidRPr="006868B5">
        <w:rPr>
          <w:sz w:val="14"/>
        </w:rPr>
        <w:t>6</w:t>
      </w:r>
      <w:r w:rsidRPr="006868B5">
        <w:rPr>
          <w:position w:val="2"/>
        </w:rPr>
        <w:t>-vitamin</w:t>
      </w:r>
      <w:r w:rsidRPr="006868B5">
        <w:rPr>
          <w:spacing w:val="-1"/>
          <w:position w:val="2"/>
        </w:rPr>
        <w:t xml:space="preserve"> </w:t>
      </w:r>
      <w:r w:rsidRPr="006868B5">
        <w:rPr>
          <w:position w:val="2"/>
        </w:rPr>
        <w:t>(</w:t>
      </w:r>
      <w:proofErr w:type="spellStart"/>
      <w:r w:rsidRPr="006868B5">
        <w:rPr>
          <w:position w:val="2"/>
        </w:rPr>
        <w:t>piridoxin</w:t>
      </w:r>
      <w:proofErr w:type="spellEnd"/>
      <w:r w:rsidRPr="006868B5">
        <w:rPr>
          <w:position w:val="2"/>
        </w:rPr>
        <w:t>)</w:t>
      </w:r>
      <w:r w:rsidRPr="006868B5">
        <w:rPr>
          <w:spacing w:val="-3"/>
          <w:position w:val="2"/>
        </w:rPr>
        <w:t xml:space="preserve"> </w:t>
      </w:r>
      <w:r w:rsidRPr="006868B5">
        <w:rPr>
          <w:position w:val="2"/>
        </w:rPr>
        <w:t>alkalmazása</w:t>
      </w:r>
      <w:r w:rsidRPr="006868B5">
        <w:rPr>
          <w:spacing w:val="-1"/>
          <w:position w:val="2"/>
        </w:rPr>
        <w:t xml:space="preserve"> </w:t>
      </w:r>
      <w:r w:rsidRPr="006868B5">
        <w:rPr>
          <w:position w:val="2"/>
        </w:rPr>
        <w:t>nem</w:t>
      </w:r>
      <w:r w:rsidRPr="006868B5">
        <w:rPr>
          <w:spacing w:val="-5"/>
          <w:position w:val="2"/>
        </w:rPr>
        <w:t xml:space="preserve"> </w:t>
      </w:r>
      <w:r w:rsidRPr="006868B5">
        <w:rPr>
          <w:position w:val="2"/>
        </w:rPr>
        <w:t xml:space="preserve">ajánlott a </w:t>
      </w:r>
      <w:r>
        <w:t xml:space="preserve">kéz-láb szindróma tüneti vagy másodlagos </w:t>
      </w:r>
      <w:proofErr w:type="spellStart"/>
      <w:r>
        <w:t>profilaktikus</w:t>
      </w:r>
      <w:proofErr w:type="spellEnd"/>
      <w:r>
        <w:t xml:space="preserve"> kezelésére, mivel a publikált jelentések</w:t>
      </w:r>
      <w:r w:rsidRPr="006868B5">
        <w:rPr>
          <w:spacing w:val="40"/>
        </w:rPr>
        <w:t xml:space="preserve"> </w:t>
      </w:r>
      <w:r>
        <w:t xml:space="preserve">szerint a </w:t>
      </w:r>
      <w:proofErr w:type="spellStart"/>
      <w:r>
        <w:t>ciszplatin</w:t>
      </w:r>
      <w:proofErr w:type="spellEnd"/>
      <w:r>
        <w:t xml:space="preserve"> hatását csökkentheti. Van rá néhány bizonyíték, hogy a </w:t>
      </w:r>
      <w:proofErr w:type="spellStart"/>
      <w:r>
        <w:t>Capecitabine</w:t>
      </w:r>
      <w:proofErr w:type="spellEnd"/>
      <w:r>
        <w:t xml:space="preserve"> Pharmacenter-</w:t>
      </w:r>
      <w:proofErr w:type="spellStart"/>
      <w:r>
        <w:t>rel</w:t>
      </w:r>
      <w:proofErr w:type="spellEnd"/>
      <w:r>
        <w:t xml:space="preserve"> kezelt betegeknél a </w:t>
      </w:r>
      <w:proofErr w:type="spellStart"/>
      <w:r>
        <w:t>dexpantenol</w:t>
      </w:r>
      <w:proofErr w:type="spellEnd"/>
      <w:r>
        <w:t xml:space="preserve"> hatásos a kéz-láb szindróma profilaxisára.</w:t>
      </w:r>
    </w:p>
    <w:p w14:paraId="63023AB7" w14:textId="77777777" w:rsidR="00851D2B" w:rsidRDefault="00851D2B">
      <w:pPr>
        <w:pStyle w:val="Szvegtrzs"/>
        <w:spacing w:before="9"/>
      </w:pPr>
    </w:p>
    <w:p w14:paraId="67935791" w14:textId="77777777" w:rsidR="00851D2B" w:rsidRDefault="005A1369" w:rsidP="00183C2F">
      <w:pPr>
        <w:pStyle w:val="Szvegtrzs"/>
      </w:pPr>
      <w:proofErr w:type="spellStart"/>
      <w:r>
        <w:rPr>
          <w:spacing w:val="-2"/>
          <w:u w:val="single"/>
        </w:rPr>
        <w:t>Kardiotoxicitás</w:t>
      </w:r>
      <w:proofErr w:type="spellEnd"/>
    </w:p>
    <w:p w14:paraId="1A9354C2" w14:textId="5E58BC81" w:rsidR="00851D2B" w:rsidRDefault="005A1369" w:rsidP="00183C2F">
      <w:pPr>
        <w:pStyle w:val="Szvegtrzs"/>
        <w:spacing w:before="9" w:line="247" w:lineRule="auto"/>
        <w:ind w:right="2"/>
      </w:pPr>
      <w:r>
        <w:t xml:space="preserve">A </w:t>
      </w:r>
      <w:proofErr w:type="spellStart"/>
      <w:r>
        <w:t>fluoropirimidin</w:t>
      </w:r>
      <w:proofErr w:type="spellEnd"/>
      <w:r w:rsidR="000D7181">
        <w:t>-</w:t>
      </w:r>
      <w:r>
        <w:t xml:space="preserve">terápiával kapcsolatosan beszámoltak </w:t>
      </w:r>
      <w:proofErr w:type="spellStart"/>
      <w:r>
        <w:t>kardiotoxikus</w:t>
      </w:r>
      <w:proofErr w:type="spellEnd"/>
      <w:r>
        <w:t xml:space="preserve"> hatásokról</w:t>
      </w:r>
      <w:r w:rsidR="008B4EC4">
        <w:t>,</w:t>
      </w:r>
      <w:r>
        <w:t xml:space="preserve"> mint szívizominfarktus, angina, </w:t>
      </w:r>
      <w:proofErr w:type="spellStart"/>
      <w:r>
        <w:t>dysrhythmiák</w:t>
      </w:r>
      <w:proofErr w:type="spellEnd"/>
      <w:r>
        <w:t xml:space="preserve">, </w:t>
      </w:r>
      <w:proofErr w:type="spellStart"/>
      <w:r>
        <w:t>cardiogen</w:t>
      </w:r>
      <w:proofErr w:type="spellEnd"/>
      <w:r>
        <w:t xml:space="preserve"> </w:t>
      </w:r>
      <w:proofErr w:type="spellStart"/>
      <w:r>
        <w:t>shock</w:t>
      </w:r>
      <w:proofErr w:type="spellEnd"/>
      <w:r>
        <w:t>, hirtelen halál és elektrokardiográfiai változások</w:t>
      </w:r>
      <w:r>
        <w:rPr>
          <w:spacing w:val="-5"/>
        </w:rPr>
        <w:t xml:space="preserve"> </w:t>
      </w:r>
      <w:r>
        <w:t>(beleértve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nagyon</w:t>
      </w:r>
      <w:r>
        <w:rPr>
          <w:spacing w:val="-2"/>
        </w:rPr>
        <w:t xml:space="preserve"> </w:t>
      </w:r>
      <w:r>
        <w:t>ritkán</w:t>
      </w:r>
      <w:r>
        <w:rPr>
          <w:spacing w:val="-2"/>
        </w:rPr>
        <w:t xml:space="preserve"> </w:t>
      </w:r>
      <w:r>
        <w:t>előforduló,</w:t>
      </w:r>
      <w:r>
        <w:rPr>
          <w:spacing w:val="-2"/>
        </w:rPr>
        <w:t xml:space="preserve"> </w:t>
      </w:r>
      <w:r>
        <w:t>QT-intervallum</w:t>
      </w:r>
      <w:r>
        <w:rPr>
          <w:spacing w:val="-6"/>
        </w:rPr>
        <w:t xml:space="preserve"> </w:t>
      </w:r>
      <w:r>
        <w:t>megnyúlással</w:t>
      </w:r>
      <w:r>
        <w:rPr>
          <w:spacing w:val="-4"/>
        </w:rPr>
        <w:t xml:space="preserve"> </w:t>
      </w:r>
      <w:r>
        <w:t>járó</w:t>
      </w:r>
      <w:r>
        <w:rPr>
          <w:spacing w:val="-2"/>
        </w:rPr>
        <w:t xml:space="preserve"> </w:t>
      </w:r>
      <w:r>
        <w:t>eseteket</w:t>
      </w:r>
      <w:r>
        <w:rPr>
          <w:spacing w:val="-2"/>
        </w:rPr>
        <w:t xml:space="preserve"> </w:t>
      </w:r>
      <w:r>
        <w:t>is).</w:t>
      </w:r>
      <w:r>
        <w:rPr>
          <w:spacing w:val="-2"/>
        </w:rPr>
        <w:t xml:space="preserve"> </w:t>
      </w:r>
      <w:r>
        <w:t>Ezek a</w:t>
      </w:r>
      <w:r>
        <w:rPr>
          <w:spacing w:val="-1"/>
        </w:rPr>
        <w:t xml:space="preserve"> </w:t>
      </w:r>
      <w:r>
        <w:t>mellékhatások</w:t>
      </w:r>
      <w:r>
        <w:rPr>
          <w:spacing w:val="-4"/>
        </w:rPr>
        <w:t xml:space="preserve"> </w:t>
      </w:r>
      <w:r>
        <w:t>gyakrabban</w:t>
      </w:r>
      <w:r>
        <w:rPr>
          <w:spacing w:val="-4"/>
        </w:rPr>
        <w:t xml:space="preserve"> </w:t>
      </w:r>
      <w:r>
        <w:t>jelentkezhetnek</w:t>
      </w:r>
      <w:r>
        <w:rPr>
          <w:spacing w:val="-4"/>
        </w:rPr>
        <w:t xml:space="preserve"> </w:t>
      </w:r>
      <w:r>
        <w:t>olyan</w:t>
      </w:r>
      <w:r>
        <w:rPr>
          <w:spacing w:val="-1"/>
        </w:rPr>
        <w:t xml:space="preserve"> </w:t>
      </w:r>
      <w:r>
        <w:t>betegek</w:t>
      </w:r>
      <w:r w:rsidR="000D7181">
        <w:t>nél</w:t>
      </w:r>
      <w:r>
        <w:t>,</w:t>
      </w:r>
      <w:r>
        <w:rPr>
          <w:spacing w:val="-1"/>
        </w:rPr>
        <w:t xml:space="preserve"> </w:t>
      </w:r>
      <w:r>
        <w:t>akik</w:t>
      </w:r>
      <w:r>
        <w:rPr>
          <w:spacing w:val="-4"/>
        </w:rPr>
        <w:t xml:space="preserve"> </w:t>
      </w:r>
      <w:r>
        <w:t>anamnézisében</w:t>
      </w:r>
      <w:r>
        <w:rPr>
          <w:spacing w:val="-1"/>
        </w:rPr>
        <w:t xml:space="preserve"> </w:t>
      </w:r>
      <w:proofErr w:type="spellStart"/>
      <w:r>
        <w:t>koronáriabetegség</w:t>
      </w:r>
      <w:proofErr w:type="spellEnd"/>
      <w:r>
        <w:t xml:space="preserve"> szerepel. </w:t>
      </w:r>
      <w:proofErr w:type="spellStart"/>
      <w:r>
        <w:t>Kapecitabinnal</w:t>
      </w:r>
      <w:proofErr w:type="spellEnd"/>
      <w:r>
        <w:t xml:space="preserve"> kezelt betegek</w:t>
      </w:r>
      <w:r w:rsidR="000D7181">
        <w:t>nél</w:t>
      </w:r>
      <w:r>
        <w:t xml:space="preserve"> </w:t>
      </w:r>
      <w:proofErr w:type="spellStart"/>
      <w:r>
        <w:t>cardialis</w:t>
      </w:r>
      <w:proofErr w:type="spellEnd"/>
      <w:r>
        <w:t xml:space="preserve"> </w:t>
      </w:r>
      <w:proofErr w:type="spellStart"/>
      <w:r>
        <w:t>arrhythmia</w:t>
      </w:r>
      <w:proofErr w:type="spellEnd"/>
      <w:r>
        <w:t xml:space="preserve"> (beleértve a </w:t>
      </w:r>
      <w:proofErr w:type="spellStart"/>
      <w:r>
        <w:t>kamrafibrillációt</w:t>
      </w:r>
      <w:proofErr w:type="spellEnd"/>
      <w:r>
        <w:t xml:space="preserve">, </w:t>
      </w:r>
      <w:proofErr w:type="spellStart"/>
      <w:r w:rsidRPr="00942C2A">
        <w:rPr>
          <w:i/>
          <w:iCs/>
        </w:rPr>
        <w:t>torsade</w:t>
      </w:r>
      <w:proofErr w:type="spellEnd"/>
      <w:r w:rsidRPr="00942C2A">
        <w:rPr>
          <w:i/>
          <w:iCs/>
        </w:rPr>
        <w:t xml:space="preserve"> de </w:t>
      </w:r>
      <w:proofErr w:type="spellStart"/>
      <w:r w:rsidRPr="00942C2A">
        <w:rPr>
          <w:i/>
          <w:iCs/>
        </w:rPr>
        <w:t>pointes</w:t>
      </w:r>
      <w:proofErr w:type="spellEnd"/>
      <w:r>
        <w:t xml:space="preserve">-t és </w:t>
      </w:r>
      <w:proofErr w:type="spellStart"/>
      <w:r>
        <w:t>bradycardiát</w:t>
      </w:r>
      <w:proofErr w:type="spellEnd"/>
      <w:r>
        <w:t xml:space="preserve"> is), angina </w:t>
      </w:r>
      <w:proofErr w:type="spellStart"/>
      <w:r>
        <w:t>pectoris</w:t>
      </w:r>
      <w:proofErr w:type="spellEnd"/>
      <w:r>
        <w:t xml:space="preserve">, szívizominfarktus, szívelégtelenség és </w:t>
      </w:r>
      <w:proofErr w:type="spellStart"/>
      <w:r>
        <w:t>cardiomyopathia</w:t>
      </w:r>
      <w:proofErr w:type="spellEnd"/>
      <w:r>
        <w:t xml:space="preserve"> fordult elő. Olyan betegek esetében, akiknek az anamnézisében jelentős szívbetegség, </w:t>
      </w:r>
      <w:proofErr w:type="spellStart"/>
      <w:r>
        <w:t>arrhythmia</w:t>
      </w:r>
      <w:proofErr w:type="spellEnd"/>
      <w:r>
        <w:t xml:space="preserve"> és angina </w:t>
      </w:r>
      <w:proofErr w:type="spellStart"/>
      <w:r>
        <w:t>pectoris</w:t>
      </w:r>
      <w:proofErr w:type="spellEnd"/>
      <w:r>
        <w:t xml:space="preserve"> </w:t>
      </w:r>
      <w:proofErr w:type="spellStart"/>
      <w:r>
        <w:t>fodult</w:t>
      </w:r>
      <w:proofErr w:type="spellEnd"/>
      <w:r>
        <w:t xml:space="preserve"> elő, óvatosan kell eljárni (lásd 4.8</w:t>
      </w:r>
      <w:r w:rsidR="00930336">
        <w:t> </w:t>
      </w:r>
      <w:r>
        <w:t>pont).</w:t>
      </w:r>
    </w:p>
    <w:p w14:paraId="21274C5A" w14:textId="77777777" w:rsidR="00851D2B" w:rsidRPr="00183C2F" w:rsidRDefault="00851D2B">
      <w:pPr>
        <w:pStyle w:val="Szvegtrzs"/>
        <w:spacing w:before="7"/>
      </w:pPr>
    </w:p>
    <w:p w14:paraId="7BA8E32C" w14:textId="77777777" w:rsidR="00851D2B" w:rsidRDefault="005A1369" w:rsidP="00183C2F">
      <w:pPr>
        <w:pStyle w:val="Szvegtrzs"/>
        <w:spacing w:line="252" w:lineRule="exact"/>
      </w:pPr>
      <w:proofErr w:type="spellStart"/>
      <w:r>
        <w:rPr>
          <w:u w:val="single"/>
        </w:rPr>
        <w:t>Hypo</w:t>
      </w:r>
      <w:proofErr w:type="spellEnd"/>
      <w:r>
        <w:rPr>
          <w:u w:val="single"/>
        </w:rPr>
        <w:t>-</w:t>
      </w:r>
      <w:r>
        <w:rPr>
          <w:spacing w:val="-6"/>
          <w:u w:val="single"/>
        </w:rPr>
        <w:t xml:space="preserve"> </w:t>
      </w:r>
      <w:r>
        <w:rPr>
          <w:u w:val="single"/>
        </w:rPr>
        <w:t>vagy</w:t>
      </w:r>
      <w:r>
        <w:rPr>
          <w:spacing w:val="-6"/>
          <w:u w:val="single"/>
        </w:rPr>
        <w:t xml:space="preserve"> </w:t>
      </w:r>
      <w:proofErr w:type="spellStart"/>
      <w:r>
        <w:rPr>
          <w:spacing w:val="-2"/>
          <w:u w:val="single"/>
        </w:rPr>
        <w:t>hypercalcaemia</w:t>
      </w:r>
      <w:proofErr w:type="spellEnd"/>
    </w:p>
    <w:p w14:paraId="191FFDF5" w14:textId="77777777" w:rsidR="00851D2B" w:rsidRDefault="005A1369" w:rsidP="00183C2F">
      <w:pPr>
        <w:pStyle w:val="Szvegtrzs"/>
      </w:pPr>
      <w:proofErr w:type="spellStart"/>
      <w:r>
        <w:t>Hypo</w:t>
      </w:r>
      <w:proofErr w:type="spellEnd"/>
      <w:r>
        <w:t>-</w:t>
      </w:r>
      <w:r>
        <w:rPr>
          <w:spacing w:val="-4"/>
        </w:rPr>
        <w:t xml:space="preserve"> </w:t>
      </w:r>
      <w:r>
        <w:t>vagy</w:t>
      </w:r>
      <w:r>
        <w:rPr>
          <w:spacing w:val="-5"/>
        </w:rPr>
        <w:t xml:space="preserve"> </w:t>
      </w:r>
      <w:proofErr w:type="spellStart"/>
      <w:r>
        <w:t>hypercalcaemiát</w:t>
      </w:r>
      <w:proofErr w:type="spellEnd"/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észleltek</w:t>
      </w:r>
      <w:r>
        <w:rPr>
          <w:spacing w:val="-5"/>
        </w:rPr>
        <w:t xml:space="preserve"> </w:t>
      </w:r>
      <w:proofErr w:type="spellStart"/>
      <w:r>
        <w:t>kapecitabin</w:t>
      </w:r>
      <w:proofErr w:type="spellEnd"/>
      <w:r>
        <w:t>-kezelés</w:t>
      </w:r>
      <w:r>
        <w:rPr>
          <w:spacing w:val="-4"/>
        </w:rPr>
        <w:t xml:space="preserve"> </w:t>
      </w:r>
      <w:r>
        <w:t>során.</w:t>
      </w:r>
      <w:r>
        <w:rPr>
          <w:spacing w:val="-2"/>
        </w:rPr>
        <w:t xml:space="preserve"> </w:t>
      </w:r>
      <w:r>
        <w:t>Már</w:t>
      </w:r>
      <w:r>
        <w:rPr>
          <w:spacing w:val="-4"/>
        </w:rPr>
        <w:t xml:space="preserve"> </w:t>
      </w:r>
      <w:r>
        <w:t>fennálló</w:t>
      </w:r>
      <w:r>
        <w:rPr>
          <w:spacing w:val="-5"/>
        </w:rPr>
        <w:t xml:space="preserve"> </w:t>
      </w:r>
      <w:proofErr w:type="spellStart"/>
      <w:r>
        <w:t>hypocalcaemia</w:t>
      </w:r>
      <w:proofErr w:type="spellEnd"/>
      <w:r>
        <w:rPr>
          <w:spacing w:val="-2"/>
        </w:rPr>
        <w:t xml:space="preserve"> </w:t>
      </w:r>
      <w:r>
        <w:t xml:space="preserve">vagy </w:t>
      </w:r>
      <w:proofErr w:type="spellStart"/>
      <w:r>
        <w:t>hypercalcaemia</w:t>
      </w:r>
      <w:proofErr w:type="spellEnd"/>
      <w:r>
        <w:t xml:space="preserve"> esetén óvatosság szükséges (lásd 4.8</w:t>
      </w:r>
      <w:r w:rsidR="00930336">
        <w:t> </w:t>
      </w:r>
      <w:r>
        <w:t>pont).</w:t>
      </w:r>
    </w:p>
    <w:p w14:paraId="7B5E53ED" w14:textId="77777777" w:rsidR="00851D2B" w:rsidRPr="00183C2F" w:rsidRDefault="00851D2B">
      <w:pPr>
        <w:pStyle w:val="Szvegtrzs"/>
        <w:spacing w:before="10"/>
      </w:pPr>
    </w:p>
    <w:p w14:paraId="6CC6A694" w14:textId="77777777" w:rsidR="00851D2B" w:rsidRDefault="005A1369" w:rsidP="00183C2F">
      <w:pPr>
        <w:pStyle w:val="Szvegtrzs"/>
      </w:pPr>
      <w:r>
        <w:rPr>
          <w:u w:val="single"/>
        </w:rPr>
        <w:t>Központi</w:t>
      </w:r>
      <w:r>
        <w:rPr>
          <w:spacing w:val="-6"/>
          <w:u w:val="single"/>
        </w:rPr>
        <w:t xml:space="preserve"> </w:t>
      </w:r>
      <w:r>
        <w:rPr>
          <w:u w:val="single"/>
        </w:rPr>
        <w:t>vagy</w:t>
      </w:r>
      <w:r>
        <w:rPr>
          <w:spacing w:val="-9"/>
          <w:u w:val="single"/>
        </w:rPr>
        <w:t xml:space="preserve"> </w:t>
      </w:r>
      <w:r>
        <w:rPr>
          <w:u w:val="single"/>
        </w:rPr>
        <w:t>perifériás</w:t>
      </w:r>
      <w:r>
        <w:rPr>
          <w:spacing w:val="-6"/>
          <w:u w:val="single"/>
        </w:rPr>
        <w:t xml:space="preserve"> </w:t>
      </w:r>
      <w:r>
        <w:rPr>
          <w:u w:val="single"/>
        </w:rPr>
        <w:t>idegrendszeri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betegség</w:t>
      </w:r>
    </w:p>
    <w:p w14:paraId="1BF162CB" w14:textId="77777777" w:rsidR="00851D2B" w:rsidRDefault="005A1369" w:rsidP="00183C2F">
      <w:pPr>
        <w:pStyle w:val="Szvegtrzs"/>
        <w:spacing w:before="2"/>
        <w:ind w:right="285"/>
      </w:pPr>
      <w:r>
        <w:t>Óvatosan</w:t>
      </w:r>
      <w:r>
        <w:rPr>
          <w:spacing w:val="-2"/>
        </w:rPr>
        <w:t xml:space="preserve"> </w:t>
      </w:r>
      <w:r>
        <w:t>kell</w:t>
      </w:r>
      <w:r>
        <w:rPr>
          <w:spacing w:val="-4"/>
        </w:rPr>
        <w:t xml:space="preserve"> </w:t>
      </w:r>
      <w:r>
        <w:t>eljárni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központi</w:t>
      </w:r>
      <w:r>
        <w:rPr>
          <w:spacing w:val="-1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perifériás</w:t>
      </w:r>
      <w:r>
        <w:rPr>
          <w:spacing w:val="-5"/>
        </w:rPr>
        <w:t xml:space="preserve"> </w:t>
      </w:r>
      <w:r>
        <w:t>idegrendszer</w:t>
      </w:r>
      <w:r>
        <w:rPr>
          <w:spacing w:val="-1"/>
        </w:rPr>
        <w:t xml:space="preserve"> </w:t>
      </w:r>
      <w:r>
        <w:t>megbetegedéseiben,</w:t>
      </w:r>
      <w:r>
        <w:rPr>
          <w:spacing w:val="-5"/>
        </w:rPr>
        <w:t xml:space="preserve"> </w:t>
      </w:r>
      <w:r>
        <w:t>pl.</w:t>
      </w:r>
      <w:r>
        <w:rPr>
          <w:spacing w:val="-2"/>
        </w:rPr>
        <w:t xml:space="preserve"> </w:t>
      </w:r>
      <w:r>
        <w:t>agyi</w:t>
      </w:r>
      <w:r>
        <w:rPr>
          <w:spacing w:val="-1"/>
        </w:rPr>
        <w:t xml:space="preserve"> </w:t>
      </w:r>
      <w:proofErr w:type="spellStart"/>
      <w:r>
        <w:t>metasztázis</w:t>
      </w:r>
      <w:proofErr w:type="spellEnd"/>
      <w:r>
        <w:t xml:space="preserve"> vagy </w:t>
      </w:r>
      <w:proofErr w:type="spellStart"/>
      <w:r>
        <w:t>neuropathia</w:t>
      </w:r>
      <w:proofErr w:type="spellEnd"/>
      <w:r>
        <w:t xml:space="preserve"> esetén (lásd 4.8</w:t>
      </w:r>
      <w:r w:rsidR="00930336">
        <w:t> </w:t>
      </w:r>
      <w:r>
        <w:t>pont).</w:t>
      </w:r>
    </w:p>
    <w:p w14:paraId="1667D64C" w14:textId="77777777" w:rsidR="00851D2B" w:rsidRPr="00183C2F" w:rsidRDefault="00851D2B">
      <w:pPr>
        <w:pStyle w:val="Szvegtrzs"/>
        <w:spacing w:before="10"/>
      </w:pPr>
    </w:p>
    <w:p w14:paraId="2894DF34" w14:textId="77777777" w:rsidR="00851D2B" w:rsidRDefault="005A1369" w:rsidP="00183C2F">
      <w:pPr>
        <w:pStyle w:val="Szvegtrzs"/>
        <w:spacing w:before="1" w:line="252" w:lineRule="exact"/>
        <w:rPr>
          <w:i/>
        </w:rPr>
      </w:pPr>
      <w:r>
        <w:rPr>
          <w:u w:val="single"/>
        </w:rPr>
        <w:t>Diabetes</w:t>
      </w:r>
      <w:r>
        <w:rPr>
          <w:spacing w:val="-6"/>
          <w:u w:val="single"/>
        </w:rPr>
        <w:t xml:space="preserve"> </w:t>
      </w:r>
      <w:r>
        <w:rPr>
          <w:u w:val="single"/>
        </w:rPr>
        <w:t>mellitus</w:t>
      </w:r>
      <w:r>
        <w:rPr>
          <w:spacing w:val="-5"/>
          <w:u w:val="single"/>
        </w:rPr>
        <w:t xml:space="preserve"> </w:t>
      </w:r>
      <w:r>
        <w:rPr>
          <w:u w:val="single"/>
        </w:rPr>
        <w:t>vagy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elektrolitzavarok</w:t>
      </w:r>
      <w:r>
        <w:rPr>
          <w:i/>
          <w:spacing w:val="-2"/>
          <w:u w:val="single"/>
        </w:rPr>
        <w:t>.</w:t>
      </w:r>
    </w:p>
    <w:p w14:paraId="72438D34" w14:textId="77777777" w:rsidR="00851D2B" w:rsidRDefault="005A1369" w:rsidP="00183C2F">
      <w:pPr>
        <w:pStyle w:val="Szvegtrzs"/>
        <w:spacing w:line="252" w:lineRule="exact"/>
        <w:ind w:right="2"/>
        <w:rPr>
          <w:spacing w:val="-2"/>
        </w:rPr>
      </w:pPr>
      <w:r>
        <w:t>Óvatosan</w:t>
      </w:r>
      <w:r>
        <w:rPr>
          <w:spacing w:val="-5"/>
        </w:rPr>
        <w:t xml:space="preserve"> </w:t>
      </w:r>
      <w:r>
        <w:t>kell</w:t>
      </w:r>
      <w:r>
        <w:rPr>
          <w:spacing w:val="-6"/>
        </w:rPr>
        <w:t xml:space="preserve"> </w:t>
      </w:r>
      <w:r>
        <w:t>eljárni</w:t>
      </w:r>
      <w:r>
        <w:rPr>
          <w:spacing w:val="-6"/>
        </w:rPr>
        <w:t xml:space="preserve"> </w:t>
      </w:r>
      <w:r>
        <w:t>diabetesben</w:t>
      </w:r>
      <w:r>
        <w:rPr>
          <w:spacing w:val="-4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t>elektrolitzavarokban</w:t>
      </w:r>
      <w:r>
        <w:rPr>
          <w:spacing w:val="-5"/>
        </w:rPr>
        <w:t xml:space="preserve"> </w:t>
      </w:r>
      <w:r>
        <w:t>szenvedő</w:t>
      </w:r>
      <w:r>
        <w:rPr>
          <w:spacing w:val="-4"/>
        </w:rPr>
        <w:t xml:space="preserve"> </w:t>
      </w:r>
      <w:r>
        <w:t>betegek</w:t>
      </w:r>
      <w:r>
        <w:rPr>
          <w:spacing w:val="-7"/>
        </w:rPr>
        <w:t xml:space="preserve"> </w:t>
      </w:r>
      <w:r>
        <w:t>esetében,</w:t>
      </w:r>
      <w:r>
        <w:rPr>
          <w:spacing w:val="-4"/>
        </w:rPr>
        <w:t xml:space="preserve"> </w:t>
      </w:r>
      <w:r>
        <w:t>mert</w:t>
      </w:r>
      <w:r>
        <w:rPr>
          <w:spacing w:val="-6"/>
        </w:rPr>
        <w:t xml:space="preserve"> </w:t>
      </w:r>
      <w:r>
        <w:t>ezek</w:t>
      </w:r>
      <w:r>
        <w:rPr>
          <w:spacing w:val="-7"/>
        </w:rPr>
        <w:t xml:space="preserve"> </w:t>
      </w:r>
      <w:r>
        <w:rPr>
          <w:spacing w:val="-5"/>
        </w:rPr>
        <w:t>az</w:t>
      </w:r>
      <w:r w:rsidR="00183C2F">
        <w:t xml:space="preserve"> </w:t>
      </w:r>
      <w:r>
        <w:t>állapotok</w:t>
      </w:r>
      <w:r>
        <w:rPr>
          <w:spacing w:val="-9"/>
        </w:rPr>
        <w:t xml:space="preserve"> </w:t>
      </w:r>
      <w:r>
        <w:t>súlyosbodhatnak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proofErr w:type="spellStart"/>
      <w:r>
        <w:t>kapecitabin</w:t>
      </w:r>
      <w:proofErr w:type="spellEnd"/>
      <w:r>
        <w:t>-kezelés</w:t>
      </w:r>
      <w:r>
        <w:rPr>
          <w:spacing w:val="-5"/>
        </w:rPr>
        <w:t xml:space="preserve"> </w:t>
      </w:r>
      <w:r>
        <w:rPr>
          <w:spacing w:val="-2"/>
        </w:rPr>
        <w:t>során.</w:t>
      </w:r>
    </w:p>
    <w:p w14:paraId="248CF064" w14:textId="77777777" w:rsidR="00183C2F" w:rsidRDefault="00183C2F" w:rsidP="00183C2F">
      <w:pPr>
        <w:pStyle w:val="Szvegtrzs"/>
        <w:ind w:right="2"/>
      </w:pPr>
    </w:p>
    <w:p w14:paraId="4DEEE067" w14:textId="0D447FCD" w:rsidR="00851D2B" w:rsidRDefault="005A1369" w:rsidP="00183C2F">
      <w:pPr>
        <w:pStyle w:val="Szvegtrzs"/>
      </w:pPr>
      <w:proofErr w:type="spellStart"/>
      <w:r>
        <w:rPr>
          <w:spacing w:val="-2"/>
          <w:u w:val="single"/>
        </w:rPr>
        <w:t>Kumarinszármazék</w:t>
      </w:r>
      <w:proofErr w:type="spellEnd"/>
      <w:r>
        <w:rPr>
          <w:spacing w:val="16"/>
          <w:u w:val="single"/>
        </w:rPr>
        <w:t xml:space="preserve"> </w:t>
      </w:r>
      <w:proofErr w:type="spellStart"/>
      <w:r>
        <w:rPr>
          <w:spacing w:val="-2"/>
          <w:u w:val="single"/>
        </w:rPr>
        <w:t>antikoagulánsok</w:t>
      </w:r>
      <w:proofErr w:type="spellEnd"/>
    </w:p>
    <w:p w14:paraId="6023B279" w14:textId="0B018EE8" w:rsidR="00851D2B" w:rsidRDefault="005A1369" w:rsidP="00183C2F">
      <w:pPr>
        <w:pStyle w:val="Szvegtrzs"/>
        <w:spacing w:before="2"/>
        <w:ind w:right="2"/>
      </w:pPr>
      <w:r>
        <w:t xml:space="preserve">Egy egyszeri adag </w:t>
      </w:r>
      <w:proofErr w:type="spellStart"/>
      <w:r>
        <w:t>warfarin</w:t>
      </w:r>
      <w:proofErr w:type="spellEnd"/>
      <w:r>
        <w:t xml:space="preserve"> beadásával végzett gyógyszerkölcsönhatás vizsgálatban az S-</w:t>
      </w:r>
      <w:proofErr w:type="spellStart"/>
      <w:r>
        <w:t>warfarin</w:t>
      </w:r>
      <w:proofErr w:type="spellEnd"/>
      <w:r>
        <w:t xml:space="preserve"> átlagos AUC</w:t>
      </w:r>
      <w:r w:rsidR="000D7181">
        <w:t>-je</w:t>
      </w:r>
      <w:r>
        <w:t xml:space="preserve"> szignifikánsan </w:t>
      </w:r>
      <w:r w:rsidR="000D7181">
        <w:t xml:space="preserve">(+57%) </w:t>
      </w:r>
      <w:r>
        <w:t>emelkedett. Ezek az eredmények kölcsönhatásra utalnak, ami valószínűleg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citokróm</w:t>
      </w:r>
      <w:proofErr w:type="spellEnd"/>
      <w:r>
        <w:rPr>
          <w:spacing w:val="-5"/>
        </w:rPr>
        <w:t xml:space="preserve"> </w:t>
      </w:r>
      <w:r>
        <w:t>P450</w:t>
      </w:r>
      <w:r>
        <w:rPr>
          <w:spacing w:val="-1"/>
        </w:rPr>
        <w:t xml:space="preserve"> </w:t>
      </w:r>
      <w:r>
        <w:t>2C9</w:t>
      </w:r>
      <w:r>
        <w:rPr>
          <w:spacing w:val="-1"/>
        </w:rPr>
        <w:t xml:space="preserve"> </w:t>
      </w:r>
      <w:proofErr w:type="spellStart"/>
      <w:r>
        <w:t>izoenzimrendszer</w:t>
      </w:r>
      <w:proofErr w:type="spellEnd"/>
      <w:r>
        <w:rPr>
          <w:spacing w:val="-3"/>
        </w:rPr>
        <w:t xml:space="preserve"> </w:t>
      </w:r>
      <w:proofErr w:type="spellStart"/>
      <w:r>
        <w:t>kapecitabin</w:t>
      </w:r>
      <w:proofErr w:type="spellEnd"/>
      <w:r>
        <w:rPr>
          <w:spacing w:val="-4"/>
        </w:rPr>
        <w:t xml:space="preserve"> </w:t>
      </w:r>
      <w:r>
        <w:t>által történő</w:t>
      </w:r>
      <w:r>
        <w:rPr>
          <w:spacing w:val="-1"/>
        </w:rPr>
        <w:t xml:space="preserve"> </w:t>
      </w:r>
      <w:r>
        <w:t>gátlásának</w:t>
      </w:r>
      <w:r>
        <w:rPr>
          <w:spacing w:val="-4"/>
        </w:rPr>
        <w:t xml:space="preserve"> </w:t>
      </w:r>
      <w:r>
        <w:t xml:space="preserve">köszönhető. Egyidejű </w:t>
      </w:r>
      <w:proofErr w:type="spellStart"/>
      <w:r>
        <w:t>kapecitabin</w:t>
      </w:r>
      <w:proofErr w:type="spellEnd"/>
      <w:r>
        <w:t xml:space="preserve"> és </w:t>
      </w:r>
      <w:proofErr w:type="spellStart"/>
      <w:r>
        <w:t>oralis</w:t>
      </w:r>
      <w:proofErr w:type="spellEnd"/>
      <w:r>
        <w:t xml:space="preserve"> </w:t>
      </w:r>
      <w:proofErr w:type="spellStart"/>
      <w:r>
        <w:t>kumarin</w:t>
      </w:r>
      <w:proofErr w:type="spellEnd"/>
      <w:r w:rsidR="000D7181">
        <w:t xml:space="preserve"> </w:t>
      </w:r>
      <w:r>
        <w:t xml:space="preserve">típusú </w:t>
      </w:r>
      <w:proofErr w:type="spellStart"/>
      <w:r>
        <w:t>antikoaguláns</w:t>
      </w:r>
      <w:proofErr w:type="spellEnd"/>
      <w:r>
        <w:t xml:space="preserve"> kezelésben részesülő betegek </w:t>
      </w:r>
      <w:proofErr w:type="spellStart"/>
      <w:r>
        <w:t>antikoaguláns</w:t>
      </w:r>
      <w:proofErr w:type="spellEnd"/>
      <w:r>
        <w:t xml:space="preserve"> válaszreakcióját (INR vagy </w:t>
      </w:r>
      <w:proofErr w:type="spellStart"/>
      <w:r>
        <w:t>protrombin</w:t>
      </w:r>
      <w:proofErr w:type="spellEnd"/>
      <w:r>
        <w:t xml:space="preserve"> idő) gondosan ellenőrizni, és az </w:t>
      </w:r>
      <w:proofErr w:type="spellStart"/>
      <w:r>
        <w:t>antikoaguláns</w:t>
      </w:r>
      <w:proofErr w:type="spellEnd"/>
      <w:r>
        <w:t xml:space="preserve"> dózist ennek megfelelően módosítani kell (lásd 4.5</w:t>
      </w:r>
      <w:r w:rsidR="00930336">
        <w:t> </w:t>
      </w:r>
      <w:r>
        <w:t>pont).</w:t>
      </w:r>
    </w:p>
    <w:p w14:paraId="5482AABE" w14:textId="77777777" w:rsidR="00851D2B" w:rsidRDefault="00851D2B">
      <w:pPr>
        <w:pStyle w:val="Szvegtrzs"/>
      </w:pPr>
    </w:p>
    <w:p w14:paraId="33DD0C3F" w14:textId="77777777" w:rsidR="00851D2B" w:rsidRDefault="005A1369" w:rsidP="00183C2F">
      <w:pPr>
        <w:spacing w:line="252" w:lineRule="exact"/>
        <w:rPr>
          <w:i/>
        </w:rPr>
      </w:pPr>
      <w:proofErr w:type="spellStart"/>
      <w:r>
        <w:rPr>
          <w:i/>
          <w:spacing w:val="-2"/>
          <w:u w:val="single"/>
        </w:rPr>
        <w:t>Brivudin</w:t>
      </w:r>
      <w:proofErr w:type="spellEnd"/>
    </w:p>
    <w:p w14:paraId="422BA2D4" w14:textId="77777777" w:rsidR="00851D2B" w:rsidRDefault="005A1369" w:rsidP="00183C2F">
      <w:pPr>
        <w:pStyle w:val="Szvegtrzs"/>
        <w:ind w:right="2"/>
      </w:pPr>
      <w:r>
        <w:t xml:space="preserve">A </w:t>
      </w:r>
      <w:proofErr w:type="spellStart"/>
      <w:r>
        <w:t>brivudin</w:t>
      </w:r>
      <w:proofErr w:type="spellEnd"/>
      <w:r>
        <w:t xml:space="preserve"> nem adható egyidejűleg </w:t>
      </w:r>
      <w:proofErr w:type="spellStart"/>
      <w:r>
        <w:t>kapecitabinnel</w:t>
      </w:r>
      <w:proofErr w:type="spellEnd"/>
      <w:r>
        <w:t xml:space="preserve">. Ezután az interakció után fatális kimenetelű eseteket jelentettek. A </w:t>
      </w:r>
      <w:proofErr w:type="spellStart"/>
      <w:r>
        <w:t>brivudinnal</w:t>
      </w:r>
      <w:proofErr w:type="spellEnd"/>
      <w:r>
        <w:t xml:space="preserve"> történő kezelés befejezése és a </w:t>
      </w:r>
      <w:proofErr w:type="spellStart"/>
      <w:r>
        <w:t>kapecitabin</w:t>
      </w:r>
      <w:proofErr w:type="spellEnd"/>
      <w:r>
        <w:t>-kezelés megkezdése között legalább 4</w:t>
      </w:r>
      <w:r w:rsidR="007C25E1">
        <w:t> </w:t>
      </w:r>
      <w:r>
        <w:t xml:space="preserve">hetes várakozási időnek kell eltelnie. A </w:t>
      </w:r>
      <w:proofErr w:type="spellStart"/>
      <w:r>
        <w:t>brivudin</w:t>
      </w:r>
      <w:proofErr w:type="spellEnd"/>
      <w:r>
        <w:t>-terápiát 24</w:t>
      </w:r>
      <w:r w:rsidR="007C25E1">
        <w:t> </w:t>
      </w:r>
      <w:r>
        <w:t xml:space="preserve">órával az utolsó </w:t>
      </w:r>
      <w:proofErr w:type="spellStart"/>
      <w:r>
        <w:t>kapecitabin</w:t>
      </w:r>
      <w:proofErr w:type="spellEnd"/>
      <w:r>
        <w:t xml:space="preserve"> adag beadását követően</w:t>
      </w:r>
      <w:r w:rsidR="0085550B">
        <w:t xml:space="preserve"> </w:t>
      </w:r>
      <w:r>
        <w:t>el lehet kezdeni (lásd 4.3 és 4.5</w:t>
      </w:r>
      <w:r w:rsidR="00930336">
        <w:t> </w:t>
      </w:r>
      <w:r>
        <w:t xml:space="preserve">pont). Abban az esetben, ha </w:t>
      </w:r>
      <w:proofErr w:type="spellStart"/>
      <w:r>
        <w:lastRenderedPageBreak/>
        <w:t>kapecitabinnal</w:t>
      </w:r>
      <w:proofErr w:type="spellEnd"/>
      <w:r>
        <w:rPr>
          <w:spacing w:val="-5"/>
        </w:rPr>
        <w:t xml:space="preserve"> </w:t>
      </w:r>
      <w:r>
        <w:t>kezelt</w:t>
      </w:r>
      <w:r>
        <w:rPr>
          <w:spacing w:val="-3"/>
        </w:rPr>
        <w:t xml:space="preserve"> </w:t>
      </w:r>
      <w:r>
        <w:t>betegeknél</w:t>
      </w:r>
      <w:r>
        <w:rPr>
          <w:spacing w:val="-3"/>
        </w:rPr>
        <w:t xml:space="preserve"> </w:t>
      </w:r>
      <w:r>
        <w:t>véletlenül</w:t>
      </w:r>
      <w:r>
        <w:rPr>
          <w:spacing w:val="-3"/>
        </w:rPr>
        <w:t xml:space="preserve"> </w:t>
      </w:r>
      <w:proofErr w:type="spellStart"/>
      <w:r>
        <w:t>brivudint</w:t>
      </w:r>
      <w:proofErr w:type="spellEnd"/>
      <w:r>
        <w:rPr>
          <w:spacing w:val="-3"/>
        </w:rPr>
        <w:t xml:space="preserve"> </w:t>
      </w:r>
      <w:r>
        <w:t>alkalmaznak,</w:t>
      </w:r>
      <w:r>
        <w:rPr>
          <w:spacing w:val="-4"/>
        </w:rPr>
        <w:t xml:space="preserve"> </w:t>
      </w:r>
      <w:r>
        <w:t>hatékony</w:t>
      </w:r>
      <w:r>
        <w:rPr>
          <w:spacing w:val="-6"/>
        </w:rPr>
        <w:t xml:space="preserve"> </w:t>
      </w:r>
      <w:r>
        <w:t>intézkedéseket</w:t>
      </w:r>
      <w:r>
        <w:rPr>
          <w:spacing w:val="-4"/>
        </w:rPr>
        <w:t xml:space="preserve"> </w:t>
      </w:r>
      <w:r>
        <w:t>kell</w:t>
      </w:r>
      <w:r>
        <w:rPr>
          <w:spacing w:val="-5"/>
        </w:rPr>
        <w:t xml:space="preserve"> </w:t>
      </w:r>
      <w:r>
        <w:t xml:space="preserve">tenni a </w:t>
      </w:r>
      <w:proofErr w:type="spellStart"/>
      <w:r>
        <w:t>kapecitabin</w:t>
      </w:r>
      <w:proofErr w:type="spellEnd"/>
      <w:r>
        <w:t>-toxicitás csökkentése érdekében. Azonnali kórházi ellátás javasolt. A szisztémás infekció és a dehidratáció megelőzése érdekében minden intézkedést el kell kezdeni.</w:t>
      </w:r>
    </w:p>
    <w:p w14:paraId="1F1285F8" w14:textId="77777777" w:rsidR="00851D2B" w:rsidRPr="00183C2F" w:rsidRDefault="00851D2B">
      <w:pPr>
        <w:pStyle w:val="Szvegtrzs"/>
        <w:spacing w:before="10"/>
      </w:pPr>
    </w:p>
    <w:p w14:paraId="24AA449A" w14:textId="77777777" w:rsidR="00851D2B" w:rsidRDefault="005A1369" w:rsidP="00183C2F">
      <w:pPr>
        <w:pStyle w:val="Szvegtrzs"/>
      </w:pPr>
      <w:r>
        <w:rPr>
          <w:spacing w:val="-2"/>
          <w:u w:val="single"/>
        </w:rPr>
        <w:t>Májkárosodás</w:t>
      </w:r>
    </w:p>
    <w:p w14:paraId="331682B1" w14:textId="373B786A" w:rsidR="00851D2B" w:rsidRDefault="005A1369" w:rsidP="00E702FA">
      <w:pPr>
        <w:pStyle w:val="Szvegtrzs"/>
        <w:spacing w:before="2"/>
        <w:ind w:right="2"/>
      </w:pPr>
      <w:r>
        <w:t>Minthogy nincsenek adatok a készítmény biztonságosságáról és hat</w:t>
      </w:r>
      <w:r w:rsidR="000D7181">
        <w:t>ásos</w:t>
      </w:r>
      <w:r>
        <w:t>ságáról májkárosodott betegek</w:t>
      </w:r>
      <w:r w:rsidR="000D7181">
        <w:t>nél</w:t>
      </w:r>
      <w:r>
        <w:t>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t>kapecitabin</w:t>
      </w:r>
      <w:proofErr w:type="spellEnd"/>
      <w:r>
        <w:t>-kezelést</w:t>
      </w:r>
      <w:r>
        <w:rPr>
          <w:spacing w:val="-2"/>
        </w:rPr>
        <w:t xml:space="preserve"> </w:t>
      </w:r>
      <w:r>
        <w:t>gondosan</w:t>
      </w:r>
      <w:r>
        <w:rPr>
          <w:spacing w:val="-3"/>
        </w:rPr>
        <w:t xml:space="preserve"> </w:t>
      </w:r>
      <w:proofErr w:type="spellStart"/>
      <w:r>
        <w:t>monitorozni</w:t>
      </w:r>
      <w:proofErr w:type="spellEnd"/>
      <w:r>
        <w:rPr>
          <w:spacing w:val="-2"/>
        </w:rPr>
        <w:t xml:space="preserve"> </w:t>
      </w:r>
      <w:r>
        <w:t>kell</w:t>
      </w:r>
      <w:r>
        <w:rPr>
          <w:spacing w:val="-5"/>
        </w:rPr>
        <w:t xml:space="preserve"> </w:t>
      </w:r>
      <w:r>
        <w:t>enyhe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közepes</w:t>
      </w:r>
      <w:r>
        <w:rPr>
          <w:spacing w:val="-3"/>
        </w:rPr>
        <w:t xml:space="preserve"> </w:t>
      </w:r>
      <w:r>
        <w:t>májműködési</w:t>
      </w:r>
      <w:r>
        <w:rPr>
          <w:spacing w:val="-2"/>
        </w:rPr>
        <w:t xml:space="preserve"> </w:t>
      </w:r>
      <w:r>
        <w:t xml:space="preserve">zavarban szenvedő betegeknél, tekintet nélkül arra, hogy van-e </w:t>
      </w:r>
      <w:proofErr w:type="spellStart"/>
      <w:r>
        <w:t>májmetasztázisuk</w:t>
      </w:r>
      <w:proofErr w:type="spellEnd"/>
      <w:r>
        <w:t xml:space="preserve">. A </w:t>
      </w:r>
      <w:proofErr w:type="spellStart"/>
      <w:r>
        <w:t>kapecitabin</w:t>
      </w:r>
      <w:proofErr w:type="spellEnd"/>
      <w:r>
        <w:t>-kezelést meg kell szakítani, ha a kezelés következtében a bilirubin emelkedése &gt;3,0-szorosa a normál</w:t>
      </w:r>
      <w:r w:rsidR="000D7181">
        <w:t>érték</w:t>
      </w:r>
      <w:r>
        <w:t xml:space="preserve"> felső határ</w:t>
      </w:r>
      <w:r w:rsidR="000D7181">
        <w:t>á</w:t>
      </w:r>
      <w:r>
        <w:t xml:space="preserve">nak, vagy a kezelés következtében a </w:t>
      </w:r>
      <w:proofErr w:type="spellStart"/>
      <w:r>
        <w:t>májtranszaminázok</w:t>
      </w:r>
      <w:proofErr w:type="spellEnd"/>
      <w:r>
        <w:t xml:space="preserve"> emelkedése (GPT </w:t>
      </w:r>
      <w:r w:rsidR="000D7181">
        <w:t>[</w:t>
      </w:r>
      <w:r>
        <w:t>AL</w:t>
      </w:r>
      <w:r w:rsidR="000D7181">
        <w:t>A</w:t>
      </w:r>
      <w:r>
        <w:t>T</w:t>
      </w:r>
      <w:r w:rsidR="000D7181">
        <w:t>]</w:t>
      </w:r>
      <w:r>
        <w:t xml:space="preserve">, GOT </w:t>
      </w:r>
      <w:r w:rsidR="000D7181">
        <w:t>[</w:t>
      </w:r>
      <w:r>
        <w:t>AS</w:t>
      </w:r>
      <w:r w:rsidR="000D7181">
        <w:t>A</w:t>
      </w:r>
      <w:r>
        <w:t>T</w:t>
      </w:r>
      <w:r w:rsidR="000D7181">
        <w:t>]</w:t>
      </w:r>
      <w:r>
        <w:t>)</w:t>
      </w:r>
      <w:r w:rsidR="00E702FA">
        <w:t xml:space="preserve"> </w:t>
      </w:r>
      <w:r>
        <w:t xml:space="preserve">&gt;2,5-szerese a normális felső határnak. A kezelés </w:t>
      </w:r>
      <w:proofErr w:type="spellStart"/>
      <w:r>
        <w:t>kapecitabin</w:t>
      </w:r>
      <w:r w:rsidR="000D7181">
        <w:t>-</w:t>
      </w:r>
      <w:r>
        <w:t>monoterápiával</w:t>
      </w:r>
      <w:proofErr w:type="spellEnd"/>
      <w:r>
        <w:t xml:space="preserve"> folytatható, ha a bilirubinszint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normál</w:t>
      </w:r>
      <w:r w:rsidR="000D7181">
        <w:t>érték</w:t>
      </w:r>
      <w:r>
        <w:rPr>
          <w:spacing w:val="-3"/>
        </w:rPr>
        <w:t xml:space="preserve"> </w:t>
      </w:r>
      <w:r>
        <w:t>felső</w:t>
      </w:r>
      <w:r>
        <w:rPr>
          <w:spacing w:val="-3"/>
        </w:rPr>
        <w:t xml:space="preserve"> </w:t>
      </w:r>
      <w:r>
        <w:t>határ</w:t>
      </w:r>
      <w:r w:rsidR="000D7181">
        <w:t>ának</w:t>
      </w:r>
      <w:r>
        <w:rPr>
          <w:spacing w:val="-4"/>
        </w:rPr>
        <w:t xml:space="preserve"> </w:t>
      </w:r>
      <w:r>
        <w:t>≤3,0-szorosáig,</w:t>
      </w:r>
      <w:r>
        <w:rPr>
          <w:spacing w:val="-3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a máj</w:t>
      </w:r>
      <w:r w:rsidR="000D7181">
        <w:t xml:space="preserve"> </w:t>
      </w:r>
      <w:proofErr w:type="spellStart"/>
      <w:r w:rsidR="000D7181">
        <w:t>transzamináz</w:t>
      </w:r>
      <w:r>
        <w:t>ai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normál</w:t>
      </w:r>
      <w:r w:rsidR="000D7181">
        <w:t>érték</w:t>
      </w:r>
      <w:r>
        <w:rPr>
          <w:spacing w:val="-4"/>
        </w:rPr>
        <w:t xml:space="preserve"> </w:t>
      </w:r>
      <w:r>
        <w:t>felső határ</w:t>
      </w:r>
      <w:r w:rsidR="000D7181">
        <w:t>ának</w:t>
      </w:r>
      <w:r>
        <w:t xml:space="preserve"> ≤2,5-szereséig csökkennek.</w:t>
      </w:r>
    </w:p>
    <w:p w14:paraId="01A0835E" w14:textId="77777777" w:rsidR="00851D2B" w:rsidRDefault="00851D2B">
      <w:pPr>
        <w:pStyle w:val="Szvegtrzs"/>
      </w:pPr>
    </w:p>
    <w:p w14:paraId="05DC5012" w14:textId="77777777" w:rsidR="00851D2B" w:rsidRDefault="005A1369" w:rsidP="00E702FA">
      <w:pPr>
        <w:pStyle w:val="Szvegtrzs"/>
        <w:spacing w:before="1" w:line="252" w:lineRule="exact"/>
      </w:pPr>
      <w:r>
        <w:rPr>
          <w:spacing w:val="-2"/>
          <w:u w:val="single"/>
        </w:rPr>
        <w:t>Vesekárosodás</w:t>
      </w:r>
    </w:p>
    <w:p w14:paraId="6FF86860" w14:textId="64C863EB" w:rsidR="00851D2B" w:rsidRDefault="005A1369" w:rsidP="00E702FA">
      <w:pPr>
        <w:pStyle w:val="Szvegtrzs"/>
        <w:ind w:right="2"/>
      </w:pPr>
      <w:r>
        <w:t>A</w:t>
      </w:r>
      <w:r>
        <w:rPr>
          <w:spacing w:val="-4"/>
        </w:rPr>
        <w:t xml:space="preserve"> </w:t>
      </w:r>
      <w:r>
        <w:t>3.</w:t>
      </w:r>
      <w:r>
        <w:rPr>
          <w:spacing w:val="-3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4.</w:t>
      </w:r>
      <w:r>
        <w:rPr>
          <w:spacing w:val="-3"/>
        </w:rPr>
        <w:t xml:space="preserve"> </w:t>
      </w:r>
      <w:r>
        <w:t>fokozatú</w:t>
      </w:r>
      <w:r>
        <w:rPr>
          <w:spacing w:val="-1"/>
        </w:rPr>
        <w:t xml:space="preserve"> </w:t>
      </w:r>
      <w:r>
        <w:t>mellékhatások</w:t>
      </w:r>
      <w:r>
        <w:rPr>
          <w:spacing w:val="-6"/>
        </w:rPr>
        <w:t xml:space="preserve"> </w:t>
      </w:r>
      <w:proofErr w:type="spellStart"/>
      <w:r>
        <w:t>incidenciája</w:t>
      </w:r>
      <w:proofErr w:type="spellEnd"/>
      <w:r>
        <w:rPr>
          <w:spacing w:val="-3"/>
        </w:rPr>
        <w:t xml:space="preserve"> </w:t>
      </w:r>
      <w:r w:rsidR="000D7181">
        <w:t>közepesen súlyos</w:t>
      </w:r>
      <w:r>
        <w:rPr>
          <w:spacing w:val="-2"/>
        </w:rPr>
        <w:t xml:space="preserve"> </w:t>
      </w:r>
      <w:r>
        <w:t>vesekárosodásban</w:t>
      </w:r>
      <w:r>
        <w:rPr>
          <w:spacing w:val="-3"/>
        </w:rPr>
        <w:t xml:space="preserve"> </w:t>
      </w:r>
      <w:r>
        <w:t>szenvedő</w:t>
      </w:r>
      <w:r>
        <w:rPr>
          <w:spacing w:val="-3"/>
        </w:rPr>
        <w:t xml:space="preserve"> </w:t>
      </w:r>
      <w:r>
        <w:t>betegeknél (kreatinin-</w:t>
      </w:r>
      <w:proofErr w:type="spellStart"/>
      <w:r>
        <w:t>clearance</w:t>
      </w:r>
      <w:proofErr w:type="spellEnd"/>
      <w:r>
        <w:t xml:space="preserve"> 30–50</w:t>
      </w:r>
      <w:r w:rsidR="00930336">
        <w:t> </w:t>
      </w:r>
      <w:r>
        <w:t>ml/</w:t>
      </w:r>
      <w:r w:rsidR="00FA5D3B">
        <w:t>perc</w:t>
      </w:r>
      <w:r>
        <w:t xml:space="preserve">) magasabb az </w:t>
      </w:r>
      <w:proofErr w:type="spellStart"/>
      <w:r>
        <w:t>összpopulációhoz</w:t>
      </w:r>
      <w:proofErr w:type="spellEnd"/>
      <w:r>
        <w:t xml:space="preserve"> hasonlítva (lásd 4.2</w:t>
      </w:r>
      <w:r w:rsidR="00930336">
        <w:t> </w:t>
      </w:r>
      <w:r>
        <w:t>pont és 4.3</w:t>
      </w:r>
      <w:r w:rsidR="00E702FA">
        <w:t> </w:t>
      </w:r>
      <w:r>
        <w:t>pont).</w:t>
      </w:r>
    </w:p>
    <w:p w14:paraId="27C92C29" w14:textId="77777777" w:rsidR="00851D2B" w:rsidRDefault="00851D2B">
      <w:pPr>
        <w:pStyle w:val="Szvegtrzs"/>
      </w:pPr>
    </w:p>
    <w:p w14:paraId="6BAFF017" w14:textId="76AE0E80" w:rsidR="00851D2B" w:rsidRDefault="005A1369" w:rsidP="00E702FA">
      <w:pPr>
        <w:pStyle w:val="Szvegtrzs"/>
      </w:pPr>
      <w:proofErr w:type="spellStart"/>
      <w:r>
        <w:rPr>
          <w:spacing w:val="-2"/>
          <w:u w:val="single"/>
        </w:rPr>
        <w:t>Dihidropirimidin-dehidrogenáz</w:t>
      </w:r>
      <w:proofErr w:type="spellEnd"/>
      <w:r w:rsidR="000D7181">
        <w:rPr>
          <w:spacing w:val="-2"/>
          <w:u w:val="single"/>
        </w:rPr>
        <w:t>-</w:t>
      </w:r>
      <w:r>
        <w:rPr>
          <w:spacing w:val="18"/>
          <w:u w:val="single"/>
        </w:rPr>
        <w:t xml:space="preserve"> </w:t>
      </w:r>
      <w:r>
        <w:rPr>
          <w:spacing w:val="-2"/>
          <w:u w:val="single"/>
        </w:rPr>
        <w:t>(DPD</w:t>
      </w:r>
      <w:r w:rsidR="000D7181">
        <w:rPr>
          <w:spacing w:val="-2"/>
          <w:u w:val="single"/>
        </w:rPr>
        <w:t>-</w:t>
      </w:r>
      <w:r>
        <w:rPr>
          <w:spacing w:val="-2"/>
          <w:u w:val="single"/>
        </w:rPr>
        <w:t>)</w:t>
      </w:r>
      <w:r w:rsidR="000D7181">
        <w:rPr>
          <w:spacing w:val="-2"/>
          <w:u w:val="single"/>
        </w:rPr>
        <w:t xml:space="preserve"> </w:t>
      </w:r>
      <w:r>
        <w:rPr>
          <w:spacing w:val="-2"/>
          <w:u w:val="single"/>
        </w:rPr>
        <w:t>hiány</w:t>
      </w:r>
    </w:p>
    <w:p w14:paraId="579AA255" w14:textId="77777777" w:rsidR="00851D2B" w:rsidRPr="00E702FA" w:rsidRDefault="00851D2B" w:rsidP="00E702FA">
      <w:pPr>
        <w:pStyle w:val="Szvegtrzs"/>
      </w:pPr>
    </w:p>
    <w:p w14:paraId="62527A02" w14:textId="77777777" w:rsidR="00851D2B" w:rsidRDefault="005A1369" w:rsidP="00E702FA">
      <w:pPr>
        <w:pStyle w:val="Szvegtrzs"/>
        <w:ind w:right="2"/>
      </w:pPr>
      <w:r>
        <w:t>A</w:t>
      </w:r>
      <w:r>
        <w:rPr>
          <w:spacing w:val="-3"/>
        </w:rPr>
        <w:t xml:space="preserve"> </w:t>
      </w:r>
      <w:r>
        <w:t>DPD</w:t>
      </w:r>
      <w:r>
        <w:rPr>
          <w:spacing w:val="-3"/>
        </w:rPr>
        <w:t xml:space="preserve"> </w:t>
      </w:r>
      <w:r>
        <w:t>aktivitása</w:t>
      </w:r>
      <w:r>
        <w:rPr>
          <w:spacing w:val="-4"/>
        </w:rPr>
        <w:t xml:space="preserve"> </w:t>
      </w:r>
      <w:r>
        <w:t>lassítja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5-FU</w:t>
      </w:r>
      <w:r>
        <w:rPr>
          <w:spacing w:val="-1"/>
        </w:rPr>
        <w:t xml:space="preserve"> </w:t>
      </w:r>
      <w:proofErr w:type="spellStart"/>
      <w:r>
        <w:t>katabolizmusát</w:t>
      </w:r>
      <w:proofErr w:type="spellEnd"/>
      <w:r>
        <w:rPr>
          <w:spacing w:val="-1"/>
        </w:rPr>
        <w:t xml:space="preserve"> </w:t>
      </w:r>
      <w:r>
        <w:t>(lásd</w:t>
      </w:r>
      <w:r>
        <w:rPr>
          <w:spacing w:val="-2"/>
        </w:rPr>
        <w:t xml:space="preserve"> </w:t>
      </w:r>
      <w:r>
        <w:t>5.2</w:t>
      </w:r>
      <w:r w:rsidR="00930336">
        <w:rPr>
          <w:spacing w:val="-2"/>
        </w:rPr>
        <w:t> </w:t>
      </w:r>
      <w:r>
        <w:t>pont).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DPD-hiányban</w:t>
      </w:r>
      <w:r>
        <w:rPr>
          <w:spacing w:val="-2"/>
        </w:rPr>
        <w:t xml:space="preserve"> </w:t>
      </w:r>
      <w:r>
        <w:t>szenvedő</w:t>
      </w:r>
      <w:r>
        <w:rPr>
          <w:spacing w:val="-2"/>
        </w:rPr>
        <w:t xml:space="preserve"> </w:t>
      </w:r>
      <w:r>
        <w:t xml:space="preserve">betegek ezért a </w:t>
      </w:r>
      <w:proofErr w:type="spellStart"/>
      <w:r>
        <w:t>fluoropirimidinekhez</w:t>
      </w:r>
      <w:proofErr w:type="spellEnd"/>
      <w:r>
        <w:t xml:space="preserve"> kapcsolódó toxicitás fokozott kockázatának vannak kitéve, ideértve például a </w:t>
      </w:r>
      <w:proofErr w:type="spellStart"/>
      <w:r>
        <w:t>stomatitist</w:t>
      </w:r>
      <w:proofErr w:type="spellEnd"/>
      <w:r>
        <w:t xml:space="preserve">, hasmenést, nyálkahártya-gyulladást, </w:t>
      </w:r>
      <w:proofErr w:type="spellStart"/>
      <w:r>
        <w:t>neutropeniat</w:t>
      </w:r>
      <w:proofErr w:type="spellEnd"/>
      <w:r>
        <w:t xml:space="preserve"> és </w:t>
      </w:r>
      <w:proofErr w:type="spellStart"/>
      <w:r>
        <w:t>neurotoxicitást</w:t>
      </w:r>
      <w:proofErr w:type="spellEnd"/>
      <w:r>
        <w:t>.</w:t>
      </w:r>
    </w:p>
    <w:p w14:paraId="111F847B" w14:textId="77777777" w:rsidR="00851D2B" w:rsidRDefault="00851D2B">
      <w:pPr>
        <w:pStyle w:val="Szvegtrzs"/>
      </w:pPr>
    </w:p>
    <w:p w14:paraId="012A2FCA" w14:textId="77777777" w:rsidR="00851D2B" w:rsidRDefault="005A1369" w:rsidP="00E702FA">
      <w:pPr>
        <w:pStyle w:val="Szvegtrzs"/>
        <w:ind w:right="2"/>
      </w:pPr>
      <w:r>
        <w:t>A</w:t>
      </w:r>
      <w:r>
        <w:rPr>
          <w:spacing w:val="-3"/>
        </w:rPr>
        <w:t xml:space="preserve"> </w:t>
      </w:r>
      <w:r>
        <w:t>DPD-hiánnyal</w:t>
      </w:r>
      <w:r>
        <w:rPr>
          <w:spacing w:val="-1"/>
        </w:rPr>
        <w:t xml:space="preserve"> </w:t>
      </w:r>
      <w:r>
        <w:t>összefüggő</w:t>
      </w:r>
      <w:r>
        <w:rPr>
          <w:spacing w:val="-2"/>
        </w:rPr>
        <w:t xml:space="preserve"> </w:t>
      </w:r>
      <w:r>
        <w:t>toxicitás</w:t>
      </w:r>
      <w:r>
        <w:rPr>
          <w:spacing w:val="-2"/>
        </w:rPr>
        <w:t xml:space="preserve"> </w:t>
      </w:r>
      <w:r>
        <w:t>általában</w:t>
      </w:r>
      <w:r>
        <w:rPr>
          <w:spacing w:val="-2"/>
        </w:rPr>
        <w:t xml:space="preserve"> </w:t>
      </w:r>
      <w:proofErr w:type="gramStart"/>
      <w:r>
        <w:t>a</w:t>
      </w:r>
      <w:r>
        <w:rPr>
          <w:spacing w:val="-2"/>
        </w:rPr>
        <w:t xml:space="preserve"> </w:t>
      </w:r>
      <w:r>
        <w:t>kezelés</w:t>
      </w:r>
      <w:r>
        <w:rPr>
          <w:spacing w:val="-2"/>
        </w:rPr>
        <w:t xml:space="preserve"> </w:t>
      </w:r>
      <w:r>
        <w:t>első</w:t>
      </w:r>
      <w:r>
        <w:rPr>
          <w:spacing w:val="-2"/>
        </w:rPr>
        <w:t xml:space="preserve"> </w:t>
      </w:r>
      <w:r>
        <w:t>ciklusa</w:t>
      </w:r>
      <w:r>
        <w:rPr>
          <w:spacing w:val="-4"/>
        </w:rPr>
        <w:t xml:space="preserve"> </w:t>
      </w:r>
      <w:r>
        <w:t>alatt,</w:t>
      </w:r>
      <w:proofErr w:type="gramEnd"/>
      <w:r>
        <w:rPr>
          <w:spacing w:val="-2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a dózis</w:t>
      </w:r>
      <w:r>
        <w:rPr>
          <w:spacing w:val="-2"/>
        </w:rPr>
        <w:t xml:space="preserve"> </w:t>
      </w:r>
      <w:r>
        <w:t>emelése</w:t>
      </w:r>
      <w:r>
        <w:rPr>
          <w:spacing w:val="-4"/>
        </w:rPr>
        <w:t xml:space="preserve"> </w:t>
      </w:r>
      <w:r>
        <w:t>után következik be.</w:t>
      </w:r>
    </w:p>
    <w:p w14:paraId="4A780856" w14:textId="77777777" w:rsidR="00851D2B" w:rsidRDefault="00851D2B">
      <w:pPr>
        <w:pStyle w:val="Szvegtrzs"/>
      </w:pPr>
    </w:p>
    <w:p w14:paraId="79E4AEAC" w14:textId="77777777" w:rsidR="00851D2B" w:rsidRDefault="005A1369" w:rsidP="00E702FA">
      <w:pPr>
        <w:rPr>
          <w:i/>
        </w:rPr>
      </w:pPr>
      <w:r>
        <w:rPr>
          <w:i/>
          <w:u w:val="single"/>
        </w:rPr>
        <w:t>Teljes</w:t>
      </w:r>
      <w:r>
        <w:rPr>
          <w:i/>
          <w:spacing w:val="-8"/>
          <w:u w:val="single"/>
        </w:rPr>
        <w:t xml:space="preserve"> </w:t>
      </w:r>
      <w:r>
        <w:rPr>
          <w:i/>
          <w:u w:val="single"/>
        </w:rPr>
        <w:t>DPD-</w:t>
      </w:r>
      <w:r>
        <w:rPr>
          <w:i/>
          <w:spacing w:val="-2"/>
          <w:u w:val="single"/>
        </w:rPr>
        <w:t>hiány</w:t>
      </w:r>
    </w:p>
    <w:p w14:paraId="550DE336" w14:textId="77777777" w:rsidR="00851D2B" w:rsidRDefault="005A1369" w:rsidP="00E702FA">
      <w:pPr>
        <w:pStyle w:val="Szvegtrzs"/>
        <w:spacing w:before="1"/>
        <w:ind w:right="2"/>
      </w:pPr>
      <w:r>
        <w:t>A</w:t>
      </w:r>
      <w:r>
        <w:rPr>
          <w:spacing w:val="-3"/>
        </w:rPr>
        <w:t xml:space="preserve"> </w:t>
      </w:r>
      <w:r>
        <w:t>teljes</w:t>
      </w:r>
      <w:r>
        <w:rPr>
          <w:spacing w:val="-2"/>
        </w:rPr>
        <w:t xml:space="preserve"> </w:t>
      </w:r>
      <w:r>
        <w:t>DPD-hiány</w:t>
      </w:r>
      <w:r>
        <w:rPr>
          <w:spacing w:val="-5"/>
        </w:rPr>
        <w:t xml:space="preserve"> </w:t>
      </w:r>
      <w:r>
        <w:t>előfordulása</w:t>
      </w:r>
      <w:r>
        <w:rPr>
          <w:spacing w:val="40"/>
        </w:rPr>
        <w:t xml:space="preserve"> </w:t>
      </w:r>
      <w:r>
        <w:t>ritka</w:t>
      </w:r>
      <w:r>
        <w:rPr>
          <w:spacing w:val="-2"/>
        </w:rPr>
        <w:t xml:space="preserve"> </w:t>
      </w:r>
      <w:r>
        <w:t>(a</w:t>
      </w:r>
      <w:r>
        <w:rPr>
          <w:spacing w:val="-2"/>
        </w:rPr>
        <w:t xml:space="preserve"> </w:t>
      </w:r>
      <w:r>
        <w:t>kaukázusi</w:t>
      </w:r>
      <w:r>
        <w:rPr>
          <w:spacing w:val="-1"/>
        </w:rPr>
        <w:t xml:space="preserve"> </w:t>
      </w:r>
      <w:r>
        <w:t>rassz</w:t>
      </w:r>
      <w:r>
        <w:rPr>
          <w:spacing w:val="-4"/>
        </w:rPr>
        <w:t xml:space="preserve"> </w:t>
      </w:r>
      <w:r>
        <w:t>0,01-0,5%-át</w:t>
      </w:r>
      <w:r>
        <w:rPr>
          <w:spacing w:val="-1"/>
        </w:rPr>
        <w:t xml:space="preserve"> </w:t>
      </w:r>
      <w:r>
        <w:t>érinti).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teljes</w:t>
      </w:r>
      <w:r>
        <w:rPr>
          <w:spacing w:val="-2"/>
        </w:rPr>
        <w:t xml:space="preserve"> </w:t>
      </w:r>
      <w:r>
        <w:t xml:space="preserve">DPD-hiányban szenvedő betegeknél magas az életveszélyes vagy halálos kimenetelű toxicitás kockázata, ezért az ilyen betegek nem kezelhetők </w:t>
      </w:r>
      <w:proofErr w:type="spellStart"/>
      <w:r w:rsidR="00E141F9">
        <w:t>Capecitabine</w:t>
      </w:r>
      <w:proofErr w:type="spellEnd"/>
      <w:r w:rsidR="00E141F9">
        <w:t xml:space="preserve"> Pharmacenter</w:t>
      </w:r>
      <w:r>
        <w:t>-</w:t>
      </w:r>
      <w:proofErr w:type="spellStart"/>
      <w:r w:rsidR="00E141F9">
        <w:t>re</w:t>
      </w:r>
      <w:r>
        <w:t>l</w:t>
      </w:r>
      <w:proofErr w:type="spellEnd"/>
      <w:r>
        <w:t xml:space="preserve"> (lásd 4.3</w:t>
      </w:r>
      <w:r w:rsidR="0036170A">
        <w:t> </w:t>
      </w:r>
      <w:r>
        <w:t>pont).</w:t>
      </w:r>
    </w:p>
    <w:p w14:paraId="10D269A9" w14:textId="77777777" w:rsidR="00851D2B" w:rsidRPr="00E702FA" w:rsidRDefault="00851D2B">
      <w:pPr>
        <w:pStyle w:val="Szvegtrzs"/>
        <w:spacing w:before="10"/>
      </w:pPr>
    </w:p>
    <w:p w14:paraId="732C201B" w14:textId="77777777" w:rsidR="00851D2B" w:rsidRDefault="005A1369" w:rsidP="00E702FA">
      <w:pPr>
        <w:rPr>
          <w:i/>
        </w:rPr>
      </w:pPr>
      <w:r>
        <w:rPr>
          <w:i/>
          <w:u w:val="single"/>
        </w:rPr>
        <w:t>Részleges</w:t>
      </w:r>
      <w:r>
        <w:rPr>
          <w:i/>
          <w:spacing w:val="-10"/>
          <w:u w:val="single"/>
        </w:rPr>
        <w:t xml:space="preserve"> </w:t>
      </w:r>
      <w:r>
        <w:rPr>
          <w:i/>
          <w:u w:val="single"/>
        </w:rPr>
        <w:t>DPD-</w:t>
      </w:r>
      <w:r>
        <w:rPr>
          <w:i/>
          <w:spacing w:val="-4"/>
          <w:u w:val="single"/>
        </w:rPr>
        <w:t>hiány</w:t>
      </w:r>
    </w:p>
    <w:p w14:paraId="7ED88FFC" w14:textId="5DED9C3C" w:rsidR="00851D2B" w:rsidRDefault="005A1369" w:rsidP="00E702FA">
      <w:pPr>
        <w:pStyle w:val="Szvegtrzs"/>
        <w:spacing w:before="2"/>
        <w:ind w:right="2"/>
      </w:pPr>
      <w:r>
        <w:t>Becslések szerint a részleges DPD-hiány a kaukázusi rasszhoz tartozó populáció 3-9%-át érinti. A részleges DPD-hiányban szenvedő betegek fokozott kockázatnak vannak kitéve a súlyos és potenciálisan életveszélyes toxicitás kialakulása szempontjából. A toxicitás csökkentése érdekében mérlegelendő</w:t>
      </w:r>
      <w:r>
        <w:rPr>
          <w:spacing w:val="-4"/>
        </w:rPr>
        <w:t xml:space="preserve"> </w:t>
      </w:r>
      <w:r>
        <w:t>csökkentett kezdő</w:t>
      </w:r>
      <w:r>
        <w:rPr>
          <w:spacing w:val="-1"/>
        </w:rPr>
        <w:t xml:space="preserve"> </w:t>
      </w:r>
      <w:r>
        <w:t>adag</w:t>
      </w:r>
      <w:r>
        <w:rPr>
          <w:spacing w:val="-4"/>
        </w:rPr>
        <w:t xml:space="preserve"> </w:t>
      </w:r>
      <w:r>
        <w:t>alkalmazása.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DPD-hiány</w:t>
      </w:r>
      <w:r>
        <w:rPr>
          <w:spacing w:val="-4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egyik</w:t>
      </w:r>
      <w:r>
        <w:rPr>
          <w:spacing w:val="-4"/>
        </w:rPr>
        <w:t xml:space="preserve"> </w:t>
      </w:r>
      <w:r>
        <w:t>olyan</w:t>
      </w:r>
      <w:r>
        <w:rPr>
          <w:spacing w:val="-1"/>
        </w:rPr>
        <w:t xml:space="preserve"> </w:t>
      </w:r>
      <w:r>
        <w:t>paraméter</w:t>
      </w:r>
      <w:r w:rsidR="000D7181">
        <w:t>,</w:t>
      </w:r>
      <w:r>
        <w:t xml:space="preserve"> amelyet a dóziscsökkentéssel</w:t>
      </w:r>
      <w:r>
        <w:rPr>
          <w:spacing w:val="-5"/>
        </w:rPr>
        <w:t xml:space="preserve"> </w:t>
      </w:r>
      <w:r>
        <w:t>kapcsolatos</w:t>
      </w:r>
      <w:r>
        <w:rPr>
          <w:spacing w:val="-5"/>
        </w:rPr>
        <w:t xml:space="preserve"> </w:t>
      </w:r>
      <w:r>
        <w:t>egyéb</w:t>
      </w:r>
      <w:r>
        <w:rPr>
          <w:spacing w:val="-3"/>
        </w:rPr>
        <w:t xml:space="preserve"> </w:t>
      </w:r>
      <w:r>
        <w:t>rutinvizsgálati</w:t>
      </w:r>
      <w:r>
        <w:rPr>
          <w:spacing w:val="-5"/>
        </w:rPr>
        <w:t xml:space="preserve"> </w:t>
      </w:r>
      <w:r>
        <w:t>eredményekkel</w:t>
      </w:r>
      <w:r>
        <w:rPr>
          <w:spacing w:val="-2"/>
        </w:rPr>
        <w:t xml:space="preserve"> </w:t>
      </w:r>
      <w:r>
        <w:t>együtt</w:t>
      </w:r>
      <w:r>
        <w:rPr>
          <w:spacing w:val="-2"/>
        </w:rPr>
        <w:t xml:space="preserve"> </w:t>
      </w:r>
      <w:r>
        <w:t>figyelembe</w:t>
      </w:r>
      <w:r>
        <w:rPr>
          <w:spacing w:val="-3"/>
        </w:rPr>
        <w:t xml:space="preserve"> </w:t>
      </w:r>
      <w:r>
        <w:t>kell</w:t>
      </w:r>
      <w:r>
        <w:rPr>
          <w:spacing w:val="-2"/>
        </w:rPr>
        <w:t xml:space="preserve"> </w:t>
      </w:r>
      <w:r>
        <w:t>venni.</w:t>
      </w:r>
      <w:r>
        <w:rPr>
          <w:spacing w:val="-3"/>
        </w:rPr>
        <w:t xml:space="preserve"> </w:t>
      </w:r>
      <w:r>
        <w:t>A kezdő dózis csökkentése hatással lehet a kezelés hat</w:t>
      </w:r>
      <w:r w:rsidR="000D7181">
        <w:t>ásossá</w:t>
      </w:r>
      <w:r>
        <w:t>gára. Amennyiben súlyos toxicitás nem észlelhető, szoros monitorozás mellett a további dózisokat meg lehet emelni.</w:t>
      </w:r>
    </w:p>
    <w:p w14:paraId="5518B134" w14:textId="77777777" w:rsidR="00E702FA" w:rsidRDefault="00E702FA" w:rsidP="00E702FA">
      <w:pPr>
        <w:pStyle w:val="Szvegtrzs"/>
        <w:ind w:right="2"/>
      </w:pPr>
    </w:p>
    <w:p w14:paraId="2F52FF11" w14:textId="77777777" w:rsidR="00851D2B" w:rsidRDefault="005A1369" w:rsidP="00E702FA">
      <w:pPr>
        <w:rPr>
          <w:i/>
        </w:rPr>
      </w:pPr>
      <w:r>
        <w:rPr>
          <w:i/>
          <w:u w:val="single"/>
        </w:rPr>
        <w:t>DPD-hiány</w:t>
      </w:r>
      <w:r>
        <w:rPr>
          <w:i/>
          <w:spacing w:val="-6"/>
          <w:u w:val="single"/>
        </w:rPr>
        <w:t xml:space="preserve"> </w:t>
      </w:r>
      <w:r>
        <w:rPr>
          <w:i/>
          <w:spacing w:val="-2"/>
          <w:u w:val="single"/>
        </w:rPr>
        <w:t>kimutatása</w:t>
      </w:r>
    </w:p>
    <w:p w14:paraId="1E100D96" w14:textId="06E760F5" w:rsidR="00851D2B" w:rsidRDefault="005A1369" w:rsidP="00E702FA">
      <w:pPr>
        <w:pStyle w:val="Szvegtrzs"/>
        <w:spacing w:before="2"/>
        <w:ind w:right="2"/>
      </w:pPr>
      <w:r>
        <w:t>A</w:t>
      </w:r>
      <w:r>
        <w:rPr>
          <w:spacing w:val="-4"/>
        </w:rPr>
        <w:t xml:space="preserve"> </w:t>
      </w:r>
      <w:proofErr w:type="spellStart"/>
      <w:r w:rsidR="0036170A">
        <w:t>Capecitabine</w:t>
      </w:r>
      <w:proofErr w:type="spellEnd"/>
      <w:r w:rsidR="0036170A">
        <w:t xml:space="preserve"> Pharmacenter</w:t>
      </w:r>
      <w:r>
        <w:t>-kezelés</w:t>
      </w:r>
      <w:r>
        <w:rPr>
          <w:spacing w:val="-3"/>
        </w:rPr>
        <w:t xml:space="preserve"> </w:t>
      </w:r>
      <w:r>
        <w:t>megkezdése</w:t>
      </w:r>
      <w:r>
        <w:rPr>
          <w:spacing w:val="-3"/>
        </w:rPr>
        <w:t xml:space="preserve"> </w:t>
      </w:r>
      <w:r>
        <w:t>előtt</w:t>
      </w:r>
      <w:r>
        <w:rPr>
          <w:spacing w:val="-5"/>
        </w:rPr>
        <w:t xml:space="preserve"> </w:t>
      </w:r>
      <w:r>
        <w:t>javasolt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proofErr w:type="spellStart"/>
      <w:r>
        <w:t>fenotípusra</w:t>
      </w:r>
      <w:proofErr w:type="spellEnd"/>
      <w:r>
        <w:rPr>
          <w:spacing w:val="-3"/>
        </w:rPr>
        <w:t xml:space="preserve"> </w:t>
      </w:r>
      <w:r>
        <w:t>és/vagy</w:t>
      </w:r>
      <w:r>
        <w:rPr>
          <w:spacing w:val="-3"/>
        </w:rPr>
        <w:t xml:space="preserve"> </w:t>
      </w:r>
      <w:r>
        <w:t>genotípusra</w:t>
      </w:r>
      <w:r>
        <w:rPr>
          <w:spacing w:val="-3"/>
        </w:rPr>
        <w:t xml:space="preserve"> </w:t>
      </w:r>
      <w:r>
        <w:t>irányuló</w:t>
      </w:r>
      <w:r>
        <w:rPr>
          <w:spacing w:val="-3"/>
        </w:rPr>
        <w:t xml:space="preserve"> </w:t>
      </w:r>
      <w:r>
        <w:t>vizsgálatot végeztetni, az optimális kezelés előtti vizsgálati módszertan körüli bizonytalanságok ellenére. A vonatkozó klinikai irányelveket figyelembe kell venni.</w:t>
      </w:r>
      <w:r w:rsidR="003C04BC">
        <w:br/>
      </w:r>
      <w:r w:rsidR="003C04BC" w:rsidRPr="003C04BC">
        <w:t xml:space="preserve">A károsodott vesefunkció az </w:t>
      </w:r>
      <w:proofErr w:type="spellStart"/>
      <w:r w:rsidR="003C04BC" w:rsidRPr="003C04BC">
        <w:t>uracil</w:t>
      </w:r>
      <w:proofErr w:type="spellEnd"/>
      <w:r w:rsidR="003C04BC" w:rsidRPr="003C04BC">
        <w:t xml:space="preserve"> vérszintjének emelkedéséhez vezethet, ami a DPD-hiány téves diagnózisának kockázatával jár a közepes fokú vesekárosodásban szenvedő betegek esetében. A </w:t>
      </w:r>
      <w:proofErr w:type="spellStart"/>
      <w:r w:rsidR="003C04BC" w:rsidRPr="003C04BC">
        <w:t>kapecitabin</w:t>
      </w:r>
      <w:proofErr w:type="spellEnd"/>
      <w:r w:rsidR="003C04BC" w:rsidRPr="003C04BC">
        <w:t xml:space="preserve"> ellenjavallt súlyos vesekárosodásban szenvedő betegeknél (lásd 4.3 pont).</w:t>
      </w:r>
    </w:p>
    <w:p w14:paraId="68E6083C" w14:textId="77777777" w:rsidR="00851D2B" w:rsidRDefault="00851D2B">
      <w:pPr>
        <w:pStyle w:val="Szvegtrzs"/>
      </w:pPr>
    </w:p>
    <w:p w14:paraId="5BD6D058" w14:textId="77777777" w:rsidR="00851D2B" w:rsidRDefault="005A1369" w:rsidP="00E702FA">
      <w:pPr>
        <w:spacing w:before="1" w:line="252" w:lineRule="exact"/>
        <w:ind w:right="2"/>
        <w:rPr>
          <w:i/>
        </w:rPr>
      </w:pPr>
      <w:r>
        <w:rPr>
          <w:i/>
          <w:u w:val="single"/>
        </w:rPr>
        <w:t>A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DPD-hiány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genotípusának</w:t>
      </w:r>
      <w:r>
        <w:rPr>
          <w:i/>
          <w:spacing w:val="-4"/>
          <w:u w:val="single"/>
        </w:rPr>
        <w:t xml:space="preserve"> </w:t>
      </w:r>
      <w:r>
        <w:rPr>
          <w:i/>
          <w:spacing w:val="-2"/>
          <w:u w:val="single"/>
        </w:rPr>
        <w:t>jellemzői</w:t>
      </w:r>
    </w:p>
    <w:p w14:paraId="5B03A50C" w14:textId="77777777" w:rsidR="00851D2B" w:rsidRDefault="005A1369" w:rsidP="00E702FA">
      <w:pPr>
        <w:pStyle w:val="Szvegtrzs"/>
        <w:ind w:right="2"/>
      </w:pPr>
      <w:r>
        <w:t>A</w:t>
      </w:r>
      <w:r>
        <w:rPr>
          <w:spacing w:val="-4"/>
        </w:rPr>
        <w:t xml:space="preserve"> </w:t>
      </w:r>
      <w:r>
        <w:t>DPYD</w:t>
      </w:r>
      <w:r>
        <w:rPr>
          <w:spacing w:val="-4"/>
        </w:rPr>
        <w:t xml:space="preserve"> </w:t>
      </w:r>
      <w:r>
        <w:t>gén</w:t>
      </w:r>
      <w:r>
        <w:rPr>
          <w:spacing w:val="-3"/>
        </w:rPr>
        <w:t xml:space="preserve"> </w:t>
      </w:r>
      <w:r>
        <w:t>ritka</w:t>
      </w:r>
      <w:r>
        <w:rPr>
          <w:spacing w:val="-3"/>
        </w:rPr>
        <w:t xml:space="preserve"> </w:t>
      </w:r>
      <w:r>
        <w:t>mutációinak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kezelés</w:t>
      </w:r>
      <w:r>
        <w:rPr>
          <w:spacing w:val="-3"/>
        </w:rPr>
        <w:t xml:space="preserve"> </w:t>
      </w:r>
      <w:r>
        <w:t>előtti</w:t>
      </w:r>
      <w:r>
        <w:rPr>
          <w:spacing w:val="-2"/>
        </w:rPr>
        <w:t xml:space="preserve"> </w:t>
      </w:r>
      <w:r>
        <w:t>vizsgálatával</w:t>
      </w:r>
      <w:r>
        <w:rPr>
          <w:spacing w:val="-5"/>
        </w:rPr>
        <w:t xml:space="preserve"> </w:t>
      </w:r>
      <w:r>
        <w:t>azonosítani</w:t>
      </w:r>
      <w:r>
        <w:rPr>
          <w:spacing w:val="-2"/>
        </w:rPr>
        <w:t xml:space="preserve"> </w:t>
      </w:r>
      <w:r>
        <w:t>lehet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 xml:space="preserve">DPD-hiányos </w:t>
      </w:r>
      <w:r>
        <w:rPr>
          <w:spacing w:val="-2"/>
        </w:rPr>
        <w:t>betegeket.</w:t>
      </w:r>
    </w:p>
    <w:p w14:paraId="35DF9879" w14:textId="77777777" w:rsidR="00851D2B" w:rsidRPr="00E702FA" w:rsidRDefault="00851D2B">
      <w:pPr>
        <w:pStyle w:val="Szvegtrzs"/>
        <w:spacing w:before="10"/>
      </w:pPr>
    </w:p>
    <w:p w14:paraId="5DE92F00" w14:textId="7F8FA56D" w:rsidR="00851D2B" w:rsidRDefault="005A1369" w:rsidP="00E702FA">
      <w:pPr>
        <w:pStyle w:val="Szvegtrzs"/>
        <w:ind w:right="143"/>
      </w:pPr>
      <w:r>
        <w:t>A</w:t>
      </w:r>
      <w:r>
        <w:rPr>
          <w:spacing w:val="-4"/>
        </w:rPr>
        <w:t xml:space="preserve"> </w:t>
      </w:r>
      <w:r>
        <w:t>négy</w:t>
      </w:r>
      <w:r>
        <w:rPr>
          <w:spacing w:val="-6"/>
        </w:rPr>
        <w:t xml:space="preserve"> </w:t>
      </w:r>
      <w:r>
        <w:t>DPYD</w:t>
      </w:r>
      <w:r>
        <w:rPr>
          <w:spacing w:val="-2"/>
        </w:rPr>
        <w:t xml:space="preserve"> </w:t>
      </w:r>
      <w:r>
        <w:t>variáns</w:t>
      </w:r>
      <w:r>
        <w:rPr>
          <w:spacing w:val="-3"/>
        </w:rPr>
        <w:t xml:space="preserve"> </w:t>
      </w:r>
      <w:r>
        <w:t>c.1905+1G&gt;A</w:t>
      </w:r>
      <w:r>
        <w:rPr>
          <w:spacing w:val="-4"/>
        </w:rPr>
        <w:t xml:space="preserve"> </w:t>
      </w:r>
      <w:r>
        <w:t>[más</w:t>
      </w:r>
      <w:r>
        <w:rPr>
          <w:spacing w:val="-3"/>
        </w:rPr>
        <w:t xml:space="preserve"> </w:t>
      </w:r>
      <w:r>
        <w:t>néven</w:t>
      </w:r>
      <w:r>
        <w:rPr>
          <w:spacing w:val="-4"/>
        </w:rPr>
        <w:t xml:space="preserve"> </w:t>
      </w:r>
      <w:r>
        <w:t>DPYD*2A],</w:t>
      </w:r>
      <w:r>
        <w:rPr>
          <w:spacing w:val="-3"/>
        </w:rPr>
        <w:t xml:space="preserve"> </w:t>
      </w:r>
      <w:r>
        <w:t>c.1679T&gt;G</w:t>
      </w:r>
      <w:r>
        <w:rPr>
          <w:spacing w:val="-4"/>
        </w:rPr>
        <w:t xml:space="preserve"> </w:t>
      </w:r>
      <w:r>
        <w:t>[DPYD*13],</w:t>
      </w:r>
      <w:r>
        <w:rPr>
          <w:spacing w:val="-3"/>
        </w:rPr>
        <w:t xml:space="preserve"> </w:t>
      </w:r>
      <w:r>
        <w:t>c.2846A&gt;T és c.1236G&gt;A/HapB3 a DPD</w:t>
      </w:r>
      <w:r w:rsidR="000D7181">
        <w:t>-</w:t>
      </w:r>
      <w:r>
        <w:t>enzimaktivitás teljes vagy részleges hiányát okozhatja. Más ritka variánsok is összefügghetnek a súlyos vagy életveszélyes toxicitás fokozott kockázatával.</w:t>
      </w:r>
    </w:p>
    <w:p w14:paraId="55BCF30F" w14:textId="77777777" w:rsidR="00851D2B" w:rsidRDefault="00851D2B">
      <w:pPr>
        <w:pStyle w:val="Szvegtrzs"/>
      </w:pPr>
    </w:p>
    <w:p w14:paraId="4CC55B0B" w14:textId="2AE30333" w:rsidR="00851D2B" w:rsidRDefault="005A1369" w:rsidP="00CD4029">
      <w:pPr>
        <w:pStyle w:val="Szvegtrzs"/>
        <w:spacing w:before="1"/>
        <w:ind w:right="2"/>
      </w:pPr>
      <w:r>
        <w:t>Ismert,</w:t>
      </w:r>
      <w:r>
        <w:rPr>
          <w:spacing w:val="-2"/>
        </w:rPr>
        <w:t xml:space="preserve"> </w:t>
      </w:r>
      <w:r>
        <w:t>hogy</w:t>
      </w:r>
      <w:r>
        <w:rPr>
          <w:spacing w:val="-5"/>
        </w:rPr>
        <w:t xml:space="preserve"> </w:t>
      </w:r>
      <w:r>
        <w:t>egyes</w:t>
      </w:r>
      <w:r>
        <w:rPr>
          <w:spacing w:val="-2"/>
        </w:rPr>
        <w:t xml:space="preserve"> </w:t>
      </w:r>
      <w:r>
        <w:t>homozigóta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összetett</w:t>
      </w:r>
      <w:r>
        <w:rPr>
          <w:spacing w:val="-4"/>
        </w:rPr>
        <w:t xml:space="preserve"> </w:t>
      </w:r>
      <w:r>
        <w:t>heterozigóta</w:t>
      </w:r>
      <w:r>
        <w:rPr>
          <w:spacing w:val="-2"/>
        </w:rPr>
        <w:t xml:space="preserve"> </w:t>
      </w:r>
      <w:r>
        <w:t>mutációk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DPYD</w:t>
      </w:r>
      <w:r>
        <w:rPr>
          <w:spacing w:val="-3"/>
        </w:rPr>
        <w:t xml:space="preserve"> </w:t>
      </w:r>
      <w:r>
        <w:t>gén</w:t>
      </w:r>
      <w:r>
        <w:rPr>
          <w:spacing w:val="-2"/>
        </w:rPr>
        <w:t xml:space="preserve"> </w:t>
      </w:r>
      <w:proofErr w:type="spellStart"/>
      <w:r>
        <w:t>lókuszon</w:t>
      </w:r>
      <w:proofErr w:type="spellEnd"/>
      <w:r>
        <w:rPr>
          <w:spacing w:val="-2"/>
        </w:rPr>
        <w:t xml:space="preserve"> </w:t>
      </w:r>
      <w:r>
        <w:t>(pl.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 xml:space="preserve">négy variáns kombinációja legalább egy c.1905+1G&gt;A vagy c.1679T&gt;G </w:t>
      </w:r>
      <w:proofErr w:type="spellStart"/>
      <w:r>
        <w:t>allélal</w:t>
      </w:r>
      <w:proofErr w:type="spellEnd"/>
      <w:r>
        <w:t xml:space="preserve">), a DPD </w:t>
      </w:r>
      <w:proofErr w:type="spellStart"/>
      <w:r>
        <w:t>enzimatikus</w:t>
      </w:r>
      <w:proofErr w:type="spellEnd"/>
      <w:r>
        <w:t xml:space="preserve"> aktivitásának teljes vagy csaknem teljes hiányát okozhatják.</w:t>
      </w:r>
    </w:p>
    <w:p w14:paraId="4A42919B" w14:textId="77777777" w:rsidR="00851D2B" w:rsidRPr="00CD4029" w:rsidRDefault="00851D2B">
      <w:pPr>
        <w:pStyle w:val="Szvegtrzs"/>
        <w:spacing w:before="9"/>
      </w:pPr>
    </w:p>
    <w:p w14:paraId="76D8D4A0" w14:textId="44CA3B90" w:rsidR="00851D2B" w:rsidRDefault="005A1369" w:rsidP="00CD4029">
      <w:pPr>
        <w:pStyle w:val="Szvegtrzs"/>
        <w:ind w:right="143"/>
      </w:pPr>
      <w:r>
        <w:t>Bizonyos</w:t>
      </w:r>
      <w:r>
        <w:rPr>
          <w:spacing w:val="-4"/>
        </w:rPr>
        <w:t xml:space="preserve"> </w:t>
      </w:r>
      <w:r>
        <w:t>heterozigóta</w:t>
      </w:r>
      <w:r>
        <w:rPr>
          <w:spacing w:val="-4"/>
        </w:rPr>
        <w:t xml:space="preserve"> </w:t>
      </w:r>
      <w:r>
        <w:t>DPYD</w:t>
      </w:r>
      <w:r w:rsidR="002C26A9">
        <w:rPr>
          <w:spacing w:val="-5"/>
        </w:rPr>
        <w:t>-</w:t>
      </w:r>
      <w:r>
        <w:t>variánsokat</w:t>
      </w:r>
      <w:r>
        <w:rPr>
          <w:spacing w:val="-3"/>
        </w:rPr>
        <w:t xml:space="preserve"> </w:t>
      </w:r>
      <w:r>
        <w:t>hordozó</w:t>
      </w:r>
      <w:r>
        <w:rPr>
          <w:spacing w:val="-4"/>
        </w:rPr>
        <w:t xml:space="preserve"> </w:t>
      </w:r>
      <w:r>
        <w:t>betegeknél</w:t>
      </w:r>
      <w:r>
        <w:rPr>
          <w:spacing w:val="-3"/>
        </w:rPr>
        <w:t xml:space="preserve"> </w:t>
      </w:r>
      <w:r>
        <w:t>(beleértve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c.1905+1G&gt;A,</w:t>
      </w:r>
      <w:r>
        <w:rPr>
          <w:spacing w:val="-4"/>
        </w:rPr>
        <w:t xml:space="preserve"> </w:t>
      </w:r>
      <w:r>
        <w:t xml:space="preserve">c.1679T&gt;G, c.2846A&gt;T és c.1236G&gt;A/HapB3 variánsokat is) fokozott a súlyos toxicitás kockázata </w:t>
      </w:r>
      <w:proofErr w:type="spellStart"/>
      <w:r>
        <w:t>fluoropirimidin</w:t>
      </w:r>
      <w:proofErr w:type="spellEnd"/>
      <w:r>
        <w:t>-kezelés esetén.</w:t>
      </w:r>
    </w:p>
    <w:p w14:paraId="7761FED9" w14:textId="77777777" w:rsidR="00851D2B" w:rsidRDefault="00851D2B">
      <w:pPr>
        <w:pStyle w:val="Szvegtrzs"/>
        <w:spacing w:before="1"/>
      </w:pPr>
    </w:p>
    <w:p w14:paraId="057ACD70" w14:textId="77777777" w:rsidR="00851D2B" w:rsidRDefault="005A1369" w:rsidP="00422CC2">
      <w:pPr>
        <w:pStyle w:val="Szvegtrzs"/>
        <w:ind w:right="2"/>
      </w:pPr>
      <w:r>
        <w:t>A</w:t>
      </w:r>
      <w:r>
        <w:rPr>
          <w:spacing w:val="-4"/>
        </w:rPr>
        <w:t xml:space="preserve"> </w:t>
      </w:r>
      <w:r>
        <w:t>heterozigóta</w:t>
      </w:r>
      <w:r>
        <w:rPr>
          <w:spacing w:val="-3"/>
        </w:rPr>
        <w:t xml:space="preserve"> </w:t>
      </w:r>
      <w:r>
        <w:t>c.1905+1G&gt;A</w:t>
      </w:r>
      <w:r>
        <w:rPr>
          <w:spacing w:val="-4"/>
        </w:rPr>
        <w:t xml:space="preserve"> </w:t>
      </w:r>
      <w:r>
        <w:t>genotípus</w:t>
      </w:r>
      <w:r>
        <w:rPr>
          <w:spacing w:val="-3"/>
        </w:rPr>
        <w:t xml:space="preserve"> </w:t>
      </w:r>
      <w:r>
        <w:t>előfordulásának</w:t>
      </w:r>
      <w:r>
        <w:rPr>
          <w:spacing w:val="-6"/>
        </w:rPr>
        <w:t xml:space="preserve"> </w:t>
      </w:r>
      <w:r>
        <w:t>gyakorisága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DPYD</w:t>
      </w:r>
      <w:r>
        <w:rPr>
          <w:spacing w:val="-4"/>
        </w:rPr>
        <w:t xml:space="preserve"> </w:t>
      </w:r>
      <w:r>
        <w:t>génben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kaukázusi rasszhoz tartozó betegeknél körülbelül 1%, a c.2846A&gt;T variáns gyakorisága 1,1%, a c.1236G&gt;A/HapB3</w:t>
      </w:r>
      <w:r>
        <w:rPr>
          <w:spacing w:val="-6"/>
        </w:rPr>
        <w:t xml:space="preserve"> </w:t>
      </w:r>
      <w:r>
        <w:t>variáns</w:t>
      </w:r>
      <w:r>
        <w:rPr>
          <w:spacing w:val="-7"/>
        </w:rPr>
        <w:t xml:space="preserve"> </w:t>
      </w:r>
      <w:r>
        <w:t>gyakorisága</w:t>
      </w:r>
      <w:r>
        <w:rPr>
          <w:spacing w:val="-5"/>
        </w:rPr>
        <w:t xml:space="preserve"> </w:t>
      </w:r>
      <w:r>
        <w:t>2,6-6,3%</w:t>
      </w:r>
      <w:r>
        <w:rPr>
          <w:spacing w:val="-5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c.1679T&gt;G</w:t>
      </w:r>
      <w:r>
        <w:rPr>
          <w:spacing w:val="-6"/>
        </w:rPr>
        <w:t xml:space="preserve"> </w:t>
      </w:r>
      <w:r>
        <w:t>variáns</w:t>
      </w:r>
      <w:r>
        <w:rPr>
          <w:spacing w:val="-7"/>
        </w:rPr>
        <w:t xml:space="preserve"> </w:t>
      </w:r>
      <w:r>
        <w:t>gyakorisága</w:t>
      </w:r>
      <w:r>
        <w:rPr>
          <w:spacing w:val="-5"/>
        </w:rPr>
        <w:t xml:space="preserve"> </w:t>
      </w:r>
      <w:r>
        <w:t>0,07-</w:t>
      </w:r>
      <w:r>
        <w:rPr>
          <w:spacing w:val="-2"/>
        </w:rPr>
        <w:t>0,1%.</w:t>
      </w:r>
    </w:p>
    <w:p w14:paraId="5327E5E1" w14:textId="77777777" w:rsidR="00851D2B" w:rsidRDefault="00851D2B">
      <w:pPr>
        <w:pStyle w:val="Szvegtrzs"/>
      </w:pPr>
    </w:p>
    <w:p w14:paraId="3CAAB850" w14:textId="1D5BCB9F" w:rsidR="00851D2B" w:rsidRDefault="005A1369" w:rsidP="00422CC2">
      <w:pPr>
        <w:pStyle w:val="Szvegtrzs"/>
        <w:spacing w:before="1"/>
        <w:ind w:right="2"/>
      </w:pPr>
      <w:r>
        <w:t>A négy DPYD variáns gyakoriságára vonatkozóan a kaukázusi rassztól eltérő populációk esetében csak</w:t>
      </w:r>
      <w:r>
        <w:rPr>
          <w:spacing w:val="-4"/>
        </w:rPr>
        <w:t xml:space="preserve"> </w:t>
      </w:r>
      <w:r>
        <w:t>limitált</w:t>
      </w:r>
      <w:r>
        <w:rPr>
          <w:spacing w:val="-3"/>
        </w:rPr>
        <w:t xml:space="preserve"> </w:t>
      </w:r>
      <w:r>
        <w:t>adatok</w:t>
      </w:r>
      <w:r>
        <w:rPr>
          <w:spacing w:val="-4"/>
        </w:rPr>
        <w:t xml:space="preserve"> </w:t>
      </w:r>
      <w:r>
        <w:t>állnak</w:t>
      </w:r>
      <w:r>
        <w:rPr>
          <w:spacing w:val="-4"/>
        </w:rPr>
        <w:t xml:space="preserve"> </w:t>
      </w:r>
      <w:r>
        <w:t>rendelkezésre.</w:t>
      </w:r>
      <w:r>
        <w:rPr>
          <w:spacing w:val="-4"/>
        </w:rPr>
        <w:t xml:space="preserve"> </w:t>
      </w:r>
      <w:r>
        <w:t>Jelenleg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négy</w:t>
      </w:r>
      <w:r>
        <w:rPr>
          <w:spacing w:val="-4"/>
        </w:rPr>
        <w:t xml:space="preserve"> </w:t>
      </w:r>
      <w:r>
        <w:t>DPYD</w:t>
      </w:r>
      <w:r w:rsidR="002C26A9">
        <w:t>-</w:t>
      </w:r>
      <w:r>
        <w:t>variáns</w:t>
      </w:r>
      <w:r>
        <w:rPr>
          <w:spacing w:val="-4"/>
        </w:rPr>
        <w:t xml:space="preserve"> </w:t>
      </w:r>
      <w:r>
        <w:t>(c.1905+1G&gt;A,</w:t>
      </w:r>
      <w:r>
        <w:rPr>
          <w:spacing w:val="-1"/>
        </w:rPr>
        <w:t xml:space="preserve"> </w:t>
      </w:r>
      <w:r>
        <w:t>c.1679T&gt;G, c.2846A&gt;T és c.1236G&gt;A/HapB3) gyakorlatilag nincs</w:t>
      </w:r>
      <w:r>
        <w:rPr>
          <w:spacing w:val="-2"/>
        </w:rPr>
        <w:t xml:space="preserve"> </w:t>
      </w:r>
      <w:r>
        <w:t xml:space="preserve">jelen az afrikai (amerikai) vagy ázsiai eredetű </w:t>
      </w:r>
      <w:r>
        <w:rPr>
          <w:spacing w:val="-2"/>
        </w:rPr>
        <w:t>populációkban.</w:t>
      </w:r>
    </w:p>
    <w:p w14:paraId="7C6DAB27" w14:textId="77777777" w:rsidR="00851D2B" w:rsidRDefault="00851D2B">
      <w:pPr>
        <w:pStyle w:val="Szvegtrzs"/>
      </w:pPr>
    </w:p>
    <w:p w14:paraId="164BEC0F" w14:textId="77777777" w:rsidR="00851D2B" w:rsidRDefault="005A1369" w:rsidP="00422CC2">
      <w:pPr>
        <w:spacing w:before="1" w:line="252" w:lineRule="exact"/>
        <w:rPr>
          <w:i/>
        </w:rPr>
      </w:pPr>
      <w:r>
        <w:rPr>
          <w:i/>
          <w:u w:val="single"/>
        </w:rPr>
        <w:t>A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DPD-hiány</w:t>
      </w:r>
      <w:r>
        <w:rPr>
          <w:i/>
          <w:spacing w:val="-6"/>
          <w:u w:val="single"/>
        </w:rPr>
        <w:t xml:space="preserve"> </w:t>
      </w:r>
      <w:proofErr w:type="spellStart"/>
      <w:r>
        <w:rPr>
          <w:i/>
          <w:u w:val="single"/>
        </w:rPr>
        <w:t>fenotípusának</w:t>
      </w:r>
      <w:proofErr w:type="spellEnd"/>
      <w:r>
        <w:rPr>
          <w:i/>
          <w:spacing w:val="-4"/>
          <w:u w:val="single"/>
        </w:rPr>
        <w:t xml:space="preserve"> </w:t>
      </w:r>
      <w:r>
        <w:rPr>
          <w:i/>
          <w:spacing w:val="-2"/>
          <w:u w:val="single"/>
        </w:rPr>
        <w:t>jellemzői</w:t>
      </w:r>
    </w:p>
    <w:p w14:paraId="79ABBCB5" w14:textId="77777777" w:rsidR="00851D2B" w:rsidRDefault="005A1369" w:rsidP="00422CC2">
      <w:pPr>
        <w:pStyle w:val="Szvegtrzs"/>
        <w:ind w:right="2"/>
      </w:pPr>
      <w:r>
        <w:t>A</w:t>
      </w:r>
      <w:r>
        <w:rPr>
          <w:spacing w:val="-3"/>
        </w:rPr>
        <w:t xml:space="preserve"> </w:t>
      </w:r>
      <w:r>
        <w:t>DPD-hiány</w:t>
      </w:r>
      <w:r>
        <w:rPr>
          <w:spacing w:val="-5"/>
        </w:rPr>
        <w:t xml:space="preserve"> </w:t>
      </w:r>
      <w:proofErr w:type="spellStart"/>
      <w:r>
        <w:t>fenotípusának</w:t>
      </w:r>
      <w:proofErr w:type="spellEnd"/>
      <w:r>
        <w:rPr>
          <w:spacing w:val="-2"/>
        </w:rPr>
        <w:t xml:space="preserve"> </w:t>
      </w:r>
      <w:r>
        <w:t>meghatározásához</w:t>
      </w:r>
      <w:r>
        <w:rPr>
          <w:spacing w:val="-7"/>
        </w:rPr>
        <w:t xml:space="preserve"> </w:t>
      </w:r>
      <w:r>
        <w:t>javasolt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kezelés</w:t>
      </w:r>
      <w:r>
        <w:rPr>
          <w:spacing w:val="-2"/>
        </w:rPr>
        <w:t xml:space="preserve"> </w:t>
      </w:r>
      <w:r>
        <w:t>előtti</w:t>
      </w:r>
      <w:r>
        <w:rPr>
          <w:spacing w:val="-4"/>
        </w:rPr>
        <w:t xml:space="preserve"> </w:t>
      </w:r>
      <w:proofErr w:type="spellStart"/>
      <w:r>
        <w:t>endogen</w:t>
      </w:r>
      <w:proofErr w:type="spellEnd"/>
      <w:r>
        <w:rPr>
          <w:spacing w:val="-5"/>
        </w:rPr>
        <w:t xml:space="preserve"> </w:t>
      </w:r>
      <w:r>
        <w:t>DPD-</w:t>
      </w:r>
      <w:proofErr w:type="spellStart"/>
      <w:r>
        <w:t>szubsztrát</w:t>
      </w:r>
      <w:proofErr w:type="spellEnd"/>
      <w:r>
        <w:t>,</w:t>
      </w:r>
      <w:r>
        <w:rPr>
          <w:spacing w:val="-2"/>
        </w:rPr>
        <w:t xml:space="preserve"> </w:t>
      </w:r>
      <w:r>
        <w:t xml:space="preserve">az </w:t>
      </w:r>
      <w:proofErr w:type="spellStart"/>
      <w:r>
        <w:t>uracil</w:t>
      </w:r>
      <w:proofErr w:type="spellEnd"/>
      <w:r>
        <w:t xml:space="preserve"> (U) vérszintjének mérése.</w:t>
      </w:r>
    </w:p>
    <w:p w14:paraId="4C7373F9" w14:textId="77777777" w:rsidR="00851D2B" w:rsidRPr="00422CC2" w:rsidRDefault="00851D2B">
      <w:pPr>
        <w:pStyle w:val="Szvegtrzs"/>
        <w:spacing w:before="10"/>
      </w:pPr>
    </w:p>
    <w:p w14:paraId="0434F9FE" w14:textId="69F185DE" w:rsidR="00851D2B" w:rsidRDefault="005A1369" w:rsidP="00422CC2">
      <w:pPr>
        <w:pStyle w:val="Szvegtrzs"/>
        <w:ind w:right="2"/>
      </w:pPr>
      <w:r>
        <w:t>A</w:t>
      </w:r>
      <w:r>
        <w:rPr>
          <w:spacing w:val="-3"/>
        </w:rPr>
        <w:t xml:space="preserve"> </w:t>
      </w:r>
      <w:r>
        <w:t>kezelést</w:t>
      </w:r>
      <w:r>
        <w:rPr>
          <w:spacing w:val="-1"/>
        </w:rPr>
        <w:t xml:space="preserve"> </w:t>
      </w:r>
      <w:r>
        <w:t>megelőző</w:t>
      </w:r>
      <w:r>
        <w:rPr>
          <w:spacing w:val="-3"/>
        </w:rPr>
        <w:t xml:space="preserve"> </w:t>
      </w:r>
      <w:r>
        <w:t>emelkedett</w:t>
      </w:r>
      <w:r>
        <w:rPr>
          <w:spacing w:val="-1"/>
        </w:rPr>
        <w:t xml:space="preserve"> </w:t>
      </w:r>
      <w:proofErr w:type="spellStart"/>
      <w:r>
        <w:t>uracil</w:t>
      </w:r>
      <w:proofErr w:type="spellEnd"/>
      <w:r>
        <w:t>-koncentráció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toxicitás</w:t>
      </w:r>
      <w:r>
        <w:rPr>
          <w:spacing w:val="-4"/>
        </w:rPr>
        <w:t xml:space="preserve"> </w:t>
      </w:r>
      <w:r>
        <w:t>fokozott</w:t>
      </w:r>
      <w:r>
        <w:rPr>
          <w:spacing w:val="-1"/>
        </w:rPr>
        <w:t xml:space="preserve"> </w:t>
      </w:r>
      <w:r>
        <w:t>kockázatával</w:t>
      </w:r>
      <w:r>
        <w:rPr>
          <w:spacing w:val="-4"/>
        </w:rPr>
        <w:t xml:space="preserve"> </w:t>
      </w:r>
      <w:r>
        <w:t>jár.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 xml:space="preserve">teljes vagy részleges DPD-hiányt meghatározó </w:t>
      </w:r>
      <w:proofErr w:type="spellStart"/>
      <w:r>
        <w:t>uracil</w:t>
      </w:r>
      <w:proofErr w:type="spellEnd"/>
      <w:r>
        <w:t>-küszöbérték körüli bizonytalanság ellenére a</w:t>
      </w:r>
      <w:r w:rsidR="00422CC2">
        <w:t xml:space="preserve"> </w:t>
      </w:r>
      <w:r>
        <w:t>≥</w:t>
      </w:r>
      <w:r w:rsidR="00422CC2">
        <w:t> </w:t>
      </w:r>
      <w:r>
        <w:t>16</w:t>
      </w:r>
      <w:r w:rsidR="00422CC2">
        <w:t> </w:t>
      </w:r>
      <w:proofErr w:type="spellStart"/>
      <w:r>
        <w:t>ng</w:t>
      </w:r>
      <w:proofErr w:type="spellEnd"/>
      <w:r>
        <w:t>/ml és &lt;150</w:t>
      </w:r>
      <w:r w:rsidR="00422CC2">
        <w:t> </w:t>
      </w:r>
      <w:proofErr w:type="spellStart"/>
      <w:r>
        <w:t>ng</w:t>
      </w:r>
      <w:proofErr w:type="spellEnd"/>
      <w:r>
        <w:t xml:space="preserve">/ml </w:t>
      </w:r>
      <w:proofErr w:type="spellStart"/>
      <w:r>
        <w:t>uracil</w:t>
      </w:r>
      <w:proofErr w:type="spellEnd"/>
      <w:r>
        <w:t xml:space="preserve"> vérszint a részleges DPD-hiány jelének tekintendő és a </w:t>
      </w:r>
      <w:proofErr w:type="spellStart"/>
      <w:r>
        <w:t>fluoropirimidin</w:t>
      </w:r>
      <w:proofErr w:type="spellEnd"/>
      <w:r>
        <w:t>-toxicitás megnövekedett kockázatával jár. A</w:t>
      </w:r>
      <w:r>
        <w:rPr>
          <w:spacing w:val="-1"/>
        </w:rPr>
        <w:t xml:space="preserve"> </w:t>
      </w:r>
      <w:r>
        <w:t>≥150</w:t>
      </w:r>
      <w:r w:rsidR="00422CC2">
        <w:t> </w:t>
      </w:r>
      <w:proofErr w:type="spellStart"/>
      <w:r>
        <w:t>ng</w:t>
      </w:r>
      <w:proofErr w:type="spellEnd"/>
      <w:r>
        <w:t xml:space="preserve">/ml </w:t>
      </w:r>
      <w:proofErr w:type="spellStart"/>
      <w:r>
        <w:t>uracil</w:t>
      </w:r>
      <w:proofErr w:type="spellEnd"/>
      <w:r>
        <w:t xml:space="preserve"> vérszint teljes DPD-hiánynak</w:t>
      </w:r>
      <w:r>
        <w:rPr>
          <w:spacing w:val="-6"/>
        </w:rPr>
        <w:t xml:space="preserve"> </w:t>
      </w:r>
      <w:r>
        <w:t>tekintendő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életveszélyes</w:t>
      </w:r>
      <w:r>
        <w:rPr>
          <w:spacing w:val="-3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halálos</w:t>
      </w:r>
      <w:r>
        <w:rPr>
          <w:spacing w:val="-3"/>
        </w:rPr>
        <w:t xml:space="preserve"> </w:t>
      </w:r>
      <w:r>
        <w:t>kimenetelű</w:t>
      </w:r>
      <w:r>
        <w:rPr>
          <w:spacing w:val="-6"/>
        </w:rPr>
        <w:t xml:space="preserve"> </w:t>
      </w:r>
      <w:proofErr w:type="spellStart"/>
      <w:r>
        <w:t>fluoropirimidin</w:t>
      </w:r>
      <w:proofErr w:type="spellEnd"/>
      <w:r>
        <w:t>-toxicitás</w:t>
      </w:r>
      <w:r>
        <w:rPr>
          <w:spacing w:val="-3"/>
        </w:rPr>
        <w:t xml:space="preserve"> </w:t>
      </w:r>
      <w:r>
        <w:t xml:space="preserve">kockázatával </w:t>
      </w:r>
      <w:r>
        <w:rPr>
          <w:spacing w:val="-4"/>
        </w:rPr>
        <w:t>jár.</w:t>
      </w:r>
      <w:r w:rsidR="003C04BC">
        <w:rPr>
          <w:spacing w:val="-4"/>
        </w:rPr>
        <w:t xml:space="preserve"> </w:t>
      </w:r>
      <w:r w:rsidR="003C04BC" w:rsidRPr="003C04BC">
        <w:rPr>
          <w:spacing w:val="-4"/>
        </w:rPr>
        <w:t xml:space="preserve">Az </w:t>
      </w:r>
      <w:proofErr w:type="spellStart"/>
      <w:r w:rsidR="003C04BC" w:rsidRPr="003C04BC">
        <w:rPr>
          <w:spacing w:val="-4"/>
        </w:rPr>
        <w:t>uracil</w:t>
      </w:r>
      <w:proofErr w:type="spellEnd"/>
      <w:r w:rsidR="003C04BC" w:rsidRPr="003C04BC">
        <w:rPr>
          <w:spacing w:val="-4"/>
        </w:rPr>
        <w:t xml:space="preserve"> vérszintjét elővigyázatossággal kell kiértékelni károsodott vesefunkciójú betegek esetében (lásd fentebb a „DPD-hiány kimutatása” című pontot).</w:t>
      </w:r>
    </w:p>
    <w:p w14:paraId="7F673347" w14:textId="77777777" w:rsidR="00851D2B" w:rsidRDefault="00851D2B">
      <w:pPr>
        <w:pStyle w:val="Szvegtrzs"/>
      </w:pPr>
    </w:p>
    <w:p w14:paraId="352718DD" w14:textId="77777777" w:rsidR="00851D2B" w:rsidRDefault="005A1369" w:rsidP="00422CC2">
      <w:pPr>
        <w:pStyle w:val="Szvegtrzs"/>
      </w:pPr>
      <w:r>
        <w:rPr>
          <w:u w:val="single"/>
        </w:rPr>
        <w:t>Szemészeti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szövődmények</w:t>
      </w:r>
    </w:p>
    <w:p w14:paraId="37F1A9AE" w14:textId="659F511A" w:rsidR="00851D2B" w:rsidRDefault="005A1369" w:rsidP="00422CC2">
      <w:pPr>
        <w:pStyle w:val="Szvegtrzs"/>
        <w:spacing w:before="2"/>
        <w:ind w:right="2"/>
      </w:pPr>
      <w:r>
        <w:t xml:space="preserve">A betegeknél a szemészeti szövődmények, mint például a </w:t>
      </w:r>
      <w:proofErr w:type="spellStart"/>
      <w:r>
        <w:t>keratitis</w:t>
      </w:r>
      <w:proofErr w:type="spellEnd"/>
      <w:r>
        <w:t xml:space="preserve"> vagy a szaruhártya</w:t>
      </w:r>
      <w:r w:rsidR="002C26A9">
        <w:t>-</w:t>
      </w:r>
      <w:r>
        <w:t>betegségek szoros monitorozása szükséges, különösen akkor, ha kórtörténetükben szemészeti megbetegedések szerepelnek.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szemészeti</w:t>
      </w:r>
      <w:r>
        <w:rPr>
          <w:spacing w:val="-2"/>
        </w:rPr>
        <w:t xml:space="preserve"> </w:t>
      </w:r>
      <w:r>
        <w:t>betegségek</w:t>
      </w:r>
      <w:r>
        <w:rPr>
          <w:spacing w:val="-6"/>
        </w:rPr>
        <w:t xml:space="preserve"> </w:t>
      </w:r>
      <w:r>
        <w:t>kezelését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klinikai</w:t>
      </w:r>
      <w:r>
        <w:rPr>
          <w:spacing w:val="-2"/>
        </w:rPr>
        <w:t xml:space="preserve"> </w:t>
      </w:r>
      <w:r>
        <w:t>gyakorlatnak</w:t>
      </w:r>
      <w:r>
        <w:rPr>
          <w:spacing w:val="-6"/>
        </w:rPr>
        <w:t xml:space="preserve"> </w:t>
      </w:r>
      <w:r>
        <w:t>megfelelően</w:t>
      </w:r>
      <w:r>
        <w:rPr>
          <w:spacing w:val="-3"/>
        </w:rPr>
        <w:t xml:space="preserve"> </w:t>
      </w:r>
      <w:r>
        <w:t>kell</w:t>
      </w:r>
      <w:r>
        <w:rPr>
          <w:spacing w:val="-2"/>
        </w:rPr>
        <w:t xml:space="preserve"> </w:t>
      </w:r>
      <w:r>
        <w:t>megkezdeni.</w:t>
      </w:r>
    </w:p>
    <w:p w14:paraId="4D07586B" w14:textId="77777777" w:rsidR="00851D2B" w:rsidRPr="00422CC2" w:rsidRDefault="00851D2B">
      <w:pPr>
        <w:pStyle w:val="Szvegtrzs"/>
        <w:spacing w:before="10"/>
      </w:pPr>
    </w:p>
    <w:p w14:paraId="2DD7E367" w14:textId="77777777" w:rsidR="00851D2B" w:rsidRDefault="005A1369" w:rsidP="00422CC2">
      <w:pPr>
        <w:pStyle w:val="Szvegtrzs"/>
      </w:pPr>
      <w:r>
        <w:rPr>
          <w:u w:val="single"/>
        </w:rPr>
        <w:t>Súlyos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bőrreakciók</w:t>
      </w:r>
    </w:p>
    <w:p w14:paraId="4E3BBAC9" w14:textId="77777777" w:rsidR="00851D2B" w:rsidRDefault="005A1369" w:rsidP="00422CC2">
      <w:pPr>
        <w:pStyle w:val="Szvegtrzs"/>
        <w:spacing w:before="1"/>
        <w:ind w:right="2"/>
      </w:pPr>
      <w:r>
        <w:t xml:space="preserve">A </w:t>
      </w:r>
      <w:proofErr w:type="spellStart"/>
      <w:r w:rsidR="0036170A">
        <w:t>Capecitabine</w:t>
      </w:r>
      <w:proofErr w:type="spellEnd"/>
      <w:r w:rsidR="0036170A">
        <w:t xml:space="preserve"> Pharmacenter </w:t>
      </w:r>
      <w:r>
        <w:t xml:space="preserve">súlyos bőrreakciókat okozhat, mint pl. </w:t>
      </w:r>
      <w:proofErr w:type="spellStart"/>
      <w:r>
        <w:t>Stevens</w:t>
      </w:r>
      <w:proofErr w:type="spellEnd"/>
      <w:r>
        <w:t xml:space="preserve">–Johnson-szindróma és </w:t>
      </w:r>
      <w:proofErr w:type="spellStart"/>
      <w:r>
        <w:t>toxicus</w:t>
      </w:r>
      <w:proofErr w:type="spellEnd"/>
      <w:r>
        <w:t xml:space="preserve"> </w:t>
      </w:r>
      <w:proofErr w:type="spellStart"/>
      <w:r>
        <w:t>epidermalis</w:t>
      </w:r>
      <w:proofErr w:type="spellEnd"/>
      <w:r>
        <w:t xml:space="preserve"> </w:t>
      </w:r>
      <w:proofErr w:type="spellStart"/>
      <w:r>
        <w:t>necrolysis</w:t>
      </w:r>
      <w:proofErr w:type="spellEnd"/>
      <w:r>
        <w:t>.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proofErr w:type="spellStart"/>
      <w:r w:rsidR="0036170A">
        <w:t>Capecitabine</w:t>
      </w:r>
      <w:proofErr w:type="spellEnd"/>
      <w:r w:rsidR="0036170A">
        <w:t xml:space="preserve"> Pharmacenter</w:t>
      </w:r>
      <w:r>
        <w:rPr>
          <w:spacing w:val="-2"/>
        </w:rPr>
        <w:t xml:space="preserve"> </w:t>
      </w:r>
      <w:r>
        <w:t>adását</w:t>
      </w:r>
      <w:r>
        <w:rPr>
          <w:spacing w:val="-4"/>
        </w:rPr>
        <w:t xml:space="preserve"> </w:t>
      </w:r>
      <w:r>
        <w:t>véglegesen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kell</w:t>
      </w:r>
      <w:r>
        <w:rPr>
          <w:spacing w:val="-4"/>
        </w:rPr>
        <w:t xml:space="preserve"> </w:t>
      </w:r>
      <w:r>
        <w:t>fejezni</w:t>
      </w:r>
      <w:r>
        <w:rPr>
          <w:spacing w:val="-4"/>
        </w:rPr>
        <w:t xml:space="preserve"> </w:t>
      </w:r>
      <w:r>
        <w:t>azoknál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betegeknél,</w:t>
      </w:r>
      <w:r>
        <w:rPr>
          <w:spacing w:val="-2"/>
        </w:rPr>
        <w:t xml:space="preserve"> </w:t>
      </w:r>
      <w:r>
        <w:t>akiknél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spellStart"/>
      <w:r w:rsidR="0036170A">
        <w:t>Capecitabine</w:t>
      </w:r>
      <w:proofErr w:type="spellEnd"/>
      <w:r w:rsidR="0036170A">
        <w:t xml:space="preserve"> Pharmacenter</w:t>
      </w:r>
      <w:r>
        <w:t>-kezelés alatt súlyos bőrreakciót tapasztalnak.</w:t>
      </w:r>
    </w:p>
    <w:p w14:paraId="64799F16" w14:textId="77777777" w:rsidR="00851D2B" w:rsidRPr="00422CC2" w:rsidRDefault="00851D2B">
      <w:pPr>
        <w:pStyle w:val="Szvegtrzs"/>
        <w:spacing w:before="10"/>
      </w:pPr>
    </w:p>
    <w:p w14:paraId="28D908AD" w14:textId="77777777" w:rsidR="00851D2B" w:rsidRDefault="005A1369" w:rsidP="00422CC2">
      <w:pPr>
        <w:pStyle w:val="Szvegtrzs"/>
      </w:pPr>
      <w:r>
        <w:rPr>
          <w:spacing w:val="-2"/>
          <w:u w:val="single"/>
        </w:rPr>
        <w:t>Laktóz</w:t>
      </w:r>
    </w:p>
    <w:p w14:paraId="292EAE17" w14:textId="4522B5EA" w:rsidR="00851D2B" w:rsidRDefault="005A1369" w:rsidP="00422CC2">
      <w:pPr>
        <w:pStyle w:val="Szvegtrzs"/>
        <w:spacing w:before="2" w:line="252" w:lineRule="exact"/>
        <w:ind w:right="2"/>
        <w:rPr>
          <w:spacing w:val="-2"/>
        </w:rPr>
      </w:pPr>
      <w:r>
        <w:t>Ritkán</w:t>
      </w:r>
      <w:r>
        <w:rPr>
          <w:spacing w:val="-7"/>
        </w:rPr>
        <w:t xml:space="preserve"> </w:t>
      </w:r>
      <w:r>
        <w:t>előforduló,</w:t>
      </w:r>
      <w:r>
        <w:rPr>
          <w:spacing w:val="-7"/>
        </w:rPr>
        <w:t xml:space="preserve"> </w:t>
      </w:r>
      <w:r>
        <w:t>örökletes</w:t>
      </w:r>
      <w:r>
        <w:rPr>
          <w:spacing w:val="-6"/>
        </w:rPr>
        <w:t xml:space="preserve"> </w:t>
      </w:r>
      <w:proofErr w:type="spellStart"/>
      <w:r>
        <w:t>galaktózintoleranciában</w:t>
      </w:r>
      <w:proofErr w:type="spellEnd"/>
      <w:r>
        <w:t>,</w:t>
      </w:r>
      <w:r>
        <w:rPr>
          <w:spacing w:val="-10"/>
        </w:rPr>
        <w:t xml:space="preserve"> </w:t>
      </w:r>
      <w:r>
        <w:t>teljes</w:t>
      </w:r>
      <w:r>
        <w:rPr>
          <w:spacing w:val="-8"/>
        </w:rPr>
        <w:t xml:space="preserve"> </w:t>
      </w:r>
      <w:proofErr w:type="spellStart"/>
      <w:r>
        <w:t>laktázhiányban</w:t>
      </w:r>
      <w:proofErr w:type="spellEnd"/>
      <w:r>
        <w:rPr>
          <w:spacing w:val="-7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glükóz</w:t>
      </w:r>
      <w:r w:rsidR="002C26A9">
        <w:rPr>
          <w:spacing w:val="-8"/>
        </w:rPr>
        <w:t>-</w:t>
      </w:r>
      <w:proofErr w:type="spellStart"/>
      <w:r>
        <w:rPr>
          <w:spacing w:val="-2"/>
        </w:rPr>
        <w:t>galaktóz</w:t>
      </w:r>
      <w:proofErr w:type="spellEnd"/>
      <w:r w:rsidR="00422CC2">
        <w:t xml:space="preserve"> </w:t>
      </w:r>
      <w:proofErr w:type="spellStart"/>
      <w:r>
        <w:t>malabszorpcióban</w:t>
      </w:r>
      <w:proofErr w:type="spellEnd"/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készítmény</w:t>
      </w:r>
      <w:r>
        <w:rPr>
          <w:spacing w:val="-7"/>
        </w:rPr>
        <w:t xml:space="preserve"> </w:t>
      </w:r>
      <w:r>
        <w:t>nem</w:t>
      </w:r>
      <w:r>
        <w:rPr>
          <w:spacing w:val="-7"/>
        </w:rPr>
        <w:t xml:space="preserve"> </w:t>
      </w:r>
      <w:r>
        <w:rPr>
          <w:spacing w:val="-2"/>
        </w:rPr>
        <w:t>szedhető.</w:t>
      </w:r>
    </w:p>
    <w:p w14:paraId="7ED968A4" w14:textId="77777777" w:rsidR="00422CC2" w:rsidRDefault="00422CC2" w:rsidP="00422CC2">
      <w:pPr>
        <w:pStyle w:val="Szvegtrzs"/>
        <w:ind w:right="2"/>
      </w:pPr>
    </w:p>
    <w:p w14:paraId="759055EF" w14:textId="77777777" w:rsidR="00851D2B" w:rsidRDefault="005A1369" w:rsidP="004C734E">
      <w:pPr>
        <w:pStyle w:val="Szvegtrzs"/>
      </w:pPr>
      <w:r>
        <w:rPr>
          <w:spacing w:val="-2"/>
          <w:u w:val="single"/>
        </w:rPr>
        <w:t>Nátrium</w:t>
      </w:r>
    </w:p>
    <w:p w14:paraId="3D3DA37E" w14:textId="5FA9B031" w:rsidR="00851D2B" w:rsidRPr="00F877BD" w:rsidRDefault="005A1369" w:rsidP="004C734E">
      <w:pPr>
        <w:pStyle w:val="Szvegtrzs"/>
      </w:pPr>
      <w:r>
        <w:t>A</w:t>
      </w:r>
      <w:r>
        <w:rPr>
          <w:spacing w:val="-7"/>
        </w:rPr>
        <w:t xml:space="preserve"> </w:t>
      </w:r>
      <w:r>
        <w:t>készítmény</w:t>
      </w:r>
      <w:r>
        <w:rPr>
          <w:spacing w:val="-7"/>
        </w:rPr>
        <w:t xml:space="preserve"> </w:t>
      </w:r>
      <w:r>
        <w:t>kevesebb</w:t>
      </w:r>
      <w:r>
        <w:rPr>
          <w:spacing w:val="-4"/>
        </w:rPr>
        <w:t xml:space="preserve"> </w:t>
      </w:r>
      <w:r>
        <w:t>mint</w:t>
      </w:r>
      <w:r>
        <w:rPr>
          <w:spacing w:val="-3"/>
        </w:rPr>
        <w:t xml:space="preserve"> </w:t>
      </w:r>
      <w:r>
        <w:t>1</w:t>
      </w:r>
      <w:r w:rsidR="0036170A">
        <w:rPr>
          <w:spacing w:val="-4"/>
        </w:rPr>
        <w:t> </w:t>
      </w:r>
      <w:proofErr w:type="spellStart"/>
      <w:r>
        <w:t>mmol</w:t>
      </w:r>
      <w:proofErr w:type="spellEnd"/>
      <w:r>
        <w:rPr>
          <w:spacing w:val="-3"/>
        </w:rPr>
        <w:t xml:space="preserve"> </w:t>
      </w:r>
      <w:r>
        <w:t>(23</w:t>
      </w:r>
      <w:r w:rsidR="0036170A">
        <w:rPr>
          <w:spacing w:val="-3"/>
        </w:rPr>
        <w:t> </w:t>
      </w:r>
      <w:r>
        <w:t>mg)</w:t>
      </w:r>
      <w:r>
        <w:rPr>
          <w:spacing w:val="-3"/>
        </w:rPr>
        <w:t xml:space="preserve"> </w:t>
      </w:r>
      <w:r>
        <w:t>nátriumot</w:t>
      </w:r>
      <w:r>
        <w:rPr>
          <w:spacing w:val="-3"/>
        </w:rPr>
        <w:t xml:space="preserve"> </w:t>
      </w:r>
      <w:r>
        <w:t>tartalmaz</w:t>
      </w:r>
      <w:r>
        <w:rPr>
          <w:spacing w:val="-6"/>
        </w:rPr>
        <w:t xml:space="preserve"> </w:t>
      </w:r>
      <w:proofErr w:type="spellStart"/>
      <w:r w:rsidR="00F877BD" w:rsidRPr="00F877BD">
        <w:rPr>
          <w:spacing w:val="-6"/>
        </w:rPr>
        <w:t>film</w:t>
      </w:r>
      <w:r w:rsidRPr="000D4F23">
        <w:t>tablettánként</w:t>
      </w:r>
      <w:proofErr w:type="spellEnd"/>
      <w:r w:rsidRPr="00F877BD">
        <w:t>,</w:t>
      </w:r>
      <w:r w:rsidRPr="00F877BD">
        <w:rPr>
          <w:spacing w:val="-7"/>
        </w:rPr>
        <w:t xml:space="preserve"> </w:t>
      </w:r>
      <w:r w:rsidRPr="00F877BD">
        <w:t>azaz</w:t>
      </w:r>
      <w:r w:rsidRPr="00F877BD">
        <w:rPr>
          <w:spacing w:val="-3"/>
        </w:rPr>
        <w:t xml:space="preserve"> </w:t>
      </w:r>
      <w:r w:rsidRPr="00F877BD">
        <w:rPr>
          <w:spacing w:val="-2"/>
        </w:rPr>
        <w:t>gyakorlatilag</w:t>
      </w:r>
      <w:r w:rsidR="004C734E" w:rsidRPr="00F877BD">
        <w:t xml:space="preserve"> </w:t>
      </w:r>
      <w:r w:rsidRPr="00F877BD">
        <w:rPr>
          <w:spacing w:val="-2"/>
        </w:rPr>
        <w:t>„nátriummentes”.</w:t>
      </w:r>
    </w:p>
    <w:p w14:paraId="00B5E162" w14:textId="77777777" w:rsidR="00851D2B" w:rsidRPr="00F877BD" w:rsidRDefault="00851D2B">
      <w:pPr>
        <w:pStyle w:val="Szvegtrzs"/>
      </w:pPr>
    </w:p>
    <w:p w14:paraId="5C942073" w14:textId="77777777" w:rsidR="001750E4" w:rsidRDefault="001750E4" w:rsidP="001750E4">
      <w:pPr>
        <w:pStyle w:val="Szvegtrzs"/>
        <w:ind w:right="2"/>
      </w:pPr>
      <w:r w:rsidRPr="00C621F1">
        <w:t xml:space="preserve">A </w:t>
      </w:r>
      <w:proofErr w:type="spellStart"/>
      <w:r>
        <w:t>Capecitabine</w:t>
      </w:r>
      <w:proofErr w:type="spellEnd"/>
      <w:r>
        <w:t xml:space="preserve"> </w:t>
      </w:r>
      <w:r w:rsidRPr="001750E4">
        <w:t xml:space="preserve">Pharmacenter filmtablettát nem szabad összetörni vagy darabolni. Már az összetört vagy darabolt </w:t>
      </w:r>
      <w:proofErr w:type="spellStart"/>
      <w:r w:rsidRPr="001750E4">
        <w:t>Capecitabine</w:t>
      </w:r>
      <w:proofErr w:type="spellEnd"/>
      <w:r w:rsidRPr="001750E4">
        <w:t xml:space="preserve"> Pharmacenter filmtablettával való</w:t>
      </w:r>
      <w:r>
        <w:t xml:space="preserve"> érintkezés is gyógyszermellékhatásokat válthat ki a betegnél vagy az őt gondozó személynél</w:t>
      </w:r>
      <w:r w:rsidRPr="00F877BD" w:rsidDel="00DC680F">
        <w:t xml:space="preserve"> </w:t>
      </w:r>
      <w:r w:rsidRPr="00F877BD">
        <w:t>(lásd 4.8 pont).</w:t>
      </w:r>
    </w:p>
    <w:p w14:paraId="5C1C9D7E" w14:textId="77777777" w:rsidR="00851D2B" w:rsidRDefault="00851D2B">
      <w:pPr>
        <w:pStyle w:val="Szvegtrzs"/>
        <w:spacing w:before="3"/>
      </w:pPr>
    </w:p>
    <w:p w14:paraId="50D2D938" w14:textId="77777777" w:rsidR="00B968A6" w:rsidRPr="00365755" w:rsidRDefault="005A1369" w:rsidP="00365755">
      <w:pPr>
        <w:pStyle w:val="Listaszerbekezds"/>
        <w:numPr>
          <w:ilvl w:val="1"/>
          <w:numId w:val="18"/>
        </w:numPr>
        <w:tabs>
          <w:tab w:val="left" w:pos="567"/>
        </w:tabs>
        <w:ind w:left="0" w:right="2553" w:firstLine="0"/>
      </w:pPr>
      <w:r>
        <w:rPr>
          <w:b/>
        </w:rPr>
        <w:t>Gyógyszerkölcsönhatások és egyéb interakciók</w:t>
      </w:r>
    </w:p>
    <w:p w14:paraId="43E40924" w14:textId="77777777" w:rsidR="00365755" w:rsidRPr="00B968A6" w:rsidRDefault="00365755" w:rsidP="00365755">
      <w:pPr>
        <w:pStyle w:val="Listaszerbekezds"/>
        <w:tabs>
          <w:tab w:val="left" w:pos="567"/>
        </w:tabs>
        <w:ind w:left="0" w:right="2553" w:firstLine="0"/>
      </w:pPr>
    </w:p>
    <w:p w14:paraId="1E3F9514" w14:textId="77777777" w:rsidR="00B968A6" w:rsidRDefault="005A1369" w:rsidP="00365755">
      <w:pPr>
        <w:pStyle w:val="Listaszerbekezds"/>
        <w:tabs>
          <w:tab w:val="left" w:pos="567"/>
        </w:tabs>
        <w:ind w:left="0" w:right="2553" w:firstLine="0"/>
      </w:pPr>
      <w:r>
        <w:t>Interakciós</w:t>
      </w:r>
      <w:r>
        <w:rPr>
          <w:spacing w:val="-5"/>
        </w:rPr>
        <w:t xml:space="preserve"> </w:t>
      </w:r>
      <w:r>
        <w:t>vizsgálatokat</w:t>
      </w:r>
      <w:r>
        <w:rPr>
          <w:spacing w:val="-7"/>
        </w:rPr>
        <w:t xml:space="preserve"> </w:t>
      </w:r>
      <w:r>
        <w:t>csak</w:t>
      </w:r>
      <w:r>
        <w:rPr>
          <w:spacing w:val="-8"/>
        </w:rPr>
        <w:t xml:space="preserve"> </w:t>
      </w:r>
      <w:r>
        <w:t>felnőttek</w:t>
      </w:r>
      <w:r>
        <w:rPr>
          <w:spacing w:val="-8"/>
        </w:rPr>
        <w:t xml:space="preserve"> </w:t>
      </w:r>
      <w:r>
        <w:t>körében</w:t>
      </w:r>
      <w:r>
        <w:rPr>
          <w:spacing w:val="-5"/>
        </w:rPr>
        <w:t xml:space="preserve"> </w:t>
      </w:r>
      <w:r>
        <w:t>végeztek.</w:t>
      </w:r>
    </w:p>
    <w:p w14:paraId="0846E26E" w14:textId="77777777" w:rsidR="00365755" w:rsidRDefault="00365755" w:rsidP="00365755">
      <w:pPr>
        <w:pStyle w:val="Listaszerbekezds"/>
        <w:tabs>
          <w:tab w:val="left" w:pos="567"/>
        </w:tabs>
        <w:ind w:left="0" w:right="2553" w:firstLine="0"/>
      </w:pPr>
    </w:p>
    <w:p w14:paraId="22695859" w14:textId="77777777" w:rsidR="00851D2B" w:rsidRDefault="005A1369" w:rsidP="00443FC4">
      <w:pPr>
        <w:pStyle w:val="Listaszerbekezds"/>
        <w:keepNext/>
        <w:widowControl/>
        <w:tabs>
          <w:tab w:val="left" w:pos="567"/>
        </w:tabs>
        <w:ind w:left="0" w:right="4731" w:firstLine="0"/>
        <w:rPr>
          <w:u w:val="single"/>
        </w:rPr>
      </w:pPr>
      <w:r>
        <w:rPr>
          <w:u w:val="single"/>
        </w:rPr>
        <w:lastRenderedPageBreak/>
        <w:t>Kölcsönhatás más gyógyszerekkel</w:t>
      </w:r>
    </w:p>
    <w:p w14:paraId="3E6F25A0" w14:textId="77777777" w:rsidR="00365755" w:rsidRDefault="00365755" w:rsidP="00443FC4">
      <w:pPr>
        <w:pStyle w:val="Listaszerbekezds"/>
        <w:keepNext/>
        <w:widowControl/>
        <w:tabs>
          <w:tab w:val="left" w:pos="567"/>
        </w:tabs>
        <w:ind w:left="0" w:right="4731" w:firstLine="0"/>
      </w:pPr>
    </w:p>
    <w:p w14:paraId="4903360E" w14:textId="77777777" w:rsidR="00851D2B" w:rsidRDefault="005A1369" w:rsidP="00443FC4">
      <w:pPr>
        <w:keepNext/>
        <w:widowControl/>
        <w:spacing w:before="4" w:line="252" w:lineRule="exact"/>
        <w:rPr>
          <w:i/>
        </w:rPr>
      </w:pPr>
      <w:proofErr w:type="spellStart"/>
      <w:r>
        <w:rPr>
          <w:i/>
          <w:spacing w:val="-2"/>
          <w:u w:val="single"/>
        </w:rPr>
        <w:t>Brivudin</w:t>
      </w:r>
      <w:proofErr w:type="spellEnd"/>
    </w:p>
    <w:p w14:paraId="1B3D8324" w14:textId="0BD92E02" w:rsidR="00851D2B" w:rsidRDefault="005A1369" w:rsidP="00365755">
      <w:pPr>
        <w:pStyle w:val="Szvegtrzs"/>
        <w:ind w:right="143"/>
      </w:pPr>
      <w:r>
        <w:t>Egy</w:t>
      </w:r>
      <w:r>
        <w:rPr>
          <w:spacing w:val="-1"/>
        </w:rPr>
        <w:t xml:space="preserve"> </w:t>
      </w:r>
      <w:r>
        <w:t>klinikailag</w:t>
      </w:r>
      <w:r>
        <w:rPr>
          <w:spacing w:val="-3"/>
        </w:rPr>
        <w:t xml:space="preserve"> </w:t>
      </w:r>
      <w:r>
        <w:t>jelentős interakciót figyeltek</w:t>
      </w:r>
      <w:r>
        <w:rPr>
          <w:spacing w:val="-1"/>
        </w:rPr>
        <w:t xml:space="preserve"> </w:t>
      </w:r>
      <w:r>
        <w:t>meg</w:t>
      </w:r>
      <w:r>
        <w:rPr>
          <w:spacing w:val="-2"/>
        </w:rPr>
        <w:t xml:space="preserve"> </w:t>
      </w:r>
      <w:r>
        <w:t xml:space="preserve">a </w:t>
      </w:r>
      <w:proofErr w:type="spellStart"/>
      <w:r>
        <w:t>brivudin</w:t>
      </w:r>
      <w:proofErr w:type="spellEnd"/>
      <w:r>
        <w:t xml:space="preserve"> és a </w:t>
      </w:r>
      <w:proofErr w:type="spellStart"/>
      <w:r>
        <w:t>fluoroprimidinek</w:t>
      </w:r>
      <w:proofErr w:type="spellEnd"/>
      <w:r>
        <w:rPr>
          <w:spacing w:val="-1"/>
        </w:rPr>
        <w:t xml:space="preserve"> </w:t>
      </w:r>
      <w:r>
        <w:t xml:space="preserve">(pl.: </w:t>
      </w:r>
      <w:proofErr w:type="spellStart"/>
      <w:r>
        <w:t>kapecitabin</w:t>
      </w:r>
      <w:proofErr w:type="spellEnd"/>
      <w:r>
        <w:t>, 5-fluorouracil,</w:t>
      </w:r>
      <w:r>
        <w:rPr>
          <w:spacing w:val="-5"/>
        </w:rPr>
        <w:t xml:space="preserve"> </w:t>
      </w:r>
      <w:proofErr w:type="spellStart"/>
      <w:r>
        <w:t>tegafur</w:t>
      </w:r>
      <w:proofErr w:type="spellEnd"/>
      <w:r>
        <w:t>)</w:t>
      </w:r>
      <w:r>
        <w:rPr>
          <w:spacing w:val="-1"/>
        </w:rPr>
        <w:t xml:space="preserve"> </w:t>
      </w:r>
      <w:r>
        <w:t>között,</w:t>
      </w:r>
      <w:r>
        <w:rPr>
          <w:spacing w:val="-5"/>
        </w:rPr>
        <w:t xml:space="preserve"> </w:t>
      </w:r>
      <w:r>
        <w:t>ennek</w:t>
      </w:r>
      <w:r>
        <w:rPr>
          <w:spacing w:val="-5"/>
        </w:rPr>
        <w:t xml:space="preserve"> </w:t>
      </w:r>
      <w:r>
        <w:t>oka,</w:t>
      </w:r>
      <w:r>
        <w:rPr>
          <w:spacing w:val="-2"/>
        </w:rPr>
        <w:t xml:space="preserve"> </w:t>
      </w:r>
      <w:r>
        <w:t>hogy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brivudin</w:t>
      </w:r>
      <w:proofErr w:type="spellEnd"/>
      <w:r>
        <w:rPr>
          <w:spacing w:val="-2"/>
        </w:rPr>
        <w:t xml:space="preserve"> </w:t>
      </w:r>
      <w:r>
        <w:t>gátolja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dihidropirimidin-dehidrogenázt</w:t>
      </w:r>
      <w:proofErr w:type="spellEnd"/>
      <w:r>
        <w:t xml:space="preserve">. Ez az interakció, melynek következtében nő a </w:t>
      </w:r>
      <w:proofErr w:type="spellStart"/>
      <w:r>
        <w:t>fluoropirimidin</w:t>
      </w:r>
      <w:proofErr w:type="spellEnd"/>
      <w:r>
        <w:t xml:space="preserve"> toxicitása, fatális kimenetelű lehet. A </w:t>
      </w:r>
      <w:proofErr w:type="spellStart"/>
      <w:r>
        <w:t>brivudint</w:t>
      </w:r>
      <w:proofErr w:type="spellEnd"/>
      <w:r>
        <w:t xml:space="preserve"> tehát tilos egyidejűleg </w:t>
      </w:r>
      <w:proofErr w:type="spellStart"/>
      <w:r>
        <w:t>kapecitabinnal</w:t>
      </w:r>
      <w:proofErr w:type="spellEnd"/>
      <w:r>
        <w:t xml:space="preserve"> alkalmazni (lásd 4.3 és</w:t>
      </w:r>
      <w:r w:rsidR="00363D13">
        <w:t> </w:t>
      </w:r>
      <w:r>
        <w:t>4.4 pont). Legalább 4</w:t>
      </w:r>
      <w:r w:rsidR="007C25E1">
        <w:t> </w:t>
      </w:r>
      <w:r>
        <w:t xml:space="preserve">hetes várakozási időnek kell eltelnie a </w:t>
      </w:r>
      <w:proofErr w:type="spellStart"/>
      <w:r>
        <w:t>brivudinnal</w:t>
      </w:r>
      <w:proofErr w:type="spellEnd"/>
      <w:r>
        <w:t xml:space="preserve"> történő kezelés befejezése és a </w:t>
      </w:r>
      <w:proofErr w:type="spellStart"/>
      <w:r>
        <w:t>kapecitabin</w:t>
      </w:r>
      <w:proofErr w:type="spellEnd"/>
      <w:r>
        <w:t xml:space="preserve">-kezelés megkezdése között. A </w:t>
      </w:r>
      <w:proofErr w:type="spellStart"/>
      <w:r>
        <w:t>brivudin</w:t>
      </w:r>
      <w:proofErr w:type="spellEnd"/>
      <w:r>
        <w:t>-kezelést 24</w:t>
      </w:r>
      <w:r w:rsidR="007C25E1">
        <w:t> </w:t>
      </w:r>
      <w:r>
        <w:t xml:space="preserve">órával az utolsó </w:t>
      </w:r>
      <w:proofErr w:type="spellStart"/>
      <w:r>
        <w:t>kapecitabin</w:t>
      </w:r>
      <w:proofErr w:type="spellEnd"/>
      <w:r w:rsidR="002C26A9">
        <w:t>-</w:t>
      </w:r>
      <w:r>
        <w:t>adag beadását követően el lehet kezdeni.</w:t>
      </w:r>
    </w:p>
    <w:p w14:paraId="21DCBD91" w14:textId="77777777" w:rsidR="00851D2B" w:rsidRPr="00E07DF7" w:rsidRDefault="00851D2B">
      <w:pPr>
        <w:pStyle w:val="Szvegtrzs"/>
        <w:spacing w:before="10"/>
      </w:pPr>
    </w:p>
    <w:p w14:paraId="2C613413" w14:textId="51E44A99" w:rsidR="00851D2B" w:rsidRDefault="005A1369" w:rsidP="00E07DF7">
      <w:pPr>
        <w:rPr>
          <w:i/>
        </w:rPr>
      </w:pPr>
      <w:proofErr w:type="spellStart"/>
      <w:r>
        <w:rPr>
          <w:i/>
          <w:u w:val="single"/>
        </w:rPr>
        <w:t>Citokróm</w:t>
      </w:r>
      <w:proofErr w:type="spellEnd"/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P450</w:t>
      </w:r>
      <w:r>
        <w:rPr>
          <w:i/>
          <w:spacing w:val="-2"/>
          <w:u w:val="single"/>
        </w:rPr>
        <w:t xml:space="preserve"> </w:t>
      </w:r>
      <w:r>
        <w:rPr>
          <w:i/>
          <w:u w:val="single"/>
        </w:rPr>
        <w:t>2C9</w:t>
      </w:r>
      <w:r w:rsidR="002C26A9">
        <w:rPr>
          <w:i/>
          <w:spacing w:val="-2"/>
          <w:u w:val="single"/>
        </w:rPr>
        <w:t>-</w:t>
      </w:r>
      <w:r>
        <w:rPr>
          <w:i/>
          <w:spacing w:val="-2"/>
          <w:u w:val="single"/>
        </w:rPr>
        <w:t>szubsztrátok</w:t>
      </w:r>
    </w:p>
    <w:p w14:paraId="281792EC" w14:textId="7575A964" w:rsidR="00851D2B" w:rsidRDefault="005A1369" w:rsidP="00E07DF7">
      <w:pPr>
        <w:pStyle w:val="Szvegtrzs"/>
        <w:spacing w:before="2"/>
        <w:ind w:right="2"/>
      </w:pPr>
      <w:proofErr w:type="spellStart"/>
      <w:r>
        <w:t>Warfarin</w:t>
      </w:r>
      <w:proofErr w:type="spellEnd"/>
      <w:r>
        <w:rPr>
          <w:spacing w:val="-2"/>
        </w:rPr>
        <w:t xml:space="preserve"> </w:t>
      </w:r>
      <w:r>
        <w:t>kivételével</w:t>
      </w:r>
      <w:r>
        <w:rPr>
          <w:spacing w:val="-1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>végeztek</w:t>
      </w:r>
      <w:r>
        <w:rPr>
          <w:spacing w:val="-5"/>
        </w:rPr>
        <w:t xml:space="preserve"> </w:t>
      </w:r>
      <w:r>
        <w:t>hivatalos</w:t>
      </w:r>
      <w:r>
        <w:rPr>
          <w:spacing w:val="-4"/>
        </w:rPr>
        <w:t xml:space="preserve"> </w:t>
      </w:r>
      <w:r>
        <w:t>interakciós</w:t>
      </w:r>
      <w:r>
        <w:rPr>
          <w:spacing w:val="-2"/>
        </w:rPr>
        <w:t xml:space="preserve"> </w:t>
      </w:r>
      <w:r>
        <w:t>vizsgálatot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kapecitabin</w:t>
      </w:r>
      <w:proofErr w:type="spellEnd"/>
      <w:r>
        <w:rPr>
          <w:spacing w:val="-5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más</w:t>
      </w:r>
      <w:r>
        <w:rPr>
          <w:spacing w:val="-2"/>
        </w:rPr>
        <w:t xml:space="preserve"> </w:t>
      </w:r>
      <w:r>
        <w:t>CYP2C9</w:t>
      </w:r>
      <w:r w:rsidR="002C26A9">
        <w:t>-</w:t>
      </w:r>
      <w:r>
        <w:t xml:space="preserve">szubsztrátok között. Óvatosan kell eljárni abban az esetben, amikor a </w:t>
      </w:r>
      <w:proofErr w:type="spellStart"/>
      <w:r>
        <w:t>kapecitabin</w:t>
      </w:r>
      <w:proofErr w:type="spellEnd"/>
      <w:r>
        <w:t xml:space="preserve"> együtt kerül adagolásra 2C9</w:t>
      </w:r>
      <w:r w:rsidR="002C26A9">
        <w:t>-</w:t>
      </w:r>
      <w:r>
        <w:t xml:space="preserve">szubsztrátokkal (pl. </w:t>
      </w:r>
      <w:proofErr w:type="spellStart"/>
      <w:r>
        <w:t>fenitoin</w:t>
      </w:r>
      <w:proofErr w:type="spellEnd"/>
      <w:r>
        <w:t xml:space="preserve">). Lásd még alább a </w:t>
      </w:r>
      <w:proofErr w:type="spellStart"/>
      <w:r>
        <w:t>kumarinszármazék</w:t>
      </w:r>
      <w:proofErr w:type="spellEnd"/>
      <w:r>
        <w:t xml:space="preserve"> </w:t>
      </w:r>
      <w:proofErr w:type="spellStart"/>
      <w:r>
        <w:t>antikoagulánsokkal</w:t>
      </w:r>
      <w:proofErr w:type="spellEnd"/>
      <w:r>
        <w:t xml:space="preserve"> fennálló interakciót és a 4.4</w:t>
      </w:r>
      <w:r w:rsidR="00363D13">
        <w:t> </w:t>
      </w:r>
      <w:r>
        <w:t>pontot.</w:t>
      </w:r>
    </w:p>
    <w:p w14:paraId="2B6C2F4B" w14:textId="77777777" w:rsidR="00851D2B" w:rsidRDefault="00851D2B">
      <w:pPr>
        <w:pStyle w:val="Szvegtrzs"/>
      </w:pPr>
    </w:p>
    <w:p w14:paraId="705F15A1" w14:textId="3DF06ABF" w:rsidR="00851D2B" w:rsidRDefault="005A1369" w:rsidP="00E07DF7">
      <w:pPr>
        <w:spacing w:line="252" w:lineRule="exact"/>
        <w:rPr>
          <w:i/>
        </w:rPr>
      </w:pPr>
      <w:proofErr w:type="spellStart"/>
      <w:r>
        <w:rPr>
          <w:i/>
          <w:u w:val="single"/>
        </w:rPr>
        <w:t>Kumarinszármazék</w:t>
      </w:r>
      <w:proofErr w:type="spellEnd"/>
      <w:r>
        <w:rPr>
          <w:i/>
          <w:spacing w:val="-4"/>
          <w:u w:val="single"/>
        </w:rPr>
        <w:t xml:space="preserve"> </w:t>
      </w:r>
      <w:proofErr w:type="spellStart"/>
      <w:r>
        <w:rPr>
          <w:i/>
          <w:spacing w:val="-2"/>
          <w:u w:val="single"/>
        </w:rPr>
        <w:t>antikoagulánsok</w:t>
      </w:r>
      <w:proofErr w:type="spellEnd"/>
    </w:p>
    <w:p w14:paraId="0ACDA2F9" w14:textId="57E528F2" w:rsidR="00851D2B" w:rsidRDefault="005A1369" w:rsidP="00E07DF7">
      <w:pPr>
        <w:pStyle w:val="Szvegtrzs"/>
        <w:ind w:right="2"/>
      </w:pPr>
      <w:r>
        <w:t xml:space="preserve">Megváltozott koagulációs paraméterek és/vagy vérzés fordult elő </w:t>
      </w:r>
      <w:proofErr w:type="spellStart"/>
      <w:r>
        <w:t>kapecitabin</w:t>
      </w:r>
      <w:proofErr w:type="spellEnd"/>
      <w:r>
        <w:t xml:space="preserve"> és egyidejű </w:t>
      </w:r>
      <w:proofErr w:type="spellStart"/>
      <w:r>
        <w:t>kumarinszármazék</w:t>
      </w:r>
      <w:proofErr w:type="spellEnd"/>
      <w:r>
        <w:rPr>
          <w:spacing w:val="-3"/>
        </w:rPr>
        <w:t xml:space="preserve"> </w:t>
      </w:r>
      <w:proofErr w:type="spellStart"/>
      <w:r>
        <w:t>antikoaguláns</w:t>
      </w:r>
      <w:proofErr w:type="spellEnd"/>
      <w:r>
        <w:t xml:space="preserve">, pl. </w:t>
      </w:r>
      <w:proofErr w:type="spellStart"/>
      <w:r>
        <w:t>warfarin</w:t>
      </w:r>
      <w:proofErr w:type="spellEnd"/>
      <w:r>
        <w:t xml:space="preserve"> vagy</w:t>
      </w:r>
      <w:r>
        <w:rPr>
          <w:spacing w:val="-3"/>
        </w:rPr>
        <w:t xml:space="preserve"> </w:t>
      </w:r>
      <w:proofErr w:type="spellStart"/>
      <w:r>
        <w:t>fenprokumon</w:t>
      </w:r>
      <w:proofErr w:type="spellEnd"/>
      <w:r>
        <w:t xml:space="preserve"> </w:t>
      </w:r>
      <w:proofErr w:type="spellStart"/>
      <w:r>
        <w:t>együttadása</w:t>
      </w:r>
      <w:proofErr w:type="spellEnd"/>
      <w:r>
        <w:t xml:space="preserve"> esetén. Ezek</w:t>
      </w:r>
      <w:r>
        <w:rPr>
          <w:spacing w:val="-3"/>
        </w:rPr>
        <w:t xml:space="preserve"> </w:t>
      </w:r>
      <w:r>
        <w:t>a mellékhatások</w:t>
      </w:r>
      <w:r>
        <w:rPr>
          <w:spacing w:val="-3"/>
        </w:rPr>
        <w:t xml:space="preserve"> </w:t>
      </w:r>
      <w:r>
        <w:t>a kezelés</w:t>
      </w:r>
      <w:r>
        <w:rPr>
          <w:spacing w:val="-2"/>
        </w:rPr>
        <w:t xml:space="preserve"> </w:t>
      </w:r>
      <w:r>
        <w:t>megkezdése</w:t>
      </w:r>
      <w:r>
        <w:rPr>
          <w:spacing w:val="-2"/>
        </w:rPr>
        <w:t xml:space="preserve"> </w:t>
      </w:r>
      <w:r>
        <w:t>után</w:t>
      </w:r>
      <w:r>
        <w:rPr>
          <w:spacing w:val="-2"/>
        </w:rPr>
        <w:t xml:space="preserve"> </w:t>
      </w:r>
      <w:r>
        <w:t>néhány</w:t>
      </w:r>
      <w:r>
        <w:rPr>
          <w:spacing w:val="-5"/>
        </w:rPr>
        <w:t xml:space="preserve"> </w:t>
      </w:r>
      <w:r>
        <w:t>napon</w:t>
      </w:r>
      <w:r>
        <w:rPr>
          <w:spacing w:val="-2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néhány</w:t>
      </w:r>
      <w:r>
        <w:rPr>
          <w:spacing w:val="-5"/>
        </w:rPr>
        <w:t xml:space="preserve"> </w:t>
      </w:r>
      <w:r>
        <w:t>hónapon</w:t>
      </w:r>
      <w:r>
        <w:rPr>
          <w:spacing w:val="-2"/>
        </w:rPr>
        <w:t xml:space="preserve"> </w:t>
      </w:r>
      <w:r>
        <w:t>belül,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néhány</w:t>
      </w:r>
      <w:r>
        <w:rPr>
          <w:spacing w:val="-5"/>
        </w:rPr>
        <w:t xml:space="preserve"> </w:t>
      </w:r>
      <w:r>
        <w:t>esetben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kapecitabin</w:t>
      </w:r>
      <w:proofErr w:type="spellEnd"/>
      <w:r>
        <w:t>-kezelés abbahagyása után egy hónapon belül fordultak elő.</w:t>
      </w:r>
    </w:p>
    <w:p w14:paraId="0DF1EA13" w14:textId="5F8C9DEF" w:rsidR="00851D2B" w:rsidRDefault="005A1369" w:rsidP="00E07DF7">
      <w:pPr>
        <w:pStyle w:val="Szvegtrzs"/>
        <w:ind w:right="143"/>
      </w:pPr>
      <w:r>
        <w:t>Egy</w:t>
      </w:r>
      <w:r>
        <w:rPr>
          <w:spacing w:val="-5"/>
        </w:rPr>
        <w:t xml:space="preserve"> </w:t>
      </w:r>
      <w:r>
        <w:t>klinikai</w:t>
      </w:r>
      <w:r>
        <w:rPr>
          <w:spacing w:val="-1"/>
        </w:rPr>
        <w:t xml:space="preserve"> </w:t>
      </w:r>
      <w:proofErr w:type="spellStart"/>
      <w:r>
        <w:t>farmakokinetikai</w:t>
      </w:r>
      <w:proofErr w:type="spellEnd"/>
      <w:r>
        <w:rPr>
          <w:spacing w:val="-1"/>
        </w:rPr>
        <w:t xml:space="preserve"> </w:t>
      </w:r>
      <w:r>
        <w:t>interakció</w:t>
      </w:r>
      <w:r w:rsidR="002C26A9">
        <w:rPr>
          <w:spacing w:val="-2"/>
        </w:rPr>
        <w:t>-</w:t>
      </w:r>
      <w:r>
        <w:t>vizsgálatban</w:t>
      </w:r>
      <w:r>
        <w:rPr>
          <w:spacing w:val="-7"/>
        </w:rPr>
        <w:t xml:space="preserve"> </w:t>
      </w:r>
      <w:r>
        <w:t>egyetlen</w:t>
      </w:r>
      <w:r>
        <w:rPr>
          <w:spacing w:val="-2"/>
        </w:rPr>
        <w:t xml:space="preserve"> </w:t>
      </w:r>
      <w:r>
        <w:t>20</w:t>
      </w:r>
      <w:r w:rsidR="007C25E1">
        <w:rPr>
          <w:spacing w:val="-3"/>
        </w:rPr>
        <w:t> </w:t>
      </w:r>
      <w:r>
        <w:t>mg-os</w:t>
      </w:r>
      <w:r>
        <w:rPr>
          <w:spacing w:val="-2"/>
        </w:rPr>
        <w:t xml:space="preserve"> </w:t>
      </w:r>
      <w:proofErr w:type="spellStart"/>
      <w:r>
        <w:t>warfarin</w:t>
      </w:r>
      <w:proofErr w:type="spellEnd"/>
      <w:r w:rsidR="002C26A9">
        <w:rPr>
          <w:spacing w:val="-5"/>
        </w:rPr>
        <w:t>-</w:t>
      </w:r>
      <w:r>
        <w:t>dózis</w:t>
      </w:r>
      <w:r>
        <w:rPr>
          <w:spacing w:val="-2"/>
        </w:rPr>
        <w:t xml:space="preserve"> </w:t>
      </w:r>
      <w:r>
        <w:t>beadása</w:t>
      </w:r>
      <w:r>
        <w:rPr>
          <w:spacing w:val="-2"/>
        </w:rPr>
        <w:t xml:space="preserve"> </w:t>
      </w:r>
      <w:r>
        <w:t>után</w:t>
      </w:r>
      <w:r>
        <w:rPr>
          <w:spacing w:val="-2"/>
        </w:rPr>
        <w:t xml:space="preserve"> </w:t>
      </w:r>
      <w:r>
        <w:t xml:space="preserve">a </w:t>
      </w:r>
      <w:proofErr w:type="spellStart"/>
      <w:r>
        <w:t>kapecitabin</w:t>
      </w:r>
      <w:proofErr w:type="spellEnd"/>
      <w:r>
        <w:t>-kezelés 57%-kal növelte az S-</w:t>
      </w:r>
      <w:proofErr w:type="spellStart"/>
      <w:r>
        <w:t>warfarin</w:t>
      </w:r>
      <w:proofErr w:type="spellEnd"/>
      <w:r>
        <w:t xml:space="preserve"> AUC-ját és 91%-kal az INR</w:t>
      </w:r>
      <w:r w:rsidR="002C26A9">
        <w:t>-</w:t>
      </w:r>
      <w:r>
        <w:t>értéket. Minthogy</w:t>
      </w:r>
      <w:r w:rsidR="00E07DF7">
        <w:t xml:space="preserve"> </w:t>
      </w:r>
      <w:r>
        <w:t>az</w:t>
      </w:r>
      <w:r w:rsidR="00E07DF7">
        <w:t xml:space="preserve"> </w:t>
      </w:r>
      <w:r>
        <w:t>R-</w:t>
      </w:r>
      <w:proofErr w:type="spellStart"/>
      <w:r>
        <w:t>warfarin</w:t>
      </w:r>
      <w:proofErr w:type="spellEnd"/>
      <w:r>
        <w:rPr>
          <w:spacing w:val="-2"/>
        </w:rPr>
        <w:t xml:space="preserve"> </w:t>
      </w:r>
      <w:r>
        <w:t>metabolizmusa</w:t>
      </w:r>
      <w:r>
        <w:rPr>
          <w:spacing w:val="-2"/>
        </w:rPr>
        <w:t xml:space="preserve"> </w:t>
      </w:r>
      <w:r>
        <w:t>nem</w:t>
      </w:r>
      <w:r>
        <w:rPr>
          <w:spacing w:val="-4"/>
        </w:rPr>
        <w:t xml:space="preserve"> </w:t>
      </w:r>
      <w:r>
        <w:t>változott,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eredmények</w:t>
      </w:r>
      <w:r>
        <w:rPr>
          <w:spacing w:val="-5"/>
        </w:rPr>
        <w:t xml:space="preserve"> </w:t>
      </w:r>
      <w:r>
        <w:t>arra</w:t>
      </w:r>
      <w:r>
        <w:rPr>
          <w:spacing w:val="-2"/>
        </w:rPr>
        <w:t xml:space="preserve"> </w:t>
      </w:r>
      <w:r>
        <w:t>utalnak,</w:t>
      </w:r>
      <w:r>
        <w:rPr>
          <w:spacing w:val="-2"/>
        </w:rPr>
        <w:t xml:space="preserve"> </w:t>
      </w:r>
      <w:r>
        <w:t>hogy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kapecitabin</w:t>
      </w:r>
      <w:proofErr w:type="spellEnd"/>
      <w:r>
        <w:rPr>
          <w:spacing w:val="-2"/>
        </w:rPr>
        <w:t xml:space="preserve"> </w:t>
      </w:r>
      <w:proofErr w:type="spellStart"/>
      <w:r w:rsidRPr="00942C2A">
        <w:rPr>
          <w:i/>
          <w:iCs/>
        </w:rPr>
        <w:t>down</w:t>
      </w:r>
      <w:r>
        <w:t>regulálja</w:t>
      </w:r>
      <w:proofErr w:type="spellEnd"/>
      <w:r>
        <w:t xml:space="preserve"> a 2C9 </w:t>
      </w:r>
      <w:proofErr w:type="spellStart"/>
      <w:r>
        <w:t>izoenzimet</w:t>
      </w:r>
      <w:proofErr w:type="spellEnd"/>
      <w:r w:rsidR="002C26A9">
        <w:t>,</w:t>
      </w:r>
      <w:r>
        <w:t xml:space="preserve"> de nem befolyásolja az 1A2 és 3A4 </w:t>
      </w:r>
      <w:proofErr w:type="spellStart"/>
      <w:r>
        <w:t>izoenzimet</w:t>
      </w:r>
      <w:proofErr w:type="spellEnd"/>
      <w:r>
        <w:t xml:space="preserve">. A </w:t>
      </w:r>
      <w:proofErr w:type="spellStart"/>
      <w:r>
        <w:t>kumarinszármazék</w:t>
      </w:r>
      <w:proofErr w:type="spellEnd"/>
      <w:r>
        <w:t xml:space="preserve"> </w:t>
      </w:r>
      <w:proofErr w:type="spellStart"/>
      <w:r>
        <w:t>antikoagulánst</w:t>
      </w:r>
      <w:proofErr w:type="spellEnd"/>
      <w:r>
        <w:t xml:space="preserve"> és </w:t>
      </w:r>
      <w:proofErr w:type="spellStart"/>
      <w:r>
        <w:t>kapecitabint</w:t>
      </w:r>
      <w:proofErr w:type="spellEnd"/>
      <w:r>
        <w:t xml:space="preserve"> egyidejűleg szedő betegeknél a koagulációs paraméterek (PT vagy INR) változásait rendszeresen ellenőrizni kell és az </w:t>
      </w:r>
      <w:proofErr w:type="spellStart"/>
      <w:r>
        <w:t>antikoaguláns</w:t>
      </w:r>
      <w:proofErr w:type="spellEnd"/>
      <w:r>
        <w:t xml:space="preserve"> adagját megfelelően módosítani </w:t>
      </w:r>
      <w:r>
        <w:rPr>
          <w:spacing w:val="-2"/>
        </w:rPr>
        <w:t>kell.</w:t>
      </w:r>
    </w:p>
    <w:p w14:paraId="14AD968C" w14:textId="77777777" w:rsidR="00851D2B" w:rsidRPr="00E07DF7" w:rsidRDefault="00851D2B">
      <w:pPr>
        <w:pStyle w:val="Szvegtrzs"/>
        <w:spacing w:before="11"/>
      </w:pPr>
    </w:p>
    <w:p w14:paraId="627542D0" w14:textId="77777777" w:rsidR="00851D2B" w:rsidRDefault="005A1369" w:rsidP="00E07DF7">
      <w:pPr>
        <w:spacing w:line="252" w:lineRule="exact"/>
        <w:rPr>
          <w:i/>
        </w:rPr>
      </w:pPr>
      <w:proofErr w:type="spellStart"/>
      <w:r>
        <w:rPr>
          <w:i/>
          <w:spacing w:val="-2"/>
          <w:u w:val="single"/>
        </w:rPr>
        <w:t>Fenitoin</w:t>
      </w:r>
      <w:proofErr w:type="spellEnd"/>
    </w:p>
    <w:p w14:paraId="47910A1E" w14:textId="2EF2C053" w:rsidR="00851D2B" w:rsidRDefault="005A1369" w:rsidP="00E07DF7">
      <w:pPr>
        <w:pStyle w:val="Szvegtrzs"/>
        <w:ind w:right="2"/>
      </w:pPr>
      <w:r>
        <w:t>A</w:t>
      </w:r>
      <w:r>
        <w:rPr>
          <w:spacing w:val="-4"/>
        </w:rPr>
        <w:t xml:space="preserve"> </w:t>
      </w:r>
      <w:proofErr w:type="spellStart"/>
      <w:r>
        <w:t>fenitoin</w:t>
      </w:r>
      <w:proofErr w:type="spellEnd"/>
      <w:r>
        <w:rPr>
          <w:spacing w:val="-3"/>
        </w:rPr>
        <w:t xml:space="preserve"> </w:t>
      </w:r>
      <w:r>
        <w:t>plazmakoncentrációja</w:t>
      </w:r>
      <w:r>
        <w:rPr>
          <w:spacing w:val="-4"/>
        </w:rPr>
        <w:t xml:space="preserve"> </w:t>
      </w:r>
      <w:r>
        <w:t>emelkedett</w:t>
      </w:r>
      <w:r>
        <w:rPr>
          <w:spacing w:val="-3"/>
        </w:rPr>
        <w:t xml:space="preserve"> </w:t>
      </w:r>
      <w:proofErr w:type="spellStart"/>
      <w:r>
        <w:t>kapecitabin</w:t>
      </w:r>
      <w:proofErr w:type="spellEnd"/>
      <w:r>
        <w:rPr>
          <w:spacing w:val="-4"/>
        </w:rPr>
        <w:t xml:space="preserve"> </w:t>
      </w:r>
      <w:proofErr w:type="spellStart"/>
      <w:r>
        <w:t>együttadásakor</w:t>
      </w:r>
      <w:proofErr w:type="spellEnd"/>
      <w:r>
        <w:t>,</w:t>
      </w:r>
      <w:r>
        <w:rPr>
          <w:spacing w:val="-3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egyes</w:t>
      </w:r>
      <w:r>
        <w:rPr>
          <w:spacing w:val="-3"/>
        </w:rPr>
        <w:t xml:space="preserve"> </w:t>
      </w:r>
      <w:r>
        <w:t>esetekben</w:t>
      </w:r>
      <w:r>
        <w:rPr>
          <w:spacing w:val="-4"/>
        </w:rPr>
        <w:t xml:space="preserve"> </w:t>
      </w:r>
      <w:proofErr w:type="spellStart"/>
      <w:r>
        <w:t>fenitoin</w:t>
      </w:r>
      <w:proofErr w:type="spellEnd"/>
      <w:r w:rsidR="002C26A9">
        <w:t>-</w:t>
      </w:r>
      <w:r>
        <w:t xml:space="preserve">intoxikáció tünetei jelentkeztek. </w:t>
      </w:r>
      <w:proofErr w:type="spellStart"/>
      <w:r>
        <w:t>Fenitoint</w:t>
      </w:r>
      <w:proofErr w:type="spellEnd"/>
      <w:r>
        <w:t xml:space="preserve"> és </w:t>
      </w:r>
      <w:proofErr w:type="spellStart"/>
      <w:r>
        <w:t>kapecitabint</w:t>
      </w:r>
      <w:proofErr w:type="spellEnd"/>
      <w:r>
        <w:t xml:space="preserve"> egyszerre szedő betegek</w:t>
      </w:r>
      <w:r w:rsidR="002C26A9">
        <w:t>nél</w:t>
      </w:r>
      <w:r>
        <w:t xml:space="preserve"> a </w:t>
      </w:r>
      <w:proofErr w:type="spellStart"/>
      <w:r>
        <w:t>fenitoin</w:t>
      </w:r>
      <w:proofErr w:type="spellEnd"/>
      <w:r>
        <w:t xml:space="preserve"> plazmakoncentráció</w:t>
      </w:r>
      <w:r w:rsidR="002C26A9">
        <w:t>já</w:t>
      </w:r>
      <w:r>
        <w:t>t rendszeresen ellenőrizni kell.</w:t>
      </w:r>
    </w:p>
    <w:p w14:paraId="223DF199" w14:textId="77777777" w:rsidR="00851D2B" w:rsidRDefault="00851D2B">
      <w:pPr>
        <w:pStyle w:val="Szvegtrzs"/>
      </w:pPr>
    </w:p>
    <w:p w14:paraId="3D6A461C" w14:textId="77777777" w:rsidR="00851D2B" w:rsidRDefault="005A1369" w:rsidP="00E07DF7">
      <w:pPr>
        <w:spacing w:line="252" w:lineRule="exact"/>
        <w:ind w:right="2"/>
        <w:rPr>
          <w:i/>
        </w:rPr>
      </w:pPr>
      <w:proofErr w:type="spellStart"/>
      <w:r>
        <w:rPr>
          <w:i/>
          <w:spacing w:val="-2"/>
          <w:u w:val="single"/>
        </w:rPr>
        <w:t>Folinsav</w:t>
      </w:r>
      <w:proofErr w:type="spellEnd"/>
      <w:r>
        <w:rPr>
          <w:i/>
          <w:spacing w:val="-2"/>
          <w:u w:val="single"/>
        </w:rPr>
        <w:t>/folsav</w:t>
      </w:r>
    </w:p>
    <w:p w14:paraId="31107D9C" w14:textId="31C9080B" w:rsidR="00851D2B" w:rsidRDefault="005A1369" w:rsidP="00AB0899">
      <w:pPr>
        <w:pStyle w:val="Szvegtrzs"/>
        <w:ind w:right="2"/>
      </w:pPr>
      <w:r>
        <w:t xml:space="preserve">A </w:t>
      </w:r>
      <w:proofErr w:type="spellStart"/>
      <w:r>
        <w:t>kapecitabin</w:t>
      </w:r>
      <w:proofErr w:type="spellEnd"/>
      <w:r>
        <w:t xml:space="preserve"> és a </w:t>
      </w:r>
      <w:proofErr w:type="spellStart"/>
      <w:r>
        <w:t>folinsav</w:t>
      </w:r>
      <w:proofErr w:type="spellEnd"/>
      <w:r>
        <w:t xml:space="preserve"> kombináció vizsgálata azt mutatta, hogy a </w:t>
      </w:r>
      <w:proofErr w:type="spellStart"/>
      <w:r>
        <w:t>folinsavnak</w:t>
      </w:r>
      <w:proofErr w:type="spellEnd"/>
      <w:r>
        <w:t xml:space="preserve"> nincs jelentős hatása a </w:t>
      </w:r>
      <w:proofErr w:type="spellStart"/>
      <w:r>
        <w:t>kapecitabin</w:t>
      </w:r>
      <w:proofErr w:type="spellEnd"/>
      <w:r>
        <w:t xml:space="preserve"> és </w:t>
      </w:r>
      <w:proofErr w:type="spellStart"/>
      <w:r>
        <w:t>metabolitjainak</w:t>
      </w:r>
      <w:proofErr w:type="spellEnd"/>
      <w:r>
        <w:t xml:space="preserve"> </w:t>
      </w:r>
      <w:proofErr w:type="spellStart"/>
      <w:r>
        <w:t>farmakokinetikájára</w:t>
      </w:r>
      <w:proofErr w:type="spellEnd"/>
      <w:r>
        <w:t xml:space="preserve">. A </w:t>
      </w:r>
      <w:proofErr w:type="spellStart"/>
      <w:r>
        <w:t>folinsavnak</w:t>
      </w:r>
      <w:proofErr w:type="spellEnd"/>
      <w:r>
        <w:t xml:space="preserve"> azonban hatása van a </w:t>
      </w:r>
      <w:proofErr w:type="spellStart"/>
      <w:r>
        <w:t>kapecitabin</w:t>
      </w:r>
      <w:proofErr w:type="spellEnd"/>
      <w:r>
        <w:t xml:space="preserve"> </w:t>
      </w:r>
      <w:proofErr w:type="spellStart"/>
      <w:r>
        <w:t>farmakodinamikájára</w:t>
      </w:r>
      <w:proofErr w:type="spellEnd"/>
      <w:r>
        <w:t xml:space="preserve">, és a </w:t>
      </w:r>
      <w:proofErr w:type="spellStart"/>
      <w:r>
        <w:t>kapecitabin</w:t>
      </w:r>
      <w:proofErr w:type="spellEnd"/>
      <w:r>
        <w:t xml:space="preserve"> toxicitását a </w:t>
      </w:r>
      <w:proofErr w:type="spellStart"/>
      <w:r>
        <w:t>folinsav</w:t>
      </w:r>
      <w:proofErr w:type="spellEnd"/>
      <w:r>
        <w:t xml:space="preserve"> fokozhatja: a </w:t>
      </w:r>
      <w:proofErr w:type="spellStart"/>
      <w:r>
        <w:t>kapecitabin</w:t>
      </w:r>
      <w:proofErr w:type="spellEnd"/>
      <w:r>
        <w:t xml:space="preserve"> maximális</w:t>
      </w:r>
      <w:r>
        <w:rPr>
          <w:spacing w:val="-4"/>
        </w:rPr>
        <w:t xml:space="preserve"> </w:t>
      </w:r>
      <w:r>
        <w:t>tolerált</w:t>
      </w:r>
      <w:r>
        <w:rPr>
          <w:spacing w:val="-1"/>
        </w:rPr>
        <w:t xml:space="preserve"> </w:t>
      </w:r>
      <w:r>
        <w:t>dózisa</w:t>
      </w:r>
      <w:r>
        <w:rPr>
          <w:spacing w:val="-4"/>
        </w:rPr>
        <w:t xml:space="preserve"> </w:t>
      </w:r>
      <w:r>
        <w:t>(MTD),</w:t>
      </w:r>
      <w:r>
        <w:rPr>
          <w:spacing w:val="-2"/>
        </w:rPr>
        <w:t xml:space="preserve"> </w:t>
      </w:r>
      <w:r>
        <w:t>önmagában,</w:t>
      </w:r>
      <w:r>
        <w:rPr>
          <w:spacing w:val="-2"/>
        </w:rPr>
        <w:t xml:space="preserve"> </w:t>
      </w:r>
      <w:proofErr w:type="spellStart"/>
      <w:r>
        <w:t>intermittáló</w:t>
      </w:r>
      <w:proofErr w:type="spellEnd"/>
      <w:r>
        <w:rPr>
          <w:spacing w:val="-2"/>
        </w:rPr>
        <w:t xml:space="preserve"> </w:t>
      </w:r>
      <w:r>
        <w:t>kezelésben</w:t>
      </w:r>
      <w:r>
        <w:rPr>
          <w:spacing w:val="-2"/>
        </w:rPr>
        <w:t xml:space="preserve"> </w:t>
      </w:r>
      <w:r>
        <w:t>adva</w:t>
      </w:r>
      <w:r>
        <w:rPr>
          <w:spacing w:val="-2"/>
        </w:rPr>
        <w:t xml:space="preserve"> </w:t>
      </w:r>
      <w:r>
        <w:t>3000</w:t>
      </w:r>
      <w:r w:rsidR="00AB0899">
        <w:rPr>
          <w:spacing w:val="-4"/>
        </w:rPr>
        <w:t> </w:t>
      </w:r>
      <w:r>
        <w:t>mg/m</w:t>
      </w:r>
      <w:r>
        <w:rPr>
          <w:vertAlign w:val="superscript"/>
        </w:rPr>
        <w:t>2</w:t>
      </w:r>
      <w:r>
        <w:rPr>
          <w:spacing w:val="-2"/>
        </w:rPr>
        <w:t xml:space="preserve"> </w:t>
      </w:r>
      <w:r>
        <w:t>naponta,</w:t>
      </w:r>
      <w:r>
        <w:rPr>
          <w:spacing w:val="-2"/>
        </w:rPr>
        <w:t xml:space="preserve"> </w:t>
      </w:r>
      <w:r>
        <w:t xml:space="preserve">míg </w:t>
      </w:r>
      <w:proofErr w:type="spellStart"/>
      <w:r>
        <w:t>folinsavval</w:t>
      </w:r>
      <w:proofErr w:type="spellEnd"/>
      <w:r>
        <w:t xml:space="preserve"> kombináltan (30</w:t>
      </w:r>
      <w:r w:rsidR="00363D13">
        <w:t> </w:t>
      </w:r>
      <w:r>
        <w:t>mg orálisan naponta kétszer) csak 2000</w:t>
      </w:r>
      <w:r w:rsidR="00AB0899">
        <w:t> </w:t>
      </w:r>
      <w:r>
        <w:t>mg/m</w:t>
      </w:r>
      <w:r>
        <w:rPr>
          <w:vertAlign w:val="superscript"/>
        </w:rPr>
        <w:t>2</w:t>
      </w:r>
      <w:r>
        <w:t xml:space="preserve"> naponta. A fokozott toxicitás lényeges lehet az 5-FU/LV-</w:t>
      </w:r>
      <w:proofErr w:type="spellStart"/>
      <w:r>
        <w:t>ról</w:t>
      </w:r>
      <w:proofErr w:type="spellEnd"/>
      <w:r>
        <w:t xml:space="preserve"> </w:t>
      </w:r>
      <w:proofErr w:type="spellStart"/>
      <w:r>
        <w:t>kapecitabin</w:t>
      </w:r>
      <w:proofErr w:type="spellEnd"/>
      <w:r>
        <w:t xml:space="preserve">-kezelésre való váltáskor, valamint a folsav és </w:t>
      </w:r>
      <w:proofErr w:type="spellStart"/>
      <w:r>
        <w:t>folinsav</w:t>
      </w:r>
      <w:proofErr w:type="spellEnd"/>
      <w:r>
        <w:rPr>
          <w:spacing w:val="-6"/>
        </w:rPr>
        <w:t xml:space="preserve"> </w:t>
      </w:r>
      <w:r>
        <w:t>közötti</w:t>
      </w:r>
      <w:r>
        <w:rPr>
          <w:spacing w:val="-2"/>
        </w:rPr>
        <w:t xml:space="preserve"> </w:t>
      </w:r>
      <w:r>
        <w:t>hasonlóság</w:t>
      </w:r>
      <w:r>
        <w:rPr>
          <w:spacing w:val="-6"/>
        </w:rPr>
        <w:t xml:space="preserve"> </w:t>
      </w:r>
      <w:r>
        <w:t>miatt</w:t>
      </w:r>
      <w:r>
        <w:rPr>
          <w:spacing w:val="-2"/>
        </w:rPr>
        <w:t xml:space="preserve"> </w:t>
      </w:r>
      <w:r>
        <w:t>akkor</w:t>
      </w:r>
      <w:r>
        <w:rPr>
          <w:spacing w:val="-2"/>
        </w:rPr>
        <w:t xml:space="preserve"> </w:t>
      </w:r>
      <w:r>
        <w:t>is,</w:t>
      </w:r>
      <w:r>
        <w:rPr>
          <w:spacing w:val="-3"/>
        </w:rPr>
        <w:t xml:space="preserve"> </w:t>
      </w:r>
      <w:r>
        <w:t>amikor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t>foláthiányos</w:t>
      </w:r>
      <w:proofErr w:type="spellEnd"/>
      <w:r>
        <w:rPr>
          <w:spacing w:val="-3"/>
        </w:rPr>
        <w:t xml:space="preserve"> </w:t>
      </w:r>
      <w:r>
        <w:t>állapotra</w:t>
      </w:r>
      <w:r>
        <w:rPr>
          <w:spacing w:val="-3"/>
        </w:rPr>
        <w:t xml:space="preserve"> </w:t>
      </w:r>
      <w:r>
        <w:t>folsavpótlást</w:t>
      </w:r>
      <w:r>
        <w:rPr>
          <w:spacing w:val="-5"/>
        </w:rPr>
        <w:t xml:space="preserve"> </w:t>
      </w:r>
      <w:r>
        <w:t>alkalmaznak.</w:t>
      </w:r>
    </w:p>
    <w:p w14:paraId="60AF908D" w14:textId="77777777" w:rsidR="00AB0899" w:rsidRDefault="00AB0899" w:rsidP="00AB0899">
      <w:pPr>
        <w:pStyle w:val="Szvegtrzs"/>
        <w:ind w:right="2"/>
      </w:pPr>
    </w:p>
    <w:p w14:paraId="4A496AFB" w14:textId="77777777" w:rsidR="00851D2B" w:rsidRDefault="005A1369" w:rsidP="00AB0899">
      <w:pPr>
        <w:ind w:right="2"/>
        <w:rPr>
          <w:i/>
        </w:rPr>
      </w:pPr>
      <w:proofErr w:type="spellStart"/>
      <w:r>
        <w:rPr>
          <w:i/>
          <w:spacing w:val="-2"/>
          <w:u w:val="single"/>
        </w:rPr>
        <w:t>Antacidok</w:t>
      </w:r>
      <w:proofErr w:type="spellEnd"/>
    </w:p>
    <w:p w14:paraId="7D99FF63" w14:textId="08466A50" w:rsidR="00851D2B" w:rsidRDefault="005A1369" w:rsidP="00AB0899">
      <w:pPr>
        <w:pStyle w:val="Szvegtrzs"/>
        <w:spacing w:before="2"/>
        <w:ind w:right="2"/>
      </w:pPr>
      <w:r>
        <w:t>Az</w:t>
      </w:r>
      <w:r>
        <w:rPr>
          <w:spacing w:val="-4"/>
        </w:rPr>
        <w:t xml:space="preserve"> </w:t>
      </w:r>
      <w:r>
        <w:t>alumínium-hidroxid</w:t>
      </w:r>
      <w:r w:rsidR="002C26A9">
        <w:t>-</w:t>
      </w:r>
      <w:r>
        <w:rPr>
          <w:spacing w:val="-3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magnézium-hidroxid</w:t>
      </w:r>
      <w:r w:rsidR="002C26A9">
        <w:rPr>
          <w:spacing w:val="-5"/>
        </w:rPr>
        <w:t>-</w:t>
      </w:r>
      <w:r>
        <w:t>tartalmú</w:t>
      </w:r>
      <w:r>
        <w:rPr>
          <w:spacing w:val="-3"/>
        </w:rPr>
        <w:t xml:space="preserve"> </w:t>
      </w:r>
      <w:proofErr w:type="spellStart"/>
      <w:r>
        <w:t>antacidok</w:t>
      </w:r>
      <w:proofErr w:type="spellEnd"/>
      <w:r>
        <w:rPr>
          <w:spacing w:val="-5"/>
        </w:rPr>
        <w:t xml:space="preserve"> </w:t>
      </w:r>
      <w:r>
        <w:t>hatását</w:t>
      </w:r>
      <w:r>
        <w:rPr>
          <w:spacing w:val="-2"/>
        </w:rPr>
        <w:t xml:space="preserve"> </w:t>
      </w:r>
      <w:r>
        <w:t>vizsgálták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t>kapecitabin</w:t>
      </w:r>
      <w:proofErr w:type="spellEnd"/>
      <w:r>
        <w:t xml:space="preserve"> </w:t>
      </w:r>
      <w:proofErr w:type="spellStart"/>
      <w:r>
        <w:t>farmakokinetikájára</w:t>
      </w:r>
      <w:proofErr w:type="spellEnd"/>
      <w:r>
        <w:t xml:space="preserve">. A </w:t>
      </w:r>
      <w:proofErr w:type="spellStart"/>
      <w:r>
        <w:t>kapecitabin</w:t>
      </w:r>
      <w:proofErr w:type="spellEnd"/>
      <w:r>
        <w:t xml:space="preserve"> és egy </w:t>
      </w:r>
      <w:proofErr w:type="spellStart"/>
      <w:r>
        <w:t>metabolit</w:t>
      </w:r>
      <w:proofErr w:type="spellEnd"/>
      <w:r>
        <w:t xml:space="preserve"> (5’-DFCR) plazmakoncentrációja kissé emelkedett, a 3 fő </w:t>
      </w:r>
      <w:proofErr w:type="spellStart"/>
      <w:r>
        <w:t>metabolit</w:t>
      </w:r>
      <w:proofErr w:type="spellEnd"/>
      <w:r>
        <w:t xml:space="preserve"> (5’-DFUR, 5-FU és FBAL) koncentrációja azonban nem változott.</w:t>
      </w:r>
    </w:p>
    <w:p w14:paraId="17E781DD" w14:textId="77777777" w:rsidR="00851D2B" w:rsidRDefault="00851D2B">
      <w:pPr>
        <w:pStyle w:val="Szvegtrzs"/>
      </w:pPr>
    </w:p>
    <w:p w14:paraId="276DA95E" w14:textId="77777777" w:rsidR="00851D2B" w:rsidRDefault="005A1369" w:rsidP="00AB0899">
      <w:pPr>
        <w:spacing w:before="1" w:line="252" w:lineRule="exact"/>
        <w:ind w:right="2"/>
        <w:rPr>
          <w:i/>
        </w:rPr>
      </w:pPr>
      <w:proofErr w:type="spellStart"/>
      <w:r>
        <w:rPr>
          <w:i/>
          <w:spacing w:val="-2"/>
          <w:u w:val="single"/>
        </w:rPr>
        <w:t>Allopurinol</w:t>
      </w:r>
      <w:proofErr w:type="spellEnd"/>
    </w:p>
    <w:p w14:paraId="350749D3" w14:textId="77777777" w:rsidR="00851D2B" w:rsidRDefault="005A1369" w:rsidP="00AB0899">
      <w:pPr>
        <w:pStyle w:val="Szvegtrzs"/>
        <w:ind w:right="2"/>
      </w:pPr>
      <w:proofErr w:type="spellStart"/>
      <w:r>
        <w:t>Allopurinol</w:t>
      </w:r>
      <w:proofErr w:type="spellEnd"/>
      <w:r>
        <w:rPr>
          <w:spacing w:val="-4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5-FU</w:t>
      </w:r>
      <w:r>
        <w:rPr>
          <w:spacing w:val="-3"/>
        </w:rPr>
        <w:t xml:space="preserve"> </w:t>
      </w:r>
      <w:r>
        <w:t>között</w:t>
      </w:r>
      <w:r>
        <w:rPr>
          <w:spacing w:val="-1"/>
        </w:rPr>
        <w:t xml:space="preserve"> </w:t>
      </w:r>
      <w:r>
        <w:t>kölcsönhatást</w:t>
      </w:r>
      <w:r>
        <w:rPr>
          <w:spacing w:val="-4"/>
        </w:rPr>
        <w:t xml:space="preserve"> </w:t>
      </w:r>
      <w:r>
        <w:t>figyeltek</w:t>
      </w:r>
      <w:r>
        <w:rPr>
          <w:spacing w:val="-5"/>
        </w:rPr>
        <w:t xml:space="preserve"> </w:t>
      </w:r>
      <w:r>
        <w:t>meg,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5-FU</w:t>
      </w:r>
      <w:r>
        <w:rPr>
          <w:spacing w:val="-3"/>
        </w:rPr>
        <w:t xml:space="preserve"> </w:t>
      </w:r>
      <w:r>
        <w:t>hatékonysága</w:t>
      </w:r>
      <w:r>
        <w:rPr>
          <w:spacing w:val="-2"/>
        </w:rPr>
        <w:t xml:space="preserve"> </w:t>
      </w:r>
      <w:r>
        <w:t>csökkenhet.</w:t>
      </w:r>
      <w:r>
        <w:rPr>
          <w:spacing w:val="-2"/>
        </w:rPr>
        <w:t xml:space="preserve"> </w:t>
      </w:r>
      <w:r>
        <w:t xml:space="preserve">Az </w:t>
      </w:r>
      <w:proofErr w:type="spellStart"/>
      <w:r>
        <w:t>allopurinol</w:t>
      </w:r>
      <w:proofErr w:type="spellEnd"/>
      <w:r>
        <w:t xml:space="preserve"> és a </w:t>
      </w:r>
      <w:proofErr w:type="spellStart"/>
      <w:r>
        <w:t>kapecitabin</w:t>
      </w:r>
      <w:proofErr w:type="spellEnd"/>
      <w:r>
        <w:t xml:space="preserve"> </w:t>
      </w:r>
      <w:proofErr w:type="spellStart"/>
      <w:r>
        <w:t>együttadása</w:t>
      </w:r>
      <w:proofErr w:type="spellEnd"/>
      <w:r>
        <w:t xml:space="preserve"> kerülendő.</w:t>
      </w:r>
    </w:p>
    <w:p w14:paraId="73A7F2D9" w14:textId="77777777" w:rsidR="00851D2B" w:rsidRDefault="00851D2B" w:rsidP="00AB0899">
      <w:pPr>
        <w:pStyle w:val="Szvegtrzs"/>
        <w:spacing w:before="10"/>
        <w:ind w:right="2"/>
        <w:rPr>
          <w:sz w:val="21"/>
        </w:rPr>
      </w:pPr>
    </w:p>
    <w:p w14:paraId="0D1C6ED0" w14:textId="77777777" w:rsidR="00851D2B" w:rsidRDefault="005A1369" w:rsidP="00AB0899">
      <w:pPr>
        <w:ind w:right="2"/>
        <w:rPr>
          <w:i/>
        </w:rPr>
      </w:pPr>
      <w:r>
        <w:rPr>
          <w:i/>
          <w:spacing w:val="-2"/>
          <w:u w:val="single"/>
        </w:rPr>
        <w:t>Alfa-interferon</w:t>
      </w:r>
    </w:p>
    <w:p w14:paraId="16D3DE55" w14:textId="77777777" w:rsidR="00851D2B" w:rsidRDefault="005A1369" w:rsidP="00AB0899">
      <w:pPr>
        <w:pStyle w:val="Szvegtrzs"/>
        <w:spacing w:before="2"/>
        <w:ind w:right="2" w:hanging="1"/>
      </w:pPr>
      <w:r>
        <w:t>A</w:t>
      </w:r>
      <w:r>
        <w:rPr>
          <w:spacing w:val="-4"/>
        </w:rPr>
        <w:t xml:space="preserve"> </w:t>
      </w:r>
      <w:proofErr w:type="spellStart"/>
      <w:r>
        <w:t>kapecitabin</w:t>
      </w:r>
      <w:proofErr w:type="spellEnd"/>
      <w:r>
        <w:rPr>
          <w:spacing w:val="-3"/>
        </w:rPr>
        <w:t xml:space="preserve"> </w:t>
      </w:r>
      <w:r>
        <w:t>maximális</w:t>
      </w:r>
      <w:r>
        <w:rPr>
          <w:spacing w:val="-3"/>
        </w:rPr>
        <w:t xml:space="preserve"> </w:t>
      </w:r>
      <w:r>
        <w:t>tolerálható</w:t>
      </w:r>
      <w:r>
        <w:rPr>
          <w:spacing w:val="-6"/>
        </w:rPr>
        <w:t xml:space="preserve"> </w:t>
      </w:r>
      <w:r>
        <w:t>dózisa</w:t>
      </w:r>
      <w:r>
        <w:rPr>
          <w:spacing w:val="-5"/>
        </w:rPr>
        <w:t xml:space="preserve"> </w:t>
      </w:r>
      <w:r>
        <w:t>(MTD)</w:t>
      </w:r>
      <w:r>
        <w:rPr>
          <w:spacing w:val="-2"/>
        </w:rPr>
        <w:t xml:space="preserve"> </w:t>
      </w:r>
      <w:r>
        <w:t>2000</w:t>
      </w:r>
      <w:r w:rsidR="00363D13">
        <w:rPr>
          <w:spacing w:val="-3"/>
        </w:rPr>
        <w:t> </w:t>
      </w:r>
      <w:r>
        <w:t>mg/m</w:t>
      </w:r>
      <w:r>
        <w:rPr>
          <w:vertAlign w:val="superscript"/>
        </w:rPr>
        <w:t>2</w:t>
      </w:r>
      <w:r>
        <w:rPr>
          <w:spacing w:val="-3"/>
        </w:rPr>
        <w:t xml:space="preserve"> </w:t>
      </w:r>
      <w:r>
        <w:t>volt</w:t>
      </w:r>
      <w:r>
        <w:rPr>
          <w:spacing w:val="-2"/>
        </w:rPr>
        <w:t xml:space="preserve"> </w:t>
      </w:r>
      <w:r>
        <w:t>naponta</w:t>
      </w:r>
      <w:r>
        <w:rPr>
          <w:spacing w:val="-3"/>
        </w:rPr>
        <w:t xml:space="preserve"> </w:t>
      </w:r>
      <w:r>
        <w:t>alfa-2a-interferonnal kombinálva (3</w:t>
      </w:r>
      <w:r w:rsidR="00363D13">
        <w:t> </w:t>
      </w:r>
      <w:r>
        <w:t>millió</w:t>
      </w:r>
      <w:r w:rsidR="00363D13">
        <w:t> </w:t>
      </w:r>
      <w:r>
        <w:t>NE/m</w:t>
      </w:r>
      <w:r>
        <w:rPr>
          <w:vertAlign w:val="superscript"/>
        </w:rPr>
        <w:t>2</w:t>
      </w:r>
      <w:r>
        <w:t xml:space="preserve"> naponta), míg önmagában adva 3000</w:t>
      </w:r>
      <w:r w:rsidR="00363D13">
        <w:t> </w:t>
      </w:r>
      <w:r>
        <w:t>mg/m</w:t>
      </w:r>
      <w:r>
        <w:rPr>
          <w:vertAlign w:val="superscript"/>
        </w:rPr>
        <w:t>2</w:t>
      </w:r>
      <w:r>
        <w:t xml:space="preserve"> volt.</w:t>
      </w:r>
    </w:p>
    <w:p w14:paraId="59052244" w14:textId="77777777" w:rsidR="00851D2B" w:rsidRPr="00AB0899" w:rsidRDefault="00851D2B">
      <w:pPr>
        <w:pStyle w:val="Szvegtrzs"/>
        <w:spacing w:before="10"/>
      </w:pPr>
    </w:p>
    <w:p w14:paraId="35007E2B" w14:textId="77777777" w:rsidR="00851D2B" w:rsidRDefault="005A1369" w:rsidP="00AB0899">
      <w:pPr>
        <w:spacing w:line="252" w:lineRule="exact"/>
        <w:ind w:right="2"/>
        <w:rPr>
          <w:i/>
        </w:rPr>
      </w:pPr>
      <w:r>
        <w:rPr>
          <w:i/>
          <w:spacing w:val="-2"/>
          <w:u w:val="single"/>
        </w:rPr>
        <w:lastRenderedPageBreak/>
        <w:t>Radioterápia</w:t>
      </w:r>
    </w:p>
    <w:p w14:paraId="6EF50DF0" w14:textId="77777777" w:rsidR="00851D2B" w:rsidRDefault="005A1369" w:rsidP="00AB0899">
      <w:pPr>
        <w:pStyle w:val="Szvegtrzs"/>
        <w:ind w:right="2"/>
      </w:pPr>
      <w:r>
        <w:t xml:space="preserve">Az önmagában adott </w:t>
      </w:r>
      <w:proofErr w:type="spellStart"/>
      <w:r>
        <w:t>kapecitabin</w:t>
      </w:r>
      <w:proofErr w:type="spellEnd"/>
      <w:r>
        <w:t xml:space="preserve"> MTD-a 3000</w:t>
      </w:r>
      <w:r w:rsidR="00AB0899">
        <w:t> </w:t>
      </w:r>
      <w:r>
        <w:t>mg/m</w:t>
      </w:r>
      <w:r>
        <w:rPr>
          <w:vertAlign w:val="superscript"/>
        </w:rPr>
        <w:t>2</w:t>
      </w:r>
      <w:r>
        <w:t xml:space="preserve"> naponta </w:t>
      </w:r>
      <w:proofErr w:type="spellStart"/>
      <w:r>
        <w:t>intermittáló</w:t>
      </w:r>
      <w:proofErr w:type="spellEnd"/>
      <w:r>
        <w:t xml:space="preserve"> kezelés esetén, míg radioterápiával kombinálva </w:t>
      </w:r>
      <w:proofErr w:type="spellStart"/>
      <w:r>
        <w:t>rectalis</w:t>
      </w:r>
      <w:proofErr w:type="spellEnd"/>
      <w:r>
        <w:t xml:space="preserve"> tumor kezelésekor a </w:t>
      </w:r>
      <w:proofErr w:type="spellStart"/>
      <w:r>
        <w:t>kapecitabin</w:t>
      </w:r>
      <w:proofErr w:type="spellEnd"/>
      <w:r>
        <w:t xml:space="preserve"> MTD-a 2000</w:t>
      </w:r>
      <w:r w:rsidR="00AB0899">
        <w:t> </w:t>
      </w:r>
      <w:r>
        <w:t>mg/m</w:t>
      </w:r>
      <w:r>
        <w:rPr>
          <w:vertAlign w:val="superscript"/>
        </w:rPr>
        <w:t>2</w:t>
      </w:r>
      <w:r>
        <w:t xml:space="preserve"> naponta folyamatos</w:t>
      </w:r>
      <w:r>
        <w:rPr>
          <w:spacing w:val="-2"/>
        </w:rPr>
        <w:t xml:space="preserve"> </w:t>
      </w:r>
      <w:r>
        <w:t>adagolás</w:t>
      </w:r>
      <w:r>
        <w:rPr>
          <w:spacing w:val="-2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hétfőtől</w:t>
      </w:r>
      <w:r>
        <w:rPr>
          <w:spacing w:val="-1"/>
        </w:rPr>
        <w:t xml:space="preserve"> </w:t>
      </w:r>
      <w:r>
        <w:t>péntekig</w:t>
      </w:r>
      <w:r>
        <w:rPr>
          <w:spacing w:val="-5"/>
        </w:rPr>
        <w:t xml:space="preserve"> </w:t>
      </w:r>
      <w:r>
        <w:t>naponta</w:t>
      </w:r>
      <w:r>
        <w:rPr>
          <w:spacing w:val="-4"/>
        </w:rPr>
        <w:t xml:space="preserve"> </w:t>
      </w:r>
      <w:r>
        <w:t>történő</w:t>
      </w:r>
      <w:r>
        <w:rPr>
          <w:spacing w:val="-5"/>
        </w:rPr>
        <w:t xml:space="preserve"> </w:t>
      </w:r>
      <w:r>
        <w:t>adagolás</w:t>
      </w:r>
      <w:r>
        <w:rPr>
          <w:spacing w:val="-2"/>
        </w:rPr>
        <w:t xml:space="preserve"> </w:t>
      </w:r>
      <w:r>
        <w:t>esetén,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6</w:t>
      </w:r>
      <w:r w:rsidR="007C25E1">
        <w:rPr>
          <w:spacing w:val="-4"/>
        </w:rPr>
        <w:t> </w:t>
      </w:r>
      <w:r>
        <w:t>hetes</w:t>
      </w:r>
      <w:r>
        <w:rPr>
          <w:spacing w:val="-4"/>
        </w:rPr>
        <w:t xml:space="preserve"> </w:t>
      </w:r>
      <w:r>
        <w:t xml:space="preserve">radioterápia </w:t>
      </w:r>
      <w:r>
        <w:rPr>
          <w:spacing w:val="-2"/>
        </w:rPr>
        <w:t>alatt.</w:t>
      </w:r>
    </w:p>
    <w:p w14:paraId="4A24939E" w14:textId="77777777" w:rsidR="00851D2B" w:rsidRDefault="00851D2B">
      <w:pPr>
        <w:pStyle w:val="Szvegtrzs"/>
      </w:pPr>
    </w:p>
    <w:p w14:paraId="783FEFBC" w14:textId="77777777" w:rsidR="00851D2B" w:rsidRDefault="005A1369" w:rsidP="00AB0899">
      <w:pPr>
        <w:ind w:right="2"/>
        <w:rPr>
          <w:i/>
        </w:rPr>
      </w:pPr>
      <w:proofErr w:type="spellStart"/>
      <w:r>
        <w:rPr>
          <w:i/>
          <w:spacing w:val="-2"/>
          <w:u w:val="single"/>
        </w:rPr>
        <w:t>Oxaliplatin</w:t>
      </w:r>
      <w:proofErr w:type="spellEnd"/>
    </w:p>
    <w:p w14:paraId="47DCE93F" w14:textId="10692A26" w:rsidR="00851D2B" w:rsidRDefault="005A1369" w:rsidP="00AB0899">
      <w:pPr>
        <w:pStyle w:val="Szvegtrzs"/>
        <w:spacing w:before="1"/>
        <w:ind w:right="2"/>
      </w:pPr>
      <w:r>
        <w:t>Nem</w:t>
      </w:r>
      <w:r>
        <w:rPr>
          <w:spacing w:val="-3"/>
        </w:rPr>
        <w:t xml:space="preserve"> </w:t>
      </w:r>
      <w:r>
        <w:t>volt klinikailag</w:t>
      </w:r>
      <w:r>
        <w:rPr>
          <w:spacing w:val="-6"/>
        </w:rPr>
        <w:t xml:space="preserve"> </w:t>
      </w:r>
      <w:r>
        <w:t>jelentős</w:t>
      </w:r>
      <w:r>
        <w:rPr>
          <w:spacing w:val="-1"/>
        </w:rPr>
        <w:t xml:space="preserve"> </w:t>
      </w:r>
      <w:r>
        <w:t>különbség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kapecitabin</w:t>
      </w:r>
      <w:proofErr w:type="spellEnd"/>
      <w:r>
        <w:rPr>
          <w:spacing w:val="-4"/>
        </w:rPr>
        <w:t xml:space="preserve"> </w:t>
      </w:r>
      <w:r>
        <w:t>vagy</w:t>
      </w:r>
      <w:r>
        <w:rPr>
          <w:spacing w:val="-1"/>
        </w:rPr>
        <w:t xml:space="preserve"> </w:t>
      </w:r>
      <w:proofErr w:type="spellStart"/>
      <w:r>
        <w:t>metabol</w:t>
      </w:r>
      <w:r w:rsidR="001C77BA">
        <w:t>i</w:t>
      </w:r>
      <w:r>
        <w:t>tjai</w:t>
      </w:r>
      <w:proofErr w:type="spellEnd"/>
      <w:r>
        <w:t>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szabad</w:t>
      </w:r>
      <w:r>
        <w:rPr>
          <w:spacing w:val="-4"/>
        </w:rPr>
        <w:t xml:space="preserve"> </w:t>
      </w:r>
      <w:r>
        <w:t>platina,</w:t>
      </w:r>
      <w:r>
        <w:rPr>
          <w:spacing w:val="-1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az</w:t>
      </w:r>
      <w:r>
        <w:rPr>
          <w:spacing w:val="-3"/>
        </w:rPr>
        <w:t xml:space="preserve"> </w:t>
      </w:r>
      <w:proofErr w:type="spellStart"/>
      <w:r>
        <w:t>összplatina</w:t>
      </w:r>
      <w:proofErr w:type="spellEnd"/>
      <w:r>
        <w:t xml:space="preserve"> expozíciójában, ha a </w:t>
      </w:r>
      <w:proofErr w:type="spellStart"/>
      <w:r>
        <w:t>kapecitabint</w:t>
      </w:r>
      <w:proofErr w:type="spellEnd"/>
      <w:r>
        <w:t xml:space="preserve"> </w:t>
      </w:r>
      <w:proofErr w:type="spellStart"/>
      <w:r>
        <w:t>oxaliplatinnal</w:t>
      </w:r>
      <w:proofErr w:type="spellEnd"/>
      <w:r>
        <w:t xml:space="preserve"> vagy </w:t>
      </w:r>
      <w:proofErr w:type="spellStart"/>
      <w:r>
        <w:t>oxaliplatin</w:t>
      </w:r>
      <w:proofErr w:type="spellEnd"/>
      <w:r>
        <w:t xml:space="preserve"> és </w:t>
      </w:r>
      <w:proofErr w:type="spellStart"/>
      <w:r>
        <w:t>bevacizumab</w:t>
      </w:r>
      <w:proofErr w:type="spellEnd"/>
      <w:r>
        <w:t xml:space="preserve"> kombinációjával adták együtt.</w:t>
      </w:r>
    </w:p>
    <w:p w14:paraId="00ECE9BC" w14:textId="77777777" w:rsidR="00851D2B" w:rsidRPr="00760152" w:rsidRDefault="00851D2B">
      <w:pPr>
        <w:pStyle w:val="Szvegtrzs"/>
        <w:spacing w:before="10"/>
      </w:pPr>
    </w:p>
    <w:p w14:paraId="1BCF8E97" w14:textId="77777777" w:rsidR="00851D2B" w:rsidRDefault="005A1369" w:rsidP="00760152">
      <w:pPr>
        <w:ind w:right="2"/>
        <w:rPr>
          <w:i/>
        </w:rPr>
      </w:pPr>
      <w:proofErr w:type="spellStart"/>
      <w:r>
        <w:rPr>
          <w:i/>
          <w:spacing w:val="-2"/>
          <w:u w:val="single"/>
        </w:rPr>
        <w:t>Bevacizumab</w:t>
      </w:r>
      <w:proofErr w:type="spellEnd"/>
    </w:p>
    <w:p w14:paraId="049E00AA" w14:textId="77777777" w:rsidR="00851D2B" w:rsidRDefault="005A1369" w:rsidP="00760152">
      <w:pPr>
        <w:pStyle w:val="Szvegtrzs"/>
        <w:spacing w:before="2" w:line="252" w:lineRule="exact"/>
        <w:ind w:right="2"/>
      </w:pPr>
      <w:proofErr w:type="spellStart"/>
      <w:r>
        <w:t>Oxaliplatin</w:t>
      </w:r>
      <w:proofErr w:type="spellEnd"/>
      <w:r>
        <w:rPr>
          <w:spacing w:val="-7"/>
        </w:rPr>
        <w:t xml:space="preserve"> </w:t>
      </w:r>
      <w:r>
        <w:t>jelenlétében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t>bevacizumabnak</w:t>
      </w:r>
      <w:proofErr w:type="spellEnd"/>
      <w:r>
        <w:rPr>
          <w:spacing w:val="-7"/>
        </w:rPr>
        <w:t xml:space="preserve"> </w:t>
      </w:r>
      <w:r>
        <w:t>nem</w:t>
      </w:r>
      <w:r>
        <w:rPr>
          <w:spacing w:val="-5"/>
        </w:rPr>
        <w:t xml:space="preserve"> </w:t>
      </w:r>
      <w:r>
        <w:t>volt</w:t>
      </w:r>
      <w:r>
        <w:rPr>
          <w:spacing w:val="-2"/>
        </w:rPr>
        <w:t xml:space="preserve"> </w:t>
      </w:r>
      <w:r>
        <w:t>klinikailag</w:t>
      </w:r>
      <w:r>
        <w:rPr>
          <w:spacing w:val="-8"/>
        </w:rPr>
        <w:t xml:space="preserve"> </w:t>
      </w:r>
      <w:r>
        <w:t>jelentős</w:t>
      </w:r>
      <w:r>
        <w:rPr>
          <w:spacing w:val="-4"/>
        </w:rPr>
        <w:t xml:space="preserve"> </w:t>
      </w:r>
      <w:r>
        <w:t>hatása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t>kapecitabin</w:t>
      </w:r>
      <w:proofErr w:type="spellEnd"/>
      <w:r>
        <w:rPr>
          <w:spacing w:val="-3"/>
        </w:rPr>
        <w:t xml:space="preserve"> </w:t>
      </w:r>
      <w:r>
        <w:rPr>
          <w:spacing w:val="-4"/>
        </w:rPr>
        <w:t>vagy</w:t>
      </w:r>
      <w:r w:rsidR="00760152">
        <w:t xml:space="preserve"> </w:t>
      </w:r>
      <w:proofErr w:type="spellStart"/>
      <w:r>
        <w:t>metabolitjai</w:t>
      </w:r>
      <w:proofErr w:type="spellEnd"/>
      <w:r>
        <w:rPr>
          <w:spacing w:val="-10"/>
        </w:rPr>
        <w:t xml:space="preserve"> </w:t>
      </w:r>
      <w:proofErr w:type="spellStart"/>
      <w:r>
        <w:t>farmakokinetikai</w:t>
      </w:r>
      <w:proofErr w:type="spellEnd"/>
      <w:r>
        <w:rPr>
          <w:spacing w:val="-6"/>
        </w:rPr>
        <w:t xml:space="preserve"> </w:t>
      </w:r>
      <w:r>
        <w:rPr>
          <w:spacing w:val="-2"/>
        </w:rPr>
        <w:t>paramétereire.</w:t>
      </w:r>
    </w:p>
    <w:p w14:paraId="3C8C3583" w14:textId="77777777" w:rsidR="00851D2B" w:rsidRDefault="00851D2B">
      <w:pPr>
        <w:pStyle w:val="Szvegtrzs"/>
      </w:pPr>
    </w:p>
    <w:p w14:paraId="69EDCA2D" w14:textId="77777777" w:rsidR="00851D2B" w:rsidRDefault="005A1369" w:rsidP="00760152">
      <w:pPr>
        <w:pStyle w:val="Szvegtrzs"/>
        <w:spacing w:line="252" w:lineRule="exact"/>
        <w:ind w:right="2"/>
      </w:pPr>
      <w:r>
        <w:rPr>
          <w:u w:val="single"/>
        </w:rPr>
        <w:t>Kölcsönhatás</w:t>
      </w:r>
      <w:r>
        <w:rPr>
          <w:spacing w:val="-6"/>
          <w:u w:val="single"/>
        </w:rPr>
        <w:t xml:space="preserve"> </w:t>
      </w:r>
      <w:r>
        <w:rPr>
          <w:spacing w:val="-2"/>
          <w:u w:val="single"/>
        </w:rPr>
        <w:t>étellel</w:t>
      </w:r>
    </w:p>
    <w:p w14:paraId="627211F0" w14:textId="2D82B84A" w:rsidR="00851D2B" w:rsidRDefault="005A1369" w:rsidP="00760152">
      <w:pPr>
        <w:pStyle w:val="Szvegtrzs"/>
        <w:ind w:right="2" w:hanging="1"/>
      </w:pPr>
      <w:r>
        <w:t>Az összes klinikai vizsgálatban a betegek étkezés után 30</w:t>
      </w:r>
      <w:r w:rsidR="007C25E1">
        <w:t> </w:t>
      </w:r>
      <w:r>
        <w:t xml:space="preserve">percen belül vették be a </w:t>
      </w:r>
      <w:proofErr w:type="spellStart"/>
      <w:r>
        <w:t>kapecitabint</w:t>
      </w:r>
      <w:proofErr w:type="spellEnd"/>
      <w:r>
        <w:t>. Minthogy az eddigi hat</w:t>
      </w:r>
      <w:r w:rsidR="002C26A9">
        <w:t>ásos</w:t>
      </w:r>
      <w:r>
        <w:t>sági és biztonságossági adatokat étkezés utáni beadással nyerték, ajánlatos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t>kapecitabint</w:t>
      </w:r>
      <w:proofErr w:type="spellEnd"/>
      <w:r>
        <w:rPr>
          <w:spacing w:val="-2"/>
        </w:rPr>
        <w:t xml:space="preserve"> </w:t>
      </w:r>
      <w:r>
        <w:t>étkezéskor</w:t>
      </w:r>
      <w:r>
        <w:rPr>
          <w:spacing w:val="-2"/>
        </w:rPr>
        <w:t xml:space="preserve"> </w:t>
      </w:r>
      <w:r>
        <w:t>bevenni.</w:t>
      </w:r>
      <w:r>
        <w:rPr>
          <w:spacing w:val="-3"/>
        </w:rPr>
        <w:t xml:space="preserve"> </w:t>
      </w:r>
      <w:r>
        <w:t>Étkezéskor</w:t>
      </w:r>
      <w:r>
        <w:rPr>
          <w:spacing w:val="-2"/>
        </w:rPr>
        <w:t xml:space="preserve"> </w:t>
      </w:r>
      <w:r>
        <w:t>történő</w:t>
      </w:r>
      <w:r>
        <w:rPr>
          <w:spacing w:val="-3"/>
        </w:rPr>
        <w:t xml:space="preserve"> </w:t>
      </w:r>
      <w:r>
        <w:t>bevétel</w:t>
      </w:r>
      <w:r>
        <w:rPr>
          <w:spacing w:val="-4"/>
        </w:rPr>
        <w:t xml:space="preserve"> </w:t>
      </w:r>
      <w:r>
        <w:t>esetén</w:t>
      </w:r>
      <w:r>
        <w:rPr>
          <w:spacing w:val="-5"/>
        </w:rPr>
        <w:t xml:space="preserve"> </w:t>
      </w:r>
      <w:r>
        <w:t>csökken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t>kapecitabin</w:t>
      </w:r>
      <w:proofErr w:type="spellEnd"/>
      <w:r>
        <w:t xml:space="preserve"> felszívódásának sebessége (lásd 5.2</w:t>
      </w:r>
      <w:r w:rsidR="00363D13">
        <w:t> </w:t>
      </w:r>
      <w:r>
        <w:t>pont).</w:t>
      </w:r>
    </w:p>
    <w:p w14:paraId="4D270C1D" w14:textId="77777777" w:rsidR="00851D2B" w:rsidRPr="00760152" w:rsidRDefault="00851D2B">
      <w:pPr>
        <w:pStyle w:val="Szvegtrzs"/>
      </w:pPr>
    </w:p>
    <w:p w14:paraId="6E088BE6" w14:textId="77777777" w:rsidR="00851D2B" w:rsidRDefault="005A1369" w:rsidP="00760152">
      <w:pPr>
        <w:pStyle w:val="Cmsor2"/>
        <w:numPr>
          <w:ilvl w:val="1"/>
          <w:numId w:val="18"/>
        </w:numPr>
        <w:tabs>
          <w:tab w:val="left" w:pos="567"/>
        </w:tabs>
        <w:ind w:hanging="784"/>
      </w:pPr>
      <w:r>
        <w:t>Termékenység,</w:t>
      </w:r>
      <w:r>
        <w:rPr>
          <w:spacing w:val="-5"/>
        </w:rPr>
        <w:t xml:space="preserve"> </w:t>
      </w:r>
      <w:r>
        <w:t>terhesség</w:t>
      </w:r>
      <w:r>
        <w:rPr>
          <w:spacing w:val="-9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rPr>
          <w:spacing w:val="-2"/>
        </w:rPr>
        <w:t>szoptatás</w:t>
      </w:r>
    </w:p>
    <w:p w14:paraId="58EBEED0" w14:textId="77777777" w:rsidR="00851D2B" w:rsidRPr="00760152" w:rsidRDefault="00851D2B">
      <w:pPr>
        <w:pStyle w:val="Szvegtrzs"/>
        <w:spacing w:before="3"/>
        <w:rPr>
          <w:bCs/>
        </w:rPr>
      </w:pPr>
    </w:p>
    <w:p w14:paraId="6E358FEE" w14:textId="5BEA7ABA" w:rsidR="00851D2B" w:rsidRDefault="005A1369" w:rsidP="00760152">
      <w:pPr>
        <w:pStyle w:val="Szvegtrzs"/>
        <w:spacing w:line="252" w:lineRule="exact"/>
        <w:ind w:right="2"/>
      </w:pPr>
      <w:r>
        <w:rPr>
          <w:u w:val="single"/>
        </w:rPr>
        <w:t>Fogamzóképes</w:t>
      </w:r>
      <w:r>
        <w:rPr>
          <w:spacing w:val="-6"/>
          <w:u w:val="single"/>
        </w:rPr>
        <w:t xml:space="preserve"> </w:t>
      </w:r>
      <w:r>
        <w:rPr>
          <w:u w:val="single"/>
        </w:rPr>
        <w:t>korú</w:t>
      </w:r>
      <w:r>
        <w:rPr>
          <w:spacing w:val="-5"/>
          <w:u w:val="single"/>
        </w:rPr>
        <w:t xml:space="preserve"> </w:t>
      </w:r>
      <w:r>
        <w:rPr>
          <w:u w:val="single"/>
        </w:rPr>
        <w:t>nők</w:t>
      </w:r>
      <w:r w:rsidR="002C26A9">
        <w:rPr>
          <w:u w:val="single"/>
        </w:rPr>
        <w:t xml:space="preserve"> </w:t>
      </w:r>
      <w:r>
        <w:rPr>
          <w:u w:val="single"/>
        </w:rPr>
        <w:t>/</w:t>
      </w:r>
      <w:r w:rsidR="002C26A9">
        <w:rPr>
          <w:u w:val="single"/>
        </w:rPr>
        <w:t xml:space="preserve"> </w:t>
      </w:r>
      <w:r>
        <w:rPr>
          <w:u w:val="single"/>
        </w:rPr>
        <w:t>Fogamzásgátlás</w:t>
      </w:r>
      <w:r>
        <w:rPr>
          <w:spacing w:val="-7"/>
          <w:u w:val="single"/>
        </w:rPr>
        <w:t xml:space="preserve"> </w:t>
      </w:r>
      <w:r>
        <w:rPr>
          <w:u w:val="single"/>
        </w:rPr>
        <w:t>nőknél</w:t>
      </w:r>
      <w:r>
        <w:rPr>
          <w:spacing w:val="-4"/>
          <w:u w:val="single"/>
        </w:rPr>
        <w:t xml:space="preserve"> </w:t>
      </w:r>
      <w:r>
        <w:rPr>
          <w:u w:val="single"/>
        </w:rPr>
        <w:t>és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férfiaknál</w:t>
      </w:r>
    </w:p>
    <w:p w14:paraId="17DF8CA8" w14:textId="0AE4C97A" w:rsidR="00851D2B" w:rsidRDefault="005A1369" w:rsidP="00760152">
      <w:pPr>
        <w:pStyle w:val="Szvegtrzs"/>
        <w:ind w:right="2"/>
      </w:pPr>
      <w:r>
        <w:t>Fogamzóképes</w:t>
      </w:r>
      <w:r>
        <w:rPr>
          <w:spacing w:val="-2"/>
        </w:rPr>
        <w:t xml:space="preserve"> </w:t>
      </w:r>
      <w:r>
        <w:t>nőknek</w:t>
      </w:r>
      <w:r>
        <w:rPr>
          <w:spacing w:val="-5"/>
        </w:rPr>
        <w:t xml:space="preserve"> </w:t>
      </w:r>
      <w:r>
        <w:t>azt</w:t>
      </w:r>
      <w:r>
        <w:rPr>
          <w:spacing w:val="-1"/>
        </w:rPr>
        <w:t xml:space="preserve"> </w:t>
      </w:r>
      <w:r>
        <w:t>kell</w:t>
      </w:r>
      <w:r>
        <w:rPr>
          <w:spacing w:val="-1"/>
        </w:rPr>
        <w:t xml:space="preserve"> </w:t>
      </w:r>
      <w:r>
        <w:t>tanácsolni,</w:t>
      </w:r>
      <w:r>
        <w:rPr>
          <w:spacing w:val="-2"/>
        </w:rPr>
        <w:t xml:space="preserve"> </w:t>
      </w:r>
      <w:r>
        <w:t>hogy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kapecitabin</w:t>
      </w:r>
      <w:proofErr w:type="spellEnd"/>
      <w:r>
        <w:t>-kezelés</w:t>
      </w:r>
      <w:r>
        <w:rPr>
          <w:spacing w:val="-2"/>
        </w:rPr>
        <w:t xml:space="preserve"> </w:t>
      </w:r>
      <w:r>
        <w:t>alatt</w:t>
      </w:r>
      <w:r>
        <w:rPr>
          <w:spacing w:val="-1"/>
        </w:rPr>
        <w:t xml:space="preserve"> </w:t>
      </w:r>
      <w:r>
        <w:t>kerüljék</w:t>
      </w:r>
      <w:r>
        <w:rPr>
          <w:spacing w:val="-5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teherbe</w:t>
      </w:r>
      <w:r w:rsidR="002C26A9">
        <w:t xml:space="preserve"> </w:t>
      </w:r>
      <w:r>
        <w:t xml:space="preserve">esést. Ha a beteg a </w:t>
      </w:r>
      <w:proofErr w:type="spellStart"/>
      <w:r>
        <w:t>kapecitabin</w:t>
      </w:r>
      <w:proofErr w:type="spellEnd"/>
      <w:r>
        <w:t xml:space="preserve">-kezelés alatt terhes lesz, el kell neki magyarázni a magzatot fenyegető potenciális veszélyeket. A kezelés időtartama alatt és az utolsó </w:t>
      </w:r>
      <w:proofErr w:type="spellStart"/>
      <w:r>
        <w:t>kapecitabin</w:t>
      </w:r>
      <w:proofErr w:type="spellEnd"/>
      <w:r w:rsidR="002C26A9">
        <w:t>-</w:t>
      </w:r>
      <w:r>
        <w:t>adag bevételét követő</w:t>
      </w:r>
      <w:r w:rsidR="00760152">
        <w:t xml:space="preserve"> </w:t>
      </w:r>
      <w:r>
        <w:t>6</w:t>
      </w:r>
      <w:r w:rsidR="00760152">
        <w:rPr>
          <w:spacing w:val="-7"/>
        </w:rPr>
        <w:t> </w:t>
      </w:r>
      <w:r>
        <w:t>hónapban</w:t>
      </w:r>
      <w:r>
        <w:rPr>
          <w:spacing w:val="-4"/>
        </w:rPr>
        <w:t xml:space="preserve"> </w:t>
      </w:r>
      <w:r>
        <w:t>egy</w:t>
      </w:r>
      <w:r>
        <w:rPr>
          <w:spacing w:val="-6"/>
        </w:rPr>
        <w:t xml:space="preserve"> </w:t>
      </w:r>
      <w:r>
        <w:t>hatásos</w:t>
      </w:r>
      <w:r>
        <w:rPr>
          <w:spacing w:val="-4"/>
        </w:rPr>
        <w:t xml:space="preserve"> </w:t>
      </w:r>
      <w:r>
        <w:t>fogamzásgátló</w:t>
      </w:r>
      <w:r>
        <w:rPr>
          <w:spacing w:val="-4"/>
        </w:rPr>
        <w:t xml:space="preserve"> </w:t>
      </w:r>
      <w:r>
        <w:t>módszert</w:t>
      </w:r>
      <w:r>
        <w:rPr>
          <w:spacing w:val="-4"/>
        </w:rPr>
        <w:t xml:space="preserve"> </w:t>
      </w:r>
      <w:r>
        <w:t>kell</w:t>
      </w:r>
      <w:r>
        <w:rPr>
          <w:spacing w:val="-5"/>
        </w:rPr>
        <w:t xml:space="preserve"> </w:t>
      </w:r>
      <w:r>
        <w:rPr>
          <w:spacing w:val="-2"/>
        </w:rPr>
        <w:t>alkalmazni.</w:t>
      </w:r>
    </w:p>
    <w:p w14:paraId="7623D1C9" w14:textId="539A4A5A" w:rsidR="00851D2B" w:rsidRDefault="005A1369" w:rsidP="00760152">
      <w:pPr>
        <w:pStyle w:val="Szvegtrzs"/>
        <w:ind w:right="2"/>
      </w:pPr>
      <w:r>
        <w:t>Genetikai</w:t>
      </w:r>
      <w:r>
        <w:rPr>
          <w:spacing w:val="-1"/>
        </w:rPr>
        <w:t xml:space="preserve"> </w:t>
      </w:r>
      <w:r>
        <w:t>toxicitási</w:t>
      </w:r>
      <w:r>
        <w:rPr>
          <w:spacing w:val="-1"/>
        </w:rPr>
        <w:t xml:space="preserve"> </w:t>
      </w:r>
      <w:r>
        <w:t>megállapítások</w:t>
      </w:r>
      <w:r>
        <w:rPr>
          <w:spacing w:val="-5"/>
        </w:rPr>
        <w:t xml:space="preserve"> </w:t>
      </w:r>
      <w:r>
        <w:t>alapján,</w:t>
      </w:r>
      <w:r>
        <w:rPr>
          <w:spacing w:val="-2"/>
        </w:rPr>
        <w:t xml:space="preserve"> </w:t>
      </w:r>
      <w:r>
        <w:t>annak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férfi</w:t>
      </w:r>
      <w:r w:rsidR="002C26A9">
        <w:t xml:space="preserve"> </w:t>
      </w:r>
      <w:r>
        <w:t>betegnek,</w:t>
      </w:r>
      <w:r>
        <w:rPr>
          <w:spacing w:val="-2"/>
        </w:rPr>
        <w:t xml:space="preserve"> </w:t>
      </w:r>
      <w:r>
        <w:t>akinek</w:t>
      </w:r>
      <w:r>
        <w:rPr>
          <w:spacing w:val="-5"/>
        </w:rPr>
        <w:t xml:space="preserve"> </w:t>
      </w:r>
      <w:r>
        <w:t>fogamzóképes</w:t>
      </w:r>
      <w:r>
        <w:rPr>
          <w:spacing w:val="-2"/>
        </w:rPr>
        <w:t xml:space="preserve"> </w:t>
      </w:r>
      <w:r>
        <w:t>női</w:t>
      </w:r>
      <w:r>
        <w:rPr>
          <w:spacing w:val="-4"/>
        </w:rPr>
        <w:t xml:space="preserve"> </w:t>
      </w:r>
      <w:r>
        <w:t xml:space="preserve">partnere van, hatékony fogamzásgátlási módszert kell alkalmaznia a </w:t>
      </w:r>
      <w:proofErr w:type="spellStart"/>
      <w:r w:rsidR="00363D13">
        <w:t>Capecitabine</w:t>
      </w:r>
      <w:proofErr w:type="spellEnd"/>
      <w:r w:rsidR="00363D13">
        <w:t xml:space="preserve"> Pharmacenter</w:t>
      </w:r>
      <w:r>
        <w:t>-kezelés alatt és az utolsó adag bevételét követő 3</w:t>
      </w:r>
      <w:r w:rsidR="007C25E1">
        <w:t> </w:t>
      </w:r>
      <w:r>
        <w:t>hónapban.</w:t>
      </w:r>
    </w:p>
    <w:p w14:paraId="5733F42B" w14:textId="77777777" w:rsidR="00851D2B" w:rsidRDefault="00851D2B">
      <w:pPr>
        <w:pStyle w:val="Szvegtrzs"/>
        <w:spacing w:before="1"/>
      </w:pPr>
    </w:p>
    <w:p w14:paraId="7F2B020A" w14:textId="77777777" w:rsidR="00851D2B" w:rsidRDefault="005A1369" w:rsidP="00760152">
      <w:pPr>
        <w:pStyle w:val="Szvegtrzs"/>
        <w:spacing w:line="252" w:lineRule="exact"/>
      </w:pPr>
      <w:r>
        <w:rPr>
          <w:spacing w:val="-2"/>
          <w:u w:val="single"/>
        </w:rPr>
        <w:t>Terhesség</w:t>
      </w:r>
    </w:p>
    <w:p w14:paraId="2FFA3378" w14:textId="06EBD13F" w:rsidR="00760152" w:rsidRDefault="005A1369" w:rsidP="00760152">
      <w:pPr>
        <w:pStyle w:val="Szvegtrzs"/>
        <w:ind w:right="2"/>
      </w:pPr>
      <w:r>
        <w:t>Nem</w:t>
      </w:r>
      <w:r>
        <w:rPr>
          <w:spacing w:val="-5"/>
        </w:rPr>
        <w:t xml:space="preserve"> </w:t>
      </w:r>
      <w:r>
        <w:t>végeztek</w:t>
      </w:r>
      <w:r>
        <w:rPr>
          <w:spacing w:val="-3"/>
        </w:rPr>
        <w:t xml:space="preserve"> </w:t>
      </w:r>
      <w:r>
        <w:t>vizsgálatokat</w:t>
      </w:r>
      <w:r>
        <w:rPr>
          <w:spacing w:val="-2"/>
        </w:rPr>
        <w:t xml:space="preserve"> </w:t>
      </w:r>
      <w:r>
        <w:t>terhes</w:t>
      </w:r>
      <w:r>
        <w:rPr>
          <w:spacing w:val="-3"/>
        </w:rPr>
        <w:t xml:space="preserve"> </w:t>
      </w:r>
      <w:r>
        <w:t>nők</w:t>
      </w:r>
      <w:r w:rsidR="002C26A9">
        <w:t>kel</w:t>
      </w:r>
      <w:r>
        <w:rPr>
          <w:spacing w:val="-3"/>
        </w:rPr>
        <w:t xml:space="preserve"> </w:t>
      </w:r>
      <w:proofErr w:type="spellStart"/>
      <w:r>
        <w:t>kapecitabinnal</w:t>
      </w:r>
      <w:proofErr w:type="spellEnd"/>
      <w:r>
        <w:t>,</w:t>
      </w:r>
      <w:r>
        <w:rPr>
          <w:spacing w:val="-3"/>
        </w:rPr>
        <w:t xml:space="preserve"> </w:t>
      </w:r>
      <w:r>
        <w:t>mindazonáltal</w:t>
      </w:r>
      <w:r>
        <w:rPr>
          <w:spacing w:val="-2"/>
        </w:rPr>
        <w:t xml:space="preserve"> </w:t>
      </w:r>
      <w:r>
        <w:t>feltételezni</w:t>
      </w:r>
      <w:r>
        <w:rPr>
          <w:spacing w:val="-2"/>
        </w:rPr>
        <w:t xml:space="preserve"> </w:t>
      </w:r>
      <w:r>
        <w:t>kell,</w:t>
      </w:r>
      <w:r>
        <w:rPr>
          <w:spacing w:val="-6"/>
        </w:rPr>
        <w:t xml:space="preserve"> </w:t>
      </w:r>
      <w:r>
        <w:t>hogy</w:t>
      </w:r>
      <w:r>
        <w:rPr>
          <w:spacing w:val="-6"/>
        </w:rPr>
        <w:t xml:space="preserve"> </w:t>
      </w:r>
      <w:r>
        <w:t xml:space="preserve">terhes nőnek adva a </w:t>
      </w:r>
      <w:proofErr w:type="spellStart"/>
      <w:r>
        <w:t>kapecitabin</w:t>
      </w:r>
      <w:proofErr w:type="spellEnd"/>
      <w:r>
        <w:t xml:space="preserve"> károsíthatja a magzatot. Állatok</w:t>
      </w:r>
      <w:r w:rsidR="002C26A9">
        <w:t>kal</w:t>
      </w:r>
      <w:r>
        <w:t xml:space="preserve"> végzett reprodukciós toxicitási vizsgálatokban a </w:t>
      </w:r>
      <w:proofErr w:type="spellStart"/>
      <w:r>
        <w:t>kapecitabin</w:t>
      </w:r>
      <w:proofErr w:type="spellEnd"/>
      <w:r>
        <w:t xml:space="preserve"> magzatelhalást okozott, és </w:t>
      </w:r>
      <w:proofErr w:type="spellStart"/>
      <w:r>
        <w:t>teratogén</w:t>
      </w:r>
      <w:proofErr w:type="spellEnd"/>
      <w:r>
        <w:t xml:space="preserve"> hatású volt. Ezek a hatások a </w:t>
      </w:r>
      <w:proofErr w:type="spellStart"/>
      <w:r>
        <w:t>fluoropirimidin</w:t>
      </w:r>
      <w:proofErr w:type="spellEnd"/>
      <w:r w:rsidR="002C26A9">
        <w:t>-</w:t>
      </w:r>
      <w:r>
        <w:t xml:space="preserve">származékok várható hatásai. A </w:t>
      </w:r>
      <w:proofErr w:type="spellStart"/>
      <w:r>
        <w:t>kapecitabin</w:t>
      </w:r>
      <w:proofErr w:type="spellEnd"/>
      <w:r>
        <w:t xml:space="preserve"> terhességben ellenjavallt.</w:t>
      </w:r>
    </w:p>
    <w:p w14:paraId="2C95438F" w14:textId="77777777" w:rsidR="00760152" w:rsidRDefault="00760152" w:rsidP="00760152">
      <w:pPr>
        <w:pStyle w:val="Szvegtrzs"/>
        <w:ind w:right="830"/>
      </w:pPr>
    </w:p>
    <w:p w14:paraId="754D8AEE" w14:textId="77777777" w:rsidR="00851D2B" w:rsidRDefault="005A1369" w:rsidP="00760152">
      <w:pPr>
        <w:pStyle w:val="Szvegtrzs"/>
        <w:ind w:right="2"/>
      </w:pPr>
      <w:r>
        <w:rPr>
          <w:spacing w:val="-2"/>
          <w:u w:val="single"/>
        </w:rPr>
        <w:t>Szoptatás</w:t>
      </w:r>
    </w:p>
    <w:p w14:paraId="3AD7BF54" w14:textId="1FC70693" w:rsidR="00851D2B" w:rsidRDefault="005A1369" w:rsidP="00760152">
      <w:pPr>
        <w:pStyle w:val="Szvegtrzs"/>
        <w:spacing w:before="2"/>
        <w:ind w:right="2"/>
      </w:pPr>
      <w:r>
        <w:t xml:space="preserve">Nem ismert, hogy a </w:t>
      </w:r>
      <w:proofErr w:type="spellStart"/>
      <w:r>
        <w:t>kapecitabin</w:t>
      </w:r>
      <w:proofErr w:type="spellEnd"/>
      <w:r>
        <w:t xml:space="preserve"> átjut-e a humán anyatejbe. Nem végeztek klinikai vizsgálatokat a </w:t>
      </w:r>
      <w:proofErr w:type="spellStart"/>
      <w:r>
        <w:t>kapecitabin</w:t>
      </w:r>
      <w:proofErr w:type="spellEnd"/>
      <w:r>
        <w:t xml:space="preserve"> tejtermelésre kifejtett hatásáról és arról, hogy átjut-e az anyatejbe. Laktáló egerek</w:t>
      </w:r>
      <w:r w:rsidR="002C26A9">
        <w:t xml:space="preserve"> esetén</w:t>
      </w:r>
      <w:r>
        <w:t xml:space="preserve"> a </w:t>
      </w:r>
      <w:proofErr w:type="spellStart"/>
      <w:r>
        <w:t>kapecitabint</w:t>
      </w:r>
      <w:proofErr w:type="spellEnd"/>
      <w:r>
        <w:t xml:space="preserve"> és </w:t>
      </w:r>
      <w:proofErr w:type="spellStart"/>
      <w:r>
        <w:t>metabolitjait</w:t>
      </w:r>
      <w:proofErr w:type="spellEnd"/>
      <w:r>
        <w:t xml:space="preserve"> nagy mennyiségben mutatták ki a tejben. Mivel nem ismert az anyatejjel táplált</w:t>
      </w:r>
      <w:r>
        <w:rPr>
          <w:spacing w:val="-1"/>
        </w:rPr>
        <w:t xml:space="preserve"> </w:t>
      </w:r>
      <w:r>
        <w:t>csecsemőre</w:t>
      </w:r>
      <w:r>
        <w:rPr>
          <w:spacing w:val="-2"/>
        </w:rPr>
        <w:t xml:space="preserve"> </w:t>
      </w:r>
      <w:r>
        <w:t>kifejtett</w:t>
      </w:r>
      <w:r>
        <w:rPr>
          <w:spacing w:val="-4"/>
        </w:rPr>
        <w:t xml:space="preserve"> </w:t>
      </w:r>
      <w:r>
        <w:t>kockázata,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szoptatást</w:t>
      </w:r>
      <w:r>
        <w:rPr>
          <w:spacing w:val="-1"/>
        </w:rPr>
        <w:t xml:space="preserve"> </w:t>
      </w:r>
      <w:proofErr w:type="spellStart"/>
      <w:r>
        <w:t>kapecitabin</w:t>
      </w:r>
      <w:proofErr w:type="spellEnd"/>
      <w:r>
        <w:t>-kezelés</w:t>
      </w:r>
      <w:r>
        <w:rPr>
          <w:spacing w:val="-2"/>
        </w:rPr>
        <w:t xml:space="preserve"> </w:t>
      </w:r>
      <w:r>
        <w:t>alatt</w:t>
      </w:r>
      <w:r>
        <w:rPr>
          <w:spacing w:val="-1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utolsó</w:t>
      </w:r>
      <w:r>
        <w:rPr>
          <w:spacing w:val="-2"/>
        </w:rPr>
        <w:t xml:space="preserve"> </w:t>
      </w:r>
      <w:r>
        <w:t>adag</w:t>
      </w:r>
      <w:r>
        <w:rPr>
          <w:spacing w:val="-5"/>
        </w:rPr>
        <w:t xml:space="preserve"> </w:t>
      </w:r>
      <w:r>
        <w:t>bevételét követő 2</w:t>
      </w:r>
      <w:r w:rsidR="007C25E1">
        <w:t> </w:t>
      </w:r>
      <w:r>
        <w:t>hétben fel kell függeszteni.</w:t>
      </w:r>
    </w:p>
    <w:p w14:paraId="01D3BE87" w14:textId="77777777" w:rsidR="00851D2B" w:rsidRDefault="00851D2B" w:rsidP="00760152">
      <w:pPr>
        <w:pStyle w:val="Szvegtrzs"/>
        <w:spacing w:before="6"/>
        <w:ind w:right="2"/>
      </w:pPr>
    </w:p>
    <w:p w14:paraId="3340FFAF" w14:textId="77777777" w:rsidR="00851D2B" w:rsidRDefault="005A1369" w:rsidP="00760152">
      <w:pPr>
        <w:pStyle w:val="Szvegtrzs"/>
        <w:ind w:right="2"/>
      </w:pPr>
      <w:r>
        <w:rPr>
          <w:spacing w:val="-2"/>
          <w:u w:val="single"/>
        </w:rPr>
        <w:t>Termékenység</w:t>
      </w:r>
    </w:p>
    <w:p w14:paraId="5F9DB0B8" w14:textId="7EBA47A2" w:rsidR="00851D2B" w:rsidRDefault="005A1369" w:rsidP="00760152">
      <w:pPr>
        <w:pStyle w:val="Szvegtrzs"/>
        <w:spacing w:before="1"/>
        <w:ind w:right="2"/>
      </w:pPr>
      <w:r>
        <w:t xml:space="preserve">Nincs adat a </w:t>
      </w:r>
      <w:proofErr w:type="spellStart"/>
      <w:r w:rsidR="00363D13">
        <w:t>Capecitabine</w:t>
      </w:r>
      <w:proofErr w:type="spellEnd"/>
      <w:r w:rsidR="00363D13">
        <w:t xml:space="preserve"> Pharmacenter</w:t>
      </w:r>
      <w:r>
        <w:t xml:space="preserve"> termékenységre gyakorolt hatásával kapcsolatban. A</w:t>
      </w:r>
      <w:r w:rsidR="00363D13">
        <w:t xml:space="preserve"> </w:t>
      </w:r>
      <w:proofErr w:type="spellStart"/>
      <w:r w:rsidR="00363D13">
        <w:t>Capecitabine</w:t>
      </w:r>
      <w:proofErr w:type="spellEnd"/>
      <w:r w:rsidR="00363D13">
        <w:t xml:space="preserve"> Pharmacenter </w:t>
      </w:r>
      <w:proofErr w:type="spellStart"/>
      <w:r>
        <w:t>pivot</w:t>
      </w:r>
      <w:r w:rsidR="002C26A9">
        <w:t>á</w:t>
      </w:r>
      <w:r>
        <w:t>lis</w:t>
      </w:r>
      <w:proofErr w:type="spellEnd"/>
      <w:r>
        <w:t xml:space="preserve"> vizsgálatában</w:t>
      </w:r>
      <w:r>
        <w:rPr>
          <w:spacing w:val="-4"/>
        </w:rPr>
        <w:t xml:space="preserve"> </w:t>
      </w:r>
      <w:r>
        <w:t>csak</w:t>
      </w:r>
      <w:r>
        <w:rPr>
          <w:spacing w:val="-4"/>
        </w:rPr>
        <w:t xml:space="preserve"> </w:t>
      </w:r>
      <w:r>
        <w:t>olyan</w:t>
      </w:r>
      <w:r>
        <w:rPr>
          <w:spacing w:val="-1"/>
        </w:rPr>
        <w:t xml:space="preserve"> </w:t>
      </w:r>
      <w:r>
        <w:t>fogamzóképes</w:t>
      </w:r>
      <w:r>
        <w:rPr>
          <w:spacing w:val="-1"/>
        </w:rPr>
        <w:t xml:space="preserve"> </w:t>
      </w:r>
      <w:r>
        <w:t>korú</w:t>
      </w:r>
      <w:r>
        <w:rPr>
          <w:spacing w:val="-1"/>
        </w:rPr>
        <w:t xml:space="preserve"> </w:t>
      </w:r>
      <w:r>
        <w:t>nők</w:t>
      </w:r>
      <w:r>
        <w:rPr>
          <w:spacing w:val="-4"/>
        </w:rPr>
        <w:t xml:space="preserve"> </w:t>
      </w:r>
      <w:r>
        <w:t>és</w:t>
      </w:r>
      <w:r>
        <w:rPr>
          <w:spacing w:val="-1"/>
        </w:rPr>
        <w:t xml:space="preserve"> </w:t>
      </w:r>
      <w:r>
        <w:t>férfiak</w:t>
      </w:r>
      <w:r>
        <w:rPr>
          <w:spacing w:val="-4"/>
        </w:rPr>
        <w:t xml:space="preserve"> </w:t>
      </w:r>
      <w:r>
        <w:t>voltak</w:t>
      </w:r>
      <w:r>
        <w:rPr>
          <w:spacing w:val="-4"/>
        </w:rPr>
        <w:t xml:space="preserve"> </w:t>
      </w:r>
      <w:r>
        <w:t>beválasztva,</w:t>
      </w:r>
      <w:r>
        <w:rPr>
          <w:spacing w:val="-1"/>
        </w:rPr>
        <w:t xml:space="preserve"> </w:t>
      </w:r>
      <w:r>
        <w:t>akik</w:t>
      </w:r>
      <w:r>
        <w:rPr>
          <w:spacing w:val="-4"/>
        </w:rPr>
        <w:t xml:space="preserve"> </w:t>
      </w:r>
      <w:r>
        <w:t xml:space="preserve">beleegyeztek abba, hogy a terhesség elkerülése érdekében elfogadható fogamzásgátló módszert </w:t>
      </w:r>
      <w:r w:rsidR="002C26A9">
        <w:t>alkalmaz</w:t>
      </w:r>
      <w:r>
        <w:t>nak a vizsgálat időtartama alatt, és utána még megfelelő ideig.</w:t>
      </w:r>
    </w:p>
    <w:p w14:paraId="3F917303" w14:textId="77777777" w:rsidR="00851D2B" w:rsidRDefault="005A1369" w:rsidP="00760152">
      <w:pPr>
        <w:pStyle w:val="Szvegtrzs"/>
        <w:spacing w:line="251" w:lineRule="exact"/>
        <w:ind w:right="2"/>
      </w:pPr>
      <w:r>
        <w:t>Állatkísérletek</w:t>
      </w:r>
      <w:r>
        <w:rPr>
          <w:spacing w:val="-8"/>
        </w:rPr>
        <w:t xml:space="preserve"> </w:t>
      </w:r>
      <w:r>
        <w:t>során</w:t>
      </w:r>
      <w:r>
        <w:rPr>
          <w:spacing w:val="-5"/>
        </w:rPr>
        <w:t xml:space="preserve"> </w:t>
      </w:r>
      <w:r>
        <w:t>termékenységre</w:t>
      </w:r>
      <w:r>
        <w:rPr>
          <w:spacing w:val="-5"/>
        </w:rPr>
        <w:t xml:space="preserve"> </w:t>
      </w:r>
      <w:r>
        <w:t>gyakor</w:t>
      </w:r>
      <w:r w:rsidR="00363D13">
        <w:t>o</w:t>
      </w:r>
      <w:r>
        <w:t>lt</w:t>
      </w:r>
      <w:r>
        <w:rPr>
          <w:spacing w:val="-4"/>
        </w:rPr>
        <w:t xml:space="preserve"> </w:t>
      </w:r>
      <w:r>
        <w:t>hatást</w:t>
      </w:r>
      <w:r>
        <w:rPr>
          <w:spacing w:val="-4"/>
        </w:rPr>
        <w:t xml:space="preserve"> </w:t>
      </w:r>
      <w:r>
        <w:t>figyeltek</w:t>
      </w:r>
      <w:r>
        <w:rPr>
          <w:spacing w:val="-8"/>
        </w:rPr>
        <w:t xml:space="preserve"> </w:t>
      </w:r>
      <w:r>
        <w:t>meg</w:t>
      </w:r>
      <w:r>
        <w:rPr>
          <w:spacing w:val="-8"/>
        </w:rPr>
        <w:t xml:space="preserve"> </w:t>
      </w:r>
      <w:r>
        <w:t>(lásd</w:t>
      </w:r>
      <w:r>
        <w:rPr>
          <w:spacing w:val="-5"/>
        </w:rPr>
        <w:t xml:space="preserve"> </w:t>
      </w:r>
      <w:r>
        <w:t>5.3</w:t>
      </w:r>
      <w:r w:rsidR="00363D13">
        <w:rPr>
          <w:spacing w:val="-4"/>
        </w:rPr>
        <w:t> </w:t>
      </w:r>
      <w:r>
        <w:rPr>
          <w:spacing w:val="-2"/>
        </w:rPr>
        <w:t>pont).</w:t>
      </w:r>
    </w:p>
    <w:p w14:paraId="49F610B5" w14:textId="77777777" w:rsidR="00851D2B" w:rsidRPr="00760152" w:rsidRDefault="00851D2B" w:rsidP="00760152">
      <w:pPr>
        <w:pStyle w:val="Szvegtrzs"/>
        <w:spacing w:before="8"/>
        <w:ind w:right="2"/>
      </w:pPr>
    </w:p>
    <w:p w14:paraId="7FEBC8B1" w14:textId="77777777" w:rsidR="00851D2B" w:rsidRDefault="005A1369" w:rsidP="00760152">
      <w:pPr>
        <w:pStyle w:val="Cmsor2"/>
        <w:numPr>
          <w:ilvl w:val="1"/>
          <w:numId w:val="18"/>
        </w:numPr>
        <w:tabs>
          <w:tab w:val="left" w:pos="567"/>
        </w:tabs>
        <w:spacing w:before="1"/>
        <w:ind w:hanging="784"/>
      </w:pPr>
      <w:r>
        <w:t>A</w:t>
      </w:r>
      <w:r>
        <w:rPr>
          <w:spacing w:val="-8"/>
        </w:rPr>
        <w:t xml:space="preserve"> </w:t>
      </w:r>
      <w:r>
        <w:t>készítmény</w:t>
      </w:r>
      <w:r>
        <w:rPr>
          <w:spacing w:val="-5"/>
        </w:rPr>
        <w:t xml:space="preserve"> </w:t>
      </w:r>
      <w:r>
        <w:t>hatásai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gépjárművezetéshez</w:t>
      </w:r>
      <w:r>
        <w:rPr>
          <w:spacing w:val="-6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gépek</w:t>
      </w:r>
      <w:r>
        <w:rPr>
          <w:spacing w:val="-5"/>
        </w:rPr>
        <w:t xml:space="preserve"> </w:t>
      </w:r>
      <w:r>
        <w:t>kezeléséhez</w:t>
      </w:r>
      <w:r>
        <w:rPr>
          <w:spacing w:val="-7"/>
        </w:rPr>
        <w:t xml:space="preserve"> </w:t>
      </w:r>
      <w:r>
        <w:t>szükséges</w:t>
      </w:r>
      <w:r>
        <w:rPr>
          <w:spacing w:val="-6"/>
        </w:rPr>
        <w:t xml:space="preserve"> </w:t>
      </w:r>
      <w:r>
        <w:rPr>
          <w:spacing w:val="-2"/>
        </w:rPr>
        <w:t>képességekre</w:t>
      </w:r>
    </w:p>
    <w:p w14:paraId="137F1F72" w14:textId="77777777" w:rsidR="00851D2B" w:rsidRPr="00760152" w:rsidRDefault="00851D2B">
      <w:pPr>
        <w:pStyle w:val="Szvegtrzs"/>
        <w:spacing w:before="7"/>
        <w:rPr>
          <w:bCs/>
        </w:rPr>
      </w:pPr>
    </w:p>
    <w:p w14:paraId="0EE616AF" w14:textId="77777777" w:rsidR="00851D2B" w:rsidRDefault="005A1369" w:rsidP="00760152">
      <w:pPr>
        <w:pStyle w:val="Szvegtrzs"/>
        <w:ind w:right="2"/>
      </w:pPr>
      <w:r>
        <w:t>A</w:t>
      </w:r>
      <w:r>
        <w:rPr>
          <w:spacing w:val="-3"/>
        </w:rPr>
        <w:t xml:space="preserve"> </w:t>
      </w:r>
      <w:proofErr w:type="spellStart"/>
      <w:r>
        <w:t>kapecitabin</w:t>
      </w:r>
      <w:proofErr w:type="spellEnd"/>
      <w:r>
        <w:rPr>
          <w:spacing w:val="-2"/>
        </w:rPr>
        <w:t xml:space="preserve"> </w:t>
      </w:r>
      <w:r>
        <w:t>kis</w:t>
      </w:r>
      <w:r>
        <w:rPr>
          <w:spacing w:val="-4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közepes</w:t>
      </w:r>
      <w:r>
        <w:rPr>
          <w:spacing w:val="-2"/>
        </w:rPr>
        <w:t xml:space="preserve"> </w:t>
      </w:r>
      <w:r>
        <w:t>mértékben</w:t>
      </w:r>
      <w:r>
        <w:rPr>
          <w:spacing w:val="-2"/>
        </w:rPr>
        <w:t xml:space="preserve"> </w:t>
      </w:r>
      <w:r>
        <w:t>befolyásolja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gépjárművezetéshez</w:t>
      </w:r>
      <w:r>
        <w:rPr>
          <w:spacing w:val="-4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gépek</w:t>
      </w:r>
      <w:r>
        <w:rPr>
          <w:spacing w:val="-5"/>
        </w:rPr>
        <w:t xml:space="preserve"> </w:t>
      </w:r>
      <w:r>
        <w:t xml:space="preserve">kezeléséhez szükséges képességeket. A </w:t>
      </w:r>
      <w:proofErr w:type="spellStart"/>
      <w:r>
        <w:t>kapecitabin</w:t>
      </w:r>
      <w:proofErr w:type="spellEnd"/>
      <w:r>
        <w:t xml:space="preserve"> szédülést, fáradtságot és hányingert okozhat.</w:t>
      </w:r>
    </w:p>
    <w:p w14:paraId="2C00E8E1" w14:textId="77777777" w:rsidR="00851D2B" w:rsidRDefault="00851D2B">
      <w:pPr>
        <w:pStyle w:val="Szvegtrzs"/>
        <w:spacing w:before="11"/>
      </w:pPr>
    </w:p>
    <w:p w14:paraId="39F2C725" w14:textId="77777777" w:rsidR="00851D2B" w:rsidRDefault="005A1369" w:rsidP="00760152">
      <w:pPr>
        <w:pStyle w:val="Cmsor2"/>
        <w:numPr>
          <w:ilvl w:val="1"/>
          <w:numId w:val="18"/>
        </w:numPr>
        <w:tabs>
          <w:tab w:val="left" w:pos="567"/>
        </w:tabs>
        <w:ind w:hanging="784"/>
      </w:pPr>
      <w:r>
        <w:lastRenderedPageBreak/>
        <w:t>Nemkívánatos</w:t>
      </w:r>
      <w:r>
        <w:rPr>
          <w:spacing w:val="-7"/>
        </w:rPr>
        <w:t xml:space="preserve"> </w:t>
      </w:r>
      <w:r>
        <w:t>hatások,</w:t>
      </w:r>
      <w:r>
        <w:rPr>
          <w:spacing w:val="-9"/>
        </w:rPr>
        <w:t xml:space="preserve"> </w:t>
      </w:r>
      <w:r>
        <w:rPr>
          <w:spacing w:val="-2"/>
        </w:rPr>
        <w:t>mellékhatások</w:t>
      </w:r>
    </w:p>
    <w:p w14:paraId="31CEB441" w14:textId="77777777" w:rsidR="00851D2B" w:rsidRPr="00760152" w:rsidRDefault="00851D2B">
      <w:pPr>
        <w:pStyle w:val="Szvegtrzs"/>
        <w:spacing w:before="10"/>
        <w:rPr>
          <w:bCs/>
        </w:rPr>
      </w:pPr>
    </w:p>
    <w:p w14:paraId="61E5E4F9" w14:textId="77777777" w:rsidR="00851D2B" w:rsidRDefault="005A1369" w:rsidP="00760152">
      <w:pPr>
        <w:pStyle w:val="Szvegtrzs"/>
      </w:pPr>
      <w:r>
        <w:rPr>
          <w:u w:val="single"/>
        </w:rPr>
        <w:t>A</w:t>
      </w:r>
      <w:r>
        <w:rPr>
          <w:spacing w:val="-6"/>
          <w:u w:val="single"/>
        </w:rPr>
        <w:t xml:space="preserve"> </w:t>
      </w:r>
      <w:r>
        <w:rPr>
          <w:u w:val="single"/>
        </w:rPr>
        <w:t>biztonságossági</w:t>
      </w:r>
      <w:r>
        <w:rPr>
          <w:spacing w:val="-4"/>
          <w:u w:val="single"/>
        </w:rPr>
        <w:t xml:space="preserve"> </w:t>
      </w:r>
      <w:r>
        <w:rPr>
          <w:u w:val="single"/>
        </w:rPr>
        <w:t>profil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összegzése</w:t>
      </w:r>
    </w:p>
    <w:p w14:paraId="4B8E099C" w14:textId="77777777" w:rsidR="00851D2B" w:rsidRPr="00760152" w:rsidRDefault="00851D2B" w:rsidP="00760152">
      <w:pPr>
        <w:pStyle w:val="Szvegtrzs"/>
      </w:pPr>
    </w:p>
    <w:p w14:paraId="231387C1" w14:textId="017CC17E" w:rsidR="00851D2B" w:rsidRDefault="005A1369" w:rsidP="00760152">
      <w:pPr>
        <w:pStyle w:val="Szvegtrzs"/>
        <w:ind w:right="2"/>
      </w:pPr>
      <w:r>
        <w:t xml:space="preserve">A </w:t>
      </w:r>
      <w:proofErr w:type="spellStart"/>
      <w:r>
        <w:t>kapecitabin</w:t>
      </w:r>
      <w:proofErr w:type="spellEnd"/>
      <w:r>
        <w:t xml:space="preserve"> összesített biztonságossági profilja több mint 3000</w:t>
      </w:r>
      <w:r w:rsidR="007C25E1">
        <w:t> </w:t>
      </w:r>
      <w:r>
        <w:t xml:space="preserve">beteg adatain alapszik, akiket </w:t>
      </w:r>
      <w:proofErr w:type="spellStart"/>
      <w:r>
        <w:t>kapecitabin</w:t>
      </w:r>
      <w:r w:rsidR="002C26A9">
        <w:t>-</w:t>
      </w:r>
      <w:r>
        <w:t>monoterápiával</w:t>
      </w:r>
      <w:proofErr w:type="spellEnd"/>
      <w:r>
        <w:t xml:space="preserve"> vagy </w:t>
      </w:r>
      <w:proofErr w:type="spellStart"/>
      <w:r>
        <w:t>kapecitabin</w:t>
      </w:r>
      <w:proofErr w:type="spellEnd"/>
      <w:r>
        <w:t xml:space="preserve"> és különböző kemoterápiás sémák kombinációjával kezeltek</w:t>
      </w:r>
      <w:r>
        <w:rPr>
          <w:spacing w:val="-6"/>
        </w:rPr>
        <w:t xml:space="preserve"> </w:t>
      </w:r>
      <w:r>
        <w:t>többféle</w:t>
      </w:r>
      <w:r>
        <w:rPr>
          <w:spacing w:val="-5"/>
        </w:rPr>
        <w:t xml:space="preserve"> </w:t>
      </w:r>
      <w:r>
        <w:t>indikációban.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proofErr w:type="spellStart"/>
      <w:r>
        <w:t>kapecitabin</w:t>
      </w:r>
      <w:r w:rsidR="002C26A9">
        <w:rPr>
          <w:spacing w:val="-3"/>
        </w:rPr>
        <w:t>-</w:t>
      </w:r>
      <w:r>
        <w:t>monoterápia</w:t>
      </w:r>
      <w:proofErr w:type="spellEnd"/>
      <w:r>
        <w:rPr>
          <w:spacing w:val="-5"/>
        </w:rPr>
        <w:t xml:space="preserve"> </w:t>
      </w:r>
      <w:r>
        <w:t>biztonságossági</w:t>
      </w:r>
      <w:r>
        <w:rPr>
          <w:spacing w:val="-2"/>
        </w:rPr>
        <w:t xml:space="preserve"> </w:t>
      </w:r>
      <w:r>
        <w:t>profilja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t>metasztatikus</w:t>
      </w:r>
      <w:proofErr w:type="spellEnd"/>
      <w:r>
        <w:t xml:space="preserve"> emlőrákban, </w:t>
      </w:r>
      <w:proofErr w:type="spellStart"/>
      <w:r>
        <w:t>metasztatikus</w:t>
      </w:r>
      <w:proofErr w:type="spellEnd"/>
      <w:r>
        <w:t xml:space="preserve"> </w:t>
      </w:r>
      <w:proofErr w:type="spellStart"/>
      <w:r>
        <w:t>colorectalis</w:t>
      </w:r>
      <w:proofErr w:type="spellEnd"/>
      <w:r>
        <w:t xml:space="preserve"> rákban és vastagbélrák </w:t>
      </w:r>
      <w:proofErr w:type="spellStart"/>
      <w:r>
        <w:t>adjuváns</w:t>
      </w:r>
      <w:proofErr w:type="spellEnd"/>
      <w:r>
        <w:t xml:space="preserve"> kezelésében hasonló. A legfontosabb</w:t>
      </w:r>
      <w:r>
        <w:rPr>
          <w:spacing w:val="-5"/>
        </w:rPr>
        <w:t xml:space="preserve"> </w:t>
      </w:r>
      <w:r>
        <w:t>vizsgálatok</w:t>
      </w:r>
      <w:r>
        <w:rPr>
          <w:spacing w:val="-5"/>
        </w:rPr>
        <w:t xml:space="preserve"> </w:t>
      </w:r>
      <w:r>
        <w:t>részleteit,</w:t>
      </w:r>
      <w:r>
        <w:rPr>
          <w:spacing w:val="-5"/>
        </w:rPr>
        <w:t xml:space="preserve"> </w:t>
      </w:r>
      <w:r>
        <w:t>beleértve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vizsgálati</w:t>
      </w:r>
      <w:r>
        <w:rPr>
          <w:spacing w:val="-4"/>
        </w:rPr>
        <w:t xml:space="preserve"> </w:t>
      </w:r>
      <w:r>
        <w:t>terveket</w:t>
      </w:r>
      <w:r>
        <w:rPr>
          <w:spacing w:val="-1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fő</w:t>
      </w:r>
      <w:r>
        <w:rPr>
          <w:spacing w:val="-2"/>
        </w:rPr>
        <w:t xml:space="preserve"> </w:t>
      </w:r>
      <w:r>
        <w:t>hatásossági</w:t>
      </w:r>
      <w:r>
        <w:rPr>
          <w:spacing w:val="-1"/>
        </w:rPr>
        <w:t xml:space="preserve"> </w:t>
      </w:r>
      <w:r>
        <w:t>eredményeket lásd az 5.1</w:t>
      </w:r>
      <w:r w:rsidR="00363D13">
        <w:t> </w:t>
      </w:r>
      <w:r>
        <w:t>pontban.</w:t>
      </w:r>
    </w:p>
    <w:p w14:paraId="3F4BC809" w14:textId="77777777" w:rsidR="00851D2B" w:rsidRDefault="00851D2B">
      <w:pPr>
        <w:pStyle w:val="Szvegtrzs"/>
        <w:spacing w:before="6"/>
      </w:pPr>
    </w:p>
    <w:p w14:paraId="5945E1B3" w14:textId="7AB02122" w:rsidR="00851D2B" w:rsidRDefault="005A1369" w:rsidP="00F13DDA">
      <w:pPr>
        <w:pStyle w:val="Szvegtrzs"/>
        <w:spacing w:line="247" w:lineRule="auto"/>
        <w:ind w:right="2"/>
      </w:pPr>
      <w:r>
        <w:t xml:space="preserve">A leggyakrabban jelentett és/vagy klinikailag releváns, kezeléssel kapcsolatos gyógyszermellékhatások a következők voltak: </w:t>
      </w:r>
      <w:proofErr w:type="spellStart"/>
      <w:r>
        <w:t>gastrointestin</w:t>
      </w:r>
      <w:r w:rsidR="002C26A9">
        <w:t>a</w:t>
      </w:r>
      <w:r>
        <w:t>lis</w:t>
      </w:r>
      <w:proofErr w:type="spellEnd"/>
      <w:r>
        <w:t xml:space="preserve"> </w:t>
      </w:r>
      <w:r w:rsidR="002C26A9">
        <w:t>rendellenesség</w:t>
      </w:r>
      <w:r>
        <w:t>ek (különösen hasmenés, hányinger,</w:t>
      </w:r>
      <w:r>
        <w:rPr>
          <w:spacing w:val="-4"/>
        </w:rPr>
        <w:t xml:space="preserve"> </w:t>
      </w:r>
      <w:r>
        <w:t>hányás,</w:t>
      </w:r>
      <w:r>
        <w:rPr>
          <w:spacing w:val="-4"/>
        </w:rPr>
        <w:t xml:space="preserve"> </w:t>
      </w:r>
      <w:r>
        <w:t>hasi</w:t>
      </w:r>
      <w:r>
        <w:rPr>
          <w:spacing w:val="-3"/>
        </w:rPr>
        <w:t xml:space="preserve"> </w:t>
      </w:r>
      <w:r>
        <w:t>fájdalom,</w:t>
      </w:r>
      <w:r>
        <w:rPr>
          <w:spacing w:val="-4"/>
        </w:rPr>
        <w:t xml:space="preserve"> </w:t>
      </w:r>
      <w:proofErr w:type="spellStart"/>
      <w:r>
        <w:t>stomatitis</w:t>
      </w:r>
      <w:proofErr w:type="spellEnd"/>
      <w:r>
        <w:t>),</w:t>
      </w:r>
      <w:r>
        <w:rPr>
          <w:spacing w:val="-4"/>
        </w:rPr>
        <w:t xml:space="preserve"> </w:t>
      </w:r>
      <w:r>
        <w:t>kéz-láb</w:t>
      </w:r>
      <w:r>
        <w:rPr>
          <w:spacing w:val="-4"/>
        </w:rPr>
        <w:t xml:space="preserve"> </w:t>
      </w:r>
      <w:r>
        <w:t>szindróma</w:t>
      </w:r>
      <w:r>
        <w:rPr>
          <w:spacing w:val="-4"/>
        </w:rPr>
        <w:t xml:space="preserve"> </w:t>
      </w:r>
      <w:r>
        <w:t>(</w:t>
      </w:r>
      <w:proofErr w:type="spellStart"/>
      <w:r>
        <w:t>palmoplantaris</w:t>
      </w:r>
      <w:proofErr w:type="spellEnd"/>
      <w:r>
        <w:rPr>
          <w:spacing w:val="-5"/>
        </w:rPr>
        <w:t xml:space="preserve"> </w:t>
      </w:r>
      <w:proofErr w:type="spellStart"/>
      <w:r>
        <w:t>erythrodysesthesia</w:t>
      </w:r>
      <w:proofErr w:type="spellEnd"/>
      <w:r>
        <w:t xml:space="preserve">), fáradtság, erőtlenség, anorexia, </w:t>
      </w:r>
      <w:proofErr w:type="spellStart"/>
      <w:r>
        <w:t>kardiotoxicitás</w:t>
      </w:r>
      <w:proofErr w:type="spellEnd"/>
      <w:r>
        <w:t xml:space="preserve">, a veseműködési zavar fokozódása a már eleve </w:t>
      </w:r>
      <w:r w:rsidR="00A26FC7">
        <w:t>károsodott</w:t>
      </w:r>
      <w:r>
        <w:t xml:space="preserve"> vesefunkcióval bíró betegeknél, valamint trombózis/embólia.</w:t>
      </w:r>
    </w:p>
    <w:p w14:paraId="68F08776" w14:textId="77777777" w:rsidR="00851D2B" w:rsidRDefault="00851D2B">
      <w:pPr>
        <w:pStyle w:val="Szvegtrzs"/>
        <w:spacing w:before="3"/>
      </w:pPr>
    </w:p>
    <w:p w14:paraId="6E89A83C" w14:textId="77777777" w:rsidR="00851D2B" w:rsidRDefault="005A1369" w:rsidP="00F13DDA">
      <w:pPr>
        <w:pStyle w:val="Szvegtrzs"/>
        <w:spacing w:before="1"/>
      </w:pPr>
      <w:r>
        <w:rPr>
          <w:u w:val="single"/>
        </w:rPr>
        <w:t>A</w:t>
      </w:r>
      <w:r>
        <w:rPr>
          <w:spacing w:val="-5"/>
          <w:u w:val="single"/>
        </w:rPr>
        <w:t xml:space="preserve"> </w:t>
      </w:r>
      <w:r>
        <w:rPr>
          <w:u w:val="single"/>
        </w:rPr>
        <w:t>mellékhatások</w:t>
      </w:r>
      <w:r>
        <w:rPr>
          <w:spacing w:val="-6"/>
          <w:u w:val="single"/>
        </w:rPr>
        <w:t xml:space="preserve"> </w:t>
      </w:r>
      <w:r>
        <w:rPr>
          <w:u w:val="single"/>
        </w:rPr>
        <w:t>táblázatos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felsorolása</w:t>
      </w:r>
    </w:p>
    <w:p w14:paraId="3207F4FE" w14:textId="77777777" w:rsidR="00851D2B" w:rsidRPr="00F13DDA" w:rsidRDefault="00851D2B" w:rsidP="00F13DDA">
      <w:pPr>
        <w:pStyle w:val="Szvegtrzs"/>
      </w:pPr>
    </w:p>
    <w:p w14:paraId="764E7D07" w14:textId="084A8A05" w:rsidR="00851D2B" w:rsidRDefault="005A1369" w:rsidP="00F13DDA">
      <w:pPr>
        <w:pStyle w:val="Szvegtrzs"/>
        <w:ind w:right="2"/>
      </w:pPr>
      <w:r>
        <w:t>A</w:t>
      </w:r>
      <w:r>
        <w:rPr>
          <w:spacing w:val="-3"/>
        </w:rPr>
        <w:t xml:space="preserve"> </w:t>
      </w:r>
      <w:r>
        <w:t>4.</w:t>
      </w:r>
      <w:r>
        <w:rPr>
          <w:spacing w:val="-2"/>
        </w:rPr>
        <w:t xml:space="preserve"> </w:t>
      </w:r>
      <w:r>
        <w:t>illetve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5.</w:t>
      </w:r>
      <w:r>
        <w:rPr>
          <w:spacing w:val="-2"/>
        </w:rPr>
        <w:t xml:space="preserve"> </w:t>
      </w:r>
      <w:r>
        <w:t>táblázat</w:t>
      </w:r>
      <w:r>
        <w:rPr>
          <w:spacing w:val="-4"/>
        </w:rPr>
        <w:t xml:space="preserve"> </w:t>
      </w:r>
      <w:r>
        <w:t>sorolja</w:t>
      </w:r>
      <w:r>
        <w:rPr>
          <w:spacing w:val="-4"/>
        </w:rPr>
        <w:t xml:space="preserve"> </w:t>
      </w:r>
      <w:r>
        <w:t>fel</w:t>
      </w:r>
      <w:r>
        <w:rPr>
          <w:spacing w:val="-4"/>
        </w:rPr>
        <w:t xml:space="preserve"> </w:t>
      </w:r>
      <w:r>
        <w:t>azokat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mellékhatásokat,</w:t>
      </w:r>
      <w:r>
        <w:rPr>
          <w:spacing w:val="-2"/>
        </w:rPr>
        <w:t xml:space="preserve"> </w:t>
      </w:r>
      <w:r>
        <w:t>amelyek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vizsgáló</w:t>
      </w:r>
      <w:r>
        <w:rPr>
          <w:spacing w:val="-2"/>
        </w:rPr>
        <w:t xml:space="preserve"> </w:t>
      </w:r>
      <w:r>
        <w:t>szerint</w:t>
      </w:r>
      <w:r>
        <w:rPr>
          <w:spacing w:val="-1"/>
        </w:rPr>
        <w:t xml:space="preserve"> </w:t>
      </w:r>
      <w:r>
        <w:t xml:space="preserve">lehetséges, valószínű vagy közvetett módon </w:t>
      </w:r>
      <w:proofErr w:type="spellStart"/>
      <w:r>
        <w:t>függnek</w:t>
      </w:r>
      <w:proofErr w:type="spellEnd"/>
      <w:r>
        <w:t xml:space="preserve"> össze a </w:t>
      </w:r>
      <w:proofErr w:type="spellStart"/>
      <w:r>
        <w:t>monoterápiában</w:t>
      </w:r>
      <w:proofErr w:type="spellEnd"/>
      <w:r>
        <w:t xml:space="preserve"> adott </w:t>
      </w:r>
      <w:proofErr w:type="spellStart"/>
      <w:r>
        <w:t>kapecitabin</w:t>
      </w:r>
      <w:proofErr w:type="spellEnd"/>
      <w:r>
        <w:t xml:space="preserve"> (4. táblázat), illetve a </w:t>
      </w:r>
      <w:proofErr w:type="spellStart"/>
      <w:r>
        <w:t>kapecitabin</w:t>
      </w:r>
      <w:proofErr w:type="spellEnd"/>
      <w:r>
        <w:t xml:space="preserve"> és különböző kemoterápiás sémák kombinált, többféle indikációban történő alkalmazása (5. táblázat) esetén. A gyógyszermellékhatások csoportosítása a következő gyakorisági kategóriák szerint történt: nagyon gyakori (≥1/10), gyakori (≥1/100</w:t>
      </w:r>
      <w:r w:rsidR="00F13DDA">
        <w:t> </w:t>
      </w:r>
      <w:r w:rsidR="00A26FC7">
        <w:t>–</w:t>
      </w:r>
      <w:r w:rsidR="00F13DDA">
        <w:t> </w:t>
      </w:r>
      <w:r>
        <w:t>&lt;1/10) és nem gyakori (≥1/1000</w:t>
      </w:r>
      <w:r w:rsidR="00F13DDA">
        <w:t> </w:t>
      </w:r>
      <w:r w:rsidR="00A26FC7">
        <w:t>–</w:t>
      </w:r>
      <w:r w:rsidR="00F13DDA">
        <w:t> </w:t>
      </w:r>
      <w:r>
        <w:t>&lt;1/100), ritka (≥1/10</w:t>
      </w:r>
      <w:r w:rsidR="00F13DDA">
        <w:t> </w:t>
      </w:r>
      <w:r>
        <w:t>000</w:t>
      </w:r>
      <w:r w:rsidR="00F13DDA">
        <w:t> </w:t>
      </w:r>
      <w:r w:rsidR="00A26FC7">
        <w:t>–</w:t>
      </w:r>
      <w:r w:rsidR="00F13DDA">
        <w:t> </w:t>
      </w:r>
      <w:r>
        <w:t>&lt;1/1000); nagyon ritka (&lt;1/10</w:t>
      </w:r>
      <w:r w:rsidR="00F13DDA">
        <w:t> </w:t>
      </w:r>
      <w:r>
        <w:t>000). Az egyes gyakorisági kategóriákon belül a mellékhatások csökkenő súlyosság szerint kerülnek megadásra.</w:t>
      </w:r>
    </w:p>
    <w:p w14:paraId="3C1F5DB2" w14:textId="77777777" w:rsidR="00851D2B" w:rsidRDefault="00851D2B">
      <w:pPr>
        <w:pStyle w:val="Szvegtrzs"/>
        <w:spacing w:before="3"/>
      </w:pPr>
    </w:p>
    <w:p w14:paraId="1A5A3BBA" w14:textId="2E9D94B2" w:rsidR="00851D2B" w:rsidRDefault="005A1369" w:rsidP="00F13DDA">
      <w:pPr>
        <w:rPr>
          <w:i/>
        </w:rPr>
      </w:pPr>
      <w:proofErr w:type="spellStart"/>
      <w:r>
        <w:rPr>
          <w:i/>
          <w:u w:val="single"/>
        </w:rPr>
        <w:t>Kapecitabin</w:t>
      </w:r>
      <w:r w:rsidR="00A26FC7">
        <w:rPr>
          <w:i/>
          <w:spacing w:val="-4"/>
          <w:u w:val="single"/>
        </w:rPr>
        <w:t>-</w:t>
      </w:r>
      <w:r>
        <w:rPr>
          <w:i/>
          <w:spacing w:val="-2"/>
          <w:u w:val="single"/>
        </w:rPr>
        <w:t>monoterápia</w:t>
      </w:r>
      <w:proofErr w:type="spellEnd"/>
    </w:p>
    <w:p w14:paraId="12B1FBAE" w14:textId="77777777" w:rsidR="00851D2B" w:rsidRPr="00F13DDA" w:rsidRDefault="00851D2B">
      <w:pPr>
        <w:pStyle w:val="Szvegtrzs"/>
        <w:spacing w:before="4"/>
        <w:rPr>
          <w:iCs/>
        </w:rPr>
      </w:pPr>
    </w:p>
    <w:p w14:paraId="51110306" w14:textId="6E5E30F3" w:rsidR="00851D2B" w:rsidRDefault="005A1369" w:rsidP="00823044">
      <w:pPr>
        <w:pStyle w:val="Szvegtrzs"/>
      </w:pPr>
      <w:r>
        <w:t xml:space="preserve">A 4. táblázat a </w:t>
      </w:r>
      <w:proofErr w:type="spellStart"/>
      <w:r>
        <w:t>kapecitabin</w:t>
      </w:r>
      <w:r w:rsidR="00A26FC7">
        <w:t>-</w:t>
      </w:r>
      <w:r>
        <w:t>monoterápiával</w:t>
      </w:r>
      <w:proofErr w:type="spellEnd"/>
      <w:r>
        <w:t xml:space="preserve"> összefüggő mellékhatásokat sorolja fel három jelentős klinikai</w:t>
      </w:r>
      <w:r>
        <w:rPr>
          <w:spacing w:val="-2"/>
        </w:rPr>
        <w:t xml:space="preserve"> </w:t>
      </w:r>
      <w:r>
        <w:t>vizsgálatból</w:t>
      </w:r>
      <w:r>
        <w:rPr>
          <w:spacing w:val="-5"/>
        </w:rPr>
        <w:t xml:space="preserve"> </w:t>
      </w:r>
      <w:r>
        <w:t>(M66001,</w:t>
      </w:r>
      <w:r>
        <w:rPr>
          <w:spacing w:val="-3"/>
        </w:rPr>
        <w:t xml:space="preserve"> </w:t>
      </w:r>
      <w:r>
        <w:t>SO14695</w:t>
      </w:r>
      <w:r>
        <w:rPr>
          <w:spacing w:val="-6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SO14796</w:t>
      </w:r>
      <w:r>
        <w:rPr>
          <w:spacing w:val="-3"/>
        </w:rPr>
        <w:t xml:space="preserve"> </w:t>
      </w:r>
      <w:r>
        <w:t>vizsgálatok),</w:t>
      </w:r>
      <w:r>
        <w:rPr>
          <w:spacing w:val="-6"/>
        </w:rPr>
        <w:t xml:space="preserve"> </w:t>
      </w:r>
      <w:r>
        <w:t>több</w:t>
      </w:r>
      <w:r>
        <w:rPr>
          <w:spacing w:val="-3"/>
        </w:rPr>
        <w:t xml:space="preserve"> </w:t>
      </w:r>
      <w:r>
        <w:t>mint</w:t>
      </w:r>
      <w:r>
        <w:rPr>
          <w:spacing w:val="-2"/>
        </w:rPr>
        <w:t xml:space="preserve"> </w:t>
      </w:r>
      <w:r>
        <w:t>1900</w:t>
      </w:r>
      <w:r w:rsidR="007C25E1">
        <w:rPr>
          <w:spacing w:val="-5"/>
        </w:rPr>
        <w:t> </w:t>
      </w:r>
      <w:r>
        <w:t>betegtől</w:t>
      </w:r>
      <w:r>
        <w:rPr>
          <w:spacing w:val="-2"/>
        </w:rPr>
        <w:t xml:space="preserve"> </w:t>
      </w:r>
      <w:r>
        <w:t xml:space="preserve">származó biztonságossági adatok összesített analízise alapján. A gyógyszermellékhatásokat az összesített analízisből származó teljes </w:t>
      </w:r>
      <w:proofErr w:type="spellStart"/>
      <w:r>
        <w:t>incidencia</w:t>
      </w:r>
      <w:proofErr w:type="spellEnd"/>
      <w:r>
        <w:t xml:space="preserve"> alapján sorolták be a megfelelő gyakorisági csoportba.</w:t>
      </w:r>
    </w:p>
    <w:p w14:paraId="6CCE0499" w14:textId="77777777" w:rsidR="001750E4" w:rsidRDefault="001750E4" w:rsidP="006C5F98">
      <w:pPr>
        <w:tabs>
          <w:tab w:val="left" w:pos="284"/>
          <w:tab w:val="left" w:pos="1276"/>
        </w:tabs>
        <w:spacing w:before="70"/>
        <w:ind w:left="1276" w:hanging="1276"/>
        <w:rPr>
          <w:spacing w:val="-2"/>
        </w:rPr>
      </w:pPr>
    </w:p>
    <w:p w14:paraId="36934C22" w14:textId="77777777" w:rsidR="00851D2B" w:rsidRDefault="006C5F98" w:rsidP="00823044">
      <w:pPr>
        <w:tabs>
          <w:tab w:val="left" w:pos="284"/>
          <w:tab w:val="left" w:pos="1276"/>
        </w:tabs>
        <w:ind w:left="1276" w:hanging="1276"/>
      </w:pPr>
      <w:r w:rsidRPr="00823044">
        <w:rPr>
          <w:b/>
          <w:spacing w:val="-2"/>
        </w:rPr>
        <w:t>4. táblázat</w:t>
      </w:r>
      <w:r>
        <w:tab/>
        <w:t>A</w:t>
      </w:r>
      <w:r w:rsidRPr="006C5F98">
        <w:rPr>
          <w:spacing w:val="-9"/>
        </w:rPr>
        <w:t xml:space="preserve"> </w:t>
      </w:r>
      <w:proofErr w:type="spellStart"/>
      <w:r>
        <w:t>kapecitabin-monoterápiával</w:t>
      </w:r>
      <w:proofErr w:type="spellEnd"/>
      <w:r w:rsidRPr="006C5F98">
        <w:rPr>
          <w:spacing w:val="-4"/>
        </w:rPr>
        <w:t xml:space="preserve"> </w:t>
      </w:r>
      <w:r>
        <w:t>kezelt</w:t>
      </w:r>
      <w:r w:rsidRPr="006C5F98">
        <w:rPr>
          <w:spacing w:val="-5"/>
        </w:rPr>
        <w:t xml:space="preserve"> </w:t>
      </w:r>
      <w:r>
        <w:t>betegeknél</w:t>
      </w:r>
      <w:r w:rsidRPr="006C5F98">
        <w:rPr>
          <w:spacing w:val="-7"/>
        </w:rPr>
        <w:t xml:space="preserve"> </w:t>
      </w:r>
      <w:r>
        <w:t>jelentett,</w:t>
      </w:r>
      <w:r w:rsidRPr="006C5F98">
        <w:rPr>
          <w:spacing w:val="-8"/>
        </w:rPr>
        <w:t xml:space="preserve"> </w:t>
      </w:r>
      <w:r>
        <w:t>a</w:t>
      </w:r>
      <w:r w:rsidRPr="006C5F98">
        <w:rPr>
          <w:spacing w:val="-5"/>
        </w:rPr>
        <w:t xml:space="preserve"> </w:t>
      </w:r>
      <w:r>
        <w:t>kezeléssel</w:t>
      </w:r>
      <w:r w:rsidRPr="006C5F98">
        <w:rPr>
          <w:spacing w:val="-7"/>
        </w:rPr>
        <w:t xml:space="preserve"> </w:t>
      </w:r>
      <w:r w:rsidRPr="006C5F98">
        <w:rPr>
          <w:spacing w:val="-2"/>
        </w:rPr>
        <w:t>összefüggő</w:t>
      </w:r>
      <w:r w:rsidR="006F36E0" w:rsidRPr="006C5F98">
        <w:rPr>
          <w:spacing w:val="-2"/>
        </w:rPr>
        <w:t xml:space="preserve"> </w:t>
      </w:r>
      <w:r w:rsidRPr="006C5F98">
        <w:rPr>
          <w:spacing w:val="-2"/>
        </w:rPr>
        <w:t>gyógyszermellékhatások</w:t>
      </w:r>
      <w:r w:rsidRPr="006C5F98">
        <w:rPr>
          <w:spacing w:val="28"/>
        </w:rPr>
        <w:t xml:space="preserve"> </w:t>
      </w:r>
      <w:r w:rsidRPr="006C5F98">
        <w:rPr>
          <w:spacing w:val="-2"/>
        </w:rPr>
        <w:t>összefoglalása</w:t>
      </w:r>
    </w:p>
    <w:p w14:paraId="4BDC7337" w14:textId="77777777" w:rsidR="00851D2B" w:rsidRDefault="00851D2B" w:rsidP="00AA005F">
      <w:pPr>
        <w:pStyle w:val="Szvegtrzs"/>
        <w:spacing w:before="6"/>
        <w:ind w:left="1418" w:hanging="1418"/>
      </w:pPr>
    </w:p>
    <w:tbl>
      <w:tblPr>
        <w:tblStyle w:val="TableNormal1"/>
        <w:tblW w:w="963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843"/>
        <w:gridCol w:w="1843"/>
        <w:gridCol w:w="2126"/>
        <w:gridCol w:w="1840"/>
      </w:tblGrid>
      <w:tr w:rsidR="00851D2B" w14:paraId="48C37CE5" w14:textId="77777777" w:rsidTr="00823044">
        <w:trPr>
          <w:trHeight w:val="1770"/>
          <w:tblHeader/>
          <w:jc w:val="center"/>
        </w:trPr>
        <w:tc>
          <w:tcPr>
            <w:tcW w:w="1985" w:type="dxa"/>
          </w:tcPr>
          <w:p w14:paraId="633CEE07" w14:textId="77777777" w:rsidR="00851D2B" w:rsidRDefault="005A1369">
            <w:pPr>
              <w:pStyle w:val="TableParagraph"/>
              <w:spacing w:line="251" w:lineRule="exact"/>
              <w:ind w:left="319"/>
              <w:rPr>
                <w:b/>
              </w:rPr>
            </w:pPr>
            <w:r>
              <w:rPr>
                <w:b/>
                <w:spacing w:val="-2"/>
              </w:rPr>
              <w:t>Szervrendszer</w:t>
            </w:r>
          </w:p>
        </w:tc>
        <w:tc>
          <w:tcPr>
            <w:tcW w:w="1843" w:type="dxa"/>
          </w:tcPr>
          <w:p w14:paraId="338475B5" w14:textId="77777777" w:rsidR="00851D2B" w:rsidRDefault="005A1369">
            <w:pPr>
              <w:pStyle w:val="TableParagraph"/>
              <w:spacing w:line="251" w:lineRule="exact"/>
              <w:ind w:left="172"/>
              <w:rPr>
                <w:b/>
              </w:rPr>
            </w:pPr>
            <w:r>
              <w:rPr>
                <w:b/>
              </w:rPr>
              <w:t>Nagyon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gyakori</w:t>
            </w:r>
          </w:p>
          <w:p w14:paraId="7BA4818F" w14:textId="77777777" w:rsidR="00851D2B" w:rsidRDefault="00851D2B">
            <w:pPr>
              <w:pStyle w:val="TableParagraph"/>
              <w:ind w:left="0"/>
            </w:pPr>
          </w:p>
          <w:p w14:paraId="710B3EDC" w14:textId="77777777" w:rsidR="00851D2B" w:rsidRDefault="005A1369">
            <w:pPr>
              <w:pStyle w:val="TableParagraph"/>
              <w:ind w:left="208"/>
              <w:rPr>
                <w:rFonts w:ascii="TimesNewRomanPS-BoldItalicMT"/>
                <w:b/>
                <w:i/>
              </w:rPr>
            </w:pPr>
            <w:r>
              <w:rPr>
                <w:rFonts w:ascii="TimesNewRomanPS-BoldItalicMT"/>
                <w:b/>
                <w:i/>
              </w:rPr>
              <w:t>Minden</w:t>
            </w:r>
            <w:r>
              <w:rPr>
                <w:rFonts w:ascii="TimesNewRomanPS-BoldItalicMT"/>
                <w:b/>
                <w:i/>
                <w:spacing w:val="-4"/>
              </w:rPr>
              <w:t xml:space="preserve"> </w:t>
            </w:r>
            <w:r>
              <w:rPr>
                <w:rFonts w:ascii="TimesNewRomanPS-BoldItalicMT"/>
                <w:b/>
                <w:i/>
                <w:spacing w:val="-2"/>
              </w:rPr>
              <w:t>fokozat</w:t>
            </w:r>
          </w:p>
        </w:tc>
        <w:tc>
          <w:tcPr>
            <w:tcW w:w="1843" w:type="dxa"/>
          </w:tcPr>
          <w:p w14:paraId="57777E20" w14:textId="77777777" w:rsidR="00851D2B" w:rsidRDefault="005A1369">
            <w:pPr>
              <w:pStyle w:val="TableParagraph"/>
              <w:spacing w:line="251" w:lineRule="exact"/>
              <w:ind w:left="196" w:right="185"/>
              <w:jc w:val="center"/>
              <w:rPr>
                <w:b/>
              </w:rPr>
            </w:pPr>
            <w:r>
              <w:rPr>
                <w:b/>
                <w:spacing w:val="-2"/>
              </w:rPr>
              <w:t>Gyakori</w:t>
            </w:r>
          </w:p>
          <w:p w14:paraId="1E2E6360" w14:textId="77777777" w:rsidR="00851D2B" w:rsidRDefault="00851D2B">
            <w:pPr>
              <w:pStyle w:val="TableParagraph"/>
              <w:ind w:left="0"/>
            </w:pPr>
          </w:p>
          <w:p w14:paraId="74A713DE" w14:textId="77777777" w:rsidR="00851D2B" w:rsidRDefault="005A1369">
            <w:pPr>
              <w:pStyle w:val="TableParagraph"/>
              <w:ind w:left="196" w:right="190"/>
              <w:jc w:val="center"/>
              <w:rPr>
                <w:rFonts w:ascii="TimesNewRomanPS-BoldItalicMT"/>
                <w:b/>
                <w:i/>
              </w:rPr>
            </w:pPr>
            <w:r>
              <w:rPr>
                <w:rFonts w:ascii="TimesNewRomanPS-BoldItalicMT"/>
                <w:b/>
                <w:i/>
              </w:rPr>
              <w:t>Minden</w:t>
            </w:r>
            <w:r>
              <w:rPr>
                <w:rFonts w:ascii="TimesNewRomanPS-BoldItalicMT"/>
                <w:b/>
                <w:i/>
                <w:spacing w:val="-4"/>
              </w:rPr>
              <w:t xml:space="preserve"> </w:t>
            </w:r>
            <w:r>
              <w:rPr>
                <w:rFonts w:ascii="TimesNewRomanPS-BoldItalicMT"/>
                <w:b/>
                <w:i/>
                <w:spacing w:val="-2"/>
              </w:rPr>
              <w:t>fokozat</w:t>
            </w:r>
          </w:p>
        </w:tc>
        <w:tc>
          <w:tcPr>
            <w:tcW w:w="2126" w:type="dxa"/>
          </w:tcPr>
          <w:p w14:paraId="48B21C1E" w14:textId="77777777" w:rsidR="00851D2B" w:rsidRDefault="005A1369">
            <w:pPr>
              <w:pStyle w:val="TableParagraph"/>
              <w:spacing w:line="251" w:lineRule="exact"/>
              <w:ind w:left="451"/>
              <w:rPr>
                <w:b/>
              </w:rPr>
            </w:pPr>
            <w:r>
              <w:rPr>
                <w:b/>
              </w:rPr>
              <w:t>Nem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gyakori</w:t>
            </w:r>
          </w:p>
          <w:p w14:paraId="73ED7719" w14:textId="77777777" w:rsidR="00851D2B" w:rsidRDefault="00851D2B">
            <w:pPr>
              <w:pStyle w:val="TableParagraph"/>
              <w:ind w:left="0"/>
            </w:pPr>
          </w:p>
          <w:p w14:paraId="77FEEFDE" w14:textId="77777777" w:rsidR="00851D2B" w:rsidRDefault="005A1369">
            <w:pPr>
              <w:pStyle w:val="TableParagraph"/>
              <w:ind w:left="268" w:firstLine="134"/>
              <w:rPr>
                <w:rFonts w:ascii="TimesNewRomanPS-BoldItalicMT" w:hAnsi="TimesNewRomanPS-BoldItalicMT"/>
                <w:b/>
                <w:i/>
              </w:rPr>
            </w:pPr>
            <w:r>
              <w:rPr>
                <w:rFonts w:ascii="TimesNewRomanPS-BoldItalicMT" w:hAnsi="TimesNewRomanPS-BoldItalicMT"/>
                <w:b/>
                <w:i/>
              </w:rPr>
              <w:t>Súlyos és/vagy életveszélyes</w:t>
            </w:r>
            <w:r>
              <w:rPr>
                <w:rFonts w:ascii="TimesNewRomanPS-BoldItalicMT" w:hAnsi="TimesNewRomanPS-BoldItalicMT"/>
                <w:b/>
                <w:i/>
                <w:spacing w:val="-14"/>
              </w:rPr>
              <w:t xml:space="preserve"> </w:t>
            </w:r>
            <w:r>
              <w:rPr>
                <w:rFonts w:ascii="TimesNewRomanPS-BoldItalicMT" w:hAnsi="TimesNewRomanPS-BoldItalicMT"/>
                <w:b/>
                <w:i/>
              </w:rPr>
              <w:t>(3.</w:t>
            </w:r>
            <w:r>
              <w:rPr>
                <w:rFonts w:ascii="TimesNewRomanPS-BoldItalicMT" w:hAnsi="TimesNewRomanPS-BoldItalicMT"/>
                <w:b/>
                <w:i/>
                <w:spacing w:val="-14"/>
              </w:rPr>
              <w:t xml:space="preserve"> </w:t>
            </w:r>
            <w:r>
              <w:rPr>
                <w:rFonts w:ascii="TimesNewRomanPS-BoldItalicMT" w:hAnsi="TimesNewRomanPS-BoldItalicMT"/>
                <w:b/>
                <w:i/>
              </w:rPr>
              <w:t>–</w:t>
            </w:r>
          </w:p>
          <w:p w14:paraId="0A45062C" w14:textId="77777777" w:rsidR="00851D2B" w:rsidRDefault="005A1369">
            <w:pPr>
              <w:pStyle w:val="TableParagraph"/>
              <w:ind w:left="643" w:hanging="296"/>
              <w:rPr>
                <w:rFonts w:ascii="TimesNewRomanPS-BoldItalicMT"/>
                <w:b/>
                <w:i/>
              </w:rPr>
            </w:pPr>
            <w:r>
              <w:rPr>
                <w:rFonts w:ascii="TimesNewRomanPS-BoldItalicMT"/>
                <w:b/>
                <w:i/>
              </w:rPr>
              <w:t>4.</w:t>
            </w:r>
            <w:r>
              <w:rPr>
                <w:rFonts w:ascii="TimesNewRomanPS-BoldItalicMT"/>
                <w:b/>
                <w:i/>
                <w:spacing w:val="-14"/>
              </w:rPr>
              <w:t xml:space="preserve"> </w:t>
            </w:r>
            <w:r>
              <w:rPr>
                <w:rFonts w:ascii="TimesNewRomanPS-BoldItalicMT"/>
                <w:b/>
                <w:i/>
              </w:rPr>
              <w:t>fokozat)</w:t>
            </w:r>
            <w:r>
              <w:rPr>
                <w:rFonts w:ascii="TimesNewRomanPS-BoldItalicMT"/>
                <w:b/>
                <w:i/>
                <w:spacing w:val="-14"/>
              </w:rPr>
              <w:t xml:space="preserve"> </w:t>
            </w:r>
            <w:r>
              <w:rPr>
                <w:rFonts w:ascii="TimesNewRomanPS-BoldItalicMT"/>
                <w:b/>
                <w:i/>
              </w:rPr>
              <w:t xml:space="preserve">vagy </w:t>
            </w:r>
            <w:proofErr w:type="spellStart"/>
            <w:r>
              <w:rPr>
                <w:rFonts w:ascii="TimesNewRomanPS-BoldItalicMT"/>
                <w:b/>
                <w:i/>
                <w:spacing w:val="-2"/>
              </w:rPr>
              <w:t>orvosilag</w:t>
            </w:r>
            <w:proofErr w:type="spellEnd"/>
          </w:p>
          <w:p w14:paraId="150A7677" w14:textId="77777777" w:rsidR="00851D2B" w:rsidRDefault="005A1369">
            <w:pPr>
              <w:pStyle w:val="TableParagraph"/>
              <w:spacing w:line="234" w:lineRule="exact"/>
              <w:ind w:left="312"/>
              <w:rPr>
                <w:rFonts w:ascii="TimesNewRomanPS-BoldItalicMT" w:hAnsi="TimesNewRomanPS-BoldItalicMT"/>
                <w:b/>
                <w:i/>
              </w:rPr>
            </w:pPr>
            <w:r>
              <w:rPr>
                <w:rFonts w:ascii="TimesNewRomanPS-BoldItalicMT" w:hAnsi="TimesNewRomanPS-BoldItalicMT"/>
                <w:b/>
                <w:i/>
              </w:rPr>
              <w:t>lényegesnek</w:t>
            </w:r>
            <w:r>
              <w:rPr>
                <w:rFonts w:ascii="TimesNewRomanPS-BoldItalicMT" w:hAnsi="TimesNewRomanPS-BoldItalicMT"/>
                <w:b/>
                <w:i/>
                <w:spacing w:val="-7"/>
              </w:rPr>
              <w:t xml:space="preserve"> </w:t>
            </w:r>
            <w:r>
              <w:rPr>
                <w:rFonts w:ascii="TimesNewRomanPS-BoldItalicMT" w:hAnsi="TimesNewRomanPS-BoldItalicMT"/>
                <w:b/>
                <w:i/>
                <w:spacing w:val="-2"/>
              </w:rPr>
              <w:t>ítélt</w:t>
            </w:r>
          </w:p>
        </w:tc>
        <w:tc>
          <w:tcPr>
            <w:tcW w:w="1840" w:type="dxa"/>
          </w:tcPr>
          <w:p w14:paraId="4D6F7AB6" w14:textId="77777777" w:rsidR="00851D2B" w:rsidRDefault="005A1369">
            <w:pPr>
              <w:pStyle w:val="TableParagraph"/>
              <w:ind w:left="254" w:right="239" w:firstLine="1"/>
              <w:jc w:val="center"/>
              <w:rPr>
                <w:b/>
              </w:rPr>
            </w:pPr>
            <w:r>
              <w:rPr>
                <w:b/>
                <w:spacing w:val="-2"/>
              </w:rPr>
              <w:t xml:space="preserve">Ritka/Nagyon ritka (Forgalomba </w:t>
            </w:r>
            <w:r>
              <w:rPr>
                <w:b/>
              </w:rPr>
              <w:t xml:space="preserve">hozatal utáni </w:t>
            </w:r>
            <w:r>
              <w:rPr>
                <w:b/>
                <w:spacing w:val="-2"/>
              </w:rPr>
              <w:t>tapasztalatok)</w:t>
            </w:r>
          </w:p>
        </w:tc>
      </w:tr>
      <w:tr w:rsidR="00851D2B" w14:paraId="122BA382" w14:textId="77777777" w:rsidTr="00444109">
        <w:trPr>
          <w:trHeight w:val="2277"/>
          <w:jc w:val="center"/>
        </w:trPr>
        <w:tc>
          <w:tcPr>
            <w:tcW w:w="1985" w:type="dxa"/>
          </w:tcPr>
          <w:p w14:paraId="0E9B42CC" w14:textId="2E88D4A3" w:rsidR="00851D2B" w:rsidRDefault="005A1369">
            <w:pPr>
              <w:pStyle w:val="TableParagraph"/>
              <w:ind w:right="157"/>
              <w:rPr>
                <w:i/>
              </w:rPr>
            </w:pPr>
            <w:r>
              <w:rPr>
                <w:i/>
              </w:rPr>
              <w:t>Fertőző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betegségek és parazita</w:t>
            </w:r>
            <w:r>
              <w:rPr>
                <w:i/>
                <w:spacing w:val="-2"/>
              </w:rPr>
              <w:t>fertőzések</w:t>
            </w:r>
          </w:p>
        </w:tc>
        <w:tc>
          <w:tcPr>
            <w:tcW w:w="1843" w:type="dxa"/>
          </w:tcPr>
          <w:p w14:paraId="755E4B45" w14:textId="77777777" w:rsidR="00851D2B" w:rsidRDefault="005A1369">
            <w:pPr>
              <w:pStyle w:val="TableParagraph"/>
              <w:spacing w:line="247" w:lineRule="exact"/>
            </w:pPr>
            <w:r>
              <w:t>-</w:t>
            </w:r>
          </w:p>
        </w:tc>
        <w:tc>
          <w:tcPr>
            <w:tcW w:w="1843" w:type="dxa"/>
          </w:tcPr>
          <w:p w14:paraId="3D7A9AFD" w14:textId="6DF09213" w:rsidR="00851D2B" w:rsidRDefault="005A1369">
            <w:pPr>
              <w:pStyle w:val="TableParagraph"/>
              <w:ind w:right="223"/>
            </w:pPr>
            <w:r>
              <w:t>Herpeszvírus</w:t>
            </w:r>
            <w:r w:rsidR="00A26FC7">
              <w:t>-</w:t>
            </w:r>
            <w:r>
              <w:rPr>
                <w:spacing w:val="-2"/>
              </w:rPr>
              <w:t xml:space="preserve">fertőzés, </w:t>
            </w:r>
            <w:proofErr w:type="spellStart"/>
            <w:r>
              <w:rPr>
                <w:spacing w:val="-2"/>
              </w:rPr>
              <w:t>Nasopharyngitis</w:t>
            </w:r>
            <w:proofErr w:type="spellEnd"/>
            <w:r>
              <w:rPr>
                <w:spacing w:val="-2"/>
              </w:rPr>
              <w:t>, Alsó</w:t>
            </w:r>
            <w:r w:rsidR="00A26FC7">
              <w:rPr>
                <w:spacing w:val="-2"/>
              </w:rPr>
              <w:t xml:space="preserve"> </w:t>
            </w:r>
            <w:r>
              <w:rPr>
                <w:spacing w:val="-2"/>
              </w:rPr>
              <w:t>légúti fertőzések</w:t>
            </w:r>
          </w:p>
        </w:tc>
        <w:tc>
          <w:tcPr>
            <w:tcW w:w="2126" w:type="dxa"/>
          </w:tcPr>
          <w:p w14:paraId="2398BEBE" w14:textId="4120DB8A" w:rsidR="00851D2B" w:rsidRDefault="005A1369" w:rsidP="00363D13">
            <w:pPr>
              <w:pStyle w:val="TableParagraph"/>
              <w:ind w:left="105" w:right="128"/>
            </w:pPr>
            <w:proofErr w:type="spellStart"/>
            <w:r>
              <w:t>Sepsis</w:t>
            </w:r>
            <w:proofErr w:type="spellEnd"/>
            <w:r>
              <w:t xml:space="preserve">, </w:t>
            </w:r>
            <w:proofErr w:type="spellStart"/>
            <w:r>
              <w:t>Húgyúti</w:t>
            </w:r>
            <w:proofErr w:type="spellEnd"/>
            <w:r>
              <w:t xml:space="preserve"> fertőzések,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Cellulitis</w:t>
            </w:r>
            <w:proofErr w:type="spellEnd"/>
            <w:r>
              <w:t xml:space="preserve">, </w:t>
            </w:r>
            <w:proofErr w:type="spellStart"/>
            <w:r>
              <w:rPr>
                <w:spacing w:val="-2"/>
              </w:rPr>
              <w:t>Tonsillitis</w:t>
            </w:r>
            <w:proofErr w:type="spellEnd"/>
            <w:r>
              <w:rPr>
                <w:spacing w:val="-2"/>
              </w:rPr>
              <w:t xml:space="preserve">, </w:t>
            </w:r>
            <w:proofErr w:type="spellStart"/>
            <w:r>
              <w:t>Pharyngitis</w:t>
            </w:r>
            <w:proofErr w:type="spellEnd"/>
            <w:r>
              <w:t xml:space="preserve">, </w:t>
            </w:r>
            <w:proofErr w:type="spellStart"/>
            <w:r>
              <w:t>Or</w:t>
            </w:r>
            <w:r w:rsidR="00A26FC7">
              <w:t>a</w:t>
            </w:r>
            <w:r>
              <w:t>lis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candidiasis</w:t>
            </w:r>
            <w:proofErr w:type="spellEnd"/>
            <w:r>
              <w:rPr>
                <w:spacing w:val="-2"/>
              </w:rPr>
              <w:t xml:space="preserve">, Influenza, </w:t>
            </w:r>
            <w:proofErr w:type="spellStart"/>
            <w:r>
              <w:rPr>
                <w:spacing w:val="-2"/>
              </w:rPr>
              <w:t>Gastroenteritis</w:t>
            </w:r>
            <w:proofErr w:type="spellEnd"/>
            <w:r>
              <w:rPr>
                <w:spacing w:val="-2"/>
              </w:rPr>
              <w:t xml:space="preserve">, </w:t>
            </w:r>
            <w:r>
              <w:t>Gombás fertőzés,</w:t>
            </w:r>
            <w:r w:rsidR="00363D13">
              <w:t xml:space="preserve"> </w:t>
            </w:r>
            <w:r>
              <w:t>Fertőzés,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Fogtályog</w:t>
            </w:r>
          </w:p>
        </w:tc>
        <w:tc>
          <w:tcPr>
            <w:tcW w:w="1840" w:type="dxa"/>
          </w:tcPr>
          <w:p w14:paraId="35DA48E7" w14:textId="77777777" w:rsidR="00851D2B" w:rsidRDefault="00851D2B">
            <w:pPr>
              <w:pStyle w:val="TableParagraph"/>
              <w:ind w:left="0"/>
            </w:pPr>
          </w:p>
        </w:tc>
      </w:tr>
      <w:tr w:rsidR="00851D2B" w14:paraId="69E0EC79" w14:textId="77777777" w:rsidTr="00444109">
        <w:trPr>
          <w:trHeight w:val="1009"/>
          <w:jc w:val="center"/>
        </w:trPr>
        <w:tc>
          <w:tcPr>
            <w:tcW w:w="1985" w:type="dxa"/>
          </w:tcPr>
          <w:p w14:paraId="2F2C60AF" w14:textId="77777777" w:rsidR="00851D2B" w:rsidRDefault="005A1369">
            <w:pPr>
              <w:pStyle w:val="TableParagraph"/>
              <w:ind w:right="285"/>
              <w:rPr>
                <w:i/>
              </w:rPr>
            </w:pPr>
            <w:r>
              <w:rPr>
                <w:i/>
              </w:rPr>
              <w:lastRenderedPageBreak/>
              <w:t>Jó-,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 xml:space="preserve">rosszindulatú és nem </w:t>
            </w:r>
            <w:r>
              <w:rPr>
                <w:i/>
                <w:spacing w:val="-2"/>
              </w:rPr>
              <w:t>meghatározott</w:t>
            </w:r>
          </w:p>
          <w:p w14:paraId="5485E4BA" w14:textId="77777777" w:rsidR="00851D2B" w:rsidRDefault="005A1369">
            <w:pPr>
              <w:pStyle w:val="TableParagraph"/>
              <w:spacing w:line="237" w:lineRule="exact"/>
              <w:rPr>
                <w:i/>
              </w:rPr>
            </w:pPr>
            <w:r>
              <w:rPr>
                <w:i/>
                <w:spacing w:val="-2"/>
              </w:rPr>
              <w:t>daganatok</w:t>
            </w:r>
          </w:p>
        </w:tc>
        <w:tc>
          <w:tcPr>
            <w:tcW w:w="1843" w:type="dxa"/>
          </w:tcPr>
          <w:p w14:paraId="2FA49487" w14:textId="77777777" w:rsidR="00851D2B" w:rsidRDefault="005A1369">
            <w:pPr>
              <w:pStyle w:val="TableParagraph"/>
              <w:spacing w:line="247" w:lineRule="exact"/>
            </w:pPr>
            <w:r>
              <w:t>-</w:t>
            </w:r>
          </w:p>
        </w:tc>
        <w:tc>
          <w:tcPr>
            <w:tcW w:w="1843" w:type="dxa"/>
          </w:tcPr>
          <w:p w14:paraId="57E2DA87" w14:textId="77777777" w:rsidR="00851D2B" w:rsidRDefault="005A1369">
            <w:pPr>
              <w:pStyle w:val="TableParagraph"/>
              <w:spacing w:line="247" w:lineRule="exact"/>
            </w:pPr>
            <w:r>
              <w:t>-</w:t>
            </w:r>
          </w:p>
        </w:tc>
        <w:tc>
          <w:tcPr>
            <w:tcW w:w="2126" w:type="dxa"/>
          </w:tcPr>
          <w:p w14:paraId="34E664EE" w14:textId="77777777" w:rsidR="00851D2B" w:rsidRDefault="005A1369">
            <w:pPr>
              <w:pStyle w:val="TableParagraph"/>
              <w:spacing w:line="247" w:lineRule="exact"/>
              <w:ind w:left="105"/>
            </w:pPr>
            <w:proofErr w:type="spellStart"/>
            <w:r>
              <w:rPr>
                <w:spacing w:val="-2"/>
              </w:rPr>
              <w:t>Lipoma</w:t>
            </w:r>
            <w:proofErr w:type="spellEnd"/>
          </w:p>
        </w:tc>
        <w:tc>
          <w:tcPr>
            <w:tcW w:w="1840" w:type="dxa"/>
          </w:tcPr>
          <w:p w14:paraId="05BAC9EB" w14:textId="77777777" w:rsidR="00851D2B" w:rsidRDefault="00851D2B">
            <w:pPr>
              <w:pStyle w:val="TableParagraph"/>
              <w:ind w:left="0"/>
            </w:pPr>
          </w:p>
        </w:tc>
      </w:tr>
      <w:tr w:rsidR="00851D2B" w14:paraId="2AC1FD7D" w14:textId="77777777" w:rsidTr="00444109">
        <w:trPr>
          <w:trHeight w:val="3035"/>
          <w:jc w:val="center"/>
        </w:trPr>
        <w:tc>
          <w:tcPr>
            <w:tcW w:w="1985" w:type="dxa"/>
          </w:tcPr>
          <w:p w14:paraId="74DCCF52" w14:textId="77777777" w:rsidR="00851D2B" w:rsidRDefault="005A1369">
            <w:pPr>
              <w:pStyle w:val="TableParagraph"/>
              <w:ind w:right="291"/>
              <w:rPr>
                <w:i/>
              </w:rPr>
            </w:pPr>
            <w:r>
              <w:rPr>
                <w:i/>
              </w:rPr>
              <w:t>Vérképzőszervi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 xml:space="preserve">és </w:t>
            </w:r>
            <w:r>
              <w:rPr>
                <w:i/>
                <w:spacing w:val="-2"/>
              </w:rPr>
              <w:t xml:space="preserve">nyirokrendszeri </w:t>
            </w:r>
            <w:r>
              <w:rPr>
                <w:i/>
              </w:rPr>
              <w:t xml:space="preserve">betegségek és </w:t>
            </w:r>
            <w:r>
              <w:rPr>
                <w:i/>
                <w:spacing w:val="-2"/>
              </w:rPr>
              <w:t>tünetek</w:t>
            </w:r>
          </w:p>
        </w:tc>
        <w:tc>
          <w:tcPr>
            <w:tcW w:w="1843" w:type="dxa"/>
          </w:tcPr>
          <w:p w14:paraId="560A762C" w14:textId="77777777" w:rsidR="00851D2B" w:rsidRDefault="005A1369">
            <w:pPr>
              <w:pStyle w:val="TableParagraph"/>
              <w:spacing w:line="249" w:lineRule="exact"/>
            </w:pPr>
            <w:r>
              <w:t>-</w:t>
            </w:r>
          </w:p>
        </w:tc>
        <w:tc>
          <w:tcPr>
            <w:tcW w:w="1843" w:type="dxa"/>
          </w:tcPr>
          <w:p w14:paraId="6A6459B6" w14:textId="77777777" w:rsidR="00851D2B" w:rsidRDefault="005A1369">
            <w:pPr>
              <w:pStyle w:val="TableParagraph"/>
            </w:pPr>
            <w:proofErr w:type="spellStart"/>
            <w:r>
              <w:rPr>
                <w:spacing w:val="-2"/>
              </w:rPr>
              <w:t>Neutropenia</w:t>
            </w:r>
            <w:proofErr w:type="spellEnd"/>
            <w:r>
              <w:rPr>
                <w:spacing w:val="-2"/>
              </w:rPr>
              <w:t xml:space="preserve">, </w:t>
            </w:r>
            <w:proofErr w:type="spellStart"/>
            <w:r>
              <w:rPr>
                <w:spacing w:val="-2"/>
              </w:rPr>
              <w:t>Anaemia</w:t>
            </w:r>
            <w:proofErr w:type="spellEnd"/>
          </w:p>
        </w:tc>
        <w:tc>
          <w:tcPr>
            <w:tcW w:w="2126" w:type="dxa"/>
          </w:tcPr>
          <w:p w14:paraId="26D29241" w14:textId="249301B2" w:rsidR="00851D2B" w:rsidRDefault="005A1369" w:rsidP="00363D13">
            <w:pPr>
              <w:pStyle w:val="TableParagraph"/>
              <w:ind w:left="105" w:right="209"/>
            </w:pPr>
            <w:r>
              <w:t xml:space="preserve">Lázas </w:t>
            </w:r>
            <w:proofErr w:type="spellStart"/>
            <w:r>
              <w:t>neutropenia</w:t>
            </w:r>
            <w:proofErr w:type="spellEnd"/>
            <w:r>
              <w:t xml:space="preserve">, </w:t>
            </w:r>
            <w:proofErr w:type="spellStart"/>
            <w:r>
              <w:rPr>
                <w:spacing w:val="-2"/>
              </w:rPr>
              <w:t>Pancytopenia</w:t>
            </w:r>
            <w:proofErr w:type="spellEnd"/>
            <w:r>
              <w:rPr>
                <w:spacing w:val="-2"/>
              </w:rPr>
              <w:t xml:space="preserve">, </w:t>
            </w:r>
            <w:proofErr w:type="spellStart"/>
            <w:r>
              <w:rPr>
                <w:spacing w:val="-2"/>
              </w:rPr>
              <w:t>Granulocytopenia</w:t>
            </w:r>
            <w:proofErr w:type="spellEnd"/>
            <w:r>
              <w:rPr>
                <w:spacing w:val="-2"/>
              </w:rPr>
              <w:t xml:space="preserve">, </w:t>
            </w:r>
            <w:proofErr w:type="spellStart"/>
            <w:r>
              <w:rPr>
                <w:spacing w:val="-2"/>
              </w:rPr>
              <w:t>Thrombocytopenia</w:t>
            </w:r>
            <w:proofErr w:type="spellEnd"/>
            <w:r>
              <w:rPr>
                <w:spacing w:val="-2"/>
              </w:rPr>
              <w:t xml:space="preserve">, </w:t>
            </w:r>
            <w:proofErr w:type="spellStart"/>
            <w:r>
              <w:rPr>
                <w:spacing w:val="-2"/>
              </w:rPr>
              <w:t>Leukopenia</w:t>
            </w:r>
            <w:proofErr w:type="spellEnd"/>
            <w:r>
              <w:rPr>
                <w:spacing w:val="-2"/>
              </w:rPr>
              <w:t xml:space="preserve">, </w:t>
            </w:r>
            <w:proofErr w:type="spellStart"/>
            <w:r>
              <w:rPr>
                <w:spacing w:val="-2"/>
              </w:rPr>
              <w:t>Haemolyticus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anaemia</w:t>
            </w:r>
            <w:proofErr w:type="spellEnd"/>
            <w:r>
              <w:rPr>
                <w:spacing w:val="-2"/>
              </w:rPr>
              <w:t xml:space="preserve">, Megnövekedett nemzetközi </w:t>
            </w:r>
            <w:r>
              <w:t xml:space="preserve">normalizált </w:t>
            </w:r>
            <w:r w:rsidRPr="00407207">
              <w:t>arány/</w:t>
            </w:r>
            <w:r>
              <w:t xml:space="preserve"> </w:t>
            </w:r>
            <w:r>
              <w:rPr>
                <w:spacing w:val="-2"/>
              </w:rPr>
              <w:t>Meghosszabbodott</w:t>
            </w:r>
            <w:r w:rsidR="00363D13">
              <w:t xml:space="preserve"> </w:t>
            </w:r>
            <w:proofErr w:type="spellStart"/>
            <w:r>
              <w:rPr>
                <w:spacing w:val="-2"/>
              </w:rPr>
              <w:t>protrombin</w:t>
            </w:r>
            <w:r>
              <w:rPr>
                <w:spacing w:val="-5"/>
              </w:rPr>
              <w:t>idő</w:t>
            </w:r>
            <w:proofErr w:type="spellEnd"/>
          </w:p>
        </w:tc>
        <w:tc>
          <w:tcPr>
            <w:tcW w:w="1840" w:type="dxa"/>
          </w:tcPr>
          <w:p w14:paraId="77419A1B" w14:textId="77777777" w:rsidR="00851D2B" w:rsidRDefault="00851D2B">
            <w:pPr>
              <w:pStyle w:val="TableParagraph"/>
              <w:ind w:left="0"/>
            </w:pPr>
          </w:p>
        </w:tc>
      </w:tr>
      <w:tr w:rsidR="00851D2B" w14:paraId="7BBDA5EF" w14:textId="77777777" w:rsidTr="00444109">
        <w:trPr>
          <w:trHeight w:val="760"/>
          <w:jc w:val="center"/>
        </w:trPr>
        <w:tc>
          <w:tcPr>
            <w:tcW w:w="1985" w:type="dxa"/>
          </w:tcPr>
          <w:p w14:paraId="6F266BAA" w14:textId="77777777" w:rsidR="00851D2B" w:rsidRDefault="005A1369">
            <w:pPr>
              <w:pStyle w:val="TableParagraph"/>
              <w:spacing w:line="252" w:lineRule="exact"/>
              <w:ind w:right="157"/>
              <w:rPr>
                <w:i/>
              </w:rPr>
            </w:pPr>
            <w:r>
              <w:rPr>
                <w:i/>
                <w:spacing w:val="-2"/>
              </w:rPr>
              <w:t xml:space="preserve">Immunrendszeri </w:t>
            </w:r>
            <w:r>
              <w:rPr>
                <w:i/>
              </w:rPr>
              <w:t xml:space="preserve">betegségek és </w:t>
            </w:r>
            <w:r>
              <w:rPr>
                <w:i/>
                <w:spacing w:val="-2"/>
              </w:rPr>
              <w:t>tünetek</w:t>
            </w:r>
          </w:p>
        </w:tc>
        <w:tc>
          <w:tcPr>
            <w:tcW w:w="1843" w:type="dxa"/>
          </w:tcPr>
          <w:p w14:paraId="2FFD4EFF" w14:textId="77777777" w:rsidR="00851D2B" w:rsidRDefault="005A1369">
            <w:pPr>
              <w:pStyle w:val="TableParagraph"/>
              <w:spacing w:line="249" w:lineRule="exact"/>
            </w:pPr>
            <w:r>
              <w:t>-</w:t>
            </w:r>
          </w:p>
        </w:tc>
        <w:tc>
          <w:tcPr>
            <w:tcW w:w="1843" w:type="dxa"/>
          </w:tcPr>
          <w:p w14:paraId="23CC5864" w14:textId="77777777" w:rsidR="00851D2B" w:rsidRDefault="005A1369">
            <w:pPr>
              <w:pStyle w:val="TableParagraph"/>
              <w:spacing w:line="249" w:lineRule="exact"/>
            </w:pPr>
            <w:r>
              <w:t>-</w:t>
            </w:r>
          </w:p>
        </w:tc>
        <w:tc>
          <w:tcPr>
            <w:tcW w:w="2126" w:type="dxa"/>
          </w:tcPr>
          <w:p w14:paraId="7167C04D" w14:textId="77777777" w:rsidR="00851D2B" w:rsidRDefault="005A1369">
            <w:pPr>
              <w:pStyle w:val="TableParagraph"/>
              <w:spacing w:line="249" w:lineRule="exact"/>
              <w:ind w:left="105"/>
            </w:pPr>
            <w:proofErr w:type="spellStart"/>
            <w:r>
              <w:rPr>
                <w:spacing w:val="-2"/>
              </w:rPr>
              <w:t>Hypersensitivitas</w:t>
            </w:r>
            <w:proofErr w:type="spellEnd"/>
          </w:p>
        </w:tc>
        <w:tc>
          <w:tcPr>
            <w:tcW w:w="1840" w:type="dxa"/>
          </w:tcPr>
          <w:p w14:paraId="34495138" w14:textId="77777777" w:rsidR="00851D2B" w:rsidRDefault="005A1369">
            <w:pPr>
              <w:pStyle w:val="TableParagraph"/>
              <w:ind w:left="108" w:right="323"/>
            </w:pPr>
            <w:proofErr w:type="spellStart"/>
            <w:r>
              <w:rPr>
                <w:spacing w:val="-2"/>
              </w:rPr>
              <w:t>Angiooedema</w:t>
            </w:r>
            <w:proofErr w:type="spellEnd"/>
            <w:r>
              <w:rPr>
                <w:spacing w:val="-2"/>
              </w:rPr>
              <w:t xml:space="preserve"> (ritka)</w:t>
            </w:r>
          </w:p>
        </w:tc>
      </w:tr>
      <w:tr w:rsidR="00851D2B" w14:paraId="19E5313D" w14:textId="77777777" w:rsidTr="00444109">
        <w:trPr>
          <w:trHeight w:val="1516"/>
          <w:jc w:val="center"/>
        </w:trPr>
        <w:tc>
          <w:tcPr>
            <w:tcW w:w="1985" w:type="dxa"/>
          </w:tcPr>
          <w:p w14:paraId="3593C4CD" w14:textId="77777777" w:rsidR="00851D2B" w:rsidRDefault="005A1369">
            <w:pPr>
              <w:pStyle w:val="TableParagraph"/>
              <w:ind w:right="157"/>
              <w:rPr>
                <w:i/>
              </w:rPr>
            </w:pPr>
            <w:r>
              <w:rPr>
                <w:i/>
              </w:rPr>
              <w:t>Anyagcsere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 xml:space="preserve">és </w:t>
            </w:r>
            <w:r>
              <w:rPr>
                <w:i/>
                <w:spacing w:val="-2"/>
              </w:rPr>
              <w:t xml:space="preserve">táplálkozási </w:t>
            </w:r>
            <w:r>
              <w:rPr>
                <w:i/>
              </w:rPr>
              <w:t xml:space="preserve">betegségek és </w:t>
            </w:r>
            <w:r>
              <w:rPr>
                <w:i/>
                <w:spacing w:val="-2"/>
              </w:rPr>
              <w:t>tünetek</w:t>
            </w:r>
          </w:p>
        </w:tc>
        <w:tc>
          <w:tcPr>
            <w:tcW w:w="1843" w:type="dxa"/>
          </w:tcPr>
          <w:p w14:paraId="00F1B36F" w14:textId="77777777" w:rsidR="00851D2B" w:rsidRDefault="005A1369">
            <w:pPr>
              <w:pStyle w:val="TableParagraph"/>
              <w:spacing w:line="247" w:lineRule="exact"/>
            </w:pPr>
            <w:r>
              <w:rPr>
                <w:spacing w:val="-2"/>
              </w:rPr>
              <w:t>Anorexia</w:t>
            </w:r>
          </w:p>
        </w:tc>
        <w:tc>
          <w:tcPr>
            <w:tcW w:w="1843" w:type="dxa"/>
          </w:tcPr>
          <w:p w14:paraId="537D5D53" w14:textId="77777777" w:rsidR="00851D2B" w:rsidRDefault="005A1369">
            <w:pPr>
              <w:pStyle w:val="TableParagraph"/>
            </w:pPr>
            <w:proofErr w:type="spellStart"/>
            <w:r>
              <w:rPr>
                <w:spacing w:val="-2"/>
              </w:rPr>
              <w:t>Dehidráció</w:t>
            </w:r>
            <w:proofErr w:type="spellEnd"/>
            <w:r>
              <w:rPr>
                <w:spacing w:val="-2"/>
              </w:rPr>
              <w:t>, Súlycsökkenés</w:t>
            </w:r>
          </w:p>
        </w:tc>
        <w:tc>
          <w:tcPr>
            <w:tcW w:w="2126" w:type="dxa"/>
          </w:tcPr>
          <w:p w14:paraId="0B72153E" w14:textId="143D69D5" w:rsidR="00851D2B" w:rsidRDefault="005A1369" w:rsidP="008C1558">
            <w:pPr>
              <w:pStyle w:val="TableParagraph"/>
              <w:ind w:left="105"/>
            </w:pPr>
            <w:r>
              <w:rPr>
                <w:spacing w:val="-2"/>
              </w:rPr>
              <w:t xml:space="preserve">Diabetes, </w:t>
            </w:r>
            <w:proofErr w:type="spellStart"/>
            <w:r>
              <w:rPr>
                <w:spacing w:val="-2"/>
              </w:rPr>
              <w:t>Hypokalaemia</w:t>
            </w:r>
            <w:proofErr w:type="spellEnd"/>
            <w:r>
              <w:rPr>
                <w:spacing w:val="-2"/>
              </w:rPr>
              <w:t xml:space="preserve">, Étvágyzavar, Alultápláltság, </w:t>
            </w:r>
            <w:proofErr w:type="spellStart"/>
            <w:r>
              <w:rPr>
                <w:spacing w:val="-2"/>
              </w:rPr>
              <w:t>Hypertriglyceridaemi</w:t>
            </w:r>
            <w:r>
              <w:rPr>
                <w:spacing w:val="-5"/>
              </w:rPr>
              <w:t>a</w:t>
            </w:r>
            <w:proofErr w:type="spellEnd"/>
          </w:p>
        </w:tc>
        <w:tc>
          <w:tcPr>
            <w:tcW w:w="1840" w:type="dxa"/>
          </w:tcPr>
          <w:p w14:paraId="32A5B388" w14:textId="77777777" w:rsidR="00851D2B" w:rsidRDefault="00851D2B">
            <w:pPr>
              <w:pStyle w:val="TableParagraph"/>
              <w:ind w:left="0"/>
            </w:pPr>
          </w:p>
        </w:tc>
      </w:tr>
      <w:tr w:rsidR="00851D2B" w14:paraId="745E4D69" w14:textId="77777777" w:rsidTr="00444109">
        <w:trPr>
          <w:trHeight w:val="1266"/>
          <w:jc w:val="center"/>
        </w:trPr>
        <w:tc>
          <w:tcPr>
            <w:tcW w:w="1985" w:type="dxa"/>
          </w:tcPr>
          <w:p w14:paraId="089EB9EB" w14:textId="77777777" w:rsidR="00851D2B" w:rsidRDefault="005A1369">
            <w:pPr>
              <w:pStyle w:val="TableParagraph"/>
              <w:ind w:right="157"/>
              <w:rPr>
                <w:i/>
              </w:rPr>
            </w:pPr>
            <w:r>
              <w:rPr>
                <w:i/>
                <w:spacing w:val="-2"/>
              </w:rPr>
              <w:t>Pszichiátriai kórképek</w:t>
            </w:r>
          </w:p>
        </w:tc>
        <w:tc>
          <w:tcPr>
            <w:tcW w:w="1843" w:type="dxa"/>
          </w:tcPr>
          <w:p w14:paraId="4C4F2E28" w14:textId="77777777" w:rsidR="00851D2B" w:rsidRDefault="005A1369">
            <w:pPr>
              <w:pStyle w:val="TableParagraph"/>
              <w:spacing w:line="249" w:lineRule="exact"/>
            </w:pPr>
            <w:r>
              <w:t>-</w:t>
            </w:r>
          </w:p>
        </w:tc>
        <w:tc>
          <w:tcPr>
            <w:tcW w:w="1843" w:type="dxa"/>
          </w:tcPr>
          <w:p w14:paraId="14AAA0CE" w14:textId="77777777" w:rsidR="00851D2B" w:rsidRDefault="005A1369">
            <w:pPr>
              <w:pStyle w:val="TableParagraph"/>
            </w:pPr>
            <w:r>
              <w:rPr>
                <w:spacing w:val="-2"/>
              </w:rPr>
              <w:t>Álmatlanság, Depresszió</w:t>
            </w:r>
          </w:p>
        </w:tc>
        <w:tc>
          <w:tcPr>
            <w:tcW w:w="2126" w:type="dxa"/>
          </w:tcPr>
          <w:p w14:paraId="70E7C45E" w14:textId="77777777" w:rsidR="00851D2B" w:rsidRDefault="005A1369" w:rsidP="008C1558">
            <w:pPr>
              <w:pStyle w:val="TableParagraph"/>
              <w:ind w:left="105" w:right="306"/>
            </w:pPr>
            <w:r>
              <w:t xml:space="preserve">Zavart állapot, </w:t>
            </w:r>
            <w:r>
              <w:rPr>
                <w:spacing w:val="-2"/>
              </w:rPr>
              <w:t xml:space="preserve">Pánikroham, Depressziós </w:t>
            </w:r>
            <w:r>
              <w:t>hangulat,</w:t>
            </w:r>
            <w:r>
              <w:rPr>
                <w:spacing w:val="-14"/>
              </w:rPr>
              <w:t xml:space="preserve"> </w:t>
            </w:r>
            <w:r>
              <w:t>Csökkent</w:t>
            </w:r>
            <w:r w:rsidR="008C1558">
              <w:t xml:space="preserve"> </w:t>
            </w:r>
            <w:proofErr w:type="spellStart"/>
            <w:r>
              <w:rPr>
                <w:spacing w:val="-2"/>
              </w:rPr>
              <w:t>libido</w:t>
            </w:r>
            <w:proofErr w:type="spellEnd"/>
          </w:p>
        </w:tc>
        <w:tc>
          <w:tcPr>
            <w:tcW w:w="1840" w:type="dxa"/>
          </w:tcPr>
          <w:p w14:paraId="06653992" w14:textId="77777777" w:rsidR="00851D2B" w:rsidRDefault="00851D2B">
            <w:pPr>
              <w:pStyle w:val="TableParagraph"/>
              <w:ind w:left="0"/>
            </w:pPr>
          </w:p>
        </w:tc>
      </w:tr>
      <w:tr w:rsidR="00851D2B" w14:paraId="13D02CE9" w14:textId="77777777" w:rsidTr="00444109">
        <w:trPr>
          <w:trHeight w:val="1770"/>
          <w:jc w:val="center"/>
        </w:trPr>
        <w:tc>
          <w:tcPr>
            <w:tcW w:w="1985" w:type="dxa"/>
          </w:tcPr>
          <w:p w14:paraId="60CC97E6" w14:textId="77777777" w:rsidR="00851D2B" w:rsidRDefault="005A1369">
            <w:pPr>
              <w:pStyle w:val="TableParagraph"/>
              <w:ind w:right="654"/>
              <w:jc w:val="both"/>
              <w:rPr>
                <w:i/>
              </w:rPr>
            </w:pPr>
            <w:r>
              <w:rPr>
                <w:i/>
                <w:spacing w:val="-2"/>
              </w:rPr>
              <w:t xml:space="preserve">Idegrendszeri </w:t>
            </w:r>
            <w:r>
              <w:rPr>
                <w:i/>
              </w:rPr>
              <w:t>betegségek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 xml:space="preserve">és </w:t>
            </w:r>
            <w:r>
              <w:rPr>
                <w:i/>
                <w:spacing w:val="-2"/>
              </w:rPr>
              <w:t>tünetek</w:t>
            </w:r>
          </w:p>
        </w:tc>
        <w:tc>
          <w:tcPr>
            <w:tcW w:w="1843" w:type="dxa"/>
          </w:tcPr>
          <w:p w14:paraId="23EC3BFB" w14:textId="77777777" w:rsidR="00851D2B" w:rsidRDefault="005A1369">
            <w:pPr>
              <w:pStyle w:val="TableParagraph"/>
              <w:spacing w:line="247" w:lineRule="exact"/>
            </w:pPr>
            <w:r>
              <w:t>-</w:t>
            </w:r>
          </w:p>
        </w:tc>
        <w:tc>
          <w:tcPr>
            <w:tcW w:w="1843" w:type="dxa"/>
          </w:tcPr>
          <w:p w14:paraId="38C5D577" w14:textId="77777777" w:rsidR="00851D2B" w:rsidRDefault="005A1369">
            <w:pPr>
              <w:pStyle w:val="TableParagraph"/>
              <w:ind w:right="125"/>
            </w:pPr>
            <w:r>
              <w:t>Fejfájás,</w:t>
            </w:r>
            <w:r>
              <w:rPr>
                <w:spacing w:val="-14"/>
              </w:rPr>
              <w:t xml:space="preserve"> </w:t>
            </w:r>
            <w:r>
              <w:t xml:space="preserve">Letargia, </w:t>
            </w:r>
            <w:r>
              <w:rPr>
                <w:spacing w:val="-2"/>
              </w:rPr>
              <w:t xml:space="preserve">Szédülés, </w:t>
            </w:r>
            <w:proofErr w:type="spellStart"/>
            <w:r>
              <w:rPr>
                <w:spacing w:val="-2"/>
              </w:rPr>
              <w:t>Paraesthesia</w:t>
            </w:r>
            <w:proofErr w:type="spellEnd"/>
            <w:r>
              <w:rPr>
                <w:spacing w:val="-2"/>
              </w:rPr>
              <w:t xml:space="preserve">, </w:t>
            </w:r>
            <w:proofErr w:type="spellStart"/>
            <w:r>
              <w:rPr>
                <w:spacing w:val="-2"/>
              </w:rPr>
              <w:t>Dysgeusia</w:t>
            </w:r>
            <w:proofErr w:type="spellEnd"/>
          </w:p>
        </w:tc>
        <w:tc>
          <w:tcPr>
            <w:tcW w:w="2126" w:type="dxa"/>
          </w:tcPr>
          <w:p w14:paraId="189B026F" w14:textId="77777777" w:rsidR="00851D2B" w:rsidRDefault="005A1369" w:rsidP="008C1558">
            <w:pPr>
              <w:pStyle w:val="TableParagraph"/>
              <w:ind w:left="105" w:right="495"/>
            </w:pPr>
            <w:proofErr w:type="spellStart"/>
            <w:r>
              <w:rPr>
                <w:spacing w:val="-2"/>
              </w:rPr>
              <w:t>Aphasia</w:t>
            </w:r>
            <w:proofErr w:type="spellEnd"/>
            <w:r>
              <w:rPr>
                <w:spacing w:val="-2"/>
              </w:rPr>
              <w:t xml:space="preserve">, Memóriazavar, </w:t>
            </w:r>
            <w:proofErr w:type="spellStart"/>
            <w:r>
              <w:t>Ataxia</w:t>
            </w:r>
            <w:proofErr w:type="spellEnd"/>
            <w:r>
              <w:t>,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Syncope</w:t>
            </w:r>
            <w:proofErr w:type="spellEnd"/>
            <w:r>
              <w:t xml:space="preserve">, </w:t>
            </w:r>
            <w:r>
              <w:rPr>
                <w:spacing w:val="-2"/>
              </w:rPr>
              <w:t xml:space="preserve">Egyensúlyzavar, </w:t>
            </w:r>
            <w:r>
              <w:t>Érzékelési</w:t>
            </w:r>
            <w:r>
              <w:rPr>
                <w:spacing w:val="-14"/>
              </w:rPr>
              <w:t xml:space="preserve"> </w:t>
            </w:r>
            <w:r>
              <w:t xml:space="preserve">zavar, </w:t>
            </w:r>
            <w:r>
              <w:rPr>
                <w:spacing w:val="-2"/>
              </w:rPr>
              <w:t>Perifériás</w:t>
            </w:r>
            <w:r w:rsidR="008C1558">
              <w:t xml:space="preserve"> </w:t>
            </w:r>
            <w:proofErr w:type="spellStart"/>
            <w:r>
              <w:rPr>
                <w:spacing w:val="-2"/>
              </w:rPr>
              <w:t>neuropathia</w:t>
            </w:r>
            <w:proofErr w:type="spellEnd"/>
          </w:p>
        </w:tc>
        <w:tc>
          <w:tcPr>
            <w:tcW w:w="1840" w:type="dxa"/>
          </w:tcPr>
          <w:p w14:paraId="0DB92BC0" w14:textId="36B4C4DC" w:rsidR="00851D2B" w:rsidRDefault="005A1369">
            <w:pPr>
              <w:pStyle w:val="TableParagraph"/>
              <w:ind w:left="108" w:right="131"/>
            </w:pPr>
            <w:r>
              <w:rPr>
                <w:spacing w:val="-2"/>
              </w:rPr>
              <w:t xml:space="preserve">Toxikus </w:t>
            </w:r>
            <w:proofErr w:type="spellStart"/>
            <w:r>
              <w:rPr>
                <w:spacing w:val="-2"/>
              </w:rPr>
              <w:t>leukoencephalo</w:t>
            </w:r>
            <w:r w:rsidR="00A26FC7">
              <w:rPr>
                <w:spacing w:val="-2"/>
              </w:rPr>
              <w:t>-</w:t>
            </w:r>
            <w:r>
              <w:rPr>
                <w:spacing w:val="-2"/>
              </w:rPr>
              <w:t>pa</w:t>
            </w:r>
            <w:r>
              <w:t>thia</w:t>
            </w:r>
            <w:proofErr w:type="spellEnd"/>
            <w:r>
              <w:t xml:space="preserve"> (nagyon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ritka)</w:t>
            </w:r>
          </w:p>
        </w:tc>
      </w:tr>
      <w:tr w:rsidR="00851D2B" w14:paraId="2F55B08B" w14:textId="77777777" w:rsidTr="00444109">
        <w:trPr>
          <w:trHeight w:val="1770"/>
          <w:jc w:val="center"/>
        </w:trPr>
        <w:tc>
          <w:tcPr>
            <w:tcW w:w="1985" w:type="dxa"/>
          </w:tcPr>
          <w:p w14:paraId="3457970D" w14:textId="77777777" w:rsidR="00851D2B" w:rsidRDefault="005A1369">
            <w:pPr>
              <w:pStyle w:val="TableParagraph"/>
              <w:rPr>
                <w:i/>
              </w:rPr>
            </w:pPr>
            <w:r>
              <w:rPr>
                <w:i/>
              </w:rPr>
              <w:t>Szembetegségek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és szemészeti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  <w:spacing w:val="-2"/>
              </w:rPr>
              <w:t>tünetek</w:t>
            </w:r>
          </w:p>
        </w:tc>
        <w:tc>
          <w:tcPr>
            <w:tcW w:w="1843" w:type="dxa"/>
          </w:tcPr>
          <w:p w14:paraId="1F4A8E3D" w14:textId="77777777" w:rsidR="00851D2B" w:rsidRDefault="005A1369">
            <w:pPr>
              <w:pStyle w:val="TableParagraph"/>
              <w:spacing w:line="247" w:lineRule="exact"/>
            </w:pPr>
            <w:r>
              <w:t>-</w:t>
            </w:r>
          </w:p>
        </w:tc>
        <w:tc>
          <w:tcPr>
            <w:tcW w:w="1843" w:type="dxa"/>
          </w:tcPr>
          <w:p w14:paraId="0A3F7CB3" w14:textId="77777777" w:rsidR="00851D2B" w:rsidRDefault="005A1369">
            <w:pPr>
              <w:pStyle w:val="TableParagraph"/>
              <w:ind w:right="223"/>
            </w:pPr>
            <w:r>
              <w:rPr>
                <w:spacing w:val="-2"/>
              </w:rPr>
              <w:t xml:space="preserve">Fokozott könnyezés, </w:t>
            </w:r>
            <w:proofErr w:type="spellStart"/>
            <w:r>
              <w:rPr>
                <w:spacing w:val="-2"/>
              </w:rPr>
              <w:t>Conjunctivitis</w:t>
            </w:r>
            <w:proofErr w:type="spellEnd"/>
            <w:r>
              <w:rPr>
                <w:spacing w:val="-2"/>
              </w:rPr>
              <w:t xml:space="preserve">, </w:t>
            </w:r>
            <w:r>
              <w:t>Szem irritáció</w:t>
            </w:r>
          </w:p>
        </w:tc>
        <w:tc>
          <w:tcPr>
            <w:tcW w:w="2126" w:type="dxa"/>
          </w:tcPr>
          <w:p w14:paraId="409F9DE4" w14:textId="77777777" w:rsidR="00851D2B" w:rsidRDefault="005A1369">
            <w:pPr>
              <w:pStyle w:val="TableParagraph"/>
              <w:ind w:left="105" w:right="209"/>
            </w:pPr>
            <w:r>
              <w:rPr>
                <w:spacing w:val="-2"/>
              </w:rPr>
              <w:t xml:space="preserve">Csökkent látásélesség, </w:t>
            </w:r>
            <w:proofErr w:type="spellStart"/>
            <w:r>
              <w:rPr>
                <w:spacing w:val="-2"/>
              </w:rPr>
              <w:t>Diplopia</w:t>
            </w:r>
            <w:proofErr w:type="spellEnd"/>
          </w:p>
        </w:tc>
        <w:tc>
          <w:tcPr>
            <w:tcW w:w="1840" w:type="dxa"/>
          </w:tcPr>
          <w:p w14:paraId="46791CE1" w14:textId="69913CE0" w:rsidR="00851D2B" w:rsidRDefault="005A1369" w:rsidP="008C1558">
            <w:pPr>
              <w:pStyle w:val="TableParagraph"/>
              <w:ind w:left="108" w:right="323"/>
            </w:pPr>
            <w:r>
              <w:rPr>
                <w:spacing w:val="-2"/>
              </w:rPr>
              <w:t>Könnycsatorna</w:t>
            </w:r>
            <w:r w:rsidR="00A26FC7">
              <w:rPr>
                <w:spacing w:val="-2"/>
              </w:rPr>
              <w:t>-</w:t>
            </w:r>
            <w:r>
              <w:t>szűkület</w:t>
            </w:r>
            <w:r>
              <w:rPr>
                <w:spacing w:val="-14"/>
              </w:rPr>
              <w:t xml:space="preserve"> </w:t>
            </w:r>
            <w:r>
              <w:t xml:space="preserve">(ritka), </w:t>
            </w:r>
            <w:r>
              <w:rPr>
                <w:spacing w:val="-2"/>
              </w:rPr>
              <w:t>szaruhártya</w:t>
            </w:r>
            <w:r w:rsidR="00A26FC7">
              <w:rPr>
                <w:spacing w:val="-2"/>
              </w:rPr>
              <w:t>-</w:t>
            </w:r>
            <w:r>
              <w:rPr>
                <w:spacing w:val="-2"/>
              </w:rPr>
              <w:t xml:space="preserve">betegségek </w:t>
            </w:r>
            <w:r>
              <w:t>(ritka),</w:t>
            </w:r>
            <w:r>
              <w:rPr>
                <w:spacing w:val="-12"/>
              </w:rPr>
              <w:t xml:space="preserve"> </w:t>
            </w:r>
            <w:proofErr w:type="spellStart"/>
            <w:r>
              <w:t>keratitis</w:t>
            </w:r>
            <w:proofErr w:type="spellEnd"/>
            <w:r>
              <w:t xml:space="preserve"> (ritka),</w:t>
            </w:r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keratitis</w:t>
            </w:r>
            <w:proofErr w:type="spellEnd"/>
            <w:r w:rsidR="008C1558">
              <w:t xml:space="preserve"> </w:t>
            </w:r>
            <w:proofErr w:type="spellStart"/>
            <w:r>
              <w:t>punctata</w:t>
            </w:r>
            <w:proofErr w:type="spellEnd"/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(ritka)</w:t>
            </w:r>
          </w:p>
        </w:tc>
      </w:tr>
      <w:tr w:rsidR="00851D2B" w14:paraId="3B0430D3" w14:textId="77777777" w:rsidTr="00444109">
        <w:trPr>
          <w:trHeight w:val="1010"/>
          <w:jc w:val="center"/>
        </w:trPr>
        <w:tc>
          <w:tcPr>
            <w:tcW w:w="1985" w:type="dxa"/>
          </w:tcPr>
          <w:p w14:paraId="05627EF2" w14:textId="77777777" w:rsidR="00851D2B" w:rsidRDefault="005A1369" w:rsidP="008C1558">
            <w:pPr>
              <w:pStyle w:val="TableParagraph"/>
              <w:ind w:right="191"/>
              <w:rPr>
                <w:i/>
              </w:rPr>
            </w:pPr>
            <w:r>
              <w:rPr>
                <w:i/>
              </w:rPr>
              <w:t xml:space="preserve">A fül és az </w:t>
            </w:r>
            <w:r>
              <w:rPr>
                <w:i/>
                <w:spacing w:val="-2"/>
              </w:rPr>
              <w:t xml:space="preserve">egyensúly-érzékelő </w:t>
            </w:r>
            <w:r>
              <w:rPr>
                <w:i/>
              </w:rPr>
              <w:t>szerv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betegségei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-5"/>
              </w:rPr>
              <w:t>és</w:t>
            </w:r>
            <w:r w:rsidR="008C1558">
              <w:rPr>
                <w:i/>
              </w:rPr>
              <w:t xml:space="preserve"> </w:t>
            </w:r>
            <w:r>
              <w:rPr>
                <w:i/>
                <w:spacing w:val="-2"/>
              </w:rPr>
              <w:t>tünetei</w:t>
            </w:r>
          </w:p>
        </w:tc>
        <w:tc>
          <w:tcPr>
            <w:tcW w:w="1843" w:type="dxa"/>
          </w:tcPr>
          <w:p w14:paraId="2EACB11A" w14:textId="77777777" w:rsidR="00851D2B" w:rsidRDefault="005A1369">
            <w:pPr>
              <w:pStyle w:val="TableParagraph"/>
              <w:spacing w:line="247" w:lineRule="exact"/>
            </w:pPr>
            <w:r>
              <w:t>-</w:t>
            </w:r>
          </w:p>
        </w:tc>
        <w:tc>
          <w:tcPr>
            <w:tcW w:w="1843" w:type="dxa"/>
          </w:tcPr>
          <w:p w14:paraId="32130C36" w14:textId="77777777" w:rsidR="00851D2B" w:rsidRDefault="005A1369">
            <w:pPr>
              <w:pStyle w:val="TableParagraph"/>
              <w:spacing w:line="247" w:lineRule="exact"/>
            </w:pPr>
            <w:r>
              <w:t>-</w:t>
            </w:r>
          </w:p>
        </w:tc>
        <w:tc>
          <w:tcPr>
            <w:tcW w:w="2126" w:type="dxa"/>
          </w:tcPr>
          <w:p w14:paraId="1FC83E53" w14:textId="77777777" w:rsidR="00851D2B" w:rsidRDefault="005A1369">
            <w:pPr>
              <w:pStyle w:val="TableParagraph"/>
              <w:ind w:left="105" w:right="1279"/>
            </w:pPr>
            <w:r>
              <w:rPr>
                <w:spacing w:val="-2"/>
              </w:rPr>
              <w:t>Vertigo, Fülfájás</w:t>
            </w:r>
          </w:p>
        </w:tc>
        <w:tc>
          <w:tcPr>
            <w:tcW w:w="1840" w:type="dxa"/>
          </w:tcPr>
          <w:p w14:paraId="600BAD4C" w14:textId="77777777" w:rsidR="00851D2B" w:rsidRDefault="00851D2B">
            <w:pPr>
              <w:pStyle w:val="TableParagraph"/>
              <w:ind w:left="0"/>
            </w:pPr>
          </w:p>
        </w:tc>
      </w:tr>
      <w:tr w:rsidR="00851D2B" w14:paraId="4BBDDFD8" w14:textId="77777777" w:rsidTr="00444109">
        <w:trPr>
          <w:trHeight w:val="2531"/>
          <w:jc w:val="center"/>
        </w:trPr>
        <w:tc>
          <w:tcPr>
            <w:tcW w:w="1985" w:type="dxa"/>
          </w:tcPr>
          <w:p w14:paraId="2AD1DDEE" w14:textId="77777777" w:rsidR="00851D2B" w:rsidRDefault="005A1369">
            <w:pPr>
              <w:pStyle w:val="TableParagraph"/>
              <w:ind w:right="139"/>
              <w:jc w:val="both"/>
              <w:rPr>
                <w:i/>
              </w:rPr>
            </w:pPr>
            <w:r>
              <w:rPr>
                <w:i/>
              </w:rPr>
              <w:lastRenderedPageBreak/>
              <w:t>Szívbetegségek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 xml:space="preserve">a szívvel kapcsolatos </w:t>
            </w:r>
            <w:r>
              <w:rPr>
                <w:i/>
                <w:spacing w:val="-2"/>
              </w:rPr>
              <w:t>tünetek</w:t>
            </w:r>
          </w:p>
        </w:tc>
        <w:tc>
          <w:tcPr>
            <w:tcW w:w="1843" w:type="dxa"/>
          </w:tcPr>
          <w:p w14:paraId="503BADAE" w14:textId="77777777" w:rsidR="00851D2B" w:rsidRDefault="005A1369">
            <w:pPr>
              <w:pStyle w:val="TableParagraph"/>
              <w:spacing w:line="249" w:lineRule="exact"/>
            </w:pPr>
            <w:r>
              <w:t>-</w:t>
            </w:r>
          </w:p>
        </w:tc>
        <w:tc>
          <w:tcPr>
            <w:tcW w:w="1843" w:type="dxa"/>
          </w:tcPr>
          <w:p w14:paraId="1C82CB39" w14:textId="77777777" w:rsidR="00851D2B" w:rsidRDefault="005A1369">
            <w:pPr>
              <w:pStyle w:val="TableParagraph"/>
              <w:spacing w:line="249" w:lineRule="exact"/>
            </w:pPr>
            <w:r>
              <w:t>-</w:t>
            </w:r>
          </w:p>
        </w:tc>
        <w:tc>
          <w:tcPr>
            <w:tcW w:w="2126" w:type="dxa"/>
          </w:tcPr>
          <w:p w14:paraId="60BB0978" w14:textId="03D95231" w:rsidR="00851D2B" w:rsidRDefault="005A1369" w:rsidP="008C1558">
            <w:pPr>
              <w:pStyle w:val="TableParagraph"/>
              <w:ind w:left="105" w:right="318"/>
            </w:pPr>
            <w:r>
              <w:t xml:space="preserve">Instabil angina, Angina </w:t>
            </w:r>
            <w:proofErr w:type="spellStart"/>
            <w:r>
              <w:t>pectoris</w:t>
            </w:r>
            <w:proofErr w:type="spellEnd"/>
            <w:r>
              <w:t xml:space="preserve">, </w:t>
            </w:r>
            <w:proofErr w:type="spellStart"/>
            <w:r>
              <w:rPr>
                <w:spacing w:val="-2"/>
              </w:rPr>
              <w:t>Myocardialis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ischaemia</w:t>
            </w:r>
            <w:proofErr w:type="spellEnd"/>
            <w:r>
              <w:rPr>
                <w:spacing w:val="-2"/>
              </w:rPr>
              <w:t xml:space="preserve">/ szívinfarktus, </w:t>
            </w:r>
            <w:proofErr w:type="spellStart"/>
            <w:r>
              <w:rPr>
                <w:spacing w:val="-2"/>
              </w:rPr>
              <w:t>Pitvarfibrilláció</w:t>
            </w:r>
            <w:proofErr w:type="spellEnd"/>
            <w:r>
              <w:rPr>
                <w:spacing w:val="-2"/>
              </w:rPr>
              <w:t xml:space="preserve">, </w:t>
            </w:r>
            <w:proofErr w:type="spellStart"/>
            <w:r>
              <w:rPr>
                <w:spacing w:val="-2"/>
              </w:rPr>
              <w:t>Arrhythmia</w:t>
            </w:r>
            <w:proofErr w:type="spellEnd"/>
            <w:r>
              <w:rPr>
                <w:spacing w:val="-2"/>
              </w:rPr>
              <w:t xml:space="preserve">, </w:t>
            </w:r>
            <w:proofErr w:type="spellStart"/>
            <w:r>
              <w:t>Tachycardia</w:t>
            </w:r>
            <w:proofErr w:type="spellEnd"/>
            <w:r>
              <w:t>,</w:t>
            </w:r>
            <w:r>
              <w:rPr>
                <w:spacing w:val="-14"/>
              </w:rPr>
              <w:t xml:space="preserve"> </w:t>
            </w:r>
            <w:r>
              <w:t xml:space="preserve">Sinus </w:t>
            </w:r>
            <w:proofErr w:type="spellStart"/>
            <w:r>
              <w:rPr>
                <w:spacing w:val="-2"/>
              </w:rPr>
              <w:t>tachycardia</w:t>
            </w:r>
            <w:proofErr w:type="spellEnd"/>
            <w:r>
              <w:rPr>
                <w:spacing w:val="-2"/>
              </w:rPr>
              <w:t>,</w:t>
            </w:r>
            <w:r w:rsidR="008C1558">
              <w:t xml:space="preserve"> </w:t>
            </w:r>
            <w:proofErr w:type="spellStart"/>
            <w:r>
              <w:rPr>
                <w:spacing w:val="-2"/>
              </w:rPr>
              <w:t>Palpit</w:t>
            </w:r>
            <w:r w:rsidR="00A26FC7">
              <w:rPr>
                <w:spacing w:val="-2"/>
              </w:rPr>
              <w:t>atio</w:t>
            </w:r>
            <w:proofErr w:type="spellEnd"/>
          </w:p>
        </w:tc>
        <w:tc>
          <w:tcPr>
            <w:tcW w:w="1840" w:type="dxa"/>
          </w:tcPr>
          <w:p w14:paraId="0267308A" w14:textId="77777777" w:rsidR="00851D2B" w:rsidRDefault="005A1369">
            <w:pPr>
              <w:pStyle w:val="TableParagraph"/>
              <w:ind w:left="108" w:right="129"/>
            </w:pPr>
            <w:proofErr w:type="spellStart"/>
            <w:r>
              <w:rPr>
                <w:spacing w:val="-2"/>
              </w:rPr>
              <w:t>Kamrafibrilláció</w:t>
            </w:r>
            <w:proofErr w:type="spellEnd"/>
            <w:r>
              <w:rPr>
                <w:spacing w:val="-2"/>
              </w:rPr>
              <w:t xml:space="preserve"> </w:t>
            </w:r>
            <w:r>
              <w:t xml:space="preserve">(ritka), QT </w:t>
            </w:r>
            <w:r>
              <w:rPr>
                <w:spacing w:val="-2"/>
              </w:rPr>
              <w:t xml:space="preserve">meghosszabbodás </w:t>
            </w:r>
            <w:r>
              <w:t xml:space="preserve">(ritka), </w:t>
            </w:r>
            <w:proofErr w:type="spellStart"/>
            <w:r w:rsidRPr="000D4F23">
              <w:rPr>
                <w:i/>
                <w:iCs/>
              </w:rPr>
              <w:t>Torsade</w:t>
            </w:r>
            <w:proofErr w:type="spellEnd"/>
            <w:r w:rsidRPr="000D4F23">
              <w:rPr>
                <w:i/>
                <w:iCs/>
                <w:spacing w:val="40"/>
              </w:rPr>
              <w:t xml:space="preserve"> </w:t>
            </w:r>
            <w:r w:rsidRPr="000D4F23">
              <w:rPr>
                <w:i/>
                <w:iCs/>
              </w:rPr>
              <w:t>de</w:t>
            </w:r>
            <w:r w:rsidRPr="000D4F23">
              <w:rPr>
                <w:i/>
                <w:iCs/>
                <w:spacing w:val="-3"/>
              </w:rPr>
              <w:t xml:space="preserve"> </w:t>
            </w:r>
            <w:proofErr w:type="spellStart"/>
            <w:r w:rsidRPr="000D4F23">
              <w:rPr>
                <w:i/>
                <w:iCs/>
              </w:rPr>
              <w:t>pointes</w:t>
            </w:r>
            <w:proofErr w:type="spellEnd"/>
            <w:r>
              <w:rPr>
                <w:spacing w:val="-3"/>
              </w:rPr>
              <w:t xml:space="preserve"> </w:t>
            </w:r>
            <w:r>
              <w:t xml:space="preserve">(ritka), </w:t>
            </w:r>
            <w:proofErr w:type="spellStart"/>
            <w:r>
              <w:rPr>
                <w:spacing w:val="-2"/>
              </w:rPr>
              <w:t>Bradycardia</w:t>
            </w:r>
            <w:proofErr w:type="spellEnd"/>
            <w:r>
              <w:rPr>
                <w:spacing w:val="-2"/>
              </w:rPr>
              <w:t xml:space="preserve"> (ritka), </w:t>
            </w:r>
            <w:proofErr w:type="spellStart"/>
            <w:r>
              <w:rPr>
                <w:spacing w:val="-2"/>
              </w:rPr>
              <w:t>Vasospasmus</w:t>
            </w:r>
            <w:proofErr w:type="spellEnd"/>
            <w:r>
              <w:rPr>
                <w:spacing w:val="-2"/>
              </w:rPr>
              <w:t xml:space="preserve"> (ritka)</w:t>
            </w:r>
          </w:p>
        </w:tc>
      </w:tr>
      <w:tr w:rsidR="00851D2B" w14:paraId="4E00241C" w14:textId="77777777" w:rsidTr="00444109">
        <w:trPr>
          <w:trHeight w:val="1770"/>
          <w:jc w:val="center"/>
        </w:trPr>
        <w:tc>
          <w:tcPr>
            <w:tcW w:w="1985" w:type="dxa"/>
          </w:tcPr>
          <w:p w14:paraId="4E4146C6" w14:textId="77777777" w:rsidR="00851D2B" w:rsidRDefault="005A1369">
            <w:pPr>
              <w:pStyle w:val="TableParagraph"/>
              <w:ind w:right="438"/>
              <w:rPr>
                <w:i/>
              </w:rPr>
            </w:pPr>
            <w:r>
              <w:rPr>
                <w:i/>
              </w:rPr>
              <w:t>Érbetegségek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 xml:space="preserve">és </w:t>
            </w:r>
            <w:r>
              <w:rPr>
                <w:i/>
                <w:spacing w:val="-2"/>
              </w:rPr>
              <w:t>tünetek</w:t>
            </w:r>
          </w:p>
        </w:tc>
        <w:tc>
          <w:tcPr>
            <w:tcW w:w="1843" w:type="dxa"/>
          </w:tcPr>
          <w:p w14:paraId="3944FA97" w14:textId="77777777" w:rsidR="00851D2B" w:rsidRDefault="005A1369">
            <w:pPr>
              <w:pStyle w:val="TableParagraph"/>
              <w:spacing w:line="247" w:lineRule="exact"/>
            </w:pPr>
            <w:r>
              <w:t>-</w:t>
            </w:r>
          </w:p>
        </w:tc>
        <w:tc>
          <w:tcPr>
            <w:tcW w:w="1843" w:type="dxa"/>
          </w:tcPr>
          <w:p w14:paraId="264E3279" w14:textId="77777777" w:rsidR="00851D2B" w:rsidRDefault="005A1369">
            <w:pPr>
              <w:pStyle w:val="TableParagraph"/>
              <w:spacing w:line="247" w:lineRule="exact"/>
            </w:pPr>
            <w:proofErr w:type="spellStart"/>
            <w:r>
              <w:rPr>
                <w:spacing w:val="-2"/>
              </w:rPr>
              <w:t>Thrombophlebitis</w:t>
            </w:r>
            <w:proofErr w:type="spellEnd"/>
          </w:p>
        </w:tc>
        <w:tc>
          <w:tcPr>
            <w:tcW w:w="2126" w:type="dxa"/>
          </w:tcPr>
          <w:p w14:paraId="20F3079A" w14:textId="4332DC18" w:rsidR="00851D2B" w:rsidRDefault="005A1369" w:rsidP="008C1558">
            <w:pPr>
              <w:pStyle w:val="TableParagraph"/>
              <w:ind w:left="105" w:right="209"/>
            </w:pPr>
            <w:r>
              <w:rPr>
                <w:spacing w:val="-2"/>
              </w:rPr>
              <w:t xml:space="preserve">Mélyvénás </w:t>
            </w:r>
            <w:proofErr w:type="spellStart"/>
            <w:r>
              <w:rPr>
                <w:spacing w:val="-2"/>
              </w:rPr>
              <w:t>thrombosis</w:t>
            </w:r>
            <w:proofErr w:type="spellEnd"/>
            <w:r>
              <w:rPr>
                <w:spacing w:val="-2"/>
              </w:rPr>
              <w:t xml:space="preserve">, </w:t>
            </w:r>
            <w:proofErr w:type="spellStart"/>
            <w:r>
              <w:rPr>
                <w:spacing w:val="-2"/>
              </w:rPr>
              <w:t>Hipertenzió</w:t>
            </w:r>
            <w:proofErr w:type="spellEnd"/>
            <w:r>
              <w:rPr>
                <w:spacing w:val="-2"/>
              </w:rPr>
              <w:t xml:space="preserve">, </w:t>
            </w:r>
            <w:proofErr w:type="spellStart"/>
            <w:r>
              <w:rPr>
                <w:spacing w:val="-2"/>
              </w:rPr>
              <w:t>Petechiák</w:t>
            </w:r>
            <w:proofErr w:type="spellEnd"/>
            <w:r>
              <w:rPr>
                <w:spacing w:val="-2"/>
              </w:rPr>
              <w:t xml:space="preserve">, </w:t>
            </w:r>
            <w:proofErr w:type="spellStart"/>
            <w:r>
              <w:rPr>
                <w:spacing w:val="-2"/>
              </w:rPr>
              <w:t>Hipot</w:t>
            </w:r>
            <w:r w:rsidR="00A26FC7">
              <w:rPr>
                <w:spacing w:val="-2"/>
              </w:rPr>
              <w:t>ónia</w:t>
            </w:r>
            <w:proofErr w:type="spellEnd"/>
            <w:r>
              <w:rPr>
                <w:spacing w:val="-2"/>
              </w:rPr>
              <w:t>, Hőhullám,</w:t>
            </w:r>
            <w:r w:rsidR="008C1558">
              <w:t xml:space="preserve"> </w:t>
            </w:r>
            <w:r>
              <w:t>Hideg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végtagok</w:t>
            </w:r>
          </w:p>
        </w:tc>
        <w:tc>
          <w:tcPr>
            <w:tcW w:w="1840" w:type="dxa"/>
          </w:tcPr>
          <w:p w14:paraId="267768E7" w14:textId="77777777" w:rsidR="00851D2B" w:rsidRDefault="00851D2B">
            <w:pPr>
              <w:pStyle w:val="TableParagraph"/>
              <w:ind w:left="0"/>
            </w:pPr>
          </w:p>
        </w:tc>
      </w:tr>
      <w:tr w:rsidR="00851D2B" w14:paraId="4C8DA8F0" w14:textId="77777777" w:rsidTr="00444109">
        <w:trPr>
          <w:trHeight w:val="1516"/>
          <w:jc w:val="center"/>
        </w:trPr>
        <w:tc>
          <w:tcPr>
            <w:tcW w:w="1985" w:type="dxa"/>
          </w:tcPr>
          <w:p w14:paraId="767616DE" w14:textId="77777777" w:rsidR="00851D2B" w:rsidRDefault="005A1369">
            <w:pPr>
              <w:pStyle w:val="TableParagraph"/>
              <w:ind w:right="157"/>
              <w:rPr>
                <w:i/>
              </w:rPr>
            </w:pPr>
            <w:r>
              <w:rPr>
                <w:i/>
                <w:spacing w:val="-2"/>
              </w:rPr>
              <w:t xml:space="preserve">Légzőrendszeri, </w:t>
            </w:r>
            <w:r>
              <w:rPr>
                <w:i/>
              </w:rPr>
              <w:t xml:space="preserve">mellkasi és </w:t>
            </w:r>
            <w:proofErr w:type="spellStart"/>
            <w:r>
              <w:rPr>
                <w:i/>
                <w:spacing w:val="-2"/>
              </w:rPr>
              <w:t>mediastinalis</w:t>
            </w:r>
            <w:proofErr w:type="spellEnd"/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 xml:space="preserve">betegségek és </w:t>
            </w:r>
            <w:r>
              <w:rPr>
                <w:i/>
                <w:spacing w:val="-2"/>
              </w:rPr>
              <w:t>tünetek</w:t>
            </w:r>
          </w:p>
        </w:tc>
        <w:tc>
          <w:tcPr>
            <w:tcW w:w="1843" w:type="dxa"/>
          </w:tcPr>
          <w:p w14:paraId="2B58348B" w14:textId="77777777" w:rsidR="00851D2B" w:rsidRDefault="005A1369">
            <w:pPr>
              <w:pStyle w:val="TableParagraph"/>
              <w:spacing w:line="247" w:lineRule="exact"/>
            </w:pPr>
            <w:r>
              <w:t>-</w:t>
            </w:r>
          </w:p>
        </w:tc>
        <w:tc>
          <w:tcPr>
            <w:tcW w:w="1843" w:type="dxa"/>
          </w:tcPr>
          <w:p w14:paraId="71E46F91" w14:textId="77777777" w:rsidR="00851D2B" w:rsidRDefault="005A1369">
            <w:pPr>
              <w:pStyle w:val="TableParagraph"/>
              <w:ind w:right="223"/>
            </w:pPr>
            <w:proofErr w:type="spellStart"/>
            <w:r>
              <w:rPr>
                <w:spacing w:val="-2"/>
              </w:rPr>
              <w:t>Dyspnoe</w:t>
            </w:r>
            <w:proofErr w:type="spellEnd"/>
            <w:r>
              <w:rPr>
                <w:spacing w:val="-2"/>
              </w:rPr>
              <w:t xml:space="preserve">, </w:t>
            </w:r>
            <w:proofErr w:type="spellStart"/>
            <w:r>
              <w:rPr>
                <w:spacing w:val="-2"/>
              </w:rPr>
              <w:t>Epistaxis</w:t>
            </w:r>
            <w:proofErr w:type="spellEnd"/>
            <w:r>
              <w:rPr>
                <w:spacing w:val="-2"/>
              </w:rPr>
              <w:t xml:space="preserve">, Köhögés, </w:t>
            </w:r>
            <w:proofErr w:type="spellStart"/>
            <w:r>
              <w:rPr>
                <w:spacing w:val="-2"/>
              </w:rPr>
              <w:t>Rhinorrhea</w:t>
            </w:r>
            <w:proofErr w:type="spellEnd"/>
          </w:p>
        </w:tc>
        <w:tc>
          <w:tcPr>
            <w:tcW w:w="2126" w:type="dxa"/>
          </w:tcPr>
          <w:p w14:paraId="6398FAEB" w14:textId="77777777" w:rsidR="00851D2B" w:rsidRDefault="005A1369" w:rsidP="008C1558">
            <w:pPr>
              <w:pStyle w:val="TableParagraph"/>
              <w:ind w:left="105" w:right="209"/>
            </w:pPr>
            <w:r>
              <w:rPr>
                <w:spacing w:val="-2"/>
              </w:rPr>
              <w:t xml:space="preserve">Tüdőembólia, </w:t>
            </w:r>
            <w:proofErr w:type="spellStart"/>
            <w:r>
              <w:rPr>
                <w:spacing w:val="-2"/>
              </w:rPr>
              <w:t>Pneumothorax</w:t>
            </w:r>
            <w:proofErr w:type="spellEnd"/>
            <w:r>
              <w:rPr>
                <w:spacing w:val="-2"/>
              </w:rPr>
              <w:t xml:space="preserve">, </w:t>
            </w:r>
            <w:proofErr w:type="spellStart"/>
            <w:r>
              <w:rPr>
                <w:spacing w:val="-2"/>
              </w:rPr>
              <w:t>Haemoptysis</w:t>
            </w:r>
            <w:proofErr w:type="spellEnd"/>
            <w:r>
              <w:rPr>
                <w:spacing w:val="-2"/>
              </w:rPr>
              <w:t xml:space="preserve">, </w:t>
            </w:r>
            <w:proofErr w:type="spellStart"/>
            <w:r>
              <w:rPr>
                <w:spacing w:val="-2"/>
              </w:rPr>
              <w:t>Asthma</w:t>
            </w:r>
            <w:proofErr w:type="spellEnd"/>
            <w:r>
              <w:rPr>
                <w:spacing w:val="-2"/>
              </w:rPr>
              <w:t>,</w:t>
            </w:r>
            <w:r w:rsidR="008C1558">
              <w:t xml:space="preserve"> </w:t>
            </w:r>
            <w:r>
              <w:t>Terhelésre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jelentkező</w:t>
            </w:r>
            <w:r w:rsidR="008C1558">
              <w:t xml:space="preserve"> </w:t>
            </w:r>
            <w:r>
              <w:rPr>
                <w:spacing w:val="-2"/>
              </w:rPr>
              <w:t>nehézlégzés</w:t>
            </w:r>
          </w:p>
        </w:tc>
        <w:tc>
          <w:tcPr>
            <w:tcW w:w="1840" w:type="dxa"/>
          </w:tcPr>
          <w:p w14:paraId="7EDF0347" w14:textId="77777777" w:rsidR="00851D2B" w:rsidRDefault="00851D2B">
            <w:pPr>
              <w:pStyle w:val="TableParagraph"/>
              <w:ind w:left="0"/>
            </w:pPr>
          </w:p>
        </w:tc>
      </w:tr>
      <w:tr w:rsidR="00851D2B" w14:paraId="60F0BC24" w14:textId="77777777" w:rsidTr="00444109">
        <w:trPr>
          <w:trHeight w:val="2277"/>
          <w:jc w:val="center"/>
        </w:trPr>
        <w:tc>
          <w:tcPr>
            <w:tcW w:w="1985" w:type="dxa"/>
          </w:tcPr>
          <w:p w14:paraId="7196D9A0" w14:textId="77777777" w:rsidR="00851D2B" w:rsidRDefault="005A1369">
            <w:pPr>
              <w:pStyle w:val="TableParagraph"/>
              <w:ind w:right="157"/>
              <w:rPr>
                <w:i/>
              </w:rPr>
            </w:pPr>
            <w:r>
              <w:rPr>
                <w:i/>
                <w:spacing w:val="-2"/>
              </w:rPr>
              <w:t xml:space="preserve">Emésztőrendszeri </w:t>
            </w:r>
            <w:r>
              <w:rPr>
                <w:i/>
              </w:rPr>
              <w:t xml:space="preserve">betegségek és </w:t>
            </w:r>
            <w:r>
              <w:rPr>
                <w:i/>
                <w:spacing w:val="-2"/>
              </w:rPr>
              <w:t>tünetek</w:t>
            </w:r>
          </w:p>
        </w:tc>
        <w:tc>
          <w:tcPr>
            <w:tcW w:w="1843" w:type="dxa"/>
          </w:tcPr>
          <w:p w14:paraId="4327B22E" w14:textId="77777777" w:rsidR="00851D2B" w:rsidRDefault="005A1369">
            <w:pPr>
              <w:pStyle w:val="TableParagraph"/>
              <w:ind w:right="314"/>
            </w:pPr>
            <w:r>
              <w:rPr>
                <w:spacing w:val="-2"/>
              </w:rPr>
              <w:t xml:space="preserve">Hasmenés, Hányás, Hányinger, </w:t>
            </w:r>
            <w:proofErr w:type="spellStart"/>
            <w:r>
              <w:t>Stomatitis</w:t>
            </w:r>
            <w:proofErr w:type="spellEnd"/>
            <w:r>
              <w:t>,</w:t>
            </w:r>
            <w:r>
              <w:rPr>
                <w:spacing w:val="-14"/>
              </w:rPr>
              <w:t xml:space="preserve"> </w:t>
            </w:r>
            <w:r>
              <w:t xml:space="preserve">Hasi </w:t>
            </w:r>
            <w:r>
              <w:rPr>
                <w:spacing w:val="-2"/>
              </w:rPr>
              <w:t>fájdalom</w:t>
            </w:r>
          </w:p>
        </w:tc>
        <w:tc>
          <w:tcPr>
            <w:tcW w:w="1843" w:type="dxa"/>
          </w:tcPr>
          <w:p w14:paraId="64EB6DA5" w14:textId="563410AB" w:rsidR="00851D2B" w:rsidRDefault="005A1369">
            <w:pPr>
              <w:pStyle w:val="TableParagraph"/>
              <w:ind w:right="125"/>
            </w:pPr>
            <w:proofErr w:type="spellStart"/>
            <w:r>
              <w:rPr>
                <w:spacing w:val="-2"/>
              </w:rPr>
              <w:t>Gastrointestinalis</w:t>
            </w:r>
            <w:proofErr w:type="spellEnd"/>
            <w:r>
              <w:rPr>
                <w:spacing w:val="-2"/>
              </w:rPr>
              <w:t xml:space="preserve"> vérzés, Székrekedés, </w:t>
            </w:r>
            <w:r w:rsidR="00A26FC7">
              <w:t>Has felső részét érintő</w:t>
            </w:r>
            <w:r>
              <w:rPr>
                <w:spacing w:val="-14"/>
              </w:rPr>
              <w:t xml:space="preserve"> </w:t>
            </w:r>
            <w:r>
              <w:t xml:space="preserve">fájdalom, </w:t>
            </w:r>
            <w:proofErr w:type="spellStart"/>
            <w:r>
              <w:rPr>
                <w:spacing w:val="-2"/>
              </w:rPr>
              <w:t>Dyspepsia</w:t>
            </w:r>
            <w:proofErr w:type="spellEnd"/>
            <w:r>
              <w:rPr>
                <w:spacing w:val="-2"/>
              </w:rPr>
              <w:t xml:space="preserve">, </w:t>
            </w:r>
            <w:proofErr w:type="spellStart"/>
            <w:r>
              <w:rPr>
                <w:spacing w:val="-2"/>
              </w:rPr>
              <w:t>Flatulen</w:t>
            </w:r>
            <w:r w:rsidR="00A26FC7">
              <w:rPr>
                <w:spacing w:val="-2"/>
              </w:rPr>
              <w:t>t</w:t>
            </w:r>
            <w:r>
              <w:rPr>
                <w:spacing w:val="-2"/>
              </w:rPr>
              <w:t>ia</w:t>
            </w:r>
            <w:proofErr w:type="spellEnd"/>
            <w:r>
              <w:rPr>
                <w:spacing w:val="-2"/>
              </w:rPr>
              <w:t>, Szájszárazság</w:t>
            </w:r>
          </w:p>
        </w:tc>
        <w:tc>
          <w:tcPr>
            <w:tcW w:w="2126" w:type="dxa"/>
          </w:tcPr>
          <w:p w14:paraId="36DA321A" w14:textId="77777777" w:rsidR="00851D2B" w:rsidRDefault="005A1369" w:rsidP="008C1558">
            <w:pPr>
              <w:pStyle w:val="TableParagraph"/>
              <w:ind w:left="105" w:right="153"/>
            </w:pPr>
            <w:r>
              <w:rPr>
                <w:spacing w:val="-2"/>
              </w:rPr>
              <w:t xml:space="preserve">Bélelzáródás, </w:t>
            </w:r>
            <w:proofErr w:type="spellStart"/>
            <w:r>
              <w:t>Ascites</w:t>
            </w:r>
            <w:proofErr w:type="spellEnd"/>
            <w:r>
              <w:t xml:space="preserve">, </w:t>
            </w:r>
            <w:proofErr w:type="spellStart"/>
            <w:r>
              <w:t>Enteritis</w:t>
            </w:r>
            <w:proofErr w:type="spellEnd"/>
            <w:r>
              <w:t xml:space="preserve">, </w:t>
            </w:r>
            <w:proofErr w:type="spellStart"/>
            <w:r>
              <w:t>Gastritis</w:t>
            </w:r>
            <w:proofErr w:type="spellEnd"/>
            <w:r>
              <w:t>,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Dysphagia</w:t>
            </w:r>
            <w:proofErr w:type="spellEnd"/>
            <w:r>
              <w:t xml:space="preserve">, Alhasi fájdalom, </w:t>
            </w:r>
            <w:proofErr w:type="spellStart"/>
            <w:r>
              <w:rPr>
                <w:spacing w:val="-2"/>
              </w:rPr>
              <w:t>Oesophagitis</w:t>
            </w:r>
            <w:proofErr w:type="spellEnd"/>
            <w:r>
              <w:rPr>
                <w:spacing w:val="-2"/>
              </w:rPr>
              <w:t>,</w:t>
            </w:r>
            <w:r w:rsidR="008C1558">
              <w:t xml:space="preserve"> </w:t>
            </w:r>
            <w:r>
              <w:t xml:space="preserve">Hasi diszkomfort, </w:t>
            </w:r>
            <w:proofErr w:type="spellStart"/>
            <w:r>
              <w:rPr>
                <w:spacing w:val="-2"/>
              </w:rPr>
              <w:t>Gastrooesophagealis</w:t>
            </w:r>
            <w:proofErr w:type="spellEnd"/>
            <w:r>
              <w:rPr>
                <w:spacing w:val="-2"/>
              </w:rPr>
              <w:t xml:space="preserve"> </w:t>
            </w:r>
            <w:r>
              <w:t>reflux betegség,</w:t>
            </w:r>
            <w:r w:rsidR="008C1558">
              <w:t xml:space="preserve"> </w:t>
            </w:r>
            <w:proofErr w:type="spellStart"/>
            <w:r>
              <w:t>Colitis</w:t>
            </w:r>
            <w:proofErr w:type="spellEnd"/>
            <w:r>
              <w:t>,</w:t>
            </w:r>
            <w:r>
              <w:rPr>
                <w:spacing w:val="-3"/>
              </w:rPr>
              <w:t xml:space="preserve"> </w:t>
            </w:r>
            <w:r>
              <w:t>Véres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széklet</w:t>
            </w:r>
          </w:p>
        </w:tc>
        <w:tc>
          <w:tcPr>
            <w:tcW w:w="1840" w:type="dxa"/>
          </w:tcPr>
          <w:p w14:paraId="6BC0DD25" w14:textId="77777777" w:rsidR="00851D2B" w:rsidRDefault="00851D2B">
            <w:pPr>
              <w:pStyle w:val="TableParagraph"/>
              <w:ind w:left="0"/>
            </w:pPr>
          </w:p>
        </w:tc>
      </w:tr>
      <w:tr w:rsidR="00851D2B" w14:paraId="0E5569DB" w14:textId="77777777" w:rsidTr="00444109">
        <w:trPr>
          <w:trHeight w:val="1264"/>
          <w:jc w:val="center"/>
        </w:trPr>
        <w:tc>
          <w:tcPr>
            <w:tcW w:w="1985" w:type="dxa"/>
          </w:tcPr>
          <w:p w14:paraId="0E6E99E8" w14:textId="2633751A" w:rsidR="00851D2B" w:rsidRDefault="005A1369">
            <w:pPr>
              <w:pStyle w:val="TableParagraph"/>
              <w:ind w:right="157"/>
              <w:rPr>
                <w:i/>
              </w:rPr>
            </w:pPr>
            <w:r>
              <w:rPr>
                <w:i/>
              </w:rPr>
              <w:t xml:space="preserve">Máj- és </w:t>
            </w:r>
            <w:r>
              <w:rPr>
                <w:i/>
                <w:spacing w:val="-2"/>
              </w:rPr>
              <w:t>epebetegségek</w:t>
            </w:r>
            <w:r w:rsidR="00A26FC7">
              <w:rPr>
                <w:i/>
                <w:spacing w:val="-2"/>
              </w:rPr>
              <w:t>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illetve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  <w:spacing w:val="-2"/>
              </w:rPr>
              <w:t>tünetek</w:t>
            </w:r>
          </w:p>
        </w:tc>
        <w:tc>
          <w:tcPr>
            <w:tcW w:w="1843" w:type="dxa"/>
          </w:tcPr>
          <w:p w14:paraId="4413112E" w14:textId="77777777" w:rsidR="00851D2B" w:rsidRDefault="005A1369">
            <w:pPr>
              <w:pStyle w:val="TableParagraph"/>
              <w:spacing w:line="247" w:lineRule="exact"/>
            </w:pPr>
            <w:r>
              <w:t>-</w:t>
            </w:r>
          </w:p>
        </w:tc>
        <w:tc>
          <w:tcPr>
            <w:tcW w:w="1843" w:type="dxa"/>
          </w:tcPr>
          <w:p w14:paraId="23A2F764" w14:textId="77777777" w:rsidR="00A26FC7" w:rsidRDefault="005A1369" w:rsidP="008C1558">
            <w:pPr>
              <w:pStyle w:val="TableParagraph"/>
              <w:rPr>
                <w:spacing w:val="-2"/>
              </w:rPr>
            </w:pPr>
            <w:proofErr w:type="spellStart"/>
            <w:r>
              <w:rPr>
                <w:spacing w:val="-2"/>
              </w:rPr>
              <w:t>Hyper</w:t>
            </w:r>
            <w:proofErr w:type="spellEnd"/>
            <w:r w:rsidR="00A26FC7">
              <w:rPr>
                <w:spacing w:val="-2"/>
              </w:rPr>
              <w:t>-</w:t>
            </w:r>
          </w:p>
          <w:p w14:paraId="2A86D885" w14:textId="26706071" w:rsidR="00851D2B" w:rsidRDefault="005A1369" w:rsidP="008C1558">
            <w:pPr>
              <w:pStyle w:val="TableParagraph"/>
            </w:pPr>
            <w:proofErr w:type="spellStart"/>
            <w:r>
              <w:rPr>
                <w:spacing w:val="-2"/>
              </w:rPr>
              <w:t>bilirubinae</w:t>
            </w:r>
            <w:r>
              <w:t>mia</w:t>
            </w:r>
            <w:proofErr w:type="spellEnd"/>
            <w:r>
              <w:t xml:space="preserve">, Kóros </w:t>
            </w:r>
            <w:r>
              <w:rPr>
                <w:spacing w:val="-2"/>
              </w:rPr>
              <w:t>májfunkciós vizsgálati</w:t>
            </w:r>
            <w:r w:rsidR="008C1558">
              <w:t xml:space="preserve"> </w:t>
            </w:r>
            <w:r>
              <w:rPr>
                <w:spacing w:val="-2"/>
              </w:rPr>
              <w:t>eredmények</w:t>
            </w:r>
          </w:p>
        </w:tc>
        <w:tc>
          <w:tcPr>
            <w:tcW w:w="2126" w:type="dxa"/>
          </w:tcPr>
          <w:p w14:paraId="122D32BF" w14:textId="77777777" w:rsidR="00851D2B" w:rsidRDefault="005A1369">
            <w:pPr>
              <w:pStyle w:val="TableParagraph"/>
              <w:spacing w:line="247" w:lineRule="exact"/>
              <w:ind w:left="105"/>
            </w:pPr>
            <w:r>
              <w:rPr>
                <w:spacing w:val="-2"/>
              </w:rPr>
              <w:t>Sárgaság</w:t>
            </w:r>
          </w:p>
        </w:tc>
        <w:tc>
          <w:tcPr>
            <w:tcW w:w="1840" w:type="dxa"/>
          </w:tcPr>
          <w:p w14:paraId="6B00875A" w14:textId="77777777" w:rsidR="00851D2B" w:rsidRDefault="005A1369">
            <w:pPr>
              <w:pStyle w:val="TableParagraph"/>
              <w:ind w:left="108" w:right="155"/>
            </w:pPr>
            <w:r>
              <w:rPr>
                <w:spacing w:val="-2"/>
              </w:rPr>
              <w:t xml:space="preserve">Májelégtelenség (ritka), </w:t>
            </w:r>
            <w:proofErr w:type="spellStart"/>
            <w:r>
              <w:rPr>
                <w:spacing w:val="-2"/>
              </w:rPr>
              <w:t>cholestaticus</w:t>
            </w:r>
            <w:proofErr w:type="spellEnd"/>
            <w:r>
              <w:rPr>
                <w:spacing w:val="-2"/>
              </w:rPr>
              <w:t xml:space="preserve"> </w:t>
            </w:r>
            <w:r>
              <w:t>hepatitis (ritka)</w:t>
            </w:r>
          </w:p>
        </w:tc>
      </w:tr>
      <w:tr w:rsidR="00851D2B" w14:paraId="3F0015BB" w14:textId="77777777" w:rsidTr="00444109">
        <w:trPr>
          <w:trHeight w:val="3287"/>
          <w:jc w:val="center"/>
        </w:trPr>
        <w:tc>
          <w:tcPr>
            <w:tcW w:w="1985" w:type="dxa"/>
          </w:tcPr>
          <w:p w14:paraId="7DCAA83C" w14:textId="77777777" w:rsidR="00851D2B" w:rsidRDefault="005A1369">
            <w:pPr>
              <w:pStyle w:val="TableParagraph"/>
              <w:ind w:right="285"/>
              <w:rPr>
                <w:i/>
              </w:rPr>
            </w:pPr>
            <w:r>
              <w:rPr>
                <w:i/>
              </w:rPr>
              <w:t>A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bőr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 xml:space="preserve">bőr alatti szövet betegségei és </w:t>
            </w:r>
            <w:r>
              <w:rPr>
                <w:i/>
                <w:spacing w:val="-2"/>
              </w:rPr>
              <w:t>tünetei</w:t>
            </w:r>
          </w:p>
        </w:tc>
        <w:tc>
          <w:tcPr>
            <w:tcW w:w="1843" w:type="dxa"/>
          </w:tcPr>
          <w:p w14:paraId="62A4F00B" w14:textId="40308D3E" w:rsidR="00851D2B" w:rsidRDefault="005A1369">
            <w:pPr>
              <w:pStyle w:val="TableParagraph"/>
              <w:ind w:right="125"/>
            </w:pPr>
            <w:proofErr w:type="spellStart"/>
            <w:r>
              <w:rPr>
                <w:spacing w:val="-2"/>
              </w:rPr>
              <w:t>Palmoplantaris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erythrodysaesthes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ia</w:t>
            </w:r>
            <w:proofErr w:type="spellEnd"/>
            <w:r>
              <w:t xml:space="preserve"> szindróma**</w:t>
            </w:r>
          </w:p>
        </w:tc>
        <w:tc>
          <w:tcPr>
            <w:tcW w:w="1843" w:type="dxa"/>
          </w:tcPr>
          <w:p w14:paraId="6C99C5B6" w14:textId="2B56DA3D" w:rsidR="00851D2B" w:rsidRDefault="005A1369" w:rsidP="00C24FA2">
            <w:pPr>
              <w:pStyle w:val="TableParagraph"/>
              <w:ind w:right="114"/>
            </w:pPr>
            <w:r>
              <w:rPr>
                <w:spacing w:val="-2"/>
              </w:rPr>
              <w:t xml:space="preserve">Bőrkiütés, </w:t>
            </w:r>
            <w:proofErr w:type="spellStart"/>
            <w:r>
              <w:rPr>
                <w:spacing w:val="-2"/>
              </w:rPr>
              <w:t>Alopecia</w:t>
            </w:r>
            <w:proofErr w:type="spellEnd"/>
            <w:r>
              <w:rPr>
                <w:spacing w:val="-2"/>
              </w:rPr>
              <w:t xml:space="preserve">, </w:t>
            </w:r>
            <w:proofErr w:type="spellStart"/>
            <w:r>
              <w:rPr>
                <w:spacing w:val="-2"/>
              </w:rPr>
              <w:t>Erythema</w:t>
            </w:r>
            <w:proofErr w:type="spellEnd"/>
            <w:r>
              <w:rPr>
                <w:spacing w:val="-2"/>
              </w:rPr>
              <w:t xml:space="preserve">, Bőrszárazság, </w:t>
            </w:r>
            <w:proofErr w:type="spellStart"/>
            <w:r>
              <w:t>Pruritus</w:t>
            </w:r>
            <w:proofErr w:type="spellEnd"/>
            <w:r>
              <w:t>, Bőr</w:t>
            </w:r>
            <w:r w:rsidR="00A26FC7">
              <w:t>-</w:t>
            </w:r>
            <w:proofErr w:type="spellStart"/>
            <w:r>
              <w:rPr>
                <w:spacing w:val="-2"/>
              </w:rPr>
              <w:t>hyperpigmentatio</w:t>
            </w:r>
            <w:proofErr w:type="spellEnd"/>
            <w:r>
              <w:rPr>
                <w:spacing w:val="-2"/>
              </w:rPr>
              <w:t xml:space="preserve">, </w:t>
            </w:r>
            <w:proofErr w:type="spellStart"/>
            <w:r>
              <w:rPr>
                <w:spacing w:val="-2"/>
              </w:rPr>
              <w:t>Macularis</w:t>
            </w:r>
            <w:proofErr w:type="spellEnd"/>
            <w:r>
              <w:rPr>
                <w:spacing w:val="-2"/>
              </w:rPr>
              <w:t xml:space="preserve"> </w:t>
            </w:r>
            <w:r>
              <w:t xml:space="preserve">bőrkiütés, Bőr </w:t>
            </w:r>
            <w:r>
              <w:rPr>
                <w:spacing w:val="-2"/>
              </w:rPr>
              <w:t xml:space="preserve">hámlás, </w:t>
            </w:r>
            <w:proofErr w:type="spellStart"/>
            <w:r>
              <w:rPr>
                <w:spacing w:val="-2"/>
              </w:rPr>
              <w:t>Dermatitis</w:t>
            </w:r>
            <w:proofErr w:type="spellEnd"/>
            <w:r>
              <w:rPr>
                <w:spacing w:val="-2"/>
              </w:rPr>
              <w:t xml:space="preserve">, Pigmentáció </w:t>
            </w:r>
            <w:r>
              <w:t>zavara, Köröm</w:t>
            </w:r>
            <w:r w:rsidR="00A26FC7">
              <w:t>-</w:t>
            </w:r>
            <w:r>
              <w:rPr>
                <w:spacing w:val="-2"/>
              </w:rPr>
              <w:t>eltérések</w:t>
            </w:r>
          </w:p>
        </w:tc>
        <w:tc>
          <w:tcPr>
            <w:tcW w:w="2126" w:type="dxa"/>
          </w:tcPr>
          <w:p w14:paraId="6242D0A6" w14:textId="77777777" w:rsidR="00851D2B" w:rsidRDefault="005A1369" w:rsidP="00C24FA2">
            <w:pPr>
              <w:pStyle w:val="TableParagraph"/>
              <w:ind w:left="105" w:right="202"/>
            </w:pPr>
            <w:r>
              <w:t>Hólyag, Bőrfekély, Bőrkiütés,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Urticaria</w:t>
            </w:r>
            <w:proofErr w:type="spellEnd"/>
            <w:r>
              <w:t xml:space="preserve">, </w:t>
            </w:r>
            <w:r>
              <w:rPr>
                <w:spacing w:val="-2"/>
              </w:rPr>
              <w:t>Fényérzékenységi reakció,</w:t>
            </w:r>
            <w:r w:rsidR="00C24FA2">
              <w:t xml:space="preserve"> </w:t>
            </w:r>
            <w:proofErr w:type="spellStart"/>
            <w:r>
              <w:t>Palmaris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erythema</w:t>
            </w:r>
            <w:proofErr w:type="spellEnd"/>
            <w:r>
              <w:t xml:space="preserve">, </w:t>
            </w:r>
            <w:r>
              <w:rPr>
                <w:spacing w:val="-2"/>
              </w:rPr>
              <w:t xml:space="preserve">Arcduzzadás, </w:t>
            </w:r>
            <w:proofErr w:type="spellStart"/>
            <w:r>
              <w:t>Purpura</w:t>
            </w:r>
            <w:proofErr w:type="spellEnd"/>
            <w:r>
              <w:t>, Sugárzás okozta „</w:t>
            </w:r>
            <w:proofErr w:type="spellStart"/>
            <w:r>
              <w:t>recall</w:t>
            </w:r>
            <w:proofErr w:type="spellEnd"/>
            <w:r>
              <w:t xml:space="preserve">” </w:t>
            </w:r>
            <w:r>
              <w:rPr>
                <w:spacing w:val="-2"/>
              </w:rPr>
              <w:t>szindróma</w:t>
            </w:r>
          </w:p>
        </w:tc>
        <w:tc>
          <w:tcPr>
            <w:tcW w:w="1840" w:type="dxa"/>
          </w:tcPr>
          <w:p w14:paraId="384B621F" w14:textId="7CAB7DAD" w:rsidR="00851D2B" w:rsidRDefault="005A1369">
            <w:pPr>
              <w:pStyle w:val="TableParagraph"/>
              <w:ind w:left="108" w:right="155"/>
            </w:pPr>
            <w:proofErr w:type="spellStart"/>
            <w:r>
              <w:t>Cutan</w:t>
            </w:r>
            <w:proofErr w:type="spellEnd"/>
            <w:r>
              <w:t xml:space="preserve"> </w:t>
            </w:r>
            <w:proofErr w:type="spellStart"/>
            <w:r>
              <w:t>lupus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erythematosus</w:t>
            </w:r>
            <w:proofErr w:type="spellEnd"/>
            <w:r>
              <w:rPr>
                <w:spacing w:val="-2"/>
              </w:rPr>
              <w:t xml:space="preserve"> </w:t>
            </w:r>
            <w:r>
              <w:t>(ritka), Súlyos bőrreakciók,</w:t>
            </w:r>
            <w:r>
              <w:rPr>
                <w:spacing w:val="-14"/>
              </w:rPr>
              <w:t xml:space="preserve"> </w:t>
            </w:r>
            <w:r>
              <w:t xml:space="preserve">mint pl. </w:t>
            </w:r>
            <w:proofErr w:type="spellStart"/>
            <w:r>
              <w:t>Stevens</w:t>
            </w:r>
            <w:proofErr w:type="spellEnd"/>
            <w:r>
              <w:t>–</w:t>
            </w:r>
            <w:r>
              <w:rPr>
                <w:spacing w:val="-2"/>
              </w:rPr>
              <w:t>Johnson-</w:t>
            </w:r>
            <w:r>
              <w:t xml:space="preserve">szindróma és </w:t>
            </w:r>
            <w:proofErr w:type="spellStart"/>
            <w:r>
              <w:rPr>
                <w:spacing w:val="-2"/>
              </w:rPr>
              <w:t>toxicus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epidermalis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necrolysis</w:t>
            </w:r>
            <w:proofErr w:type="spellEnd"/>
            <w:r>
              <w:rPr>
                <w:spacing w:val="-2"/>
              </w:rPr>
              <w:t xml:space="preserve"> </w:t>
            </w:r>
            <w:r>
              <w:t>(nagyon ritka) (lásd 4.4</w:t>
            </w:r>
            <w:r w:rsidR="00C24FA2">
              <w:t> </w:t>
            </w:r>
            <w:r>
              <w:t>pont)</w:t>
            </w:r>
          </w:p>
        </w:tc>
      </w:tr>
      <w:tr w:rsidR="00851D2B" w14:paraId="78D235E9" w14:textId="77777777" w:rsidTr="00444109">
        <w:trPr>
          <w:trHeight w:val="1264"/>
          <w:jc w:val="center"/>
        </w:trPr>
        <w:tc>
          <w:tcPr>
            <w:tcW w:w="1985" w:type="dxa"/>
          </w:tcPr>
          <w:p w14:paraId="014E71F1" w14:textId="7F57CD97" w:rsidR="00851D2B" w:rsidRDefault="005A1369" w:rsidP="00C24FA2">
            <w:pPr>
              <w:pStyle w:val="TableParagraph"/>
              <w:ind w:right="157"/>
              <w:rPr>
                <w:i/>
              </w:rPr>
            </w:pPr>
            <w:r>
              <w:rPr>
                <w:i/>
              </w:rPr>
              <w:lastRenderedPageBreak/>
              <w:t xml:space="preserve">A csont- </w:t>
            </w:r>
            <w:r w:rsidR="0007658E">
              <w:rPr>
                <w:i/>
              </w:rPr>
              <w:t xml:space="preserve">és </w:t>
            </w:r>
            <w:r>
              <w:rPr>
                <w:i/>
              </w:rPr>
              <w:t>izomrendszer</w:t>
            </w:r>
            <w:r w:rsidR="0007658E">
              <w:rPr>
                <w:i/>
              </w:rPr>
              <w:t>, valamint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 xml:space="preserve">a </w:t>
            </w:r>
            <w:r>
              <w:rPr>
                <w:i/>
                <w:spacing w:val="-2"/>
              </w:rPr>
              <w:t xml:space="preserve">kötőszövet </w:t>
            </w:r>
            <w:r>
              <w:rPr>
                <w:i/>
              </w:rPr>
              <w:t>betegségei és</w:t>
            </w:r>
            <w:r w:rsidR="00C24FA2">
              <w:rPr>
                <w:i/>
              </w:rPr>
              <w:t xml:space="preserve"> </w:t>
            </w:r>
            <w:r>
              <w:rPr>
                <w:i/>
                <w:spacing w:val="-2"/>
              </w:rPr>
              <w:t>tünetei</w:t>
            </w:r>
          </w:p>
        </w:tc>
        <w:tc>
          <w:tcPr>
            <w:tcW w:w="1843" w:type="dxa"/>
          </w:tcPr>
          <w:p w14:paraId="3975D735" w14:textId="77777777" w:rsidR="00851D2B" w:rsidRDefault="005A1369">
            <w:pPr>
              <w:pStyle w:val="TableParagraph"/>
              <w:spacing w:line="247" w:lineRule="exact"/>
            </w:pPr>
            <w:r>
              <w:t>-</w:t>
            </w:r>
          </w:p>
        </w:tc>
        <w:tc>
          <w:tcPr>
            <w:tcW w:w="1843" w:type="dxa"/>
          </w:tcPr>
          <w:p w14:paraId="78CDEFFB" w14:textId="77777777" w:rsidR="00851D2B" w:rsidRDefault="005A1369">
            <w:pPr>
              <w:pStyle w:val="TableParagraph"/>
              <w:ind w:right="223"/>
            </w:pPr>
            <w:r>
              <w:rPr>
                <w:spacing w:val="-2"/>
              </w:rPr>
              <w:t xml:space="preserve">Végtagfájdalom, Hátfájás, </w:t>
            </w:r>
            <w:proofErr w:type="spellStart"/>
            <w:r>
              <w:rPr>
                <w:spacing w:val="-2"/>
              </w:rPr>
              <w:t>Arthralgia</w:t>
            </w:r>
            <w:proofErr w:type="spellEnd"/>
          </w:p>
        </w:tc>
        <w:tc>
          <w:tcPr>
            <w:tcW w:w="2126" w:type="dxa"/>
          </w:tcPr>
          <w:p w14:paraId="0F7C72C9" w14:textId="77777777" w:rsidR="00851D2B" w:rsidRDefault="005A1369">
            <w:pPr>
              <w:pStyle w:val="TableParagraph"/>
              <w:ind w:left="105" w:right="526"/>
            </w:pPr>
            <w:r>
              <w:t>Ízületi</w:t>
            </w:r>
            <w:r>
              <w:rPr>
                <w:spacing w:val="-14"/>
              </w:rPr>
              <w:t xml:space="preserve"> </w:t>
            </w:r>
            <w:r>
              <w:t xml:space="preserve">duzzadás, </w:t>
            </w:r>
            <w:r>
              <w:rPr>
                <w:spacing w:val="-2"/>
              </w:rPr>
              <w:t>Csontfájdalom, Arcfájás, Izommerevség,</w:t>
            </w:r>
          </w:p>
          <w:p w14:paraId="344C5393" w14:textId="77777777" w:rsidR="00851D2B" w:rsidRDefault="005A1369">
            <w:pPr>
              <w:pStyle w:val="TableParagraph"/>
              <w:spacing w:line="238" w:lineRule="exact"/>
              <w:ind w:left="105"/>
            </w:pPr>
            <w:r>
              <w:rPr>
                <w:spacing w:val="-2"/>
              </w:rPr>
              <w:t>Izomgyengeség</w:t>
            </w:r>
          </w:p>
        </w:tc>
        <w:tc>
          <w:tcPr>
            <w:tcW w:w="1840" w:type="dxa"/>
          </w:tcPr>
          <w:p w14:paraId="6F2EFDF9" w14:textId="77777777" w:rsidR="00851D2B" w:rsidRDefault="00851D2B">
            <w:pPr>
              <w:pStyle w:val="TableParagraph"/>
              <w:ind w:left="0"/>
              <w:rPr>
                <w:sz w:val="20"/>
              </w:rPr>
            </w:pPr>
          </w:p>
        </w:tc>
      </w:tr>
      <w:tr w:rsidR="00851D2B" w14:paraId="2CFA8C4E" w14:textId="77777777" w:rsidTr="00444109">
        <w:trPr>
          <w:trHeight w:val="1770"/>
          <w:jc w:val="center"/>
        </w:trPr>
        <w:tc>
          <w:tcPr>
            <w:tcW w:w="1985" w:type="dxa"/>
          </w:tcPr>
          <w:p w14:paraId="336B209C" w14:textId="14C7092C" w:rsidR="00851D2B" w:rsidRDefault="005A1369">
            <w:pPr>
              <w:pStyle w:val="TableParagraph"/>
              <w:ind w:right="157"/>
              <w:rPr>
                <w:i/>
              </w:rPr>
            </w:pPr>
            <w:r>
              <w:rPr>
                <w:i/>
              </w:rPr>
              <w:t>Vese</w:t>
            </w:r>
            <w:r w:rsidR="00A26FC7">
              <w:rPr>
                <w:i/>
              </w:rPr>
              <w:t>-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14"/>
              </w:rPr>
              <w:t xml:space="preserve"> </w:t>
            </w:r>
            <w:proofErr w:type="spellStart"/>
            <w:r>
              <w:rPr>
                <w:i/>
              </w:rPr>
              <w:t>húgyúti</w:t>
            </w:r>
            <w:proofErr w:type="spellEnd"/>
            <w:r>
              <w:rPr>
                <w:i/>
              </w:rPr>
              <w:t xml:space="preserve"> betegségek és </w:t>
            </w:r>
            <w:r>
              <w:rPr>
                <w:i/>
                <w:spacing w:val="-2"/>
              </w:rPr>
              <w:t>tünetek</w:t>
            </w:r>
          </w:p>
        </w:tc>
        <w:tc>
          <w:tcPr>
            <w:tcW w:w="1843" w:type="dxa"/>
          </w:tcPr>
          <w:p w14:paraId="2FCEC8FB" w14:textId="77777777" w:rsidR="00851D2B" w:rsidRDefault="005A1369">
            <w:pPr>
              <w:pStyle w:val="TableParagraph"/>
              <w:spacing w:line="247" w:lineRule="exact"/>
            </w:pPr>
            <w:r>
              <w:t>-</w:t>
            </w:r>
          </w:p>
        </w:tc>
        <w:tc>
          <w:tcPr>
            <w:tcW w:w="1843" w:type="dxa"/>
          </w:tcPr>
          <w:p w14:paraId="2B010387" w14:textId="77777777" w:rsidR="00851D2B" w:rsidRDefault="005A1369">
            <w:pPr>
              <w:pStyle w:val="TableParagraph"/>
              <w:spacing w:line="247" w:lineRule="exact"/>
            </w:pPr>
            <w:r>
              <w:t>-</w:t>
            </w:r>
          </w:p>
        </w:tc>
        <w:tc>
          <w:tcPr>
            <w:tcW w:w="2126" w:type="dxa"/>
          </w:tcPr>
          <w:p w14:paraId="60F10A50" w14:textId="6677035A" w:rsidR="00851D2B" w:rsidRDefault="005A1369" w:rsidP="00C24FA2">
            <w:pPr>
              <w:pStyle w:val="TableParagraph"/>
              <w:ind w:left="105" w:right="112"/>
            </w:pPr>
            <w:proofErr w:type="spellStart"/>
            <w:r>
              <w:rPr>
                <w:spacing w:val="-2"/>
              </w:rPr>
              <w:t>Hydronephrosis</w:t>
            </w:r>
            <w:proofErr w:type="spellEnd"/>
            <w:r>
              <w:rPr>
                <w:spacing w:val="-2"/>
              </w:rPr>
              <w:t xml:space="preserve">, </w:t>
            </w:r>
            <w:r>
              <w:t>Vizelet</w:t>
            </w:r>
            <w:r w:rsidR="00A26FC7">
              <w:rPr>
                <w:spacing w:val="-14"/>
              </w:rPr>
              <w:t>-</w:t>
            </w:r>
            <w:proofErr w:type="spellStart"/>
            <w:r>
              <w:t>incontinentia</w:t>
            </w:r>
            <w:proofErr w:type="spellEnd"/>
            <w:r>
              <w:t xml:space="preserve">, </w:t>
            </w:r>
            <w:proofErr w:type="spellStart"/>
            <w:r>
              <w:rPr>
                <w:spacing w:val="-2"/>
              </w:rPr>
              <w:t>Haematuria</w:t>
            </w:r>
            <w:proofErr w:type="spellEnd"/>
            <w:r>
              <w:rPr>
                <w:spacing w:val="-2"/>
              </w:rPr>
              <w:t>,</w:t>
            </w:r>
            <w:r>
              <w:rPr>
                <w:spacing w:val="40"/>
              </w:rPr>
              <w:t xml:space="preserve"> </w:t>
            </w:r>
            <w:proofErr w:type="spellStart"/>
            <w:r>
              <w:rPr>
                <w:spacing w:val="-2"/>
              </w:rPr>
              <w:t>Nocturia</w:t>
            </w:r>
            <w:proofErr w:type="spellEnd"/>
            <w:r>
              <w:rPr>
                <w:spacing w:val="-2"/>
              </w:rPr>
              <w:t>,</w:t>
            </w:r>
            <w:r w:rsidR="00C24FA2">
              <w:t xml:space="preserve"> </w:t>
            </w:r>
            <w:r>
              <w:rPr>
                <w:spacing w:val="-2"/>
              </w:rPr>
              <w:t xml:space="preserve">Emelkedett </w:t>
            </w:r>
            <w:proofErr w:type="spellStart"/>
            <w:r>
              <w:t>kreatininszint</w:t>
            </w:r>
            <w:proofErr w:type="spellEnd"/>
            <w:r>
              <w:rPr>
                <w:spacing w:val="-14"/>
              </w:rPr>
              <w:t xml:space="preserve"> </w:t>
            </w:r>
            <w:r>
              <w:t>a</w:t>
            </w:r>
            <w:r w:rsidR="00C24FA2">
              <w:t xml:space="preserve"> </w:t>
            </w:r>
            <w:r>
              <w:rPr>
                <w:spacing w:val="-2"/>
              </w:rPr>
              <w:t>vérben</w:t>
            </w:r>
          </w:p>
        </w:tc>
        <w:tc>
          <w:tcPr>
            <w:tcW w:w="1840" w:type="dxa"/>
          </w:tcPr>
          <w:p w14:paraId="1A2588B7" w14:textId="77777777" w:rsidR="00851D2B" w:rsidRDefault="00851D2B">
            <w:pPr>
              <w:pStyle w:val="TableParagraph"/>
              <w:ind w:left="0"/>
              <w:rPr>
                <w:sz w:val="20"/>
              </w:rPr>
            </w:pPr>
          </w:p>
        </w:tc>
      </w:tr>
      <w:tr w:rsidR="00851D2B" w14:paraId="5FBDE821" w14:textId="77777777" w:rsidTr="00444109">
        <w:trPr>
          <w:trHeight w:val="1264"/>
          <w:jc w:val="center"/>
        </w:trPr>
        <w:tc>
          <w:tcPr>
            <w:tcW w:w="1985" w:type="dxa"/>
          </w:tcPr>
          <w:p w14:paraId="22E54C2D" w14:textId="77777777" w:rsidR="00851D2B" w:rsidRDefault="005A1369" w:rsidP="00C24FA2">
            <w:pPr>
              <w:pStyle w:val="TableParagraph"/>
              <w:ind w:right="157"/>
              <w:rPr>
                <w:i/>
              </w:rPr>
            </w:pPr>
            <w:r>
              <w:rPr>
                <w:i/>
              </w:rPr>
              <w:t>A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nemi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 xml:space="preserve">szervekkel és az emlőkkel </w:t>
            </w:r>
            <w:r>
              <w:rPr>
                <w:i/>
                <w:spacing w:val="-2"/>
              </w:rPr>
              <w:t>kapcsolatos</w:t>
            </w:r>
            <w:r w:rsidR="00C24FA2">
              <w:rPr>
                <w:i/>
              </w:rPr>
              <w:t xml:space="preserve"> </w:t>
            </w:r>
            <w:r>
              <w:rPr>
                <w:i/>
              </w:rPr>
              <w:t>betegségek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 xml:space="preserve">és </w:t>
            </w:r>
            <w:r>
              <w:rPr>
                <w:i/>
                <w:spacing w:val="-2"/>
              </w:rPr>
              <w:t>tünetek</w:t>
            </w:r>
          </w:p>
        </w:tc>
        <w:tc>
          <w:tcPr>
            <w:tcW w:w="1843" w:type="dxa"/>
          </w:tcPr>
          <w:p w14:paraId="51A82AE5" w14:textId="77777777" w:rsidR="00851D2B" w:rsidRDefault="005A1369">
            <w:pPr>
              <w:pStyle w:val="TableParagraph"/>
              <w:spacing w:line="247" w:lineRule="exact"/>
            </w:pPr>
            <w:r>
              <w:t>-</w:t>
            </w:r>
          </w:p>
        </w:tc>
        <w:tc>
          <w:tcPr>
            <w:tcW w:w="1843" w:type="dxa"/>
          </w:tcPr>
          <w:p w14:paraId="3B827725" w14:textId="77777777" w:rsidR="00851D2B" w:rsidRDefault="005A1369">
            <w:pPr>
              <w:pStyle w:val="TableParagraph"/>
              <w:spacing w:line="247" w:lineRule="exact"/>
            </w:pPr>
            <w:r>
              <w:t>-</w:t>
            </w:r>
          </w:p>
        </w:tc>
        <w:tc>
          <w:tcPr>
            <w:tcW w:w="2126" w:type="dxa"/>
          </w:tcPr>
          <w:p w14:paraId="1721AC1F" w14:textId="77777777" w:rsidR="00851D2B" w:rsidRDefault="005A1369">
            <w:pPr>
              <w:pStyle w:val="TableParagraph"/>
              <w:spacing w:line="247" w:lineRule="exact"/>
              <w:ind w:left="105"/>
            </w:pPr>
            <w:r>
              <w:t>Hüvelyi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1840" w:type="dxa"/>
          </w:tcPr>
          <w:p w14:paraId="01D4E766" w14:textId="77777777" w:rsidR="00851D2B" w:rsidRDefault="00851D2B">
            <w:pPr>
              <w:pStyle w:val="TableParagraph"/>
              <w:ind w:left="0"/>
              <w:rPr>
                <w:sz w:val="20"/>
              </w:rPr>
            </w:pPr>
          </w:p>
        </w:tc>
      </w:tr>
      <w:tr w:rsidR="00851D2B" w14:paraId="46AD6C0B" w14:textId="77777777" w:rsidTr="00444109">
        <w:trPr>
          <w:trHeight w:val="1773"/>
          <w:jc w:val="center"/>
        </w:trPr>
        <w:tc>
          <w:tcPr>
            <w:tcW w:w="1985" w:type="dxa"/>
          </w:tcPr>
          <w:p w14:paraId="137F1D0D" w14:textId="77777777" w:rsidR="00851D2B" w:rsidRDefault="005A1369">
            <w:pPr>
              <w:pStyle w:val="TableParagraph"/>
              <w:ind w:right="273"/>
              <w:rPr>
                <w:i/>
              </w:rPr>
            </w:pPr>
            <w:r>
              <w:rPr>
                <w:i/>
              </w:rPr>
              <w:t>Általános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 xml:space="preserve">tünetek, az alkalmazás helyén fellépő </w:t>
            </w:r>
            <w:r>
              <w:rPr>
                <w:i/>
                <w:spacing w:val="-2"/>
              </w:rPr>
              <w:t>reakciók</w:t>
            </w:r>
          </w:p>
        </w:tc>
        <w:tc>
          <w:tcPr>
            <w:tcW w:w="1843" w:type="dxa"/>
          </w:tcPr>
          <w:p w14:paraId="0E8A24C9" w14:textId="77777777" w:rsidR="00851D2B" w:rsidRDefault="005A1369">
            <w:pPr>
              <w:pStyle w:val="TableParagraph"/>
              <w:ind w:right="223"/>
            </w:pPr>
            <w:r>
              <w:rPr>
                <w:spacing w:val="-2"/>
              </w:rPr>
              <w:t xml:space="preserve">Fáradtság, </w:t>
            </w:r>
            <w:proofErr w:type="spellStart"/>
            <w:r>
              <w:rPr>
                <w:spacing w:val="-2"/>
              </w:rPr>
              <w:t>Asthenia</w:t>
            </w:r>
            <w:proofErr w:type="spellEnd"/>
          </w:p>
        </w:tc>
        <w:tc>
          <w:tcPr>
            <w:tcW w:w="1843" w:type="dxa"/>
          </w:tcPr>
          <w:p w14:paraId="64B1FB2C" w14:textId="77777777" w:rsidR="00851D2B" w:rsidRDefault="005A1369">
            <w:pPr>
              <w:pStyle w:val="TableParagraph"/>
            </w:pPr>
            <w:proofErr w:type="spellStart"/>
            <w:r>
              <w:t>Pyrexia</w:t>
            </w:r>
            <w:proofErr w:type="spellEnd"/>
            <w:r>
              <w:t>,</w:t>
            </w:r>
            <w:r>
              <w:rPr>
                <w:spacing w:val="-14"/>
              </w:rPr>
              <w:t xml:space="preserve"> </w:t>
            </w:r>
            <w:r>
              <w:t xml:space="preserve">Perifériás </w:t>
            </w:r>
            <w:proofErr w:type="spellStart"/>
            <w:r>
              <w:t>oedema</w:t>
            </w:r>
            <w:proofErr w:type="spellEnd"/>
            <w:r>
              <w:t>, Rossz közérzet,</w:t>
            </w:r>
            <w:r>
              <w:rPr>
                <w:spacing w:val="-14"/>
              </w:rPr>
              <w:t xml:space="preserve"> </w:t>
            </w:r>
            <w:r>
              <w:t xml:space="preserve">Mellkasi </w:t>
            </w:r>
            <w:r>
              <w:rPr>
                <w:spacing w:val="-2"/>
              </w:rPr>
              <w:t>fájdalom</w:t>
            </w:r>
          </w:p>
        </w:tc>
        <w:tc>
          <w:tcPr>
            <w:tcW w:w="2126" w:type="dxa"/>
          </w:tcPr>
          <w:p w14:paraId="1AFDC41E" w14:textId="77777777" w:rsidR="00851D2B" w:rsidRDefault="005A1369" w:rsidP="00C24FA2">
            <w:pPr>
              <w:pStyle w:val="TableParagraph"/>
              <w:ind w:left="105" w:right="526"/>
            </w:pPr>
            <w:proofErr w:type="spellStart"/>
            <w:r>
              <w:rPr>
                <w:spacing w:val="-2"/>
              </w:rPr>
              <w:t>Oedema</w:t>
            </w:r>
            <w:proofErr w:type="spellEnd"/>
            <w:r>
              <w:rPr>
                <w:spacing w:val="-2"/>
              </w:rPr>
              <w:t>, Hidegrázás, Influenzaszerű betegség, Borzongás, Emelkedett</w:t>
            </w:r>
            <w:r w:rsidR="00C24FA2">
              <w:t xml:space="preserve"> </w:t>
            </w:r>
            <w:r>
              <w:rPr>
                <w:spacing w:val="-2"/>
              </w:rPr>
              <w:t>testhőmérséklet</w:t>
            </w:r>
          </w:p>
        </w:tc>
        <w:tc>
          <w:tcPr>
            <w:tcW w:w="1840" w:type="dxa"/>
          </w:tcPr>
          <w:p w14:paraId="1459736A" w14:textId="77777777" w:rsidR="00851D2B" w:rsidRDefault="00851D2B">
            <w:pPr>
              <w:pStyle w:val="TableParagraph"/>
              <w:ind w:left="0"/>
              <w:rPr>
                <w:sz w:val="20"/>
              </w:rPr>
            </w:pPr>
          </w:p>
        </w:tc>
      </w:tr>
    </w:tbl>
    <w:p w14:paraId="0616C73A" w14:textId="7EC88A4E" w:rsidR="00851D2B" w:rsidRPr="00392A02" w:rsidRDefault="005A1369" w:rsidP="00444109">
      <w:pPr>
        <w:spacing w:before="12"/>
        <w:ind w:right="427"/>
        <w:rPr>
          <w:sz w:val="20"/>
          <w:szCs w:val="20"/>
        </w:rPr>
      </w:pPr>
      <w:r w:rsidRPr="00392A02">
        <w:rPr>
          <w:sz w:val="20"/>
          <w:szCs w:val="20"/>
        </w:rPr>
        <w:t>**</w:t>
      </w:r>
      <w:r w:rsidRPr="00392A02">
        <w:rPr>
          <w:spacing w:val="-2"/>
          <w:sz w:val="20"/>
          <w:szCs w:val="20"/>
        </w:rPr>
        <w:t xml:space="preserve"> </w:t>
      </w:r>
      <w:r w:rsidRPr="00392A02">
        <w:rPr>
          <w:sz w:val="20"/>
          <w:szCs w:val="20"/>
        </w:rPr>
        <w:t>A</w:t>
      </w:r>
      <w:r w:rsidRPr="00392A02">
        <w:rPr>
          <w:spacing w:val="-3"/>
          <w:sz w:val="20"/>
          <w:szCs w:val="20"/>
        </w:rPr>
        <w:t xml:space="preserve"> </w:t>
      </w:r>
      <w:r w:rsidRPr="00392A02">
        <w:rPr>
          <w:sz w:val="20"/>
          <w:szCs w:val="20"/>
        </w:rPr>
        <w:t>forgalomba hozatalt</w:t>
      </w:r>
      <w:r w:rsidRPr="00392A02">
        <w:rPr>
          <w:spacing w:val="-3"/>
          <w:sz w:val="20"/>
          <w:szCs w:val="20"/>
        </w:rPr>
        <w:t xml:space="preserve"> </w:t>
      </w:r>
      <w:r w:rsidRPr="00392A02">
        <w:rPr>
          <w:sz w:val="20"/>
          <w:szCs w:val="20"/>
        </w:rPr>
        <w:t>követően</w:t>
      </w:r>
      <w:r w:rsidRPr="00392A02">
        <w:rPr>
          <w:spacing w:val="-4"/>
          <w:sz w:val="20"/>
          <w:szCs w:val="20"/>
        </w:rPr>
        <w:t xml:space="preserve"> </w:t>
      </w:r>
      <w:r w:rsidRPr="00392A02">
        <w:rPr>
          <w:sz w:val="20"/>
          <w:szCs w:val="20"/>
        </w:rPr>
        <w:t>szerzett</w:t>
      </w:r>
      <w:r w:rsidRPr="00392A02">
        <w:rPr>
          <w:spacing w:val="-3"/>
          <w:sz w:val="20"/>
          <w:szCs w:val="20"/>
        </w:rPr>
        <w:t xml:space="preserve"> </w:t>
      </w:r>
      <w:r w:rsidRPr="00392A02">
        <w:rPr>
          <w:sz w:val="20"/>
          <w:szCs w:val="20"/>
        </w:rPr>
        <w:t>tapasztalatok</w:t>
      </w:r>
      <w:r w:rsidRPr="00392A02">
        <w:rPr>
          <w:spacing w:val="-4"/>
          <w:sz w:val="20"/>
          <w:szCs w:val="20"/>
        </w:rPr>
        <w:t xml:space="preserve"> </w:t>
      </w:r>
      <w:r w:rsidRPr="00392A02">
        <w:rPr>
          <w:sz w:val="20"/>
          <w:szCs w:val="20"/>
        </w:rPr>
        <w:t>alapján</w:t>
      </w:r>
      <w:r w:rsidRPr="00392A02">
        <w:rPr>
          <w:spacing w:val="-4"/>
          <w:sz w:val="20"/>
          <w:szCs w:val="20"/>
        </w:rPr>
        <w:t xml:space="preserve"> </w:t>
      </w:r>
      <w:r w:rsidRPr="00392A02">
        <w:rPr>
          <w:sz w:val="20"/>
          <w:szCs w:val="20"/>
        </w:rPr>
        <w:t>a</w:t>
      </w:r>
      <w:r w:rsidRPr="00392A02">
        <w:rPr>
          <w:spacing w:val="-3"/>
          <w:sz w:val="20"/>
          <w:szCs w:val="20"/>
        </w:rPr>
        <w:t xml:space="preserve"> </w:t>
      </w:r>
      <w:r w:rsidRPr="00392A02">
        <w:rPr>
          <w:sz w:val="20"/>
          <w:szCs w:val="20"/>
        </w:rPr>
        <w:t>tartós</w:t>
      </w:r>
      <w:r w:rsidRPr="00392A02">
        <w:rPr>
          <w:spacing w:val="-4"/>
          <w:sz w:val="20"/>
          <w:szCs w:val="20"/>
        </w:rPr>
        <w:t xml:space="preserve"> </w:t>
      </w:r>
      <w:r w:rsidRPr="00392A02">
        <w:rPr>
          <w:sz w:val="20"/>
          <w:szCs w:val="20"/>
        </w:rPr>
        <w:t>vagy</w:t>
      </w:r>
      <w:r w:rsidRPr="00392A02">
        <w:rPr>
          <w:spacing w:val="-6"/>
          <w:sz w:val="20"/>
          <w:szCs w:val="20"/>
        </w:rPr>
        <w:t xml:space="preserve"> </w:t>
      </w:r>
      <w:r w:rsidRPr="00392A02">
        <w:rPr>
          <w:sz w:val="20"/>
          <w:szCs w:val="20"/>
        </w:rPr>
        <w:t>súlyos</w:t>
      </w:r>
      <w:r w:rsidRPr="00392A02">
        <w:rPr>
          <w:spacing w:val="-4"/>
          <w:sz w:val="20"/>
          <w:szCs w:val="20"/>
        </w:rPr>
        <w:t xml:space="preserve"> </w:t>
      </w:r>
      <w:proofErr w:type="spellStart"/>
      <w:r w:rsidRPr="00392A02">
        <w:rPr>
          <w:sz w:val="20"/>
          <w:szCs w:val="20"/>
        </w:rPr>
        <w:t>palmoplantaris</w:t>
      </w:r>
      <w:proofErr w:type="spellEnd"/>
      <w:r w:rsidRPr="00392A02">
        <w:rPr>
          <w:sz w:val="20"/>
          <w:szCs w:val="20"/>
        </w:rPr>
        <w:t xml:space="preserve"> </w:t>
      </w:r>
      <w:proofErr w:type="spellStart"/>
      <w:r w:rsidRPr="00392A02">
        <w:rPr>
          <w:sz w:val="20"/>
          <w:szCs w:val="20"/>
        </w:rPr>
        <w:t>erythrodysaesthesia</w:t>
      </w:r>
      <w:proofErr w:type="spellEnd"/>
      <w:r w:rsidRPr="00392A02">
        <w:rPr>
          <w:sz w:val="20"/>
          <w:szCs w:val="20"/>
        </w:rPr>
        <w:t xml:space="preserve"> szindróma végső soron az ujjlenyomat elvesztéséhez vezethet (lásd 4.4</w:t>
      </w:r>
      <w:r w:rsidR="00C24FA2">
        <w:rPr>
          <w:sz w:val="20"/>
          <w:szCs w:val="20"/>
        </w:rPr>
        <w:t> </w:t>
      </w:r>
      <w:r w:rsidRPr="00392A02">
        <w:rPr>
          <w:sz w:val="20"/>
          <w:szCs w:val="20"/>
        </w:rPr>
        <w:t>pont).</w:t>
      </w:r>
    </w:p>
    <w:p w14:paraId="32E5BEC2" w14:textId="77777777" w:rsidR="001750E4" w:rsidRDefault="001750E4" w:rsidP="00444109">
      <w:pPr>
        <w:ind w:right="2"/>
        <w:rPr>
          <w:i/>
          <w:u w:val="single"/>
        </w:rPr>
      </w:pPr>
    </w:p>
    <w:p w14:paraId="32D3E547" w14:textId="77777777" w:rsidR="00851D2B" w:rsidRDefault="005A1369" w:rsidP="00444109">
      <w:pPr>
        <w:ind w:right="2"/>
        <w:rPr>
          <w:i/>
        </w:rPr>
      </w:pPr>
      <w:r>
        <w:rPr>
          <w:i/>
          <w:u w:val="single"/>
        </w:rPr>
        <w:t>A</w:t>
      </w:r>
      <w:r>
        <w:rPr>
          <w:i/>
          <w:spacing w:val="-5"/>
          <w:u w:val="single"/>
        </w:rPr>
        <w:t xml:space="preserve"> </w:t>
      </w:r>
      <w:proofErr w:type="spellStart"/>
      <w:r>
        <w:rPr>
          <w:i/>
          <w:u w:val="single"/>
        </w:rPr>
        <w:t>kapecitabin</w:t>
      </w:r>
      <w:proofErr w:type="spellEnd"/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kombinációs</w:t>
      </w:r>
      <w:r>
        <w:rPr>
          <w:i/>
          <w:spacing w:val="-5"/>
          <w:u w:val="single"/>
        </w:rPr>
        <w:t xml:space="preserve"> </w:t>
      </w:r>
      <w:r>
        <w:rPr>
          <w:i/>
          <w:spacing w:val="-2"/>
          <w:u w:val="single"/>
        </w:rPr>
        <w:t>terápiában</w:t>
      </w:r>
    </w:p>
    <w:p w14:paraId="060FB59B" w14:textId="29E6889B" w:rsidR="00851D2B" w:rsidRDefault="005A1369" w:rsidP="0061489A">
      <w:pPr>
        <w:pStyle w:val="Szvegtrzs"/>
        <w:spacing w:before="2"/>
        <w:ind w:right="2"/>
      </w:pPr>
      <w:r>
        <w:t>Az</w:t>
      </w:r>
      <w:r>
        <w:rPr>
          <w:spacing w:val="-4"/>
        </w:rPr>
        <w:t xml:space="preserve"> </w:t>
      </w:r>
      <w:r>
        <w:t>5.</w:t>
      </w:r>
      <w:r>
        <w:rPr>
          <w:spacing w:val="-3"/>
        </w:rPr>
        <w:t xml:space="preserve"> </w:t>
      </w:r>
      <w:r>
        <w:t>táblázat</w:t>
      </w:r>
      <w:r>
        <w:rPr>
          <w:spacing w:val="-2"/>
        </w:rPr>
        <w:t xml:space="preserve"> </w:t>
      </w:r>
      <w:r>
        <w:t>azokat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mellékhatásokat</w:t>
      </w:r>
      <w:r>
        <w:rPr>
          <w:spacing w:val="-4"/>
        </w:rPr>
        <w:t xml:space="preserve"> </w:t>
      </w:r>
      <w:r>
        <w:t>sorolja</w:t>
      </w:r>
      <w:r>
        <w:rPr>
          <w:spacing w:val="-3"/>
        </w:rPr>
        <w:t xml:space="preserve"> </w:t>
      </w:r>
      <w:r>
        <w:t>fel,</w:t>
      </w:r>
      <w:r>
        <w:rPr>
          <w:spacing w:val="-3"/>
        </w:rPr>
        <w:t xml:space="preserve"> </w:t>
      </w:r>
      <w:r>
        <w:t>melyek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kapecitabin</w:t>
      </w:r>
      <w:proofErr w:type="spellEnd"/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különböző</w:t>
      </w:r>
      <w:r>
        <w:rPr>
          <w:spacing w:val="-3"/>
        </w:rPr>
        <w:t xml:space="preserve"> </w:t>
      </w:r>
      <w:r>
        <w:t xml:space="preserve">kemoterápiás szerek kombinációjának többféle indikációban történő alkalmazásával </w:t>
      </w:r>
      <w:proofErr w:type="spellStart"/>
      <w:r>
        <w:t>függnek</w:t>
      </w:r>
      <w:proofErr w:type="spellEnd"/>
      <w:r>
        <w:t xml:space="preserve"> össze, több mint 3000</w:t>
      </w:r>
      <w:r w:rsidR="004F4F94">
        <w:t> </w:t>
      </w:r>
      <w:r>
        <w:t xml:space="preserve">beteg biztonságossági adatai alapján. A mellékhatások a jelentős klinikai vizsgálatok bármelyikében észlelt legmagasabb </w:t>
      </w:r>
      <w:proofErr w:type="spellStart"/>
      <w:r>
        <w:t>incidenciának</w:t>
      </w:r>
      <w:proofErr w:type="spellEnd"/>
      <w:r>
        <w:t xml:space="preserve"> megfelelően kerültek be a megfelelő gyakorisági csoportba (Nagyon gyakori vagy Gyakori) és csak akkor lettek feltüntetve, ha a </w:t>
      </w:r>
      <w:proofErr w:type="spellStart"/>
      <w:r>
        <w:t>kapecitabin</w:t>
      </w:r>
      <w:proofErr w:type="spellEnd"/>
      <w:r>
        <w:t xml:space="preserve"> </w:t>
      </w:r>
      <w:proofErr w:type="spellStart"/>
      <w:r>
        <w:t>monoterápia</w:t>
      </w:r>
      <w:proofErr w:type="spellEnd"/>
      <w:r>
        <w:t xml:space="preserve"> során észlelteken </w:t>
      </w:r>
      <w:r>
        <w:rPr>
          <w:b/>
        </w:rPr>
        <w:t xml:space="preserve">kívül </w:t>
      </w:r>
      <w:r>
        <w:t xml:space="preserve">tapasztalták őket vagy amelyek előfordulása </w:t>
      </w:r>
      <w:r>
        <w:rPr>
          <w:b/>
        </w:rPr>
        <w:t xml:space="preserve">nagyobb gyakorisági kategóriába esett </w:t>
      </w:r>
      <w:r>
        <w:t xml:space="preserve">a </w:t>
      </w:r>
      <w:proofErr w:type="spellStart"/>
      <w:r>
        <w:t>kapecitabin</w:t>
      </w:r>
      <w:r w:rsidR="00A26FC7">
        <w:t>-</w:t>
      </w:r>
      <w:r>
        <w:t>monoterápiához</w:t>
      </w:r>
      <w:proofErr w:type="spellEnd"/>
      <w:r>
        <w:t xml:space="preserve"> hasonlítva (lásd 4. táblázat). A </w:t>
      </w:r>
      <w:proofErr w:type="spellStart"/>
      <w:r>
        <w:t>kapecitabin</w:t>
      </w:r>
      <w:proofErr w:type="spellEnd"/>
      <w:r>
        <w:t xml:space="preserve"> kombinációs terápia során jelentett nem gyakori mellékhatások megegyeznek a </w:t>
      </w:r>
      <w:proofErr w:type="spellStart"/>
      <w:r>
        <w:t>kapecitabin</w:t>
      </w:r>
      <w:r w:rsidR="00A26FC7">
        <w:t>-</w:t>
      </w:r>
      <w:r>
        <w:t>monoterápia</w:t>
      </w:r>
      <w:proofErr w:type="spellEnd"/>
      <w:r>
        <w:t xml:space="preserve"> vagy a kombinációs gyógyszer </w:t>
      </w:r>
      <w:proofErr w:type="spellStart"/>
      <w:r>
        <w:t>monoterápiája</w:t>
      </w:r>
      <w:proofErr w:type="spellEnd"/>
      <w:r>
        <w:t xml:space="preserve"> során jelentett mellékhatásokkal (</w:t>
      </w:r>
      <w:r w:rsidR="00A26FC7">
        <w:t xml:space="preserve">az </w:t>
      </w:r>
      <w:r>
        <w:t>irodalomban és/vagy a vonatkozó alkalmazási előírásban).</w:t>
      </w:r>
    </w:p>
    <w:p w14:paraId="23B6A280" w14:textId="77777777" w:rsidR="00851D2B" w:rsidRPr="00444109" w:rsidRDefault="00851D2B">
      <w:pPr>
        <w:pStyle w:val="Szvegtrzs"/>
        <w:spacing w:before="9"/>
      </w:pPr>
    </w:p>
    <w:p w14:paraId="3084BBE7" w14:textId="0C1374F5" w:rsidR="00851D2B" w:rsidRDefault="005A1369" w:rsidP="0061489A">
      <w:pPr>
        <w:pStyle w:val="Szvegtrzs"/>
        <w:ind w:right="143"/>
      </w:pPr>
      <w:r>
        <w:t>A</w:t>
      </w:r>
      <w:r>
        <w:rPr>
          <w:spacing w:val="-3"/>
        </w:rPr>
        <w:t xml:space="preserve"> </w:t>
      </w:r>
      <w:r>
        <w:t>mellékhatások</w:t>
      </w:r>
      <w:r>
        <w:rPr>
          <w:spacing w:val="-5"/>
        </w:rPr>
        <w:t xml:space="preserve"> </w:t>
      </w:r>
      <w:r>
        <w:t>közül</w:t>
      </w:r>
      <w:r>
        <w:rPr>
          <w:spacing w:val="-1"/>
        </w:rPr>
        <w:t xml:space="preserve"> </w:t>
      </w:r>
      <w:r>
        <w:t>néhány</w:t>
      </w:r>
      <w:r>
        <w:rPr>
          <w:spacing w:val="-5"/>
        </w:rPr>
        <w:t xml:space="preserve"> </w:t>
      </w:r>
      <w:r>
        <w:t>gyakran</w:t>
      </w:r>
      <w:r>
        <w:rPr>
          <w:spacing w:val="-2"/>
        </w:rPr>
        <w:t xml:space="preserve"> </w:t>
      </w:r>
      <w:r>
        <w:t>tapasztalható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kombinációs</w:t>
      </w:r>
      <w:r>
        <w:rPr>
          <w:spacing w:val="-2"/>
        </w:rPr>
        <w:t xml:space="preserve"> </w:t>
      </w:r>
      <w:r>
        <w:t>gyógyszer</w:t>
      </w:r>
      <w:r>
        <w:rPr>
          <w:spacing w:val="-1"/>
        </w:rPr>
        <w:t xml:space="preserve"> </w:t>
      </w:r>
      <w:r>
        <w:t>alkalmazása</w:t>
      </w:r>
      <w:r>
        <w:rPr>
          <w:spacing w:val="-2"/>
        </w:rPr>
        <w:t xml:space="preserve"> </w:t>
      </w:r>
      <w:r>
        <w:t>esetén</w:t>
      </w:r>
      <w:r>
        <w:rPr>
          <w:spacing w:val="-5"/>
        </w:rPr>
        <w:t xml:space="preserve"> </w:t>
      </w:r>
      <w:r>
        <w:t xml:space="preserve">(pl. perifériás szenzoros </w:t>
      </w:r>
      <w:proofErr w:type="spellStart"/>
      <w:r>
        <w:t>neurop</w:t>
      </w:r>
      <w:r w:rsidR="00A26FC7">
        <w:t>ath</w:t>
      </w:r>
      <w:r>
        <w:t>ia</w:t>
      </w:r>
      <w:proofErr w:type="spellEnd"/>
      <w:r>
        <w:t xml:space="preserve"> </w:t>
      </w:r>
      <w:proofErr w:type="spellStart"/>
      <w:r>
        <w:t>docetaxellel</w:t>
      </w:r>
      <w:proofErr w:type="spellEnd"/>
      <w:r>
        <w:t xml:space="preserve"> vagy </w:t>
      </w:r>
      <w:proofErr w:type="spellStart"/>
      <w:r>
        <w:t>oxaliplatinnal</w:t>
      </w:r>
      <w:proofErr w:type="spellEnd"/>
      <w:r>
        <w:t xml:space="preserve">, </w:t>
      </w:r>
      <w:proofErr w:type="spellStart"/>
      <w:r>
        <w:t>hipertenzió</w:t>
      </w:r>
      <w:proofErr w:type="spellEnd"/>
      <w:r>
        <w:t xml:space="preserve"> </w:t>
      </w:r>
      <w:proofErr w:type="spellStart"/>
      <w:r>
        <w:t>bevacizumabbal</w:t>
      </w:r>
      <w:proofErr w:type="spellEnd"/>
      <w:r>
        <w:t>);</w:t>
      </w:r>
      <w:r>
        <w:rPr>
          <w:spacing w:val="40"/>
        </w:rPr>
        <w:t xml:space="preserve"> </w:t>
      </w:r>
      <w:r>
        <w:t xml:space="preserve">azonban a </w:t>
      </w:r>
      <w:proofErr w:type="spellStart"/>
      <w:r>
        <w:t>kapecitabin</w:t>
      </w:r>
      <w:proofErr w:type="spellEnd"/>
      <w:r>
        <w:t>-kezelés következtében a mellékhatások súlyosbodása nem zárható ki.</w:t>
      </w:r>
    </w:p>
    <w:p w14:paraId="6F29579E" w14:textId="77777777" w:rsidR="00851D2B" w:rsidRDefault="00851D2B">
      <w:pPr>
        <w:pStyle w:val="Szvegtrzs"/>
        <w:spacing w:before="1"/>
      </w:pPr>
    </w:p>
    <w:p w14:paraId="20134C46" w14:textId="37BB5F35" w:rsidR="00851D2B" w:rsidRDefault="006C5F98" w:rsidP="00823044">
      <w:pPr>
        <w:keepNext/>
        <w:widowControl/>
        <w:tabs>
          <w:tab w:val="left" w:pos="284"/>
        </w:tabs>
        <w:ind w:left="1134" w:right="2" w:hanging="1134"/>
      </w:pPr>
      <w:r>
        <w:rPr>
          <w:spacing w:val="-2"/>
        </w:rPr>
        <w:lastRenderedPageBreak/>
        <w:t xml:space="preserve">5. </w:t>
      </w:r>
      <w:r w:rsidRPr="006C5F98">
        <w:rPr>
          <w:spacing w:val="-2"/>
        </w:rPr>
        <w:t>táblázat</w:t>
      </w:r>
      <w:r>
        <w:tab/>
        <w:t xml:space="preserve">A </w:t>
      </w:r>
      <w:proofErr w:type="spellStart"/>
      <w:r>
        <w:t>kapecitabin</w:t>
      </w:r>
      <w:proofErr w:type="spellEnd"/>
      <w:r>
        <w:t xml:space="preserve"> kombinációs kezeléssel összefüggő mellékhatások összesítése, melyek a </w:t>
      </w:r>
      <w:proofErr w:type="spellStart"/>
      <w:r>
        <w:t>kapecitabin</w:t>
      </w:r>
      <w:r w:rsidR="00A26FC7">
        <w:rPr>
          <w:spacing w:val="-6"/>
        </w:rPr>
        <w:t>-</w:t>
      </w:r>
      <w:r>
        <w:t>monoterápia</w:t>
      </w:r>
      <w:proofErr w:type="spellEnd"/>
      <w:r w:rsidRPr="006C5F98">
        <w:rPr>
          <w:spacing w:val="-5"/>
        </w:rPr>
        <w:t xml:space="preserve"> </w:t>
      </w:r>
      <w:r>
        <w:t>során</w:t>
      </w:r>
      <w:r w:rsidRPr="006C5F98">
        <w:rPr>
          <w:spacing w:val="-3"/>
        </w:rPr>
        <w:t xml:space="preserve"> </w:t>
      </w:r>
      <w:r>
        <w:t>észlelteken</w:t>
      </w:r>
      <w:r w:rsidRPr="006C5F98">
        <w:rPr>
          <w:spacing w:val="-3"/>
        </w:rPr>
        <w:t xml:space="preserve"> </w:t>
      </w:r>
      <w:r w:rsidRPr="006C5F98">
        <w:rPr>
          <w:b/>
        </w:rPr>
        <w:t>kívül</w:t>
      </w:r>
      <w:r w:rsidRPr="006C5F98">
        <w:rPr>
          <w:b/>
          <w:spacing w:val="-4"/>
        </w:rPr>
        <w:t xml:space="preserve"> </w:t>
      </w:r>
      <w:r>
        <w:t>jelentkeztek,</w:t>
      </w:r>
      <w:r w:rsidRPr="006C5F98">
        <w:rPr>
          <w:spacing w:val="-1"/>
        </w:rPr>
        <w:t xml:space="preserve"> </w:t>
      </w:r>
      <w:r>
        <w:t>vagy</w:t>
      </w:r>
      <w:r w:rsidRPr="006C5F98">
        <w:rPr>
          <w:spacing w:val="-6"/>
        </w:rPr>
        <w:t xml:space="preserve"> </w:t>
      </w:r>
      <w:r>
        <w:t>amelyek</w:t>
      </w:r>
      <w:r w:rsidRPr="006C5F98">
        <w:rPr>
          <w:spacing w:val="-6"/>
        </w:rPr>
        <w:t xml:space="preserve"> </w:t>
      </w:r>
      <w:r>
        <w:t xml:space="preserve">előfordulása </w:t>
      </w:r>
      <w:r w:rsidRPr="006C5F98">
        <w:rPr>
          <w:b/>
        </w:rPr>
        <w:t>nagyobb gyakorisági kategóriába esett</w:t>
      </w:r>
      <w:r>
        <w:t xml:space="preserve">, mint a </w:t>
      </w:r>
      <w:proofErr w:type="spellStart"/>
      <w:r>
        <w:t>kapecitabin</w:t>
      </w:r>
      <w:r w:rsidR="00A26FC7">
        <w:t>-</w:t>
      </w:r>
      <w:r>
        <w:t>monoterápia</w:t>
      </w:r>
      <w:proofErr w:type="spellEnd"/>
      <w:r>
        <w:t xml:space="preserve"> során.</w:t>
      </w:r>
    </w:p>
    <w:p w14:paraId="1F61E748" w14:textId="77777777" w:rsidR="00851D2B" w:rsidRDefault="00851D2B" w:rsidP="00823044">
      <w:pPr>
        <w:pStyle w:val="Szvegtrzs"/>
        <w:keepNext/>
        <w:widowControl/>
        <w:spacing w:before="8"/>
      </w:pPr>
    </w:p>
    <w:tbl>
      <w:tblPr>
        <w:tblStyle w:val="TableNormal1"/>
        <w:tblW w:w="917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9"/>
        <w:gridCol w:w="2364"/>
        <w:gridCol w:w="2426"/>
        <w:gridCol w:w="2208"/>
      </w:tblGrid>
      <w:tr w:rsidR="00851D2B" w14:paraId="7300B330" w14:textId="77777777" w:rsidTr="00DA71EF">
        <w:trPr>
          <w:trHeight w:val="758"/>
          <w:tblHeader/>
          <w:jc w:val="center"/>
        </w:trPr>
        <w:tc>
          <w:tcPr>
            <w:tcW w:w="2179" w:type="dxa"/>
          </w:tcPr>
          <w:p w14:paraId="09F2846F" w14:textId="77777777" w:rsidR="00851D2B" w:rsidRDefault="005A1369" w:rsidP="00823044">
            <w:pPr>
              <w:pStyle w:val="TableParagraph"/>
              <w:keepNext/>
              <w:widowControl/>
              <w:spacing w:line="251" w:lineRule="exact"/>
              <w:rPr>
                <w:b/>
              </w:rPr>
            </w:pPr>
            <w:r>
              <w:rPr>
                <w:b/>
                <w:spacing w:val="-2"/>
              </w:rPr>
              <w:t>Szervrendszer</w:t>
            </w:r>
          </w:p>
        </w:tc>
        <w:tc>
          <w:tcPr>
            <w:tcW w:w="2364" w:type="dxa"/>
          </w:tcPr>
          <w:p w14:paraId="37CF508B" w14:textId="77777777" w:rsidR="00851D2B" w:rsidRDefault="005A1369" w:rsidP="00823044">
            <w:pPr>
              <w:pStyle w:val="TableParagraph"/>
              <w:keepNext/>
              <w:widowControl/>
              <w:spacing w:line="251" w:lineRule="exact"/>
              <w:ind w:left="432"/>
              <w:rPr>
                <w:b/>
              </w:rPr>
            </w:pPr>
            <w:r>
              <w:rPr>
                <w:b/>
              </w:rPr>
              <w:t>Nagyon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gyakori</w:t>
            </w:r>
          </w:p>
          <w:p w14:paraId="2751C382" w14:textId="77777777" w:rsidR="00851D2B" w:rsidRDefault="00851D2B" w:rsidP="00823044">
            <w:pPr>
              <w:pStyle w:val="TableParagraph"/>
              <w:keepNext/>
              <w:widowControl/>
              <w:ind w:left="0"/>
            </w:pPr>
          </w:p>
          <w:p w14:paraId="06C611FF" w14:textId="77777777" w:rsidR="00851D2B" w:rsidRDefault="005A1369" w:rsidP="00823044">
            <w:pPr>
              <w:pStyle w:val="TableParagraph"/>
              <w:keepNext/>
              <w:widowControl/>
              <w:spacing w:line="233" w:lineRule="exact"/>
              <w:ind w:left="470"/>
              <w:rPr>
                <w:rFonts w:ascii="TimesNewRomanPS-BoldItalicMT"/>
                <w:b/>
                <w:i/>
              </w:rPr>
            </w:pPr>
            <w:r>
              <w:rPr>
                <w:rFonts w:ascii="TimesNewRomanPS-BoldItalicMT"/>
                <w:b/>
                <w:i/>
              </w:rPr>
              <w:t>Minden</w:t>
            </w:r>
            <w:r>
              <w:rPr>
                <w:rFonts w:ascii="TimesNewRomanPS-BoldItalicMT"/>
                <w:b/>
                <w:i/>
                <w:spacing w:val="-4"/>
              </w:rPr>
              <w:t xml:space="preserve"> </w:t>
            </w:r>
            <w:r>
              <w:rPr>
                <w:rFonts w:ascii="TimesNewRomanPS-BoldItalicMT"/>
                <w:b/>
                <w:i/>
                <w:spacing w:val="-2"/>
              </w:rPr>
              <w:t>fokozat</w:t>
            </w:r>
          </w:p>
        </w:tc>
        <w:tc>
          <w:tcPr>
            <w:tcW w:w="2426" w:type="dxa"/>
          </w:tcPr>
          <w:p w14:paraId="77AD06DA" w14:textId="77777777" w:rsidR="00851D2B" w:rsidRDefault="005A1369" w:rsidP="00823044">
            <w:pPr>
              <w:pStyle w:val="TableParagraph"/>
              <w:keepNext/>
              <w:widowControl/>
              <w:spacing w:line="251" w:lineRule="exact"/>
              <w:ind w:left="486" w:right="477"/>
              <w:jc w:val="center"/>
              <w:rPr>
                <w:b/>
              </w:rPr>
            </w:pPr>
            <w:r>
              <w:rPr>
                <w:b/>
                <w:spacing w:val="-2"/>
              </w:rPr>
              <w:t>Gyakori</w:t>
            </w:r>
          </w:p>
          <w:p w14:paraId="43ECC145" w14:textId="77777777" w:rsidR="00851D2B" w:rsidRDefault="00851D2B" w:rsidP="00823044">
            <w:pPr>
              <w:pStyle w:val="TableParagraph"/>
              <w:keepNext/>
              <w:widowControl/>
              <w:ind w:left="0"/>
            </w:pPr>
          </w:p>
          <w:p w14:paraId="6CBF5971" w14:textId="77777777" w:rsidR="00851D2B" w:rsidRDefault="005A1369" w:rsidP="00823044">
            <w:pPr>
              <w:pStyle w:val="TableParagraph"/>
              <w:keepNext/>
              <w:widowControl/>
              <w:spacing w:line="233" w:lineRule="exact"/>
              <w:ind w:left="486" w:right="482"/>
              <w:jc w:val="center"/>
              <w:rPr>
                <w:rFonts w:ascii="TimesNewRomanPS-BoldItalicMT"/>
                <w:b/>
                <w:i/>
              </w:rPr>
            </w:pPr>
            <w:r>
              <w:rPr>
                <w:rFonts w:ascii="TimesNewRomanPS-BoldItalicMT"/>
                <w:b/>
                <w:i/>
              </w:rPr>
              <w:t>Minden</w:t>
            </w:r>
            <w:r>
              <w:rPr>
                <w:rFonts w:ascii="TimesNewRomanPS-BoldItalicMT"/>
                <w:b/>
                <w:i/>
                <w:spacing w:val="-4"/>
              </w:rPr>
              <w:t xml:space="preserve"> </w:t>
            </w:r>
            <w:r>
              <w:rPr>
                <w:rFonts w:ascii="TimesNewRomanPS-BoldItalicMT"/>
                <w:b/>
                <w:i/>
                <w:spacing w:val="-2"/>
              </w:rPr>
              <w:t>fokozat</w:t>
            </w:r>
          </w:p>
        </w:tc>
        <w:tc>
          <w:tcPr>
            <w:tcW w:w="2208" w:type="dxa"/>
          </w:tcPr>
          <w:p w14:paraId="03D73B0A" w14:textId="77777777" w:rsidR="00851D2B" w:rsidRDefault="005A1369" w:rsidP="00823044">
            <w:pPr>
              <w:pStyle w:val="TableParagraph"/>
              <w:keepNext/>
              <w:widowControl/>
              <w:ind w:left="122" w:right="108" w:firstLine="67"/>
              <w:rPr>
                <w:b/>
              </w:rPr>
            </w:pPr>
            <w:r>
              <w:rPr>
                <w:b/>
              </w:rPr>
              <w:t>Ritka/Nagyon ritka (Forgalomba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hozatal</w:t>
            </w:r>
            <w:r w:rsidR="004F4F94">
              <w:rPr>
                <w:b/>
              </w:rPr>
              <w:t xml:space="preserve"> </w:t>
            </w:r>
            <w:r>
              <w:rPr>
                <w:b/>
              </w:rPr>
              <w:t>utáni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tapasztalatok)</w:t>
            </w:r>
          </w:p>
        </w:tc>
      </w:tr>
      <w:tr w:rsidR="00851D2B" w14:paraId="06F93A0B" w14:textId="77777777" w:rsidTr="00DA71EF">
        <w:trPr>
          <w:trHeight w:val="1518"/>
          <w:jc w:val="center"/>
        </w:trPr>
        <w:tc>
          <w:tcPr>
            <w:tcW w:w="2179" w:type="dxa"/>
          </w:tcPr>
          <w:p w14:paraId="7CE7405B" w14:textId="2A4044E1" w:rsidR="00851D2B" w:rsidRDefault="005A1369" w:rsidP="00823044">
            <w:pPr>
              <w:pStyle w:val="TableParagraph"/>
              <w:keepNext/>
              <w:spacing w:line="242" w:lineRule="auto"/>
              <w:rPr>
                <w:i/>
              </w:rPr>
            </w:pPr>
            <w:r>
              <w:rPr>
                <w:i/>
              </w:rPr>
              <w:t>Fertőző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betegségek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és parazitafertőzések</w:t>
            </w:r>
          </w:p>
        </w:tc>
        <w:tc>
          <w:tcPr>
            <w:tcW w:w="2364" w:type="dxa"/>
          </w:tcPr>
          <w:p w14:paraId="4E9CD014" w14:textId="77777777" w:rsidR="00851D2B" w:rsidRDefault="005A1369" w:rsidP="00823044">
            <w:pPr>
              <w:pStyle w:val="TableParagraph"/>
              <w:keepNext/>
              <w:spacing w:line="247" w:lineRule="exact"/>
              <w:ind w:left="108"/>
            </w:pPr>
            <w:r>
              <w:t>-</w:t>
            </w:r>
          </w:p>
        </w:tc>
        <w:tc>
          <w:tcPr>
            <w:tcW w:w="2426" w:type="dxa"/>
          </w:tcPr>
          <w:p w14:paraId="70E77431" w14:textId="3C0CB52B" w:rsidR="00851D2B" w:rsidRDefault="005A1369" w:rsidP="00823044">
            <w:pPr>
              <w:pStyle w:val="TableParagraph"/>
              <w:keepNext/>
              <w:ind w:left="108" w:right="445"/>
            </w:pPr>
            <w:proofErr w:type="spellStart"/>
            <w:r>
              <w:t>Herpes</w:t>
            </w:r>
            <w:proofErr w:type="spellEnd"/>
            <w:r>
              <w:t xml:space="preserve"> </w:t>
            </w:r>
            <w:proofErr w:type="spellStart"/>
            <w:r>
              <w:t>zoster</w:t>
            </w:r>
            <w:proofErr w:type="spellEnd"/>
            <w:r>
              <w:t xml:space="preserve">, </w:t>
            </w:r>
            <w:proofErr w:type="spellStart"/>
            <w:r>
              <w:t>Húgyúti</w:t>
            </w:r>
            <w:proofErr w:type="spellEnd"/>
            <w:r>
              <w:t xml:space="preserve"> fertőzés, Orális </w:t>
            </w:r>
            <w:proofErr w:type="spellStart"/>
            <w:r>
              <w:t>candidiasis</w:t>
            </w:r>
            <w:proofErr w:type="spellEnd"/>
            <w:r>
              <w:t>, Felső</w:t>
            </w:r>
            <w:r w:rsidR="00A26FC7">
              <w:t xml:space="preserve"> </w:t>
            </w:r>
            <w:r>
              <w:t>légúti</w:t>
            </w:r>
            <w:r>
              <w:rPr>
                <w:spacing w:val="-14"/>
              </w:rPr>
              <w:t xml:space="preserve"> </w:t>
            </w:r>
            <w:r>
              <w:t xml:space="preserve">fertőzés, </w:t>
            </w:r>
            <w:proofErr w:type="spellStart"/>
            <w:r>
              <w:t>Rhinitis</w:t>
            </w:r>
            <w:proofErr w:type="spellEnd"/>
            <w:r>
              <w:t>, Influenza,</w:t>
            </w:r>
            <w:r w:rsidR="004F4F94">
              <w:t xml:space="preserve"> </w:t>
            </w:r>
            <w:r>
              <w:rPr>
                <w:vertAlign w:val="superscript"/>
              </w:rPr>
              <w:t>+</w:t>
            </w:r>
            <w:r>
              <w:t>Fertőzés,</w:t>
            </w:r>
            <w:r>
              <w:rPr>
                <w:spacing w:val="-7"/>
              </w:rPr>
              <w:t xml:space="preserve"> </w:t>
            </w:r>
            <w:proofErr w:type="spellStart"/>
            <w:r>
              <w:t>Or</w:t>
            </w:r>
            <w:r w:rsidR="00A26FC7">
              <w:t>a</w:t>
            </w:r>
            <w:r>
              <w:t>lis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2"/>
              </w:rPr>
              <w:t>herpes</w:t>
            </w:r>
            <w:proofErr w:type="spellEnd"/>
          </w:p>
        </w:tc>
        <w:tc>
          <w:tcPr>
            <w:tcW w:w="2208" w:type="dxa"/>
          </w:tcPr>
          <w:p w14:paraId="7A616F56" w14:textId="77777777" w:rsidR="00851D2B" w:rsidRDefault="00851D2B" w:rsidP="00823044">
            <w:pPr>
              <w:pStyle w:val="TableParagraph"/>
              <w:keepNext/>
              <w:ind w:left="0"/>
            </w:pPr>
          </w:p>
        </w:tc>
      </w:tr>
      <w:tr w:rsidR="00851D2B" w14:paraId="6358776C" w14:textId="77777777" w:rsidTr="00DA71EF">
        <w:trPr>
          <w:trHeight w:val="1264"/>
          <w:jc w:val="center"/>
        </w:trPr>
        <w:tc>
          <w:tcPr>
            <w:tcW w:w="2179" w:type="dxa"/>
          </w:tcPr>
          <w:p w14:paraId="22347EF5" w14:textId="77777777" w:rsidR="00851D2B" w:rsidRDefault="005A1369">
            <w:pPr>
              <w:pStyle w:val="TableParagraph"/>
              <w:rPr>
                <w:i/>
              </w:rPr>
            </w:pPr>
            <w:r>
              <w:rPr>
                <w:i/>
              </w:rPr>
              <w:t xml:space="preserve">Vérképzőszervi és </w:t>
            </w:r>
            <w:r>
              <w:rPr>
                <w:i/>
                <w:spacing w:val="-2"/>
              </w:rPr>
              <w:t xml:space="preserve">nyirokrendszeri </w:t>
            </w:r>
            <w:r>
              <w:rPr>
                <w:i/>
              </w:rPr>
              <w:t>betegségek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tünetek</w:t>
            </w:r>
          </w:p>
        </w:tc>
        <w:tc>
          <w:tcPr>
            <w:tcW w:w="2364" w:type="dxa"/>
          </w:tcPr>
          <w:p w14:paraId="52F73101" w14:textId="77777777" w:rsidR="00851D2B" w:rsidRDefault="005A1369" w:rsidP="004F4F94">
            <w:pPr>
              <w:pStyle w:val="TableParagraph"/>
              <w:spacing w:line="246" w:lineRule="exact"/>
              <w:ind w:left="108"/>
            </w:pPr>
            <w:r>
              <w:rPr>
                <w:spacing w:val="-2"/>
                <w:vertAlign w:val="superscript"/>
              </w:rPr>
              <w:t>+</w:t>
            </w:r>
            <w:proofErr w:type="spellStart"/>
            <w:r>
              <w:rPr>
                <w:spacing w:val="-2"/>
              </w:rPr>
              <w:t>Neutropenia</w:t>
            </w:r>
            <w:proofErr w:type="spellEnd"/>
            <w:r>
              <w:rPr>
                <w:spacing w:val="-2"/>
              </w:rPr>
              <w:t>,</w:t>
            </w:r>
            <w:r w:rsidR="004F4F94">
              <w:t xml:space="preserve"> </w:t>
            </w:r>
            <w:r>
              <w:rPr>
                <w:spacing w:val="-2"/>
                <w:vertAlign w:val="superscript"/>
              </w:rPr>
              <w:t>+</w:t>
            </w:r>
            <w:proofErr w:type="spellStart"/>
            <w:r>
              <w:rPr>
                <w:spacing w:val="-2"/>
              </w:rPr>
              <w:t>Leukopenia</w:t>
            </w:r>
            <w:proofErr w:type="spellEnd"/>
            <w:r>
              <w:rPr>
                <w:spacing w:val="-2"/>
              </w:rPr>
              <w:t>,</w:t>
            </w:r>
            <w:r w:rsidR="004F4F94">
              <w:t xml:space="preserve"> </w:t>
            </w:r>
            <w:r>
              <w:rPr>
                <w:spacing w:val="-2"/>
                <w:vertAlign w:val="superscript"/>
              </w:rPr>
              <w:t>+</w:t>
            </w:r>
            <w:proofErr w:type="spellStart"/>
            <w:r>
              <w:rPr>
                <w:spacing w:val="-2"/>
              </w:rPr>
              <w:t>Anaemia</w:t>
            </w:r>
            <w:proofErr w:type="spellEnd"/>
            <w:r>
              <w:rPr>
                <w:spacing w:val="-2"/>
              </w:rPr>
              <w:t>,</w:t>
            </w:r>
            <w:r w:rsidR="004F4F94">
              <w:t xml:space="preserve"> </w:t>
            </w:r>
            <w:proofErr w:type="spellStart"/>
            <w:r>
              <w:t>Neutropániás</w:t>
            </w:r>
            <w:proofErr w:type="spellEnd"/>
            <w:r>
              <w:t xml:space="preserve"> láz, </w:t>
            </w:r>
            <w:proofErr w:type="spellStart"/>
            <w:r>
              <w:rPr>
                <w:spacing w:val="-2"/>
              </w:rPr>
              <w:t>Thrombocytopenia</w:t>
            </w:r>
            <w:proofErr w:type="spellEnd"/>
          </w:p>
        </w:tc>
        <w:tc>
          <w:tcPr>
            <w:tcW w:w="2426" w:type="dxa"/>
          </w:tcPr>
          <w:p w14:paraId="701FCF73" w14:textId="4E8EF947" w:rsidR="00851D2B" w:rsidRDefault="005A1369" w:rsidP="004F4F94">
            <w:pPr>
              <w:pStyle w:val="TableParagraph"/>
              <w:spacing w:line="246" w:lineRule="exact"/>
              <w:ind w:left="108"/>
            </w:pPr>
            <w:r>
              <w:t>Csontvelő</w:t>
            </w:r>
            <w:r w:rsidR="00A26FC7">
              <w:rPr>
                <w:spacing w:val="-2"/>
              </w:rPr>
              <w:t>-</w:t>
            </w:r>
            <w:r>
              <w:rPr>
                <w:spacing w:val="-2"/>
              </w:rPr>
              <w:t>depresszió,</w:t>
            </w:r>
            <w:r w:rsidR="004F4F94">
              <w:t xml:space="preserve"> </w:t>
            </w:r>
            <w:r>
              <w:rPr>
                <w:vertAlign w:val="superscript"/>
              </w:rPr>
              <w:t>+</w:t>
            </w:r>
            <w:r>
              <w:t>Lázas</w:t>
            </w:r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2"/>
              </w:rPr>
              <w:t>neutropenia</w:t>
            </w:r>
            <w:proofErr w:type="spellEnd"/>
          </w:p>
        </w:tc>
        <w:tc>
          <w:tcPr>
            <w:tcW w:w="2208" w:type="dxa"/>
          </w:tcPr>
          <w:p w14:paraId="0F6651B0" w14:textId="77777777" w:rsidR="00851D2B" w:rsidRDefault="00851D2B">
            <w:pPr>
              <w:pStyle w:val="TableParagraph"/>
              <w:ind w:left="0"/>
            </w:pPr>
          </w:p>
        </w:tc>
      </w:tr>
      <w:tr w:rsidR="00851D2B" w14:paraId="16B5525E" w14:textId="77777777" w:rsidTr="00DA71EF">
        <w:trPr>
          <w:trHeight w:val="506"/>
          <w:jc w:val="center"/>
        </w:trPr>
        <w:tc>
          <w:tcPr>
            <w:tcW w:w="2179" w:type="dxa"/>
          </w:tcPr>
          <w:p w14:paraId="53EA43B3" w14:textId="77777777" w:rsidR="00851D2B" w:rsidRDefault="005A1369" w:rsidP="004F4F94">
            <w:pPr>
              <w:pStyle w:val="TableParagraph"/>
              <w:spacing w:line="246" w:lineRule="exact"/>
              <w:rPr>
                <w:i/>
              </w:rPr>
            </w:pPr>
            <w:r>
              <w:rPr>
                <w:i/>
                <w:spacing w:val="-2"/>
              </w:rPr>
              <w:t>Immunrendszeri</w:t>
            </w:r>
            <w:r w:rsidR="004F4F94">
              <w:rPr>
                <w:i/>
              </w:rPr>
              <w:t xml:space="preserve"> </w:t>
            </w:r>
            <w:r>
              <w:rPr>
                <w:i/>
              </w:rPr>
              <w:t>betegségek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2"/>
              </w:rPr>
              <w:t>tünetek</w:t>
            </w:r>
          </w:p>
        </w:tc>
        <w:tc>
          <w:tcPr>
            <w:tcW w:w="2364" w:type="dxa"/>
          </w:tcPr>
          <w:p w14:paraId="5D33FF38" w14:textId="77777777" w:rsidR="00851D2B" w:rsidRDefault="005A1369">
            <w:pPr>
              <w:pStyle w:val="TableParagraph"/>
              <w:spacing w:line="247" w:lineRule="exact"/>
              <w:ind w:left="108"/>
            </w:pPr>
            <w:r>
              <w:t>-</w:t>
            </w:r>
          </w:p>
        </w:tc>
        <w:tc>
          <w:tcPr>
            <w:tcW w:w="2426" w:type="dxa"/>
          </w:tcPr>
          <w:p w14:paraId="2ED2F557" w14:textId="77777777" w:rsidR="00851D2B" w:rsidRDefault="005A1369">
            <w:pPr>
              <w:pStyle w:val="TableParagraph"/>
              <w:spacing w:line="247" w:lineRule="exact"/>
              <w:ind w:left="108"/>
            </w:pPr>
            <w:proofErr w:type="spellStart"/>
            <w:r>
              <w:rPr>
                <w:spacing w:val="-2"/>
              </w:rPr>
              <w:t>Hiperszenzitivitás</w:t>
            </w:r>
            <w:proofErr w:type="spellEnd"/>
          </w:p>
        </w:tc>
        <w:tc>
          <w:tcPr>
            <w:tcW w:w="2208" w:type="dxa"/>
          </w:tcPr>
          <w:p w14:paraId="6E1AD6F4" w14:textId="77777777" w:rsidR="00851D2B" w:rsidRDefault="00851D2B">
            <w:pPr>
              <w:pStyle w:val="TableParagraph"/>
              <w:ind w:left="0"/>
            </w:pPr>
          </w:p>
        </w:tc>
      </w:tr>
      <w:tr w:rsidR="00851D2B" w14:paraId="4FF48A51" w14:textId="77777777" w:rsidTr="00DA71EF">
        <w:trPr>
          <w:trHeight w:val="1264"/>
          <w:jc w:val="center"/>
        </w:trPr>
        <w:tc>
          <w:tcPr>
            <w:tcW w:w="2179" w:type="dxa"/>
          </w:tcPr>
          <w:p w14:paraId="4525A036" w14:textId="77777777" w:rsidR="00851D2B" w:rsidRDefault="005A1369">
            <w:pPr>
              <w:pStyle w:val="TableParagraph"/>
              <w:ind w:right="155"/>
              <w:rPr>
                <w:i/>
              </w:rPr>
            </w:pPr>
            <w:r>
              <w:rPr>
                <w:i/>
              </w:rPr>
              <w:t xml:space="preserve">Anyagcsere- és </w:t>
            </w:r>
            <w:r>
              <w:rPr>
                <w:i/>
                <w:spacing w:val="-2"/>
              </w:rPr>
              <w:t xml:space="preserve">táplálkozási </w:t>
            </w:r>
            <w:r>
              <w:rPr>
                <w:i/>
              </w:rPr>
              <w:t>betegségek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tünetek</w:t>
            </w:r>
          </w:p>
        </w:tc>
        <w:tc>
          <w:tcPr>
            <w:tcW w:w="2364" w:type="dxa"/>
          </w:tcPr>
          <w:p w14:paraId="4F801D12" w14:textId="77777777" w:rsidR="00851D2B" w:rsidRDefault="005A1369">
            <w:pPr>
              <w:pStyle w:val="TableParagraph"/>
              <w:spacing w:line="247" w:lineRule="exact"/>
              <w:ind w:left="108"/>
            </w:pPr>
            <w:r>
              <w:rPr>
                <w:spacing w:val="-2"/>
              </w:rPr>
              <w:t>Étvágycsökkenés</w:t>
            </w:r>
          </w:p>
        </w:tc>
        <w:tc>
          <w:tcPr>
            <w:tcW w:w="2426" w:type="dxa"/>
          </w:tcPr>
          <w:p w14:paraId="00E81322" w14:textId="5DFDFDA5" w:rsidR="00851D2B" w:rsidRDefault="005A1369" w:rsidP="004F4F94">
            <w:pPr>
              <w:pStyle w:val="TableParagraph"/>
              <w:ind w:left="108" w:right="445"/>
            </w:pPr>
            <w:proofErr w:type="spellStart"/>
            <w:r>
              <w:rPr>
                <w:spacing w:val="-2"/>
              </w:rPr>
              <w:t>Hypokalaemia</w:t>
            </w:r>
            <w:proofErr w:type="spellEnd"/>
            <w:r>
              <w:rPr>
                <w:spacing w:val="-2"/>
              </w:rPr>
              <w:t xml:space="preserve">, </w:t>
            </w:r>
            <w:proofErr w:type="spellStart"/>
            <w:r>
              <w:rPr>
                <w:spacing w:val="-2"/>
              </w:rPr>
              <w:t>Hyponatremia</w:t>
            </w:r>
            <w:proofErr w:type="spellEnd"/>
            <w:r>
              <w:rPr>
                <w:spacing w:val="-2"/>
              </w:rPr>
              <w:t xml:space="preserve">, </w:t>
            </w:r>
            <w:proofErr w:type="spellStart"/>
            <w:r>
              <w:rPr>
                <w:spacing w:val="-2"/>
              </w:rPr>
              <w:t>Hypomagnesaemia</w:t>
            </w:r>
            <w:proofErr w:type="spellEnd"/>
            <w:r>
              <w:rPr>
                <w:spacing w:val="-2"/>
              </w:rPr>
              <w:t xml:space="preserve">, </w:t>
            </w:r>
            <w:proofErr w:type="spellStart"/>
            <w:r>
              <w:rPr>
                <w:spacing w:val="-2"/>
              </w:rPr>
              <w:t>Hypocalcaemia</w:t>
            </w:r>
            <w:proofErr w:type="spellEnd"/>
            <w:r>
              <w:rPr>
                <w:spacing w:val="-2"/>
              </w:rPr>
              <w:t>,</w:t>
            </w:r>
            <w:r w:rsidR="004F4F94">
              <w:t xml:space="preserve"> </w:t>
            </w:r>
            <w:proofErr w:type="spellStart"/>
            <w:r>
              <w:rPr>
                <w:spacing w:val="-2"/>
              </w:rPr>
              <w:t>Hypergl</w:t>
            </w:r>
            <w:r w:rsidR="00A26FC7">
              <w:rPr>
                <w:spacing w:val="-2"/>
              </w:rPr>
              <w:t>y</w:t>
            </w:r>
            <w:r>
              <w:rPr>
                <w:spacing w:val="-2"/>
              </w:rPr>
              <w:t>kaemia</w:t>
            </w:r>
            <w:proofErr w:type="spellEnd"/>
          </w:p>
        </w:tc>
        <w:tc>
          <w:tcPr>
            <w:tcW w:w="2208" w:type="dxa"/>
          </w:tcPr>
          <w:p w14:paraId="6232BFCA" w14:textId="77777777" w:rsidR="00851D2B" w:rsidRDefault="00851D2B">
            <w:pPr>
              <w:pStyle w:val="TableParagraph"/>
              <w:ind w:left="0"/>
            </w:pPr>
          </w:p>
        </w:tc>
      </w:tr>
      <w:tr w:rsidR="00851D2B" w14:paraId="4BED04C7" w14:textId="77777777" w:rsidTr="00DA71EF">
        <w:trPr>
          <w:trHeight w:val="253"/>
          <w:jc w:val="center"/>
        </w:trPr>
        <w:tc>
          <w:tcPr>
            <w:tcW w:w="2179" w:type="dxa"/>
          </w:tcPr>
          <w:p w14:paraId="736B13DF" w14:textId="77777777" w:rsidR="00851D2B" w:rsidRDefault="005A1369">
            <w:pPr>
              <w:pStyle w:val="TableParagraph"/>
              <w:spacing w:line="234" w:lineRule="exact"/>
              <w:rPr>
                <w:i/>
              </w:rPr>
            </w:pPr>
            <w:proofErr w:type="spellStart"/>
            <w:r>
              <w:rPr>
                <w:i/>
              </w:rPr>
              <w:t>Pszichátriai</w:t>
            </w:r>
            <w:proofErr w:type="spellEnd"/>
            <w:r>
              <w:rPr>
                <w:i/>
                <w:spacing w:val="-6"/>
              </w:rPr>
              <w:t xml:space="preserve"> </w:t>
            </w:r>
            <w:r>
              <w:rPr>
                <w:i/>
                <w:spacing w:val="-2"/>
              </w:rPr>
              <w:t>kórképek</w:t>
            </w:r>
          </w:p>
        </w:tc>
        <w:tc>
          <w:tcPr>
            <w:tcW w:w="2364" w:type="dxa"/>
          </w:tcPr>
          <w:p w14:paraId="6DE65908" w14:textId="77777777" w:rsidR="00851D2B" w:rsidRDefault="005A1369">
            <w:pPr>
              <w:pStyle w:val="TableParagraph"/>
              <w:spacing w:line="234" w:lineRule="exact"/>
              <w:ind w:left="108"/>
            </w:pPr>
            <w:r>
              <w:t>-</w:t>
            </w:r>
          </w:p>
        </w:tc>
        <w:tc>
          <w:tcPr>
            <w:tcW w:w="2426" w:type="dxa"/>
          </w:tcPr>
          <w:p w14:paraId="38F26E09" w14:textId="77777777" w:rsidR="00851D2B" w:rsidRDefault="005A1369">
            <w:pPr>
              <w:pStyle w:val="TableParagraph"/>
              <w:spacing w:line="234" w:lineRule="exact"/>
              <w:ind w:left="108"/>
            </w:pPr>
            <w:r>
              <w:t>Alvászavar,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szorongás</w:t>
            </w:r>
          </w:p>
        </w:tc>
        <w:tc>
          <w:tcPr>
            <w:tcW w:w="2208" w:type="dxa"/>
          </w:tcPr>
          <w:p w14:paraId="477418ED" w14:textId="77777777" w:rsidR="00851D2B" w:rsidRDefault="00851D2B">
            <w:pPr>
              <w:pStyle w:val="TableParagraph"/>
              <w:ind w:left="0"/>
              <w:rPr>
                <w:sz w:val="18"/>
              </w:rPr>
            </w:pPr>
          </w:p>
        </w:tc>
      </w:tr>
      <w:tr w:rsidR="00851D2B" w14:paraId="599BAAC4" w14:textId="77777777" w:rsidTr="00DA71EF">
        <w:trPr>
          <w:trHeight w:val="1516"/>
          <w:jc w:val="center"/>
        </w:trPr>
        <w:tc>
          <w:tcPr>
            <w:tcW w:w="2179" w:type="dxa"/>
          </w:tcPr>
          <w:p w14:paraId="5EDD2779" w14:textId="77777777" w:rsidR="00851D2B" w:rsidRDefault="005A1369">
            <w:pPr>
              <w:pStyle w:val="TableParagraph"/>
              <w:rPr>
                <w:i/>
              </w:rPr>
            </w:pPr>
            <w:r>
              <w:rPr>
                <w:i/>
                <w:spacing w:val="-2"/>
              </w:rPr>
              <w:t xml:space="preserve">Idegrendszeri </w:t>
            </w:r>
            <w:r>
              <w:rPr>
                <w:i/>
              </w:rPr>
              <w:t>betegségek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tünetek</w:t>
            </w:r>
          </w:p>
        </w:tc>
        <w:tc>
          <w:tcPr>
            <w:tcW w:w="2364" w:type="dxa"/>
          </w:tcPr>
          <w:p w14:paraId="65403D59" w14:textId="77777777" w:rsidR="00851D2B" w:rsidRDefault="005A1369" w:rsidP="004F4F94">
            <w:pPr>
              <w:pStyle w:val="TableParagraph"/>
              <w:ind w:left="108" w:right="248"/>
            </w:pPr>
            <w:proofErr w:type="spellStart"/>
            <w:r>
              <w:rPr>
                <w:spacing w:val="-2"/>
              </w:rPr>
              <w:t>Paraesthesia</w:t>
            </w:r>
            <w:proofErr w:type="spellEnd"/>
            <w:r>
              <w:rPr>
                <w:spacing w:val="-2"/>
              </w:rPr>
              <w:t xml:space="preserve">, </w:t>
            </w:r>
            <w:proofErr w:type="spellStart"/>
            <w:r>
              <w:rPr>
                <w:spacing w:val="-2"/>
              </w:rPr>
              <w:t>Dysaesthesia</w:t>
            </w:r>
            <w:proofErr w:type="spellEnd"/>
            <w:r>
              <w:rPr>
                <w:spacing w:val="-2"/>
              </w:rPr>
              <w:t xml:space="preserve">, </w:t>
            </w:r>
            <w:r>
              <w:t>Perifériás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neuropathia</w:t>
            </w:r>
            <w:proofErr w:type="spellEnd"/>
            <w:r>
              <w:t xml:space="preserve">, Perifériás szenzoros </w:t>
            </w:r>
            <w:proofErr w:type="spellStart"/>
            <w:r>
              <w:rPr>
                <w:spacing w:val="-2"/>
              </w:rPr>
              <w:t>neuropathia</w:t>
            </w:r>
            <w:proofErr w:type="spellEnd"/>
            <w:r>
              <w:rPr>
                <w:spacing w:val="-2"/>
              </w:rPr>
              <w:t>,</w:t>
            </w:r>
            <w:r w:rsidR="004F4F94">
              <w:t xml:space="preserve"> </w:t>
            </w:r>
            <w:proofErr w:type="spellStart"/>
            <w:r>
              <w:t>Dysgeusia</w:t>
            </w:r>
            <w:proofErr w:type="spellEnd"/>
            <w:r>
              <w:t>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Fejfájás</w:t>
            </w:r>
          </w:p>
        </w:tc>
        <w:tc>
          <w:tcPr>
            <w:tcW w:w="2426" w:type="dxa"/>
          </w:tcPr>
          <w:p w14:paraId="6C7E6ADA" w14:textId="77777777" w:rsidR="00851D2B" w:rsidRDefault="005A1369">
            <w:pPr>
              <w:pStyle w:val="TableParagraph"/>
              <w:ind w:left="108" w:right="182"/>
            </w:pPr>
            <w:proofErr w:type="spellStart"/>
            <w:r>
              <w:t>Neurotoxicitás</w:t>
            </w:r>
            <w:proofErr w:type="spellEnd"/>
            <w:r>
              <w:t>,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Tremor</w:t>
            </w:r>
            <w:proofErr w:type="spellEnd"/>
            <w:r>
              <w:t xml:space="preserve">, </w:t>
            </w:r>
            <w:r>
              <w:rPr>
                <w:spacing w:val="-2"/>
              </w:rPr>
              <w:t xml:space="preserve">Neuralgia, </w:t>
            </w:r>
            <w:proofErr w:type="spellStart"/>
            <w:r>
              <w:rPr>
                <w:spacing w:val="-2"/>
              </w:rPr>
              <w:t>Hiperszenzitivitás</w:t>
            </w:r>
            <w:proofErr w:type="spellEnd"/>
            <w:r>
              <w:rPr>
                <w:spacing w:val="-2"/>
              </w:rPr>
              <w:t xml:space="preserve">, </w:t>
            </w:r>
            <w:proofErr w:type="spellStart"/>
            <w:r>
              <w:rPr>
                <w:spacing w:val="-2"/>
              </w:rPr>
              <w:t>Hypaesthesia</w:t>
            </w:r>
            <w:proofErr w:type="spellEnd"/>
          </w:p>
        </w:tc>
        <w:tc>
          <w:tcPr>
            <w:tcW w:w="2208" w:type="dxa"/>
          </w:tcPr>
          <w:p w14:paraId="48D62023" w14:textId="77777777" w:rsidR="00851D2B" w:rsidRDefault="00851D2B">
            <w:pPr>
              <w:pStyle w:val="TableParagraph"/>
              <w:ind w:left="0"/>
            </w:pPr>
          </w:p>
        </w:tc>
      </w:tr>
      <w:tr w:rsidR="00851D2B" w14:paraId="231201AF" w14:textId="77777777" w:rsidTr="00DA71EF">
        <w:trPr>
          <w:trHeight w:val="1264"/>
          <w:jc w:val="center"/>
        </w:trPr>
        <w:tc>
          <w:tcPr>
            <w:tcW w:w="2179" w:type="dxa"/>
          </w:tcPr>
          <w:p w14:paraId="43F3090E" w14:textId="77777777" w:rsidR="00851D2B" w:rsidRDefault="005A1369">
            <w:pPr>
              <w:pStyle w:val="TableParagraph"/>
              <w:spacing w:line="242" w:lineRule="auto"/>
              <w:rPr>
                <w:i/>
              </w:rPr>
            </w:pPr>
            <w:r>
              <w:rPr>
                <w:i/>
              </w:rPr>
              <w:t>Szembetegségek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és szemészeti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  <w:spacing w:val="-2"/>
              </w:rPr>
              <w:t>tünetek</w:t>
            </w:r>
          </w:p>
        </w:tc>
        <w:tc>
          <w:tcPr>
            <w:tcW w:w="2364" w:type="dxa"/>
          </w:tcPr>
          <w:p w14:paraId="5DAF2E7C" w14:textId="77777777" w:rsidR="00851D2B" w:rsidRDefault="005A1369">
            <w:pPr>
              <w:pStyle w:val="TableParagraph"/>
              <w:spacing w:line="247" w:lineRule="exact"/>
              <w:ind w:left="108"/>
            </w:pPr>
            <w:r>
              <w:t>Fokozott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könnytermelés</w:t>
            </w:r>
          </w:p>
        </w:tc>
        <w:tc>
          <w:tcPr>
            <w:tcW w:w="2426" w:type="dxa"/>
          </w:tcPr>
          <w:p w14:paraId="24972111" w14:textId="77777777" w:rsidR="00851D2B" w:rsidRDefault="005A1369" w:rsidP="004F4F94">
            <w:pPr>
              <w:pStyle w:val="TableParagraph"/>
              <w:ind w:left="108" w:right="445"/>
            </w:pPr>
            <w:r>
              <w:rPr>
                <w:spacing w:val="-2"/>
              </w:rPr>
              <w:t>Látászavarok, Szemszárazság, Szemfájdalom,</w:t>
            </w:r>
            <w:r w:rsidR="004F4F94">
              <w:t xml:space="preserve"> </w:t>
            </w:r>
            <w:r>
              <w:rPr>
                <w:spacing w:val="-2"/>
              </w:rPr>
              <w:t xml:space="preserve">Látásromlás, </w:t>
            </w:r>
            <w:r>
              <w:t>Homályos</w:t>
            </w:r>
            <w:r>
              <w:rPr>
                <w:spacing w:val="-14"/>
              </w:rPr>
              <w:t xml:space="preserve"> </w:t>
            </w:r>
            <w:r>
              <w:t>látás</w:t>
            </w:r>
          </w:p>
        </w:tc>
        <w:tc>
          <w:tcPr>
            <w:tcW w:w="2208" w:type="dxa"/>
          </w:tcPr>
          <w:p w14:paraId="54DC50BB" w14:textId="77777777" w:rsidR="00851D2B" w:rsidRDefault="00851D2B">
            <w:pPr>
              <w:pStyle w:val="TableParagraph"/>
              <w:ind w:left="0"/>
            </w:pPr>
          </w:p>
        </w:tc>
      </w:tr>
      <w:tr w:rsidR="00851D2B" w14:paraId="5718CDF3" w14:textId="77777777" w:rsidTr="00DA71EF">
        <w:trPr>
          <w:trHeight w:val="760"/>
          <w:jc w:val="center"/>
        </w:trPr>
        <w:tc>
          <w:tcPr>
            <w:tcW w:w="2179" w:type="dxa"/>
          </w:tcPr>
          <w:p w14:paraId="04D751B2" w14:textId="77777777" w:rsidR="00851D2B" w:rsidRDefault="005A1369">
            <w:pPr>
              <w:pStyle w:val="TableParagraph"/>
              <w:spacing w:line="252" w:lineRule="exact"/>
              <w:rPr>
                <w:i/>
              </w:rPr>
            </w:pPr>
            <w:r>
              <w:rPr>
                <w:i/>
              </w:rPr>
              <w:t>A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fül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az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egyensúly- érzékelő szerv betegségei és tünetei</w:t>
            </w:r>
          </w:p>
        </w:tc>
        <w:tc>
          <w:tcPr>
            <w:tcW w:w="2364" w:type="dxa"/>
          </w:tcPr>
          <w:p w14:paraId="5365D934" w14:textId="77777777" w:rsidR="00851D2B" w:rsidRDefault="005A1369">
            <w:pPr>
              <w:pStyle w:val="TableParagraph"/>
              <w:spacing w:line="249" w:lineRule="exact"/>
              <w:ind w:left="108"/>
            </w:pPr>
            <w:r>
              <w:t>-</w:t>
            </w:r>
          </w:p>
        </w:tc>
        <w:tc>
          <w:tcPr>
            <w:tcW w:w="2426" w:type="dxa"/>
          </w:tcPr>
          <w:p w14:paraId="054A7AEF" w14:textId="77777777" w:rsidR="00851D2B" w:rsidRDefault="005A1369">
            <w:pPr>
              <w:pStyle w:val="TableParagraph"/>
              <w:spacing w:line="249" w:lineRule="exact"/>
              <w:ind w:left="108"/>
            </w:pPr>
            <w:proofErr w:type="spellStart"/>
            <w:r>
              <w:t>Tinnitus</w:t>
            </w:r>
            <w:proofErr w:type="spellEnd"/>
            <w:r>
              <w:t>,</w:t>
            </w:r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Hypacusis</w:t>
            </w:r>
            <w:proofErr w:type="spellEnd"/>
          </w:p>
        </w:tc>
        <w:tc>
          <w:tcPr>
            <w:tcW w:w="2208" w:type="dxa"/>
          </w:tcPr>
          <w:p w14:paraId="155ACA8A" w14:textId="77777777" w:rsidR="00851D2B" w:rsidRDefault="00851D2B">
            <w:pPr>
              <w:pStyle w:val="TableParagraph"/>
              <w:ind w:left="0"/>
            </w:pPr>
          </w:p>
        </w:tc>
      </w:tr>
      <w:tr w:rsidR="00851D2B" w14:paraId="3460F747" w14:textId="77777777" w:rsidTr="00DA71EF">
        <w:trPr>
          <w:trHeight w:val="757"/>
          <w:jc w:val="center"/>
        </w:trPr>
        <w:tc>
          <w:tcPr>
            <w:tcW w:w="2179" w:type="dxa"/>
          </w:tcPr>
          <w:p w14:paraId="6DA1B77F" w14:textId="77777777" w:rsidR="00851D2B" w:rsidRDefault="005A1369" w:rsidP="004F4F94">
            <w:pPr>
              <w:pStyle w:val="TableParagraph"/>
              <w:rPr>
                <w:i/>
              </w:rPr>
            </w:pPr>
            <w:r>
              <w:rPr>
                <w:i/>
              </w:rPr>
              <w:t>Szívbetegségek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 szívvel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2"/>
              </w:rPr>
              <w:t>kapcsolatos</w:t>
            </w:r>
            <w:r w:rsidR="004F4F94">
              <w:rPr>
                <w:i/>
              </w:rPr>
              <w:t xml:space="preserve"> </w:t>
            </w:r>
            <w:r>
              <w:rPr>
                <w:i/>
                <w:spacing w:val="-2"/>
              </w:rPr>
              <w:t>tünetek</w:t>
            </w:r>
          </w:p>
        </w:tc>
        <w:tc>
          <w:tcPr>
            <w:tcW w:w="2364" w:type="dxa"/>
          </w:tcPr>
          <w:p w14:paraId="70096344" w14:textId="77777777" w:rsidR="00851D2B" w:rsidRDefault="005A1369">
            <w:pPr>
              <w:pStyle w:val="TableParagraph"/>
              <w:spacing w:line="247" w:lineRule="exact"/>
              <w:ind w:left="108"/>
            </w:pPr>
            <w:r>
              <w:t>-</w:t>
            </w:r>
          </w:p>
        </w:tc>
        <w:tc>
          <w:tcPr>
            <w:tcW w:w="2426" w:type="dxa"/>
          </w:tcPr>
          <w:p w14:paraId="333229B4" w14:textId="77777777" w:rsidR="00851D2B" w:rsidRDefault="005A1369" w:rsidP="004F4F94">
            <w:pPr>
              <w:pStyle w:val="TableParagraph"/>
              <w:ind w:left="108" w:right="445"/>
            </w:pPr>
            <w:proofErr w:type="spellStart"/>
            <w:r>
              <w:rPr>
                <w:spacing w:val="-2"/>
              </w:rPr>
              <w:t>Pitvarfibrilláció</w:t>
            </w:r>
            <w:proofErr w:type="spellEnd"/>
            <w:r>
              <w:rPr>
                <w:spacing w:val="-2"/>
              </w:rPr>
              <w:t xml:space="preserve">, </w:t>
            </w:r>
            <w:proofErr w:type="spellStart"/>
            <w:r>
              <w:rPr>
                <w:spacing w:val="-2"/>
              </w:rPr>
              <w:t>Cardialis</w:t>
            </w:r>
            <w:proofErr w:type="spellEnd"/>
            <w:r w:rsidR="004F4F94">
              <w:t xml:space="preserve"> </w:t>
            </w:r>
            <w:proofErr w:type="spellStart"/>
            <w:r>
              <w:rPr>
                <w:spacing w:val="-2"/>
              </w:rPr>
              <w:t>ischaemia</w:t>
            </w:r>
            <w:proofErr w:type="spellEnd"/>
            <w:r>
              <w:rPr>
                <w:spacing w:val="-2"/>
              </w:rPr>
              <w:t>/infarktus</w:t>
            </w:r>
          </w:p>
        </w:tc>
        <w:tc>
          <w:tcPr>
            <w:tcW w:w="2208" w:type="dxa"/>
          </w:tcPr>
          <w:p w14:paraId="2676BDED" w14:textId="77777777" w:rsidR="00851D2B" w:rsidRDefault="00851D2B">
            <w:pPr>
              <w:pStyle w:val="TableParagraph"/>
              <w:ind w:left="0"/>
            </w:pPr>
          </w:p>
        </w:tc>
      </w:tr>
      <w:tr w:rsidR="00851D2B" w14:paraId="27EDE1B2" w14:textId="77777777" w:rsidTr="00DA71EF">
        <w:trPr>
          <w:trHeight w:val="760"/>
          <w:jc w:val="center"/>
        </w:trPr>
        <w:tc>
          <w:tcPr>
            <w:tcW w:w="2179" w:type="dxa"/>
          </w:tcPr>
          <w:p w14:paraId="06FB31E4" w14:textId="77777777" w:rsidR="00851D2B" w:rsidRDefault="005A1369">
            <w:pPr>
              <w:pStyle w:val="TableParagraph"/>
              <w:spacing w:line="242" w:lineRule="auto"/>
              <w:ind w:right="632"/>
              <w:rPr>
                <w:i/>
              </w:rPr>
            </w:pPr>
            <w:r>
              <w:rPr>
                <w:i/>
              </w:rPr>
              <w:t>Érbetegségek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 xml:space="preserve">és </w:t>
            </w:r>
            <w:r>
              <w:rPr>
                <w:i/>
                <w:spacing w:val="-2"/>
              </w:rPr>
              <w:t>tünetek</w:t>
            </w:r>
          </w:p>
        </w:tc>
        <w:tc>
          <w:tcPr>
            <w:tcW w:w="2364" w:type="dxa"/>
          </w:tcPr>
          <w:p w14:paraId="6DB5BC29" w14:textId="77777777" w:rsidR="00851D2B" w:rsidRDefault="005A1369" w:rsidP="004F4F94">
            <w:pPr>
              <w:pStyle w:val="TableParagraph"/>
              <w:spacing w:line="242" w:lineRule="auto"/>
              <w:ind w:left="108"/>
            </w:pPr>
            <w:r>
              <w:t>Alsó</w:t>
            </w:r>
            <w:r>
              <w:rPr>
                <w:spacing w:val="-14"/>
              </w:rPr>
              <w:t xml:space="preserve"> </w:t>
            </w:r>
            <w:r>
              <w:t>végtagi</w:t>
            </w:r>
            <w:r>
              <w:rPr>
                <w:spacing w:val="-14"/>
              </w:rPr>
              <w:t xml:space="preserve"> </w:t>
            </w:r>
            <w:r>
              <w:t xml:space="preserve">ödéma, </w:t>
            </w:r>
            <w:proofErr w:type="spellStart"/>
            <w:r>
              <w:rPr>
                <w:spacing w:val="-2"/>
              </w:rPr>
              <w:t>Hipertenzió</w:t>
            </w:r>
            <w:proofErr w:type="spellEnd"/>
            <w:r>
              <w:rPr>
                <w:spacing w:val="-2"/>
              </w:rPr>
              <w:t>,</w:t>
            </w:r>
            <w:r w:rsidR="004F4F94">
              <w:t xml:space="preserve"> </w:t>
            </w:r>
            <w:r>
              <w:rPr>
                <w:vertAlign w:val="superscript"/>
              </w:rPr>
              <w:t>+</w:t>
            </w:r>
            <w:r>
              <w:t>Embólia</w:t>
            </w:r>
            <w:r>
              <w:rPr>
                <w:spacing w:val="-3"/>
              </w:rPr>
              <w:t xml:space="preserve"> </w:t>
            </w:r>
            <w:r>
              <w:t>és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trombózis</w:t>
            </w:r>
          </w:p>
        </w:tc>
        <w:tc>
          <w:tcPr>
            <w:tcW w:w="2426" w:type="dxa"/>
          </w:tcPr>
          <w:p w14:paraId="700063E8" w14:textId="73F88F82" w:rsidR="00851D2B" w:rsidRDefault="005A1369" w:rsidP="004F4F94">
            <w:pPr>
              <w:pStyle w:val="TableParagraph"/>
              <w:spacing w:line="242" w:lineRule="auto"/>
              <w:ind w:left="108" w:right="340"/>
            </w:pPr>
            <w:r>
              <w:t>Kipirulás,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Hipo</w:t>
            </w:r>
            <w:r w:rsidR="00A26FC7">
              <w:t>tónia</w:t>
            </w:r>
            <w:proofErr w:type="spellEnd"/>
            <w:r>
              <w:t xml:space="preserve">, </w:t>
            </w:r>
            <w:proofErr w:type="spellStart"/>
            <w:r>
              <w:t>Hipertenzív</w:t>
            </w:r>
            <w:proofErr w:type="spellEnd"/>
            <w:r>
              <w:t xml:space="preserve"> krízis,</w:t>
            </w:r>
            <w:r w:rsidR="004F4F94">
              <w:t xml:space="preserve"> </w:t>
            </w:r>
            <w:r>
              <w:t>Hőhullámok,</w:t>
            </w:r>
            <w:r>
              <w:rPr>
                <w:spacing w:val="-10"/>
              </w:rPr>
              <w:t xml:space="preserve"> </w:t>
            </w:r>
            <w:proofErr w:type="spellStart"/>
            <w:r>
              <w:rPr>
                <w:spacing w:val="-2"/>
              </w:rPr>
              <w:t>Phlebitis</w:t>
            </w:r>
            <w:proofErr w:type="spellEnd"/>
          </w:p>
        </w:tc>
        <w:tc>
          <w:tcPr>
            <w:tcW w:w="2208" w:type="dxa"/>
          </w:tcPr>
          <w:p w14:paraId="5A05B497" w14:textId="77777777" w:rsidR="00851D2B" w:rsidRDefault="00851D2B">
            <w:pPr>
              <w:pStyle w:val="TableParagraph"/>
              <w:ind w:left="0"/>
            </w:pPr>
          </w:p>
        </w:tc>
      </w:tr>
      <w:tr w:rsidR="00851D2B" w14:paraId="2002BE03" w14:textId="77777777" w:rsidTr="00DA71EF">
        <w:trPr>
          <w:trHeight w:val="1009"/>
          <w:jc w:val="center"/>
        </w:trPr>
        <w:tc>
          <w:tcPr>
            <w:tcW w:w="2179" w:type="dxa"/>
          </w:tcPr>
          <w:p w14:paraId="6BF81F29" w14:textId="77777777" w:rsidR="00851D2B" w:rsidRDefault="005A1369" w:rsidP="004F4F94">
            <w:pPr>
              <w:pStyle w:val="TableParagraph"/>
              <w:rPr>
                <w:i/>
              </w:rPr>
            </w:pPr>
            <w:r>
              <w:rPr>
                <w:i/>
                <w:spacing w:val="-2"/>
              </w:rPr>
              <w:t xml:space="preserve">Légzőrendszeri, </w:t>
            </w:r>
            <w:r>
              <w:rPr>
                <w:i/>
              </w:rPr>
              <w:t xml:space="preserve">mellkasi és </w:t>
            </w:r>
            <w:proofErr w:type="spellStart"/>
            <w:r>
              <w:rPr>
                <w:i/>
                <w:spacing w:val="-2"/>
              </w:rPr>
              <w:t>mediastinalis</w:t>
            </w:r>
            <w:proofErr w:type="spellEnd"/>
            <w:r w:rsidR="004F4F94">
              <w:rPr>
                <w:i/>
              </w:rPr>
              <w:t xml:space="preserve"> </w:t>
            </w:r>
            <w:r>
              <w:rPr>
                <w:i/>
              </w:rPr>
              <w:t>betegségek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2"/>
              </w:rPr>
              <w:t>tünetek</w:t>
            </w:r>
          </w:p>
        </w:tc>
        <w:tc>
          <w:tcPr>
            <w:tcW w:w="2364" w:type="dxa"/>
          </w:tcPr>
          <w:p w14:paraId="28D05C43" w14:textId="21A67600" w:rsidR="00851D2B" w:rsidRDefault="005A1369">
            <w:pPr>
              <w:pStyle w:val="TableParagraph"/>
              <w:ind w:left="108" w:right="596"/>
            </w:pPr>
            <w:r>
              <w:rPr>
                <w:spacing w:val="-2"/>
              </w:rPr>
              <w:t xml:space="preserve">Torokgyulladás, </w:t>
            </w:r>
            <w:r>
              <w:t>Garat</w:t>
            </w:r>
            <w:r w:rsidR="00A26FC7">
              <w:rPr>
                <w:spacing w:val="-14"/>
              </w:rPr>
              <w:t>-</w:t>
            </w:r>
            <w:proofErr w:type="spellStart"/>
            <w:r>
              <w:t>dysaesthesia</w:t>
            </w:r>
            <w:proofErr w:type="spellEnd"/>
          </w:p>
        </w:tc>
        <w:tc>
          <w:tcPr>
            <w:tcW w:w="2426" w:type="dxa"/>
          </w:tcPr>
          <w:p w14:paraId="5C702D43" w14:textId="77777777" w:rsidR="004F4F94" w:rsidRDefault="005A1369" w:rsidP="004F4F94">
            <w:pPr>
              <w:pStyle w:val="TableParagraph"/>
              <w:spacing w:line="246" w:lineRule="exact"/>
              <w:ind w:left="108"/>
            </w:pPr>
            <w:r>
              <w:rPr>
                <w:spacing w:val="-2"/>
              </w:rPr>
              <w:t>Csuklás,</w:t>
            </w:r>
            <w:r w:rsidR="004F4F94">
              <w:t xml:space="preserve"> </w:t>
            </w:r>
          </w:p>
          <w:p w14:paraId="568542A6" w14:textId="77777777" w:rsidR="00851D2B" w:rsidRDefault="005A1369" w:rsidP="004F4F94">
            <w:pPr>
              <w:pStyle w:val="TableParagraph"/>
              <w:spacing w:line="246" w:lineRule="exact"/>
              <w:ind w:left="108"/>
            </w:pPr>
            <w:r>
              <w:t>Garat</w:t>
            </w:r>
            <w:r>
              <w:rPr>
                <w:spacing w:val="-14"/>
              </w:rPr>
              <w:t xml:space="preserve"> </w:t>
            </w:r>
            <w:r>
              <w:t>és</w:t>
            </w:r>
            <w:r>
              <w:rPr>
                <w:spacing w:val="-14"/>
              </w:rPr>
              <w:t xml:space="preserve"> </w:t>
            </w:r>
            <w:r>
              <w:t xml:space="preserve">gégefájdalom, </w:t>
            </w:r>
            <w:proofErr w:type="spellStart"/>
            <w:r>
              <w:rPr>
                <w:spacing w:val="-2"/>
              </w:rPr>
              <w:t>Dysphonia</w:t>
            </w:r>
            <w:proofErr w:type="spellEnd"/>
          </w:p>
        </w:tc>
        <w:tc>
          <w:tcPr>
            <w:tcW w:w="2208" w:type="dxa"/>
          </w:tcPr>
          <w:p w14:paraId="515AB5F1" w14:textId="77777777" w:rsidR="00851D2B" w:rsidRDefault="00851D2B">
            <w:pPr>
              <w:pStyle w:val="TableParagraph"/>
              <w:ind w:left="0"/>
            </w:pPr>
          </w:p>
        </w:tc>
      </w:tr>
      <w:tr w:rsidR="00851D2B" w14:paraId="0CF09599" w14:textId="77777777" w:rsidTr="00DA71EF">
        <w:trPr>
          <w:trHeight w:val="3542"/>
          <w:jc w:val="center"/>
        </w:trPr>
        <w:tc>
          <w:tcPr>
            <w:tcW w:w="2179" w:type="dxa"/>
          </w:tcPr>
          <w:p w14:paraId="24403C4D" w14:textId="77777777" w:rsidR="00851D2B" w:rsidRDefault="005A1369">
            <w:pPr>
              <w:pStyle w:val="TableParagraph"/>
              <w:rPr>
                <w:i/>
              </w:rPr>
            </w:pPr>
            <w:r>
              <w:rPr>
                <w:i/>
                <w:spacing w:val="-2"/>
              </w:rPr>
              <w:lastRenderedPageBreak/>
              <w:t xml:space="preserve">Emésztőrendszeri </w:t>
            </w:r>
            <w:r>
              <w:rPr>
                <w:i/>
              </w:rPr>
              <w:t>betegségek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tünetek</w:t>
            </w:r>
          </w:p>
        </w:tc>
        <w:tc>
          <w:tcPr>
            <w:tcW w:w="2364" w:type="dxa"/>
          </w:tcPr>
          <w:p w14:paraId="4F562D30" w14:textId="77777777" w:rsidR="00851D2B" w:rsidRDefault="005A1369">
            <w:pPr>
              <w:pStyle w:val="TableParagraph"/>
              <w:ind w:left="108" w:right="816"/>
            </w:pPr>
            <w:r>
              <w:rPr>
                <w:spacing w:val="-2"/>
              </w:rPr>
              <w:t xml:space="preserve">Székrekedés, </w:t>
            </w:r>
            <w:r>
              <w:t>Emésztési</w:t>
            </w:r>
            <w:r>
              <w:rPr>
                <w:spacing w:val="-14"/>
              </w:rPr>
              <w:t xml:space="preserve"> </w:t>
            </w:r>
            <w:r>
              <w:t>zavar</w:t>
            </w:r>
          </w:p>
        </w:tc>
        <w:tc>
          <w:tcPr>
            <w:tcW w:w="2426" w:type="dxa"/>
          </w:tcPr>
          <w:p w14:paraId="381074C3" w14:textId="77777777" w:rsidR="00851D2B" w:rsidRDefault="005A1369">
            <w:pPr>
              <w:pStyle w:val="TableParagraph"/>
              <w:ind w:left="108" w:right="445"/>
            </w:pPr>
            <w:r>
              <w:t>A</w:t>
            </w:r>
            <w:r>
              <w:rPr>
                <w:spacing w:val="-14"/>
              </w:rPr>
              <w:t xml:space="preserve"> </w:t>
            </w:r>
            <w:r>
              <w:t>tápcsatorna</w:t>
            </w:r>
            <w:r>
              <w:rPr>
                <w:spacing w:val="-14"/>
              </w:rPr>
              <w:t xml:space="preserve"> </w:t>
            </w:r>
            <w:r>
              <w:t xml:space="preserve">felső szakaszából eredő </w:t>
            </w:r>
            <w:r>
              <w:rPr>
                <w:spacing w:val="-2"/>
              </w:rPr>
              <w:t>vérzés,</w:t>
            </w:r>
          </w:p>
          <w:p w14:paraId="6A5C2D03" w14:textId="01D7B0C6" w:rsidR="00851D2B" w:rsidRDefault="005A1369" w:rsidP="004F4F94">
            <w:pPr>
              <w:pStyle w:val="TableParagraph"/>
              <w:ind w:left="108" w:right="133"/>
            </w:pPr>
            <w:r>
              <w:t>Száj kifekélyesedés</w:t>
            </w:r>
            <w:r w:rsidR="00A26FC7">
              <w:t>e</w:t>
            </w:r>
            <w:r>
              <w:t xml:space="preserve">, </w:t>
            </w:r>
            <w:proofErr w:type="spellStart"/>
            <w:r>
              <w:t>Gastritis</w:t>
            </w:r>
            <w:proofErr w:type="spellEnd"/>
            <w:r>
              <w:t xml:space="preserve">, Puffadás, </w:t>
            </w:r>
            <w:proofErr w:type="spellStart"/>
            <w:r>
              <w:rPr>
                <w:spacing w:val="-2"/>
              </w:rPr>
              <w:t>Gastroesophagealis</w:t>
            </w:r>
            <w:proofErr w:type="spellEnd"/>
            <w:r>
              <w:rPr>
                <w:spacing w:val="-2"/>
              </w:rPr>
              <w:t xml:space="preserve"> </w:t>
            </w:r>
            <w:r>
              <w:t xml:space="preserve">reflux betegség, Szájfájdalom, Nyelési fájdalom, </w:t>
            </w:r>
            <w:proofErr w:type="spellStart"/>
            <w:r>
              <w:t>Re</w:t>
            </w:r>
            <w:r w:rsidR="00A26FC7">
              <w:t>cta</w:t>
            </w:r>
            <w:r>
              <w:t>lis</w:t>
            </w:r>
            <w:proofErr w:type="spellEnd"/>
            <w:r>
              <w:t xml:space="preserve"> vérzés,</w:t>
            </w:r>
            <w:r>
              <w:rPr>
                <w:spacing w:val="-14"/>
              </w:rPr>
              <w:t xml:space="preserve"> </w:t>
            </w:r>
            <w:r>
              <w:t>Alhasi</w:t>
            </w:r>
            <w:r>
              <w:rPr>
                <w:spacing w:val="-14"/>
              </w:rPr>
              <w:t xml:space="preserve"> </w:t>
            </w:r>
            <w:r>
              <w:t xml:space="preserve">fájdalom, </w:t>
            </w:r>
            <w:proofErr w:type="spellStart"/>
            <w:r>
              <w:t>Or</w:t>
            </w:r>
            <w:r w:rsidR="00A26FC7">
              <w:t>a</w:t>
            </w:r>
            <w:r>
              <w:t>lis</w:t>
            </w:r>
            <w:proofErr w:type="spellEnd"/>
            <w:r>
              <w:t xml:space="preserve"> </w:t>
            </w:r>
            <w:proofErr w:type="spellStart"/>
            <w:r>
              <w:t>dysaesthesia</w:t>
            </w:r>
            <w:proofErr w:type="spellEnd"/>
            <w:r>
              <w:t xml:space="preserve">, </w:t>
            </w:r>
            <w:proofErr w:type="spellStart"/>
            <w:r>
              <w:t>Or</w:t>
            </w:r>
            <w:r w:rsidR="00A26FC7">
              <w:t>a</w:t>
            </w:r>
            <w:r>
              <w:t>lis</w:t>
            </w:r>
            <w:proofErr w:type="spellEnd"/>
            <w:r>
              <w:t xml:space="preserve"> </w:t>
            </w:r>
            <w:proofErr w:type="spellStart"/>
            <w:r>
              <w:t>paraesthesia</w:t>
            </w:r>
            <w:proofErr w:type="spellEnd"/>
            <w:r>
              <w:t xml:space="preserve">, </w:t>
            </w:r>
            <w:proofErr w:type="spellStart"/>
            <w:r>
              <w:t>Or</w:t>
            </w:r>
            <w:r w:rsidR="00A26FC7">
              <w:t>a</w:t>
            </w:r>
            <w:r>
              <w:t>lis</w:t>
            </w:r>
            <w:proofErr w:type="spellEnd"/>
            <w:r>
              <w:t xml:space="preserve"> </w:t>
            </w:r>
            <w:proofErr w:type="spellStart"/>
            <w:r>
              <w:t>hypaesthesia</w:t>
            </w:r>
            <w:proofErr w:type="spellEnd"/>
            <w:r>
              <w:t>,</w:t>
            </w:r>
            <w:r w:rsidR="004F4F94">
              <w:t xml:space="preserve"> </w:t>
            </w:r>
            <w:r>
              <w:t>Hasi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diszkomfort</w:t>
            </w:r>
          </w:p>
        </w:tc>
        <w:tc>
          <w:tcPr>
            <w:tcW w:w="2208" w:type="dxa"/>
          </w:tcPr>
          <w:p w14:paraId="6D37B390" w14:textId="77777777" w:rsidR="00851D2B" w:rsidRDefault="00851D2B">
            <w:pPr>
              <w:pStyle w:val="TableParagraph"/>
              <w:ind w:left="0"/>
            </w:pPr>
          </w:p>
        </w:tc>
      </w:tr>
      <w:tr w:rsidR="00851D2B" w14:paraId="6A7A3899" w14:textId="77777777" w:rsidTr="00DA71EF">
        <w:trPr>
          <w:trHeight w:val="505"/>
          <w:jc w:val="center"/>
        </w:trPr>
        <w:tc>
          <w:tcPr>
            <w:tcW w:w="2179" w:type="dxa"/>
          </w:tcPr>
          <w:p w14:paraId="04A7D2D8" w14:textId="0EF53A27" w:rsidR="00851D2B" w:rsidRDefault="005A1369" w:rsidP="00272145">
            <w:pPr>
              <w:pStyle w:val="TableParagraph"/>
              <w:spacing w:line="248" w:lineRule="exact"/>
              <w:rPr>
                <w:i/>
              </w:rPr>
            </w:pPr>
            <w:r>
              <w:rPr>
                <w:i/>
              </w:rPr>
              <w:t>Máj-és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2"/>
              </w:rPr>
              <w:t>epebetegségek</w:t>
            </w:r>
            <w:r w:rsidR="00A26FC7">
              <w:rPr>
                <w:i/>
                <w:spacing w:val="-2"/>
              </w:rPr>
              <w:t>,</w:t>
            </w:r>
            <w:r w:rsidR="00272145">
              <w:rPr>
                <w:i/>
              </w:rPr>
              <w:t xml:space="preserve"> </w:t>
            </w:r>
            <w:r>
              <w:rPr>
                <w:i/>
              </w:rPr>
              <w:t>illetve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  <w:spacing w:val="-2"/>
              </w:rPr>
              <w:t>tünetek</w:t>
            </w:r>
          </w:p>
        </w:tc>
        <w:tc>
          <w:tcPr>
            <w:tcW w:w="2364" w:type="dxa"/>
          </w:tcPr>
          <w:p w14:paraId="35506E27" w14:textId="77777777" w:rsidR="00851D2B" w:rsidRDefault="005A1369">
            <w:pPr>
              <w:pStyle w:val="TableParagraph"/>
              <w:spacing w:line="249" w:lineRule="exact"/>
              <w:ind w:left="108"/>
            </w:pPr>
            <w:r>
              <w:t>-</w:t>
            </w:r>
          </w:p>
        </w:tc>
        <w:tc>
          <w:tcPr>
            <w:tcW w:w="2426" w:type="dxa"/>
          </w:tcPr>
          <w:p w14:paraId="699EA528" w14:textId="77777777" w:rsidR="00851D2B" w:rsidRDefault="005A1369">
            <w:pPr>
              <w:pStyle w:val="TableParagraph"/>
              <w:spacing w:line="249" w:lineRule="exact"/>
              <w:ind w:left="108"/>
            </w:pPr>
            <w:r>
              <w:t>Kóros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májfunkció</w:t>
            </w:r>
          </w:p>
        </w:tc>
        <w:tc>
          <w:tcPr>
            <w:tcW w:w="2208" w:type="dxa"/>
          </w:tcPr>
          <w:p w14:paraId="0632EB51" w14:textId="77777777" w:rsidR="00851D2B" w:rsidRDefault="00851D2B">
            <w:pPr>
              <w:pStyle w:val="TableParagraph"/>
              <w:ind w:left="0"/>
            </w:pPr>
          </w:p>
        </w:tc>
      </w:tr>
      <w:tr w:rsidR="00851D2B" w14:paraId="16BF5263" w14:textId="77777777" w:rsidTr="00DA71EF">
        <w:trPr>
          <w:trHeight w:val="760"/>
          <w:jc w:val="center"/>
        </w:trPr>
        <w:tc>
          <w:tcPr>
            <w:tcW w:w="2179" w:type="dxa"/>
          </w:tcPr>
          <w:p w14:paraId="6DDA2BEE" w14:textId="3A3B6BA9" w:rsidR="00851D2B" w:rsidRDefault="005A1369" w:rsidP="00272145">
            <w:pPr>
              <w:pStyle w:val="TableParagraph"/>
              <w:spacing w:line="247" w:lineRule="exact"/>
              <w:rPr>
                <w:i/>
              </w:rPr>
            </w:pPr>
            <w:r>
              <w:rPr>
                <w:i/>
              </w:rPr>
              <w:t>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bőr és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 xml:space="preserve">a </w:t>
            </w:r>
            <w:r>
              <w:rPr>
                <w:i/>
                <w:spacing w:val="-2"/>
              </w:rPr>
              <w:t>bőr</w:t>
            </w:r>
            <w:r w:rsidR="00A26FC7">
              <w:rPr>
                <w:i/>
                <w:spacing w:val="-2"/>
              </w:rPr>
              <w:t xml:space="preserve"> </w:t>
            </w:r>
            <w:r>
              <w:rPr>
                <w:i/>
                <w:spacing w:val="-2"/>
              </w:rPr>
              <w:t>alatti</w:t>
            </w:r>
            <w:r w:rsidR="00272145">
              <w:rPr>
                <w:i/>
              </w:rPr>
              <w:t xml:space="preserve"> </w:t>
            </w:r>
            <w:r>
              <w:rPr>
                <w:i/>
              </w:rPr>
              <w:t>szövet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betegségei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 xml:space="preserve">és </w:t>
            </w:r>
            <w:r>
              <w:rPr>
                <w:i/>
                <w:spacing w:val="-2"/>
              </w:rPr>
              <w:t>tünetei</w:t>
            </w:r>
          </w:p>
        </w:tc>
        <w:tc>
          <w:tcPr>
            <w:tcW w:w="2364" w:type="dxa"/>
          </w:tcPr>
          <w:p w14:paraId="65D44E4F" w14:textId="4AA55E64" w:rsidR="00851D2B" w:rsidRDefault="005A1369">
            <w:pPr>
              <w:pStyle w:val="TableParagraph"/>
              <w:spacing w:line="242" w:lineRule="auto"/>
              <w:ind w:left="108" w:right="684"/>
            </w:pPr>
            <w:r>
              <w:rPr>
                <w:spacing w:val="-2"/>
              </w:rPr>
              <w:t>Hajhullás,</w:t>
            </w:r>
            <w:r>
              <w:rPr>
                <w:spacing w:val="80"/>
              </w:rPr>
              <w:t xml:space="preserve"> </w:t>
            </w:r>
            <w:r>
              <w:t>Körömelváltozás</w:t>
            </w:r>
          </w:p>
        </w:tc>
        <w:tc>
          <w:tcPr>
            <w:tcW w:w="2426" w:type="dxa"/>
          </w:tcPr>
          <w:p w14:paraId="1CCD087D" w14:textId="45230097" w:rsidR="00851D2B" w:rsidRDefault="005A1369" w:rsidP="00272145">
            <w:pPr>
              <w:pStyle w:val="TableParagraph"/>
              <w:spacing w:line="247" w:lineRule="exact"/>
              <w:ind w:left="108"/>
            </w:pPr>
            <w:proofErr w:type="spellStart"/>
            <w:r>
              <w:t>Hyperhidrosis</w:t>
            </w:r>
            <w:proofErr w:type="spellEnd"/>
            <w:r>
              <w:t>,</w:t>
            </w:r>
            <w:r>
              <w:rPr>
                <w:spacing w:val="-10"/>
              </w:rPr>
              <w:t xml:space="preserve"> </w:t>
            </w:r>
            <w:proofErr w:type="spellStart"/>
            <w:r>
              <w:rPr>
                <w:spacing w:val="-2"/>
              </w:rPr>
              <w:t>Erit</w:t>
            </w:r>
            <w:r w:rsidR="00E11749">
              <w:rPr>
                <w:spacing w:val="-2"/>
              </w:rPr>
              <w:t>he</w:t>
            </w:r>
            <w:r>
              <w:rPr>
                <w:spacing w:val="-2"/>
              </w:rPr>
              <w:t>más</w:t>
            </w:r>
            <w:proofErr w:type="spellEnd"/>
            <w:r w:rsidR="00272145">
              <w:t xml:space="preserve"> </w:t>
            </w:r>
            <w:r>
              <w:t>kiütés,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Urticaria</w:t>
            </w:r>
            <w:proofErr w:type="spellEnd"/>
            <w:r>
              <w:t>, Éjszakai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izzadás</w:t>
            </w:r>
          </w:p>
        </w:tc>
        <w:tc>
          <w:tcPr>
            <w:tcW w:w="2208" w:type="dxa"/>
          </w:tcPr>
          <w:p w14:paraId="00CB6A72" w14:textId="77777777" w:rsidR="00851D2B" w:rsidRDefault="00851D2B">
            <w:pPr>
              <w:pStyle w:val="TableParagraph"/>
              <w:ind w:left="0"/>
            </w:pPr>
          </w:p>
        </w:tc>
      </w:tr>
      <w:tr w:rsidR="00851D2B" w14:paraId="6BC328DF" w14:textId="77777777" w:rsidTr="00DA71EF">
        <w:trPr>
          <w:trHeight w:val="758"/>
          <w:jc w:val="center"/>
        </w:trPr>
        <w:tc>
          <w:tcPr>
            <w:tcW w:w="2179" w:type="dxa"/>
          </w:tcPr>
          <w:p w14:paraId="44C85192" w14:textId="6ADA7EAA" w:rsidR="00851D2B" w:rsidRDefault="005A1369" w:rsidP="00272145">
            <w:pPr>
              <w:pStyle w:val="TableParagraph"/>
              <w:ind w:right="155"/>
              <w:rPr>
                <w:i/>
              </w:rPr>
            </w:pPr>
            <w:r>
              <w:rPr>
                <w:i/>
              </w:rPr>
              <w:t>A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csont-</w:t>
            </w:r>
            <w:r w:rsidR="00E11749">
              <w:rPr>
                <w:i/>
              </w:rPr>
              <w:t xml:space="preserve"> és </w:t>
            </w:r>
            <w:r>
              <w:rPr>
                <w:i/>
              </w:rPr>
              <w:t>izomrendszer</w:t>
            </w:r>
            <w:r w:rsidR="00E11749">
              <w:rPr>
                <w:i/>
              </w:rPr>
              <w:t>, valamint</w:t>
            </w:r>
            <w:r>
              <w:rPr>
                <w:i/>
              </w:rPr>
              <w:t xml:space="preserve"> a kötőszövet</w:t>
            </w:r>
            <w:r w:rsidR="00272145">
              <w:rPr>
                <w:i/>
              </w:rPr>
              <w:t xml:space="preserve"> </w:t>
            </w:r>
            <w:r>
              <w:rPr>
                <w:i/>
              </w:rPr>
              <w:t>betegségei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2"/>
              </w:rPr>
              <w:t xml:space="preserve"> tünetei</w:t>
            </w:r>
          </w:p>
        </w:tc>
        <w:tc>
          <w:tcPr>
            <w:tcW w:w="2364" w:type="dxa"/>
          </w:tcPr>
          <w:p w14:paraId="53EE1675" w14:textId="77777777" w:rsidR="00851D2B" w:rsidRDefault="005A1369" w:rsidP="00272145">
            <w:pPr>
              <w:pStyle w:val="TableParagraph"/>
              <w:ind w:left="140" w:right="731" w:hanging="33"/>
            </w:pPr>
            <w:r>
              <w:rPr>
                <w:spacing w:val="-2"/>
              </w:rPr>
              <w:t>Izomfájdalom,</w:t>
            </w:r>
            <w:r w:rsidR="00272145">
              <w:rPr>
                <w:spacing w:val="-2"/>
              </w:rPr>
              <w:t xml:space="preserve"> </w:t>
            </w:r>
            <w:r>
              <w:t>Ízületi</w:t>
            </w:r>
            <w:r>
              <w:rPr>
                <w:spacing w:val="-14"/>
              </w:rPr>
              <w:t xml:space="preserve"> </w:t>
            </w:r>
            <w:r>
              <w:t>fájdalom,</w:t>
            </w:r>
            <w:r w:rsidR="00272145">
              <w:t xml:space="preserve"> </w:t>
            </w:r>
            <w:r>
              <w:rPr>
                <w:spacing w:val="-2"/>
              </w:rPr>
              <w:t>Végtagfájdalom</w:t>
            </w:r>
          </w:p>
        </w:tc>
        <w:tc>
          <w:tcPr>
            <w:tcW w:w="2426" w:type="dxa"/>
          </w:tcPr>
          <w:p w14:paraId="6FE06283" w14:textId="5B3A297B" w:rsidR="00851D2B" w:rsidRDefault="005A1369" w:rsidP="00272145">
            <w:pPr>
              <w:pStyle w:val="TableParagraph"/>
              <w:ind w:left="108" w:right="445"/>
            </w:pPr>
            <w:r>
              <w:rPr>
                <w:spacing w:val="-2"/>
              </w:rPr>
              <w:t xml:space="preserve">Állkapocsfájdalom, </w:t>
            </w:r>
            <w:r>
              <w:t>Izomgörcs, Szájzár,</w:t>
            </w:r>
            <w:r w:rsidR="00272145">
              <w:t xml:space="preserve"> </w:t>
            </w:r>
            <w:r>
              <w:rPr>
                <w:spacing w:val="-2"/>
              </w:rPr>
              <w:t>Izomgyengeség</w:t>
            </w:r>
          </w:p>
        </w:tc>
        <w:tc>
          <w:tcPr>
            <w:tcW w:w="2208" w:type="dxa"/>
          </w:tcPr>
          <w:p w14:paraId="0E303DE5" w14:textId="77777777" w:rsidR="00851D2B" w:rsidRDefault="00851D2B">
            <w:pPr>
              <w:pStyle w:val="TableParagraph"/>
              <w:ind w:left="0"/>
            </w:pPr>
          </w:p>
        </w:tc>
      </w:tr>
      <w:tr w:rsidR="00851D2B" w14:paraId="58D8B6B5" w14:textId="77777777" w:rsidTr="00DA71EF">
        <w:trPr>
          <w:trHeight w:val="1012"/>
          <w:jc w:val="center"/>
        </w:trPr>
        <w:tc>
          <w:tcPr>
            <w:tcW w:w="2179" w:type="dxa"/>
          </w:tcPr>
          <w:p w14:paraId="3903D312" w14:textId="77777777" w:rsidR="00851D2B" w:rsidRDefault="005A1369">
            <w:pPr>
              <w:pStyle w:val="TableParagraph"/>
              <w:spacing w:line="242" w:lineRule="auto"/>
              <w:rPr>
                <w:i/>
              </w:rPr>
            </w:pPr>
            <w:r>
              <w:rPr>
                <w:i/>
              </w:rPr>
              <w:t xml:space="preserve">Vese- és </w:t>
            </w:r>
            <w:proofErr w:type="spellStart"/>
            <w:r>
              <w:rPr>
                <w:i/>
              </w:rPr>
              <w:t>húgyúti</w:t>
            </w:r>
            <w:proofErr w:type="spellEnd"/>
            <w:r>
              <w:rPr>
                <w:i/>
              </w:rPr>
              <w:t xml:space="preserve"> betegségek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és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tünetek</w:t>
            </w:r>
          </w:p>
        </w:tc>
        <w:tc>
          <w:tcPr>
            <w:tcW w:w="2364" w:type="dxa"/>
          </w:tcPr>
          <w:p w14:paraId="62C52E48" w14:textId="77777777" w:rsidR="00851D2B" w:rsidRDefault="005A1369">
            <w:pPr>
              <w:pStyle w:val="TableParagraph"/>
              <w:spacing w:line="247" w:lineRule="exact"/>
              <w:ind w:left="108"/>
            </w:pPr>
            <w:r>
              <w:t>-</w:t>
            </w:r>
          </w:p>
        </w:tc>
        <w:tc>
          <w:tcPr>
            <w:tcW w:w="2426" w:type="dxa"/>
          </w:tcPr>
          <w:p w14:paraId="418D6AB4" w14:textId="615638E9" w:rsidR="00851D2B" w:rsidRDefault="005A1369" w:rsidP="00272145">
            <w:pPr>
              <w:pStyle w:val="TableParagraph"/>
              <w:ind w:left="108" w:right="133"/>
            </w:pPr>
            <w:proofErr w:type="spellStart"/>
            <w:r>
              <w:t>Haematuria</w:t>
            </w:r>
            <w:proofErr w:type="spellEnd"/>
            <w:r>
              <w:t>,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Proteinuria</w:t>
            </w:r>
            <w:proofErr w:type="spellEnd"/>
            <w:r>
              <w:t xml:space="preserve">, Csökkent </w:t>
            </w:r>
            <w:proofErr w:type="spellStart"/>
            <w:r>
              <w:t>ren</w:t>
            </w:r>
            <w:r w:rsidR="00E11749">
              <w:t>a</w:t>
            </w:r>
            <w:r>
              <w:t>lis</w:t>
            </w:r>
            <w:proofErr w:type="spellEnd"/>
            <w:r>
              <w:t xml:space="preserve"> kreatinin </w:t>
            </w:r>
            <w:proofErr w:type="spellStart"/>
            <w:r>
              <w:t>clearance</w:t>
            </w:r>
            <w:proofErr w:type="spellEnd"/>
            <w:r>
              <w:t>,</w:t>
            </w:r>
            <w:r w:rsidR="00272145">
              <w:t xml:space="preserve"> </w:t>
            </w:r>
            <w:proofErr w:type="spellStart"/>
            <w:r>
              <w:rPr>
                <w:spacing w:val="-2"/>
              </w:rPr>
              <w:t>Dysuria</w:t>
            </w:r>
            <w:proofErr w:type="spellEnd"/>
          </w:p>
        </w:tc>
        <w:tc>
          <w:tcPr>
            <w:tcW w:w="2208" w:type="dxa"/>
          </w:tcPr>
          <w:p w14:paraId="69436077" w14:textId="77777777" w:rsidR="00851D2B" w:rsidRDefault="005A1369">
            <w:pPr>
              <w:pStyle w:val="TableParagraph"/>
              <w:ind w:left="108" w:right="108"/>
            </w:pPr>
            <w:proofErr w:type="spellStart"/>
            <w:r>
              <w:t>Dehidrációt</w:t>
            </w:r>
            <w:proofErr w:type="spellEnd"/>
            <w:r>
              <w:t xml:space="preserve"> követő akut</w:t>
            </w:r>
            <w:r>
              <w:rPr>
                <w:spacing w:val="-14"/>
              </w:rPr>
              <w:t xml:space="preserve"> </w:t>
            </w:r>
            <w:r>
              <w:t xml:space="preserve">veseelégtelenség </w:t>
            </w:r>
            <w:r>
              <w:rPr>
                <w:spacing w:val="-2"/>
              </w:rPr>
              <w:t>(ritka)</w:t>
            </w:r>
          </w:p>
        </w:tc>
      </w:tr>
      <w:tr w:rsidR="00851D2B" w14:paraId="1278C20D" w14:textId="77777777" w:rsidTr="00DA71EF">
        <w:trPr>
          <w:trHeight w:val="3289"/>
          <w:jc w:val="center"/>
        </w:trPr>
        <w:tc>
          <w:tcPr>
            <w:tcW w:w="2179" w:type="dxa"/>
          </w:tcPr>
          <w:p w14:paraId="0CE612CD" w14:textId="77777777" w:rsidR="00851D2B" w:rsidRDefault="005A1369">
            <w:pPr>
              <w:pStyle w:val="TableParagraph"/>
              <w:rPr>
                <w:i/>
              </w:rPr>
            </w:pPr>
            <w:r>
              <w:rPr>
                <w:i/>
              </w:rPr>
              <w:t>Általános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tünetek,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az alkalmazás helyén fellépő reakciók</w:t>
            </w:r>
          </w:p>
        </w:tc>
        <w:tc>
          <w:tcPr>
            <w:tcW w:w="2364" w:type="dxa"/>
          </w:tcPr>
          <w:p w14:paraId="716BFC2A" w14:textId="77777777" w:rsidR="00851D2B" w:rsidRDefault="005A1369" w:rsidP="00272145">
            <w:pPr>
              <w:pStyle w:val="TableParagraph"/>
              <w:spacing w:line="246" w:lineRule="exact"/>
              <w:ind w:left="108"/>
            </w:pPr>
            <w:r>
              <w:t>Láz,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Gyengeség,</w:t>
            </w:r>
            <w:r w:rsidR="00272145">
              <w:t xml:space="preserve"> </w:t>
            </w:r>
            <w:r>
              <w:rPr>
                <w:vertAlign w:val="superscript"/>
              </w:rPr>
              <w:t>+</w:t>
            </w:r>
            <w:r>
              <w:t>Letargia,</w:t>
            </w:r>
            <w:r>
              <w:rPr>
                <w:spacing w:val="-14"/>
              </w:rPr>
              <w:t xml:space="preserve"> </w:t>
            </w:r>
            <w:r>
              <w:t xml:space="preserve">Hőmérséklet- </w:t>
            </w:r>
            <w:r>
              <w:rPr>
                <w:spacing w:val="-2"/>
              </w:rPr>
              <w:t>intolerancia</w:t>
            </w:r>
          </w:p>
        </w:tc>
        <w:tc>
          <w:tcPr>
            <w:tcW w:w="2426" w:type="dxa"/>
          </w:tcPr>
          <w:p w14:paraId="56B5D237" w14:textId="43D22BB2" w:rsidR="00851D2B" w:rsidRDefault="005A1369" w:rsidP="00272145">
            <w:pPr>
              <w:pStyle w:val="TableParagraph"/>
              <w:ind w:left="108" w:right="133"/>
            </w:pPr>
            <w:r>
              <w:rPr>
                <w:spacing w:val="-2"/>
              </w:rPr>
              <w:t>Nyálkahártya-gyulladás, Végtagfájdalom, Fájdalom,</w:t>
            </w:r>
            <w:r w:rsidR="00272145">
              <w:t xml:space="preserve"> </w:t>
            </w:r>
            <w:r>
              <w:t>Hidegrázás, Mellkasi fájdalom, Influenzaszerű</w:t>
            </w:r>
            <w:r>
              <w:rPr>
                <w:spacing w:val="-14"/>
              </w:rPr>
              <w:t xml:space="preserve"> </w:t>
            </w:r>
            <w:r>
              <w:t>megbetegedések,</w:t>
            </w:r>
            <w:r w:rsidR="00272145">
              <w:t xml:space="preserve"> </w:t>
            </w:r>
            <w:r>
              <w:rPr>
                <w:vertAlign w:val="superscript"/>
              </w:rPr>
              <w:t>+</w:t>
            </w:r>
            <w:r>
              <w:t>Láz, Infúzióval összefüggő reakciók, Injekció helyén fellépő reakciók, Fájdalom az infúzió</w:t>
            </w:r>
            <w:r>
              <w:rPr>
                <w:spacing w:val="-14"/>
              </w:rPr>
              <w:t xml:space="preserve"> </w:t>
            </w:r>
            <w:r>
              <w:t>helyén,</w:t>
            </w:r>
            <w:r>
              <w:rPr>
                <w:spacing w:val="-14"/>
              </w:rPr>
              <w:t xml:space="preserve"> </w:t>
            </w:r>
            <w:r>
              <w:t>Fájdalom az injekció helyén</w:t>
            </w:r>
          </w:p>
        </w:tc>
        <w:tc>
          <w:tcPr>
            <w:tcW w:w="2208" w:type="dxa"/>
          </w:tcPr>
          <w:p w14:paraId="184E64AB" w14:textId="77777777" w:rsidR="00851D2B" w:rsidRDefault="00851D2B">
            <w:pPr>
              <w:pStyle w:val="TableParagraph"/>
              <w:ind w:left="0"/>
            </w:pPr>
          </w:p>
        </w:tc>
      </w:tr>
      <w:tr w:rsidR="00851D2B" w14:paraId="2A23C717" w14:textId="77777777" w:rsidTr="00DA71EF">
        <w:trPr>
          <w:trHeight w:val="1012"/>
          <w:jc w:val="center"/>
        </w:trPr>
        <w:tc>
          <w:tcPr>
            <w:tcW w:w="2179" w:type="dxa"/>
          </w:tcPr>
          <w:p w14:paraId="3DB91C9A" w14:textId="77777777" w:rsidR="00851D2B" w:rsidRDefault="005A1369" w:rsidP="00272145">
            <w:pPr>
              <w:pStyle w:val="TableParagraph"/>
              <w:ind w:right="155"/>
              <w:rPr>
                <w:i/>
              </w:rPr>
            </w:pPr>
            <w:r>
              <w:rPr>
                <w:i/>
              </w:rPr>
              <w:t>Sérülés,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mérgezés,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 xml:space="preserve">és a beavatkozással </w:t>
            </w:r>
            <w:r>
              <w:rPr>
                <w:i/>
                <w:spacing w:val="-2"/>
              </w:rPr>
              <w:t>kapcsolatos</w:t>
            </w:r>
            <w:r w:rsidR="00272145">
              <w:rPr>
                <w:i/>
              </w:rPr>
              <w:t xml:space="preserve"> </w:t>
            </w:r>
            <w:r>
              <w:rPr>
                <w:i/>
                <w:spacing w:val="-2"/>
              </w:rPr>
              <w:t>szövődmények</w:t>
            </w:r>
          </w:p>
        </w:tc>
        <w:tc>
          <w:tcPr>
            <w:tcW w:w="2364" w:type="dxa"/>
          </w:tcPr>
          <w:p w14:paraId="018B1C69" w14:textId="77777777" w:rsidR="00851D2B" w:rsidRDefault="005A1369">
            <w:pPr>
              <w:pStyle w:val="TableParagraph"/>
              <w:spacing w:line="249" w:lineRule="exact"/>
              <w:ind w:left="108"/>
            </w:pPr>
            <w:r>
              <w:t>-</w:t>
            </w:r>
          </w:p>
        </w:tc>
        <w:tc>
          <w:tcPr>
            <w:tcW w:w="2426" w:type="dxa"/>
          </w:tcPr>
          <w:p w14:paraId="50CDA12A" w14:textId="77777777" w:rsidR="00851D2B" w:rsidRDefault="005A1369">
            <w:pPr>
              <w:pStyle w:val="TableParagraph"/>
              <w:spacing w:line="249" w:lineRule="exact"/>
              <w:ind w:left="108"/>
            </w:pPr>
            <w:r>
              <w:rPr>
                <w:spacing w:val="-2"/>
              </w:rPr>
              <w:t>Zúzódás</w:t>
            </w:r>
          </w:p>
        </w:tc>
        <w:tc>
          <w:tcPr>
            <w:tcW w:w="2208" w:type="dxa"/>
          </w:tcPr>
          <w:p w14:paraId="7BACAADC" w14:textId="77777777" w:rsidR="00851D2B" w:rsidRDefault="00851D2B">
            <w:pPr>
              <w:pStyle w:val="TableParagraph"/>
              <w:ind w:left="0"/>
              <w:rPr>
                <w:sz w:val="20"/>
              </w:rPr>
            </w:pPr>
          </w:p>
        </w:tc>
      </w:tr>
    </w:tbl>
    <w:p w14:paraId="399978ED" w14:textId="70E31877" w:rsidR="00851D2B" w:rsidRDefault="005A1369" w:rsidP="00D83E2C">
      <w:pPr>
        <w:spacing w:before="13"/>
        <w:rPr>
          <w:sz w:val="20"/>
        </w:rPr>
      </w:pPr>
      <w:r>
        <w:rPr>
          <w:sz w:val="20"/>
          <w:vertAlign w:val="superscript"/>
        </w:rPr>
        <w:t>+</w:t>
      </w:r>
      <w:r>
        <w:rPr>
          <w:sz w:val="20"/>
        </w:rPr>
        <w:t>Valamennyi</w:t>
      </w:r>
      <w:r>
        <w:rPr>
          <w:spacing w:val="-8"/>
          <w:sz w:val="20"/>
        </w:rPr>
        <w:t xml:space="preserve"> </w:t>
      </w:r>
      <w:r>
        <w:rPr>
          <w:sz w:val="20"/>
        </w:rPr>
        <w:t>mellékhatás</w:t>
      </w:r>
      <w:r>
        <w:rPr>
          <w:spacing w:val="-10"/>
          <w:sz w:val="20"/>
        </w:rPr>
        <w:t xml:space="preserve"> </w:t>
      </w:r>
      <w:r>
        <w:rPr>
          <w:sz w:val="20"/>
        </w:rPr>
        <w:t>gyakorisági</w:t>
      </w:r>
      <w:r>
        <w:rPr>
          <w:spacing w:val="-10"/>
          <w:sz w:val="20"/>
        </w:rPr>
        <w:t xml:space="preserve"> </w:t>
      </w:r>
      <w:r>
        <w:rPr>
          <w:sz w:val="20"/>
        </w:rPr>
        <w:t>besorolása</w:t>
      </w:r>
      <w:r>
        <w:rPr>
          <w:spacing w:val="-9"/>
          <w:sz w:val="20"/>
        </w:rPr>
        <w:t xml:space="preserve"> </w:t>
      </w:r>
      <w:r>
        <w:rPr>
          <w:sz w:val="20"/>
        </w:rPr>
        <w:t>az</w:t>
      </w:r>
      <w:r>
        <w:rPr>
          <w:spacing w:val="-9"/>
          <w:sz w:val="20"/>
        </w:rPr>
        <w:t xml:space="preserve"> </w:t>
      </w:r>
      <w:r>
        <w:rPr>
          <w:sz w:val="20"/>
        </w:rPr>
        <w:t>összes</w:t>
      </w:r>
      <w:r>
        <w:rPr>
          <w:spacing w:val="-11"/>
          <w:sz w:val="20"/>
        </w:rPr>
        <w:t xml:space="preserve"> </w:t>
      </w:r>
      <w:r>
        <w:rPr>
          <w:sz w:val="20"/>
        </w:rPr>
        <w:t>súlyossági</w:t>
      </w:r>
      <w:r>
        <w:rPr>
          <w:spacing w:val="-9"/>
          <w:sz w:val="20"/>
        </w:rPr>
        <w:t xml:space="preserve"> </w:t>
      </w:r>
      <w:r>
        <w:rPr>
          <w:sz w:val="20"/>
        </w:rPr>
        <w:t>fokozat</w:t>
      </w:r>
      <w:r>
        <w:rPr>
          <w:spacing w:val="-9"/>
          <w:sz w:val="20"/>
        </w:rPr>
        <w:t xml:space="preserve"> </w:t>
      </w:r>
      <w:r>
        <w:rPr>
          <w:sz w:val="20"/>
        </w:rPr>
        <w:t>figyelembevételével</w:t>
      </w:r>
      <w:r>
        <w:rPr>
          <w:spacing w:val="-10"/>
          <w:sz w:val="20"/>
        </w:rPr>
        <w:t xml:space="preserve"> </w:t>
      </w:r>
      <w:r>
        <w:rPr>
          <w:sz w:val="20"/>
        </w:rPr>
        <w:t>történt.</w:t>
      </w:r>
      <w:r>
        <w:rPr>
          <w:spacing w:val="-6"/>
          <w:sz w:val="20"/>
        </w:rPr>
        <w:t xml:space="preserve"> </w:t>
      </w:r>
      <w:r>
        <w:rPr>
          <w:spacing w:val="-10"/>
          <w:sz w:val="20"/>
        </w:rPr>
        <w:t>A</w:t>
      </w:r>
      <w:r w:rsidR="00D83E2C">
        <w:rPr>
          <w:sz w:val="20"/>
        </w:rPr>
        <w:t xml:space="preserve"> </w:t>
      </w:r>
      <w:r>
        <w:rPr>
          <w:sz w:val="20"/>
        </w:rPr>
        <w:t>„</w:t>
      </w:r>
      <w:proofErr w:type="gramStart"/>
      <w:r>
        <w:rPr>
          <w:sz w:val="20"/>
        </w:rPr>
        <w:t>+”-</w:t>
      </w:r>
      <w:proofErr w:type="gramEnd"/>
      <w:r>
        <w:rPr>
          <w:sz w:val="20"/>
        </w:rPr>
        <w:t>tel</w:t>
      </w:r>
      <w:r>
        <w:rPr>
          <w:spacing w:val="-2"/>
          <w:sz w:val="20"/>
        </w:rPr>
        <w:t xml:space="preserve"> </w:t>
      </w:r>
      <w:r>
        <w:rPr>
          <w:sz w:val="20"/>
        </w:rPr>
        <w:t>megjel</w:t>
      </w:r>
      <w:r w:rsidR="00D83E2C">
        <w:rPr>
          <w:sz w:val="20"/>
        </w:rPr>
        <w:t>ö</w:t>
      </w:r>
      <w:r>
        <w:rPr>
          <w:sz w:val="20"/>
        </w:rPr>
        <w:t>ltek</w:t>
      </w:r>
      <w:r>
        <w:rPr>
          <w:spacing w:val="-3"/>
          <w:sz w:val="20"/>
        </w:rPr>
        <w:t xml:space="preserve"> </w:t>
      </w:r>
      <w:r>
        <w:rPr>
          <w:sz w:val="20"/>
        </w:rPr>
        <w:t>gyakorisági</w:t>
      </w:r>
      <w:r>
        <w:rPr>
          <w:spacing w:val="-4"/>
          <w:sz w:val="20"/>
        </w:rPr>
        <w:t xml:space="preserve"> </w:t>
      </w:r>
      <w:r>
        <w:rPr>
          <w:sz w:val="20"/>
        </w:rPr>
        <w:t>besorolása</w:t>
      </w:r>
      <w:r>
        <w:rPr>
          <w:spacing w:val="-4"/>
          <w:sz w:val="20"/>
        </w:rPr>
        <w:t xml:space="preserve"> </w:t>
      </w:r>
      <w:r>
        <w:rPr>
          <w:sz w:val="20"/>
        </w:rPr>
        <w:t>3.</w:t>
      </w:r>
      <w:r>
        <w:rPr>
          <w:spacing w:val="-3"/>
          <w:sz w:val="20"/>
        </w:rPr>
        <w:t xml:space="preserve"> </w:t>
      </w:r>
      <w:r>
        <w:rPr>
          <w:sz w:val="20"/>
        </w:rPr>
        <w:t>és</w:t>
      </w:r>
      <w:r>
        <w:rPr>
          <w:spacing w:val="-5"/>
          <w:sz w:val="20"/>
        </w:rPr>
        <w:t xml:space="preserve"> </w:t>
      </w:r>
      <w:r>
        <w:rPr>
          <w:sz w:val="20"/>
        </w:rPr>
        <w:t>4.</w:t>
      </w:r>
      <w:r>
        <w:rPr>
          <w:spacing w:val="-3"/>
          <w:sz w:val="20"/>
        </w:rPr>
        <w:t xml:space="preserve"> </w:t>
      </w:r>
      <w:r>
        <w:rPr>
          <w:sz w:val="20"/>
        </w:rPr>
        <w:t>fokozatú mellékhatásokon</w:t>
      </w:r>
      <w:r>
        <w:rPr>
          <w:spacing w:val="-5"/>
          <w:sz w:val="20"/>
        </w:rPr>
        <w:t xml:space="preserve"> </w:t>
      </w:r>
      <w:r>
        <w:rPr>
          <w:sz w:val="20"/>
        </w:rPr>
        <w:t>alapszik.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mellékhatások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a jelentős kombinációs klinikai vizsgálatok bármelyikében észlelt legmagasabb </w:t>
      </w:r>
      <w:proofErr w:type="spellStart"/>
      <w:r>
        <w:rPr>
          <w:sz w:val="20"/>
        </w:rPr>
        <w:t>incidenciának</w:t>
      </w:r>
      <w:proofErr w:type="spellEnd"/>
      <w:r>
        <w:rPr>
          <w:sz w:val="20"/>
        </w:rPr>
        <w:t xml:space="preserve"> megfelelően kerültek be a táblázatba.</w:t>
      </w:r>
    </w:p>
    <w:p w14:paraId="4FC0DF15" w14:textId="77777777" w:rsidR="00851D2B" w:rsidRPr="00D83E2C" w:rsidRDefault="00851D2B">
      <w:pPr>
        <w:pStyle w:val="Szvegtrzs"/>
        <w:spacing w:before="10"/>
      </w:pPr>
    </w:p>
    <w:p w14:paraId="353B114E" w14:textId="77777777" w:rsidR="00851D2B" w:rsidRDefault="005A1369" w:rsidP="00D83E2C">
      <w:pPr>
        <w:pStyle w:val="Szvegtrzs"/>
      </w:pPr>
      <w:r>
        <w:rPr>
          <w:u w:val="single"/>
        </w:rPr>
        <w:t>Kiemelt</w:t>
      </w:r>
      <w:r>
        <w:rPr>
          <w:spacing w:val="-5"/>
          <w:u w:val="single"/>
        </w:rPr>
        <w:t xml:space="preserve"> </w:t>
      </w:r>
      <w:r>
        <w:rPr>
          <w:u w:val="single"/>
        </w:rPr>
        <w:t>mellékhatások</w:t>
      </w:r>
      <w:r>
        <w:rPr>
          <w:spacing w:val="-8"/>
          <w:u w:val="single"/>
        </w:rPr>
        <w:t xml:space="preserve"> </w:t>
      </w:r>
      <w:r>
        <w:rPr>
          <w:spacing w:val="-2"/>
          <w:u w:val="single"/>
        </w:rPr>
        <w:t>leírása</w:t>
      </w:r>
    </w:p>
    <w:p w14:paraId="3613ADA9" w14:textId="77777777" w:rsidR="00851D2B" w:rsidRPr="00D83E2C" w:rsidRDefault="00851D2B" w:rsidP="00D83E2C">
      <w:pPr>
        <w:pStyle w:val="Szvegtrzs"/>
      </w:pPr>
    </w:p>
    <w:p w14:paraId="2BF9FB72" w14:textId="77777777" w:rsidR="00851D2B" w:rsidRDefault="005A1369" w:rsidP="00A060B2">
      <w:pPr>
        <w:ind w:right="2"/>
        <w:rPr>
          <w:i/>
        </w:rPr>
      </w:pPr>
      <w:r>
        <w:rPr>
          <w:i/>
          <w:u w:val="single"/>
        </w:rPr>
        <w:t>Kéz-láb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szindróma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(lásd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4.4</w:t>
      </w:r>
      <w:r w:rsidR="00272145">
        <w:rPr>
          <w:i/>
          <w:spacing w:val="-3"/>
          <w:u w:val="single"/>
        </w:rPr>
        <w:t> </w:t>
      </w:r>
      <w:r>
        <w:rPr>
          <w:i/>
          <w:spacing w:val="-2"/>
          <w:u w:val="single"/>
        </w:rPr>
        <w:t>pont)</w:t>
      </w:r>
    </w:p>
    <w:p w14:paraId="30301018" w14:textId="3740432F" w:rsidR="00851D2B" w:rsidRDefault="005A1369" w:rsidP="00A060B2">
      <w:pPr>
        <w:pStyle w:val="Szvegtrzs"/>
        <w:ind w:right="2"/>
      </w:pPr>
      <w:r>
        <w:t xml:space="preserve">A </w:t>
      </w:r>
      <w:proofErr w:type="spellStart"/>
      <w:r>
        <w:t>kapecitabint</w:t>
      </w:r>
      <w:proofErr w:type="spellEnd"/>
      <w:r>
        <w:t xml:space="preserve"> 1250</w:t>
      </w:r>
      <w:r w:rsidR="00A060B2">
        <w:t> </w:t>
      </w:r>
      <w:r>
        <w:t>mg/m</w:t>
      </w:r>
      <w:r>
        <w:rPr>
          <w:vertAlign w:val="superscript"/>
        </w:rPr>
        <w:t>2</w:t>
      </w:r>
      <w:r>
        <w:t xml:space="preserve"> dózisban 3</w:t>
      </w:r>
      <w:r w:rsidR="007C25E1">
        <w:t> </w:t>
      </w:r>
      <w:r>
        <w:t>hetente, az 1-14.</w:t>
      </w:r>
      <w:r w:rsidR="007C25E1">
        <w:t> </w:t>
      </w:r>
      <w:r>
        <w:t xml:space="preserve">napokon naponta kétszer alkalmazva, valamilyen súlyosságú kéz-láb szindrómát 53-60% gyakorisággal figyeltek meg a </w:t>
      </w:r>
      <w:proofErr w:type="spellStart"/>
      <w:r>
        <w:t>kapecitabin</w:t>
      </w:r>
      <w:r w:rsidR="00E11749">
        <w:t>-</w:t>
      </w:r>
      <w:r>
        <w:lastRenderedPageBreak/>
        <w:t>monoterápiás</w:t>
      </w:r>
      <w:proofErr w:type="spellEnd"/>
      <w:r>
        <w:t xml:space="preserve"> klinikai vizsgálatokban (a vizsgálatok vastagbélrák </w:t>
      </w:r>
      <w:proofErr w:type="spellStart"/>
      <w:r>
        <w:t>adjuváns</w:t>
      </w:r>
      <w:proofErr w:type="spellEnd"/>
      <w:r>
        <w:t xml:space="preserve"> kezelésére, </w:t>
      </w:r>
      <w:proofErr w:type="spellStart"/>
      <w:r>
        <w:t>metasztatikus</w:t>
      </w:r>
      <w:proofErr w:type="spellEnd"/>
      <w:r>
        <w:t xml:space="preserve"> </w:t>
      </w:r>
      <w:proofErr w:type="spellStart"/>
      <w:r>
        <w:t>colorectalis</w:t>
      </w:r>
      <w:proofErr w:type="spellEnd"/>
      <w:r>
        <w:rPr>
          <w:spacing w:val="-5"/>
        </w:rPr>
        <w:t xml:space="preserve"> </w:t>
      </w:r>
      <w:r>
        <w:t>rák,</w:t>
      </w:r>
      <w:r>
        <w:rPr>
          <w:spacing w:val="-3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emlőrák</w:t>
      </w:r>
      <w:r>
        <w:rPr>
          <w:spacing w:val="-6"/>
        </w:rPr>
        <w:t xml:space="preserve"> </w:t>
      </w:r>
      <w:r>
        <w:t>kezelésére</w:t>
      </w:r>
      <w:r>
        <w:rPr>
          <w:spacing w:val="-3"/>
        </w:rPr>
        <w:t xml:space="preserve"> </w:t>
      </w:r>
      <w:r>
        <w:t>vonatkoztak),</w:t>
      </w:r>
      <w:r>
        <w:rPr>
          <w:spacing w:val="-6"/>
        </w:rPr>
        <w:t xml:space="preserve"> </w:t>
      </w:r>
      <w:r>
        <w:t>illetve</w:t>
      </w:r>
      <w:r>
        <w:rPr>
          <w:spacing w:val="-3"/>
        </w:rPr>
        <w:t xml:space="preserve"> </w:t>
      </w:r>
      <w:r>
        <w:t>63%-os</w:t>
      </w:r>
      <w:r>
        <w:rPr>
          <w:spacing w:val="-3"/>
        </w:rPr>
        <w:t xml:space="preserve"> </w:t>
      </w:r>
      <w:r>
        <w:t>gyakorisággal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t>metasztatikus</w:t>
      </w:r>
      <w:proofErr w:type="spellEnd"/>
      <w:r>
        <w:t xml:space="preserve"> emlőrák kezelés</w:t>
      </w:r>
      <w:r w:rsidR="00E11749">
        <w:t>ében a</w:t>
      </w:r>
      <w:r>
        <w:t xml:space="preserve"> </w:t>
      </w:r>
      <w:proofErr w:type="spellStart"/>
      <w:r>
        <w:t>kapecitabin</w:t>
      </w:r>
      <w:proofErr w:type="spellEnd"/>
      <w:r>
        <w:t>/</w:t>
      </w:r>
      <w:proofErr w:type="spellStart"/>
      <w:r>
        <w:t>docetaxel</w:t>
      </w:r>
      <w:proofErr w:type="spellEnd"/>
      <w:r>
        <w:t xml:space="preserve"> kombinációs csoportban. A </w:t>
      </w:r>
      <w:proofErr w:type="spellStart"/>
      <w:r>
        <w:t>kapecitabint</w:t>
      </w:r>
      <w:proofErr w:type="spellEnd"/>
      <w:r>
        <w:t xml:space="preserve"> 1000</w:t>
      </w:r>
      <w:r w:rsidR="00A060B2">
        <w:t> </w:t>
      </w:r>
      <w:r>
        <w:t>mg/m</w:t>
      </w:r>
      <w:r>
        <w:rPr>
          <w:vertAlign w:val="superscript"/>
        </w:rPr>
        <w:t>2</w:t>
      </w:r>
      <w:r>
        <w:t xml:space="preserve"> dózisban 3</w:t>
      </w:r>
      <w:r w:rsidR="007C25E1">
        <w:t> </w:t>
      </w:r>
      <w:r>
        <w:t>hetente, az 1-14. napokon naponta kétszer alkalmazva, a kéz-láb szindrómát 22-30%-os gyakorisággal figyelték meg kombinációs kezelés esetén.</w:t>
      </w:r>
    </w:p>
    <w:p w14:paraId="3EE62DBA" w14:textId="77777777" w:rsidR="00851D2B" w:rsidRPr="00A060B2" w:rsidRDefault="00851D2B">
      <w:pPr>
        <w:pStyle w:val="Szvegtrzs"/>
        <w:spacing w:before="10"/>
      </w:pPr>
    </w:p>
    <w:p w14:paraId="1F751D93" w14:textId="6064E6F7" w:rsidR="00851D2B" w:rsidRDefault="005A1369" w:rsidP="00491B8E">
      <w:pPr>
        <w:pStyle w:val="Szvegtrzs"/>
        <w:spacing w:before="1" w:line="242" w:lineRule="auto"/>
        <w:ind w:right="2"/>
      </w:pPr>
      <w:r>
        <w:t xml:space="preserve">Egy </w:t>
      </w:r>
      <w:proofErr w:type="spellStart"/>
      <w:r>
        <w:t>metaanalízis</w:t>
      </w:r>
      <w:proofErr w:type="spellEnd"/>
      <w:r>
        <w:t xml:space="preserve"> szerint, amely</w:t>
      </w:r>
      <w:r>
        <w:rPr>
          <w:spacing w:val="-1"/>
        </w:rPr>
        <w:t xml:space="preserve"> </w:t>
      </w:r>
      <w:r>
        <w:t>14 klinikai vizsgálatban részt</w:t>
      </w:r>
      <w:r w:rsidR="00E11749">
        <w:t xml:space="preserve"> </w:t>
      </w:r>
      <w:r>
        <w:t>vevő több mint 4700 olyan beteg</w:t>
      </w:r>
      <w:r>
        <w:rPr>
          <w:spacing w:val="-1"/>
        </w:rPr>
        <w:t xml:space="preserve"> </w:t>
      </w:r>
      <w:r>
        <w:t xml:space="preserve">adatai alapján készült, akiket </w:t>
      </w:r>
      <w:proofErr w:type="spellStart"/>
      <w:r>
        <w:t>kapecitabin</w:t>
      </w:r>
      <w:r w:rsidR="00E11749">
        <w:t>-</w:t>
      </w:r>
      <w:r>
        <w:t>monoterápiával</w:t>
      </w:r>
      <w:proofErr w:type="spellEnd"/>
      <w:r>
        <w:t xml:space="preserve"> vagy </w:t>
      </w:r>
      <w:proofErr w:type="spellStart"/>
      <w:r>
        <w:t>kapecitabin</w:t>
      </w:r>
      <w:proofErr w:type="spellEnd"/>
      <w:r>
        <w:t xml:space="preserve"> és különböző kemoterápiás sémák kombinációjával kezeltek többféle indikációban (vastagbélrák, </w:t>
      </w:r>
      <w:proofErr w:type="spellStart"/>
      <w:r>
        <w:t>colorectalis</w:t>
      </w:r>
      <w:proofErr w:type="spellEnd"/>
      <w:r>
        <w:t xml:space="preserve"> rák, gyomor</w:t>
      </w:r>
      <w:r w:rsidR="00E11749">
        <w:t>-</w:t>
      </w:r>
      <w:r>
        <w:t xml:space="preserve"> és emlőrák), a kéz-láb szindróma (az összes súlyossági fokozat) 2066</w:t>
      </w:r>
      <w:r w:rsidR="007C25E1">
        <w:t> </w:t>
      </w:r>
      <w:r>
        <w:t xml:space="preserve">betegnél (43%) fordult elő a </w:t>
      </w:r>
      <w:proofErr w:type="spellStart"/>
      <w:r>
        <w:t>kapecitabin</w:t>
      </w:r>
      <w:proofErr w:type="spellEnd"/>
      <w:r>
        <w:t>-kezelés megkezdésétől számított 239 [95%-os CI: 201, 288] napos</w:t>
      </w:r>
      <w:r>
        <w:rPr>
          <w:spacing w:val="-2"/>
        </w:rPr>
        <w:t xml:space="preserve"> </w:t>
      </w:r>
      <w:r>
        <w:t>medián idő elteltével. Az</w:t>
      </w:r>
      <w:r>
        <w:rPr>
          <w:spacing w:val="-4"/>
        </w:rPr>
        <w:t xml:space="preserve"> </w:t>
      </w:r>
      <w:r>
        <w:t>összes</w:t>
      </w:r>
      <w:r>
        <w:rPr>
          <w:spacing w:val="-3"/>
        </w:rPr>
        <w:t xml:space="preserve"> </w:t>
      </w:r>
      <w:r>
        <w:t>vizsgálat</w:t>
      </w:r>
      <w:r>
        <w:rPr>
          <w:spacing w:val="-2"/>
        </w:rPr>
        <w:t xml:space="preserve"> </w:t>
      </w:r>
      <w:r>
        <w:t>alapján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következő</w:t>
      </w:r>
      <w:r>
        <w:rPr>
          <w:spacing w:val="-1"/>
        </w:rPr>
        <w:t xml:space="preserve"> </w:t>
      </w:r>
      <w:r>
        <w:t>kovariánsok</w:t>
      </w:r>
      <w:r>
        <w:rPr>
          <w:spacing w:val="-5"/>
        </w:rPr>
        <w:t xml:space="preserve"> </w:t>
      </w:r>
      <w:r>
        <w:t>voltak</w:t>
      </w:r>
      <w:r>
        <w:rPr>
          <w:spacing w:val="-5"/>
        </w:rPr>
        <w:t xml:space="preserve"> </w:t>
      </w:r>
      <w:proofErr w:type="spellStart"/>
      <w:r>
        <w:t>statisztik</w:t>
      </w:r>
      <w:r w:rsidR="007045FF">
        <w:t>a</w:t>
      </w:r>
      <w:r>
        <w:t>ilag</w:t>
      </w:r>
      <w:proofErr w:type="spellEnd"/>
      <w:r>
        <w:rPr>
          <w:spacing w:val="-5"/>
        </w:rPr>
        <w:t xml:space="preserve"> </w:t>
      </w:r>
      <w:r>
        <w:t>szignifikáns</w:t>
      </w:r>
      <w:r>
        <w:rPr>
          <w:spacing w:val="-3"/>
        </w:rPr>
        <w:t xml:space="preserve"> </w:t>
      </w:r>
      <w:r>
        <w:t xml:space="preserve">összefüggésben a kéz-láb szindróma kialakulásának magasabb kockázatával: növekvő </w:t>
      </w:r>
      <w:r w:rsidR="00E11749">
        <w:t xml:space="preserve">kezdő </w:t>
      </w:r>
      <w:proofErr w:type="spellStart"/>
      <w:r>
        <w:t>kapecitabin</w:t>
      </w:r>
      <w:proofErr w:type="spellEnd"/>
      <w:r w:rsidR="00E11749">
        <w:t>-</w:t>
      </w:r>
      <w:r>
        <w:t>dózis (gramm), csökkenő kumulatív</w:t>
      </w:r>
      <w:r>
        <w:rPr>
          <w:spacing w:val="-3"/>
        </w:rPr>
        <w:t xml:space="preserve"> </w:t>
      </w:r>
      <w:proofErr w:type="spellStart"/>
      <w:r>
        <w:t>kapecitabin</w:t>
      </w:r>
      <w:proofErr w:type="spellEnd"/>
      <w:r w:rsidR="00E11749">
        <w:t>-</w:t>
      </w:r>
      <w:r>
        <w:t>dózis</w:t>
      </w:r>
      <w:r>
        <w:rPr>
          <w:spacing w:val="-2"/>
        </w:rPr>
        <w:t xml:space="preserve"> </w:t>
      </w:r>
      <w:r>
        <w:t>(0,1*kg), növekvő relatív</w:t>
      </w:r>
      <w:r>
        <w:rPr>
          <w:spacing w:val="-3"/>
        </w:rPr>
        <w:t xml:space="preserve"> </w:t>
      </w:r>
      <w:r>
        <w:t>dózisintenzitás az</w:t>
      </w:r>
      <w:r>
        <w:rPr>
          <w:spacing w:val="-2"/>
        </w:rPr>
        <w:t xml:space="preserve"> </w:t>
      </w:r>
      <w:r>
        <w:t>első hat hétben, növekvő vizsgálati</w:t>
      </w:r>
      <w:r>
        <w:rPr>
          <w:spacing w:val="-2"/>
        </w:rPr>
        <w:t xml:space="preserve"> </w:t>
      </w:r>
      <w:r>
        <w:t>kezelési időtartam</w:t>
      </w:r>
      <w:r>
        <w:rPr>
          <w:spacing w:val="-4"/>
        </w:rPr>
        <w:t xml:space="preserve"> </w:t>
      </w:r>
      <w:r>
        <w:t>(hetek),</w:t>
      </w:r>
      <w:r>
        <w:rPr>
          <w:spacing w:val="-3"/>
        </w:rPr>
        <w:t xml:space="preserve"> </w:t>
      </w:r>
      <w:r>
        <w:t>magasabb életkor</w:t>
      </w:r>
      <w:r>
        <w:rPr>
          <w:spacing w:val="-2"/>
        </w:rPr>
        <w:t xml:space="preserve"> </w:t>
      </w:r>
      <w:r>
        <w:t>(10</w:t>
      </w:r>
      <w:r w:rsidR="00A060B2">
        <w:t> </w:t>
      </w:r>
      <w:r>
        <w:t>évnyi növekedésenként), női nem, jó kezdeti ECOG-státusz (</w:t>
      </w:r>
      <w:r w:rsidRPr="00DA71EF">
        <w:t xml:space="preserve">0 </w:t>
      </w:r>
      <w:proofErr w:type="spellStart"/>
      <w:r w:rsidRPr="00942C2A">
        <w:rPr>
          <w:i/>
          <w:iCs/>
        </w:rPr>
        <w:t>vs</w:t>
      </w:r>
      <w:proofErr w:type="spellEnd"/>
      <w:r w:rsidRPr="00DA71EF">
        <w:t xml:space="preserve"> </w:t>
      </w:r>
      <w:r w:rsidRPr="00823044">
        <w:t>≥</w:t>
      </w:r>
      <w:r w:rsidRPr="00DA71EF">
        <w:t>1</w:t>
      </w:r>
      <w:r>
        <w:t>).</w:t>
      </w:r>
    </w:p>
    <w:p w14:paraId="6AFC648B" w14:textId="77777777" w:rsidR="00851D2B" w:rsidRPr="00A060B2" w:rsidRDefault="00851D2B">
      <w:pPr>
        <w:pStyle w:val="Szvegtrzs"/>
      </w:pPr>
    </w:p>
    <w:p w14:paraId="6FAA2805" w14:textId="77777777" w:rsidR="00851D2B" w:rsidRDefault="005A1369" w:rsidP="00A060B2">
      <w:pPr>
        <w:spacing w:before="1"/>
        <w:ind w:right="2"/>
        <w:rPr>
          <w:i/>
        </w:rPr>
      </w:pPr>
      <w:r>
        <w:rPr>
          <w:i/>
          <w:u w:val="single"/>
        </w:rPr>
        <w:t>Hasmenés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(lásd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4.4</w:t>
      </w:r>
      <w:r w:rsidR="00272145">
        <w:rPr>
          <w:i/>
          <w:spacing w:val="-5"/>
          <w:u w:val="single"/>
        </w:rPr>
        <w:t> </w:t>
      </w:r>
      <w:r>
        <w:rPr>
          <w:i/>
          <w:spacing w:val="-4"/>
          <w:u w:val="single"/>
        </w:rPr>
        <w:t>pont)</w:t>
      </w:r>
    </w:p>
    <w:p w14:paraId="6DCE4E03" w14:textId="77777777" w:rsidR="00851D2B" w:rsidRDefault="005A1369" w:rsidP="00A060B2">
      <w:pPr>
        <w:pStyle w:val="Szvegtrzs"/>
        <w:spacing w:before="1"/>
      </w:pPr>
      <w:r>
        <w:t>A</w:t>
      </w:r>
      <w:r>
        <w:rPr>
          <w:spacing w:val="-7"/>
        </w:rPr>
        <w:t xml:space="preserve"> </w:t>
      </w:r>
      <w:proofErr w:type="spellStart"/>
      <w:r>
        <w:t>kapecitabin</w:t>
      </w:r>
      <w:proofErr w:type="spellEnd"/>
      <w:r>
        <w:rPr>
          <w:spacing w:val="-6"/>
        </w:rPr>
        <w:t xml:space="preserve"> </w:t>
      </w:r>
      <w:r>
        <w:t>hasmenést</w:t>
      </w:r>
      <w:r>
        <w:rPr>
          <w:spacing w:val="-2"/>
        </w:rPr>
        <w:t xml:space="preserve"> </w:t>
      </w:r>
      <w:r>
        <w:t>válthat</w:t>
      </w:r>
      <w:r>
        <w:rPr>
          <w:spacing w:val="-3"/>
        </w:rPr>
        <w:t xml:space="preserve"> </w:t>
      </w:r>
      <w:r>
        <w:t>ki,</w:t>
      </w:r>
      <w:r>
        <w:rPr>
          <w:spacing w:val="-6"/>
        </w:rPr>
        <w:t xml:space="preserve"> </w:t>
      </w:r>
      <w:r>
        <w:t>amit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betegek</w:t>
      </w:r>
      <w:r>
        <w:rPr>
          <w:spacing w:val="-6"/>
        </w:rPr>
        <w:t xml:space="preserve"> </w:t>
      </w:r>
      <w:r>
        <w:t>legfeljebb</w:t>
      </w:r>
      <w:r>
        <w:rPr>
          <w:spacing w:val="-6"/>
        </w:rPr>
        <w:t xml:space="preserve"> </w:t>
      </w:r>
      <w:r>
        <w:t>50%-</w:t>
      </w:r>
      <w:proofErr w:type="spellStart"/>
      <w:r>
        <w:t>ánál</w:t>
      </w:r>
      <w:proofErr w:type="spellEnd"/>
      <w:r>
        <w:rPr>
          <w:spacing w:val="-2"/>
        </w:rPr>
        <w:t xml:space="preserve"> tapasztaltak.</w:t>
      </w:r>
    </w:p>
    <w:p w14:paraId="1E93AF38" w14:textId="77777777" w:rsidR="00851D2B" w:rsidRDefault="00851D2B">
      <w:pPr>
        <w:pStyle w:val="Szvegtrzs"/>
      </w:pPr>
    </w:p>
    <w:p w14:paraId="22B5C100" w14:textId="54D8FCCA" w:rsidR="00851D2B" w:rsidRDefault="005A1369" w:rsidP="00A060B2">
      <w:pPr>
        <w:pStyle w:val="Szvegtrzs"/>
        <w:ind w:right="2"/>
      </w:pPr>
      <w:r>
        <w:t xml:space="preserve">Egy </w:t>
      </w:r>
      <w:proofErr w:type="spellStart"/>
      <w:r>
        <w:t>metaanalízis</w:t>
      </w:r>
      <w:proofErr w:type="spellEnd"/>
      <w:r>
        <w:t xml:space="preserve"> szerint, amely 14 klinikai vizsgálatban részt</w:t>
      </w:r>
      <w:r w:rsidR="00E11749">
        <w:t xml:space="preserve"> </w:t>
      </w:r>
      <w:r>
        <w:t xml:space="preserve">vevő több mint 4700, </w:t>
      </w:r>
      <w:proofErr w:type="spellStart"/>
      <w:r>
        <w:t>kapecitabinnal</w:t>
      </w:r>
      <w:proofErr w:type="spellEnd"/>
      <w:r>
        <w:t xml:space="preserve"> kezelt beteg adatai alapján készült, a következő kovariánsok voltak </w:t>
      </w:r>
      <w:proofErr w:type="spellStart"/>
      <w:r>
        <w:t>statisztik</w:t>
      </w:r>
      <w:r w:rsidR="00B10395">
        <w:t>a</w:t>
      </w:r>
      <w:r>
        <w:t>ilag</w:t>
      </w:r>
      <w:proofErr w:type="spellEnd"/>
      <w:r>
        <w:t xml:space="preserve"> szignifikáns összefüggésben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hasmenés</w:t>
      </w:r>
      <w:r>
        <w:rPr>
          <w:spacing w:val="-5"/>
        </w:rPr>
        <w:t xml:space="preserve"> </w:t>
      </w:r>
      <w:r>
        <w:t>kialakulásának</w:t>
      </w:r>
      <w:r>
        <w:rPr>
          <w:spacing w:val="-6"/>
        </w:rPr>
        <w:t xml:space="preserve"> </w:t>
      </w:r>
      <w:r>
        <w:t>magasabb</w:t>
      </w:r>
      <w:r>
        <w:rPr>
          <w:spacing w:val="-3"/>
        </w:rPr>
        <w:t xml:space="preserve"> </w:t>
      </w:r>
      <w:r>
        <w:t>kockázatával:</w:t>
      </w:r>
      <w:r>
        <w:rPr>
          <w:spacing w:val="-2"/>
        </w:rPr>
        <w:t xml:space="preserve"> </w:t>
      </w:r>
      <w:r>
        <w:t>növekvő</w:t>
      </w:r>
      <w:r>
        <w:rPr>
          <w:spacing w:val="-3"/>
        </w:rPr>
        <w:t xml:space="preserve"> </w:t>
      </w:r>
      <w:r w:rsidR="00E11749">
        <w:rPr>
          <w:spacing w:val="-3"/>
        </w:rPr>
        <w:t xml:space="preserve">kezdő </w:t>
      </w:r>
      <w:proofErr w:type="spellStart"/>
      <w:r>
        <w:t>kapecitabin</w:t>
      </w:r>
      <w:proofErr w:type="spellEnd"/>
      <w:r w:rsidR="00E11749">
        <w:rPr>
          <w:spacing w:val="-3"/>
        </w:rPr>
        <w:t>-</w:t>
      </w:r>
      <w:r>
        <w:t>dózis (gramm), növekvő vizsgálati kezelési időtartam (hetek), magasabb életkor (10</w:t>
      </w:r>
      <w:r w:rsidR="00272145">
        <w:t> </w:t>
      </w:r>
      <w:r>
        <w:t>évnyi növekedésenként), és női nem. A következő kovariánsok a hasmenés kialakulásának kisebb kockázatával mutattak</w:t>
      </w:r>
      <w:r>
        <w:rPr>
          <w:spacing w:val="-2"/>
        </w:rPr>
        <w:t xml:space="preserve"> </w:t>
      </w:r>
      <w:proofErr w:type="spellStart"/>
      <w:r>
        <w:t>statisztikailag</w:t>
      </w:r>
      <w:proofErr w:type="spellEnd"/>
      <w:r>
        <w:rPr>
          <w:spacing w:val="-2"/>
        </w:rPr>
        <w:t xml:space="preserve"> </w:t>
      </w:r>
      <w:r>
        <w:t xml:space="preserve">szignifikáns összefüggést: növekvő kumulatív </w:t>
      </w:r>
      <w:proofErr w:type="spellStart"/>
      <w:r>
        <w:t>kapecitabin</w:t>
      </w:r>
      <w:proofErr w:type="spellEnd"/>
      <w:r w:rsidR="00E11749">
        <w:t>-</w:t>
      </w:r>
      <w:r>
        <w:t>dózis (0,1*kg) és növekvő relatív dózisintenzitás az első hat hétben.</w:t>
      </w:r>
    </w:p>
    <w:p w14:paraId="31B9E5AF" w14:textId="77777777" w:rsidR="00851D2B" w:rsidRDefault="00851D2B">
      <w:pPr>
        <w:pStyle w:val="Szvegtrzs"/>
      </w:pPr>
    </w:p>
    <w:p w14:paraId="43AD2565" w14:textId="77777777" w:rsidR="00851D2B" w:rsidRDefault="005A1369" w:rsidP="00A060B2">
      <w:pPr>
        <w:spacing w:line="252" w:lineRule="exact"/>
        <w:ind w:right="2"/>
        <w:rPr>
          <w:i/>
        </w:rPr>
      </w:pPr>
      <w:proofErr w:type="spellStart"/>
      <w:r>
        <w:rPr>
          <w:i/>
          <w:u w:val="single"/>
        </w:rPr>
        <w:t>Kardiotoxicitás</w:t>
      </w:r>
      <w:proofErr w:type="spellEnd"/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(lásd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4.4</w:t>
      </w:r>
      <w:r w:rsidR="00272145">
        <w:rPr>
          <w:i/>
          <w:spacing w:val="-3"/>
          <w:u w:val="single"/>
        </w:rPr>
        <w:t> </w:t>
      </w:r>
      <w:r>
        <w:rPr>
          <w:i/>
          <w:spacing w:val="-2"/>
          <w:u w:val="single"/>
        </w:rPr>
        <w:t>pont)</w:t>
      </w:r>
    </w:p>
    <w:p w14:paraId="64805DB8" w14:textId="2366B976" w:rsidR="00851D2B" w:rsidRDefault="005A1369" w:rsidP="00A060B2">
      <w:pPr>
        <w:pStyle w:val="Szvegtrzs"/>
        <w:ind w:right="2"/>
      </w:pPr>
      <w:r>
        <w:t>Hét klinikai vizsgálatban (két III.</w:t>
      </w:r>
      <w:r w:rsidR="00272145">
        <w:t> </w:t>
      </w:r>
      <w:r>
        <w:t>fázisú és öt II.</w:t>
      </w:r>
      <w:r w:rsidR="00272145">
        <w:t> </w:t>
      </w:r>
      <w:r>
        <w:t xml:space="preserve">fázisú klinikai vizsgálat </w:t>
      </w:r>
      <w:proofErr w:type="spellStart"/>
      <w:r>
        <w:t>metasztatikus</w:t>
      </w:r>
      <w:proofErr w:type="spellEnd"/>
      <w:r>
        <w:t xml:space="preserve"> </w:t>
      </w:r>
      <w:proofErr w:type="spellStart"/>
      <w:r>
        <w:t>colorectalis</w:t>
      </w:r>
      <w:proofErr w:type="spellEnd"/>
      <w:r>
        <w:t xml:space="preserve"> rákban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proofErr w:type="spellStart"/>
      <w:r>
        <w:t>metasztatikus</w:t>
      </w:r>
      <w:proofErr w:type="spellEnd"/>
      <w:r>
        <w:rPr>
          <w:spacing w:val="-2"/>
        </w:rPr>
        <w:t xml:space="preserve"> </w:t>
      </w:r>
      <w:r>
        <w:t>emlőrákban)</w:t>
      </w:r>
      <w:r>
        <w:rPr>
          <w:spacing w:val="-1"/>
        </w:rPr>
        <w:t xml:space="preserve"> </w:t>
      </w:r>
      <w:r>
        <w:t>949</w:t>
      </w:r>
      <w:r w:rsidR="00272145">
        <w:rPr>
          <w:spacing w:val="-5"/>
        </w:rPr>
        <w:t> </w:t>
      </w:r>
      <w:r>
        <w:t>beteg</w:t>
      </w:r>
      <w:r>
        <w:rPr>
          <w:spacing w:val="-5"/>
        </w:rPr>
        <w:t xml:space="preserve"> </w:t>
      </w:r>
      <w:r>
        <w:t>biztonságossági</w:t>
      </w:r>
      <w:r>
        <w:rPr>
          <w:spacing w:val="-1"/>
        </w:rPr>
        <w:t xml:space="preserve"> </w:t>
      </w:r>
      <w:r>
        <w:t>adatainak</w:t>
      </w:r>
      <w:r>
        <w:rPr>
          <w:spacing w:val="-5"/>
        </w:rPr>
        <w:t xml:space="preserve"> </w:t>
      </w:r>
      <w:r>
        <w:t>összesített</w:t>
      </w:r>
      <w:r>
        <w:rPr>
          <w:spacing w:val="-4"/>
        </w:rPr>
        <w:t xml:space="preserve"> </w:t>
      </w:r>
      <w:r>
        <w:t>analízise</w:t>
      </w:r>
      <w:r>
        <w:rPr>
          <w:spacing w:val="-2"/>
        </w:rPr>
        <w:t xml:space="preserve"> </w:t>
      </w:r>
      <w:r>
        <w:t xml:space="preserve">alapján a 4. és 5. táblázatban feltüntetett mellékhatásokon kívül a következő mellékhatások fordultak elő </w:t>
      </w:r>
      <w:proofErr w:type="spellStart"/>
      <w:r>
        <w:t>kapecitabin</w:t>
      </w:r>
      <w:r w:rsidR="00E11749">
        <w:t>-</w:t>
      </w:r>
      <w:r>
        <w:t>monoterápia</w:t>
      </w:r>
      <w:proofErr w:type="spellEnd"/>
      <w:r>
        <w:t xml:space="preserve"> alkalmazásával összefüggésben, kevesebb mint 0,1% </w:t>
      </w:r>
      <w:proofErr w:type="spellStart"/>
      <w:r>
        <w:t>incidenciával</w:t>
      </w:r>
      <w:proofErr w:type="spellEnd"/>
      <w:r>
        <w:t xml:space="preserve">: </w:t>
      </w:r>
      <w:proofErr w:type="spellStart"/>
      <w:r>
        <w:t>cardiomyopathia</w:t>
      </w:r>
      <w:proofErr w:type="spellEnd"/>
      <w:r>
        <w:t>, szívelégtelenség, hirtelen halál, kamrai extraszisztolé.</w:t>
      </w:r>
    </w:p>
    <w:p w14:paraId="2B98475E" w14:textId="77777777" w:rsidR="00851D2B" w:rsidRDefault="00851D2B">
      <w:pPr>
        <w:pStyle w:val="Szvegtrzs"/>
      </w:pPr>
    </w:p>
    <w:p w14:paraId="0BF6ADBB" w14:textId="77777777" w:rsidR="00851D2B" w:rsidRDefault="005A1369" w:rsidP="00B21839">
      <w:pPr>
        <w:spacing w:before="1" w:line="252" w:lineRule="exact"/>
        <w:ind w:right="2"/>
        <w:rPr>
          <w:i/>
        </w:rPr>
      </w:pPr>
      <w:proofErr w:type="spellStart"/>
      <w:r>
        <w:rPr>
          <w:i/>
          <w:spacing w:val="-2"/>
          <w:u w:val="single"/>
        </w:rPr>
        <w:t>Encephalopathia</w:t>
      </w:r>
      <w:proofErr w:type="spellEnd"/>
    </w:p>
    <w:p w14:paraId="1173847A" w14:textId="36E5A2CF" w:rsidR="00851D2B" w:rsidRDefault="005A1369" w:rsidP="00491B8E">
      <w:pPr>
        <w:pStyle w:val="Szvegtrzs"/>
        <w:ind w:right="2"/>
      </w:pPr>
      <w:r>
        <w:t>A</w:t>
      </w:r>
      <w:r>
        <w:rPr>
          <w:spacing w:val="-3"/>
        </w:rPr>
        <w:t xml:space="preserve"> </w:t>
      </w:r>
      <w:r>
        <w:t>fenti</w:t>
      </w:r>
      <w:r>
        <w:rPr>
          <w:spacing w:val="-1"/>
        </w:rPr>
        <w:t xml:space="preserve"> </w:t>
      </w:r>
      <w:r>
        <w:t>7</w:t>
      </w:r>
      <w:r>
        <w:rPr>
          <w:spacing w:val="-2"/>
        </w:rPr>
        <w:t xml:space="preserve"> </w:t>
      </w:r>
      <w:r>
        <w:t>klinikai</w:t>
      </w:r>
      <w:r>
        <w:rPr>
          <w:spacing w:val="-1"/>
        </w:rPr>
        <w:t xml:space="preserve"> </w:t>
      </w:r>
      <w:r>
        <w:t>vizsgálat</w:t>
      </w:r>
      <w:r>
        <w:rPr>
          <w:spacing w:val="-4"/>
        </w:rPr>
        <w:t xml:space="preserve"> </w:t>
      </w:r>
      <w:r>
        <w:t>biztonságossági</w:t>
      </w:r>
      <w:r>
        <w:rPr>
          <w:spacing w:val="-1"/>
        </w:rPr>
        <w:t xml:space="preserve"> </w:t>
      </w:r>
      <w:r>
        <w:t>adatainak</w:t>
      </w:r>
      <w:r>
        <w:rPr>
          <w:spacing w:val="-5"/>
        </w:rPr>
        <w:t xml:space="preserve"> </w:t>
      </w:r>
      <w:r>
        <w:t>összesített</w:t>
      </w:r>
      <w:r>
        <w:rPr>
          <w:spacing w:val="-1"/>
        </w:rPr>
        <w:t xml:space="preserve"> </w:t>
      </w:r>
      <w:r>
        <w:t>analízise</w:t>
      </w:r>
      <w:r>
        <w:rPr>
          <w:spacing w:val="-4"/>
        </w:rPr>
        <w:t xml:space="preserve"> </w:t>
      </w:r>
      <w:r>
        <w:t>alapján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4.</w:t>
      </w:r>
      <w:r>
        <w:rPr>
          <w:spacing w:val="-2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5.</w:t>
      </w:r>
      <w:r>
        <w:rPr>
          <w:spacing w:val="-2"/>
        </w:rPr>
        <w:t xml:space="preserve"> </w:t>
      </w:r>
      <w:r>
        <w:t xml:space="preserve">táblázatban feltüntetett mellékhatásokon kívül </w:t>
      </w:r>
      <w:proofErr w:type="spellStart"/>
      <w:r>
        <w:t>encephalopathia</w:t>
      </w:r>
      <w:proofErr w:type="spellEnd"/>
      <w:r>
        <w:t xml:space="preserve"> is előfordult a </w:t>
      </w:r>
      <w:proofErr w:type="spellStart"/>
      <w:r>
        <w:t>kapecitabin</w:t>
      </w:r>
      <w:r w:rsidR="00E11749">
        <w:t>-</w:t>
      </w:r>
      <w:r>
        <w:t>monoterápia</w:t>
      </w:r>
      <w:proofErr w:type="spellEnd"/>
      <w:r>
        <w:t xml:space="preserve"> alkalmazásával összefüggésben, kevesebb mint 0,1% </w:t>
      </w:r>
      <w:proofErr w:type="spellStart"/>
      <w:r>
        <w:t>incidenciával</w:t>
      </w:r>
      <w:proofErr w:type="spellEnd"/>
      <w:r>
        <w:t>.</w:t>
      </w:r>
    </w:p>
    <w:p w14:paraId="17ADEFE0" w14:textId="77777777" w:rsidR="00491B8E" w:rsidRDefault="00491B8E" w:rsidP="00491B8E">
      <w:pPr>
        <w:jc w:val="both"/>
      </w:pPr>
    </w:p>
    <w:p w14:paraId="06D816A8" w14:textId="7B91A23C" w:rsidR="00851D2B" w:rsidRDefault="005A1369" w:rsidP="00942C2A">
      <w:pPr>
        <w:ind w:right="2"/>
        <w:rPr>
          <w:i/>
        </w:rPr>
      </w:pPr>
      <w:proofErr w:type="spellStart"/>
      <w:r>
        <w:rPr>
          <w:i/>
          <w:u w:val="single"/>
        </w:rPr>
        <w:t>Kapacitabin</w:t>
      </w:r>
      <w:proofErr w:type="spellEnd"/>
      <w:r w:rsidR="00E11749">
        <w:rPr>
          <w:i/>
          <w:spacing w:val="-8"/>
          <w:u w:val="single"/>
        </w:rPr>
        <w:t>-</w:t>
      </w:r>
      <w:r>
        <w:rPr>
          <w:i/>
          <w:u w:val="single"/>
        </w:rPr>
        <w:t>tartalmú</w:t>
      </w:r>
      <w:r>
        <w:rPr>
          <w:i/>
          <w:spacing w:val="-8"/>
          <w:u w:val="single"/>
        </w:rPr>
        <w:t xml:space="preserve"> </w:t>
      </w:r>
      <w:r>
        <w:rPr>
          <w:i/>
          <w:u w:val="single"/>
        </w:rPr>
        <w:t>tabletták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széttörésének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vagy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szétvágásának</w:t>
      </w:r>
      <w:r>
        <w:rPr>
          <w:i/>
          <w:spacing w:val="-5"/>
          <w:u w:val="single"/>
        </w:rPr>
        <w:t xml:space="preserve"> </w:t>
      </w:r>
      <w:r w:rsidR="008B4EC4">
        <w:rPr>
          <w:i/>
          <w:spacing w:val="-2"/>
          <w:u w:val="single"/>
        </w:rPr>
        <w:t>kockázata</w:t>
      </w:r>
    </w:p>
    <w:p w14:paraId="2AE9D9F0" w14:textId="519B915C" w:rsidR="00851D2B" w:rsidRDefault="005A1369" w:rsidP="00942C2A">
      <w:pPr>
        <w:pStyle w:val="Szvegtrzs"/>
        <w:spacing w:before="2"/>
        <w:ind w:right="2"/>
      </w:pPr>
      <w:r>
        <w:t>A</w:t>
      </w:r>
      <w:r>
        <w:rPr>
          <w:spacing w:val="-3"/>
        </w:rPr>
        <w:t xml:space="preserve"> </w:t>
      </w:r>
      <w:proofErr w:type="spellStart"/>
      <w:r>
        <w:t>kapecitabin</w:t>
      </w:r>
      <w:proofErr w:type="spellEnd"/>
      <w:r w:rsidR="00E11749">
        <w:rPr>
          <w:spacing w:val="-5"/>
        </w:rPr>
        <w:t>-</w:t>
      </w:r>
      <w:r>
        <w:t>tartalmú</w:t>
      </w:r>
      <w:r>
        <w:rPr>
          <w:spacing w:val="-2"/>
        </w:rPr>
        <w:t xml:space="preserve"> </w:t>
      </w:r>
      <w:r>
        <w:t>tabletták</w:t>
      </w:r>
      <w:r>
        <w:rPr>
          <w:spacing w:val="-5"/>
        </w:rPr>
        <w:t xml:space="preserve"> </w:t>
      </w:r>
      <w:r>
        <w:t>széttörése</w:t>
      </w:r>
      <w:r>
        <w:rPr>
          <w:spacing w:val="-2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szétvágása</w:t>
      </w:r>
      <w:r>
        <w:rPr>
          <w:spacing w:val="-2"/>
        </w:rPr>
        <w:t xml:space="preserve"> </w:t>
      </w:r>
      <w:r>
        <w:t>esetén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következő mellékhatásokat jelentették: szemirritáció,</w:t>
      </w:r>
      <w:r>
        <w:rPr>
          <w:spacing w:val="-4"/>
        </w:rPr>
        <w:t xml:space="preserve"> </w:t>
      </w:r>
      <w:r>
        <w:t>szemduzzanat,</w:t>
      </w:r>
      <w:r>
        <w:rPr>
          <w:spacing w:val="-1"/>
        </w:rPr>
        <w:t xml:space="preserve"> </w:t>
      </w:r>
      <w:r>
        <w:t>bőrkiütés,</w:t>
      </w:r>
      <w:r>
        <w:rPr>
          <w:spacing w:val="-1"/>
        </w:rPr>
        <w:t xml:space="preserve"> </w:t>
      </w:r>
      <w:r>
        <w:t>fejfájás,</w:t>
      </w:r>
      <w:r>
        <w:rPr>
          <w:spacing w:val="-1"/>
        </w:rPr>
        <w:t xml:space="preserve"> </w:t>
      </w:r>
      <w:proofErr w:type="spellStart"/>
      <w:r>
        <w:t>para</w:t>
      </w:r>
      <w:r w:rsidR="00E11749">
        <w:t>e</w:t>
      </w:r>
      <w:r>
        <w:t>sthesia</w:t>
      </w:r>
      <w:proofErr w:type="spellEnd"/>
      <w:r>
        <w:t>,</w:t>
      </w:r>
      <w:r>
        <w:rPr>
          <w:spacing w:val="-4"/>
        </w:rPr>
        <w:t xml:space="preserve"> </w:t>
      </w:r>
      <w:r>
        <w:t>hasmenés,</w:t>
      </w:r>
      <w:r>
        <w:rPr>
          <w:spacing w:val="-1"/>
        </w:rPr>
        <w:t xml:space="preserve"> </w:t>
      </w:r>
      <w:r>
        <w:t>hányinger, gyomorirritáció és hányás.</w:t>
      </w:r>
    </w:p>
    <w:p w14:paraId="685A9AC9" w14:textId="77777777" w:rsidR="00851D2B" w:rsidRDefault="00851D2B" w:rsidP="00E11749">
      <w:pPr>
        <w:pStyle w:val="Szvegtrzs"/>
      </w:pPr>
    </w:p>
    <w:p w14:paraId="76F0FF9C" w14:textId="77777777" w:rsidR="00851D2B" w:rsidRDefault="005A1369" w:rsidP="00491B8E">
      <w:pPr>
        <w:spacing w:before="1"/>
        <w:jc w:val="both"/>
        <w:rPr>
          <w:i/>
        </w:rPr>
      </w:pPr>
      <w:r>
        <w:rPr>
          <w:i/>
          <w:u w:val="single"/>
        </w:rPr>
        <w:t>Különleges</w:t>
      </w:r>
      <w:r>
        <w:rPr>
          <w:i/>
          <w:spacing w:val="-5"/>
          <w:u w:val="single"/>
        </w:rPr>
        <w:t xml:space="preserve"> </w:t>
      </w:r>
      <w:r>
        <w:rPr>
          <w:i/>
          <w:spacing w:val="-2"/>
          <w:u w:val="single"/>
        </w:rPr>
        <w:t>betegcsoportok</w:t>
      </w:r>
    </w:p>
    <w:p w14:paraId="168B07C6" w14:textId="77777777" w:rsidR="00851D2B" w:rsidRPr="00491B8E" w:rsidRDefault="00851D2B" w:rsidP="00491B8E">
      <w:pPr>
        <w:pStyle w:val="Szvegtrzs"/>
        <w:rPr>
          <w:iCs/>
        </w:rPr>
      </w:pPr>
    </w:p>
    <w:p w14:paraId="6EB5F365" w14:textId="77777777" w:rsidR="00851D2B" w:rsidRDefault="005A1369" w:rsidP="0006772D">
      <w:pPr>
        <w:ind w:right="2"/>
        <w:rPr>
          <w:i/>
        </w:rPr>
      </w:pPr>
      <w:r>
        <w:rPr>
          <w:i/>
        </w:rPr>
        <w:t>Idősek</w:t>
      </w:r>
      <w:r>
        <w:rPr>
          <w:i/>
          <w:spacing w:val="-2"/>
        </w:rPr>
        <w:t xml:space="preserve"> </w:t>
      </w:r>
      <w:r>
        <w:rPr>
          <w:i/>
        </w:rPr>
        <w:t>(lásd</w:t>
      </w:r>
      <w:r>
        <w:rPr>
          <w:i/>
          <w:spacing w:val="-4"/>
        </w:rPr>
        <w:t xml:space="preserve"> </w:t>
      </w:r>
      <w:r>
        <w:rPr>
          <w:i/>
        </w:rPr>
        <w:t>4.2</w:t>
      </w:r>
      <w:r w:rsidR="00272145">
        <w:rPr>
          <w:i/>
          <w:spacing w:val="-1"/>
        </w:rPr>
        <w:t> </w:t>
      </w:r>
      <w:r>
        <w:rPr>
          <w:i/>
          <w:spacing w:val="-4"/>
        </w:rPr>
        <w:t>pont)</w:t>
      </w:r>
    </w:p>
    <w:p w14:paraId="554759EF" w14:textId="58246910" w:rsidR="00851D2B" w:rsidRDefault="005A1369" w:rsidP="0006772D">
      <w:pPr>
        <w:pStyle w:val="Szvegtrzs"/>
        <w:spacing w:before="1"/>
        <w:ind w:right="2"/>
      </w:pPr>
      <w:r>
        <w:t>A 60</w:t>
      </w:r>
      <w:r w:rsidR="006210D9">
        <w:t> </w:t>
      </w:r>
      <w:r>
        <w:t xml:space="preserve">éves és ennél idősebb, </w:t>
      </w:r>
      <w:proofErr w:type="spellStart"/>
      <w:r>
        <w:t>kapecitabin</w:t>
      </w:r>
      <w:r w:rsidR="00E11749">
        <w:t>-</w:t>
      </w:r>
      <w:r>
        <w:t>monoterápiával</w:t>
      </w:r>
      <w:proofErr w:type="spellEnd"/>
      <w:r>
        <w:t xml:space="preserve"> kezelt betegek biztonságossági adatainak analízise, valamint a </w:t>
      </w:r>
      <w:proofErr w:type="spellStart"/>
      <w:r>
        <w:t>kapecitabin</w:t>
      </w:r>
      <w:proofErr w:type="spellEnd"/>
      <w:r>
        <w:t xml:space="preserve"> és </w:t>
      </w:r>
      <w:proofErr w:type="spellStart"/>
      <w:r>
        <w:t>docetaxel</w:t>
      </w:r>
      <w:proofErr w:type="spellEnd"/>
      <w:r>
        <w:t xml:space="preserve"> kombinációval kezelt betegek analízise azt mutatta, hogy a 3. és 4. fokozatú, a kezeléssel összefüggő mellékhatások és a kezeléssel összefüggő súlyos mellékhatások</w:t>
      </w:r>
      <w:r>
        <w:rPr>
          <w:spacing w:val="-4"/>
        </w:rPr>
        <w:t xml:space="preserve"> </w:t>
      </w:r>
      <w:r>
        <w:t>gyakrabban</w:t>
      </w:r>
      <w:r>
        <w:rPr>
          <w:spacing w:val="-4"/>
        </w:rPr>
        <w:t xml:space="preserve"> </w:t>
      </w:r>
      <w:r>
        <w:t>fordultak</w:t>
      </w:r>
      <w:r>
        <w:rPr>
          <w:spacing w:val="-4"/>
        </w:rPr>
        <w:t xml:space="preserve"> </w:t>
      </w:r>
      <w:r>
        <w:t>elő,</w:t>
      </w:r>
      <w:r>
        <w:rPr>
          <w:spacing w:val="-1"/>
        </w:rPr>
        <w:t xml:space="preserve"> </w:t>
      </w:r>
      <w:r>
        <w:t>mint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60</w:t>
      </w:r>
      <w:r w:rsidR="006210D9">
        <w:rPr>
          <w:spacing w:val="-1"/>
        </w:rPr>
        <w:t> </w:t>
      </w:r>
      <w:r>
        <w:t>évesnél</w:t>
      </w:r>
      <w:r>
        <w:rPr>
          <w:spacing w:val="-3"/>
        </w:rPr>
        <w:t xml:space="preserve"> </w:t>
      </w:r>
      <w:r>
        <w:t>fiatalabb</w:t>
      </w:r>
      <w:r>
        <w:rPr>
          <w:spacing w:val="-1"/>
        </w:rPr>
        <w:t xml:space="preserve"> </w:t>
      </w:r>
      <w:r>
        <w:t>betegeken.</w:t>
      </w:r>
      <w:r>
        <w:rPr>
          <w:spacing w:val="-1"/>
        </w:rPr>
        <w:t xml:space="preserve"> </w:t>
      </w:r>
      <w:r>
        <w:t>Továbbá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60</w:t>
      </w:r>
      <w:r w:rsidR="006210D9">
        <w:rPr>
          <w:spacing w:val="-2"/>
        </w:rPr>
        <w:t> </w:t>
      </w:r>
      <w:r>
        <w:t>éves</w:t>
      </w:r>
      <w:r>
        <w:rPr>
          <w:spacing w:val="-3"/>
        </w:rPr>
        <w:t xml:space="preserve"> </w:t>
      </w:r>
      <w:r>
        <w:t>és ennél idősebb,</w:t>
      </w:r>
      <w:r>
        <w:rPr>
          <w:spacing w:val="-1"/>
        </w:rPr>
        <w:t xml:space="preserve"> </w:t>
      </w:r>
      <w:proofErr w:type="spellStart"/>
      <w:r>
        <w:t>kapecitabin</w:t>
      </w:r>
      <w:proofErr w:type="spellEnd"/>
      <w:r>
        <w:rPr>
          <w:spacing w:val="-1"/>
        </w:rPr>
        <w:t xml:space="preserve"> </w:t>
      </w:r>
      <w:r>
        <w:t xml:space="preserve">és </w:t>
      </w:r>
      <w:proofErr w:type="spellStart"/>
      <w:r>
        <w:t>docetaxel</w:t>
      </w:r>
      <w:proofErr w:type="spellEnd"/>
      <w:r>
        <w:t xml:space="preserve"> kombinációval kezelt betegek</w:t>
      </w:r>
      <w:r>
        <w:rPr>
          <w:spacing w:val="-1"/>
        </w:rPr>
        <w:t xml:space="preserve"> </w:t>
      </w:r>
      <w:r>
        <w:t>közül többen hagyták</w:t>
      </w:r>
      <w:r>
        <w:rPr>
          <w:spacing w:val="-1"/>
        </w:rPr>
        <w:t xml:space="preserve"> </w:t>
      </w:r>
      <w:r>
        <w:t>abba idő előtt a kezelést mellékhatások miatt, szemben a 60</w:t>
      </w:r>
      <w:r w:rsidR="006210D9">
        <w:t> </w:t>
      </w:r>
      <w:r>
        <w:t>évesnél fiatalabb betegekkel.</w:t>
      </w:r>
    </w:p>
    <w:p w14:paraId="2D520390" w14:textId="77777777" w:rsidR="00851D2B" w:rsidRDefault="00851D2B">
      <w:pPr>
        <w:pStyle w:val="Szvegtrzs"/>
      </w:pPr>
    </w:p>
    <w:p w14:paraId="3E5F67B5" w14:textId="07DF6135" w:rsidR="00851D2B" w:rsidRDefault="005A1369" w:rsidP="002C1490">
      <w:pPr>
        <w:pStyle w:val="Szvegtrzs"/>
        <w:ind w:right="2"/>
      </w:pPr>
      <w:r>
        <w:t>Egy</w:t>
      </w:r>
      <w:r>
        <w:rPr>
          <w:spacing w:val="-3"/>
        </w:rPr>
        <w:t xml:space="preserve"> </w:t>
      </w:r>
      <w:proofErr w:type="spellStart"/>
      <w:r>
        <w:t>metaanalízis</w:t>
      </w:r>
      <w:proofErr w:type="spellEnd"/>
      <w:r>
        <w:t>,</w:t>
      </w:r>
      <w:r>
        <w:rPr>
          <w:spacing w:val="-3"/>
        </w:rPr>
        <w:t xml:space="preserve"> </w:t>
      </w:r>
      <w:r>
        <w:t>amely</w:t>
      </w:r>
      <w:r>
        <w:rPr>
          <w:spacing w:val="-6"/>
        </w:rPr>
        <w:t xml:space="preserve"> </w:t>
      </w:r>
      <w:r>
        <w:t>14</w:t>
      </w:r>
      <w:r>
        <w:rPr>
          <w:spacing w:val="-3"/>
        </w:rPr>
        <w:t xml:space="preserve"> </w:t>
      </w:r>
      <w:r>
        <w:t>klinikai</w:t>
      </w:r>
      <w:r>
        <w:rPr>
          <w:spacing w:val="-2"/>
        </w:rPr>
        <w:t xml:space="preserve"> </w:t>
      </w:r>
      <w:r>
        <w:t>vizsgálatban</w:t>
      </w:r>
      <w:r>
        <w:rPr>
          <w:spacing w:val="-6"/>
        </w:rPr>
        <w:t xml:space="preserve"> </w:t>
      </w:r>
      <w:r>
        <w:t>résztvevő</w:t>
      </w:r>
      <w:r>
        <w:rPr>
          <w:spacing w:val="-3"/>
        </w:rPr>
        <w:t xml:space="preserve"> </w:t>
      </w:r>
      <w:r>
        <w:t>több</w:t>
      </w:r>
      <w:r>
        <w:rPr>
          <w:spacing w:val="-3"/>
        </w:rPr>
        <w:t xml:space="preserve"> </w:t>
      </w:r>
      <w:r>
        <w:t>mint</w:t>
      </w:r>
      <w:r>
        <w:rPr>
          <w:spacing w:val="-2"/>
        </w:rPr>
        <w:t xml:space="preserve"> </w:t>
      </w:r>
      <w:r>
        <w:t>4700,</w:t>
      </w:r>
      <w:r>
        <w:rPr>
          <w:spacing w:val="-3"/>
        </w:rPr>
        <w:t xml:space="preserve"> </w:t>
      </w:r>
      <w:proofErr w:type="spellStart"/>
      <w:r>
        <w:t>kapecitabinnal</w:t>
      </w:r>
      <w:proofErr w:type="spellEnd"/>
      <w:r>
        <w:rPr>
          <w:spacing w:val="-2"/>
        </w:rPr>
        <w:t xml:space="preserve"> </w:t>
      </w:r>
      <w:r>
        <w:t>kezelt beteg adatai alapján készült, azt mutatta, hogy minden vizsgálatban a magasabb életkor (10</w:t>
      </w:r>
      <w:r w:rsidR="00272145">
        <w:t> </w:t>
      </w:r>
      <w:r>
        <w:t xml:space="preserve">évnyi </w:t>
      </w:r>
      <w:r>
        <w:lastRenderedPageBreak/>
        <w:t xml:space="preserve">növekedésenként) </w:t>
      </w:r>
      <w:proofErr w:type="spellStart"/>
      <w:r>
        <w:t>statisztikailag</w:t>
      </w:r>
      <w:proofErr w:type="spellEnd"/>
      <w:r>
        <w:t xml:space="preserve"> szignifikánsan összefügg a kéz-láb szindróma és a hasmenés kialakulásának magasabb kockázatával, valamint a </w:t>
      </w:r>
      <w:proofErr w:type="spellStart"/>
      <w:r>
        <w:t>neutropenia</w:t>
      </w:r>
      <w:proofErr w:type="spellEnd"/>
      <w:r>
        <w:t xml:space="preserve"> kialakulásának alacsonyabb </w:t>
      </w:r>
      <w:r>
        <w:rPr>
          <w:spacing w:val="-2"/>
        </w:rPr>
        <w:t>kockázatával.</w:t>
      </w:r>
    </w:p>
    <w:p w14:paraId="6D1A4DAA" w14:textId="77777777" w:rsidR="00851D2B" w:rsidRPr="0006772D" w:rsidRDefault="00851D2B">
      <w:pPr>
        <w:pStyle w:val="Szvegtrzs"/>
        <w:spacing w:before="10"/>
      </w:pPr>
    </w:p>
    <w:p w14:paraId="25225477" w14:textId="77777777" w:rsidR="00851D2B" w:rsidRDefault="005A1369" w:rsidP="002C1490">
      <w:pPr>
        <w:spacing w:before="1" w:line="252" w:lineRule="exact"/>
        <w:ind w:right="2"/>
        <w:rPr>
          <w:i/>
        </w:rPr>
      </w:pPr>
      <w:r>
        <w:rPr>
          <w:i/>
          <w:spacing w:val="-5"/>
        </w:rPr>
        <w:t>Nem</w:t>
      </w:r>
    </w:p>
    <w:p w14:paraId="310F2DAD" w14:textId="1FA0F24B" w:rsidR="00851D2B" w:rsidRDefault="005A1369" w:rsidP="002C1490">
      <w:pPr>
        <w:pStyle w:val="Szvegtrzs"/>
        <w:ind w:right="2"/>
      </w:pPr>
      <w:r>
        <w:t>Egy</w:t>
      </w:r>
      <w:r>
        <w:rPr>
          <w:spacing w:val="-3"/>
        </w:rPr>
        <w:t xml:space="preserve"> </w:t>
      </w:r>
      <w:proofErr w:type="spellStart"/>
      <w:r>
        <w:t>metaanalízis</w:t>
      </w:r>
      <w:proofErr w:type="spellEnd"/>
      <w:r>
        <w:t>,</w:t>
      </w:r>
      <w:r>
        <w:rPr>
          <w:spacing w:val="-3"/>
        </w:rPr>
        <w:t xml:space="preserve"> </w:t>
      </w:r>
      <w:r>
        <w:t>amely</w:t>
      </w:r>
      <w:r>
        <w:rPr>
          <w:spacing w:val="-6"/>
        </w:rPr>
        <w:t xml:space="preserve"> </w:t>
      </w:r>
      <w:r>
        <w:t>14</w:t>
      </w:r>
      <w:r>
        <w:rPr>
          <w:spacing w:val="-3"/>
        </w:rPr>
        <w:t xml:space="preserve"> </w:t>
      </w:r>
      <w:r>
        <w:t>klinikai</w:t>
      </w:r>
      <w:r>
        <w:rPr>
          <w:spacing w:val="-2"/>
        </w:rPr>
        <w:t xml:space="preserve"> </w:t>
      </w:r>
      <w:r>
        <w:t>vizsgálatban</w:t>
      </w:r>
      <w:r>
        <w:rPr>
          <w:spacing w:val="-6"/>
        </w:rPr>
        <w:t xml:space="preserve"> </w:t>
      </w:r>
      <w:r>
        <w:t>részt</w:t>
      </w:r>
      <w:r w:rsidR="00E11749">
        <w:t xml:space="preserve"> </w:t>
      </w:r>
      <w:r>
        <w:t>vevő</w:t>
      </w:r>
      <w:r>
        <w:rPr>
          <w:spacing w:val="-3"/>
        </w:rPr>
        <w:t xml:space="preserve"> </w:t>
      </w:r>
      <w:r>
        <w:t>több</w:t>
      </w:r>
      <w:r>
        <w:rPr>
          <w:spacing w:val="-3"/>
        </w:rPr>
        <w:t xml:space="preserve"> </w:t>
      </w:r>
      <w:r>
        <w:t>mint</w:t>
      </w:r>
      <w:r>
        <w:rPr>
          <w:spacing w:val="-2"/>
        </w:rPr>
        <w:t xml:space="preserve"> </w:t>
      </w:r>
      <w:r>
        <w:t>4700,</w:t>
      </w:r>
      <w:r>
        <w:rPr>
          <w:spacing w:val="-3"/>
        </w:rPr>
        <w:t xml:space="preserve"> </w:t>
      </w:r>
      <w:proofErr w:type="spellStart"/>
      <w:r>
        <w:t>kapecitabinnal</w:t>
      </w:r>
      <w:proofErr w:type="spellEnd"/>
      <w:r>
        <w:rPr>
          <w:spacing w:val="-2"/>
        </w:rPr>
        <w:t xml:space="preserve"> </w:t>
      </w:r>
      <w:r>
        <w:t xml:space="preserve">kezelt beteg adatai alapján készült, azt mutatta, hogy a női nem minden vizsgálatban </w:t>
      </w:r>
      <w:proofErr w:type="spellStart"/>
      <w:r>
        <w:t>statisztikailag</w:t>
      </w:r>
      <w:proofErr w:type="spellEnd"/>
      <w:r>
        <w:t xml:space="preserve"> szignifikáns összefüggésben állt a kéz-láb szindróma és a hasmenés kialakulásának magasabb kockázatával, valamint a </w:t>
      </w:r>
      <w:proofErr w:type="spellStart"/>
      <w:r>
        <w:t>neutropenia</w:t>
      </w:r>
      <w:proofErr w:type="spellEnd"/>
      <w:r>
        <w:t xml:space="preserve"> kialakulásának alacsonyabb kockázatával.</w:t>
      </w:r>
    </w:p>
    <w:p w14:paraId="2E581486" w14:textId="77777777" w:rsidR="00851D2B" w:rsidRDefault="00851D2B">
      <w:pPr>
        <w:pStyle w:val="Szvegtrzs"/>
        <w:spacing w:before="1"/>
      </w:pPr>
    </w:p>
    <w:p w14:paraId="041827E2" w14:textId="77777777" w:rsidR="00851D2B" w:rsidRDefault="005A1369" w:rsidP="002C1490">
      <w:pPr>
        <w:spacing w:line="252" w:lineRule="exact"/>
        <w:ind w:right="2"/>
        <w:rPr>
          <w:i/>
        </w:rPr>
      </w:pPr>
      <w:r>
        <w:rPr>
          <w:i/>
        </w:rPr>
        <w:t>Vesekárosodásban</w:t>
      </w:r>
      <w:r>
        <w:rPr>
          <w:i/>
          <w:spacing w:val="-6"/>
        </w:rPr>
        <w:t xml:space="preserve"> </w:t>
      </w:r>
      <w:r>
        <w:rPr>
          <w:i/>
        </w:rPr>
        <w:t>szenvedő</w:t>
      </w:r>
      <w:r>
        <w:rPr>
          <w:i/>
          <w:spacing w:val="-4"/>
        </w:rPr>
        <w:t xml:space="preserve"> </w:t>
      </w:r>
      <w:r>
        <w:rPr>
          <w:i/>
        </w:rPr>
        <w:t>betegek</w:t>
      </w:r>
      <w:r>
        <w:rPr>
          <w:i/>
          <w:spacing w:val="-3"/>
        </w:rPr>
        <w:t xml:space="preserve"> </w:t>
      </w:r>
      <w:r>
        <w:rPr>
          <w:i/>
        </w:rPr>
        <w:t>(lásd</w:t>
      </w:r>
      <w:r>
        <w:rPr>
          <w:i/>
          <w:spacing w:val="-4"/>
        </w:rPr>
        <w:t xml:space="preserve"> </w:t>
      </w:r>
      <w:r>
        <w:rPr>
          <w:i/>
        </w:rPr>
        <w:t>4.2,</w:t>
      </w:r>
      <w:r>
        <w:rPr>
          <w:i/>
          <w:spacing w:val="-4"/>
        </w:rPr>
        <w:t xml:space="preserve"> </w:t>
      </w:r>
      <w:r>
        <w:rPr>
          <w:i/>
        </w:rPr>
        <w:t>4.4</w:t>
      </w:r>
      <w:r>
        <w:rPr>
          <w:i/>
          <w:spacing w:val="-6"/>
        </w:rPr>
        <w:t xml:space="preserve"> </w:t>
      </w:r>
      <w:r>
        <w:rPr>
          <w:i/>
        </w:rPr>
        <w:t>és</w:t>
      </w:r>
      <w:r>
        <w:rPr>
          <w:i/>
          <w:spacing w:val="-4"/>
        </w:rPr>
        <w:t xml:space="preserve"> </w:t>
      </w:r>
      <w:r>
        <w:rPr>
          <w:i/>
        </w:rPr>
        <w:t>5.2</w:t>
      </w:r>
      <w:r w:rsidR="00272145">
        <w:rPr>
          <w:i/>
          <w:spacing w:val="-3"/>
        </w:rPr>
        <w:t> </w:t>
      </w:r>
      <w:r>
        <w:rPr>
          <w:i/>
          <w:spacing w:val="-2"/>
        </w:rPr>
        <w:t>pont):</w:t>
      </w:r>
    </w:p>
    <w:p w14:paraId="2DBEBC5B" w14:textId="361B4189" w:rsidR="00851D2B" w:rsidRDefault="005A1369" w:rsidP="002C1490">
      <w:pPr>
        <w:pStyle w:val="Szvegtrzs"/>
        <w:ind w:right="2"/>
      </w:pPr>
      <w:r>
        <w:t xml:space="preserve">A </w:t>
      </w:r>
      <w:proofErr w:type="spellStart"/>
      <w:r>
        <w:t>kapecitabin</w:t>
      </w:r>
      <w:r w:rsidR="00E11749">
        <w:t>-</w:t>
      </w:r>
      <w:r>
        <w:t>monoterápiával</w:t>
      </w:r>
      <w:proofErr w:type="spellEnd"/>
      <w:r>
        <w:t xml:space="preserve"> (</w:t>
      </w:r>
      <w:proofErr w:type="spellStart"/>
      <w:r>
        <w:t>colorectalis</w:t>
      </w:r>
      <w:proofErr w:type="spellEnd"/>
      <w:r>
        <w:t xml:space="preserve"> rák</w:t>
      </w:r>
      <w:r w:rsidR="00E11749">
        <w:t xml:space="preserve"> miatt</w:t>
      </w:r>
      <w:r>
        <w:t>) kezelt, a vizsgálat megkezdésekor már meglévő vesekárosodásban szenvedő betegek biztonságossági adatainak analízise alapján a 3. és 4. fokozatú, kezeléssel összefüggő mellékhatások nagyobb gyakorisággal fordultak elő, mint a normál vesefunkcióval rendelkező betegeknél (36% a normál vesefunkciójú betegeknél, n=268, ezzel szemben 41% az enyhe vesekárosodásban szenvedő betegeknél, n=257, és 54% a közepesen súlyos vesekárosodásban</w:t>
      </w:r>
      <w:r>
        <w:rPr>
          <w:spacing w:val="-3"/>
        </w:rPr>
        <w:t xml:space="preserve"> </w:t>
      </w:r>
      <w:r>
        <w:t>szenvedő betegeknél, n=59) (lásd 5.2</w:t>
      </w:r>
      <w:r w:rsidR="00272145">
        <w:t> </w:t>
      </w:r>
      <w:r>
        <w:t>pont). A</w:t>
      </w:r>
      <w:r>
        <w:rPr>
          <w:spacing w:val="-1"/>
        </w:rPr>
        <w:t xml:space="preserve"> </w:t>
      </w:r>
      <w:r>
        <w:t>közepes</w:t>
      </w:r>
      <w:r w:rsidR="00E11749">
        <w:t>en súlyos</w:t>
      </w:r>
      <w:r>
        <w:t xml:space="preserve"> vesekárosodásban szenvedő betegeknél gyakrabban kerül sor dóziscsökkentésre (44%), szemben a normál, ill. enyhe vesekárosodásban szenvedő betegekkel (33% és 32%), továbbá a kezelés idő előtti abbahagyása is gyakoribb</w:t>
      </w:r>
      <w:r>
        <w:rPr>
          <w:spacing w:val="-2"/>
        </w:rPr>
        <w:t xml:space="preserve"> </w:t>
      </w:r>
      <w:r>
        <w:t>(21%</w:t>
      </w:r>
      <w:r>
        <w:rPr>
          <w:spacing w:val="-1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első</w:t>
      </w:r>
      <w:r>
        <w:rPr>
          <w:spacing w:val="-2"/>
        </w:rPr>
        <w:t xml:space="preserve"> </w:t>
      </w:r>
      <w:r>
        <w:t>két</w:t>
      </w:r>
      <w:r>
        <w:rPr>
          <w:spacing w:val="-4"/>
        </w:rPr>
        <w:t xml:space="preserve"> </w:t>
      </w:r>
      <w:r>
        <w:t>ciklus</w:t>
      </w:r>
      <w:r>
        <w:rPr>
          <w:spacing w:val="-2"/>
        </w:rPr>
        <w:t xml:space="preserve"> </w:t>
      </w:r>
      <w:r>
        <w:t>alatt),</w:t>
      </w:r>
      <w:r>
        <w:rPr>
          <w:spacing w:val="-2"/>
        </w:rPr>
        <w:t xml:space="preserve"> </w:t>
      </w:r>
      <w:r>
        <w:t>mint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normál,</w:t>
      </w:r>
      <w:r>
        <w:rPr>
          <w:spacing w:val="-2"/>
        </w:rPr>
        <w:t xml:space="preserve"> </w:t>
      </w:r>
      <w:r>
        <w:t>ill.</w:t>
      </w:r>
      <w:r>
        <w:rPr>
          <w:spacing w:val="-2"/>
        </w:rPr>
        <w:t xml:space="preserve"> </w:t>
      </w:r>
      <w:r>
        <w:t>enyhe</w:t>
      </w:r>
      <w:r>
        <w:rPr>
          <w:spacing w:val="-2"/>
        </w:rPr>
        <w:t xml:space="preserve"> </w:t>
      </w:r>
      <w:r>
        <w:t>vesekárosodásban</w:t>
      </w:r>
      <w:r>
        <w:rPr>
          <w:spacing w:val="-2"/>
        </w:rPr>
        <w:t xml:space="preserve"> </w:t>
      </w:r>
      <w:r>
        <w:t>szenvedő</w:t>
      </w:r>
      <w:r>
        <w:rPr>
          <w:spacing w:val="-2"/>
        </w:rPr>
        <w:t xml:space="preserve"> </w:t>
      </w:r>
      <w:r>
        <w:t>betegek között (5% és 8%).</w:t>
      </w:r>
    </w:p>
    <w:p w14:paraId="094CABD4" w14:textId="77777777" w:rsidR="00851D2B" w:rsidRPr="0006772D" w:rsidRDefault="00851D2B" w:rsidP="002A1013">
      <w:pPr>
        <w:pStyle w:val="Szvegtrzs"/>
        <w:spacing w:before="11"/>
        <w:ind w:right="2"/>
      </w:pPr>
    </w:p>
    <w:p w14:paraId="5D68A367" w14:textId="77777777" w:rsidR="00851D2B" w:rsidRDefault="005A1369" w:rsidP="002A1013">
      <w:pPr>
        <w:pStyle w:val="Szvegtrzs"/>
        <w:ind w:right="2"/>
      </w:pPr>
      <w:r>
        <w:rPr>
          <w:u w:val="single"/>
        </w:rPr>
        <w:t>Feltételezett</w:t>
      </w:r>
      <w:r>
        <w:rPr>
          <w:spacing w:val="-7"/>
          <w:u w:val="single"/>
        </w:rPr>
        <w:t xml:space="preserve"> </w:t>
      </w:r>
      <w:r>
        <w:rPr>
          <w:u w:val="single"/>
        </w:rPr>
        <w:t>mellékhatások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bejelentése</w:t>
      </w:r>
    </w:p>
    <w:p w14:paraId="125199E3" w14:textId="77777777" w:rsidR="00851D2B" w:rsidRDefault="005A1369" w:rsidP="002A1013">
      <w:pPr>
        <w:pStyle w:val="Szvegtrzs"/>
        <w:spacing w:before="2"/>
        <w:ind w:right="2"/>
      </w:pPr>
      <w:r>
        <w:t>A gyógyszer engedélyezését követően lényeges a feltételezett mellékhatások bejelentése, mert ez fontos</w:t>
      </w:r>
      <w:r>
        <w:rPr>
          <w:spacing w:val="-3"/>
        </w:rPr>
        <w:t xml:space="preserve"> </w:t>
      </w:r>
      <w:r>
        <w:t>eszköze</w:t>
      </w:r>
      <w:r>
        <w:rPr>
          <w:spacing w:val="-3"/>
        </w:rPr>
        <w:t xml:space="preserve"> </w:t>
      </w:r>
      <w:r>
        <w:t>annak,</w:t>
      </w:r>
      <w:r>
        <w:rPr>
          <w:spacing w:val="-3"/>
        </w:rPr>
        <w:t xml:space="preserve"> </w:t>
      </w:r>
      <w:r>
        <w:t>hogy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gyógyszer</w:t>
      </w:r>
      <w:r>
        <w:rPr>
          <w:spacing w:val="-3"/>
        </w:rPr>
        <w:t xml:space="preserve"> </w:t>
      </w:r>
      <w:r>
        <w:t>előny/kockázat</w:t>
      </w:r>
      <w:r>
        <w:rPr>
          <w:spacing w:val="-2"/>
        </w:rPr>
        <w:t xml:space="preserve"> </w:t>
      </w:r>
      <w:r>
        <w:t>profilját</w:t>
      </w:r>
      <w:r>
        <w:rPr>
          <w:spacing w:val="-5"/>
        </w:rPr>
        <w:t xml:space="preserve"> </w:t>
      </w:r>
      <w:r>
        <w:t>folyamatosan</w:t>
      </w:r>
      <w:r>
        <w:rPr>
          <w:spacing w:val="-3"/>
        </w:rPr>
        <w:t xml:space="preserve"> </w:t>
      </w:r>
      <w:r>
        <w:t>figyelemmel</w:t>
      </w:r>
      <w:r>
        <w:rPr>
          <w:spacing w:val="-2"/>
        </w:rPr>
        <w:t xml:space="preserve"> </w:t>
      </w:r>
      <w:r>
        <w:t xml:space="preserve">lehessen </w:t>
      </w:r>
      <w:r>
        <w:rPr>
          <w:spacing w:val="-2"/>
        </w:rPr>
        <w:t>kísérni.</w:t>
      </w:r>
    </w:p>
    <w:p w14:paraId="5F89496B" w14:textId="2CA8EEE7" w:rsidR="00851D2B" w:rsidRDefault="005A1369" w:rsidP="002A1013">
      <w:pPr>
        <w:pStyle w:val="Szvegtrzs"/>
        <w:spacing w:before="6" w:line="244" w:lineRule="auto"/>
        <w:ind w:right="2"/>
      </w:pPr>
      <w:r>
        <w:t>Az</w:t>
      </w:r>
      <w:r>
        <w:rPr>
          <w:spacing w:val="-4"/>
        </w:rPr>
        <w:t xml:space="preserve"> </w:t>
      </w:r>
      <w:r>
        <w:t>egészségügyi</w:t>
      </w:r>
      <w:r>
        <w:rPr>
          <w:spacing w:val="-1"/>
        </w:rPr>
        <w:t xml:space="preserve"> </w:t>
      </w:r>
      <w:r>
        <w:t>szakembereket</w:t>
      </w:r>
      <w:r>
        <w:rPr>
          <w:spacing w:val="-1"/>
        </w:rPr>
        <w:t xml:space="preserve"> </w:t>
      </w:r>
      <w:r>
        <w:t>kérjük,</w:t>
      </w:r>
      <w:r>
        <w:rPr>
          <w:spacing w:val="-2"/>
        </w:rPr>
        <w:t xml:space="preserve"> </w:t>
      </w:r>
      <w:r>
        <w:t>hogy</w:t>
      </w:r>
      <w:r>
        <w:rPr>
          <w:spacing w:val="-5"/>
        </w:rPr>
        <w:t xml:space="preserve"> </w:t>
      </w:r>
      <w:r>
        <w:t>jelentsék</w:t>
      </w:r>
      <w:r>
        <w:rPr>
          <w:spacing w:val="-5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feltételezett</w:t>
      </w:r>
      <w:r>
        <w:rPr>
          <w:spacing w:val="-1"/>
        </w:rPr>
        <w:t xml:space="preserve"> </w:t>
      </w:r>
      <w:r>
        <w:t>mellékhatásokat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 xml:space="preserve">hatóság részére az </w:t>
      </w:r>
      <w:hyperlink r:id="rId7" w:history="1">
        <w:r w:rsidRPr="00E11749">
          <w:rPr>
            <w:rStyle w:val="Hiperhivatkozs"/>
            <w:shd w:val="clear" w:color="auto" w:fill="D4D4D4"/>
          </w:rPr>
          <w:t>V. függelékben</w:t>
        </w:r>
      </w:hyperlink>
      <w:r>
        <w:rPr>
          <w:color w:val="000000"/>
          <w:u w:val="single" w:color="0000FF"/>
          <w:shd w:val="clear" w:color="auto" w:fill="D4D4D4"/>
        </w:rPr>
        <w:t xml:space="preserve"> </w:t>
      </w:r>
      <w:r>
        <w:rPr>
          <w:color w:val="000000"/>
          <w:shd w:val="clear" w:color="auto" w:fill="D4D4D4"/>
        </w:rPr>
        <w:t>található elérhetőségek valamelyikén keresztül</w:t>
      </w:r>
      <w:r>
        <w:rPr>
          <w:color w:val="000000"/>
        </w:rPr>
        <w:t>.</w:t>
      </w:r>
    </w:p>
    <w:p w14:paraId="30D2714D" w14:textId="77777777" w:rsidR="00851D2B" w:rsidRPr="002A1013" w:rsidRDefault="00851D2B" w:rsidP="002A1013">
      <w:pPr>
        <w:pStyle w:val="Szvegtrzs"/>
        <w:spacing w:before="9"/>
        <w:ind w:right="2"/>
      </w:pPr>
    </w:p>
    <w:p w14:paraId="1451723D" w14:textId="77777777" w:rsidR="00851D2B" w:rsidRDefault="005A1369" w:rsidP="002A1013">
      <w:pPr>
        <w:pStyle w:val="Cmsor2"/>
        <w:numPr>
          <w:ilvl w:val="1"/>
          <w:numId w:val="18"/>
        </w:numPr>
        <w:tabs>
          <w:tab w:val="left" w:pos="567"/>
        </w:tabs>
        <w:ind w:hanging="784"/>
      </w:pPr>
      <w:r>
        <w:rPr>
          <w:spacing w:val="-2"/>
        </w:rPr>
        <w:t>Túladagolás</w:t>
      </w:r>
    </w:p>
    <w:p w14:paraId="13984AC8" w14:textId="77777777" w:rsidR="00851D2B" w:rsidRPr="002A1013" w:rsidRDefault="00851D2B" w:rsidP="002A1013">
      <w:pPr>
        <w:pStyle w:val="Szvegtrzs"/>
        <w:rPr>
          <w:bCs/>
        </w:rPr>
      </w:pPr>
    </w:p>
    <w:p w14:paraId="54798C1C" w14:textId="4EADF937" w:rsidR="00851D2B" w:rsidRDefault="005A1369" w:rsidP="002A1013">
      <w:pPr>
        <w:pStyle w:val="Szvegtrzs"/>
        <w:ind w:right="2"/>
      </w:pPr>
      <w:r>
        <w:t>Az</w:t>
      </w:r>
      <w:r>
        <w:rPr>
          <w:spacing w:val="-4"/>
        </w:rPr>
        <w:t xml:space="preserve"> </w:t>
      </w:r>
      <w:r>
        <w:t>akut</w:t>
      </w:r>
      <w:r>
        <w:rPr>
          <w:spacing w:val="-2"/>
        </w:rPr>
        <w:t xml:space="preserve"> </w:t>
      </w:r>
      <w:r>
        <w:t>túladagolás</w:t>
      </w:r>
      <w:r>
        <w:rPr>
          <w:spacing w:val="-4"/>
        </w:rPr>
        <w:t xml:space="preserve"> </w:t>
      </w:r>
      <w:r>
        <w:t>tünetei</w:t>
      </w:r>
      <w:r>
        <w:rPr>
          <w:spacing w:val="-4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émelygés,</w:t>
      </w:r>
      <w:r>
        <w:rPr>
          <w:spacing w:val="-3"/>
        </w:rPr>
        <w:t xml:space="preserve"> </w:t>
      </w:r>
      <w:r>
        <w:t>hányás,</w:t>
      </w:r>
      <w:r>
        <w:rPr>
          <w:spacing w:val="-3"/>
        </w:rPr>
        <w:t xml:space="preserve"> </w:t>
      </w:r>
      <w:r>
        <w:t>hasmenés,</w:t>
      </w:r>
      <w:r>
        <w:rPr>
          <w:spacing w:val="-3"/>
        </w:rPr>
        <w:t xml:space="preserve"> </w:t>
      </w:r>
      <w:proofErr w:type="spellStart"/>
      <w:r>
        <w:t>mucositis</w:t>
      </w:r>
      <w:proofErr w:type="spellEnd"/>
      <w:r>
        <w:t>,</w:t>
      </w:r>
      <w:r>
        <w:rPr>
          <w:spacing w:val="-3"/>
        </w:rPr>
        <w:t xml:space="preserve"> </w:t>
      </w:r>
      <w:proofErr w:type="spellStart"/>
      <w:r>
        <w:t>gastrointestinalis</w:t>
      </w:r>
      <w:proofErr w:type="spellEnd"/>
      <w:r>
        <w:rPr>
          <w:spacing w:val="-4"/>
        </w:rPr>
        <w:t xml:space="preserve"> </w:t>
      </w:r>
      <w:r>
        <w:t>irritáció</w:t>
      </w:r>
      <w:r>
        <w:rPr>
          <w:spacing w:val="-3"/>
        </w:rPr>
        <w:t xml:space="preserve"> </w:t>
      </w:r>
      <w:r>
        <w:t>és vérzés, csontvelő</w:t>
      </w:r>
      <w:r w:rsidR="00E11749">
        <w:t>-</w:t>
      </w:r>
      <w:r>
        <w:t>depresszió. A kezelésnek magába kell foglalnia a szokásos terápiás és támogató orvosi beavatkozásokat, mely a meglévő klinikai tünetek kezelését és az esetleges komplikációk megelőzését célozza.</w:t>
      </w:r>
    </w:p>
    <w:p w14:paraId="5600E384" w14:textId="77777777" w:rsidR="002A1013" w:rsidRDefault="002A1013" w:rsidP="002A1013">
      <w:pPr>
        <w:pStyle w:val="Szvegtrzs"/>
        <w:ind w:right="2"/>
      </w:pPr>
    </w:p>
    <w:p w14:paraId="7B251485" w14:textId="77777777" w:rsidR="002A1013" w:rsidRDefault="002A1013" w:rsidP="002A1013">
      <w:pPr>
        <w:pStyle w:val="Szvegtrzs"/>
        <w:ind w:right="2"/>
      </w:pPr>
    </w:p>
    <w:p w14:paraId="58911CCA" w14:textId="77777777" w:rsidR="00851D2B" w:rsidRDefault="005A1369" w:rsidP="002A1013">
      <w:pPr>
        <w:pStyle w:val="Cmsor1"/>
        <w:numPr>
          <w:ilvl w:val="0"/>
          <w:numId w:val="18"/>
        </w:numPr>
        <w:tabs>
          <w:tab w:val="left" w:pos="567"/>
        </w:tabs>
        <w:spacing w:before="62"/>
        <w:ind w:hanging="784"/>
      </w:pPr>
      <w:r>
        <w:t>FARMAKOLÓGIAI</w:t>
      </w:r>
      <w:r>
        <w:rPr>
          <w:spacing w:val="-12"/>
        </w:rPr>
        <w:t xml:space="preserve"> </w:t>
      </w:r>
      <w:r>
        <w:rPr>
          <w:spacing w:val="-2"/>
        </w:rPr>
        <w:t>TULAJDONSÁGOK</w:t>
      </w:r>
    </w:p>
    <w:p w14:paraId="520A4F91" w14:textId="77777777" w:rsidR="00851D2B" w:rsidRPr="002A1013" w:rsidRDefault="00851D2B">
      <w:pPr>
        <w:pStyle w:val="Szvegtrzs"/>
        <w:spacing w:before="4"/>
        <w:rPr>
          <w:bCs/>
        </w:rPr>
      </w:pPr>
    </w:p>
    <w:p w14:paraId="709B53E0" w14:textId="77777777" w:rsidR="00851D2B" w:rsidRDefault="005A1369" w:rsidP="002A1013">
      <w:pPr>
        <w:pStyle w:val="Cmsor2"/>
        <w:numPr>
          <w:ilvl w:val="1"/>
          <w:numId w:val="18"/>
        </w:numPr>
        <w:tabs>
          <w:tab w:val="left" w:pos="567"/>
        </w:tabs>
        <w:ind w:hanging="784"/>
      </w:pPr>
      <w:proofErr w:type="spellStart"/>
      <w:r>
        <w:t>Farmakodinámiás</w:t>
      </w:r>
      <w:proofErr w:type="spellEnd"/>
      <w:r>
        <w:rPr>
          <w:spacing w:val="-11"/>
        </w:rPr>
        <w:t xml:space="preserve"> </w:t>
      </w:r>
      <w:r>
        <w:rPr>
          <w:spacing w:val="-2"/>
        </w:rPr>
        <w:t>tulajdonságok</w:t>
      </w:r>
    </w:p>
    <w:p w14:paraId="11EDAF4A" w14:textId="77777777" w:rsidR="00851D2B" w:rsidRPr="002A1013" w:rsidRDefault="00851D2B">
      <w:pPr>
        <w:pStyle w:val="Szvegtrzs"/>
        <w:spacing w:before="3"/>
        <w:rPr>
          <w:bCs/>
        </w:rPr>
      </w:pPr>
    </w:p>
    <w:p w14:paraId="666A678C" w14:textId="033E81A9" w:rsidR="00851D2B" w:rsidRDefault="005A1369" w:rsidP="00716DB2">
      <w:pPr>
        <w:pStyle w:val="Szvegtrzs"/>
      </w:pPr>
      <w:proofErr w:type="spellStart"/>
      <w:r>
        <w:t>Farmakoterápiás</w:t>
      </w:r>
      <w:proofErr w:type="spellEnd"/>
      <w:r>
        <w:rPr>
          <w:spacing w:val="-7"/>
        </w:rPr>
        <w:t xml:space="preserve"> </w:t>
      </w:r>
      <w:r>
        <w:t>csoport:</w:t>
      </w:r>
      <w:r>
        <w:rPr>
          <w:spacing w:val="-5"/>
        </w:rPr>
        <w:t xml:space="preserve"> </w:t>
      </w:r>
      <w:r>
        <w:t>daganatellenes</w:t>
      </w:r>
      <w:r>
        <w:rPr>
          <w:spacing w:val="-8"/>
        </w:rPr>
        <w:t xml:space="preserve"> </w:t>
      </w:r>
      <w:r>
        <w:t>szerek</w:t>
      </w:r>
      <w:r>
        <w:rPr>
          <w:spacing w:val="-9"/>
        </w:rPr>
        <w:t xml:space="preserve"> </w:t>
      </w:r>
      <w:r>
        <w:t>(</w:t>
      </w:r>
      <w:proofErr w:type="spellStart"/>
      <w:r>
        <w:t>antimetabolitok</w:t>
      </w:r>
      <w:proofErr w:type="spellEnd"/>
      <w:r>
        <w:t>),</w:t>
      </w:r>
      <w:r>
        <w:rPr>
          <w:spacing w:val="-6"/>
        </w:rPr>
        <w:t xml:space="preserve"> </w:t>
      </w:r>
      <w:r>
        <w:t>ATC</w:t>
      </w:r>
      <w:r w:rsidR="00E11749">
        <w:rPr>
          <w:spacing w:val="-7"/>
        </w:rPr>
        <w:t>-</w:t>
      </w:r>
      <w:r>
        <w:t>kód:</w:t>
      </w:r>
      <w:r>
        <w:rPr>
          <w:spacing w:val="-5"/>
        </w:rPr>
        <w:t xml:space="preserve"> </w:t>
      </w:r>
      <w:r>
        <w:t>L01B</w:t>
      </w:r>
      <w:r>
        <w:rPr>
          <w:spacing w:val="-7"/>
        </w:rPr>
        <w:t xml:space="preserve"> </w:t>
      </w:r>
      <w:r>
        <w:rPr>
          <w:spacing w:val="-5"/>
        </w:rPr>
        <w:t>C06</w:t>
      </w:r>
    </w:p>
    <w:p w14:paraId="1B135282" w14:textId="77777777" w:rsidR="00851D2B" w:rsidRDefault="00851D2B" w:rsidP="00D0404B">
      <w:pPr>
        <w:pStyle w:val="Szvegtrzs"/>
      </w:pPr>
    </w:p>
    <w:p w14:paraId="4F51073D" w14:textId="1000D93C" w:rsidR="00851D2B" w:rsidRDefault="005A1369" w:rsidP="00D0404B">
      <w:pPr>
        <w:pStyle w:val="Szvegtrzs"/>
      </w:pPr>
      <w:r>
        <w:t xml:space="preserve">A </w:t>
      </w:r>
      <w:proofErr w:type="spellStart"/>
      <w:r>
        <w:t>kapecitabin</w:t>
      </w:r>
      <w:proofErr w:type="spellEnd"/>
      <w:r>
        <w:t xml:space="preserve"> egy nem-</w:t>
      </w:r>
      <w:proofErr w:type="spellStart"/>
      <w:r>
        <w:t>citotoxikus</w:t>
      </w:r>
      <w:proofErr w:type="spellEnd"/>
      <w:r>
        <w:t xml:space="preserve"> </w:t>
      </w:r>
      <w:proofErr w:type="spellStart"/>
      <w:r>
        <w:t>fluoropirimidin</w:t>
      </w:r>
      <w:proofErr w:type="spellEnd"/>
      <w:r>
        <w:t xml:space="preserve"> </w:t>
      </w:r>
      <w:proofErr w:type="spellStart"/>
      <w:r>
        <w:t>karbamát</w:t>
      </w:r>
      <w:proofErr w:type="spellEnd"/>
      <w:r>
        <w:t xml:space="preserve">, mely a </w:t>
      </w:r>
      <w:proofErr w:type="spellStart"/>
      <w:r>
        <w:t>citotoxikus</w:t>
      </w:r>
      <w:proofErr w:type="spellEnd"/>
      <w:r>
        <w:t xml:space="preserve"> hatású 5-fluorouracil</w:t>
      </w:r>
      <w:r>
        <w:rPr>
          <w:spacing w:val="-5"/>
        </w:rPr>
        <w:t xml:space="preserve"> </w:t>
      </w:r>
      <w:r>
        <w:t>(5-FU)</w:t>
      </w:r>
      <w:r>
        <w:rPr>
          <w:spacing w:val="-2"/>
        </w:rPr>
        <w:t xml:space="preserve"> </w:t>
      </w:r>
      <w:r>
        <w:t>orálisan</w:t>
      </w:r>
      <w:r>
        <w:rPr>
          <w:spacing w:val="-3"/>
        </w:rPr>
        <w:t xml:space="preserve"> </w:t>
      </w:r>
      <w:r>
        <w:t>adott</w:t>
      </w:r>
      <w:r>
        <w:rPr>
          <w:spacing w:val="-2"/>
        </w:rPr>
        <w:t xml:space="preserve"> </w:t>
      </w:r>
      <w:proofErr w:type="spellStart"/>
      <w:r>
        <w:t>prekurzora</w:t>
      </w:r>
      <w:proofErr w:type="spellEnd"/>
      <w:r>
        <w:t>.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spellStart"/>
      <w:r>
        <w:t>kapecitabin</w:t>
      </w:r>
      <w:proofErr w:type="spellEnd"/>
      <w:r>
        <w:rPr>
          <w:spacing w:val="-3"/>
        </w:rPr>
        <w:t xml:space="preserve"> </w:t>
      </w:r>
      <w:r>
        <w:t>számos</w:t>
      </w:r>
      <w:r>
        <w:rPr>
          <w:spacing w:val="-3"/>
        </w:rPr>
        <w:t xml:space="preserve"> </w:t>
      </w:r>
      <w:proofErr w:type="spellStart"/>
      <w:r>
        <w:t>enzimatikus</w:t>
      </w:r>
      <w:proofErr w:type="spellEnd"/>
      <w:r>
        <w:rPr>
          <w:spacing w:val="-3"/>
        </w:rPr>
        <w:t xml:space="preserve"> </w:t>
      </w:r>
      <w:r>
        <w:t>lépés</w:t>
      </w:r>
      <w:r w:rsidR="002D441F">
        <w:t xml:space="preserve"> </w:t>
      </w:r>
      <w:r>
        <w:t>eredményeként aktiválódik (lásd 5.2</w:t>
      </w:r>
      <w:r w:rsidR="00272145">
        <w:t> </w:t>
      </w:r>
      <w:r>
        <w:t xml:space="preserve">pont). Az 5-FU-vá való átalakulás utolsó lépése a </w:t>
      </w:r>
      <w:proofErr w:type="spellStart"/>
      <w:r>
        <w:t>timidin</w:t>
      </w:r>
      <w:proofErr w:type="spellEnd"/>
      <w:r>
        <w:t xml:space="preserve"> foszforiláz (</w:t>
      </w:r>
      <w:proofErr w:type="spellStart"/>
      <w:r>
        <w:t>ThyPase</w:t>
      </w:r>
      <w:proofErr w:type="spellEnd"/>
      <w:r>
        <w:t>) enzim segítségével történik, mely a tumorszövetekben található. Az enzim előfordul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normál</w:t>
      </w:r>
      <w:r>
        <w:rPr>
          <w:spacing w:val="-2"/>
        </w:rPr>
        <w:t xml:space="preserve"> </w:t>
      </w:r>
      <w:r>
        <w:t>szövetekben</w:t>
      </w:r>
      <w:r>
        <w:rPr>
          <w:spacing w:val="-3"/>
        </w:rPr>
        <w:t xml:space="preserve"> </w:t>
      </w:r>
      <w:r>
        <w:t>is,</w:t>
      </w:r>
      <w:r>
        <w:rPr>
          <w:spacing w:val="-3"/>
        </w:rPr>
        <w:t xml:space="preserve"> </w:t>
      </w:r>
      <w:r>
        <w:t>bár</w:t>
      </w:r>
      <w:r>
        <w:rPr>
          <w:spacing w:val="-2"/>
        </w:rPr>
        <w:t xml:space="preserve"> </w:t>
      </w:r>
      <w:r>
        <w:t>általában</w:t>
      </w:r>
      <w:r>
        <w:rPr>
          <w:spacing w:val="-3"/>
        </w:rPr>
        <w:t xml:space="preserve"> </w:t>
      </w:r>
      <w:r>
        <w:t>kisebb</w:t>
      </w:r>
      <w:r>
        <w:rPr>
          <w:spacing w:val="-3"/>
        </w:rPr>
        <w:t xml:space="preserve"> </w:t>
      </w:r>
      <w:r>
        <w:t>mennyiségben.</w:t>
      </w:r>
      <w:r>
        <w:rPr>
          <w:spacing w:val="-3"/>
        </w:rPr>
        <w:t xml:space="preserve"> </w:t>
      </w:r>
      <w:r>
        <w:t>Humán</w:t>
      </w:r>
      <w:r>
        <w:rPr>
          <w:spacing w:val="-3"/>
        </w:rPr>
        <w:t xml:space="preserve"> </w:t>
      </w:r>
      <w:r>
        <w:t>daganatok</w:t>
      </w:r>
      <w:r>
        <w:rPr>
          <w:spacing w:val="-6"/>
        </w:rPr>
        <w:t xml:space="preserve"> </w:t>
      </w:r>
      <w:proofErr w:type="spellStart"/>
      <w:r>
        <w:t>xenograft</w:t>
      </w:r>
      <w:proofErr w:type="spellEnd"/>
      <w:r>
        <w:t xml:space="preserve"> modelljeiben a </w:t>
      </w:r>
      <w:proofErr w:type="spellStart"/>
      <w:r>
        <w:t>kapecitabin</w:t>
      </w:r>
      <w:proofErr w:type="spellEnd"/>
      <w:r>
        <w:t xml:space="preserve"> </w:t>
      </w:r>
      <w:proofErr w:type="spellStart"/>
      <w:r>
        <w:t>szinergista</w:t>
      </w:r>
      <w:proofErr w:type="spellEnd"/>
      <w:r>
        <w:t xml:space="preserve"> hatást mutatott </w:t>
      </w:r>
      <w:proofErr w:type="spellStart"/>
      <w:r>
        <w:t>docetaxellel</w:t>
      </w:r>
      <w:proofErr w:type="spellEnd"/>
      <w:r>
        <w:t xml:space="preserve"> kombinálva, mely a </w:t>
      </w:r>
      <w:proofErr w:type="spellStart"/>
      <w:r>
        <w:t>timidin</w:t>
      </w:r>
      <w:proofErr w:type="spellEnd"/>
      <w:r>
        <w:t xml:space="preserve"> foszforiláz enzim aktivitásának </w:t>
      </w:r>
      <w:proofErr w:type="spellStart"/>
      <w:r>
        <w:t>docetaxellel</w:t>
      </w:r>
      <w:proofErr w:type="spellEnd"/>
      <w:r>
        <w:t xml:space="preserve"> kiváltott fokozódásával (</w:t>
      </w:r>
      <w:proofErr w:type="spellStart"/>
      <w:r>
        <w:t>upregulation</w:t>
      </w:r>
      <w:proofErr w:type="spellEnd"/>
      <w:r>
        <w:t>) magyarázható.</w:t>
      </w:r>
    </w:p>
    <w:p w14:paraId="728F89F8" w14:textId="77777777" w:rsidR="00851D2B" w:rsidRPr="00F66845" w:rsidRDefault="00851D2B">
      <w:pPr>
        <w:pStyle w:val="Szvegtrzs"/>
        <w:spacing w:before="10"/>
      </w:pPr>
    </w:p>
    <w:p w14:paraId="07ACF4FF" w14:textId="77777777" w:rsidR="00851D2B" w:rsidRDefault="005A1369" w:rsidP="00443FC4">
      <w:pPr>
        <w:pStyle w:val="Szvegtrzs"/>
        <w:keepNext/>
        <w:widowControl/>
      </w:pPr>
      <w:r>
        <w:t xml:space="preserve">Bizonyított, hogy az 5-FU metabolizmusa anabolikus úton gátolja a </w:t>
      </w:r>
      <w:proofErr w:type="spellStart"/>
      <w:r>
        <w:t>dezoxiuridilsav</w:t>
      </w:r>
      <w:proofErr w:type="spellEnd"/>
      <w:r>
        <w:t xml:space="preserve"> </w:t>
      </w:r>
      <w:proofErr w:type="spellStart"/>
      <w:r>
        <w:t>timidilsavvá</w:t>
      </w:r>
      <w:proofErr w:type="spellEnd"/>
      <w:r>
        <w:t xml:space="preserve"> való </w:t>
      </w:r>
      <w:proofErr w:type="spellStart"/>
      <w:r>
        <w:t>metilálódását</w:t>
      </w:r>
      <w:proofErr w:type="spellEnd"/>
      <w:r>
        <w:t>,</w:t>
      </w:r>
      <w:r>
        <w:rPr>
          <w:spacing w:val="-4"/>
        </w:rPr>
        <w:t xml:space="preserve"> </w:t>
      </w:r>
      <w:r>
        <w:t>így</w:t>
      </w:r>
      <w:r>
        <w:rPr>
          <w:spacing w:val="-4"/>
        </w:rPr>
        <w:t xml:space="preserve"> </w:t>
      </w:r>
      <w:r>
        <w:t>beavatkozik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dezoxiribonukleinsav</w:t>
      </w:r>
      <w:r>
        <w:rPr>
          <w:spacing w:val="-4"/>
        </w:rPr>
        <w:t xml:space="preserve"> </w:t>
      </w:r>
      <w:r>
        <w:t>(DNS) szintézisbe.</w:t>
      </w:r>
      <w:r>
        <w:rPr>
          <w:spacing w:val="-1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5-FU</w:t>
      </w:r>
      <w:r>
        <w:rPr>
          <w:spacing w:val="-2"/>
        </w:rPr>
        <w:t xml:space="preserve"> </w:t>
      </w:r>
      <w:r>
        <w:t>beépülése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 xml:space="preserve">RNS- és fehérjeszintézist is gátolja. Minthogy a DNS és RNS </w:t>
      </w:r>
      <w:proofErr w:type="spellStart"/>
      <w:r>
        <w:t>elengedhetelen</w:t>
      </w:r>
      <w:proofErr w:type="spellEnd"/>
      <w:r>
        <w:t xml:space="preserve"> a sejtosztódáshoz és növekedéshez, az 5-FU </w:t>
      </w:r>
      <w:proofErr w:type="spellStart"/>
      <w:r>
        <w:t>timidin</w:t>
      </w:r>
      <w:proofErr w:type="spellEnd"/>
      <w:r>
        <w:t xml:space="preserve"> hiányt idéz elő, mely a sejt szabályozatlan növekedését és végül </w:t>
      </w:r>
      <w:r>
        <w:lastRenderedPageBreak/>
        <w:t>sejthalált okoz. A DNS és RNS hiány</w:t>
      </w:r>
      <w:r>
        <w:rPr>
          <w:spacing w:val="-1"/>
        </w:rPr>
        <w:t xml:space="preserve"> </w:t>
      </w:r>
      <w:r>
        <w:t>hatása azokban a gyorsabban szaporodó</w:t>
      </w:r>
      <w:r>
        <w:rPr>
          <w:spacing w:val="-1"/>
        </w:rPr>
        <w:t xml:space="preserve"> </w:t>
      </w:r>
      <w:r>
        <w:t xml:space="preserve">sejtekben </w:t>
      </w:r>
      <w:proofErr w:type="spellStart"/>
      <w:r>
        <w:t>kifejezettebb</w:t>
      </w:r>
      <w:proofErr w:type="spellEnd"/>
      <w:r>
        <w:t xml:space="preserve">, amelyek az 5-FU-t is gyorsabban </w:t>
      </w:r>
      <w:proofErr w:type="spellStart"/>
      <w:r>
        <w:t>metabolizálják</w:t>
      </w:r>
      <w:proofErr w:type="spellEnd"/>
      <w:r>
        <w:t>.</w:t>
      </w:r>
    </w:p>
    <w:p w14:paraId="113F7E88" w14:textId="77777777" w:rsidR="00851D2B" w:rsidRDefault="00851D2B" w:rsidP="00F66845">
      <w:pPr>
        <w:pStyle w:val="Szvegtrzs"/>
      </w:pPr>
    </w:p>
    <w:p w14:paraId="4BE5DB1B" w14:textId="77777777" w:rsidR="00851D2B" w:rsidRDefault="005A1369" w:rsidP="00716DB2">
      <w:pPr>
        <w:pStyle w:val="Szvegtrzs"/>
      </w:pPr>
      <w:r>
        <w:rPr>
          <w:u w:val="single"/>
        </w:rPr>
        <w:t>Vastagbél</w:t>
      </w:r>
      <w:r>
        <w:rPr>
          <w:spacing w:val="-8"/>
          <w:u w:val="single"/>
        </w:rPr>
        <w:t xml:space="preserve"> </w:t>
      </w:r>
      <w:r>
        <w:rPr>
          <w:u w:val="single"/>
        </w:rPr>
        <w:t>és</w:t>
      </w:r>
      <w:r>
        <w:rPr>
          <w:spacing w:val="-6"/>
          <w:u w:val="single"/>
        </w:rPr>
        <w:t xml:space="preserve"> </w:t>
      </w:r>
      <w:proofErr w:type="spellStart"/>
      <w:r>
        <w:rPr>
          <w:u w:val="single"/>
        </w:rPr>
        <w:t>colorectalis</w:t>
      </w:r>
      <w:proofErr w:type="spellEnd"/>
      <w:r>
        <w:rPr>
          <w:spacing w:val="-3"/>
          <w:u w:val="single"/>
        </w:rPr>
        <w:t xml:space="preserve"> </w:t>
      </w:r>
      <w:r>
        <w:rPr>
          <w:spacing w:val="-5"/>
          <w:u w:val="single"/>
        </w:rPr>
        <w:t>rák</w:t>
      </w:r>
    </w:p>
    <w:p w14:paraId="4C138163" w14:textId="77777777" w:rsidR="00851D2B" w:rsidRPr="00F66845" w:rsidRDefault="00851D2B" w:rsidP="00F66845">
      <w:pPr>
        <w:pStyle w:val="Szvegtrzs"/>
      </w:pPr>
    </w:p>
    <w:p w14:paraId="23577FFE" w14:textId="77777777" w:rsidR="00851D2B" w:rsidRDefault="005A1369" w:rsidP="00716DB2">
      <w:pPr>
        <w:rPr>
          <w:i/>
        </w:rPr>
      </w:pPr>
      <w:proofErr w:type="spellStart"/>
      <w:r>
        <w:rPr>
          <w:i/>
          <w:u w:val="single"/>
        </w:rPr>
        <w:t>Adjuváns</w:t>
      </w:r>
      <w:proofErr w:type="spellEnd"/>
      <w:r>
        <w:rPr>
          <w:i/>
          <w:spacing w:val="-7"/>
          <w:u w:val="single"/>
        </w:rPr>
        <w:t xml:space="preserve"> </w:t>
      </w:r>
      <w:proofErr w:type="spellStart"/>
      <w:r>
        <w:rPr>
          <w:i/>
          <w:u w:val="single"/>
        </w:rPr>
        <w:t>kapecitabin</w:t>
      </w:r>
      <w:proofErr w:type="spellEnd"/>
      <w:r>
        <w:rPr>
          <w:i/>
          <w:spacing w:val="-6"/>
          <w:u w:val="single"/>
        </w:rPr>
        <w:t xml:space="preserve"> </w:t>
      </w:r>
      <w:proofErr w:type="spellStart"/>
      <w:r>
        <w:rPr>
          <w:i/>
          <w:u w:val="single"/>
        </w:rPr>
        <w:t>monoterápia</w:t>
      </w:r>
      <w:proofErr w:type="spellEnd"/>
      <w:r>
        <w:rPr>
          <w:i/>
          <w:spacing w:val="-8"/>
          <w:u w:val="single"/>
        </w:rPr>
        <w:t xml:space="preserve"> </w:t>
      </w:r>
      <w:r>
        <w:rPr>
          <w:i/>
          <w:spacing w:val="-2"/>
          <w:u w:val="single"/>
        </w:rPr>
        <w:t>vastagbélrákban</w:t>
      </w:r>
    </w:p>
    <w:p w14:paraId="6ED6029F" w14:textId="77777777" w:rsidR="00851D2B" w:rsidRDefault="005A1369" w:rsidP="00716DB2">
      <w:pPr>
        <w:pStyle w:val="Szvegtrzs"/>
      </w:pPr>
      <w:r>
        <w:t xml:space="preserve">Egy multicentrikus, </w:t>
      </w:r>
      <w:proofErr w:type="spellStart"/>
      <w:r>
        <w:t>randomizált</w:t>
      </w:r>
      <w:proofErr w:type="spellEnd"/>
      <w:r>
        <w:t>, kontrollos, III.</w:t>
      </w:r>
      <w:r w:rsidR="00272145">
        <w:t> </w:t>
      </w:r>
      <w:r>
        <w:t>fázisú klinikai vizsgálatban III. stádiumban (</w:t>
      </w:r>
      <w:proofErr w:type="spellStart"/>
      <w:r>
        <w:t>Dukes</w:t>
      </w:r>
      <w:proofErr w:type="spellEnd"/>
      <w:r>
        <w:t xml:space="preserve"> szerinti</w:t>
      </w:r>
      <w:r>
        <w:rPr>
          <w:spacing w:val="-1"/>
        </w:rPr>
        <w:t xml:space="preserve"> </w:t>
      </w:r>
      <w:r>
        <w:t>C</w:t>
      </w:r>
      <w:r>
        <w:rPr>
          <w:spacing w:val="-6"/>
        </w:rPr>
        <w:t xml:space="preserve"> </w:t>
      </w:r>
      <w:r>
        <w:t>stádium)</w:t>
      </w:r>
      <w:r>
        <w:rPr>
          <w:spacing w:val="-1"/>
        </w:rPr>
        <w:t xml:space="preserve"> </w:t>
      </w:r>
      <w:r>
        <w:t>lévő</w:t>
      </w:r>
      <w:r>
        <w:rPr>
          <w:spacing w:val="-2"/>
        </w:rPr>
        <w:t xml:space="preserve"> </w:t>
      </w:r>
      <w:r>
        <w:t>vastagbélrákos</w:t>
      </w:r>
      <w:r>
        <w:rPr>
          <w:spacing w:val="-2"/>
        </w:rPr>
        <w:t xml:space="preserve"> </w:t>
      </w:r>
      <w:r>
        <w:t>betegeken</w:t>
      </w:r>
      <w:r>
        <w:rPr>
          <w:spacing w:val="-2"/>
        </w:rPr>
        <w:t xml:space="preserve"> </w:t>
      </w:r>
      <w:r>
        <w:t>nyert</w:t>
      </w:r>
      <w:r>
        <w:rPr>
          <w:spacing w:val="-1"/>
        </w:rPr>
        <w:t xml:space="preserve"> </w:t>
      </w:r>
      <w:r>
        <w:t>adatok</w:t>
      </w:r>
      <w:r>
        <w:rPr>
          <w:spacing w:val="-5"/>
        </w:rPr>
        <w:t xml:space="preserve"> </w:t>
      </w:r>
      <w:r>
        <w:t>szerint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kapecitabin</w:t>
      </w:r>
      <w:proofErr w:type="spellEnd"/>
      <w:r>
        <w:rPr>
          <w:spacing w:val="-5"/>
        </w:rPr>
        <w:t xml:space="preserve"> </w:t>
      </w:r>
      <w:r>
        <w:t>jól</w:t>
      </w:r>
      <w:r>
        <w:rPr>
          <w:spacing w:val="-4"/>
        </w:rPr>
        <w:t xml:space="preserve"> </w:t>
      </w:r>
      <w:r>
        <w:t xml:space="preserve">alkalmazható vastagbélrákos betegek </w:t>
      </w:r>
      <w:proofErr w:type="spellStart"/>
      <w:r>
        <w:t>adjuváns</w:t>
      </w:r>
      <w:proofErr w:type="spellEnd"/>
      <w:r>
        <w:t xml:space="preserve"> kezelésére (XACT vizsgálat, M66001). Ebben a vizsgálatban</w:t>
      </w:r>
      <w:r w:rsidR="00716DB2">
        <w:t xml:space="preserve"> </w:t>
      </w:r>
      <w:r>
        <w:t>1987</w:t>
      </w:r>
      <w:r w:rsidR="00716DB2">
        <w:t> </w:t>
      </w:r>
      <w:r>
        <w:t>beteg</w:t>
      </w:r>
      <w:r>
        <w:rPr>
          <w:spacing w:val="-1"/>
        </w:rPr>
        <w:t xml:space="preserve"> </w:t>
      </w:r>
      <w:r>
        <w:t xml:space="preserve">kapott random módon vagy </w:t>
      </w:r>
      <w:proofErr w:type="spellStart"/>
      <w:r>
        <w:t>kapecitabin</w:t>
      </w:r>
      <w:proofErr w:type="spellEnd"/>
      <w:r>
        <w:t>-kezelést (1250</w:t>
      </w:r>
      <w:r w:rsidR="00272145">
        <w:t> </w:t>
      </w:r>
      <w:r>
        <w:t>mg/m</w:t>
      </w:r>
      <w:r>
        <w:rPr>
          <w:vertAlign w:val="superscript"/>
        </w:rPr>
        <w:t>2</w:t>
      </w:r>
      <w:r>
        <w:t xml:space="preserve"> naponta kétszer két hétig, 1</w:t>
      </w:r>
      <w:r w:rsidR="00716DB2">
        <w:rPr>
          <w:spacing w:val="-2"/>
        </w:rPr>
        <w:t> </w:t>
      </w:r>
      <w:r>
        <w:t>hetes</w:t>
      </w:r>
      <w:r>
        <w:rPr>
          <w:spacing w:val="-2"/>
        </w:rPr>
        <w:t xml:space="preserve"> </w:t>
      </w:r>
      <w:r>
        <w:t>gyógyszermentes</w:t>
      </w:r>
      <w:r>
        <w:rPr>
          <w:spacing w:val="-2"/>
        </w:rPr>
        <w:t xml:space="preserve"> </w:t>
      </w:r>
      <w:r>
        <w:t>periódussal,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3</w:t>
      </w:r>
      <w:r w:rsidR="006210D9">
        <w:rPr>
          <w:spacing w:val="-2"/>
        </w:rPr>
        <w:t> </w:t>
      </w:r>
      <w:r>
        <w:t>hetes</w:t>
      </w:r>
      <w:r>
        <w:rPr>
          <w:spacing w:val="-2"/>
        </w:rPr>
        <w:t xml:space="preserve"> </w:t>
      </w:r>
      <w:r>
        <w:t>ciklusok</w:t>
      </w:r>
      <w:r>
        <w:rPr>
          <w:spacing w:val="-5"/>
        </w:rPr>
        <w:t xml:space="preserve"> </w:t>
      </w:r>
      <w:r>
        <w:t>ismétlésével</w:t>
      </w:r>
      <w:r>
        <w:rPr>
          <w:spacing w:val="-4"/>
        </w:rPr>
        <w:t xml:space="preserve"> </w:t>
      </w:r>
      <w:r>
        <w:t>24</w:t>
      </w:r>
      <w:r w:rsidR="006210D9">
        <w:rPr>
          <w:spacing w:val="-2"/>
        </w:rPr>
        <w:t> </w:t>
      </w:r>
      <w:r>
        <w:t>héten</w:t>
      </w:r>
      <w:r>
        <w:rPr>
          <w:spacing w:val="-2"/>
        </w:rPr>
        <w:t xml:space="preserve"> </w:t>
      </w:r>
      <w:r>
        <w:t>keresztül),</w:t>
      </w:r>
      <w:r>
        <w:rPr>
          <w:spacing w:val="-2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 xml:space="preserve">5-FU és </w:t>
      </w:r>
      <w:proofErr w:type="spellStart"/>
      <w:r>
        <w:t>leukovorin</w:t>
      </w:r>
      <w:proofErr w:type="spellEnd"/>
      <w:r>
        <w:t xml:space="preserve"> kezelést (a </w:t>
      </w:r>
      <w:proofErr w:type="spellStart"/>
      <w:r>
        <w:t>Mayo</w:t>
      </w:r>
      <w:proofErr w:type="spellEnd"/>
      <w:r>
        <w:t xml:space="preserve"> Klinika sémája szerint: 20</w:t>
      </w:r>
      <w:r w:rsidR="00716DB2">
        <w:t> </w:t>
      </w:r>
      <w:r>
        <w:t>mg/m</w:t>
      </w:r>
      <w:r>
        <w:rPr>
          <w:vertAlign w:val="superscript"/>
        </w:rPr>
        <w:t>2</w:t>
      </w:r>
      <w:r>
        <w:t xml:space="preserve"> </w:t>
      </w:r>
      <w:proofErr w:type="spellStart"/>
      <w:r>
        <w:t>leukovorin</w:t>
      </w:r>
      <w:proofErr w:type="spellEnd"/>
      <w:r>
        <w:t xml:space="preserve"> intravénás, majd</w:t>
      </w:r>
      <w:r w:rsidR="00716DB2">
        <w:t xml:space="preserve"> </w:t>
      </w:r>
      <w:r>
        <w:t>425</w:t>
      </w:r>
      <w:r w:rsidR="00716DB2">
        <w:t> </w:t>
      </w:r>
      <w:r>
        <w:t>mg/m</w:t>
      </w:r>
      <w:r>
        <w:rPr>
          <w:vertAlign w:val="superscript"/>
        </w:rPr>
        <w:t>2</w:t>
      </w:r>
      <w:r>
        <w:t xml:space="preserve"> 5-FU intravénás </w:t>
      </w:r>
      <w:proofErr w:type="spellStart"/>
      <w:r>
        <w:t>bolusban</w:t>
      </w:r>
      <w:proofErr w:type="spellEnd"/>
      <w:r>
        <w:t xml:space="preserve">, az 1-5. napon, 28 naponként, 24 héten át). A </w:t>
      </w:r>
      <w:proofErr w:type="spellStart"/>
      <w:r>
        <w:t>kapecitabin</w:t>
      </w:r>
      <w:proofErr w:type="spellEnd"/>
      <w:r>
        <w:t xml:space="preserve"> legalábbis egyenértékű volt az intravénás 5-FU/LV kezeléssel a betegségmentes túlélés tekintetében a protokoll szerinti populációban (relatív hazárd 0,92; 95%-os CI: 0,80 - 1,06). A teljes </w:t>
      </w:r>
      <w:proofErr w:type="spellStart"/>
      <w:r>
        <w:t>randomizált</w:t>
      </w:r>
      <w:proofErr w:type="spellEnd"/>
      <w:r>
        <w:t xml:space="preserve"> populációban a </w:t>
      </w:r>
      <w:proofErr w:type="spellStart"/>
      <w:r>
        <w:t>kapecitabin</w:t>
      </w:r>
      <w:proofErr w:type="spellEnd"/>
      <w:r>
        <w:t xml:space="preserve"> és az 5-FU/LV kezelést összehasonlítva a betegségmentes túlélés és a teljes túlélés vonatkozásában a relatív hazárdok a következők voltak: 0,88 (95%-os CI: 0,77 - 1,01; p=0,068), ill. 0,86 (95%-os CI: 0,74 - 1,01; p=0,060). A medián </w:t>
      </w:r>
      <w:proofErr w:type="spellStart"/>
      <w:r>
        <w:t>utánkövetési</w:t>
      </w:r>
      <w:proofErr w:type="spellEnd"/>
      <w:r>
        <w:t xml:space="preserve"> idő 6,9 év volt az elemzés elvégzésekor. Egy előre megtervezett többváltozós </w:t>
      </w:r>
      <w:proofErr w:type="spellStart"/>
      <w:r>
        <w:t>Cox</w:t>
      </w:r>
      <w:proofErr w:type="spellEnd"/>
      <w:r>
        <w:t xml:space="preserve"> analízisben a </w:t>
      </w:r>
      <w:proofErr w:type="spellStart"/>
      <w:r>
        <w:t>kapecitabin</w:t>
      </w:r>
      <w:proofErr w:type="spellEnd"/>
      <w:r>
        <w:t xml:space="preserve">-kezelés jobbnak bizonyult a </w:t>
      </w:r>
      <w:proofErr w:type="spellStart"/>
      <w:r>
        <w:t>bolus</w:t>
      </w:r>
      <w:proofErr w:type="spellEnd"/>
      <w:r>
        <w:t xml:space="preserve"> 5-FU/LV kezelésnél. A statisztikai analízis tervezésénél a modellhez a következő faktorokat határozták meg előzetesen: kor, a műtéttől a </w:t>
      </w:r>
      <w:proofErr w:type="spellStart"/>
      <w:r>
        <w:t>randomizálásig</w:t>
      </w:r>
      <w:proofErr w:type="spellEnd"/>
      <w:r>
        <w:t xml:space="preserve"> eltelt idő, nem, kiindulási CEA-szintek, kiindulási nyirokcsomó-státusz, ország. A teljes </w:t>
      </w:r>
      <w:proofErr w:type="spellStart"/>
      <w:r>
        <w:t>randomizált</w:t>
      </w:r>
      <w:proofErr w:type="spellEnd"/>
      <w:r>
        <w:t xml:space="preserve"> populációban a </w:t>
      </w:r>
      <w:proofErr w:type="spellStart"/>
      <w:r>
        <w:t>kapecitabin</w:t>
      </w:r>
      <w:proofErr w:type="spellEnd"/>
      <w:r>
        <w:rPr>
          <w:spacing w:val="-7"/>
        </w:rPr>
        <w:t xml:space="preserve"> </w:t>
      </w:r>
      <w:r>
        <w:t>jobbnak</w:t>
      </w:r>
      <w:r>
        <w:rPr>
          <w:spacing w:val="-5"/>
        </w:rPr>
        <w:t xml:space="preserve"> </w:t>
      </w:r>
      <w:r>
        <w:t>bizonyult</w:t>
      </w:r>
      <w:r>
        <w:rPr>
          <w:spacing w:val="-4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5-FU/LV-</w:t>
      </w:r>
      <w:proofErr w:type="spellStart"/>
      <w:r>
        <w:t>nál</w:t>
      </w:r>
      <w:proofErr w:type="spellEnd"/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betegségmentes</w:t>
      </w:r>
      <w:r>
        <w:rPr>
          <w:spacing w:val="-4"/>
        </w:rPr>
        <w:t xml:space="preserve"> </w:t>
      </w:r>
      <w:r>
        <w:t>túlélés</w:t>
      </w:r>
      <w:r>
        <w:rPr>
          <w:spacing w:val="-2"/>
        </w:rPr>
        <w:t xml:space="preserve"> </w:t>
      </w:r>
      <w:r>
        <w:t>(relatív</w:t>
      </w:r>
      <w:r>
        <w:rPr>
          <w:spacing w:val="-5"/>
        </w:rPr>
        <w:t xml:space="preserve"> </w:t>
      </w:r>
      <w:r>
        <w:t>hazárd</w:t>
      </w:r>
      <w:r>
        <w:rPr>
          <w:spacing w:val="-2"/>
        </w:rPr>
        <w:t xml:space="preserve"> </w:t>
      </w:r>
      <w:r>
        <w:t>0,849,</w:t>
      </w:r>
      <w:r>
        <w:rPr>
          <w:spacing w:val="-5"/>
        </w:rPr>
        <w:t xml:space="preserve"> </w:t>
      </w:r>
      <w:r>
        <w:t>95%-os CI: 0,739 - 0,976; p = 0,0212) és a teljes túlélés (relatív hazárd 0,828; 95%-os CI: 0,705 - 0,971; p=0,0203) tekintetében is.</w:t>
      </w:r>
    </w:p>
    <w:p w14:paraId="232F7551" w14:textId="77777777" w:rsidR="00851D2B" w:rsidRDefault="00851D2B">
      <w:pPr>
        <w:pStyle w:val="Szvegtrzs"/>
        <w:spacing w:before="10"/>
        <w:rPr>
          <w:sz w:val="21"/>
        </w:rPr>
      </w:pPr>
    </w:p>
    <w:p w14:paraId="6EB45919" w14:textId="77777777" w:rsidR="00851D2B" w:rsidRDefault="005A1369" w:rsidP="009B3510">
      <w:pPr>
        <w:rPr>
          <w:i/>
        </w:rPr>
      </w:pPr>
      <w:proofErr w:type="spellStart"/>
      <w:r>
        <w:rPr>
          <w:i/>
          <w:u w:val="single"/>
        </w:rPr>
        <w:t>Adjuváns</w:t>
      </w:r>
      <w:proofErr w:type="spellEnd"/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kombinált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terápia</w:t>
      </w:r>
      <w:r>
        <w:rPr>
          <w:i/>
          <w:spacing w:val="-6"/>
          <w:u w:val="single"/>
        </w:rPr>
        <w:t xml:space="preserve"> </w:t>
      </w:r>
      <w:r>
        <w:rPr>
          <w:i/>
          <w:spacing w:val="-2"/>
          <w:u w:val="single"/>
        </w:rPr>
        <w:t>vastagbélrákban</w:t>
      </w:r>
    </w:p>
    <w:p w14:paraId="17CB0886" w14:textId="77777777" w:rsidR="00851D2B" w:rsidRDefault="005A1369" w:rsidP="00832983">
      <w:pPr>
        <w:pStyle w:val="Szvegtrzs"/>
        <w:spacing w:before="2"/>
      </w:pPr>
      <w:r>
        <w:t>Egy</w:t>
      </w:r>
      <w:r>
        <w:rPr>
          <w:spacing w:val="-1"/>
        </w:rPr>
        <w:t xml:space="preserve"> </w:t>
      </w:r>
      <w:r>
        <w:t>multicentrikus,</w:t>
      </w:r>
      <w:r>
        <w:rPr>
          <w:spacing w:val="-1"/>
        </w:rPr>
        <w:t xml:space="preserve"> </w:t>
      </w:r>
      <w:proofErr w:type="spellStart"/>
      <w:r>
        <w:t>randomizált</w:t>
      </w:r>
      <w:proofErr w:type="spellEnd"/>
      <w:r>
        <w:t>,</w:t>
      </w:r>
      <w:r>
        <w:rPr>
          <w:spacing w:val="-1"/>
        </w:rPr>
        <w:t xml:space="preserve"> </w:t>
      </w:r>
      <w:r>
        <w:t>kontrollos,</w:t>
      </w:r>
      <w:r>
        <w:rPr>
          <w:spacing w:val="-1"/>
        </w:rPr>
        <w:t xml:space="preserve"> </w:t>
      </w:r>
      <w:r>
        <w:t>III.</w:t>
      </w:r>
      <w:r w:rsidR="00272145">
        <w:rPr>
          <w:spacing w:val="-1"/>
        </w:rPr>
        <w:t> </w:t>
      </w:r>
      <w:r>
        <w:t>fázisú</w:t>
      </w:r>
      <w:r>
        <w:rPr>
          <w:spacing w:val="-1"/>
        </w:rPr>
        <w:t xml:space="preserve"> </w:t>
      </w:r>
      <w:r>
        <w:t>klinikai vizsgálatban,</w:t>
      </w:r>
      <w:r>
        <w:rPr>
          <w:spacing w:val="-1"/>
        </w:rPr>
        <w:t xml:space="preserve"> </w:t>
      </w:r>
      <w:r>
        <w:t>III.</w:t>
      </w:r>
      <w:r w:rsidR="00272145">
        <w:t> </w:t>
      </w:r>
      <w:r>
        <w:t>stádiumban</w:t>
      </w:r>
      <w:r>
        <w:rPr>
          <w:spacing w:val="-1"/>
        </w:rPr>
        <w:t xml:space="preserve"> </w:t>
      </w:r>
      <w:r>
        <w:t>(</w:t>
      </w:r>
      <w:proofErr w:type="spellStart"/>
      <w:r>
        <w:t>Dukes</w:t>
      </w:r>
      <w:proofErr w:type="spellEnd"/>
      <w:r>
        <w:rPr>
          <w:spacing w:val="-1"/>
        </w:rPr>
        <w:t xml:space="preserve"> </w:t>
      </w:r>
      <w:r>
        <w:t>C stádium) lévő vastagbélrákos betegeken nyert adatok</w:t>
      </w:r>
      <w:r>
        <w:rPr>
          <w:spacing w:val="-1"/>
        </w:rPr>
        <w:t xml:space="preserve"> </w:t>
      </w:r>
      <w:r>
        <w:t>alátámasztják</w:t>
      </w:r>
      <w:r>
        <w:rPr>
          <w:spacing w:val="-1"/>
        </w:rPr>
        <w:t xml:space="preserve"> </w:t>
      </w:r>
      <w:r>
        <w:t xml:space="preserve">a </w:t>
      </w:r>
      <w:proofErr w:type="spellStart"/>
      <w:r>
        <w:t>kapecitabin</w:t>
      </w:r>
      <w:proofErr w:type="spellEnd"/>
      <w:r>
        <w:rPr>
          <w:spacing w:val="-1"/>
        </w:rPr>
        <w:t xml:space="preserve"> </w:t>
      </w:r>
      <w:proofErr w:type="spellStart"/>
      <w:r>
        <w:t>oxaliplatinnal</w:t>
      </w:r>
      <w:proofErr w:type="spellEnd"/>
      <w:r>
        <w:t xml:space="preserve"> tör</w:t>
      </w:r>
      <w:r w:rsidR="005C57B6">
        <w:t>t</w:t>
      </w:r>
      <w:r>
        <w:t xml:space="preserve">énő kombinált alkalmazását (XELOX) vastagbélrákos betegek </w:t>
      </w:r>
      <w:proofErr w:type="spellStart"/>
      <w:r>
        <w:t>adjuváns</w:t>
      </w:r>
      <w:proofErr w:type="spellEnd"/>
      <w:r>
        <w:t xml:space="preserve"> kezelése során (NO16968 vizsgálat). Ebben a vizsgálatban 944</w:t>
      </w:r>
      <w:r w:rsidR="00272145">
        <w:t> </w:t>
      </w:r>
      <w:r>
        <w:t xml:space="preserve">beteget </w:t>
      </w:r>
      <w:proofErr w:type="spellStart"/>
      <w:r>
        <w:t>randomizáltak</w:t>
      </w:r>
      <w:proofErr w:type="spellEnd"/>
      <w:r>
        <w:t xml:space="preserve"> </w:t>
      </w:r>
      <w:proofErr w:type="spellStart"/>
      <w:r>
        <w:t>kapecitabin</w:t>
      </w:r>
      <w:proofErr w:type="spellEnd"/>
      <w:r>
        <w:t>-kezelésre, 3</w:t>
      </w:r>
      <w:r w:rsidR="00272145">
        <w:t> </w:t>
      </w:r>
      <w:r>
        <w:t>hetes ciklusok ismétlésével,</w:t>
      </w:r>
      <w:r>
        <w:rPr>
          <w:spacing w:val="-2"/>
        </w:rPr>
        <w:t xml:space="preserve"> </w:t>
      </w:r>
      <w:r>
        <w:t>24</w:t>
      </w:r>
      <w:r w:rsidR="00272145">
        <w:rPr>
          <w:spacing w:val="-5"/>
        </w:rPr>
        <w:t> </w:t>
      </w:r>
      <w:r>
        <w:t>héten</w:t>
      </w:r>
      <w:r>
        <w:rPr>
          <w:spacing w:val="-2"/>
        </w:rPr>
        <w:t xml:space="preserve"> </w:t>
      </w:r>
      <w:r>
        <w:t>keresztül</w:t>
      </w:r>
      <w:r>
        <w:rPr>
          <w:spacing w:val="-1"/>
        </w:rPr>
        <w:t xml:space="preserve"> </w:t>
      </w:r>
      <w:r>
        <w:t>(1000</w:t>
      </w:r>
      <w:r w:rsidR="00272145">
        <w:rPr>
          <w:spacing w:val="-2"/>
        </w:rPr>
        <w:t> </w:t>
      </w:r>
      <w:r>
        <w:t>mg/m</w:t>
      </w:r>
      <w:r>
        <w:rPr>
          <w:vertAlign w:val="superscript"/>
        </w:rPr>
        <w:t>2</w:t>
      </w:r>
      <w:r>
        <w:t>,</w:t>
      </w:r>
      <w:r>
        <w:rPr>
          <w:spacing w:val="-2"/>
        </w:rPr>
        <w:t xml:space="preserve"> </w:t>
      </w:r>
      <w:r>
        <w:t>naponta</w:t>
      </w:r>
      <w:r>
        <w:rPr>
          <w:spacing w:val="-4"/>
        </w:rPr>
        <w:t xml:space="preserve"> </w:t>
      </w:r>
      <w:r>
        <w:t>kétszer</w:t>
      </w:r>
      <w:r>
        <w:rPr>
          <w:spacing w:val="-1"/>
        </w:rPr>
        <w:t xml:space="preserve"> </w:t>
      </w:r>
      <w:r>
        <w:t>két</w:t>
      </w:r>
      <w:r>
        <w:rPr>
          <w:spacing w:val="-1"/>
        </w:rPr>
        <w:t xml:space="preserve"> </w:t>
      </w:r>
      <w:r>
        <w:t>hétig,</w:t>
      </w:r>
      <w:r>
        <w:rPr>
          <w:spacing w:val="-2"/>
        </w:rPr>
        <w:t xml:space="preserve"> </w:t>
      </w:r>
      <w:r>
        <w:t>amit</w:t>
      </w:r>
      <w:r>
        <w:rPr>
          <w:spacing w:val="-1"/>
        </w:rPr>
        <w:t xml:space="preserve"> </w:t>
      </w:r>
      <w:r>
        <w:t>1</w:t>
      </w:r>
      <w:r w:rsidR="00272145">
        <w:rPr>
          <w:spacing w:val="-3"/>
        </w:rPr>
        <w:t> </w:t>
      </w:r>
      <w:r>
        <w:t>hetes</w:t>
      </w:r>
      <w:r>
        <w:rPr>
          <w:spacing w:val="-2"/>
        </w:rPr>
        <w:t xml:space="preserve"> </w:t>
      </w:r>
      <w:r>
        <w:t xml:space="preserve">gyógyszermentes periódus követ), </w:t>
      </w:r>
      <w:proofErr w:type="spellStart"/>
      <w:r>
        <w:t>oxaliplatinnal</w:t>
      </w:r>
      <w:proofErr w:type="spellEnd"/>
      <w:r>
        <w:t xml:space="preserve"> kombinálva (130</w:t>
      </w:r>
      <w:r w:rsidR="00272145">
        <w:t> </w:t>
      </w:r>
      <w:r>
        <w:t>mg/m</w:t>
      </w:r>
      <w:r>
        <w:rPr>
          <w:vertAlign w:val="superscript"/>
        </w:rPr>
        <w:t>2</w:t>
      </w:r>
      <w:r>
        <w:t xml:space="preserve"> intravénás infúzióban, 2</w:t>
      </w:r>
      <w:r w:rsidR="00272145">
        <w:t> </w:t>
      </w:r>
      <w:r>
        <w:t>órán át az 1.</w:t>
      </w:r>
      <w:r w:rsidR="00272145">
        <w:t> </w:t>
      </w:r>
      <w:r>
        <w:t>napon, háromhetente), illetve 942</w:t>
      </w:r>
      <w:r w:rsidR="00272145">
        <w:t> </w:t>
      </w:r>
      <w:r>
        <w:t xml:space="preserve">beteget </w:t>
      </w:r>
      <w:proofErr w:type="spellStart"/>
      <w:r>
        <w:t>randomizáltak</w:t>
      </w:r>
      <w:proofErr w:type="spellEnd"/>
      <w:r>
        <w:t xml:space="preserve"> </w:t>
      </w:r>
      <w:proofErr w:type="spellStart"/>
      <w:r>
        <w:t>bolus</w:t>
      </w:r>
      <w:proofErr w:type="spellEnd"/>
      <w:r>
        <w:t xml:space="preserve"> 5-FU és </w:t>
      </w:r>
      <w:proofErr w:type="spellStart"/>
      <w:r>
        <w:t>leukovorin</w:t>
      </w:r>
      <w:proofErr w:type="spellEnd"/>
      <w:r>
        <w:t xml:space="preserve"> kezelésre. A kezelni- szándékozott (ITT) populációban a betegségmentes túlélés elsődleges analízise szerint a XELOX- kezelés szignifikánsan jobbnak bizonyult az 5-FU/LV-</w:t>
      </w:r>
      <w:proofErr w:type="spellStart"/>
      <w:r>
        <w:t>nál</w:t>
      </w:r>
      <w:proofErr w:type="spellEnd"/>
      <w:r>
        <w:t xml:space="preserve"> (relatív hazárd 0,80, 95%-os CI = [0,69; 0,93]; p</w:t>
      </w:r>
      <w:r>
        <w:rPr>
          <w:spacing w:val="-1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0,0045).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3-éves</w:t>
      </w:r>
      <w:r>
        <w:rPr>
          <w:spacing w:val="-1"/>
        </w:rPr>
        <w:t xml:space="preserve"> </w:t>
      </w:r>
      <w:r>
        <w:t>betegségmentes</w:t>
      </w:r>
      <w:r>
        <w:rPr>
          <w:spacing w:val="-3"/>
        </w:rPr>
        <w:t xml:space="preserve"> </w:t>
      </w:r>
      <w:r>
        <w:t>túlélés</w:t>
      </w:r>
      <w:r>
        <w:rPr>
          <w:spacing w:val="-1"/>
        </w:rPr>
        <w:t xml:space="preserve"> </w:t>
      </w:r>
      <w:r>
        <w:t>aránya</w:t>
      </w:r>
      <w:r>
        <w:rPr>
          <w:spacing w:val="-1"/>
        </w:rPr>
        <w:t xml:space="preserve"> </w:t>
      </w:r>
      <w:r>
        <w:t>71% volt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XELOX,</w:t>
      </w:r>
      <w:r>
        <w:rPr>
          <w:spacing w:val="-4"/>
        </w:rPr>
        <w:t xml:space="preserve"> </w:t>
      </w:r>
      <w:r>
        <w:t>míg</w:t>
      </w:r>
      <w:r>
        <w:rPr>
          <w:spacing w:val="-4"/>
        </w:rPr>
        <w:t xml:space="preserve"> </w:t>
      </w:r>
      <w:r>
        <w:t>67% az</w:t>
      </w:r>
      <w:r>
        <w:rPr>
          <w:spacing w:val="-3"/>
        </w:rPr>
        <w:t xml:space="preserve"> </w:t>
      </w:r>
      <w:r>
        <w:t xml:space="preserve">5-FU/LV esetén. A másodlagos végpont, a </w:t>
      </w:r>
      <w:proofErr w:type="spellStart"/>
      <w:r>
        <w:t>relapszusmentes</w:t>
      </w:r>
      <w:proofErr w:type="spellEnd"/>
      <w:r>
        <w:t xml:space="preserve"> túlélés analízise alátámasztja ezeket az eredményeket, a XELOX-kezelés esetén az 5-FU/LV-kezeléshez viszonyítva a relat</w:t>
      </w:r>
      <w:r w:rsidR="009B3510">
        <w:t>í</w:t>
      </w:r>
      <w:r>
        <w:t>v hazárd 0,78</w:t>
      </w:r>
      <w:r w:rsidR="009B3510">
        <w:t xml:space="preserve"> </w:t>
      </w:r>
      <w:r>
        <w:t>(95%-os</w:t>
      </w:r>
      <w:r>
        <w:rPr>
          <w:spacing w:val="-1"/>
        </w:rPr>
        <w:t xml:space="preserve"> </w:t>
      </w:r>
      <w:r>
        <w:t>CI</w:t>
      </w:r>
      <w:r>
        <w:rPr>
          <w:spacing w:val="-5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[0,67; 0,92];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0,0024).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XELOX</w:t>
      </w:r>
      <w:r>
        <w:rPr>
          <w:spacing w:val="-5"/>
        </w:rPr>
        <w:t xml:space="preserve"> </w:t>
      </w:r>
      <w:r>
        <w:t>jobb</w:t>
      </w:r>
      <w:r>
        <w:rPr>
          <w:spacing w:val="-1"/>
        </w:rPr>
        <w:t xml:space="preserve"> </w:t>
      </w:r>
      <w:r>
        <w:t>teljes</w:t>
      </w:r>
      <w:r>
        <w:rPr>
          <w:spacing w:val="-1"/>
        </w:rPr>
        <w:t xml:space="preserve"> </w:t>
      </w:r>
      <w:r>
        <w:t>túlélést</w:t>
      </w:r>
      <w:r>
        <w:rPr>
          <w:spacing w:val="-2"/>
        </w:rPr>
        <w:t xml:space="preserve"> </w:t>
      </w:r>
      <w:r>
        <w:t>jelző</w:t>
      </w:r>
      <w:r>
        <w:rPr>
          <w:spacing w:val="-1"/>
        </w:rPr>
        <w:t xml:space="preserve"> </w:t>
      </w:r>
      <w:r>
        <w:t>tendenciát mutatott,</w:t>
      </w:r>
      <w:r>
        <w:rPr>
          <w:spacing w:val="-4"/>
        </w:rPr>
        <w:t xml:space="preserve"> </w:t>
      </w:r>
      <w:r>
        <w:t>relatív hazárd 0,87 (95%-os CI = [0,72; 1,05]; p=0,1486) ami a halálozási rizikó 13%-os csökkenését jelenti. Az 5 éves teljes túlélési arány 78% volt a XELOX-</w:t>
      </w:r>
      <w:proofErr w:type="spellStart"/>
      <w:r>
        <w:t>nál</w:t>
      </w:r>
      <w:proofErr w:type="spellEnd"/>
      <w:r>
        <w:t>, szemben az 5-FU/LV-</w:t>
      </w:r>
      <w:proofErr w:type="spellStart"/>
      <w:r>
        <w:t>nál</w:t>
      </w:r>
      <w:proofErr w:type="spellEnd"/>
      <w:r>
        <w:t xml:space="preserve"> észlelt 74%-kal. A hatásossági adatokat a teljes túlélés esetén 59</w:t>
      </w:r>
      <w:r w:rsidR="00832983">
        <w:t> </w:t>
      </w:r>
      <w:r>
        <w:t>hónapos, a betegségmentes túlélés tekintetében</w:t>
      </w:r>
      <w:r w:rsidR="00832983">
        <w:t xml:space="preserve"> </w:t>
      </w:r>
      <w:r>
        <w:t>57</w:t>
      </w:r>
      <w:r w:rsidR="00832983">
        <w:t> </w:t>
      </w:r>
      <w:r>
        <w:t>hónapos medián obszervációs időtartam során nyerték. A kezelni-szándékozott populációban a kezelés</w:t>
      </w:r>
      <w:r>
        <w:rPr>
          <w:spacing w:val="-3"/>
        </w:rPr>
        <w:t xml:space="preserve"> </w:t>
      </w:r>
      <w:r>
        <w:t>nemkívánatos</w:t>
      </w:r>
      <w:r>
        <w:rPr>
          <w:spacing w:val="-5"/>
        </w:rPr>
        <w:t xml:space="preserve"> </w:t>
      </w:r>
      <w:r>
        <w:t>események</w:t>
      </w:r>
      <w:r>
        <w:rPr>
          <w:spacing w:val="-3"/>
        </w:rPr>
        <w:t xml:space="preserve"> </w:t>
      </w:r>
      <w:r>
        <w:t>miatti</w:t>
      </w:r>
      <w:r>
        <w:rPr>
          <w:spacing w:val="-5"/>
        </w:rPr>
        <w:t xml:space="preserve"> </w:t>
      </w:r>
      <w:r>
        <w:t>abbahagyásának</w:t>
      </w:r>
      <w:r>
        <w:rPr>
          <w:spacing w:val="-6"/>
        </w:rPr>
        <w:t xml:space="preserve"> </w:t>
      </w:r>
      <w:r>
        <w:t>aránya</w:t>
      </w:r>
      <w:r>
        <w:rPr>
          <w:spacing w:val="-3"/>
        </w:rPr>
        <w:t xml:space="preserve"> </w:t>
      </w:r>
      <w:r>
        <w:t>nagyobb</w:t>
      </w:r>
      <w:r>
        <w:rPr>
          <w:spacing w:val="-3"/>
        </w:rPr>
        <w:t xml:space="preserve"> </w:t>
      </w:r>
      <w:r>
        <w:t>volt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XELOX</w:t>
      </w:r>
      <w:r>
        <w:rPr>
          <w:spacing w:val="-2"/>
        </w:rPr>
        <w:t xml:space="preserve"> </w:t>
      </w:r>
      <w:r>
        <w:t xml:space="preserve">kombinációs kezelési karon (21%), mint az 5-FU/LV </w:t>
      </w:r>
      <w:proofErr w:type="spellStart"/>
      <w:r>
        <w:t>monoterápiás</w:t>
      </w:r>
      <w:proofErr w:type="spellEnd"/>
      <w:r>
        <w:t xml:space="preserve"> karon (9%).</w:t>
      </w:r>
    </w:p>
    <w:p w14:paraId="6312BAA5" w14:textId="77777777" w:rsidR="00851D2B" w:rsidRDefault="00851D2B">
      <w:pPr>
        <w:pStyle w:val="Szvegtrzs"/>
        <w:spacing w:before="1"/>
      </w:pPr>
    </w:p>
    <w:p w14:paraId="608F2E19" w14:textId="77777777" w:rsidR="00851D2B" w:rsidRDefault="005A1369" w:rsidP="00282FA0">
      <w:pPr>
        <w:spacing w:line="252" w:lineRule="exact"/>
        <w:ind w:right="2"/>
        <w:rPr>
          <w:i/>
        </w:rPr>
      </w:pPr>
      <w:proofErr w:type="spellStart"/>
      <w:r>
        <w:rPr>
          <w:i/>
          <w:u w:val="single"/>
        </w:rPr>
        <w:t>Kapecitabin</w:t>
      </w:r>
      <w:proofErr w:type="spellEnd"/>
      <w:r>
        <w:rPr>
          <w:i/>
          <w:spacing w:val="-6"/>
          <w:u w:val="single"/>
        </w:rPr>
        <w:t xml:space="preserve"> </w:t>
      </w:r>
      <w:proofErr w:type="spellStart"/>
      <w:r>
        <w:rPr>
          <w:i/>
          <w:u w:val="single"/>
        </w:rPr>
        <w:t>monoterápia</w:t>
      </w:r>
      <w:proofErr w:type="spellEnd"/>
      <w:r>
        <w:rPr>
          <w:i/>
          <w:spacing w:val="-11"/>
          <w:u w:val="single"/>
        </w:rPr>
        <w:t xml:space="preserve"> </w:t>
      </w:r>
      <w:proofErr w:type="spellStart"/>
      <w:r>
        <w:rPr>
          <w:i/>
          <w:u w:val="single"/>
        </w:rPr>
        <w:t>metasztatikus</w:t>
      </w:r>
      <w:proofErr w:type="spellEnd"/>
      <w:r>
        <w:rPr>
          <w:i/>
          <w:spacing w:val="-6"/>
          <w:u w:val="single"/>
        </w:rPr>
        <w:t xml:space="preserve"> </w:t>
      </w:r>
      <w:proofErr w:type="spellStart"/>
      <w:r>
        <w:rPr>
          <w:i/>
          <w:u w:val="single"/>
        </w:rPr>
        <w:t>colorectalis</w:t>
      </w:r>
      <w:proofErr w:type="spellEnd"/>
      <w:r>
        <w:rPr>
          <w:i/>
          <w:spacing w:val="-7"/>
          <w:u w:val="single"/>
        </w:rPr>
        <w:t xml:space="preserve"> </w:t>
      </w:r>
      <w:r>
        <w:rPr>
          <w:i/>
          <w:spacing w:val="-2"/>
          <w:u w:val="single"/>
        </w:rPr>
        <w:t>rákban</w:t>
      </w:r>
    </w:p>
    <w:p w14:paraId="6FE84CF8" w14:textId="77777777" w:rsidR="00851D2B" w:rsidRDefault="005A1369" w:rsidP="00282FA0">
      <w:pPr>
        <w:pStyle w:val="Szvegtrzs"/>
        <w:ind w:right="2"/>
      </w:pPr>
      <w:r>
        <w:t xml:space="preserve">Két, azonosan tervezett, multicentrikus, </w:t>
      </w:r>
      <w:proofErr w:type="spellStart"/>
      <w:r>
        <w:t>randomizált</w:t>
      </w:r>
      <w:proofErr w:type="spellEnd"/>
      <w:r>
        <w:t>, kontrollos, III.</w:t>
      </w:r>
      <w:r w:rsidR="00A61370">
        <w:t> </w:t>
      </w:r>
      <w:r>
        <w:t xml:space="preserve">fázisú klinikai vizsgálat (SO14695; SO14796) adatai támasztják alá a </w:t>
      </w:r>
      <w:proofErr w:type="spellStart"/>
      <w:r>
        <w:t>kapecitabin</w:t>
      </w:r>
      <w:proofErr w:type="spellEnd"/>
      <w:r>
        <w:t xml:space="preserve"> elsővonalbeli használatát </w:t>
      </w:r>
      <w:proofErr w:type="spellStart"/>
      <w:r>
        <w:t>metasztatikus</w:t>
      </w:r>
      <w:proofErr w:type="spellEnd"/>
      <w:r>
        <w:t xml:space="preserve"> </w:t>
      </w:r>
      <w:proofErr w:type="spellStart"/>
      <w:r>
        <w:t>colorectalis</w:t>
      </w:r>
      <w:proofErr w:type="spellEnd"/>
      <w:r>
        <w:t xml:space="preserve"> rákban. Ezekben a vizsgálatokban 603</w:t>
      </w:r>
      <w:r w:rsidR="00A61370">
        <w:t> </w:t>
      </w:r>
      <w:r>
        <w:t>beteget kezeltek</w:t>
      </w:r>
      <w:r>
        <w:rPr>
          <w:spacing w:val="-1"/>
        </w:rPr>
        <w:t xml:space="preserve"> </w:t>
      </w:r>
      <w:proofErr w:type="spellStart"/>
      <w:r>
        <w:t>kapecitabinnal</w:t>
      </w:r>
      <w:proofErr w:type="spellEnd"/>
      <w:r>
        <w:t xml:space="preserve"> (1250</w:t>
      </w:r>
      <w:r w:rsidR="00A61370">
        <w:t> </w:t>
      </w:r>
      <w:r>
        <w:t>mg/m</w:t>
      </w:r>
      <w:r>
        <w:rPr>
          <w:vertAlign w:val="superscript"/>
        </w:rPr>
        <w:t>2</w:t>
      </w:r>
      <w:r>
        <w:t>/nap 2</w:t>
      </w:r>
      <w:r w:rsidR="00282FA0">
        <w:t> </w:t>
      </w:r>
      <w:r>
        <w:t>hétig, majd 1 hét szünet, 3</w:t>
      </w:r>
      <w:r w:rsidR="00A61370">
        <w:t> </w:t>
      </w:r>
      <w:r>
        <w:t>hetes ciklusokban adva). 604</w:t>
      </w:r>
      <w:r w:rsidR="00A61370">
        <w:t> </w:t>
      </w:r>
      <w:r>
        <w:t xml:space="preserve">beteg kapott random módon 5-FU-t és </w:t>
      </w:r>
      <w:proofErr w:type="spellStart"/>
      <w:r>
        <w:t>leucovorint</w:t>
      </w:r>
      <w:proofErr w:type="spellEnd"/>
      <w:r>
        <w:rPr>
          <w:spacing w:val="-1"/>
        </w:rPr>
        <w:t xml:space="preserve"> </w:t>
      </w:r>
      <w:r>
        <w:t>(</w:t>
      </w:r>
      <w:proofErr w:type="spellStart"/>
      <w:r>
        <w:t>Mayo</w:t>
      </w:r>
      <w:proofErr w:type="spellEnd"/>
      <w:r>
        <w:t xml:space="preserve"> kezelés:</w:t>
      </w:r>
      <w:r>
        <w:rPr>
          <w:spacing w:val="-1"/>
        </w:rPr>
        <w:t xml:space="preserve"> </w:t>
      </w:r>
      <w:r>
        <w:t>20</w:t>
      </w:r>
      <w:r w:rsidR="00A61370">
        <w:t> </w:t>
      </w:r>
      <w:r>
        <w:t>mg/m</w:t>
      </w:r>
      <w:r>
        <w:rPr>
          <w:vertAlign w:val="superscript"/>
        </w:rPr>
        <w:t>2</w:t>
      </w:r>
      <w:r>
        <w:t xml:space="preserve"> </w:t>
      </w:r>
      <w:proofErr w:type="spellStart"/>
      <w:r>
        <w:t>leucovorin</w:t>
      </w:r>
      <w:proofErr w:type="spellEnd"/>
      <w:r>
        <w:rPr>
          <w:spacing w:val="-2"/>
        </w:rPr>
        <w:t xml:space="preserve"> </w:t>
      </w:r>
      <w:r>
        <w:t>intravénás, majd 425</w:t>
      </w:r>
      <w:r w:rsidR="00282FA0">
        <w:t> </w:t>
      </w:r>
      <w:r>
        <w:t>mg/m</w:t>
      </w:r>
      <w:r>
        <w:rPr>
          <w:vertAlign w:val="superscript"/>
        </w:rPr>
        <w:t>2</w:t>
      </w:r>
      <w:r>
        <w:t xml:space="preserve"> intravénás 5-FU </w:t>
      </w:r>
      <w:proofErr w:type="spellStart"/>
      <w:r>
        <w:t>bolus</w:t>
      </w:r>
      <w:proofErr w:type="spellEnd"/>
      <w:r>
        <w:t xml:space="preserve"> az 1</w:t>
      </w:r>
      <w:r w:rsidR="00A61370">
        <w:t> </w:t>
      </w:r>
      <w:r>
        <w:t>–</w:t>
      </w:r>
      <w:r w:rsidR="00A61370">
        <w:t> </w:t>
      </w:r>
      <w:r>
        <w:t>5 napig, 28</w:t>
      </w:r>
      <w:r w:rsidR="00A61370">
        <w:t> </w:t>
      </w:r>
      <w:r>
        <w:t xml:space="preserve">naponta). Az összesített objektív válaszarány a teljes, </w:t>
      </w:r>
      <w:proofErr w:type="spellStart"/>
      <w:r>
        <w:t>randomizált</w:t>
      </w:r>
      <w:proofErr w:type="spellEnd"/>
      <w:r>
        <w:t xml:space="preserve"> populációban (vizsgáló értékelése) 25,7% volt a </w:t>
      </w:r>
      <w:proofErr w:type="spellStart"/>
      <w:r>
        <w:t>kapecitabin</w:t>
      </w:r>
      <w:proofErr w:type="spellEnd"/>
      <w:r>
        <w:t xml:space="preserve">, és 16,7% a </w:t>
      </w:r>
      <w:proofErr w:type="spellStart"/>
      <w:r>
        <w:t>Mayo</w:t>
      </w:r>
      <w:proofErr w:type="spellEnd"/>
      <w:r>
        <w:t xml:space="preserve"> kezelési csoportban; p</w:t>
      </w:r>
      <w:r w:rsidR="00A61370">
        <w:t> </w:t>
      </w:r>
      <w:r>
        <w:t>&lt;0,0002. A progresszióig</w:t>
      </w:r>
      <w:r>
        <w:rPr>
          <w:spacing w:val="-4"/>
        </w:rPr>
        <w:t xml:space="preserve"> </w:t>
      </w:r>
      <w:r>
        <w:t>eltelt medián</w:t>
      </w:r>
      <w:r>
        <w:rPr>
          <w:spacing w:val="-4"/>
        </w:rPr>
        <w:t xml:space="preserve"> </w:t>
      </w:r>
      <w:r>
        <w:t>idő</w:t>
      </w:r>
      <w:r>
        <w:rPr>
          <w:spacing w:val="-1"/>
        </w:rPr>
        <w:t xml:space="preserve"> </w:t>
      </w:r>
      <w:r>
        <w:t>140</w:t>
      </w:r>
      <w:r w:rsidR="00A61370">
        <w:rPr>
          <w:spacing w:val="-4"/>
        </w:rPr>
        <w:t> </w:t>
      </w:r>
      <w:r>
        <w:t>nap</w:t>
      </w:r>
      <w:r>
        <w:rPr>
          <w:spacing w:val="-1"/>
        </w:rPr>
        <w:t xml:space="preserve"> </w:t>
      </w:r>
      <w:r>
        <w:t xml:space="preserve">volt </w:t>
      </w:r>
      <w:proofErr w:type="spellStart"/>
      <w:r>
        <w:t>kapecitabin</w:t>
      </w:r>
      <w:proofErr w:type="spellEnd"/>
      <w:r>
        <w:rPr>
          <w:spacing w:val="-1"/>
        </w:rPr>
        <w:t xml:space="preserve"> </w:t>
      </w:r>
      <w:r>
        <w:t>esetén,</w:t>
      </w:r>
      <w:r>
        <w:rPr>
          <w:spacing w:val="-4"/>
        </w:rPr>
        <w:t xml:space="preserve"> </w:t>
      </w:r>
      <w:r>
        <w:t>és</w:t>
      </w:r>
      <w:r>
        <w:rPr>
          <w:spacing w:val="-1"/>
        </w:rPr>
        <w:t xml:space="preserve"> </w:t>
      </w:r>
      <w:r>
        <w:t>144</w:t>
      </w:r>
      <w:r w:rsidR="00A61370">
        <w:rPr>
          <w:spacing w:val="-1"/>
        </w:rPr>
        <w:t> </w:t>
      </w:r>
      <w:r>
        <w:t>nap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Mayo</w:t>
      </w:r>
      <w:proofErr w:type="spellEnd"/>
      <w:r>
        <w:rPr>
          <w:spacing w:val="-1"/>
        </w:rPr>
        <w:t xml:space="preserve"> </w:t>
      </w:r>
      <w:r>
        <w:t>kezelés</w:t>
      </w:r>
      <w:r>
        <w:rPr>
          <w:spacing w:val="-1"/>
        </w:rPr>
        <w:t xml:space="preserve"> </w:t>
      </w:r>
      <w:r>
        <w:t>esetén.</w:t>
      </w:r>
      <w:r>
        <w:rPr>
          <w:spacing w:val="-1"/>
        </w:rPr>
        <w:t xml:space="preserve"> </w:t>
      </w:r>
      <w:r>
        <w:t>A medián túlélés 392</w:t>
      </w:r>
      <w:r w:rsidR="00A61370">
        <w:t> </w:t>
      </w:r>
      <w:r>
        <w:t xml:space="preserve">nap volt </w:t>
      </w:r>
      <w:proofErr w:type="spellStart"/>
      <w:r>
        <w:t>kapecitabinnal</w:t>
      </w:r>
      <w:proofErr w:type="spellEnd"/>
      <w:r>
        <w:t>, és 391</w:t>
      </w:r>
      <w:r w:rsidR="00A61370">
        <w:t> </w:t>
      </w:r>
      <w:r>
        <w:t xml:space="preserve">nap a </w:t>
      </w:r>
      <w:proofErr w:type="spellStart"/>
      <w:r>
        <w:t>Mayo</w:t>
      </w:r>
      <w:proofErr w:type="spellEnd"/>
      <w:r>
        <w:t xml:space="preserve"> kezeléssel. Jelenleg nincsenek </w:t>
      </w:r>
      <w:r>
        <w:lastRenderedPageBreak/>
        <w:t xml:space="preserve">összehasonlító adatok </w:t>
      </w:r>
      <w:proofErr w:type="spellStart"/>
      <w:r>
        <w:t>colorectalis</w:t>
      </w:r>
      <w:proofErr w:type="spellEnd"/>
      <w:r>
        <w:t xml:space="preserve"> rák esetén a </w:t>
      </w:r>
      <w:proofErr w:type="spellStart"/>
      <w:r>
        <w:t>kapecitabin</w:t>
      </w:r>
      <w:proofErr w:type="spellEnd"/>
      <w:r>
        <w:t xml:space="preserve"> </w:t>
      </w:r>
      <w:proofErr w:type="spellStart"/>
      <w:r>
        <w:t>monoterápia</w:t>
      </w:r>
      <w:proofErr w:type="spellEnd"/>
      <w:r>
        <w:t xml:space="preserve"> és az egyéb elsővonalbeli kombinációs kezelések között.</w:t>
      </w:r>
    </w:p>
    <w:p w14:paraId="3DDDC8C5" w14:textId="77777777" w:rsidR="00851D2B" w:rsidRDefault="00851D2B">
      <w:pPr>
        <w:pStyle w:val="Szvegtrzs"/>
      </w:pPr>
    </w:p>
    <w:p w14:paraId="006BFF05" w14:textId="77777777" w:rsidR="00851D2B" w:rsidRDefault="005A1369" w:rsidP="00282FA0">
      <w:pPr>
        <w:spacing w:line="252" w:lineRule="exact"/>
        <w:ind w:right="2"/>
        <w:rPr>
          <w:i/>
        </w:rPr>
      </w:pPr>
      <w:r>
        <w:rPr>
          <w:i/>
          <w:u w:val="single"/>
        </w:rPr>
        <w:t>Kombinációs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terápia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a</w:t>
      </w:r>
      <w:r>
        <w:rPr>
          <w:i/>
          <w:spacing w:val="-4"/>
          <w:u w:val="single"/>
        </w:rPr>
        <w:t xml:space="preserve"> </w:t>
      </w:r>
      <w:proofErr w:type="spellStart"/>
      <w:r>
        <w:rPr>
          <w:i/>
          <w:u w:val="single"/>
        </w:rPr>
        <w:t>metasztatikus</w:t>
      </w:r>
      <w:proofErr w:type="spellEnd"/>
      <w:r>
        <w:rPr>
          <w:i/>
          <w:spacing w:val="-6"/>
          <w:u w:val="single"/>
        </w:rPr>
        <w:t xml:space="preserve"> </w:t>
      </w:r>
      <w:proofErr w:type="spellStart"/>
      <w:r>
        <w:rPr>
          <w:i/>
          <w:u w:val="single"/>
        </w:rPr>
        <w:t>colorectalis</w:t>
      </w:r>
      <w:proofErr w:type="spellEnd"/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rák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elsővonalbeli</w:t>
      </w:r>
      <w:r>
        <w:rPr>
          <w:i/>
          <w:spacing w:val="-6"/>
          <w:u w:val="single"/>
        </w:rPr>
        <w:t xml:space="preserve"> </w:t>
      </w:r>
      <w:r>
        <w:rPr>
          <w:i/>
          <w:spacing w:val="-2"/>
          <w:u w:val="single"/>
        </w:rPr>
        <w:t>kezelésében</w:t>
      </w:r>
    </w:p>
    <w:p w14:paraId="4A2300F0" w14:textId="77777777" w:rsidR="00851D2B" w:rsidRDefault="005A1369" w:rsidP="00282FA0">
      <w:pPr>
        <w:pStyle w:val="Szvegtrzs"/>
        <w:ind w:right="2"/>
      </w:pPr>
      <w:r>
        <w:t xml:space="preserve">Egy multicentrikus, </w:t>
      </w:r>
      <w:proofErr w:type="spellStart"/>
      <w:r>
        <w:t>randomizált</w:t>
      </w:r>
      <w:proofErr w:type="spellEnd"/>
      <w:r>
        <w:t>, kontrollos, III.</w:t>
      </w:r>
      <w:r w:rsidR="00A61370">
        <w:t> </w:t>
      </w:r>
      <w:r>
        <w:t xml:space="preserve">fázisú klinikai vizsgálat (NO16966) alapján a </w:t>
      </w:r>
      <w:proofErr w:type="spellStart"/>
      <w:r>
        <w:t>kapecitabin</w:t>
      </w:r>
      <w:proofErr w:type="spellEnd"/>
      <w:r>
        <w:t xml:space="preserve"> alkalmazható </w:t>
      </w:r>
      <w:proofErr w:type="spellStart"/>
      <w:r>
        <w:t>oxaliplatinnal</w:t>
      </w:r>
      <w:proofErr w:type="spellEnd"/>
      <w:r>
        <w:t xml:space="preserve"> vagy </w:t>
      </w:r>
      <w:proofErr w:type="spellStart"/>
      <w:r>
        <w:t>oxaliplatinnal</w:t>
      </w:r>
      <w:proofErr w:type="spellEnd"/>
      <w:r>
        <w:t xml:space="preserve"> és </w:t>
      </w:r>
      <w:proofErr w:type="spellStart"/>
      <w:r>
        <w:t>bevacizumabbal</w:t>
      </w:r>
      <w:proofErr w:type="spellEnd"/>
      <w:r>
        <w:t xml:space="preserve"> kombinálva a </w:t>
      </w:r>
      <w:proofErr w:type="spellStart"/>
      <w:r>
        <w:t>metasztatikus</w:t>
      </w:r>
      <w:proofErr w:type="spellEnd"/>
      <w:r>
        <w:t xml:space="preserve"> </w:t>
      </w:r>
      <w:proofErr w:type="spellStart"/>
      <w:r>
        <w:t>colorectalis</w:t>
      </w:r>
      <w:proofErr w:type="spellEnd"/>
      <w:r>
        <w:t xml:space="preserve"> rák elsővonalbeli kezelésére. A vizsgálat két részből állt: az első két-karú részből,</w:t>
      </w:r>
      <w:r>
        <w:rPr>
          <w:spacing w:val="-3"/>
        </w:rPr>
        <w:t xml:space="preserve"> </w:t>
      </w:r>
      <w:r>
        <w:t>melyben</w:t>
      </w:r>
      <w:r>
        <w:rPr>
          <w:spacing w:val="-3"/>
        </w:rPr>
        <w:t xml:space="preserve"> </w:t>
      </w:r>
      <w:r>
        <w:t>634</w:t>
      </w:r>
      <w:r w:rsidR="00A61370">
        <w:rPr>
          <w:spacing w:val="-6"/>
        </w:rPr>
        <w:t> </w:t>
      </w:r>
      <w:r>
        <w:t>beteget</w:t>
      </w:r>
      <w:r>
        <w:rPr>
          <w:spacing w:val="-2"/>
        </w:rPr>
        <w:t xml:space="preserve"> </w:t>
      </w:r>
      <w:proofErr w:type="spellStart"/>
      <w:r>
        <w:t>randomizáltak</w:t>
      </w:r>
      <w:proofErr w:type="spellEnd"/>
      <w:r>
        <w:rPr>
          <w:spacing w:val="-6"/>
        </w:rPr>
        <w:t xml:space="preserve"> </w:t>
      </w:r>
      <w:r>
        <w:t>két</w:t>
      </w:r>
      <w:r>
        <w:rPr>
          <w:spacing w:val="-2"/>
        </w:rPr>
        <w:t xml:space="preserve"> </w:t>
      </w:r>
      <w:r>
        <w:t>különböző</w:t>
      </w:r>
      <w:r>
        <w:rPr>
          <w:spacing w:val="-3"/>
        </w:rPr>
        <w:t xml:space="preserve"> </w:t>
      </w:r>
      <w:r>
        <w:t>kezelési</w:t>
      </w:r>
      <w:r>
        <w:rPr>
          <w:spacing w:val="-2"/>
        </w:rPr>
        <w:t xml:space="preserve"> </w:t>
      </w:r>
      <w:r>
        <w:t>csoportba,</w:t>
      </w:r>
      <w:r>
        <w:rPr>
          <w:spacing w:val="-6"/>
        </w:rPr>
        <w:t xml:space="preserve"> </w:t>
      </w:r>
      <w:r>
        <w:t>vagyis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XELOX</w:t>
      </w:r>
      <w:r>
        <w:rPr>
          <w:spacing w:val="-2"/>
        </w:rPr>
        <w:t xml:space="preserve"> </w:t>
      </w:r>
      <w:r>
        <w:t>vagy a FOLFOX-4 csoportba; ezt követte egy 2</w:t>
      </w:r>
      <w:r w:rsidR="00A61370">
        <w:t> </w:t>
      </w:r>
      <w:r>
        <w:t>×</w:t>
      </w:r>
      <w:r w:rsidR="00A61370">
        <w:t> </w:t>
      </w:r>
      <w:r>
        <w:t>2 faktoriális rész, melyben 1401</w:t>
      </w:r>
      <w:r w:rsidR="00A61370">
        <w:t> </w:t>
      </w:r>
      <w:r>
        <w:t xml:space="preserve">beteget </w:t>
      </w:r>
      <w:proofErr w:type="spellStart"/>
      <w:r>
        <w:t>randomizáltak</w:t>
      </w:r>
      <w:proofErr w:type="spellEnd"/>
      <w:r>
        <w:t xml:space="preserve"> négy különböző kezelési csoportba, melyek a következők voltak: XELOX és placebo, FOLFOX-4 és placebo, XELOX és </w:t>
      </w:r>
      <w:proofErr w:type="spellStart"/>
      <w:r>
        <w:t>bevaci</w:t>
      </w:r>
      <w:r w:rsidR="001D5744">
        <w:t>z</w:t>
      </w:r>
      <w:r>
        <w:t>umab</w:t>
      </w:r>
      <w:proofErr w:type="spellEnd"/>
      <w:r>
        <w:t xml:space="preserve">, illetve FOLFOX-4 és </w:t>
      </w:r>
      <w:proofErr w:type="spellStart"/>
      <w:r>
        <w:t>bevacizumab</w:t>
      </w:r>
      <w:proofErr w:type="spellEnd"/>
      <w:r>
        <w:t>. Lásd a kezelési sémákat bemutató 6. táblázatot.</w:t>
      </w:r>
    </w:p>
    <w:p w14:paraId="3BE7D1C7" w14:textId="77777777" w:rsidR="00851D2B" w:rsidRPr="00282FA0" w:rsidRDefault="00851D2B">
      <w:pPr>
        <w:pStyle w:val="Szvegtrzs"/>
        <w:spacing w:before="11"/>
      </w:pPr>
    </w:p>
    <w:p w14:paraId="47679563" w14:textId="77777777" w:rsidR="00851D2B" w:rsidRDefault="005A1369" w:rsidP="00282FA0">
      <w:pPr>
        <w:pStyle w:val="Listaszerbekezds"/>
        <w:numPr>
          <w:ilvl w:val="0"/>
          <w:numId w:val="18"/>
        </w:numPr>
        <w:tabs>
          <w:tab w:val="left" w:pos="284"/>
        </w:tabs>
        <w:ind w:left="142" w:hanging="142"/>
      </w:pPr>
      <w:r>
        <w:t>táblázat</w:t>
      </w:r>
      <w:r w:rsidR="00282FA0">
        <w:rPr>
          <w:spacing w:val="34"/>
        </w:rPr>
        <w:tab/>
      </w:r>
      <w:r>
        <w:t>Kezelési</w:t>
      </w:r>
      <w:r>
        <w:rPr>
          <w:spacing w:val="-4"/>
        </w:rPr>
        <w:t xml:space="preserve"> </w:t>
      </w:r>
      <w:r>
        <w:t>sémák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NO16966</w:t>
      </w:r>
      <w:r>
        <w:rPr>
          <w:spacing w:val="-3"/>
        </w:rPr>
        <w:t xml:space="preserve"> </w:t>
      </w:r>
      <w:r>
        <w:t>vizsgálatban</w:t>
      </w:r>
      <w:r>
        <w:rPr>
          <w:spacing w:val="-2"/>
        </w:rPr>
        <w:t xml:space="preserve"> (</w:t>
      </w:r>
      <w:proofErr w:type="spellStart"/>
      <w:r>
        <w:rPr>
          <w:spacing w:val="-2"/>
        </w:rPr>
        <w:t>mCRC</w:t>
      </w:r>
      <w:proofErr w:type="spellEnd"/>
      <w:r>
        <w:rPr>
          <w:spacing w:val="-2"/>
        </w:rPr>
        <w:t>)</w:t>
      </w:r>
    </w:p>
    <w:p w14:paraId="6BDAC57D" w14:textId="77777777" w:rsidR="00851D2B" w:rsidRDefault="00851D2B">
      <w:pPr>
        <w:pStyle w:val="Szvegtrzs"/>
        <w:spacing w:before="7"/>
      </w:pPr>
    </w:p>
    <w:tbl>
      <w:tblPr>
        <w:tblStyle w:val="TableNormal1"/>
        <w:tblW w:w="0" w:type="auto"/>
        <w:tblInd w:w="3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1"/>
        <w:gridCol w:w="71"/>
        <w:gridCol w:w="1433"/>
        <w:gridCol w:w="2040"/>
        <w:gridCol w:w="3245"/>
      </w:tblGrid>
      <w:tr w:rsidR="00851D2B" w14:paraId="7145650B" w14:textId="77777777">
        <w:trPr>
          <w:trHeight w:val="340"/>
        </w:trPr>
        <w:tc>
          <w:tcPr>
            <w:tcW w:w="1452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14:paraId="42D73409" w14:textId="77777777" w:rsidR="00851D2B" w:rsidRDefault="00851D2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F41F33" w14:textId="77777777" w:rsidR="00851D2B" w:rsidRDefault="005A1369">
            <w:pPr>
              <w:pStyle w:val="TableParagraph"/>
              <w:spacing w:before="55"/>
              <w:ind w:left="38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Kezelés</w:t>
            </w:r>
          </w:p>
        </w:tc>
        <w:tc>
          <w:tcPr>
            <w:tcW w:w="20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5DD0E1" w14:textId="77777777" w:rsidR="00851D2B" w:rsidRDefault="005A1369">
            <w:pPr>
              <w:pStyle w:val="TableParagraph"/>
              <w:spacing w:before="55"/>
              <w:ind w:left="510"/>
              <w:rPr>
                <w:b/>
                <w:sz w:val="20"/>
              </w:rPr>
            </w:pPr>
            <w:r>
              <w:rPr>
                <w:b/>
                <w:sz w:val="20"/>
              </w:rPr>
              <w:t>Kezdő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adag</w:t>
            </w:r>
          </w:p>
        </w:tc>
        <w:tc>
          <w:tcPr>
            <w:tcW w:w="3245" w:type="dxa"/>
            <w:tcBorders>
              <w:left w:val="single" w:sz="8" w:space="0" w:color="000000"/>
              <w:bottom w:val="single" w:sz="8" w:space="0" w:color="000000"/>
            </w:tcBorders>
          </w:tcPr>
          <w:p w14:paraId="0E230A0E" w14:textId="77777777" w:rsidR="00851D2B" w:rsidRDefault="005A1369">
            <w:pPr>
              <w:pStyle w:val="TableParagraph"/>
              <w:spacing w:before="55"/>
              <w:ind w:left="1369" w:right="136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Séma</w:t>
            </w:r>
          </w:p>
        </w:tc>
      </w:tr>
      <w:tr w:rsidR="00851D2B" w14:paraId="7576F1C9" w14:textId="77777777">
        <w:trPr>
          <w:trHeight w:val="581"/>
        </w:trPr>
        <w:tc>
          <w:tcPr>
            <w:tcW w:w="1452" w:type="dxa"/>
            <w:gridSpan w:val="2"/>
            <w:vMerge w:val="restart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 w14:paraId="0E424C69" w14:textId="77777777" w:rsidR="00851D2B" w:rsidRDefault="005A1369">
            <w:pPr>
              <w:pStyle w:val="TableParagraph"/>
              <w:spacing w:before="55"/>
              <w:ind w:left="164" w:right="165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FOLFOX-</w:t>
            </w:r>
            <w:r>
              <w:rPr>
                <w:spacing w:val="-10"/>
                <w:sz w:val="20"/>
              </w:rPr>
              <w:t>4</w:t>
            </w:r>
          </w:p>
          <w:p w14:paraId="207A23E6" w14:textId="77777777" w:rsidR="00851D2B" w:rsidRDefault="005A1369">
            <w:pPr>
              <w:pStyle w:val="TableParagraph"/>
              <w:spacing w:before="60" w:line="302" w:lineRule="auto"/>
              <w:ind w:left="162" w:right="161" w:firstLine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vagy </w:t>
            </w:r>
            <w:r>
              <w:rPr>
                <w:sz w:val="20"/>
              </w:rPr>
              <w:t>FOLFOX-4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+</w:t>
            </w:r>
          </w:p>
          <w:p w14:paraId="08BFFA89" w14:textId="77777777" w:rsidR="00851D2B" w:rsidRDefault="005A1369">
            <w:pPr>
              <w:pStyle w:val="TableParagraph"/>
              <w:spacing w:line="181" w:lineRule="exact"/>
              <w:ind w:left="165" w:right="165"/>
              <w:jc w:val="center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Bevacizumab</w:t>
            </w:r>
            <w:proofErr w:type="spellEnd"/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7FB144A" w14:textId="77777777" w:rsidR="00851D2B" w:rsidRDefault="005A1369">
            <w:pPr>
              <w:pStyle w:val="TableParagraph"/>
              <w:spacing w:before="55"/>
              <w:ind w:left="95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Oxaliplatin</w:t>
            </w:r>
            <w:proofErr w:type="spellEnd"/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6462F68" w14:textId="77777777" w:rsidR="00851D2B" w:rsidRDefault="005A1369">
            <w:pPr>
              <w:pStyle w:val="TableParagraph"/>
              <w:spacing w:before="55"/>
              <w:ind w:left="102"/>
              <w:rPr>
                <w:sz w:val="20"/>
              </w:rPr>
            </w:pPr>
            <w:r>
              <w:rPr>
                <w:sz w:val="20"/>
              </w:rPr>
              <w:t>85</w:t>
            </w:r>
            <w:r w:rsidR="00A61370">
              <w:rPr>
                <w:sz w:val="20"/>
              </w:rPr>
              <w:t> </w:t>
            </w:r>
            <w:r>
              <w:rPr>
                <w:spacing w:val="-2"/>
                <w:sz w:val="20"/>
              </w:rPr>
              <w:t>mg/m</w:t>
            </w:r>
            <w:r>
              <w:rPr>
                <w:spacing w:val="-2"/>
                <w:sz w:val="20"/>
                <w:vertAlign w:val="superscript"/>
              </w:rPr>
              <w:t>2</w:t>
            </w:r>
          </w:p>
          <w:p w14:paraId="4D95580F" w14:textId="77777777" w:rsidR="00851D2B" w:rsidRDefault="005A1369">
            <w:pPr>
              <w:pStyle w:val="TableParagraph"/>
              <w:spacing w:before="10"/>
              <w:ind w:left="102"/>
              <w:rPr>
                <w:sz w:val="20"/>
              </w:rPr>
            </w:pPr>
            <w:r>
              <w:rPr>
                <w:sz w:val="20"/>
              </w:rPr>
              <w:t>intravénásan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óra</w:t>
            </w:r>
          </w:p>
        </w:tc>
        <w:tc>
          <w:tcPr>
            <w:tcW w:w="32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56028E3" w14:textId="77777777" w:rsidR="00851D2B" w:rsidRDefault="005A1369">
            <w:pPr>
              <w:pStyle w:val="TableParagraph"/>
              <w:spacing w:before="55"/>
              <w:ind w:left="102"/>
              <w:rPr>
                <w:sz w:val="20"/>
              </w:rPr>
            </w:pPr>
            <w:proofErr w:type="spellStart"/>
            <w:r>
              <w:rPr>
                <w:sz w:val="20"/>
              </w:rPr>
              <w:t>Oxaliplatin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1.</w:t>
            </w:r>
            <w:r w:rsidR="001E19C2">
              <w:rPr>
                <w:spacing w:val="-4"/>
                <w:sz w:val="20"/>
              </w:rPr>
              <w:t> </w:t>
            </w:r>
            <w:r>
              <w:rPr>
                <w:sz w:val="20"/>
              </w:rPr>
              <w:t>napon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kéthetente</w:t>
            </w:r>
          </w:p>
          <w:p w14:paraId="050D8CD2" w14:textId="77777777" w:rsidR="00851D2B" w:rsidRDefault="005A1369">
            <w:pPr>
              <w:pStyle w:val="TableParagraph"/>
              <w:spacing w:before="60" w:line="249" w:lineRule="auto"/>
              <w:ind w:left="102"/>
              <w:rPr>
                <w:sz w:val="20"/>
              </w:rPr>
            </w:pPr>
            <w:proofErr w:type="spellStart"/>
            <w:r>
              <w:rPr>
                <w:sz w:val="20"/>
              </w:rPr>
              <w:t>Leukovorin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az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és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2.</w:t>
            </w:r>
            <w:r w:rsidR="001E19C2">
              <w:rPr>
                <w:spacing w:val="-5"/>
                <w:sz w:val="20"/>
              </w:rPr>
              <w:t> </w:t>
            </w:r>
            <w:r>
              <w:rPr>
                <w:sz w:val="20"/>
              </w:rPr>
              <w:t xml:space="preserve">napon </w:t>
            </w:r>
            <w:r>
              <w:rPr>
                <w:spacing w:val="-2"/>
                <w:sz w:val="20"/>
              </w:rPr>
              <w:t>kéthetente</w:t>
            </w:r>
          </w:p>
          <w:p w14:paraId="73E00D9B" w14:textId="77777777" w:rsidR="00851D2B" w:rsidRDefault="005A1369">
            <w:pPr>
              <w:pStyle w:val="TableParagraph"/>
              <w:spacing w:before="53" w:line="249" w:lineRule="auto"/>
              <w:ind w:left="102"/>
              <w:rPr>
                <w:sz w:val="20"/>
              </w:rPr>
            </w:pPr>
            <w:r>
              <w:rPr>
                <w:sz w:val="20"/>
              </w:rPr>
              <w:t xml:space="preserve">5-fluorouracil intravénásan </w:t>
            </w:r>
            <w:proofErr w:type="spellStart"/>
            <w:r>
              <w:rPr>
                <w:sz w:val="20"/>
              </w:rPr>
              <w:t>bolus</w:t>
            </w:r>
            <w:proofErr w:type="spellEnd"/>
            <w:r>
              <w:rPr>
                <w:sz w:val="20"/>
              </w:rPr>
              <w:t>/infúzió,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mindegyik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az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és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2. napon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kéthetente</w:t>
            </w:r>
          </w:p>
        </w:tc>
      </w:tr>
      <w:tr w:rsidR="00851D2B" w14:paraId="2C6A240F" w14:textId="77777777">
        <w:trPr>
          <w:trHeight w:val="580"/>
        </w:trPr>
        <w:tc>
          <w:tcPr>
            <w:tcW w:w="1452" w:type="dxa"/>
            <w:gridSpan w:val="2"/>
            <w:vMerge/>
            <w:tcBorders>
              <w:top w:val="nil"/>
              <w:bottom w:val="nil"/>
              <w:right w:val="single" w:sz="8" w:space="0" w:color="000000"/>
            </w:tcBorders>
          </w:tcPr>
          <w:p w14:paraId="6F269D3C" w14:textId="77777777" w:rsidR="00851D2B" w:rsidRDefault="00851D2B">
            <w:pPr>
              <w:rPr>
                <w:sz w:val="2"/>
                <w:szCs w:val="2"/>
              </w:rPr>
            </w:pPr>
          </w:p>
        </w:tc>
        <w:tc>
          <w:tcPr>
            <w:tcW w:w="143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76AF252" w14:textId="77777777" w:rsidR="00851D2B" w:rsidRDefault="005A1369">
            <w:pPr>
              <w:pStyle w:val="TableParagraph"/>
              <w:spacing w:before="54"/>
              <w:ind w:left="95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Leukovorin</w:t>
            </w:r>
            <w:proofErr w:type="spellEnd"/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CDF0071" w14:textId="77777777" w:rsidR="00851D2B" w:rsidRDefault="005A1369">
            <w:pPr>
              <w:pStyle w:val="TableParagraph"/>
              <w:spacing w:before="54"/>
              <w:ind w:left="102"/>
              <w:rPr>
                <w:sz w:val="20"/>
              </w:rPr>
            </w:pPr>
            <w:r>
              <w:rPr>
                <w:sz w:val="20"/>
              </w:rPr>
              <w:t>200</w:t>
            </w:r>
            <w:r w:rsidR="00A61370">
              <w:rPr>
                <w:spacing w:val="-2"/>
                <w:sz w:val="20"/>
              </w:rPr>
              <w:t> </w:t>
            </w:r>
            <w:r>
              <w:rPr>
                <w:spacing w:val="-2"/>
                <w:sz w:val="20"/>
              </w:rPr>
              <w:t>mg/m</w:t>
            </w:r>
            <w:r>
              <w:rPr>
                <w:spacing w:val="-2"/>
                <w:sz w:val="20"/>
                <w:vertAlign w:val="superscript"/>
              </w:rPr>
              <w:t>2</w:t>
            </w:r>
          </w:p>
          <w:p w14:paraId="3220C1EC" w14:textId="77777777" w:rsidR="00851D2B" w:rsidRDefault="005A1369">
            <w:pPr>
              <w:pStyle w:val="TableParagraph"/>
              <w:spacing w:before="10"/>
              <w:ind w:left="102"/>
              <w:rPr>
                <w:sz w:val="20"/>
              </w:rPr>
            </w:pPr>
            <w:r>
              <w:rPr>
                <w:sz w:val="20"/>
              </w:rPr>
              <w:t>intravénásan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óra</w:t>
            </w:r>
          </w:p>
        </w:tc>
        <w:tc>
          <w:tcPr>
            <w:tcW w:w="3245" w:type="dxa"/>
            <w:vMerge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2DBC5087" w14:textId="77777777" w:rsidR="00851D2B" w:rsidRDefault="00851D2B">
            <w:pPr>
              <w:rPr>
                <w:sz w:val="2"/>
                <w:szCs w:val="2"/>
              </w:rPr>
            </w:pPr>
          </w:p>
        </w:tc>
      </w:tr>
      <w:tr w:rsidR="00851D2B" w14:paraId="3E4C60C4" w14:textId="77777777">
        <w:trPr>
          <w:trHeight w:val="1058"/>
        </w:trPr>
        <w:tc>
          <w:tcPr>
            <w:tcW w:w="1452" w:type="dxa"/>
            <w:gridSpan w:val="2"/>
            <w:vMerge/>
            <w:tcBorders>
              <w:top w:val="nil"/>
              <w:bottom w:val="nil"/>
              <w:right w:val="single" w:sz="8" w:space="0" w:color="000000"/>
            </w:tcBorders>
          </w:tcPr>
          <w:p w14:paraId="7EF62531" w14:textId="77777777" w:rsidR="00851D2B" w:rsidRDefault="00851D2B">
            <w:pPr>
              <w:rPr>
                <w:sz w:val="2"/>
                <w:szCs w:val="2"/>
              </w:rPr>
            </w:pPr>
          </w:p>
        </w:tc>
        <w:tc>
          <w:tcPr>
            <w:tcW w:w="14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FDCF86" w14:textId="77777777" w:rsidR="00851D2B" w:rsidRDefault="005A1369">
            <w:pPr>
              <w:pStyle w:val="TableParagraph"/>
              <w:spacing w:before="54"/>
              <w:ind w:left="95"/>
              <w:rPr>
                <w:sz w:val="20"/>
              </w:rPr>
            </w:pPr>
            <w:r>
              <w:rPr>
                <w:w w:val="95"/>
                <w:sz w:val="20"/>
              </w:rPr>
              <w:t>5-</w:t>
            </w:r>
            <w:r>
              <w:rPr>
                <w:spacing w:val="-2"/>
                <w:sz w:val="20"/>
              </w:rPr>
              <w:t>Fluorouracil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0F11EE" w14:textId="77777777" w:rsidR="00851D2B" w:rsidRDefault="005A1369">
            <w:pPr>
              <w:pStyle w:val="TableParagraph"/>
              <w:spacing w:before="54" w:line="249" w:lineRule="auto"/>
              <w:ind w:left="102" w:right="366"/>
              <w:rPr>
                <w:sz w:val="20"/>
              </w:rPr>
            </w:pPr>
            <w:r>
              <w:rPr>
                <w:sz w:val="20"/>
              </w:rPr>
              <w:t>400</w:t>
            </w:r>
            <w:r w:rsidR="00A61370">
              <w:rPr>
                <w:sz w:val="20"/>
              </w:rPr>
              <w:t> </w:t>
            </w:r>
            <w:r>
              <w:rPr>
                <w:sz w:val="20"/>
              </w:rPr>
              <w:t>mg/m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 intravénásan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bolus</w:t>
            </w:r>
            <w:proofErr w:type="spellEnd"/>
            <w:r>
              <w:rPr>
                <w:sz w:val="20"/>
              </w:rPr>
              <w:t>, majd</w:t>
            </w:r>
            <w:r w:rsidR="00A61370">
              <w:rPr>
                <w:sz w:val="20"/>
              </w:rPr>
              <w:t xml:space="preserve"> </w:t>
            </w:r>
            <w:r>
              <w:rPr>
                <w:sz w:val="20"/>
              </w:rPr>
              <w:t>600</w:t>
            </w:r>
            <w:r w:rsidR="00A61370">
              <w:rPr>
                <w:sz w:val="20"/>
              </w:rPr>
              <w:t> </w:t>
            </w:r>
            <w:r>
              <w:rPr>
                <w:sz w:val="20"/>
              </w:rPr>
              <w:t>mg/m</w:t>
            </w:r>
            <w:r>
              <w:rPr>
                <w:sz w:val="20"/>
                <w:vertAlign w:val="superscript"/>
              </w:rPr>
              <w:t>2</w:t>
            </w:r>
          </w:p>
          <w:p w14:paraId="0C2FD7E4" w14:textId="77777777" w:rsidR="00851D2B" w:rsidRDefault="005A1369">
            <w:pPr>
              <w:pStyle w:val="TableParagraph"/>
              <w:spacing w:before="2"/>
              <w:ind w:left="102"/>
              <w:rPr>
                <w:sz w:val="20"/>
              </w:rPr>
            </w:pPr>
            <w:r>
              <w:rPr>
                <w:sz w:val="20"/>
              </w:rPr>
              <w:t>intravénásan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22</w:t>
            </w:r>
            <w:r w:rsidR="00A61370">
              <w:rPr>
                <w:spacing w:val="-8"/>
                <w:sz w:val="20"/>
              </w:rPr>
              <w:t> </w:t>
            </w:r>
            <w:r>
              <w:rPr>
                <w:spacing w:val="-5"/>
                <w:sz w:val="20"/>
              </w:rPr>
              <w:t>óra</w:t>
            </w:r>
          </w:p>
        </w:tc>
        <w:tc>
          <w:tcPr>
            <w:tcW w:w="3245" w:type="dxa"/>
            <w:vMerge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227A0632" w14:textId="77777777" w:rsidR="00851D2B" w:rsidRDefault="00851D2B">
            <w:pPr>
              <w:rPr>
                <w:sz w:val="2"/>
                <w:szCs w:val="2"/>
              </w:rPr>
            </w:pPr>
          </w:p>
        </w:tc>
      </w:tr>
      <w:tr w:rsidR="00851D2B" w14:paraId="656EA151" w14:textId="77777777">
        <w:trPr>
          <w:trHeight w:val="820"/>
        </w:trPr>
        <w:tc>
          <w:tcPr>
            <w:tcW w:w="1452" w:type="dxa"/>
            <w:gridSpan w:val="2"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3290650" w14:textId="77777777" w:rsidR="00851D2B" w:rsidRDefault="00851D2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3ED00" w14:textId="77777777" w:rsidR="00851D2B" w:rsidRDefault="005A1369">
            <w:pPr>
              <w:pStyle w:val="TableParagraph"/>
              <w:spacing w:before="55" w:line="249" w:lineRule="auto"/>
              <w:ind w:left="95"/>
              <w:rPr>
                <w:sz w:val="20"/>
              </w:rPr>
            </w:pPr>
            <w:r>
              <w:rPr>
                <w:sz w:val="20"/>
              </w:rPr>
              <w:t>Placebo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vagy </w:t>
            </w:r>
            <w:proofErr w:type="spellStart"/>
            <w:r>
              <w:rPr>
                <w:spacing w:val="-2"/>
                <w:sz w:val="20"/>
              </w:rPr>
              <w:t>Bevacizumab</w:t>
            </w:r>
            <w:proofErr w:type="spellEnd"/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07ECD8" w14:textId="77777777" w:rsidR="00851D2B" w:rsidRDefault="005A1369" w:rsidP="00A61370">
            <w:pPr>
              <w:pStyle w:val="TableParagraph"/>
              <w:spacing w:before="55" w:line="249" w:lineRule="auto"/>
              <w:ind w:left="102" w:right="713"/>
              <w:rPr>
                <w:sz w:val="20"/>
              </w:rPr>
            </w:pPr>
            <w:r>
              <w:rPr>
                <w:sz w:val="20"/>
              </w:rPr>
              <w:t>5</w:t>
            </w:r>
            <w:r w:rsidR="00A61370">
              <w:rPr>
                <w:sz w:val="20"/>
              </w:rPr>
              <w:t> </w:t>
            </w:r>
            <w:r>
              <w:rPr>
                <w:sz w:val="20"/>
              </w:rPr>
              <w:t>mg/kg intravénásan</w:t>
            </w:r>
            <w:r w:rsidR="00A61370">
              <w:rPr>
                <w:sz w:val="20"/>
              </w:rPr>
              <w:t xml:space="preserve"> </w:t>
            </w:r>
            <w:r>
              <w:rPr>
                <w:sz w:val="20"/>
              </w:rPr>
              <w:t>30-90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-10"/>
                <w:sz w:val="20"/>
              </w:rPr>
              <w:t>c</w:t>
            </w:r>
          </w:p>
        </w:tc>
        <w:tc>
          <w:tcPr>
            <w:tcW w:w="3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115FE20" w14:textId="77777777" w:rsidR="00851D2B" w:rsidRDefault="005A1369">
            <w:pPr>
              <w:pStyle w:val="TableParagraph"/>
              <w:spacing w:before="55"/>
              <w:ind w:left="102"/>
              <w:rPr>
                <w:sz w:val="20"/>
              </w:rPr>
            </w:pPr>
            <w:r>
              <w:rPr>
                <w:sz w:val="20"/>
              </w:rPr>
              <w:t>1.</w:t>
            </w:r>
            <w:r w:rsidR="00A61370">
              <w:rPr>
                <w:spacing w:val="-5"/>
                <w:sz w:val="20"/>
              </w:rPr>
              <w:t> </w:t>
            </w:r>
            <w:r>
              <w:rPr>
                <w:sz w:val="20"/>
              </w:rPr>
              <w:t>nap,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FOLFOX-4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adása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előtt,</w:t>
            </w:r>
          </w:p>
          <w:p w14:paraId="03C2DB95" w14:textId="77777777" w:rsidR="00851D2B" w:rsidRDefault="005A1369">
            <w:pPr>
              <w:pStyle w:val="TableParagraph"/>
              <w:spacing w:before="10"/>
              <w:ind w:left="102"/>
              <w:rPr>
                <w:sz w:val="20"/>
              </w:rPr>
            </w:pPr>
            <w:r>
              <w:rPr>
                <w:spacing w:val="-2"/>
                <w:sz w:val="20"/>
              </w:rPr>
              <w:t>kéthetente</w:t>
            </w:r>
          </w:p>
        </w:tc>
      </w:tr>
      <w:tr w:rsidR="00851D2B" w14:paraId="374AC8E8" w14:textId="77777777">
        <w:trPr>
          <w:trHeight w:val="591"/>
        </w:trPr>
        <w:tc>
          <w:tcPr>
            <w:tcW w:w="1452" w:type="dxa"/>
            <w:gridSpan w:val="2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 w14:paraId="602F977C" w14:textId="77777777" w:rsidR="00851D2B" w:rsidRDefault="005A1369">
            <w:pPr>
              <w:pStyle w:val="TableParagraph"/>
              <w:spacing w:before="55"/>
              <w:ind w:left="165" w:right="16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XELOX</w:t>
            </w:r>
          </w:p>
          <w:p w14:paraId="1CD361F1" w14:textId="77777777" w:rsidR="00851D2B" w:rsidRDefault="005A1369">
            <w:pPr>
              <w:pStyle w:val="TableParagraph"/>
              <w:spacing w:before="60" w:line="220" w:lineRule="exact"/>
              <w:ind w:left="165" w:right="16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vagy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461119F" w14:textId="77777777" w:rsidR="00851D2B" w:rsidRDefault="005A1369">
            <w:pPr>
              <w:pStyle w:val="TableParagraph"/>
              <w:spacing w:before="55"/>
              <w:ind w:left="95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Oxaliplatin</w:t>
            </w:r>
            <w:proofErr w:type="spellEnd"/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AEDEE02" w14:textId="77777777" w:rsidR="00851D2B" w:rsidRDefault="005A1369">
            <w:pPr>
              <w:pStyle w:val="TableParagraph"/>
              <w:spacing w:before="55"/>
              <w:ind w:left="102"/>
              <w:rPr>
                <w:sz w:val="20"/>
              </w:rPr>
            </w:pPr>
            <w:r>
              <w:rPr>
                <w:sz w:val="20"/>
              </w:rPr>
              <w:t>130</w:t>
            </w:r>
            <w:r w:rsidR="00A61370">
              <w:rPr>
                <w:spacing w:val="-2"/>
                <w:sz w:val="20"/>
              </w:rPr>
              <w:t> </w:t>
            </w:r>
            <w:r>
              <w:rPr>
                <w:spacing w:val="-2"/>
                <w:sz w:val="20"/>
              </w:rPr>
              <w:t>mg/m</w:t>
            </w:r>
            <w:r>
              <w:rPr>
                <w:spacing w:val="-2"/>
                <w:sz w:val="20"/>
                <w:vertAlign w:val="superscript"/>
              </w:rPr>
              <w:t>2</w:t>
            </w:r>
          </w:p>
          <w:p w14:paraId="24D09646" w14:textId="77777777" w:rsidR="00851D2B" w:rsidRDefault="005A1369">
            <w:pPr>
              <w:pStyle w:val="TableParagraph"/>
              <w:spacing w:before="10"/>
              <w:ind w:left="102"/>
              <w:rPr>
                <w:sz w:val="20"/>
              </w:rPr>
            </w:pPr>
            <w:r>
              <w:rPr>
                <w:sz w:val="20"/>
              </w:rPr>
              <w:t>intravénásan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 w:rsidR="00A61370">
              <w:rPr>
                <w:spacing w:val="-8"/>
                <w:sz w:val="20"/>
              </w:rPr>
              <w:t> </w:t>
            </w:r>
            <w:r>
              <w:rPr>
                <w:spacing w:val="-5"/>
                <w:sz w:val="20"/>
              </w:rPr>
              <w:t>óra</w:t>
            </w:r>
          </w:p>
        </w:tc>
        <w:tc>
          <w:tcPr>
            <w:tcW w:w="3245" w:type="dxa"/>
            <w:tcBorders>
              <w:top w:val="single" w:sz="8" w:space="0" w:color="000000"/>
              <w:left w:val="single" w:sz="8" w:space="0" w:color="000000"/>
              <w:bottom w:val="nil"/>
            </w:tcBorders>
          </w:tcPr>
          <w:p w14:paraId="7121C335" w14:textId="77777777" w:rsidR="00851D2B" w:rsidRDefault="005A1369">
            <w:pPr>
              <w:pStyle w:val="TableParagraph"/>
              <w:spacing w:before="55" w:line="249" w:lineRule="auto"/>
              <w:ind w:left="102" w:right="202"/>
              <w:rPr>
                <w:sz w:val="20"/>
              </w:rPr>
            </w:pPr>
            <w:proofErr w:type="spellStart"/>
            <w:r>
              <w:rPr>
                <w:sz w:val="20"/>
              </w:rPr>
              <w:t>Oxaliplatin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az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1.</w:t>
            </w:r>
            <w:r w:rsidR="00A61370">
              <w:rPr>
                <w:spacing w:val="-11"/>
                <w:sz w:val="20"/>
              </w:rPr>
              <w:t> </w:t>
            </w:r>
            <w:r>
              <w:rPr>
                <w:sz w:val="20"/>
              </w:rPr>
              <w:t xml:space="preserve">napon, </w:t>
            </w:r>
            <w:r>
              <w:rPr>
                <w:spacing w:val="-2"/>
                <w:sz w:val="20"/>
              </w:rPr>
              <w:t>háromhetente</w:t>
            </w:r>
          </w:p>
        </w:tc>
      </w:tr>
      <w:tr w:rsidR="00851D2B" w14:paraId="60AB6F81" w14:textId="77777777">
        <w:trPr>
          <w:trHeight w:val="588"/>
        </w:trPr>
        <w:tc>
          <w:tcPr>
            <w:tcW w:w="1452" w:type="dxa"/>
            <w:gridSpan w:val="2"/>
            <w:tcBorders>
              <w:top w:val="nil"/>
              <w:bottom w:val="nil"/>
              <w:right w:val="single" w:sz="8" w:space="0" w:color="000000"/>
            </w:tcBorders>
          </w:tcPr>
          <w:p w14:paraId="4B0A4179" w14:textId="77777777" w:rsidR="00851D2B" w:rsidRDefault="005A1369">
            <w:pPr>
              <w:pStyle w:val="TableParagraph"/>
              <w:spacing w:before="51"/>
              <w:ind w:left="165" w:right="16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XELOX+</w:t>
            </w:r>
          </w:p>
          <w:p w14:paraId="637EACF3" w14:textId="77777777" w:rsidR="00851D2B" w:rsidRDefault="005A1369">
            <w:pPr>
              <w:pStyle w:val="TableParagraph"/>
              <w:spacing w:before="10"/>
              <w:ind w:left="165" w:right="165"/>
              <w:jc w:val="center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Bevacizumab</w:t>
            </w:r>
            <w:proofErr w:type="spellEnd"/>
          </w:p>
        </w:tc>
        <w:tc>
          <w:tcPr>
            <w:tcW w:w="14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BDD8FF" w14:textId="77777777" w:rsidR="00851D2B" w:rsidRDefault="005A1369">
            <w:pPr>
              <w:pStyle w:val="TableParagraph"/>
              <w:spacing w:before="64"/>
              <w:ind w:left="95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Kapecitabin</w:t>
            </w:r>
            <w:proofErr w:type="spellEnd"/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3A65A2" w14:textId="77777777" w:rsidR="00851D2B" w:rsidRDefault="005A1369">
            <w:pPr>
              <w:pStyle w:val="TableParagraph"/>
              <w:spacing w:before="64" w:line="249" w:lineRule="auto"/>
              <w:ind w:left="102"/>
              <w:rPr>
                <w:sz w:val="20"/>
              </w:rPr>
            </w:pPr>
            <w:r>
              <w:rPr>
                <w:sz w:val="20"/>
              </w:rPr>
              <w:t>1000</w:t>
            </w:r>
            <w:r w:rsidR="00A61370">
              <w:rPr>
                <w:spacing w:val="-13"/>
                <w:sz w:val="20"/>
              </w:rPr>
              <w:t> </w:t>
            </w:r>
            <w:r>
              <w:rPr>
                <w:sz w:val="20"/>
              </w:rPr>
              <w:t>mg/m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szájon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át naponta kétszer</w:t>
            </w:r>
          </w:p>
        </w:tc>
        <w:tc>
          <w:tcPr>
            <w:tcW w:w="3245" w:type="dxa"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2659DE21" w14:textId="77777777" w:rsidR="00851D2B" w:rsidRDefault="005A1369">
            <w:pPr>
              <w:pStyle w:val="TableParagraph"/>
              <w:spacing w:line="249" w:lineRule="auto"/>
              <w:ind w:left="102" w:right="107"/>
              <w:rPr>
                <w:sz w:val="20"/>
              </w:rPr>
            </w:pPr>
            <w:proofErr w:type="spellStart"/>
            <w:r>
              <w:rPr>
                <w:sz w:val="20"/>
              </w:rPr>
              <w:t>Kapecitabin</w:t>
            </w:r>
            <w:proofErr w:type="spellEnd"/>
            <w:r>
              <w:rPr>
                <w:sz w:val="20"/>
              </w:rPr>
              <w:t xml:space="preserve"> szájon át, naponta kétszer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 w:rsidR="001E19C2">
              <w:rPr>
                <w:spacing w:val="-5"/>
                <w:sz w:val="20"/>
              </w:rPr>
              <w:t> </w:t>
            </w:r>
            <w:r>
              <w:rPr>
                <w:sz w:val="20"/>
              </w:rPr>
              <w:t>héten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át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(utána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 w:rsidR="001E19C2">
              <w:rPr>
                <w:spacing w:val="-5"/>
                <w:sz w:val="20"/>
              </w:rPr>
              <w:t> </w:t>
            </w:r>
            <w:r>
              <w:rPr>
                <w:sz w:val="20"/>
              </w:rPr>
              <w:t>hét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szünet)</w:t>
            </w:r>
          </w:p>
        </w:tc>
      </w:tr>
      <w:tr w:rsidR="00851D2B" w14:paraId="14AE212A" w14:textId="77777777">
        <w:trPr>
          <w:trHeight w:val="820"/>
        </w:trPr>
        <w:tc>
          <w:tcPr>
            <w:tcW w:w="1452" w:type="dxa"/>
            <w:gridSpan w:val="2"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2BE187B3" w14:textId="77777777" w:rsidR="00851D2B" w:rsidRDefault="00851D2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1F9DB8" w14:textId="77777777" w:rsidR="00851D2B" w:rsidRDefault="005A1369">
            <w:pPr>
              <w:pStyle w:val="TableParagraph"/>
              <w:spacing w:before="55" w:line="249" w:lineRule="auto"/>
              <w:ind w:left="95"/>
              <w:rPr>
                <w:sz w:val="20"/>
              </w:rPr>
            </w:pPr>
            <w:r>
              <w:rPr>
                <w:sz w:val="20"/>
              </w:rPr>
              <w:t>Placebo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vagy </w:t>
            </w:r>
            <w:proofErr w:type="spellStart"/>
            <w:r>
              <w:rPr>
                <w:spacing w:val="-2"/>
                <w:sz w:val="20"/>
              </w:rPr>
              <w:t>Bevacizumab</w:t>
            </w:r>
            <w:proofErr w:type="spellEnd"/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F25E75" w14:textId="77777777" w:rsidR="00851D2B" w:rsidRDefault="005A1369">
            <w:pPr>
              <w:pStyle w:val="TableParagraph"/>
              <w:spacing w:before="55" w:line="249" w:lineRule="auto"/>
              <w:ind w:left="102" w:right="906"/>
              <w:rPr>
                <w:sz w:val="20"/>
              </w:rPr>
            </w:pPr>
            <w:r>
              <w:rPr>
                <w:sz w:val="20"/>
              </w:rPr>
              <w:t>7,5</w:t>
            </w:r>
            <w:r w:rsidR="00A61370">
              <w:rPr>
                <w:sz w:val="20"/>
              </w:rPr>
              <w:t> </w:t>
            </w:r>
            <w:r>
              <w:rPr>
                <w:sz w:val="20"/>
              </w:rPr>
              <w:t xml:space="preserve">mg/kg </w:t>
            </w:r>
            <w:r>
              <w:rPr>
                <w:spacing w:val="-2"/>
                <w:sz w:val="20"/>
              </w:rPr>
              <w:t xml:space="preserve">intravénásan </w:t>
            </w:r>
            <w:r>
              <w:rPr>
                <w:sz w:val="20"/>
              </w:rPr>
              <w:t>30-90 perc</w:t>
            </w:r>
          </w:p>
        </w:tc>
        <w:tc>
          <w:tcPr>
            <w:tcW w:w="3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E1E7456" w14:textId="77777777" w:rsidR="00851D2B" w:rsidRDefault="005A1369">
            <w:pPr>
              <w:pStyle w:val="TableParagraph"/>
              <w:spacing w:before="55"/>
              <w:ind w:left="102"/>
              <w:rPr>
                <w:sz w:val="20"/>
              </w:rPr>
            </w:pPr>
            <w:r>
              <w:rPr>
                <w:sz w:val="20"/>
              </w:rPr>
              <w:t>1.</w:t>
            </w:r>
            <w:r w:rsidR="001E19C2">
              <w:rPr>
                <w:spacing w:val="-3"/>
                <w:sz w:val="20"/>
              </w:rPr>
              <w:t> </w:t>
            </w:r>
            <w:r>
              <w:rPr>
                <w:sz w:val="20"/>
              </w:rPr>
              <w:t>nap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XELOX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adása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előtt,</w:t>
            </w:r>
          </w:p>
          <w:p w14:paraId="3161EC2C" w14:textId="77777777" w:rsidR="00851D2B" w:rsidRDefault="005A1369">
            <w:pPr>
              <w:pStyle w:val="TableParagraph"/>
              <w:spacing w:before="10"/>
              <w:ind w:left="102"/>
              <w:rPr>
                <w:sz w:val="20"/>
              </w:rPr>
            </w:pPr>
            <w:r>
              <w:rPr>
                <w:spacing w:val="-2"/>
                <w:sz w:val="20"/>
              </w:rPr>
              <w:t>háromhetente</w:t>
            </w:r>
          </w:p>
        </w:tc>
      </w:tr>
      <w:tr w:rsidR="00851D2B" w14:paraId="22A96F9A" w14:textId="77777777">
        <w:trPr>
          <w:trHeight w:val="299"/>
        </w:trPr>
        <w:tc>
          <w:tcPr>
            <w:tcW w:w="1381" w:type="dxa"/>
            <w:tcBorders>
              <w:top w:val="single" w:sz="8" w:space="0" w:color="000000"/>
              <w:right w:val="nil"/>
            </w:tcBorders>
          </w:tcPr>
          <w:p w14:paraId="773AFF2D" w14:textId="77777777" w:rsidR="00851D2B" w:rsidRDefault="005A1369">
            <w:pPr>
              <w:pStyle w:val="TableParagraph"/>
              <w:spacing w:before="65" w:line="215" w:lineRule="exact"/>
              <w:rPr>
                <w:sz w:val="20"/>
              </w:rPr>
            </w:pPr>
            <w:r>
              <w:rPr>
                <w:w w:val="95"/>
                <w:sz w:val="20"/>
              </w:rPr>
              <w:t>5-</w:t>
            </w:r>
            <w:r>
              <w:rPr>
                <w:spacing w:val="-2"/>
                <w:sz w:val="20"/>
              </w:rPr>
              <w:t>Fluorouracil:</w:t>
            </w:r>
          </w:p>
        </w:tc>
        <w:tc>
          <w:tcPr>
            <w:tcW w:w="71" w:type="dxa"/>
            <w:tcBorders>
              <w:top w:val="single" w:sz="8" w:space="0" w:color="000000"/>
              <w:left w:val="nil"/>
              <w:right w:val="nil"/>
            </w:tcBorders>
          </w:tcPr>
          <w:p w14:paraId="2D5C6705" w14:textId="77777777" w:rsidR="00851D2B" w:rsidRDefault="00851D2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718" w:type="dxa"/>
            <w:gridSpan w:val="3"/>
            <w:tcBorders>
              <w:top w:val="single" w:sz="8" w:space="0" w:color="000000"/>
              <w:left w:val="nil"/>
            </w:tcBorders>
          </w:tcPr>
          <w:p w14:paraId="4CE90674" w14:textId="77777777" w:rsidR="00851D2B" w:rsidRDefault="005A1369">
            <w:pPr>
              <w:pStyle w:val="TableParagraph"/>
              <w:spacing w:before="65" w:line="215" w:lineRule="exact"/>
              <w:ind w:left="357"/>
              <w:rPr>
                <w:sz w:val="20"/>
              </w:rPr>
            </w:pPr>
            <w:r>
              <w:rPr>
                <w:sz w:val="20"/>
              </w:rPr>
              <w:t>intravénásan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bolus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injekció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közvetlenül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leukovorin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után</w:t>
            </w:r>
          </w:p>
        </w:tc>
      </w:tr>
    </w:tbl>
    <w:p w14:paraId="592B2A28" w14:textId="77777777" w:rsidR="00DA71EF" w:rsidRDefault="00DA71EF" w:rsidP="00282FA0">
      <w:pPr>
        <w:pStyle w:val="Szvegtrzs"/>
        <w:spacing w:before="70"/>
        <w:ind w:right="2"/>
      </w:pPr>
    </w:p>
    <w:p w14:paraId="67FD17BF" w14:textId="77777777" w:rsidR="00851D2B" w:rsidRDefault="005A1369" w:rsidP="00282FA0">
      <w:pPr>
        <w:pStyle w:val="Szvegtrzs"/>
        <w:spacing w:before="70"/>
        <w:ind w:right="2"/>
      </w:pPr>
      <w:r>
        <w:t>A progresszió-mentes túlélés tekintetében a XELOX-ot alkalmazó karok eredményei a bevonható betegpopulációra és a beválasztás szerinti populációra vonatkozó általános összehasonlításban nem voltak</w:t>
      </w:r>
      <w:r>
        <w:rPr>
          <w:spacing w:val="-5"/>
        </w:rPr>
        <w:t xml:space="preserve"> </w:t>
      </w:r>
      <w:r>
        <w:t>rosszabbak,</w:t>
      </w:r>
      <w:r>
        <w:rPr>
          <w:spacing w:val="-2"/>
        </w:rPr>
        <w:t xml:space="preserve"> </w:t>
      </w:r>
      <w:r>
        <w:t>mint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FOLFOX-4-tartalmú</w:t>
      </w:r>
      <w:r>
        <w:rPr>
          <w:spacing w:val="-2"/>
        </w:rPr>
        <w:t xml:space="preserve"> </w:t>
      </w:r>
      <w:r>
        <w:t>karoké,</w:t>
      </w:r>
      <w:r>
        <w:rPr>
          <w:spacing w:val="-2"/>
        </w:rPr>
        <w:t xml:space="preserve"> </w:t>
      </w:r>
      <w:r>
        <w:t>(lásd</w:t>
      </w:r>
      <w:r>
        <w:rPr>
          <w:spacing w:val="-2"/>
        </w:rPr>
        <w:t xml:space="preserve"> </w:t>
      </w:r>
      <w:r>
        <w:t>7.</w:t>
      </w:r>
      <w:r>
        <w:rPr>
          <w:spacing w:val="-5"/>
        </w:rPr>
        <w:t xml:space="preserve"> </w:t>
      </w:r>
      <w:r>
        <w:t>táblázat).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eredmények</w:t>
      </w:r>
      <w:r>
        <w:rPr>
          <w:spacing w:val="-5"/>
        </w:rPr>
        <w:t xml:space="preserve"> </w:t>
      </w:r>
      <w:r>
        <w:t xml:space="preserve">azt mutatták, hogy a XELOX egyenértékű a FOLFOX-4-gyel a teljes túlélés vonatkozásában (lásd 7. táblázat). A XELOX </w:t>
      </w:r>
      <w:proofErr w:type="spellStart"/>
      <w:r>
        <w:t>bevacizumab</w:t>
      </w:r>
      <w:proofErr w:type="spellEnd"/>
      <w:r>
        <w:t xml:space="preserve"> kombináció és a FOLFOX-4 </w:t>
      </w:r>
      <w:proofErr w:type="spellStart"/>
      <w:r>
        <w:t>bevacizumab</w:t>
      </w:r>
      <w:proofErr w:type="spellEnd"/>
      <w:r>
        <w:t xml:space="preserve"> kombináció összehasonlítása egy előzetesen meghatározott, feltáró analízisben történt. Ebben a kezelési alcsoport összehasonlításban a XELOX kombinációja a </w:t>
      </w:r>
      <w:proofErr w:type="spellStart"/>
      <w:r>
        <w:t>bevacizumabbal</w:t>
      </w:r>
      <w:proofErr w:type="spellEnd"/>
      <w:r>
        <w:t xml:space="preserve"> a progresszió-mentes túlélés vonatkozásában hasonló volt a FOLFOX-4 </w:t>
      </w:r>
      <w:proofErr w:type="spellStart"/>
      <w:r>
        <w:t>bevacizumab</w:t>
      </w:r>
      <w:proofErr w:type="spellEnd"/>
      <w:r>
        <w:t xml:space="preserve"> kombinációhoz (relatív hazárd 1,01; 97,5%-os CI: 0,84 - 1,22). A medián követési idő a primer analízis végzésekor a kezelni</w:t>
      </w:r>
      <w:r w:rsidR="009D63C8">
        <w:t>-</w:t>
      </w:r>
      <w:r>
        <w:t>szándékozott csoportban 1,5</w:t>
      </w:r>
      <w:r w:rsidR="00282FA0">
        <w:t> </w:t>
      </w:r>
      <w:r>
        <w:t>év volt; egy további</w:t>
      </w:r>
      <w:r w:rsidR="00282FA0">
        <w:t xml:space="preserve"> </w:t>
      </w:r>
      <w:r>
        <w:t>1</w:t>
      </w:r>
      <w:r w:rsidR="00282FA0">
        <w:rPr>
          <w:spacing w:val="-6"/>
        </w:rPr>
        <w:t> </w:t>
      </w:r>
      <w:r>
        <w:t>éves</w:t>
      </w:r>
      <w:r>
        <w:rPr>
          <w:spacing w:val="-4"/>
        </w:rPr>
        <w:t xml:space="preserve"> </w:t>
      </w:r>
      <w:r>
        <w:t>követés</w:t>
      </w:r>
      <w:r>
        <w:rPr>
          <w:spacing w:val="-4"/>
        </w:rPr>
        <w:t xml:space="preserve"> </w:t>
      </w:r>
      <w:r>
        <w:t>után</w:t>
      </w:r>
      <w:r>
        <w:rPr>
          <w:spacing w:val="-4"/>
        </w:rPr>
        <w:t xml:space="preserve"> </w:t>
      </w:r>
      <w:r>
        <w:t>végzett</w:t>
      </w:r>
      <w:r>
        <w:rPr>
          <w:spacing w:val="-3"/>
        </w:rPr>
        <w:t xml:space="preserve"> </w:t>
      </w:r>
      <w:r>
        <w:t>analízis</w:t>
      </w:r>
      <w:r>
        <w:rPr>
          <w:spacing w:val="-3"/>
        </w:rPr>
        <w:t xml:space="preserve"> </w:t>
      </w:r>
      <w:r>
        <w:t>adatait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tartalmazza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7.</w:t>
      </w:r>
      <w:r>
        <w:rPr>
          <w:spacing w:val="-3"/>
        </w:rPr>
        <w:t xml:space="preserve"> </w:t>
      </w:r>
      <w:r>
        <w:rPr>
          <w:spacing w:val="-2"/>
        </w:rPr>
        <w:t>táblázat.</w:t>
      </w:r>
    </w:p>
    <w:p w14:paraId="7384E4B5" w14:textId="77777777" w:rsidR="00851D2B" w:rsidRDefault="005A1369" w:rsidP="00282FA0">
      <w:pPr>
        <w:pStyle w:val="Szvegtrzs"/>
        <w:spacing w:before="1"/>
        <w:ind w:right="2"/>
      </w:pPr>
      <w:r>
        <w:t>Mindamellett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kezelés</w:t>
      </w:r>
      <w:r>
        <w:rPr>
          <w:spacing w:val="-3"/>
        </w:rPr>
        <w:t xml:space="preserve"> </w:t>
      </w:r>
      <w:r>
        <w:t>alatti</w:t>
      </w:r>
      <w:r>
        <w:rPr>
          <w:spacing w:val="-2"/>
        </w:rPr>
        <w:t xml:space="preserve"> </w:t>
      </w:r>
      <w:r>
        <w:t>progressziómentes</w:t>
      </w:r>
      <w:r>
        <w:rPr>
          <w:spacing w:val="-3"/>
        </w:rPr>
        <w:t xml:space="preserve"> </w:t>
      </w:r>
      <w:r>
        <w:t>túlélésre</w:t>
      </w:r>
      <w:r>
        <w:rPr>
          <w:spacing w:val="-3"/>
        </w:rPr>
        <w:t xml:space="preserve"> </w:t>
      </w:r>
      <w:r>
        <w:t>vonatkozó</w:t>
      </w:r>
      <w:r>
        <w:rPr>
          <w:spacing w:val="-3"/>
        </w:rPr>
        <w:t xml:space="preserve"> </w:t>
      </w:r>
      <w:r>
        <w:t>(PFS)</w:t>
      </w:r>
      <w:r>
        <w:rPr>
          <w:spacing w:val="-2"/>
        </w:rPr>
        <w:t xml:space="preserve"> </w:t>
      </w:r>
      <w:r>
        <w:t>analízis</w:t>
      </w:r>
      <w:r>
        <w:rPr>
          <w:spacing w:val="-5"/>
        </w:rPr>
        <w:t xml:space="preserve"> </w:t>
      </w:r>
      <w:r>
        <w:t>nem</w:t>
      </w:r>
      <w:r>
        <w:rPr>
          <w:spacing w:val="-7"/>
        </w:rPr>
        <w:t xml:space="preserve"> </w:t>
      </w:r>
      <w:r>
        <w:t>erősítette</w:t>
      </w:r>
      <w:r>
        <w:rPr>
          <w:spacing w:val="-3"/>
        </w:rPr>
        <w:t xml:space="preserve"> </w:t>
      </w:r>
      <w:r>
        <w:t xml:space="preserve">meg a progressziómentes túlélésre és teljes túlélésre vonatkozó átfogó analízisek eredményeit. A XELOX </w:t>
      </w:r>
      <w:proofErr w:type="spellStart"/>
      <w:r>
        <w:t>vs</w:t>
      </w:r>
      <w:proofErr w:type="spellEnd"/>
      <w:r>
        <w:t xml:space="preserve">. FOLFOX-4 relatív hazárd 1,24-nek adódott, 97,5%-os CI: 1,07 - 1,44. Bár az érzékenységi analízisek szerint a kezelési sémákban és a tumor értékelésének időzítésében fennálló különbségek befolyásolják a kezelés alatti PFS analízist, teljes magyarázatot erre az eredményre vonatkozóan nem </w:t>
      </w:r>
      <w:r>
        <w:rPr>
          <w:spacing w:val="-2"/>
        </w:rPr>
        <w:t>találtak.</w:t>
      </w:r>
    </w:p>
    <w:p w14:paraId="4C46EA4A" w14:textId="77777777" w:rsidR="00851D2B" w:rsidRPr="00282FA0" w:rsidRDefault="00851D2B">
      <w:pPr>
        <w:pStyle w:val="Szvegtrzs"/>
        <w:spacing w:before="9"/>
      </w:pPr>
    </w:p>
    <w:p w14:paraId="57970082" w14:textId="77777777" w:rsidR="00851D2B" w:rsidRDefault="005A1369" w:rsidP="00DA71EF">
      <w:pPr>
        <w:pStyle w:val="Listaszerbekezds"/>
        <w:keepNext/>
        <w:widowControl/>
        <w:numPr>
          <w:ilvl w:val="0"/>
          <w:numId w:val="18"/>
        </w:numPr>
        <w:tabs>
          <w:tab w:val="left" w:pos="284"/>
          <w:tab w:val="left" w:pos="1355"/>
        </w:tabs>
        <w:ind w:left="1355" w:right="143" w:hanging="1355"/>
      </w:pPr>
      <w:r>
        <w:rPr>
          <w:spacing w:val="-2"/>
        </w:rPr>
        <w:lastRenderedPageBreak/>
        <w:t>táblázat</w:t>
      </w:r>
      <w:r>
        <w:tab/>
        <w:t>A</w:t>
      </w:r>
      <w:r>
        <w:rPr>
          <w:spacing w:val="-4"/>
        </w:rPr>
        <w:t xml:space="preserve"> </w:t>
      </w:r>
      <w:r>
        <w:t>legfontosabb</w:t>
      </w:r>
      <w:r>
        <w:rPr>
          <w:spacing w:val="-6"/>
        </w:rPr>
        <w:t xml:space="preserve"> </w:t>
      </w:r>
      <w:r>
        <w:t>hatásossági</w:t>
      </w:r>
      <w:r>
        <w:rPr>
          <w:spacing w:val="-5"/>
        </w:rPr>
        <w:t xml:space="preserve"> </w:t>
      </w:r>
      <w:r>
        <w:t>eredmények</w:t>
      </w:r>
      <w:r>
        <w:rPr>
          <w:spacing w:val="-6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NO16966</w:t>
      </w:r>
      <w:r>
        <w:rPr>
          <w:spacing w:val="-2"/>
        </w:rPr>
        <w:t xml:space="preserve"> </w:t>
      </w:r>
      <w:r>
        <w:t>vizsgálat</w:t>
      </w:r>
      <w:r>
        <w:rPr>
          <w:spacing w:val="-3"/>
        </w:rPr>
        <w:t xml:space="preserve"> </w:t>
      </w:r>
      <w:r>
        <w:t xml:space="preserve">összehasonlító </w:t>
      </w:r>
      <w:r>
        <w:rPr>
          <w:spacing w:val="-2"/>
        </w:rPr>
        <w:t>analízisében</w:t>
      </w:r>
    </w:p>
    <w:p w14:paraId="56FB5D15" w14:textId="77777777" w:rsidR="00851D2B" w:rsidRDefault="00851D2B" w:rsidP="00DA71EF">
      <w:pPr>
        <w:pStyle w:val="Szvegtrzs"/>
        <w:keepNext/>
        <w:widowControl/>
        <w:spacing w:before="9"/>
      </w:pPr>
    </w:p>
    <w:tbl>
      <w:tblPr>
        <w:tblStyle w:val="TableNormal1"/>
        <w:tblW w:w="0" w:type="auto"/>
        <w:tblInd w:w="3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14"/>
        <w:gridCol w:w="120"/>
        <w:gridCol w:w="2640"/>
        <w:gridCol w:w="3120"/>
        <w:gridCol w:w="1560"/>
      </w:tblGrid>
      <w:tr w:rsidR="00851D2B" w14:paraId="13152687" w14:textId="77777777">
        <w:trPr>
          <w:trHeight w:val="205"/>
        </w:trPr>
        <w:tc>
          <w:tcPr>
            <w:tcW w:w="8654" w:type="dxa"/>
            <w:gridSpan w:val="5"/>
            <w:tcBorders>
              <w:left w:val="nil"/>
              <w:bottom w:val="single" w:sz="6" w:space="0" w:color="000000"/>
              <w:right w:val="nil"/>
            </w:tcBorders>
            <w:shd w:val="clear" w:color="auto" w:fill="F3F3F3"/>
          </w:tcPr>
          <w:p w14:paraId="042ED104" w14:textId="77777777" w:rsidR="00851D2B" w:rsidRDefault="005A1369" w:rsidP="00DA71EF">
            <w:pPr>
              <w:pStyle w:val="TableParagraph"/>
              <w:keepNext/>
              <w:widowControl/>
              <w:spacing w:line="186" w:lineRule="exact"/>
              <w:ind w:left="2918" w:right="290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PRIMER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ANALÍZIS</w:t>
            </w:r>
          </w:p>
        </w:tc>
      </w:tr>
      <w:tr w:rsidR="00851D2B" w14:paraId="029EA87D" w14:textId="77777777">
        <w:trPr>
          <w:trHeight w:val="827"/>
        </w:trPr>
        <w:tc>
          <w:tcPr>
            <w:tcW w:w="397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D73B2A1" w14:textId="77777777" w:rsidR="00851D2B" w:rsidRDefault="005A1369" w:rsidP="00DA71EF">
            <w:pPr>
              <w:pStyle w:val="TableParagraph"/>
              <w:keepNext/>
              <w:widowControl/>
              <w:ind w:left="1678" w:right="46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XELOX/XELOX+P/ XELOX+BV</w:t>
            </w:r>
          </w:p>
          <w:p w14:paraId="4A989D0F" w14:textId="77777777" w:rsidR="00851D2B" w:rsidRDefault="005A1369" w:rsidP="00DA71EF">
            <w:pPr>
              <w:pStyle w:val="TableParagraph"/>
              <w:keepNext/>
              <w:widowControl/>
              <w:spacing w:line="206" w:lineRule="exact"/>
              <w:ind w:left="1679" w:right="46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(EPP*: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n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=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967;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ITT**: n = 1017)</w:t>
            </w:r>
          </w:p>
        </w:tc>
        <w:tc>
          <w:tcPr>
            <w:tcW w:w="46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BCE28BB" w14:textId="77777777" w:rsidR="00851D2B" w:rsidRDefault="00851D2B" w:rsidP="00DA71EF">
            <w:pPr>
              <w:pStyle w:val="TableParagraph"/>
              <w:keepNext/>
              <w:widowControl/>
              <w:spacing w:before="1"/>
              <w:ind w:left="0"/>
              <w:rPr>
                <w:sz w:val="18"/>
              </w:rPr>
            </w:pPr>
          </w:p>
          <w:p w14:paraId="0EFD7770" w14:textId="77777777" w:rsidR="00851D2B" w:rsidRDefault="005A1369" w:rsidP="00DA71EF">
            <w:pPr>
              <w:pStyle w:val="TableParagraph"/>
              <w:keepNext/>
              <w:widowControl/>
              <w:ind w:left="496" w:right="205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FOLFOX-4/FOLFOX-4+P/ FOLFOX-4+BV</w:t>
            </w:r>
          </w:p>
          <w:p w14:paraId="2CDBAD93" w14:textId="77777777" w:rsidR="00851D2B" w:rsidRDefault="005A1369" w:rsidP="00DA71EF">
            <w:pPr>
              <w:pStyle w:val="TableParagraph"/>
              <w:keepNext/>
              <w:widowControl/>
              <w:spacing w:line="185" w:lineRule="exact"/>
              <w:ind w:left="267" w:right="182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(EPP*: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=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937;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ITT**: 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=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1017)</w:t>
            </w:r>
          </w:p>
        </w:tc>
      </w:tr>
      <w:tr w:rsidR="00851D2B" w14:paraId="1129E1F2" w14:textId="77777777">
        <w:trPr>
          <w:trHeight w:val="414"/>
        </w:trPr>
        <w:tc>
          <w:tcPr>
            <w:tcW w:w="1214" w:type="dxa"/>
            <w:tcBorders>
              <w:top w:val="single" w:sz="6" w:space="0" w:color="000000"/>
              <w:left w:val="nil"/>
              <w:right w:val="single" w:sz="6" w:space="0" w:color="000000"/>
            </w:tcBorders>
          </w:tcPr>
          <w:p w14:paraId="1BB26CD9" w14:textId="77777777" w:rsidR="00851D2B" w:rsidRDefault="00851D2B" w:rsidP="00DA71EF">
            <w:pPr>
              <w:pStyle w:val="TableParagraph"/>
              <w:keepNext/>
              <w:widowControl/>
              <w:spacing w:before="1"/>
              <w:ind w:left="0"/>
              <w:rPr>
                <w:sz w:val="18"/>
              </w:rPr>
            </w:pPr>
          </w:p>
          <w:p w14:paraId="27068578" w14:textId="77777777" w:rsidR="00851D2B" w:rsidRDefault="005A1369" w:rsidP="00DA71EF">
            <w:pPr>
              <w:pStyle w:val="TableParagraph"/>
              <w:keepNext/>
              <w:widowControl/>
              <w:spacing w:line="186" w:lineRule="exact"/>
              <w:ind w:left="22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Populáció</w:t>
            </w:r>
          </w:p>
        </w:tc>
        <w:tc>
          <w:tcPr>
            <w:tcW w:w="5880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03B25C2" w14:textId="77777777" w:rsidR="00851D2B" w:rsidRDefault="00851D2B" w:rsidP="00DA71EF">
            <w:pPr>
              <w:pStyle w:val="TableParagraph"/>
              <w:keepNext/>
              <w:widowControl/>
              <w:spacing w:before="1"/>
              <w:ind w:left="0"/>
              <w:rPr>
                <w:sz w:val="18"/>
              </w:rPr>
            </w:pPr>
          </w:p>
          <w:p w14:paraId="38246329" w14:textId="77777777" w:rsidR="00851D2B" w:rsidRDefault="005A1369" w:rsidP="00DA71EF">
            <w:pPr>
              <w:pStyle w:val="TableParagraph"/>
              <w:keepNext/>
              <w:widowControl/>
              <w:spacing w:line="186" w:lineRule="exact"/>
              <w:ind w:left="1648"/>
              <w:rPr>
                <w:b/>
                <w:sz w:val="18"/>
              </w:rPr>
            </w:pPr>
            <w:r>
              <w:rPr>
                <w:b/>
                <w:sz w:val="18"/>
              </w:rPr>
              <w:t>Medián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idő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az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eseményig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(napok)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right w:val="nil"/>
            </w:tcBorders>
          </w:tcPr>
          <w:p w14:paraId="66FCF402" w14:textId="77777777" w:rsidR="00851D2B" w:rsidRDefault="005A1369" w:rsidP="00DA71EF">
            <w:pPr>
              <w:pStyle w:val="TableParagraph"/>
              <w:keepNext/>
              <w:widowControl/>
              <w:spacing w:line="206" w:lineRule="exact"/>
              <w:ind w:left="343" w:right="341" w:firstLine="292"/>
              <w:rPr>
                <w:b/>
                <w:sz w:val="18"/>
              </w:rPr>
            </w:pPr>
            <w:r>
              <w:rPr>
                <w:b/>
                <w:spacing w:val="-6"/>
                <w:sz w:val="18"/>
              </w:rPr>
              <w:t>HR</w:t>
            </w:r>
            <w:r>
              <w:rPr>
                <w:b/>
                <w:sz w:val="18"/>
              </w:rPr>
              <w:t xml:space="preserve"> (97,5%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CI)</w:t>
            </w:r>
          </w:p>
        </w:tc>
      </w:tr>
      <w:tr w:rsidR="00851D2B" w14:paraId="0731B39D" w14:textId="77777777">
        <w:trPr>
          <w:trHeight w:val="205"/>
        </w:trPr>
        <w:tc>
          <w:tcPr>
            <w:tcW w:w="8654" w:type="dxa"/>
            <w:gridSpan w:val="5"/>
            <w:tcBorders>
              <w:left w:val="nil"/>
              <w:bottom w:val="single" w:sz="6" w:space="0" w:color="000000"/>
              <w:right w:val="nil"/>
            </w:tcBorders>
            <w:shd w:val="clear" w:color="auto" w:fill="F3F3F3"/>
          </w:tcPr>
          <w:p w14:paraId="0ECDC600" w14:textId="77777777" w:rsidR="00851D2B" w:rsidRDefault="005A1369" w:rsidP="00DA71EF">
            <w:pPr>
              <w:pStyle w:val="TableParagraph"/>
              <w:keepNext/>
              <w:widowControl/>
              <w:spacing w:line="186" w:lineRule="exact"/>
              <w:ind w:left="122"/>
              <w:rPr>
                <w:b/>
                <w:sz w:val="18"/>
              </w:rPr>
            </w:pPr>
            <w:r>
              <w:rPr>
                <w:b/>
                <w:sz w:val="18"/>
              </w:rPr>
              <w:t>Paraméter: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Progressziómentes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túlélés</w:t>
            </w:r>
          </w:p>
        </w:tc>
      </w:tr>
      <w:tr w:rsidR="00851D2B" w14:paraId="45BB7D3A" w14:textId="77777777">
        <w:trPr>
          <w:trHeight w:val="431"/>
        </w:trPr>
        <w:tc>
          <w:tcPr>
            <w:tcW w:w="1214" w:type="dxa"/>
            <w:tcBorders>
              <w:top w:val="single" w:sz="6" w:space="0" w:color="000000"/>
              <w:left w:val="nil"/>
              <w:right w:val="single" w:sz="6" w:space="0" w:color="000000"/>
            </w:tcBorders>
          </w:tcPr>
          <w:p w14:paraId="18C437B3" w14:textId="77777777" w:rsidR="00851D2B" w:rsidRDefault="005A1369" w:rsidP="00DA71EF">
            <w:pPr>
              <w:pStyle w:val="TableParagraph"/>
              <w:keepNext/>
              <w:widowControl/>
              <w:spacing w:line="206" w:lineRule="exact"/>
              <w:ind w:left="450" w:right="434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EPP </w:t>
            </w:r>
            <w:r>
              <w:rPr>
                <w:spacing w:val="-5"/>
                <w:sz w:val="18"/>
              </w:rPr>
              <w:t>ITT</w:t>
            </w:r>
          </w:p>
        </w:tc>
        <w:tc>
          <w:tcPr>
            <w:tcW w:w="2760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A998134" w14:textId="77777777" w:rsidR="00851D2B" w:rsidRDefault="005A1369" w:rsidP="00DA71EF">
            <w:pPr>
              <w:pStyle w:val="TableParagraph"/>
              <w:keepNext/>
              <w:widowControl/>
              <w:spacing w:line="204" w:lineRule="exact"/>
              <w:ind w:left="1225" w:right="122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241</w:t>
            </w:r>
          </w:p>
          <w:p w14:paraId="2DFE840E" w14:textId="77777777" w:rsidR="00851D2B" w:rsidRDefault="005A1369" w:rsidP="00DA71EF">
            <w:pPr>
              <w:pStyle w:val="TableParagraph"/>
              <w:keepNext/>
              <w:widowControl/>
              <w:spacing w:line="207" w:lineRule="exact"/>
              <w:ind w:left="1225" w:right="122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244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81CD099" w14:textId="77777777" w:rsidR="00851D2B" w:rsidRDefault="005A1369" w:rsidP="00DA71EF">
            <w:pPr>
              <w:pStyle w:val="TableParagraph"/>
              <w:keepNext/>
              <w:widowControl/>
              <w:spacing w:before="4" w:line="207" w:lineRule="exact"/>
              <w:ind w:left="1405" w:right="140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259</w:t>
            </w:r>
          </w:p>
          <w:p w14:paraId="247B4A50" w14:textId="77777777" w:rsidR="00851D2B" w:rsidRDefault="005A1369" w:rsidP="00DA71EF">
            <w:pPr>
              <w:pStyle w:val="TableParagraph"/>
              <w:keepNext/>
              <w:widowControl/>
              <w:spacing w:line="200" w:lineRule="exact"/>
              <w:ind w:left="1405" w:right="140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259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right w:val="nil"/>
            </w:tcBorders>
          </w:tcPr>
          <w:p w14:paraId="28DE928A" w14:textId="77777777" w:rsidR="00851D2B" w:rsidRDefault="005A1369" w:rsidP="00DA71EF">
            <w:pPr>
              <w:pStyle w:val="TableParagraph"/>
              <w:keepNext/>
              <w:widowControl/>
              <w:spacing w:before="4" w:line="207" w:lineRule="exact"/>
              <w:ind w:left="170"/>
              <w:rPr>
                <w:sz w:val="18"/>
              </w:rPr>
            </w:pPr>
            <w:r>
              <w:rPr>
                <w:sz w:val="18"/>
              </w:rPr>
              <w:t>1,05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(0,94;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1,18)</w:t>
            </w:r>
          </w:p>
          <w:p w14:paraId="7DA889CD" w14:textId="77777777" w:rsidR="00851D2B" w:rsidRDefault="005A1369" w:rsidP="00DA71EF">
            <w:pPr>
              <w:pStyle w:val="TableParagraph"/>
              <w:keepNext/>
              <w:widowControl/>
              <w:spacing w:line="200" w:lineRule="exact"/>
              <w:ind w:left="170"/>
              <w:rPr>
                <w:sz w:val="18"/>
              </w:rPr>
            </w:pPr>
            <w:r>
              <w:rPr>
                <w:sz w:val="18"/>
              </w:rPr>
              <w:t>1,04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(0,93;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1,16)</w:t>
            </w:r>
          </w:p>
        </w:tc>
      </w:tr>
      <w:tr w:rsidR="00851D2B" w14:paraId="1142573C" w14:textId="77777777">
        <w:trPr>
          <w:trHeight w:val="205"/>
        </w:trPr>
        <w:tc>
          <w:tcPr>
            <w:tcW w:w="8654" w:type="dxa"/>
            <w:gridSpan w:val="5"/>
            <w:tcBorders>
              <w:left w:val="nil"/>
              <w:bottom w:val="single" w:sz="6" w:space="0" w:color="000000"/>
              <w:right w:val="nil"/>
            </w:tcBorders>
            <w:shd w:val="clear" w:color="auto" w:fill="F3F3F3"/>
          </w:tcPr>
          <w:p w14:paraId="44BFE85F" w14:textId="77777777" w:rsidR="00851D2B" w:rsidRDefault="005A1369">
            <w:pPr>
              <w:pStyle w:val="TableParagraph"/>
              <w:spacing w:line="186" w:lineRule="exact"/>
              <w:ind w:left="122"/>
              <w:rPr>
                <w:b/>
                <w:sz w:val="18"/>
              </w:rPr>
            </w:pPr>
            <w:r>
              <w:rPr>
                <w:b/>
                <w:sz w:val="18"/>
              </w:rPr>
              <w:t>Paraméter: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Teljes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túlélés</w:t>
            </w:r>
          </w:p>
        </w:tc>
      </w:tr>
      <w:tr w:rsidR="00851D2B" w14:paraId="7134C43B" w14:textId="77777777">
        <w:trPr>
          <w:trHeight w:val="424"/>
        </w:trPr>
        <w:tc>
          <w:tcPr>
            <w:tcW w:w="1214" w:type="dxa"/>
            <w:tcBorders>
              <w:top w:val="single" w:sz="6" w:space="0" w:color="000000"/>
              <w:left w:val="nil"/>
              <w:right w:val="single" w:sz="6" w:space="0" w:color="000000"/>
            </w:tcBorders>
          </w:tcPr>
          <w:p w14:paraId="391960A7" w14:textId="77777777" w:rsidR="00851D2B" w:rsidRDefault="005A1369">
            <w:pPr>
              <w:pStyle w:val="TableParagraph"/>
              <w:spacing w:line="206" w:lineRule="exact"/>
              <w:ind w:left="450" w:right="434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EPP </w:t>
            </w:r>
            <w:r>
              <w:rPr>
                <w:spacing w:val="-5"/>
                <w:sz w:val="18"/>
              </w:rPr>
              <w:t>ITT</w:t>
            </w:r>
          </w:p>
        </w:tc>
        <w:tc>
          <w:tcPr>
            <w:tcW w:w="2760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D9DC7ED" w14:textId="77777777" w:rsidR="00851D2B" w:rsidRDefault="005A1369">
            <w:pPr>
              <w:pStyle w:val="TableParagraph"/>
              <w:spacing w:before="2" w:line="207" w:lineRule="exact"/>
              <w:ind w:left="1225" w:right="122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577</w:t>
            </w:r>
          </w:p>
          <w:p w14:paraId="490BA018" w14:textId="77777777" w:rsidR="00851D2B" w:rsidRDefault="005A1369">
            <w:pPr>
              <w:pStyle w:val="TableParagraph"/>
              <w:spacing w:line="196" w:lineRule="exact"/>
              <w:ind w:left="1225" w:right="122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581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E09A01E" w14:textId="77777777" w:rsidR="00851D2B" w:rsidRDefault="005A1369">
            <w:pPr>
              <w:pStyle w:val="TableParagraph"/>
              <w:spacing w:before="2" w:line="207" w:lineRule="exact"/>
              <w:ind w:left="1405" w:right="140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549</w:t>
            </w:r>
          </w:p>
          <w:p w14:paraId="32509237" w14:textId="77777777" w:rsidR="00851D2B" w:rsidRDefault="005A1369">
            <w:pPr>
              <w:pStyle w:val="TableParagraph"/>
              <w:spacing w:line="196" w:lineRule="exact"/>
              <w:ind w:left="1405" w:right="140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553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right w:val="nil"/>
            </w:tcBorders>
          </w:tcPr>
          <w:p w14:paraId="5806105C" w14:textId="77777777" w:rsidR="00851D2B" w:rsidRDefault="005A1369">
            <w:pPr>
              <w:pStyle w:val="TableParagraph"/>
              <w:spacing w:before="2" w:line="207" w:lineRule="exact"/>
              <w:ind w:left="170"/>
              <w:rPr>
                <w:sz w:val="18"/>
              </w:rPr>
            </w:pPr>
            <w:r>
              <w:rPr>
                <w:sz w:val="18"/>
              </w:rPr>
              <w:t>0,97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(0,84;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1,14)</w:t>
            </w:r>
          </w:p>
          <w:p w14:paraId="7BAE8517" w14:textId="77777777" w:rsidR="00851D2B" w:rsidRDefault="005A1369">
            <w:pPr>
              <w:pStyle w:val="TableParagraph"/>
              <w:spacing w:line="196" w:lineRule="exact"/>
              <w:ind w:left="170"/>
              <w:rPr>
                <w:sz w:val="18"/>
              </w:rPr>
            </w:pPr>
            <w:r>
              <w:rPr>
                <w:sz w:val="18"/>
              </w:rPr>
              <w:t>0,96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(0,83;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1,12)</w:t>
            </w:r>
          </w:p>
        </w:tc>
      </w:tr>
      <w:tr w:rsidR="00851D2B" w14:paraId="3FCD643E" w14:textId="77777777">
        <w:trPr>
          <w:trHeight w:val="280"/>
        </w:trPr>
        <w:tc>
          <w:tcPr>
            <w:tcW w:w="8654" w:type="dxa"/>
            <w:gridSpan w:val="5"/>
            <w:tcBorders>
              <w:left w:val="nil"/>
              <w:bottom w:val="single" w:sz="6" w:space="0" w:color="000000"/>
              <w:right w:val="nil"/>
            </w:tcBorders>
            <w:shd w:val="clear" w:color="auto" w:fill="F3F3F3"/>
          </w:tcPr>
          <w:p w14:paraId="1058F576" w14:textId="77777777" w:rsidR="00851D2B" w:rsidRDefault="005A1369">
            <w:pPr>
              <w:pStyle w:val="TableParagraph"/>
              <w:spacing w:before="35"/>
              <w:ind w:left="2918" w:right="290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TOVÁBBI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1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ÉVES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KÖVETÉS</w:t>
            </w:r>
          </w:p>
        </w:tc>
      </w:tr>
      <w:tr w:rsidR="00851D2B" w14:paraId="494A3DB2" w14:textId="77777777">
        <w:trPr>
          <w:trHeight w:val="412"/>
        </w:trPr>
        <w:tc>
          <w:tcPr>
            <w:tcW w:w="1334" w:type="dxa"/>
            <w:gridSpan w:val="2"/>
            <w:tcBorders>
              <w:top w:val="single" w:sz="6" w:space="0" w:color="000000"/>
              <w:left w:val="nil"/>
              <w:right w:val="single" w:sz="6" w:space="0" w:color="000000"/>
            </w:tcBorders>
          </w:tcPr>
          <w:p w14:paraId="458B7717" w14:textId="77777777" w:rsidR="00851D2B" w:rsidRDefault="00851D2B">
            <w:pPr>
              <w:pStyle w:val="TableParagraph"/>
              <w:spacing w:before="10"/>
              <w:ind w:left="0"/>
              <w:rPr>
                <w:sz w:val="17"/>
              </w:rPr>
            </w:pPr>
          </w:p>
          <w:p w14:paraId="12647BA9" w14:textId="77777777" w:rsidR="00851D2B" w:rsidRDefault="005A1369">
            <w:pPr>
              <w:pStyle w:val="TableParagraph"/>
              <w:spacing w:line="186" w:lineRule="exact"/>
              <w:ind w:left="28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Populáció</w:t>
            </w:r>
          </w:p>
        </w:tc>
        <w:tc>
          <w:tcPr>
            <w:tcW w:w="5760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3E8AEC1" w14:textId="77777777" w:rsidR="00851D2B" w:rsidRDefault="00851D2B">
            <w:pPr>
              <w:pStyle w:val="TableParagraph"/>
              <w:spacing w:before="10"/>
              <w:ind w:left="0"/>
              <w:rPr>
                <w:sz w:val="17"/>
              </w:rPr>
            </w:pPr>
          </w:p>
          <w:p w14:paraId="0084E9F9" w14:textId="77777777" w:rsidR="00851D2B" w:rsidRDefault="005A1369">
            <w:pPr>
              <w:pStyle w:val="TableParagraph"/>
              <w:spacing w:line="186" w:lineRule="exact"/>
              <w:ind w:left="1588"/>
              <w:rPr>
                <w:b/>
                <w:sz w:val="18"/>
              </w:rPr>
            </w:pPr>
            <w:r>
              <w:rPr>
                <w:b/>
                <w:sz w:val="18"/>
              </w:rPr>
              <w:t>Medián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idő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az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eseményig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(napok)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right w:val="nil"/>
            </w:tcBorders>
          </w:tcPr>
          <w:p w14:paraId="0610B05B" w14:textId="77777777" w:rsidR="00851D2B" w:rsidRDefault="005A1369">
            <w:pPr>
              <w:pStyle w:val="TableParagraph"/>
              <w:spacing w:line="206" w:lineRule="exact"/>
              <w:ind w:left="343" w:right="341" w:firstLine="292"/>
              <w:rPr>
                <w:b/>
                <w:sz w:val="18"/>
              </w:rPr>
            </w:pPr>
            <w:r>
              <w:rPr>
                <w:b/>
                <w:spacing w:val="-6"/>
                <w:sz w:val="18"/>
              </w:rPr>
              <w:t>HR</w:t>
            </w:r>
            <w:r>
              <w:rPr>
                <w:b/>
                <w:sz w:val="18"/>
              </w:rPr>
              <w:t xml:space="preserve"> (97,5%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CI)</w:t>
            </w:r>
          </w:p>
        </w:tc>
      </w:tr>
      <w:tr w:rsidR="00851D2B" w14:paraId="31B45286" w14:textId="77777777">
        <w:trPr>
          <w:trHeight w:val="208"/>
        </w:trPr>
        <w:tc>
          <w:tcPr>
            <w:tcW w:w="8654" w:type="dxa"/>
            <w:gridSpan w:val="5"/>
            <w:tcBorders>
              <w:left w:val="nil"/>
              <w:bottom w:val="single" w:sz="6" w:space="0" w:color="000000"/>
              <w:right w:val="nil"/>
            </w:tcBorders>
            <w:shd w:val="clear" w:color="auto" w:fill="F3F3F3"/>
          </w:tcPr>
          <w:p w14:paraId="402DA233" w14:textId="77777777" w:rsidR="00851D2B" w:rsidRDefault="005A1369">
            <w:pPr>
              <w:pStyle w:val="TableParagraph"/>
              <w:spacing w:line="188" w:lineRule="exact"/>
              <w:ind w:left="122"/>
              <w:rPr>
                <w:b/>
                <w:sz w:val="18"/>
              </w:rPr>
            </w:pPr>
            <w:r>
              <w:rPr>
                <w:b/>
                <w:sz w:val="18"/>
              </w:rPr>
              <w:t>Paraméter: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Progressziómentes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túlélés</w:t>
            </w:r>
          </w:p>
        </w:tc>
      </w:tr>
      <w:tr w:rsidR="00851D2B" w14:paraId="5864869F" w14:textId="77777777">
        <w:trPr>
          <w:trHeight w:val="429"/>
        </w:trPr>
        <w:tc>
          <w:tcPr>
            <w:tcW w:w="1334" w:type="dxa"/>
            <w:gridSpan w:val="2"/>
            <w:tcBorders>
              <w:top w:val="single" w:sz="6" w:space="0" w:color="000000"/>
              <w:left w:val="nil"/>
              <w:right w:val="single" w:sz="6" w:space="0" w:color="000000"/>
            </w:tcBorders>
          </w:tcPr>
          <w:p w14:paraId="6DCEA9E8" w14:textId="77777777" w:rsidR="00851D2B" w:rsidRDefault="005A1369">
            <w:pPr>
              <w:pStyle w:val="TableParagraph"/>
              <w:spacing w:line="210" w:lineRule="atLeast"/>
              <w:ind w:left="502" w:right="486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EPP </w:t>
            </w:r>
            <w:r>
              <w:rPr>
                <w:spacing w:val="-5"/>
                <w:sz w:val="18"/>
              </w:rPr>
              <w:t>ITT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C591135" w14:textId="77777777" w:rsidR="00851D2B" w:rsidRDefault="005A1369">
            <w:pPr>
              <w:pStyle w:val="TableParagraph"/>
              <w:spacing w:line="202" w:lineRule="exact"/>
              <w:ind w:left="1165" w:right="116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242</w:t>
            </w:r>
          </w:p>
          <w:p w14:paraId="6FF5F5B1" w14:textId="77777777" w:rsidR="00851D2B" w:rsidRDefault="005A1369">
            <w:pPr>
              <w:pStyle w:val="TableParagraph"/>
              <w:spacing w:line="207" w:lineRule="exact"/>
              <w:ind w:left="1165" w:right="116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244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9DF8687" w14:textId="77777777" w:rsidR="00851D2B" w:rsidRDefault="005A1369">
            <w:pPr>
              <w:pStyle w:val="TableParagraph"/>
              <w:spacing w:before="2"/>
              <w:ind w:left="1405" w:right="140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259</w:t>
            </w:r>
          </w:p>
          <w:p w14:paraId="1F38D35E" w14:textId="77777777" w:rsidR="00851D2B" w:rsidRDefault="005A1369">
            <w:pPr>
              <w:pStyle w:val="TableParagraph"/>
              <w:spacing w:before="2" w:line="198" w:lineRule="exact"/>
              <w:ind w:left="1405" w:right="140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259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right w:val="nil"/>
            </w:tcBorders>
          </w:tcPr>
          <w:p w14:paraId="62118D52" w14:textId="77777777" w:rsidR="00851D2B" w:rsidRDefault="005A1369">
            <w:pPr>
              <w:pStyle w:val="TableParagraph"/>
              <w:spacing w:before="2"/>
              <w:ind w:left="170"/>
              <w:rPr>
                <w:sz w:val="18"/>
              </w:rPr>
            </w:pPr>
            <w:r>
              <w:rPr>
                <w:sz w:val="18"/>
              </w:rPr>
              <w:t>1,02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(0,92;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1,14)</w:t>
            </w:r>
          </w:p>
          <w:p w14:paraId="56676A44" w14:textId="77777777" w:rsidR="00851D2B" w:rsidRDefault="005A1369">
            <w:pPr>
              <w:pStyle w:val="TableParagraph"/>
              <w:spacing w:before="2" w:line="198" w:lineRule="exact"/>
              <w:ind w:left="170"/>
              <w:rPr>
                <w:sz w:val="18"/>
              </w:rPr>
            </w:pPr>
            <w:r>
              <w:rPr>
                <w:sz w:val="18"/>
              </w:rPr>
              <w:t>1,01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(0,91;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1,12)</w:t>
            </w:r>
          </w:p>
        </w:tc>
      </w:tr>
      <w:tr w:rsidR="00851D2B" w14:paraId="0383D7A7" w14:textId="77777777">
        <w:trPr>
          <w:trHeight w:val="208"/>
        </w:trPr>
        <w:tc>
          <w:tcPr>
            <w:tcW w:w="8654" w:type="dxa"/>
            <w:gridSpan w:val="5"/>
            <w:tcBorders>
              <w:left w:val="nil"/>
              <w:bottom w:val="single" w:sz="6" w:space="0" w:color="000000"/>
              <w:right w:val="nil"/>
            </w:tcBorders>
            <w:shd w:val="clear" w:color="auto" w:fill="F3F3F3"/>
          </w:tcPr>
          <w:p w14:paraId="238D6C63" w14:textId="77777777" w:rsidR="00851D2B" w:rsidRDefault="005A1369">
            <w:pPr>
              <w:pStyle w:val="TableParagraph"/>
              <w:spacing w:line="188" w:lineRule="exact"/>
              <w:ind w:left="122"/>
              <w:rPr>
                <w:b/>
                <w:sz w:val="18"/>
              </w:rPr>
            </w:pPr>
            <w:r>
              <w:rPr>
                <w:b/>
                <w:sz w:val="18"/>
              </w:rPr>
              <w:t>Paraméter: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Teljes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túlélés</w:t>
            </w:r>
          </w:p>
        </w:tc>
      </w:tr>
      <w:tr w:rsidR="00851D2B" w14:paraId="68167788" w14:textId="77777777">
        <w:trPr>
          <w:trHeight w:val="412"/>
        </w:trPr>
        <w:tc>
          <w:tcPr>
            <w:tcW w:w="1334" w:type="dxa"/>
            <w:gridSpan w:val="2"/>
            <w:tcBorders>
              <w:top w:val="single" w:sz="6" w:space="0" w:color="000000"/>
              <w:left w:val="nil"/>
              <w:right w:val="single" w:sz="6" w:space="0" w:color="000000"/>
            </w:tcBorders>
          </w:tcPr>
          <w:p w14:paraId="73F4D24B" w14:textId="77777777" w:rsidR="00851D2B" w:rsidRDefault="005A1369">
            <w:pPr>
              <w:pStyle w:val="TableParagraph"/>
              <w:spacing w:line="202" w:lineRule="exact"/>
              <w:ind w:left="502" w:right="48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EPP</w:t>
            </w:r>
          </w:p>
          <w:p w14:paraId="12348308" w14:textId="77777777" w:rsidR="00851D2B" w:rsidRDefault="005A1369">
            <w:pPr>
              <w:pStyle w:val="TableParagraph"/>
              <w:spacing w:line="191" w:lineRule="exact"/>
              <w:ind w:left="499" w:right="48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ITT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3938015" w14:textId="77777777" w:rsidR="00851D2B" w:rsidRDefault="005A1369">
            <w:pPr>
              <w:pStyle w:val="TableParagraph"/>
              <w:spacing w:line="202" w:lineRule="exact"/>
              <w:ind w:left="1165" w:right="116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600</w:t>
            </w:r>
          </w:p>
          <w:p w14:paraId="4CA5659E" w14:textId="77777777" w:rsidR="00851D2B" w:rsidRDefault="005A1369">
            <w:pPr>
              <w:pStyle w:val="TableParagraph"/>
              <w:spacing w:line="191" w:lineRule="exact"/>
              <w:ind w:left="1165" w:right="116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602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0383CE3" w14:textId="77777777" w:rsidR="00851D2B" w:rsidRDefault="005A1369">
            <w:pPr>
              <w:pStyle w:val="TableParagraph"/>
              <w:spacing w:line="202" w:lineRule="exact"/>
              <w:ind w:left="1405" w:right="140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594</w:t>
            </w:r>
          </w:p>
          <w:p w14:paraId="088485D1" w14:textId="77777777" w:rsidR="00851D2B" w:rsidRDefault="005A1369">
            <w:pPr>
              <w:pStyle w:val="TableParagraph"/>
              <w:spacing w:line="191" w:lineRule="exact"/>
              <w:ind w:left="1405" w:right="140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596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right w:val="nil"/>
            </w:tcBorders>
          </w:tcPr>
          <w:p w14:paraId="5F0E62FD" w14:textId="77777777" w:rsidR="00851D2B" w:rsidRDefault="005A1369">
            <w:pPr>
              <w:pStyle w:val="TableParagraph"/>
              <w:spacing w:line="202" w:lineRule="exact"/>
              <w:ind w:left="170"/>
              <w:rPr>
                <w:sz w:val="18"/>
              </w:rPr>
            </w:pPr>
            <w:r>
              <w:rPr>
                <w:sz w:val="18"/>
              </w:rPr>
              <w:t>1,00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(0,88;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1,13)</w:t>
            </w:r>
          </w:p>
          <w:p w14:paraId="45F877BD" w14:textId="77777777" w:rsidR="00851D2B" w:rsidRDefault="005A1369">
            <w:pPr>
              <w:pStyle w:val="TableParagraph"/>
              <w:spacing w:line="191" w:lineRule="exact"/>
              <w:ind w:left="170"/>
              <w:rPr>
                <w:sz w:val="18"/>
              </w:rPr>
            </w:pPr>
            <w:r>
              <w:rPr>
                <w:sz w:val="18"/>
              </w:rPr>
              <w:t>0,99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(0,88;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1,12)</w:t>
            </w:r>
          </w:p>
        </w:tc>
      </w:tr>
    </w:tbl>
    <w:p w14:paraId="40F48F7F" w14:textId="77777777" w:rsidR="00851D2B" w:rsidRDefault="005A1369">
      <w:pPr>
        <w:spacing w:before="1"/>
        <w:ind w:left="218"/>
        <w:rPr>
          <w:sz w:val="20"/>
        </w:rPr>
      </w:pPr>
      <w:r>
        <w:rPr>
          <w:w w:val="95"/>
          <w:sz w:val="20"/>
        </w:rPr>
        <w:t>*EPP=bevonható</w:t>
      </w:r>
      <w:r>
        <w:rPr>
          <w:spacing w:val="65"/>
          <w:sz w:val="20"/>
        </w:rPr>
        <w:t xml:space="preserve"> </w:t>
      </w:r>
      <w:r>
        <w:rPr>
          <w:w w:val="95"/>
          <w:sz w:val="20"/>
        </w:rPr>
        <w:t>betegpopuláció;</w:t>
      </w:r>
      <w:r>
        <w:rPr>
          <w:spacing w:val="64"/>
          <w:sz w:val="20"/>
        </w:rPr>
        <w:t xml:space="preserve"> </w:t>
      </w:r>
      <w:r>
        <w:rPr>
          <w:w w:val="95"/>
          <w:sz w:val="20"/>
        </w:rPr>
        <w:t>**ITT=kezelni-szándékozott</w:t>
      </w:r>
      <w:r>
        <w:rPr>
          <w:spacing w:val="64"/>
          <w:sz w:val="20"/>
        </w:rPr>
        <w:t xml:space="preserve"> </w:t>
      </w:r>
      <w:r>
        <w:rPr>
          <w:spacing w:val="-2"/>
          <w:w w:val="95"/>
          <w:sz w:val="20"/>
        </w:rPr>
        <w:t>populáció</w:t>
      </w:r>
    </w:p>
    <w:p w14:paraId="0131D4FB" w14:textId="77777777" w:rsidR="00851D2B" w:rsidRDefault="00851D2B">
      <w:pPr>
        <w:pStyle w:val="Szvegtrzs"/>
        <w:spacing w:before="10"/>
        <w:rPr>
          <w:sz w:val="19"/>
        </w:rPr>
      </w:pPr>
    </w:p>
    <w:p w14:paraId="6FC44C7D" w14:textId="77777777" w:rsidR="00851D2B" w:rsidRDefault="005A1369" w:rsidP="003A74E7">
      <w:pPr>
        <w:pStyle w:val="Szvegtrzs"/>
        <w:ind w:right="2"/>
      </w:pPr>
      <w:r>
        <w:t>Egy</w:t>
      </w:r>
      <w:r>
        <w:rPr>
          <w:spacing w:val="-3"/>
        </w:rPr>
        <w:t xml:space="preserve"> </w:t>
      </w:r>
      <w:proofErr w:type="spellStart"/>
      <w:r>
        <w:t>randomizált</w:t>
      </w:r>
      <w:proofErr w:type="spellEnd"/>
      <w:r>
        <w:t>, kontrollos III.</w:t>
      </w:r>
      <w:r w:rsidR="001E19C2">
        <w:t> </w:t>
      </w:r>
      <w:r>
        <w:t>fázisú vizsgálatban</w:t>
      </w:r>
      <w:r>
        <w:rPr>
          <w:spacing w:val="-3"/>
        </w:rPr>
        <w:t xml:space="preserve"> </w:t>
      </w:r>
      <w:r>
        <w:t xml:space="preserve">(CAIRO) a </w:t>
      </w:r>
      <w:proofErr w:type="spellStart"/>
      <w:r>
        <w:t>kapecitabin</w:t>
      </w:r>
      <w:proofErr w:type="spellEnd"/>
      <w:r>
        <w:rPr>
          <w:spacing w:val="-3"/>
        </w:rPr>
        <w:t xml:space="preserve"> </w:t>
      </w:r>
      <w:r>
        <w:t>alkalmazásának</w:t>
      </w:r>
      <w:r>
        <w:rPr>
          <w:spacing w:val="-3"/>
        </w:rPr>
        <w:t xml:space="preserve"> </w:t>
      </w:r>
      <w:r>
        <w:t xml:space="preserve">hatását vizsgálták a </w:t>
      </w:r>
      <w:proofErr w:type="spellStart"/>
      <w:r>
        <w:t>metasztatikus</w:t>
      </w:r>
      <w:proofErr w:type="spellEnd"/>
      <w:r>
        <w:t xml:space="preserve"> </w:t>
      </w:r>
      <w:proofErr w:type="spellStart"/>
      <w:r>
        <w:t>colorectalis</w:t>
      </w:r>
      <w:proofErr w:type="spellEnd"/>
      <w:r>
        <w:t xml:space="preserve"> rák elsővonalbeli kezelése során, 3</w:t>
      </w:r>
      <w:r w:rsidR="001E19C2">
        <w:t> </w:t>
      </w:r>
      <w:r>
        <w:t>hetente 2</w:t>
      </w:r>
      <w:r w:rsidR="001E19C2">
        <w:t> </w:t>
      </w:r>
      <w:r>
        <w:t>hétig adott 1000</w:t>
      </w:r>
      <w:r w:rsidR="003A74E7">
        <w:rPr>
          <w:spacing w:val="-3"/>
        </w:rPr>
        <w:t> </w:t>
      </w:r>
      <w:r>
        <w:t>mg/m</w:t>
      </w:r>
      <w:r>
        <w:rPr>
          <w:vertAlign w:val="superscript"/>
        </w:rPr>
        <w:t>2</w:t>
      </w:r>
      <w:r>
        <w:rPr>
          <w:spacing w:val="-2"/>
        </w:rPr>
        <w:t xml:space="preserve"> </w:t>
      </w:r>
      <w:r>
        <w:t>kezdő</w:t>
      </w:r>
      <w:r>
        <w:rPr>
          <w:spacing w:val="-3"/>
        </w:rPr>
        <w:t xml:space="preserve"> </w:t>
      </w:r>
      <w:r>
        <w:t>adagban,</w:t>
      </w:r>
      <w:r>
        <w:rPr>
          <w:spacing w:val="-3"/>
        </w:rPr>
        <w:t xml:space="preserve"> </w:t>
      </w:r>
      <w:proofErr w:type="spellStart"/>
      <w:r>
        <w:t>irinotekánnal</w:t>
      </w:r>
      <w:proofErr w:type="spellEnd"/>
      <w:r>
        <w:rPr>
          <w:spacing w:val="-2"/>
        </w:rPr>
        <w:t xml:space="preserve"> </w:t>
      </w:r>
      <w:r>
        <w:t>kombinálva.</w:t>
      </w:r>
      <w:r>
        <w:rPr>
          <w:spacing w:val="-3"/>
        </w:rPr>
        <w:t xml:space="preserve"> </w:t>
      </w:r>
      <w:r>
        <w:t>Nyolcszázhúsz</w:t>
      </w:r>
      <w:r>
        <w:rPr>
          <w:spacing w:val="-5"/>
        </w:rPr>
        <w:t xml:space="preserve"> </w:t>
      </w:r>
      <w:r>
        <w:t>beteg</w:t>
      </w:r>
      <w:r>
        <w:rPr>
          <w:spacing w:val="-6"/>
        </w:rPr>
        <w:t xml:space="preserve"> </w:t>
      </w:r>
      <w:r>
        <w:t>kapott</w:t>
      </w:r>
      <w:r>
        <w:rPr>
          <w:spacing w:val="-2"/>
        </w:rPr>
        <w:t xml:space="preserve"> </w:t>
      </w:r>
      <w:r>
        <w:t>random</w:t>
      </w:r>
      <w:r>
        <w:rPr>
          <w:spacing w:val="-5"/>
        </w:rPr>
        <w:t xml:space="preserve"> </w:t>
      </w:r>
      <w:r>
        <w:t>módon szekvenciális kezelést (n=410) vagy kombinációs kezelést (n=410). A szekvenciális kezelés a</w:t>
      </w:r>
      <w:r w:rsidR="003A74E7">
        <w:t xml:space="preserve"> </w:t>
      </w:r>
      <w:r>
        <w:t xml:space="preserve">következőket tartalmazta: elsővonalbeli </w:t>
      </w:r>
      <w:proofErr w:type="spellStart"/>
      <w:r>
        <w:t>kapecitabin</w:t>
      </w:r>
      <w:proofErr w:type="spellEnd"/>
      <w:r>
        <w:t>-kezelés (1250</w:t>
      </w:r>
      <w:r w:rsidR="003A74E7">
        <w:t> </w:t>
      </w:r>
      <w:r>
        <w:t>mg/m</w:t>
      </w:r>
      <w:r>
        <w:rPr>
          <w:vertAlign w:val="superscript"/>
        </w:rPr>
        <w:t>2</w:t>
      </w:r>
      <w:r>
        <w:t xml:space="preserve"> naponta kétszer, 14</w:t>
      </w:r>
      <w:r w:rsidR="001E19C2">
        <w:t> </w:t>
      </w:r>
      <w:r>
        <w:t xml:space="preserve">napig), másodvonalbeli </w:t>
      </w:r>
      <w:proofErr w:type="spellStart"/>
      <w:r>
        <w:t>irinotekán</w:t>
      </w:r>
      <w:proofErr w:type="spellEnd"/>
      <w:r>
        <w:t xml:space="preserve"> (350</w:t>
      </w:r>
      <w:r w:rsidR="003A74E7">
        <w:t> </w:t>
      </w:r>
      <w:r>
        <w:t>mg/m</w:t>
      </w:r>
      <w:r>
        <w:rPr>
          <w:vertAlign w:val="superscript"/>
        </w:rPr>
        <w:t>2</w:t>
      </w:r>
      <w:r>
        <w:t xml:space="preserve"> az 1.</w:t>
      </w:r>
      <w:r w:rsidR="001E19C2">
        <w:t> </w:t>
      </w:r>
      <w:r>
        <w:t xml:space="preserve">napon) és harmadvonalbeli </w:t>
      </w:r>
      <w:proofErr w:type="spellStart"/>
      <w:r>
        <w:t>kapecitabin</w:t>
      </w:r>
      <w:proofErr w:type="spellEnd"/>
      <w:r>
        <w:t xml:space="preserve"> (1000</w:t>
      </w:r>
      <w:r w:rsidR="003A74E7">
        <w:t> </w:t>
      </w:r>
      <w:r>
        <w:t>mg/m</w:t>
      </w:r>
      <w:r>
        <w:rPr>
          <w:vertAlign w:val="superscript"/>
        </w:rPr>
        <w:t>2</w:t>
      </w:r>
      <w:r>
        <w:t xml:space="preserve"> naponta</w:t>
      </w:r>
      <w:r>
        <w:rPr>
          <w:spacing w:val="-1"/>
        </w:rPr>
        <w:t xml:space="preserve"> </w:t>
      </w:r>
      <w:r>
        <w:t>kétszer,</w:t>
      </w:r>
      <w:r>
        <w:rPr>
          <w:spacing w:val="-4"/>
        </w:rPr>
        <w:t xml:space="preserve"> </w:t>
      </w:r>
      <w:r>
        <w:t>14</w:t>
      </w:r>
      <w:r>
        <w:rPr>
          <w:spacing w:val="-1"/>
        </w:rPr>
        <w:t xml:space="preserve"> </w:t>
      </w:r>
      <w:r>
        <w:t>napig)</w:t>
      </w:r>
      <w:r>
        <w:rPr>
          <w:spacing w:val="-3"/>
        </w:rPr>
        <w:t xml:space="preserve"> </w:t>
      </w:r>
      <w:proofErr w:type="spellStart"/>
      <w:r>
        <w:t>oxaliplatinnal</w:t>
      </w:r>
      <w:proofErr w:type="spellEnd"/>
      <w:r>
        <w:t xml:space="preserve"> kombinálva</w:t>
      </w:r>
      <w:r>
        <w:rPr>
          <w:spacing w:val="-1"/>
        </w:rPr>
        <w:t xml:space="preserve"> </w:t>
      </w:r>
      <w:r>
        <w:t>(130</w:t>
      </w:r>
      <w:r w:rsidR="003A74E7">
        <w:rPr>
          <w:spacing w:val="-1"/>
        </w:rPr>
        <w:t> </w:t>
      </w:r>
      <w:r>
        <w:t>mg/m</w:t>
      </w:r>
      <w:r>
        <w:rPr>
          <w:vertAlign w:val="superscript"/>
        </w:rPr>
        <w:t>2</w:t>
      </w:r>
      <w:r>
        <w:rPr>
          <w:spacing w:val="-1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1.</w:t>
      </w:r>
      <w:r>
        <w:rPr>
          <w:spacing w:val="-1"/>
        </w:rPr>
        <w:t xml:space="preserve"> </w:t>
      </w:r>
      <w:r>
        <w:t>napon).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kombinációs</w:t>
      </w:r>
      <w:r>
        <w:rPr>
          <w:spacing w:val="-1"/>
        </w:rPr>
        <w:t xml:space="preserve"> </w:t>
      </w:r>
      <w:r>
        <w:t xml:space="preserve">kezelés a következőket tartalmazta: elsővonalbeli </w:t>
      </w:r>
      <w:proofErr w:type="spellStart"/>
      <w:r>
        <w:t>kapecitabin</w:t>
      </w:r>
      <w:proofErr w:type="spellEnd"/>
      <w:r>
        <w:t>-kezelés (1000</w:t>
      </w:r>
      <w:r w:rsidR="003A74E7">
        <w:rPr>
          <w:spacing w:val="-1"/>
        </w:rPr>
        <w:t> </w:t>
      </w:r>
      <w:r>
        <w:t>mg/m</w:t>
      </w:r>
      <w:r>
        <w:rPr>
          <w:vertAlign w:val="superscript"/>
        </w:rPr>
        <w:t>2</w:t>
      </w:r>
      <w:r>
        <w:t xml:space="preserve"> naponta kétszer,</w:t>
      </w:r>
      <w:r>
        <w:rPr>
          <w:spacing w:val="-1"/>
        </w:rPr>
        <w:t xml:space="preserve"> </w:t>
      </w:r>
      <w:r>
        <w:t>14</w:t>
      </w:r>
      <w:r w:rsidR="001E19C2">
        <w:t> </w:t>
      </w:r>
      <w:r>
        <w:t xml:space="preserve">napig) </w:t>
      </w:r>
      <w:proofErr w:type="spellStart"/>
      <w:r>
        <w:t>irinotekánnal</w:t>
      </w:r>
      <w:proofErr w:type="spellEnd"/>
      <w:r>
        <w:t xml:space="preserve"> kombinálva (250</w:t>
      </w:r>
      <w:r w:rsidR="003A74E7">
        <w:t> </w:t>
      </w:r>
      <w:r>
        <w:t>mg/m</w:t>
      </w:r>
      <w:r>
        <w:rPr>
          <w:vertAlign w:val="superscript"/>
        </w:rPr>
        <w:t>2</w:t>
      </w:r>
      <w:r>
        <w:rPr>
          <w:spacing w:val="-11"/>
        </w:rPr>
        <w:t xml:space="preserve"> </w:t>
      </w:r>
      <w:r>
        <w:t>az 1.</w:t>
      </w:r>
      <w:r w:rsidR="001E19C2">
        <w:t> </w:t>
      </w:r>
      <w:r>
        <w:t xml:space="preserve">napon) és másodvonalbeli </w:t>
      </w:r>
      <w:proofErr w:type="spellStart"/>
      <w:r>
        <w:t>kapecitabin</w:t>
      </w:r>
      <w:proofErr w:type="spellEnd"/>
      <w:r>
        <w:t xml:space="preserve"> (1000</w:t>
      </w:r>
      <w:r w:rsidR="003A74E7">
        <w:t> </w:t>
      </w:r>
      <w:r>
        <w:t>mg/m</w:t>
      </w:r>
      <w:r>
        <w:rPr>
          <w:vertAlign w:val="superscript"/>
        </w:rPr>
        <w:t>2</w:t>
      </w:r>
      <w:r>
        <w:t xml:space="preserve"> naponta kétszer, 14</w:t>
      </w:r>
      <w:r w:rsidR="001E19C2">
        <w:t> </w:t>
      </w:r>
      <w:r>
        <w:t xml:space="preserve">napig) </w:t>
      </w:r>
      <w:proofErr w:type="spellStart"/>
      <w:r>
        <w:t>oxaliplatinnal</w:t>
      </w:r>
      <w:proofErr w:type="spellEnd"/>
      <w:r>
        <w:t xml:space="preserve"> kombinálva (130</w:t>
      </w:r>
      <w:r w:rsidR="003A74E7">
        <w:t> </w:t>
      </w:r>
      <w:r>
        <w:t>mg/m</w:t>
      </w:r>
      <w:r>
        <w:rPr>
          <w:vertAlign w:val="superscript"/>
        </w:rPr>
        <w:t>2</w:t>
      </w:r>
      <w:r>
        <w:t xml:space="preserve"> az 1.</w:t>
      </w:r>
      <w:r w:rsidR="001E19C2">
        <w:t> </w:t>
      </w:r>
      <w:r>
        <w:t>napon). Minden kezelési</w:t>
      </w:r>
      <w:r>
        <w:rPr>
          <w:spacing w:val="40"/>
        </w:rPr>
        <w:t xml:space="preserve"> </w:t>
      </w:r>
      <w:r>
        <w:t>ciklust 3</w:t>
      </w:r>
      <w:r w:rsidR="001E19C2">
        <w:t> </w:t>
      </w:r>
      <w:r>
        <w:t>hetes intervallumokban alkalmaztak. Az elsővonalbeli kezelés során a medián progresszió- mentes periódus a beválasztás szerinti populációban 5,8</w:t>
      </w:r>
      <w:r w:rsidR="006210D9">
        <w:t> </w:t>
      </w:r>
      <w:r>
        <w:t>hónap volt (95%-os CI: 5,1</w:t>
      </w:r>
      <w:r w:rsidR="001E19C2">
        <w:t> </w:t>
      </w:r>
      <w:r>
        <w:t>-</w:t>
      </w:r>
      <w:r w:rsidR="001E19C2">
        <w:t> </w:t>
      </w:r>
      <w:r>
        <w:t>6,2</w:t>
      </w:r>
      <w:r w:rsidR="001E19C2">
        <w:t> </w:t>
      </w:r>
      <w:r>
        <w:t xml:space="preserve">hónap) </w:t>
      </w:r>
      <w:proofErr w:type="spellStart"/>
      <w:r>
        <w:t>kapecitabin</w:t>
      </w:r>
      <w:proofErr w:type="spellEnd"/>
      <w:r>
        <w:rPr>
          <w:spacing w:val="-4"/>
        </w:rPr>
        <w:t xml:space="preserve"> </w:t>
      </w:r>
      <w:proofErr w:type="spellStart"/>
      <w:r>
        <w:t>monoterápia</w:t>
      </w:r>
      <w:proofErr w:type="spellEnd"/>
      <w:r>
        <w:rPr>
          <w:spacing w:val="-3"/>
        </w:rPr>
        <w:t xml:space="preserve"> </w:t>
      </w:r>
      <w:r>
        <w:t>esetén</w:t>
      </w:r>
      <w:r>
        <w:rPr>
          <w:spacing w:val="-4"/>
        </w:rPr>
        <w:t xml:space="preserve"> </w:t>
      </w:r>
      <w:r>
        <w:t>és</w:t>
      </w:r>
      <w:r>
        <w:rPr>
          <w:spacing w:val="-1"/>
        </w:rPr>
        <w:t xml:space="preserve"> </w:t>
      </w:r>
      <w:r>
        <w:t>7,8</w:t>
      </w:r>
      <w:r w:rsidR="001E19C2">
        <w:rPr>
          <w:spacing w:val="-2"/>
        </w:rPr>
        <w:t> </w:t>
      </w:r>
      <w:r>
        <w:t>hónap</w:t>
      </w:r>
      <w:r>
        <w:rPr>
          <w:spacing w:val="-1"/>
        </w:rPr>
        <w:t xml:space="preserve"> </w:t>
      </w:r>
      <w:r>
        <w:t>(95%-os</w:t>
      </w:r>
      <w:r>
        <w:rPr>
          <w:spacing w:val="-1"/>
        </w:rPr>
        <w:t xml:space="preserve"> </w:t>
      </w:r>
      <w:r>
        <w:t>CI: 7,0</w:t>
      </w:r>
      <w:r w:rsidR="001E19C2">
        <w:rPr>
          <w:spacing w:val="-1"/>
        </w:rPr>
        <w:t> </w:t>
      </w:r>
      <w:r>
        <w:t>-</w:t>
      </w:r>
      <w:r w:rsidR="001E19C2">
        <w:rPr>
          <w:spacing w:val="-5"/>
        </w:rPr>
        <w:t> </w:t>
      </w:r>
      <w:r>
        <w:t>8,3</w:t>
      </w:r>
      <w:r w:rsidR="001E19C2">
        <w:rPr>
          <w:spacing w:val="-1"/>
        </w:rPr>
        <w:t> </w:t>
      </w:r>
      <w:r>
        <w:t>hónap; p=0,0002) a</w:t>
      </w:r>
      <w:r>
        <w:rPr>
          <w:spacing w:val="-3"/>
        </w:rPr>
        <w:t xml:space="preserve"> </w:t>
      </w:r>
      <w:r>
        <w:t>XELIRI</w:t>
      </w:r>
      <w:r>
        <w:rPr>
          <w:spacing w:val="-5"/>
        </w:rPr>
        <w:t xml:space="preserve"> </w:t>
      </w:r>
      <w:r>
        <w:t xml:space="preserve">esetén. Azonban ez a </w:t>
      </w:r>
      <w:proofErr w:type="spellStart"/>
      <w:r>
        <w:t>gastrointestinalis</w:t>
      </w:r>
      <w:proofErr w:type="spellEnd"/>
      <w:r>
        <w:t xml:space="preserve"> toxicitás és </w:t>
      </w:r>
      <w:proofErr w:type="spellStart"/>
      <w:r>
        <w:t>neutropénia</w:t>
      </w:r>
      <w:proofErr w:type="spellEnd"/>
      <w:r>
        <w:t xml:space="preserve"> megnövekedett </w:t>
      </w:r>
      <w:proofErr w:type="spellStart"/>
      <w:r>
        <w:t>incidenciájával</w:t>
      </w:r>
      <w:proofErr w:type="spellEnd"/>
      <w:r>
        <w:t xml:space="preserve"> járt az elsővonalbeli XELIRI terápia során (26% és 11% a XELIRI és elsővonalbeli </w:t>
      </w:r>
      <w:proofErr w:type="spellStart"/>
      <w:r>
        <w:t>kapecitabin</w:t>
      </w:r>
      <w:proofErr w:type="spellEnd"/>
      <w:r>
        <w:t xml:space="preserve"> terápiánál).</w:t>
      </w:r>
    </w:p>
    <w:p w14:paraId="58B7572A" w14:textId="77777777" w:rsidR="003A74E7" w:rsidRDefault="003A74E7" w:rsidP="00A434E1">
      <w:pPr>
        <w:pStyle w:val="Szvegtrzs"/>
        <w:ind w:right="819"/>
      </w:pPr>
    </w:p>
    <w:p w14:paraId="0C97C01A" w14:textId="77777777" w:rsidR="00851D2B" w:rsidRDefault="005A1369" w:rsidP="00A434E1">
      <w:pPr>
        <w:pStyle w:val="Szvegtrzs"/>
        <w:ind w:right="2"/>
      </w:pPr>
      <w:proofErr w:type="spellStart"/>
      <w:r>
        <w:t>Metasztatikus</w:t>
      </w:r>
      <w:proofErr w:type="spellEnd"/>
      <w:r>
        <w:t xml:space="preserve"> </w:t>
      </w:r>
      <w:proofErr w:type="spellStart"/>
      <w:r>
        <w:t>colorectalis</w:t>
      </w:r>
      <w:proofErr w:type="spellEnd"/>
      <w:r>
        <w:t xml:space="preserve"> rákban szenvedő betegekkel végzett 3, </w:t>
      </w:r>
      <w:proofErr w:type="spellStart"/>
      <w:r>
        <w:t>randomizált</w:t>
      </w:r>
      <w:proofErr w:type="spellEnd"/>
      <w:r>
        <w:t xml:space="preserve"> vizsgálatban hasonlították össze a XELIRI kezelést az 5-FU+irinotekán kombinációs kezeléssel (FOLFIRI). A XELIRI kezelés 1000</w:t>
      </w:r>
      <w:r w:rsidR="00A434E1">
        <w:t> </w:t>
      </w:r>
      <w:r>
        <w:t>mg/m</w:t>
      </w:r>
      <w:r>
        <w:rPr>
          <w:vertAlign w:val="superscript"/>
        </w:rPr>
        <w:t>2</w:t>
      </w:r>
      <w:r>
        <w:t xml:space="preserve"> </w:t>
      </w:r>
      <w:proofErr w:type="spellStart"/>
      <w:r>
        <w:t>kapecitabint</w:t>
      </w:r>
      <w:proofErr w:type="spellEnd"/>
      <w:r>
        <w:t xml:space="preserve"> tartalmazott naponta kétszer az 1.-14.</w:t>
      </w:r>
      <w:r w:rsidR="001E19C2">
        <w:t> </w:t>
      </w:r>
      <w:r>
        <w:t>napig, háromhetes ciklusokban, 250</w:t>
      </w:r>
      <w:r w:rsidR="00A434E1">
        <w:t> </w:t>
      </w:r>
      <w:r>
        <w:t>mg/m</w:t>
      </w:r>
      <w:r>
        <w:rPr>
          <w:vertAlign w:val="superscript"/>
        </w:rPr>
        <w:t>2</w:t>
      </w:r>
      <w:r>
        <w:t xml:space="preserve"> </w:t>
      </w:r>
      <w:proofErr w:type="spellStart"/>
      <w:r>
        <w:t>irinotekánnal</w:t>
      </w:r>
      <w:proofErr w:type="spellEnd"/>
      <w:r>
        <w:t xml:space="preserve"> kombinálva az 1.</w:t>
      </w:r>
      <w:r w:rsidR="001E19C2">
        <w:t> </w:t>
      </w:r>
      <w:r>
        <w:t>napon. A legnagyobb vizsgálatban (BICC-C vizsgálat)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betegek</w:t>
      </w:r>
      <w:r>
        <w:rPr>
          <w:spacing w:val="-5"/>
        </w:rPr>
        <w:t xml:space="preserve"> </w:t>
      </w:r>
      <w:r>
        <w:t>random</w:t>
      </w:r>
      <w:r>
        <w:rPr>
          <w:spacing w:val="-5"/>
        </w:rPr>
        <w:t xml:space="preserve"> </w:t>
      </w:r>
      <w:r>
        <w:t>módon,</w:t>
      </w:r>
      <w:r>
        <w:rPr>
          <w:spacing w:val="-3"/>
        </w:rPr>
        <w:t xml:space="preserve"> </w:t>
      </w:r>
      <w:r>
        <w:t>nyílt</w:t>
      </w:r>
      <w:r>
        <w:rPr>
          <w:spacing w:val="-2"/>
        </w:rPr>
        <w:t xml:space="preserve"> </w:t>
      </w:r>
      <w:r>
        <w:t>elrendezésben</w:t>
      </w:r>
      <w:r>
        <w:rPr>
          <w:spacing w:val="-3"/>
        </w:rPr>
        <w:t xml:space="preserve"> </w:t>
      </w:r>
      <w:r>
        <w:t>kaptak</w:t>
      </w:r>
      <w:r>
        <w:rPr>
          <w:spacing w:val="-5"/>
        </w:rPr>
        <w:t xml:space="preserve"> </w:t>
      </w:r>
      <w:r>
        <w:t>FOLFIRI-t</w:t>
      </w:r>
      <w:r>
        <w:rPr>
          <w:spacing w:val="-2"/>
        </w:rPr>
        <w:t xml:space="preserve"> </w:t>
      </w:r>
      <w:r>
        <w:t>(n</w:t>
      </w:r>
      <w:r w:rsidR="001E19C2">
        <w:rPr>
          <w:spacing w:val="-3"/>
        </w:rPr>
        <w:t> </w:t>
      </w:r>
      <w:r>
        <w:t>=</w:t>
      </w:r>
      <w:r w:rsidR="001E19C2">
        <w:rPr>
          <w:spacing w:val="-3"/>
        </w:rPr>
        <w:t> </w:t>
      </w:r>
      <w:r>
        <w:t>144),</w:t>
      </w:r>
      <w:r>
        <w:rPr>
          <w:spacing w:val="-3"/>
        </w:rPr>
        <w:t xml:space="preserve"> </w:t>
      </w:r>
      <w:proofErr w:type="spellStart"/>
      <w:r>
        <w:t>bolusban</w:t>
      </w:r>
      <w:proofErr w:type="spellEnd"/>
      <w:r>
        <w:rPr>
          <w:spacing w:val="-3"/>
        </w:rPr>
        <w:t xml:space="preserve"> </w:t>
      </w:r>
      <w:r>
        <w:t>5-FU-t (</w:t>
      </w:r>
      <w:proofErr w:type="spellStart"/>
      <w:r>
        <w:t>mIFL</w:t>
      </w:r>
      <w:proofErr w:type="spellEnd"/>
      <w:r>
        <w:t>) (n</w:t>
      </w:r>
      <w:r w:rsidR="001E19C2">
        <w:t> </w:t>
      </w:r>
      <w:r>
        <w:t>=</w:t>
      </w:r>
      <w:r w:rsidR="001E19C2">
        <w:t> </w:t>
      </w:r>
      <w:r>
        <w:t>145) vagy XELIRI-t (n</w:t>
      </w:r>
      <w:r w:rsidR="001E19C2">
        <w:t> </w:t>
      </w:r>
      <w:r>
        <w:t>=</w:t>
      </w:r>
      <w:r w:rsidR="001E19C2">
        <w:t> </w:t>
      </w:r>
      <w:r>
        <w:t xml:space="preserve">141), valamint kettős-vak elrendezésben </w:t>
      </w:r>
      <w:proofErr w:type="spellStart"/>
      <w:r>
        <w:t>celekoxibot</w:t>
      </w:r>
      <w:proofErr w:type="spellEnd"/>
      <w:r>
        <w:t xml:space="preserve"> vagy </w:t>
      </w:r>
      <w:proofErr w:type="spellStart"/>
      <w:r>
        <w:t>placebót</w:t>
      </w:r>
      <w:proofErr w:type="spellEnd"/>
      <w:r w:rsidR="00FF33F5">
        <w:t>.</w:t>
      </w:r>
      <w:r>
        <w:rPr>
          <w:spacing w:val="-2"/>
        </w:rPr>
        <w:t xml:space="preserve"> </w:t>
      </w:r>
      <w:r>
        <w:t>A medián PFS 7,6</w:t>
      </w:r>
      <w:r w:rsidR="001E19C2">
        <w:rPr>
          <w:spacing w:val="-3"/>
        </w:rPr>
        <w:t> </w:t>
      </w:r>
      <w:r>
        <w:t>hónap volt a FOLFIRI, 5,9</w:t>
      </w:r>
      <w:r w:rsidR="001E19C2">
        <w:t> </w:t>
      </w:r>
      <w:r>
        <w:t>hónap az</w:t>
      </w:r>
      <w:r>
        <w:rPr>
          <w:spacing w:val="-2"/>
        </w:rPr>
        <w:t xml:space="preserve"> </w:t>
      </w:r>
      <w:proofErr w:type="spellStart"/>
      <w:r>
        <w:t>mIFL</w:t>
      </w:r>
      <w:proofErr w:type="spellEnd"/>
      <w:r>
        <w:t xml:space="preserve"> (p</w:t>
      </w:r>
      <w:r w:rsidR="001E19C2">
        <w:t> </w:t>
      </w:r>
      <w:r>
        <w:t>=</w:t>
      </w:r>
      <w:r w:rsidR="001E19C2">
        <w:t> </w:t>
      </w:r>
      <w:r>
        <w:t>0,004</w:t>
      </w:r>
      <w:r>
        <w:rPr>
          <w:spacing w:val="-3"/>
        </w:rPr>
        <w:t xml:space="preserve"> </w:t>
      </w:r>
      <w:r>
        <w:t>a FOLFIRI-vel való összehasonlításkor) és 5,8</w:t>
      </w:r>
      <w:r w:rsidR="001E19C2">
        <w:t> </w:t>
      </w:r>
      <w:r>
        <w:t>hónap az XELIRI esetében (p</w:t>
      </w:r>
      <w:r w:rsidR="001E19C2">
        <w:t> </w:t>
      </w:r>
      <w:r>
        <w:t>=</w:t>
      </w:r>
      <w:r w:rsidR="001E19C2">
        <w:t> </w:t>
      </w:r>
      <w:r>
        <w:t>0,015). A medián teljes túlélés (OS)</w:t>
      </w:r>
      <w:r w:rsidR="00A434E1">
        <w:t xml:space="preserve"> </w:t>
      </w:r>
      <w:r>
        <w:t>23,1</w:t>
      </w:r>
      <w:r w:rsidR="00A434E1">
        <w:rPr>
          <w:spacing w:val="-1"/>
        </w:rPr>
        <w:t> </w:t>
      </w:r>
      <w:r>
        <w:t>hónap</w:t>
      </w:r>
      <w:r>
        <w:rPr>
          <w:spacing w:val="-1"/>
        </w:rPr>
        <w:t xml:space="preserve"> </w:t>
      </w:r>
      <w:r>
        <w:t>volt a</w:t>
      </w:r>
      <w:r>
        <w:rPr>
          <w:spacing w:val="-3"/>
        </w:rPr>
        <w:t xml:space="preserve"> </w:t>
      </w:r>
      <w:r>
        <w:t>FOLFIRI,</w:t>
      </w:r>
      <w:r>
        <w:rPr>
          <w:spacing w:val="-1"/>
        </w:rPr>
        <w:t xml:space="preserve"> </w:t>
      </w:r>
      <w:r>
        <w:t>17,6</w:t>
      </w:r>
      <w:r w:rsidR="001E19C2">
        <w:rPr>
          <w:spacing w:val="-1"/>
        </w:rPr>
        <w:t> </w:t>
      </w:r>
      <w:r>
        <w:t>hónap</w:t>
      </w:r>
      <w:r>
        <w:rPr>
          <w:spacing w:val="-1"/>
        </w:rPr>
        <w:t xml:space="preserve"> </w:t>
      </w:r>
      <w:r>
        <w:t>az</w:t>
      </w:r>
      <w:r>
        <w:rPr>
          <w:spacing w:val="-3"/>
        </w:rPr>
        <w:t xml:space="preserve"> </w:t>
      </w:r>
      <w:proofErr w:type="spellStart"/>
      <w:r>
        <w:t>mIFL</w:t>
      </w:r>
      <w:proofErr w:type="spellEnd"/>
      <w:r>
        <w:rPr>
          <w:spacing w:val="-2"/>
        </w:rPr>
        <w:t xml:space="preserve"> </w:t>
      </w:r>
      <w:r>
        <w:t>(p</w:t>
      </w:r>
      <w:r w:rsidR="001E19C2">
        <w:rPr>
          <w:spacing w:val="-1"/>
        </w:rPr>
        <w:t> </w:t>
      </w:r>
      <w:r>
        <w:t>=</w:t>
      </w:r>
      <w:r w:rsidR="001E19C2">
        <w:rPr>
          <w:spacing w:val="-1"/>
        </w:rPr>
        <w:t> </w:t>
      </w:r>
      <w:r>
        <w:t>0,09) és</w:t>
      </w:r>
      <w:r>
        <w:rPr>
          <w:spacing w:val="-1"/>
        </w:rPr>
        <w:t xml:space="preserve"> </w:t>
      </w:r>
      <w:r>
        <w:t>18,9</w:t>
      </w:r>
      <w:r w:rsidR="001E19C2">
        <w:rPr>
          <w:spacing w:val="-4"/>
        </w:rPr>
        <w:t> </w:t>
      </w:r>
      <w:r>
        <w:t>hónap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XELIRI</w:t>
      </w:r>
      <w:r>
        <w:rPr>
          <w:spacing w:val="-5"/>
        </w:rPr>
        <w:t xml:space="preserve"> </w:t>
      </w:r>
      <w:r>
        <w:t>esetében (p</w:t>
      </w:r>
      <w:r w:rsidR="00A434E1">
        <w:t> </w:t>
      </w:r>
      <w:r>
        <w:t>=</w:t>
      </w:r>
      <w:r w:rsidR="00A434E1">
        <w:t> </w:t>
      </w:r>
      <w:r>
        <w:t xml:space="preserve">0,27). A XELIRI-vel kezelt betegeknél a FOLFIRI kezeléssel összehasonlítva jelentős </w:t>
      </w:r>
      <w:proofErr w:type="spellStart"/>
      <w:r>
        <w:t>gastrointestinalis</w:t>
      </w:r>
      <w:proofErr w:type="spellEnd"/>
      <w:r>
        <w:t xml:space="preserve"> toxicitást tapasztaltak (hasmenés 48% és 14% a</w:t>
      </w:r>
      <w:r w:rsidR="00FF33F5">
        <w:t xml:space="preserve"> </w:t>
      </w:r>
      <w:r>
        <w:t xml:space="preserve">XELIRI-re és FOLFIRI-re </w:t>
      </w:r>
      <w:r>
        <w:rPr>
          <w:spacing w:val="-2"/>
        </w:rPr>
        <w:t>vonatkozóan).</w:t>
      </w:r>
    </w:p>
    <w:p w14:paraId="34B150C1" w14:textId="77777777" w:rsidR="00851D2B" w:rsidRPr="00A434E1" w:rsidRDefault="00851D2B">
      <w:pPr>
        <w:pStyle w:val="Szvegtrzs"/>
        <w:spacing w:before="11"/>
      </w:pPr>
    </w:p>
    <w:p w14:paraId="1173D582" w14:textId="77777777" w:rsidR="00851D2B" w:rsidRDefault="005A1369" w:rsidP="00A434E1">
      <w:pPr>
        <w:pStyle w:val="Szvegtrzs"/>
        <w:spacing w:line="252" w:lineRule="exact"/>
        <w:ind w:right="2"/>
      </w:pPr>
      <w:r>
        <w:t>Az</w:t>
      </w:r>
      <w:r>
        <w:rPr>
          <w:spacing w:val="-8"/>
        </w:rPr>
        <w:t xml:space="preserve"> </w:t>
      </w:r>
      <w:r>
        <w:t>EORTC</w:t>
      </w:r>
      <w:r>
        <w:rPr>
          <w:spacing w:val="-4"/>
        </w:rPr>
        <w:t xml:space="preserve"> </w:t>
      </w:r>
      <w:r>
        <w:t>vizsgálatban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betegeket</w:t>
      </w:r>
      <w:r>
        <w:rPr>
          <w:spacing w:val="-2"/>
        </w:rPr>
        <w:t xml:space="preserve"> </w:t>
      </w:r>
      <w:r>
        <w:t>nyílt</w:t>
      </w:r>
      <w:r>
        <w:rPr>
          <w:spacing w:val="-3"/>
        </w:rPr>
        <w:t xml:space="preserve"> </w:t>
      </w:r>
      <w:r>
        <w:t>elrendezésben</w:t>
      </w:r>
      <w:r>
        <w:rPr>
          <w:spacing w:val="-3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t>FOLFIRI</w:t>
      </w:r>
      <w:r>
        <w:rPr>
          <w:spacing w:val="-5"/>
        </w:rPr>
        <w:t xml:space="preserve"> </w:t>
      </w:r>
      <w:r>
        <w:t>(n</w:t>
      </w:r>
      <w:r w:rsidR="001E19C2">
        <w:rPr>
          <w:spacing w:val="-4"/>
        </w:rPr>
        <w:t> </w:t>
      </w:r>
      <w:r>
        <w:t>=</w:t>
      </w:r>
      <w:r w:rsidR="001E19C2">
        <w:rPr>
          <w:spacing w:val="-4"/>
        </w:rPr>
        <w:t> </w:t>
      </w:r>
      <w:r>
        <w:t>41)</w:t>
      </w:r>
      <w:r>
        <w:rPr>
          <w:spacing w:val="-5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rPr>
          <w:spacing w:val="-2"/>
        </w:rPr>
        <w:t>XELIRI</w:t>
      </w:r>
      <w:r w:rsidR="00A434E1">
        <w:t xml:space="preserve"> </w:t>
      </w:r>
      <w:r>
        <w:t>(n</w:t>
      </w:r>
      <w:r w:rsidR="00A434E1">
        <w:rPr>
          <w:spacing w:val="-1"/>
        </w:rPr>
        <w:t> </w:t>
      </w:r>
      <w:r>
        <w:t>=</w:t>
      </w:r>
      <w:r w:rsidR="00A434E1">
        <w:rPr>
          <w:spacing w:val="-1"/>
        </w:rPr>
        <w:t> </w:t>
      </w:r>
      <w:r>
        <w:t>44) kezelésre,</w:t>
      </w:r>
      <w:r>
        <w:rPr>
          <w:spacing w:val="-4"/>
        </w:rPr>
        <w:t xml:space="preserve"> </w:t>
      </w:r>
      <w:r>
        <w:t>illetve</w:t>
      </w:r>
      <w:r>
        <w:rPr>
          <w:spacing w:val="-1"/>
        </w:rPr>
        <w:t xml:space="preserve"> </w:t>
      </w:r>
      <w:r>
        <w:t>egy</w:t>
      </w:r>
      <w:r>
        <w:rPr>
          <w:spacing w:val="-4"/>
        </w:rPr>
        <w:t xml:space="preserve"> </w:t>
      </w:r>
      <w:r>
        <w:t>további,</w:t>
      </w:r>
      <w:r>
        <w:rPr>
          <w:spacing w:val="-1"/>
        </w:rPr>
        <w:t xml:space="preserve"> </w:t>
      </w:r>
      <w:r>
        <w:t>vagy</w:t>
      </w:r>
      <w:r>
        <w:rPr>
          <w:spacing w:val="-4"/>
        </w:rPr>
        <w:t xml:space="preserve"> </w:t>
      </w:r>
      <w:proofErr w:type="spellStart"/>
      <w:r>
        <w:t>celekoxibbal</w:t>
      </w:r>
      <w:proofErr w:type="spellEnd"/>
      <w:r>
        <w:t xml:space="preserve"> vagy</w:t>
      </w:r>
      <w:r>
        <w:rPr>
          <w:spacing w:val="-4"/>
        </w:rPr>
        <w:t xml:space="preserve"> </w:t>
      </w:r>
      <w:proofErr w:type="spellStart"/>
      <w:r>
        <w:t>placebóval</w:t>
      </w:r>
      <w:proofErr w:type="spellEnd"/>
      <w:r>
        <w:rPr>
          <w:spacing w:val="-3"/>
        </w:rPr>
        <w:t xml:space="preserve"> </w:t>
      </w:r>
      <w:r>
        <w:t>történő</w:t>
      </w:r>
      <w:r>
        <w:rPr>
          <w:spacing w:val="-4"/>
        </w:rPr>
        <w:t xml:space="preserve"> </w:t>
      </w:r>
      <w:r>
        <w:t>kettős-vak</w:t>
      </w:r>
      <w:r>
        <w:rPr>
          <w:spacing w:val="-1"/>
        </w:rPr>
        <w:t xml:space="preserve"> </w:t>
      </w:r>
      <w:r>
        <w:t xml:space="preserve">kezelésre </w:t>
      </w:r>
      <w:proofErr w:type="spellStart"/>
      <w:r>
        <w:t>randomizálták</w:t>
      </w:r>
      <w:proofErr w:type="spellEnd"/>
      <w:r>
        <w:t>. A progressziómentes túlélés (PFS) medián értéke és a teljes túlélési idő (OS) rövidebb volt a XELIRI-kezelés esetén, mint a FOLFIRI-kezelés során (PFS 5,9</w:t>
      </w:r>
      <w:r w:rsidR="001E19C2">
        <w:t> </w:t>
      </w:r>
      <w:r>
        <w:t>hónap szemben a 9,6</w:t>
      </w:r>
      <w:r w:rsidR="001E19C2">
        <w:t> </w:t>
      </w:r>
      <w:r>
        <w:t xml:space="preserve">hónappal </w:t>
      </w:r>
      <w:r>
        <w:lastRenderedPageBreak/>
        <w:t>és OS 14,8</w:t>
      </w:r>
      <w:r w:rsidR="001E19C2">
        <w:t> </w:t>
      </w:r>
      <w:r>
        <w:t>hónap szemben a 19,9</w:t>
      </w:r>
      <w:r w:rsidR="001E19C2">
        <w:t> </w:t>
      </w:r>
      <w:r>
        <w:t>hónappal), ezen kívül a XELIRI-kezelésben részesülő betegeknél lényegesen nagyobb arányban jelentettek hasmenést (41% XELIRI, míg 5,1% FOLFIRI).</w:t>
      </w:r>
    </w:p>
    <w:p w14:paraId="23D28417" w14:textId="77777777" w:rsidR="00851D2B" w:rsidRDefault="00851D2B">
      <w:pPr>
        <w:pStyle w:val="Szvegtrzs"/>
      </w:pPr>
    </w:p>
    <w:p w14:paraId="5E22321B" w14:textId="77777777" w:rsidR="00851D2B" w:rsidRDefault="005A1369" w:rsidP="00A434E1">
      <w:pPr>
        <w:pStyle w:val="Szvegtrzs"/>
        <w:ind w:right="2"/>
      </w:pPr>
      <w:r>
        <w:t xml:space="preserve">A </w:t>
      </w:r>
      <w:proofErr w:type="spellStart"/>
      <w:r>
        <w:t>Skof</w:t>
      </w:r>
      <w:proofErr w:type="spellEnd"/>
      <w:r>
        <w:t xml:space="preserve"> és munkatársai által publikált vizsgálatban a betegek random módon kaptak FOLFIRI-t vagy XELIRI-t.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teljes</w:t>
      </w:r>
      <w:r>
        <w:rPr>
          <w:spacing w:val="-2"/>
        </w:rPr>
        <w:t xml:space="preserve"> </w:t>
      </w:r>
      <w:r>
        <w:t>válaszarány</w:t>
      </w:r>
      <w:r>
        <w:rPr>
          <w:spacing w:val="-5"/>
        </w:rPr>
        <w:t xml:space="preserve"> </w:t>
      </w:r>
      <w:r>
        <w:t>49%</w:t>
      </w:r>
      <w:r>
        <w:rPr>
          <w:spacing w:val="-1"/>
        </w:rPr>
        <w:t xml:space="preserve"> </w:t>
      </w:r>
      <w:r>
        <w:t>volt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XELIRI-karon</w:t>
      </w:r>
      <w:r>
        <w:rPr>
          <w:spacing w:val="-2"/>
        </w:rPr>
        <w:t xml:space="preserve"> </w:t>
      </w:r>
      <w:r>
        <w:t>míg</w:t>
      </w:r>
      <w:r>
        <w:rPr>
          <w:spacing w:val="-5"/>
        </w:rPr>
        <w:t xml:space="preserve"> </w:t>
      </w:r>
      <w:r>
        <w:t>48%</w:t>
      </w:r>
      <w:r>
        <w:rPr>
          <w:spacing w:val="-1"/>
        </w:rPr>
        <w:t xml:space="preserve"> </w:t>
      </w:r>
      <w:r>
        <w:t>volt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FOLFIRI-karon</w:t>
      </w:r>
      <w:r>
        <w:rPr>
          <w:spacing w:val="-2"/>
        </w:rPr>
        <w:t xml:space="preserve"> </w:t>
      </w:r>
      <w:r>
        <w:t>(p</w:t>
      </w:r>
      <w:r w:rsidR="001E19C2">
        <w:rPr>
          <w:spacing w:val="-2"/>
        </w:rPr>
        <w:t> </w:t>
      </w:r>
      <w:r>
        <w:t>=</w:t>
      </w:r>
      <w:r w:rsidR="001E19C2">
        <w:rPr>
          <w:spacing w:val="-4"/>
        </w:rPr>
        <w:t> </w:t>
      </w:r>
      <w:r>
        <w:t>0,76). A kezelés végén a XELIRI-karon a betegek 37%-a, míg a FOLFIRI-karon a betegek 26% volt bizonyítottan betegségmentes (p</w:t>
      </w:r>
      <w:r w:rsidR="001E19C2">
        <w:t> </w:t>
      </w:r>
      <w:r>
        <w:t>=</w:t>
      </w:r>
      <w:r w:rsidR="001E19C2">
        <w:t> </w:t>
      </w:r>
      <w:r>
        <w:t xml:space="preserve">0,56). A kezelések toxicitása hasonlónak bizonyult, kivéve a </w:t>
      </w:r>
      <w:proofErr w:type="spellStart"/>
      <w:r>
        <w:t>neutropeniát</w:t>
      </w:r>
      <w:proofErr w:type="spellEnd"/>
      <w:r>
        <w:t>, melyet gyakrabban jelentet</w:t>
      </w:r>
      <w:r w:rsidR="00587316">
        <w:t>t</w:t>
      </w:r>
      <w:r>
        <w:t>ek a FOLFIRI-vel kezelt betegeknél.</w:t>
      </w:r>
    </w:p>
    <w:p w14:paraId="60E92826" w14:textId="77777777" w:rsidR="00851D2B" w:rsidRPr="00A434E1" w:rsidRDefault="00851D2B">
      <w:pPr>
        <w:pStyle w:val="Szvegtrzs"/>
        <w:spacing w:before="10"/>
      </w:pPr>
    </w:p>
    <w:p w14:paraId="6BB61AAF" w14:textId="77777777" w:rsidR="00851D2B" w:rsidRDefault="005A1369" w:rsidP="00A434E1">
      <w:pPr>
        <w:pStyle w:val="Szvegtrzs"/>
        <w:spacing w:before="1"/>
        <w:ind w:right="2"/>
      </w:pPr>
      <w:proofErr w:type="spellStart"/>
      <w:r>
        <w:t>Montagnani</w:t>
      </w:r>
      <w:proofErr w:type="spellEnd"/>
      <w:r>
        <w:t xml:space="preserve"> és munkatársai a fenti három vizsgálat eredményeit használták fel arra, hogy a </w:t>
      </w:r>
      <w:proofErr w:type="spellStart"/>
      <w:r>
        <w:t>metasztatikus</w:t>
      </w:r>
      <w:proofErr w:type="spellEnd"/>
      <w:r>
        <w:t xml:space="preserve"> </w:t>
      </w:r>
      <w:proofErr w:type="spellStart"/>
      <w:r>
        <w:t>colorectalis</w:t>
      </w:r>
      <w:proofErr w:type="spellEnd"/>
      <w:r>
        <w:t xml:space="preserve"> rák terápiájára vonatkozóan a FOLFIRI- és a XELIRI-kezeléseket összehasonlító, </w:t>
      </w:r>
      <w:proofErr w:type="spellStart"/>
      <w:r>
        <w:t>randomizált</w:t>
      </w:r>
      <w:proofErr w:type="spellEnd"/>
      <w:r>
        <w:t xml:space="preserve"> vizsgálatokról összesített analízist végezzenek. A FOLFIRI-kezelésnél (HR,</w:t>
      </w:r>
      <w:r>
        <w:rPr>
          <w:spacing w:val="-2"/>
        </w:rPr>
        <w:t xml:space="preserve"> </w:t>
      </w:r>
      <w:r>
        <w:t>0,76;</w:t>
      </w:r>
      <w:r>
        <w:rPr>
          <w:spacing w:val="-4"/>
        </w:rPr>
        <w:t xml:space="preserve"> </w:t>
      </w:r>
      <w:r>
        <w:t>95%CI,</w:t>
      </w:r>
      <w:r>
        <w:rPr>
          <w:spacing w:val="-2"/>
        </w:rPr>
        <w:t xml:space="preserve"> </w:t>
      </w:r>
      <w:r>
        <w:t>0,62-0,95;</w:t>
      </w:r>
      <w:r>
        <w:rPr>
          <w:spacing w:val="-1"/>
        </w:rPr>
        <w:t xml:space="preserve"> </w:t>
      </w:r>
      <w:r>
        <w:t>P</w:t>
      </w:r>
      <w:r>
        <w:rPr>
          <w:spacing w:val="-3"/>
        </w:rPr>
        <w:t xml:space="preserve"> </w:t>
      </w:r>
      <w:r>
        <w:t>&lt;0,01)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progresszió</w:t>
      </w:r>
      <w:r>
        <w:rPr>
          <w:spacing w:val="-5"/>
        </w:rPr>
        <w:t xml:space="preserve"> </w:t>
      </w:r>
      <w:r>
        <w:t>kockázatának</w:t>
      </w:r>
      <w:r>
        <w:rPr>
          <w:spacing w:val="-5"/>
        </w:rPr>
        <w:t xml:space="preserve"> </w:t>
      </w:r>
      <w:r>
        <w:t>szignifikáns</w:t>
      </w:r>
      <w:r>
        <w:rPr>
          <w:spacing w:val="-4"/>
        </w:rPr>
        <w:t xml:space="preserve"> </w:t>
      </w:r>
      <w:r>
        <w:t>csökkenését</w:t>
      </w:r>
      <w:r>
        <w:rPr>
          <w:spacing w:val="-1"/>
        </w:rPr>
        <w:t xml:space="preserve"> </w:t>
      </w:r>
      <w:r>
        <w:t>észlelték, mely részben annak is tulajdonítható, hogy a betegek a XELIRI-kezelést rosszabbul tolerálták.</w:t>
      </w:r>
    </w:p>
    <w:p w14:paraId="442AA675" w14:textId="77777777" w:rsidR="00851D2B" w:rsidRDefault="00851D2B">
      <w:pPr>
        <w:pStyle w:val="Szvegtrzs"/>
      </w:pPr>
    </w:p>
    <w:p w14:paraId="3340AC26" w14:textId="77777777" w:rsidR="00851D2B" w:rsidRDefault="005A1369" w:rsidP="00A434E1">
      <w:pPr>
        <w:pStyle w:val="Szvegtrzs"/>
        <w:spacing w:before="1"/>
        <w:ind w:right="2"/>
      </w:pPr>
      <w:r>
        <w:t xml:space="preserve">Egy </w:t>
      </w:r>
      <w:proofErr w:type="spellStart"/>
      <w:r>
        <w:t>randomizált</w:t>
      </w:r>
      <w:proofErr w:type="spellEnd"/>
      <w:r>
        <w:t xml:space="preserve"> klinikai vizsgálatból származó adatok szerint (</w:t>
      </w:r>
      <w:proofErr w:type="spellStart"/>
      <w:r>
        <w:t>Souglakos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al</w:t>
      </w:r>
      <w:proofErr w:type="spellEnd"/>
      <w:r>
        <w:t xml:space="preserve">, 2012), mely a </w:t>
      </w:r>
      <w:proofErr w:type="spellStart"/>
      <w:r>
        <w:t>FOLFIRI+bevacizumab</w:t>
      </w:r>
      <w:proofErr w:type="spellEnd"/>
      <w:r>
        <w:t xml:space="preserve"> kombinációt hasonlította össze a </w:t>
      </w:r>
      <w:proofErr w:type="spellStart"/>
      <w:r>
        <w:t>XELIRI+bevacizumab</w:t>
      </w:r>
      <w:proofErr w:type="spellEnd"/>
      <w:r>
        <w:t xml:space="preserve"> kombinációval, a kezelések nem különböztek egymástól lényegesen a progressziómentes túlélés vagy a teljes túlélés tekintetében. A betegek random módo</w:t>
      </w:r>
      <w:r w:rsidR="00E00915">
        <w:t>n</w:t>
      </w:r>
      <w:r>
        <w:t xml:space="preserve"> kaptak FOLFIRI-t plusz </w:t>
      </w:r>
      <w:proofErr w:type="spellStart"/>
      <w:r>
        <w:t>bevacizumabot</w:t>
      </w:r>
      <w:proofErr w:type="spellEnd"/>
      <w:r>
        <w:t xml:space="preserve"> (A-kar, n</w:t>
      </w:r>
      <w:r w:rsidR="00C17D8D">
        <w:t> </w:t>
      </w:r>
      <w:r>
        <w:t>=</w:t>
      </w:r>
      <w:r w:rsidR="00C17D8D">
        <w:t> </w:t>
      </w:r>
      <w:r>
        <w:t xml:space="preserve">167), vagy XELIRI-t plusz </w:t>
      </w:r>
      <w:proofErr w:type="spellStart"/>
      <w:r>
        <w:t>bevacizumabot</w:t>
      </w:r>
      <w:proofErr w:type="spellEnd"/>
      <w:r>
        <w:t xml:space="preserve"> (B-kar, n</w:t>
      </w:r>
      <w:r w:rsidR="00C17D8D">
        <w:t> </w:t>
      </w:r>
      <w:r>
        <w:t>=</w:t>
      </w:r>
      <w:r w:rsidR="00C17D8D">
        <w:t> </w:t>
      </w:r>
      <w:r>
        <w:t>166). A B-karon A XELIRI kezelésben 1000</w:t>
      </w:r>
      <w:r w:rsidR="00A434E1">
        <w:t> </w:t>
      </w:r>
      <w:r>
        <w:t>mg/m</w:t>
      </w:r>
      <w:r>
        <w:rPr>
          <w:vertAlign w:val="superscript"/>
        </w:rPr>
        <w:t>2</w:t>
      </w:r>
      <w:r>
        <w:t xml:space="preserve"> </w:t>
      </w:r>
      <w:proofErr w:type="spellStart"/>
      <w:r>
        <w:t>kapecitabint</w:t>
      </w:r>
      <w:proofErr w:type="spellEnd"/>
      <w:r>
        <w:rPr>
          <w:spacing w:val="-2"/>
        </w:rPr>
        <w:t xml:space="preserve"> </w:t>
      </w:r>
      <w:r>
        <w:t>alkalmaztak</w:t>
      </w:r>
      <w:r>
        <w:rPr>
          <w:spacing w:val="-5"/>
        </w:rPr>
        <w:t xml:space="preserve"> </w:t>
      </w:r>
      <w:r>
        <w:t>naponta</w:t>
      </w:r>
      <w:r>
        <w:rPr>
          <w:spacing w:val="-2"/>
        </w:rPr>
        <w:t xml:space="preserve"> </w:t>
      </w:r>
      <w:r>
        <w:t>kétszer</w:t>
      </w:r>
      <w:r>
        <w:rPr>
          <w:spacing w:val="-1"/>
        </w:rPr>
        <w:t xml:space="preserve"> </w:t>
      </w:r>
      <w:r>
        <w:t>14</w:t>
      </w:r>
      <w:r>
        <w:rPr>
          <w:spacing w:val="-2"/>
        </w:rPr>
        <w:t xml:space="preserve"> </w:t>
      </w:r>
      <w:r>
        <w:t>napon</w:t>
      </w:r>
      <w:r>
        <w:rPr>
          <w:spacing w:val="-2"/>
        </w:rPr>
        <w:t xml:space="preserve"> </w:t>
      </w:r>
      <w:r>
        <w:t>keresztül</w:t>
      </w:r>
      <w:r>
        <w:rPr>
          <w:spacing w:val="-1"/>
        </w:rPr>
        <w:t xml:space="preserve"> </w:t>
      </w:r>
      <w:r>
        <w:t>plusz</w:t>
      </w:r>
      <w:r>
        <w:rPr>
          <w:spacing w:val="-4"/>
        </w:rPr>
        <w:t xml:space="preserve"> </w:t>
      </w:r>
      <w:r>
        <w:t>250</w:t>
      </w:r>
      <w:r w:rsidR="00A434E1">
        <w:rPr>
          <w:spacing w:val="-2"/>
        </w:rPr>
        <w:t> </w:t>
      </w:r>
      <w:r>
        <w:t>mg/m</w:t>
      </w:r>
      <w:r>
        <w:rPr>
          <w:vertAlign w:val="superscript"/>
        </w:rPr>
        <w:t>2</w:t>
      </w:r>
      <w:r>
        <w:rPr>
          <w:spacing w:val="-19"/>
        </w:rPr>
        <w:t xml:space="preserve"> </w:t>
      </w:r>
      <w:proofErr w:type="spellStart"/>
      <w:r>
        <w:t>irinotekánt</w:t>
      </w:r>
      <w:proofErr w:type="spellEnd"/>
      <w:r>
        <w:rPr>
          <w:spacing w:val="-4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1.</w:t>
      </w:r>
      <w:r w:rsidR="00C17D8D">
        <w:rPr>
          <w:spacing w:val="-2"/>
        </w:rPr>
        <w:t> </w:t>
      </w:r>
      <w:r>
        <w:t xml:space="preserve">napon. A medián progresszió-mentes túlélés (PFS) 10,0 </w:t>
      </w:r>
      <w:proofErr w:type="spellStart"/>
      <w:r>
        <w:t>vs</w:t>
      </w:r>
      <w:proofErr w:type="spellEnd"/>
      <w:r>
        <w:t>. 8,9</w:t>
      </w:r>
      <w:r w:rsidR="00C17D8D">
        <w:t> </w:t>
      </w:r>
      <w:r>
        <w:t>hónap; p</w:t>
      </w:r>
      <w:r w:rsidR="00C17D8D">
        <w:t> </w:t>
      </w:r>
      <w:r>
        <w:t>=</w:t>
      </w:r>
      <w:r w:rsidR="00C17D8D">
        <w:t> </w:t>
      </w:r>
      <w:r>
        <w:t>0,64, a teljes túlélés 25,7</w:t>
      </w:r>
      <w:r w:rsidR="00A434E1">
        <w:t> </w:t>
      </w:r>
      <w:proofErr w:type="spellStart"/>
      <w:r>
        <w:t>vs</w:t>
      </w:r>
      <w:proofErr w:type="spellEnd"/>
      <w:r>
        <w:t>.</w:t>
      </w:r>
      <w:r w:rsidR="00A434E1">
        <w:t> </w:t>
      </w:r>
      <w:r>
        <w:t>27,5</w:t>
      </w:r>
      <w:r w:rsidR="00A434E1">
        <w:t> </w:t>
      </w:r>
      <w:r>
        <w:t>hónap; p</w:t>
      </w:r>
      <w:r w:rsidR="006210D9">
        <w:t> </w:t>
      </w:r>
      <w:r>
        <w:t>=</w:t>
      </w:r>
      <w:r w:rsidR="006210D9">
        <w:t> </w:t>
      </w:r>
      <w:r>
        <w:t xml:space="preserve">0,55 és a válaszarány 45,5% </w:t>
      </w:r>
      <w:proofErr w:type="spellStart"/>
      <w:r>
        <w:t>vs</w:t>
      </w:r>
      <w:proofErr w:type="spellEnd"/>
      <w:r>
        <w:t>. 39,8% volt; p</w:t>
      </w:r>
      <w:r w:rsidR="00C17D8D">
        <w:t> </w:t>
      </w:r>
      <w:r>
        <w:t>=</w:t>
      </w:r>
      <w:r w:rsidR="00C17D8D">
        <w:t> </w:t>
      </w:r>
      <w:r>
        <w:t xml:space="preserve">0,32 a </w:t>
      </w:r>
      <w:proofErr w:type="spellStart"/>
      <w:r>
        <w:t>FOLFIRI+bevacizumab</w:t>
      </w:r>
      <w:proofErr w:type="spellEnd"/>
      <w:r>
        <w:t xml:space="preserve">, illetve </w:t>
      </w:r>
      <w:proofErr w:type="spellStart"/>
      <w:r>
        <w:t>XELIRI+bevacizumab</w:t>
      </w:r>
      <w:proofErr w:type="spellEnd"/>
      <w:r>
        <w:t xml:space="preserve"> karokon. A </w:t>
      </w:r>
      <w:proofErr w:type="spellStart"/>
      <w:r>
        <w:t>XELIRI+bevacizumabbal</w:t>
      </w:r>
      <w:proofErr w:type="spellEnd"/>
      <w:r>
        <w:t xml:space="preserve"> kezelt betegek lényegesen magasabb</w:t>
      </w:r>
      <w:r>
        <w:rPr>
          <w:spacing w:val="-2"/>
        </w:rPr>
        <w:t xml:space="preserve"> </w:t>
      </w:r>
      <w:proofErr w:type="spellStart"/>
      <w:r>
        <w:t>incidenciával</w:t>
      </w:r>
      <w:proofErr w:type="spellEnd"/>
      <w:r>
        <w:rPr>
          <w:spacing w:val="-4"/>
        </w:rPr>
        <w:t xml:space="preserve"> </w:t>
      </w:r>
      <w:r>
        <w:t>jelentettek</w:t>
      </w:r>
      <w:r>
        <w:rPr>
          <w:spacing w:val="-5"/>
        </w:rPr>
        <w:t xml:space="preserve"> </w:t>
      </w:r>
      <w:r>
        <w:t>hasmenést,</w:t>
      </w:r>
      <w:r>
        <w:rPr>
          <w:spacing w:val="-5"/>
        </w:rPr>
        <w:t xml:space="preserve"> </w:t>
      </w:r>
      <w:r>
        <w:t>lázas</w:t>
      </w:r>
      <w:r>
        <w:rPr>
          <w:spacing w:val="-4"/>
        </w:rPr>
        <w:t xml:space="preserve"> </w:t>
      </w:r>
      <w:proofErr w:type="spellStart"/>
      <w:r>
        <w:t>neutropéniát</w:t>
      </w:r>
      <w:proofErr w:type="spellEnd"/>
      <w:r>
        <w:rPr>
          <w:spacing w:val="-1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kéz-láb</w:t>
      </w:r>
      <w:r>
        <w:rPr>
          <w:spacing w:val="-2"/>
        </w:rPr>
        <w:t xml:space="preserve"> </w:t>
      </w:r>
      <w:r>
        <w:t>bőrreakciókat,</w:t>
      </w:r>
      <w:r>
        <w:rPr>
          <w:spacing w:val="-2"/>
        </w:rPr>
        <w:t xml:space="preserve"> </w:t>
      </w:r>
      <w:r>
        <w:t>mint</w:t>
      </w:r>
      <w:r>
        <w:rPr>
          <w:spacing w:val="-4"/>
        </w:rPr>
        <w:t xml:space="preserve"> </w:t>
      </w:r>
      <w:r>
        <w:t xml:space="preserve">a </w:t>
      </w:r>
      <w:proofErr w:type="spellStart"/>
      <w:r>
        <w:t>FOLFIRI+bevacizumabbal</w:t>
      </w:r>
      <w:proofErr w:type="spellEnd"/>
      <w:r>
        <w:t xml:space="preserve"> kezelt betegek, jelentősen megnövekedett kezelés késleltetéssel, dóziscsökkentéssel és kezelés megszakítással.</w:t>
      </w:r>
    </w:p>
    <w:p w14:paraId="5318F8E2" w14:textId="77777777" w:rsidR="004C3D16" w:rsidRDefault="004C3D16" w:rsidP="004C3D16">
      <w:pPr>
        <w:pStyle w:val="Szvegtrzs"/>
        <w:ind w:right="2"/>
      </w:pPr>
    </w:p>
    <w:p w14:paraId="0010D018" w14:textId="77777777" w:rsidR="00851D2B" w:rsidRDefault="005A1369" w:rsidP="004C3D16">
      <w:pPr>
        <w:pStyle w:val="Szvegtrzs"/>
        <w:ind w:right="2"/>
      </w:pPr>
      <w:r>
        <w:t xml:space="preserve">Egy multicentrikus, </w:t>
      </w:r>
      <w:proofErr w:type="spellStart"/>
      <w:r>
        <w:t>randomizált</w:t>
      </w:r>
      <w:proofErr w:type="spellEnd"/>
      <w:r>
        <w:t>, kontrollos, II.</w:t>
      </w:r>
      <w:r w:rsidR="00C17D8D">
        <w:t> </w:t>
      </w:r>
      <w:r>
        <w:t>fázisú vizsgálat (AIO KRK0604) adatai megerősítik a 800</w:t>
      </w:r>
      <w:r w:rsidR="004C3D16">
        <w:t> </w:t>
      </w:r>
      <w:r>
        <w:t>mg/m</w:t>
      </w:r>
      <w:r>
        <w:rPr>
          <w:vertAlign w:val="superscript"/>
        </w:rPr>
        <w:t>2</w:t>
      </w:r>
      <w:r>
        <w:t xml:space="preserve"> kezdő dózisban, 3</w:t>
      </w:r>
      <w:r w:rsidR="00C17D8D">
        <w:t> </w:t>
      </w:r>
      <w:r>
        <w:t>hetente 2</w:t>
      </w:r>
      <w:r w:rsidR="00C17D8D">
        <w:t> </w:t>
      </w:r>
      <w:r>
        <w:t xml:space="preserve">hétig, </w:t>
      </w:r>
      <w:proofErr w:type="spellStart"/>
      <w:r>
        <w:t>irinotekánnal</w:t>
      </w:r>
      <w:proofErr w:type="spellEnd"/>
      <w:r>
        <w:t xml:space="preserve"> és </w:t>
      </w:r>
      <w:proofErr w:type="spellStart"/>
      <w:r>
        <w:t>bevacizumabbal</w:t>
      </w:r>
      <w:proofErr w:type="spellEnd"/>
      <w:r>
        <w:t xml:space="preserve"> kombinálva adott </w:t>
      </w:r>
      <w:proofErr w:type="spellStart"/>
      <w:r>
        <w:t>kapecitabin</w:t>
      </w:r>
      <w:proofErr w:type="spellEnd"/>
      <w:r>
        <w:t xml:space="preserve"> alkalmazását a </w:t>
      </w:r>
      <w:proofErr w:type="spellStart"/>
      <w:r>
        <w:t>metasztatikus</w:t>
      </w:r>
      <w:proofErr w:type="spellEnd"/>
      <w:r>
        <w:t xml:space="preserve"> </w:t>
      </w:r>
      <w:proofErr w:type="spellStart"/>
      <w:r>
        <w:t>colorectalis</w:t>
      </w:r>
      <w:proofErr w:type="spellEnd"/>
      <w:r>
        <w:t xml:space="preserve"> rák elsővonalbeli kezelésére. 120</w:t>
      </w:r>
      <w:r w:rsidR="00C17D8D">
        <w:t> </w:t>
      </w:r>
      <w:r>
        <w:t>beteg került random</w:t>
      </w:r>
      <w:r>
        <w:rPr>
          <w:spacing w:val="-6"/>
        </w:rPr>
        <w:t xml:space="preserve"> </w:t>
      </w:r>
      <w:r>
        <w:t>módon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módosított</w:t>
      </w:r>
      <w:r>
        <w:rPr>
          <w:spacing w:val="-1"/>
        </w:rPr>
        <w:t xml:space="preserve"> </w:t>
      </w:r>
      <w:r>
        <w:t>XELIRI</w:t>
      </w:r>
      <w:r>
        <w:rPr>
          <w:spacing w:val="-6"/>
        </w:rPr>
        <w:t xml:space="preserve"> </w:t>
      </w:r>
      <w:r>
        <w:t>csoportba,</w:t>
      </w:r>
      <w:r>
        <w:rPr>
          <w:spacing w:val="-2"/>
        </w:rPr>
        <w:t xml:space="preserve"> </w:t>
      </w:r>
      <w:r>
        <w:t>ahol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kezelés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következőket</w:t>
      </w:r>
      <w:r>
        <w:rPr>
          <w:spacing w:val="-1"/>
        </w:rPr>
        <w:t xml:space="preserve"> </w:t>
      </w:r>
      <w:r>
        <w:t>tartalmazta:</w:t>
      </w:r>
      <w:r>
        <w:rPr>
          <w:spacing w:val="-1"/>
        </w:rPr>
        <w:t xml:space="preserve"> </w:t>
      </w:r>
      <w:proofErr w:type="spellStart"/>
      <w:r>
        <w:t>kapecitabin</w:t>
      </w:r>
      <w:proofErr w:type="spellEnd"/>
      <w:r>
        <w:t xml:space="preserve"> (800</w:t>
      </w:r>
      <w:r w:rsidR="004C3D16">
        <w:t> </w:t>
      </w:r>
      <w:r>
        <w:t>mg/m</w:t>
      </w:r>
      <w:r>
        <w:rPr>
          <w:vertAlign w:val="superscript"/>
        </w:rPr>
        <w:t>2</w:t>
      </w:r>
      <w:r>
        <w:t xml:space="preserve"> naponta kétszer két hétig adva, amit hétnapos szünet követ), </w:t>
      </w:r>
      <w:proofErr w:type="spellStart"/>
      <w:r>
        <w:t>irinotekán</w:t>
      </w:r>
      <w:proofErr w:type="spellEnd"/>
      <w:r>
        <w:t xml:space="preserve"> (200</w:t>
      </w:r>
      <w:r w:rsidR="004C3D16">
        <w:t> </w:t>
      </w:r>
      <w:r>
        <w:t>mg/m</w:t>
      </w:r>
      <w:r>
        <w:rPr>
          <w:vertAlign w:val="superscript"/>
        </w:rPr>
        <w:t>2</w:t>
      </w:r>
      <w:r w:rsidR="004C3D16">
        <w:t xml:space="preserve"> </w:t>
      </w:r>
      <w:r>
        <w:t>30</w:t>
      </w:r>
      <w:r w:rsidR="004C3D16">
        <w:t> </w:t>
      </w:r>
      <w:r>
        <w:t>perces infúzióban az 1.</w:t>
      </w:r>
      <w:r w:rsidR="00C17D8D">
        <w:t> </w:t>
      </w:r>
      <w:r>
        <w:t>napon, minden 3.</w:t>
      </w:r>
      <w:r w:rsidR="00C17D8D">
        <w:t> </w:t>
      </w:r>
      <w:r>
        <w:t xml:space="preserve">héten) és </w:t>
      </w:r>
      <w:proofErr w:type="spellStart"/>
      <w:r>
        <w:t>bevacizumab</w:t>
      </w:r>
      <w:proofErr w:type="spellEnd"/>
      <w:r>
        <w:t xml:space="preserve"> (7,5</w:t>
      </w:r>
      <w:r w:rsidR="004C3D16">
        <w:t> </w:t>
      </w:r>
      <w:r>
        <w:t>mg/kg 30-90</w:t>
      </w:r>
      <w:r w:rsidR="00C17D8D">
        <w:t> </w:t>
      </w:r>
      <w:r>
        <w:t>perces infúzióban az 1.</w:t>
      </w:r>
      <w:r w:rsidR="00C17D8D">
        <w:t> </w:t>
      </w:r>
      <w:r>
        <w:t>napon, minden 3.</w:t>
      </w:r>
      <w:r w:rsidR="00C17D8D">
        <w:t> </w:t>
      </w:r>
      <w:r>
        <w:t>héten). 127</w:t>
      </w:r>
      <w:r w:rsidR="00C17D8D">
        <w:t> </w:t>
      </w:r>
      <w:r>
        <w:t>beteg került random módon a következő kezelésben részesülő</w:t>
      </w:r>
      <w:r>
        <w:rPr>
          <w:spacing w:val="-3"/>
        </w:rPr>
        <w:t xml:space="preserve"> </w:t>
      </w:r>
      <w:r>
        <w:t>csoportba:</w:t>
      </w:r>
      <w:r>
        <w:rPr>
          <w:spacing w:val="-2"/>
        </w:rPr>
        <w:t xml:space="preserve"> </w:t>
      </w:r>
      <w:proofErr w:type="spellStart"/>
      <w:r>
        <w:t>kapecitabin</w:t>
      </w:r>
      <w:proofErr w:type="spellEnd"/>
      <w:r>
        <w:rPr>
          <w:spacing w:val="-3"/>
        </w:rPr>
        <w:t xml:space="preserve"> </w:t>
      </w:r>
      <w:r>
        <w:t>(1000</w:t>
      </w:r>
      <w:r w:rsidR="004C3D16">
        <w:rPr>
          <w:spacing w:val="-3"/>
        </w:rPr>
        <w:t> </w:t>
      </w:r>
      <w:r>
        <w:t>mg/m</w:t>
      </w:r>
      <w:r>
        <w:rPr>
          <w:vertAlign w:val="superscript"/>
        </w:rPr>
        <w:t>2</w:t>
      </w:r>
      <w:r>
        <w:rPr>
          <w:spacing w:val="-3"/>
        </w:rPr>
        <w:t xml:space="preserve"> </w:t>
      </w:r>
      <w:r>
        <w:t>naponta</w:t>
      </w:r>
      <w:r>
        <w:rPr>
          <w:spacing w:val="-4"/>
        </w:rPr>
        <w:t xml:space="preserve"> </w:t>
      </w:r>
      <w:r>
        <w:t>kétszer</w:t>
      </w:r>
      <w:r>
        <w:rPr>
          <w:spacing w:val="-2"/>
        </w:rPr>
        <w:t xml:space="preserve"> </w:t>
      </w:r>
      <w:r>
        <w:t>két</w:t>
      </w:r>
      <w:r>
        <w:rPr>
          <w:spacing w:val="-2"/>
        </w:rPr>
        <w:t xml:space="preserve"> </w:t>
      </w:r>
      <w:r>
        <w:t>hétig</w:t>
      </w:r>
      <w:r>
        <w:rPr>
          <w:spacing w:val="-5"/>
        </w:rPr>
        <w:t xml:space="preserve"> </w:t>
      </w:r>
      <w:r>
        <w:t>adva,</w:t>
      </w:r>
      <w:r>
        <w:rPr>
          <w:spacing w:val="-3"/>
        </w:rPr>
        <w:t xml:space="preserve"> </w:t>
      </w:r>
      <w:r>
        <w:t>amit</w:t>
      </w:r>
      <w:r>
        <w:rPr>
          <w:spacing w:val="-4"/>
        </w:rPr>
        <w:t xml:space="preserve"> </w:t>
      </w:r>
      <w:r>
        <w:t>hétnapos</w:t>
      </w:r>
      <w:r>
        <w:rPr>
          <w:spacing w:val="-4"/>
        </w:rPr>
        <w:t xml:space="preserve"> </w:t>
      </w:r>
      <w:r>
        <w:t xml:space="preserve">szünet követ), </w:t>
      </w:r>
      <w:proofErr w:type="spellStart"/>
      <w:r>
        <w:t>oxaliplatin</w:t>
      </w:r>
      <w:proofErr w:type="spellEnd"/>
      <w:r>
        <w:t xml:space="preserve"> (130</w:t>
      </w:r>
      <w:r w:rsidR="004C3D16">
        <w:t> </w:t>
      </w:r>
      <w:r>
        <w:t>mg/m</w:t>
      </w:r>
      <w:r>
        <w:rPr>
          <w:vertAlign w:val="superscript"/>
        </w:rPr>
        <w:t>2</w:t>
      </w:r>
      <w:r>
        <w:t xml:space="preserve"> 2</w:t>
      </w:r>
      <w:r w:rsidR="00C17D8D">
        <w:t> </w:t>
      </w:r>
      <w:r>
        <w:t>órás infúzió az 1.</w:t>
      </w:r>
      <w:r w:rsidR="00C17D8D">
        <w:t> </w:t>
      </w:r>
      <w:r>
        <w:t>napon, minden 3.</w:t>
      </w:r>
      <w:r w:rsidR="00C17D8D">
        <w:t> </w:t>
      </w:r>
      <w:r>
        <w:t xml:space="preserve">héten) és </w:t>
      </w:r>
      <w:proofErr w:type="spellStart"/>
      <w:r>
        <w:t>bevacizumab</w:t>
      </w:r>
      <w:proofErr w:type="spellEnd"/>
      <w:r w:rsidR="004C3D16">
        <w:t xml:space="preserve"> </w:t>
      </w:r>
      <w:r>
        <w:t>(7,5</w:t>
      </w:r>
      <w:r w:rsidR="004C3D16">
        <w:rPr>
          <w:spacing w:val="-3"/>
        </w:rPr>
        <w:t> </w:t>
      </w:r>
      <w:r>
        <w:t>mg/kg</w:t>
      </w:r>
      <w:r>
        <w:rPr>
          <w:spacing w:val="-5"/>
        </w:rPr>
        <w:t xml:space="preserve"> </w:t>
      </w:r>
      <w:r>
        <w:t>30-90</w:t>
      </w:r>
      <w:r w:rsidR="00C17D8D">
        <w:rPr>
          <w:spacing w:val="-2"/>
        </w:rPr>
        <w:t> </w:t>
      </w:r>
      <w:r>
        <w:t>perces</w:t>
      </w:r>
      <w:r>
        <w:rPr>
          <w:spacing w:val="-3"/>
        </w:rPr>
        <w:t xml:space="preserve"> </w:t>
      </w:r>
      <w:r>
        <w:t>infúzió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1.</w:t>
      </w:r>
      <w:r w:rsidR="00C17D8D">
        <w:rPr>
          <w:spacing w:val="-3"/>
        </w:rPr>
        <w:t> </w:t>
      </w:r>
      <w:r>
        <w:t>napon,</w:t>
      </w:r>
      <w:r>
        <w:rPr>
          <w:spacing w:val="-2"/>
        </w:rPr>
        <w:t xml:space="preserve"> </w:t>
      </w:r>
      <w:r>
        <w:t>minden</w:t>
      </w:r>
      <w:r>
        <w:rPr>
          <w:spacing w:val="-5"/>
        </w:rPr>
        <w:t xml:space="preserve"> </w:t>
      </w:r>
      <w:r>
        <w:t>3.</w:t>
      </w:r>
      <w:r w:rsidR="00C17D8D">
        <w:rPr>
          <w:spacing w:val="-5"/>
        </w:rPr>
        <w:t> </w:t>
      </w:r>
      <w:r>
        <w:t>héten).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vizsgálati</w:t>
      </w:r>
      <w:r>
        <w:rPr>
          <w:spacing w:val="-2"/>
        </w:rPr>
        <w:t xml:space="preserve"> </w:t>
      </w:r>
      <w:r>
        <w:t>populáció</w:t>
      </w:r>
      <w:r>
        <w:rPr>
          <w:spacing w:val="-2"/>
        </w:rPr>
        <w:t xml:space="preserve"> </w:t>
      </w:r>
      <w:r>
        <w:t>26,6</w:t>
      </w:r>
      <w:r w:rsidR="004C3D16">
        <w:rPr>
          <w:spacing w:val="-2"/>
        </w:rPr>
        <w:t> </w:t>
      </w:r>
      <w:r>
        <w:rPr>
          <w:spacing w:val="-2"/>
        </w:rPr>
        <w:t>hónapos</w:t>
      </w:r>
      <w:r w:rsidR="004C3D16">
        <w:t xml:space="preserve"> </w:t>
      </w:r>
      <w:r>
        <w:t>átlagos</w:t>
      </w:r>
      <w:r>
        <w:rPr>
          <w:spacing w:val="-6"/>
        </w:rPr>
        <w:t xml:space="preserve"> </w:t>
      </w:r>
      <w:r>
        <w:t>követési</w:t>
      </w:r>
      <w:r>
        <w:rPr>
          <w:spacing w:val="-3"/>
        </w:rPr>
        <w:t xml:space="preserve"> </w:t>
      </w:r>
      <w:r>
        <w:t>periódusát</w:t>
      </w:r>
      <w:r>
        <w:rPr>
          <w:spacing w:val="-5"/>
        </w:rPr>
        <w:t xml:space="preserve"> </w:t>
      </w:r>
      <w:r>
        <w:t>követő</w:t>
      </w:r>
      <w:r>
        <w:rPr>
          <w:spacing w:val="-4"/>
        </w:rPr>
        <w:t xml:space="preserve"> </w:t>
      </w:r>
      <w:r>
        <w:t>kezelési</w:t>
      </w:r>
      <w:r>
        <w:rPr>
          <w:spacing w:val="-3"/>
        </w:rPr>
        <w:t xml:space="preserve"> </w:t>
      </w:r>
      <w:r>
        <w:t>válaszokat</w:t>
      </w:r>
      <w:r>
        <w:rPr>
          <w:spacing w:val="-3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alábbi</w:t>
      </w:r>
      <w:r>
        <w:rPr>
          <w:spacing w:val="-6"/>
        </w:rPr>
        <w:t xml:space="preserve"> </w:t>
      </w:r>
      <w:r>
        <w:t>táblázat</w:t>
      </w:r>
      <w:r>
        <w:rPr>
          <w:spacing w:val="-2"/>
        </w:rPr>
        <w:t xml:space="preserve"> mutatja:</w:t>
      </w:r>
    </w:p>
    <w:p w14:paraId="200BE1F7" w14:textId="77777777" w:rsidR="00851D2B" w:rsidRPr="004C3D16" w:rsidRDefault="00851D2B">
      <w:pPr>
        <w:pStyle w:val="Szvegtrzs"/>
        <w:spacing w:before="9"/>
      </w:pPr>
    </w:p>
    <w:p w14:paraId="02E891E2" w14:textId="77777777" w:rsidR="00851D2B" w:rsidRDefault="005A1369" w:rsidP="004C3D16">
      <w:pPr>
        <w:pStyle w:val="Listaszerbekezds"/>
        <w:numPr>
          <w:ilvl w:val="0"/>
          <w:numId w:val="18"/>
        </w:numPr>
        <w:tabs>
          <w:tab w:val="left" w:pos="284"/>
          <w:tab w:val="left" w:pos="1276"/>
        </w:tabs>
        <w:ind w:left="439" w:hanging="439"/>
      </w:pPr>
      <w:r>
        <w:rPr>
          <w:spacing w:val="-2"/>
        </w:rPr>
        <w:t>táblázat</w:t>
      </w:r>
      <w:r>
        <w:tab/>
        <w:t>AIO</w:t>
      </w:r>
      <w:r>
        <w:rPr>
          <w:spacing w:val="-7"/>
        </w:rPr>
        <w:t xml:space="preserve"> </w:t>
      </w:r>
      <w:r>
        <w:t>KRK</w:t>
      </w:r>
      <w:r>
        <w:rPr>
          <w:spacing w:val="-4"/>
        </w:rPr>
        <w:t xml:space="preserve"> </w:t>
      </w:r>
      <w:r>
        <w:t>vizsgálat</w:t>
      </w:r>
      <w:r>
        <w:rPr>
          <w:spacing w:val="-5"/>
        </w:rPr>
        <w:t xml:space="preserve"> </w:t>
      </w:r>
      <w:r>
        <w:t>legfontosabb</w:t>
      </w:r>
      <w:r>
        <w:rPr>
          <w:spacing w:val="-5"/>
        </w:rPr>
        <w:t xml:space="preserve"> </w:t>
      </w:r>
      <w:r>
        <w:t>hatásossági</w:t>
      </w:r>
      <w:r>
        <w:rPr>
          <w:spacing w:val="-4"/>
        </w:rPr>
        <w:t xml:space="preserve"> </w:t>
      </w:r>
      <w:r>
        <w:rPr>
          <w:spacing w:val="-2"/>
        </w:rPr>
        <w:t>eredményei</w:t>
      </w:r>
    </w:p>
    <w:p w14:paraId="2F31415A" w14:textId="77777777" w:rsidR="00851D2B" w:rsidRDefault="00851D2B">
      <w:pPr>
        <w:pStyle w:val="Szvegtrzs"/>
        <w:spacing w:before="7"/>
      </w:pPr>
    </w:p>
    <w:tbl>
      <w:tblPr>
        <w:tblStyle w:val="TableNormal1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93"/>
        <w:gridCol w:w="3031"/>
        <w:gridCol w:w="2275"/>
        <w:gridCol w:w="2261"/>
      </w:tblGrid>
      <w:tr w:rsidR="00851D2B" w14:paraId="7593A570" w14:textId="77777777" w:rsidTr="004C3D16">
        <w:trPr>
          <w:trHeight w:val="690"/>
          <w:jc w:val="center"/>
        </w:trPr>
        <w:tc>
          <w:tcPr>
            <w:tcW w:w="1493" w:type="dxa"/>
          </w:tcPr>
          <w:p w14:paraId="0FA4E0A8" w14:textId="77777777" w:rsidR="00851D2B" w:rsidRDefault="00851D2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031" w:type="dxa"/>
          </w:tcPr>
          <w:p w14:paraId="434B5809" w14:textId="77777777" w:rsidR="00851D2B" w:rsidRDefault="005A1369">
            <w:pPr>
              <w:pStyle w:val="TableParagraph"/>
              <w:ind w:left="535" w:right="530"/>
              <w:jc w:val="center"/>
              <w:rPr>
                <w:rFonts w:ascii="TimesNewRomanPS-BoldItalicMT"/>
                <w:b/>
                <w:i/>
                <w:sz w:val="20"/>
              </w:rPr>
            </w:pPr>
            <w:r>
              <w:rPr>
                <w:rFonts w:ascii="TimesNewRomanPS-BoldItalicMT"/>
                <w:b/>
                <w:i/>
                <w:sz w:val="20"/>
              </w:rPr>
              <w:t>XELOX</w:t>
            </w:r>
            <w:r>
              <w:rPr>
                <w:rFonts w:ascii="TimesNewRomanPS-BoldItalicMT"/>
                <w:b/>
                <w:i/>
                <w:spacing w:val="-5"/>
                <w:sz w:val="20"/>
              </w:rPr>
              <w:t xml:space="preserve"> </w:t>
            </w:r>
            <w:r>
              <w:rPr>
                <w:rFonts w:ascii="TimesNewRomanPS-BoldItalicMT"/>
                <w:b/>
                <w:i/>
                <w:sz w:val="20"/>
              </w:rPr>
              <w:t>+</w:t>
            </w:r>
            <w:r>
              <w:rPr>
                <w:rFonts w:ascii="TimesNewRomanPS-BoldItalicMT"/>
                <w:b/>
                <w:i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TimesNewRomanPS-BoldItalicMT"/>
                <w:b/>
                <w:i/>
                <w:spacing w:val="-2"/>
                <w:sz w:val="20"/>
              </w:rPr>
              <w:t>bevacizumab</w:t>
            </w:r>
            <w:proofErr w:type="spellEnd"/>
          </w:p>
          <w:p w14:paraId="3C7D244A" w14:textId="77777777" w:rsidR="00851D2B" w:rsidRDefault="00851D2B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14:paraId="27E60E9D" w14:textId="77777777" w:rsidR="00851D2B" w:rsidRDefault="005A1369">
            <w:pPr>
              <w:pStyle w:val="TableParagraph"/>
              <w:spacing w:line="210" w:lineRule="exact"/>
              <w:ind w:left="535" w:right="528"/>
              <w:jc w:val="center"/>
              <w:rPr>
                <w:rFonts w:ascii="TimesNewRomanPS-BoldItalicMT"/>
                <w:b/>
                <w:i/>
                <w:sz w:val="20"/>
              </w:rPr>
            </w:pPr>
            <w:r>
              <w:rPr>
                <w:rFonts w:ascii="TimesNewRomanPS-BoldItalicMT"/>
                <w:b/>
                <w:i/>
                <w:sz w:val="20"/>
              </w:rPr>
              <w:t>(ITT:</w:t>
            </w:r>
            <w:r>
              <w:rPr>
                <w:rFonts w:ascii="TimesNewRomanPS-BoldItalicMT"/>
                <w:b/>
                <w:i/>
                <w:spacing w:val="-2"/>
                <w:sz w:val="20"/>
              </w:rPr>
              <w:t xml:space="preserve"> </w:t>
            </w:r>
            <w:r>
              <w:rPr>
                <w:rFonts w:ascii="TimesNewRomanPS-BoldItalicMT"/>
                <w:b/>
                <w:i/>
                <w:sz w:val="20"/>
              </w:rPr>
              <w:t>n</w:t>
            </w:r>
            <w:r>
              <w:rPr>
                <w:rFonts w:ascii="TimesNewRomanPS-BoldItalicMT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TimesNewRomanPS-BoldItalicMT"/>
                <w:b/>
                <w:i/>
                <w:sz w:val="20"/>
              </w:rPr>
              <w:t>=</w:t>
            </w:r>
            <w:r>
              <w:rPr>
                <w:rFonts w:ascii="TimesNewRomanPS-BoldItalicMT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TimesNewRomanPS-BoldItalicMT"/>
                <w:b/>
                <w:i/>
                <w:spacing w:val="-4"/>
                <w:sz w:val="20"/>
              </w:rPr>
              <w:t>127)</w:t>
            </w:r>
          </w:p>
        </w:tc>
        <w:tc>
          <w:tcPr>
            <w:tcW w:w="2275" w:type="dxa"/>
          </w:tcPr>
          <w:p w14:paraId="3FCB6DCF" w14:textId="77777777" w:rsidR="00851D2B" w:rsidRDefault="005A1369">
            <w:pPr>
              <w:pStyle w:val="TableParagraph"/>
              <w:spacing w:line="230" w:lineRule="atLeast"/>
              <w:ind w:left="535" w:right="263" w:hanging="260"/>
              <w:rPr>
                <w:rFonts w:ascii="TimesNewRomanPS-BoldItalicMT" w:hAnsi="TimesNewRomanPS-BoldItalicMT"/>
                <w:b/>
                <w:i/>
                <w:sz w:val="20"/>
              </w:rPr>
            </w:pPr>
            <w:r>
              <w:rPr>
                <w:rFonts w:ascii="TimesNewRomanPS-BoldItalicMT" w:hAnsi="TimesNewRomanPS-BoldItalicMT"/>
                <w:b/>
                <w:i/>
                <w:sz w:val="20"/>
              </w:rPr>
              <w:t>Módosított</w:t>
            </w:r>
            <w:r>
              <w:rPr>
                <w:rFonts w:ascii="TimesNewRomanPS-BoldItalicMT" w:hAnsi="TimesNewRomanPS-BoldItalicMT"/>
                <w:b/>
                <w:i/>
                <w:spacing w:val="-13"/>
                <w:sz w:val="20"/>
              </w:rPr>
              <w:t xml:space="preserve"> </w:t>
            </w:r>
            <w:r>
              <w:rPr>
                <w:rFonts w:ascii="TimesNewRomanPS-BoldItalicMT" w:hAnsi="TimesNewRomanPS-BoldItalicMT"/>
                <w:b/>
                <w:i/>
                <w:sz w:val="20"/>
              </w:rPr>
              <w:t xml:space="preserve">XELIRI+ </w:t>
            </w:r>
            <w:proofErr w:type="spellStart"/>
            <w:r>
              <w:rPr>
                <w:rFonts w:ascii="TimesNewRomanPS-BoldItalicMT" w:hAnsi="TimesNewRomanPS-BoldItalicMT"/>
                <w:b/>
                <w:i/>
                <w:spacing w:val="-2"/>
                <w:sz w:val="20"/>
              </w:rPr>
              <w:t>bevacizumab</w:t>
            </w:r>
            <w:proofErr w:type="spellEnd"/>
            <w:r>
              <w:rPr>
                <w:rFonts w:ascii="TimesNewRomanPS-BoldItalicMT" w:hAnsi="TimesNewRomanPS-BoldItalicMT"/>
                <w:b/>
                <w:i/>
                <w:spacing w:val="-2"/>
                <w:sz w:val="20"/>
              </w:rPr>
              <w:t xml:space="preserve"> </w:t>
            </w:r>
            <w:r>
              <w:rPr>
                <w:rFonts w:ascii="TimesNewRomanPS-BoldItalicMT" w:hAnsi="TimesNewRomanPS-BoldItalicMT"/>
                <w:b/>
                <w:i/>
                <w:sz w:val="20"/>
              </w:rPr>
              <w:t>(ITT: n = 120)</w:t>
            </w:r>
          </w:p>
        </w:tc>
        <w:tc>
          <w:tcPr>
            <w:tcW w:w="2261" w:type="dxa"/>
          </w:tcPr>
          <w:p w14:paraId="7A4070B1" w14:textId="77777777" w:rsidR="00851D2B" w:rsidRDefault="005A1369">
            <w:pPr>
              <w:pStyle w:val="TableParagraph"/>
              <w:ind w:left="530" w:right="527"/>
              <w:jc w:val="center"/>
              <w:rPr>
                <w:rFonts w:ascii="TimesNewRomanPS-BoldItalicMT" w:hAnsi="TimesNewRomanPS-BoldItalicMT"/>
                <w:b/>
                <w:i/>
                <w:sz w:val="20"/>
              </w:rPr>
            </w:pPr>
            <w:r>
              <w:rPr>
                <w:rFonts w:ascii="TimesNewRomanPS-BoldItalicMT" w:hAnsi="TimesNewRomanPS-BoldItalicMT"/>
                <w:b/>
                <w:i/>
                <w:sz w:val="20"/>
              </w:rPr>
              <w:t>Relatív</w:t>
            </w:r>
            <w:r>
              <w:rPr>
                <w:rFonts w:ascii="TimesNewRomanPS-BoldItalicMT" w:hAnsi="TimesNewRomanPS-BoldItalicMT"/>
                <w:b/>
                <w:i/>
                <w:spacing w:val="-13"/>
                <w:sz w:val="20"/>
              </w:rPr>
              <w:t xml:space="preserve"> </w:t>
            </w:r>
            <w:r>
              <w:rPr>
                <w:rFonts w:ascii="TimesNewRomanPS-BoldItalicMT" w:hAnsi="TimesNewRomanPS-BoldItalicMT"/>
                <w:b/>
                <w:i/>
                <w:sz w:val="20"/>
              </w:rPr>
              <w:t>hazárd 95% CI</w:t>
            </w:r>
          </w:p>
          <w:p w14:paraId="153035FB" w14:textId="77777777" w:rsidR="00851D2B" w:rsidRDefault="005A1369">
            <w:pPr>
              <w:pStyle w:val="TableParagraph"/>
              <w:spacing w:before="1" w:line="210" w:lineRule="exact"/>
              <w:ind w:left="664" w:right="663"/>
              <w:jc w:val="center"/>
              <w:rPr>
                <w:rFonts w:ascii="TimesNewRomanPS-BoldItalicMT" w:hAnsi="TimesNewRomanPS-BoldItalicMT"/>
                <w:b/>
                <w:i/>
                <w:sz w:val="20"/>
              </w:rPr>
            </w:pPr>
            <w:r w:rsidRPr="00756970">
              <w:rPr>
                <w:rFonts w:ascii="TimesNewRomanPS-BoldItalicMT" w:hAnsi="TimesNewRomanPS-BoldItalicMT"/>
                <w:b/>
                <w:i/>
                <w:sz w:val="20"/>
              </w:rPr>
              <w:t>P</w:t>
            </w:r>
            <w:r>
              <w:rPr>
                <w:rFonts w:ascii="TimesNewRomanPS-BoldItalicMT" w:hAnsi="TimesNewRomanPS-BoldItalicMT"/>
                <w:b/>
                <w:i/>
                <w:spacing w:val="-1"/>
                <w:sz w:val="20"/>
              </w:rPr>
              <w:t xml:space="preserve"> </w:t>
            </w:r>
            <w:r>
              <w:rPr>
                <w:rFonts w:ascii="TimesNewRomanPS-BoldItalicMT" w:hAnsi="TimesNewRomanPS-BoldItalicMT"/>
                <w:b/>
                <w:i/>
                <w:spacing w:val="-2"/>
                <w:sz w:val="20"/>
              </w:rPr>
              <w:t>érték</w:t>
            </w:r>
          </w:p>
        </w:tc>
      </w:tr>
      <w:tr w:rsidR="00851D2B" w14:paraId="4BEFE2DA" w14:textId="77777777" w:rsidTr="004C3D16">
        <w:trPr>
          <w:trHeight w:val="230"/>
          <w:jc w:val="center"/>
        </w:trPr>
        <w:tc>
          <w:tcPr>
            <w:tcW w:w="9060" w:type="dxa"/>
            <w:gridSpan w:val="4"/>
          </w:tcPr>
          <w:p w14:paraId="3C3EAFED" w14:textId="77777777" w:rsidR="00851D2B" w:rsidRDefault="005A1369">
            <w:pPr>
              <w:pStyle w:val="TableParagraph"/>
              <w:spacing w:line="210" w:lineRule="exact"/>
              <w:rPr>
                <w:rFonts w:ascii="TimesNewRomanPS-BoldItalicMT" w:hAnsi="TimesNewRomanPS-BoldItalicMT"/>
                <w:b/>
                <w:i/>
                <w:sz w:val="20"/>
              </w:rPr>
            </w:pPr>
            <w:r>
              <w:rPr>
                <w:rFonts w:ascii="TimesNewRomanPS-BoldItalicMT" w:hAnsi="TimesNewRomanPS-BoldItalicMT"/>
                <w:b/>
                <w:i/>
                <w:sz w:val="20"/>
              </w:rPr>
              <w:t>Progressziómentes</w:t>
            </w:r>
            <w:r>
              <w:rPr>
                <w:rFonts w:ascii="TimesNewRomanPS-BoldItalicMT" w:hAnsi="TimesNewRomanPS-BoldItalicMT"/>
                <w:b/>
                <w:i/>
                <w:spacing w:val="-8"/>
                <w:sz w:val="20"/>
              </w:rPr>
              <w:t xml:space="preserve"> </w:t>
            </w:r>
            <w:r>
              <w:rPr>
                <w:rFonts w:ascii="TimesNewRomanPS-BoldItalicMT" w:hAnsi="TimesNewRomanPS-BoldItalicMT"/>
                <w:b/>
                <w:i/>
                <w:sz w:val="20"/>
              </w:rPr>
              <w:t>túlélés</w:t>
            </w:r>
            <w:r>
              <w:rPr>
                <w:rFonts w:ascii="TimesNewRomanPS-BoldItalicMT" w:hAnsi="TimesNewRomanPS-BoldItalicMT"/>
                <w:b/>
                <w:i/>
                <w:spacing w:val="-8"/>
                <w:sz w:val="20"/>
              </w:rPr>
              <w:t xml:space="preserve"> </w:t>
            </w:r>
            <w:r>
              <w:rPr>
                <w:rFonts w:ascii="TimesNewRomanPS-BoldItalicMT" w:hAnsi="TimesNewRomanPS-BoldItalicMT"/>
                <w:b/>
                <w:i/>
                <w:sz w:val="20"/>
              </w:rPr>
              <w:t>6</w:t>
            </w:r>
            <w:r>
              <w:rPr>
                <w:rFonts w:ascii="TimesNewRomanPS-BoldItalicMT" w:hAnsi="TimesNewRomanPS-BoldItalicMT"/>
                <w:b/>
                <w:i/>
                <w:spacing w:val="-6"/>
                <w:sz w:val="20"/>
              </w:rPr>
              <w:t xml:space="preserve"> </w:t>
            </w:r>
            <w:r>
              <w:rPr>
                <w:rFonts w:ascii="TimesNewRomanPS-BoldItalicMT" w:hAnsi="TimesNewRomanPS-BoldItalicMT"/>
                <w:b/>
                <w:i/>
                <w:sz w:val="20"/>
              </w:rPr>
              <w:t>hónap</w:t>
            </w:r>
            <w:r>
              <w:rPr>
                <w:rFonts w:ascii="TimesNewRomanPS-BoldItalicMT" w:hAnsi="TimesNewRomanPS-BoldItalicMT"/>
                <w:b/>
                <w:i/>
                <w:spacing w:val="-6"/>
                <w:sz w:val="20"/>
              </w:rPr>
              <w:t xml:space="preserve"> </w:t>
            </w:r>
            <w:r>
              <w:rPr>
                <w:rFonts w:ascii="TimesNewRomanPS-BoldItalicMT" w:hAnsi="TimesNewRomanPS-BoldItalicMT"/>
                <w:b/>
                <w:i/>
                <w:spacing w:val="-4"/>
                <w:sz w:val="20"/>
              </w:rPr>
              <w:t>után</w:t>
            </w:r>
          </w:p>
        </w:tc>
      </w:tr>
      <w:tr w:rsidR="00851D2B" w14:paraId="6876038C" w14:textId="77777777" w:rsidTr="004C3D16">
        <w:trPr>
          <w:trHeight w:val="460"/>
          <w:jc w:val="center"/>
        </w:trPr>
        <w:tc>
          <w:tcPr>
            <w:tcW w:w="1493" w:type="dxa"/>
          </w:tcPr>
          <w:p w14:paraId="4CDE912C" w14:textId="77777777" w:rsidR="00851D2B" w:rsidRDefault="005A1369">
            <w:pPr>
              <w:pStyle w:val="TableParagraph"/>
              <w:spacing w:line="230" w:lineRule="atLeast"/>
              <w:ind w:right="741"/>
              <w:rPr>
                <w:rFonts w:ascii="TimesNewRomanPS-BoldItalicMT"/>
                <w:b/>
                <w:i/>
                <w:sz w:val="20"/>
              </w:rPr>
            </w:pPr>
            <w:r>
              <w:rPr>
                <w:rFonts w:ascii="TimesNewRomanPS-BoldItalicMT"/>
                <w:b/>
                <w:i/>
                <w:spacing w:val="-4"/>
                <w:sz w:val="20"/>
              </w:rPr>
              <w:t xml:space="preserve">ITT </w:t>
            </w:r>
            <w:r>
              <w:rPr>
                <w:rFonts w:ascii="TimesNewRomanPS-BoldItalicMT"/>
                <w:b/>
                <w:i/>
                <w:sz w:val="20"/>
              </w:rPr>
              <w:t>95%</w:t>
            </w:r>
            <w:r>
              <w:rPr>
                <w:rFonts w:ascii="TimesNewRomanPS-BoldItalicMT"/>
                <w:b/>
                <w:i/>
                <w:spacing w:val="-13"/>
                <w:sz w:val="20"/>
              </w:rPr>
              <w:t xml:space="preserve"> </w:t>
            </w:r>
            <w:r>
              <w:rPr>
                <w:rFonts w:ascii="TimesNewRomanPS-BoldItalicMT"/>
                <w:b/>
                <w:i/>
                <w:sz w:val="20"/>
              </w:rPr>
              <w:t>CI</w:t>
            </w:r>
          </w:p>
        </w:tc>
        <w:tc>
          <w:tcPr>
            <w:tcW w:w="3031" w:type="dxa"/>
          </w:tcPr>
          <w:p w14:paraId="117425DF" w14:textId="77777777" w:rsidR="00851D2B" w:rsidRDefault="005A1369">
            <w:pPr>
              <w:pStyle w:val="TableParagraph"/>
              <w:ind w:left="535" w:right="529"/>
              <w:jc w:val="center"/>
              <w:rPr>
                <w:rFonts w:ascii="TimesNewRomanPS-BoldItalicMT"/>
                <w:b/>
                <w:i/>
                <w:sz w:val="20"/>
              </w:rPr>
            </w:pPr>
            <w:r>
              <w:rPr>
                <w:rFonts w:ascii="TimesNewRomanPS-BoldItalicMT"/>
                <w:b/>
                <w:i/>
                <w:spacing w:val="-5"/>
                <w:sz w:val="20"/>
              </w:rPr>
              <w:t>76%</w:t>
            </w:r>
          </w:p>
          <w:p w14:paraId="2FDD8A2B" w14:textId="77777777" w:rsidR="00851D2B" w:rsidRDefault="005A1369">
            <w:pPr>
              <w:pStyle w:val="TableParagraph"/>
              <w:spacing w:line="210" w:lineRule="exact"/>
              <w:ind w:left="535" w:right="527"/>
              <w:jc w:val="center"/>
              <w:rPr>
                <w:rFonts w:ascii="TimesNewRomanPS-BoldItalicMT"/>
                <w:b/>
                <w:i/>
                <w:sz w:val="20"/>
              </w:rPr>
            </w:pPr>
            <w:r>
              <w:rPr>
                <w:rFonts w:ascii="TimesNewRomanPS-BoldItalicMT"/>
                <w:b/>
                <w:i/>
                <w:sz w:val="20"/>
              </w:rPr>
              <w:t>69 -</w:t>
            </w:r>
            <w:r>
              <w:rPr>
                <w:rFonts w:ascii="TimesNewRomanPS-BoldItalicMT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TimesNewRomanPS-BoldItalicMT"/>
                <w:b/>
                <w:i/>
                <w:spacing w:val="-5"/>
                <w:sz w:val="20"/>
              </w:rPr>
              <w:t>84%</w:t>
            </w:r>
          </w:p>
        </w:tc>
        <w:tc>
          <w:tcPr>
            <w:tcW w:w="2275" w:type="dxa"/>
          </w:tcPr>
          <w:p w14:paraId="610A6943" w14:textId="77777777" w:rsidR="00851D2B" w:rsidRDefault="005A1369">
            <w:pPr>
              <w:pStyle w:val="TableParagraph"/>
              <w:ind w:left="755" w:right="751"/>
              <w:jc w:val="center"/>
              <w:rPr>
                <w:rFonts w:ascii="TimesNewRomanPS-BoldItalicMT"/>
                <w:b/>
                <w:i/>
                <w:sz w:val="20"/>
              </w:rPr>
            </w:pPr>
            <w:r>
              <w:rPr>
                <w:rFonts w:ascii="TimesNewRomanPS-BoldItalicMT"/>
                <w:b/>
                <w:i/>
                <w:spacing w:val="-5"/>
                <w:sz w:val="20"/>
              </w:rPr>
              <w:t>84%</w:t>
            </w:r>
          </w:p>
          <w:p w14:paraId="677520C7" w14:textId="77777777" w:rsidR="00851D2B" w:rsidRDefault="005A1369">
            <w:pPr>
              <w:pStyle w:val="TableParagraph"/>
              <w:spacing w:line="210" w:lineRule="exact"/>
              <w:ind w:left="757" w:right="751"/>
              <w:jc w:val="center"/>
              <w:rPr>
                <w:rFonts w:ascii="TimesNewRomanPS-BoldItalicMT"/>
                <w:b/>
                <w:i/>
                <w:sz w:val="20"/>
              </w:rPr>
            </w:pPr>
            <w:r>
              <w:rPr>
                <w:rFonts w:ascii="TimesNewRomanPS-BoldItalicMT"/>
                <w:b/>
                <w:i/>
                <w:sz w:val="20"/>
              </w:rPr>
              <w:t>77 -</w:t>
            </w:r>
            <w:r>
              <w:rPr>
                <w:rFonts w:ascii="TimesNewRomanPS-BoldItalicMT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TimesNewRomanPS-BoldItalicMT"/>
                <w:b/>
                <w:i/>
                <w:spacing w:val="-5"/>
                <w:sz w:val="20"/>
              </w:rPr>
              <w:t>90%</w:t>
            </w:r>
          </w:p>
        </w:tc>
        <w:tc>
          <w:tcPr>
            <w:tcW w:w="2261" w:type="dxa"/>
          </w:tcPr>
          <w:p w14:paraId="137772A6" w14:textId="77777777" w:rsidR="00851D2B" w:rsidRDefault="005A1369">
            <w:pPr>
              <w:pStyle w:val="TableParagraph"/>
              <w:spacing w:before="115"/>
              <w:ind w:left="4"/>
              <w:jc w:val="center"/>
              <w:rPr>
                <w:rFonts w:ascii="TimesNewRomanPS-BoldItalicMT"/>
                <w:b/>
                <w:i/>
                <w:sz w:val="20"/>
              </w:rPr>
            </w:pPr>
            <w:r>
              <w:rPr>
                <w:rFonts w:ascii="TimesNewRomanPS-BoldItalicMT"/>
                <w:b/>
                <w:i/>
                <w:w w:val="99"/>
                <w:sz w:val="20"/>
              </w:rPr>
              <w:t>-</w:t>
            </w:r>
          </w:p>
        </w:tc>
      </w:tr>
      <w:tr w:rsidR="00851D2B" w14:paraId="623B507C" w14:textId="77777777" w:rsidTr="004C3D16">
        <w:trPr>
          <w:trHeight w:val="229"/>
          <w:jc w:val="center"/>
        </w:trPr>
        <w:tc>
          <w:tcPr>
            <w:tcW w:w="9060" w:type="dxa"/>
            <w:gridSpan w:val="4"/>
          </w:tcPr>
          <w:p w14:paraId="12730960" w14:textId="77777777" w:rsidR="00851D2B" w:rsidRDefault="005A1369">
            <w:pPr>
              <w:pStyle w:val="TableParagraph"/>
              <w:spacing w:line="210" w:lineRule="exact"/>
              <w:rPr>
                <w:rFonts w:ascii="TimesNewRomanPS-BoldItalicMT" w:hAnsi="TimesNewRomanPS-BoldItalicMT"/>
                <w:b/>
                <w:i/>
                <w:sz w:val="20"/>
              </w:rPr>
            </w:pPr>
            <w:r>
              <w:rPr>
                <w:rFonts w:ascii="TimesNewRomanPS-BoldItalicMT" w:hAnsi="TimesNewRomanPS-BoldItalicMT"/>
                <w:b/>
                <w:i/>
                <w:sz w:val="20"/>
              </w:rPr>
              <w:t>Medián</w:t>
            </w:r>
            <w:r>
              <w:rPr>
                <w:rFonts w:ascii="TimesNewRomanPS-BoldItalicMT" w:hAnsi="TimesNewRomanPS-BoldItalicMT"/>
                <w:b/>
                <w:i/>
                <w:spacing w:val="-11"/>
                <w:sz w:val="20"/>
              </w:rPr>
              <w:t xml:space="preserve"> </w:t>
            </w:r>
            <w:r>
              <w:rPr>
                <w:rFonts w:ascii="TimesNewRomanPS-BoldItalicMT" w:hAnsi="TimesNewRomanPS-BoldItalicMT"/>
                <w:b/>
                <w:i/>
                <w:sz w:val="20"/>
              </w:rPr>
              <w:t>progressziómentes</w:t>
            </w:r>
            <w:r>
              <w:rPr>
                <w:rFonts w:ascii="TimesNewRomanPS-BoldItalicMT" w:hAnsi="TimesNewRomanPS-BoldItalicMT"/>
                <w:b/>
                <w:i/>
                <w:spacing w:val="-12"/>
                <w:sz w:val="20"/>
              </w:rPr>
              <w:t xml:space="preserve"> </w:t>
            </w:r>
            <w:r>
              <w:rPr>
                <w:rFonts w:ascii="TimesNewRomanPS-BoldItalicMT" w:hAnsi="TimesNewRomanPS-BoldItalicMT"/>
                <w:b/>
                <w:i/>
                <w:spacing w:val="-2"/>
                <w:sz w:val="20"/>
              </w:rPr>
              <w:t>túlélés</w:t>
            </w:r>
          </w:p>
        </w:tc>
      </w:tr>
      <w:tr w:rsidR="00851D2B" w14:paraId="1182DEE4" w14:textId="77777777" w:rsidTr="004C3D16">
        <w:trPr>
          <w:trHeight w:val="688"/>
          <w:jc w:val="center"/>
        </w:trPr>
        <w:tc>
          <w:tcPr>
            <w:tcW w:w="1493" w:type="dxa"/>
          </w:tcPr>
          <w:p w14:paraId="188B901F" w14:textId="77777777" w:rsidR="00851D2B" w:rsidRDefault="005A1369">
            <w:pPr>
              <w:pStyle w:val="TableParagraph"/>
              <w:ind w:right="741"/>
              <w:rPr>
                <w:rFonts w:ascii="TimesNewRomanPS-BoldItalicMT"/>
                <w:b/>
                <w:i/>
                <w:sz w:val="20"/>
              </w:rPr>
            </w:pPr>
            <w:r>
              <w:rPr>
                <w:rFonts w:ascii="TimesNewRomanPS-BoldItalicMT"/>
                <w:b/>
                <w:i/>
                <w:spacing w:val="-4"/>
                <w:sz w:val="20"/>
              </w:rPr>
              <w:t xml:space="preserve">ITT </w:t>
            </w:r>
            <w:r>
              <w:rPr>
                <w:rFonts w:ascii="TimesNewRomanPS-BoldItalicMT"/>
                <w:b/>
                <w:i/>
                <w:sz w:val="20"/>
              </w:rPr>
              <w:t>95%</w:t>
            </w:r>
            <w:r>
              <w:rPr>
                <w:rFonts w:ascii="TimesNewRomanPS-BoldItalicMT"/>
                <w:b/>
                <w:i/>
                <w:spacing w:val="-13"/>
                <w:sz w:val="20"/>
              </w:rPr>
              <w:t xml:space="preserve"> </w:t>
            </w:r>
            <w:r>
              <w:rPr>
                <w:rFonts w:ascii="TimesNewRomanPS-BoldItalicMT"/>
                <w:b/>
                <w:i/>
                <w:sz w:val="20"/>
              </w:rPr>
              <w:t>CI</w:t>
            </w:r>
          </w:p>
        </w:tc>
        <w:tc>
          <w:tcPr>
            <w:tcW w:w="3031" w:type="dxa"/>
          </w:tcPr>
          <w:p w14:paraId="3D24BE64" w14:textId="77777777" w:rsidR="00851D2B" w:rsidRDefault="005A1369">
            <w:pPr>
              <w:pStyle w:val="TableParagraph"/>
              <w:spacing w:line="229" w:lineRule="exact"/>
              <w:ind w:left="535" w:right="527"/>
              <w:jc w:val="center"/>
              <w:rPr>
                <w:rFonts w:ascii="TimesNewRomanPS-BoldItalicMT" w:hAnsi="TimesNewRomanPS-BoldItalicMT"/>
                <w:b/>
                <w:i/>
                <w:sz w:val="20"/>
              </w:rPr>
            </w:pPr>
            <w:r>
              <w:rPr>
                <w:rFonts w:ascii="TimesNewRomanPS-BoldItalicMT" w:hAnsi="TimesNewRomanPS-BoldItalicMT"/>
                <w:b/>
                <w:i/>
                <w:sz w:val="20"/>
              </w:rPr>
              <w:t>10,4</w:t>
            </w:r>
            <w:r>
              <w:rPr>
                <w:rFonts w:ascii="TimesNewRomanPS-BoldItalicMT" w:hAnsi="TimesNewRomanPS-BoldItalicMT"/>
                <w:b/>
                <w:i/>
                <w:spacing w:val="-1"/>
                <w:sz w:val="20"/>
              </w:rPr>
              <w:t xml:space="preserve"> </w:t>
            </w:r>
            <w:r>
              <w:rPr>
                <w:rFonts w:ascii="TimesNewRomanPS-BoldItalicMT" w:hAnsi="TimesNewRomanPS-BoldItalicMT"/>
                <w:b/>
                <w:i/>
                <w:spacing w:val="-2"/>
                <w:sz w:val="20"/>
              </w:rPr>
              <w:t>hónap</w:t>
            </w:r>
          </w:p>
          <w:p w14:paraId="45A8E6F5" w14:textId="77777777" w:rsidR="00851D2B" w:rsidRDefault="005A1369">
            <w:pPr>
              <w:pStyle w:val="TableParagraph"/>
              <w:spacing w:line="229" w:lineRule="exact"/>
              <w:ind w:left="535" w:right="530"/>
              <w:jc w:val="center"/>
              <w:rPr>
                <w:rFonts w:ascii="TimesNewRomanPS-BoldItalicMT" w:hAnsi="TimesNewRomanPS-BoldItalicMT"/>
                <w:b/>
                <w:i/>
                <w:sz w:val="20"/>
              </w:rPr>
            </w:pPr>
            <w:r>
              <w:rPr>
                <w:rFonts w:ascii="TimesNewRomanPS-BoldItalicMT" w:hAnsi="TimesNewRomanPS-BoldItalicMT"/>
                <w:b/>
                <w:i/>
                <w:sz w:val="20"/>
              </w:rPr>
              <w:t>9,0</w:t>
            </w:r>
            <w:r>
              <w:rPr>
                <w:rFonts w:ascii="TimesNewRomanPS-BoldItalicMT" w:hAnsi="TimesNewRomanPS-BoldItalicMT"/>
                <w:b/>
                <w:i/>
                <w:spacing w:val="-1"/>
                <w:sz w:val="20"/>
              </w:rPr>
              <w:t xml:space="preserve"> </w:t>
            </w:r>
            <w:r>
              <w:rPr>
                <w:rFonts w:ascii="TimesNewRomanPS-BoldItalicMT" w:hAnsi="TimesNewRomanPS-BoldItalicMT"/>
                <w:b/>
                <w:i/>
                <w:sz w:val="20"/>
              </w:rPr>
              <w:t>–</w:t>
            </w:r>
            <w:r>
              <w:rPr>
                <w:rFonts w:ascii="TimesNewRomanPS-BoldItalicMT" w:hAnsi="TimesNewRomanPS-BoldItalicMT"/>
                <w:b/>
                <w:i/>
                <w:spacing w:val="-2"/>
                <w:sz w:val="20"/>
              </w:rPr>
              <w:t xml:space="preserve"> </w:t>
            </w:r>
            <w:r>
              <w:rPr>
                <w:rFonts w:ascii="TimesNewRomanPS-BoldItalicMT" w:hAnsi="TimesNewRomanPS-BoldItalicMT"/>
                <w:b/>
                <w:i/>
                <w:spacing w:val="-4"/>
                <w:sz w:val="20"/>
              </w:rPr>
              <w:t>12,0</w:t>
            </w:r>
          </w:p>
        </w:tc>
        <w:tc>
          <w:tcPr>
            <w:tcW w:w="2275" w:type="dxa"/>
          </w:tcPr>
          <w:p w14:paraId="7BB11CAB" w14:textId="77777777" w:rsidR="00851D2B" w:rsidRDefault="005A1369">
            <w:pPr>
              <w:pStyle w:val="TableParagraph"/>
              <w:spacing w:line="229" w:lineRule="exact"/>
              <w:ind w:left="674"/>
              <w:rPr>
                <w:rFonts w:ascii="TimesNewRomanPS-BoldItalicMT" w:hAnsi="TimesNewRomanPS-BoldItalicMT"/>
                <w:b/>
                <w:i/>
                <w:sz w:val="20"/>
              </w:rPr>
            </w:pPr>
            <w:r>
              <w:rPr>
                <w:rFonts w:ascii="TimesNewRomanPS-BoldItalicMT" w:hAnsi="TimesNewRomanPS-BoldItalicMT"/>
                <w:b/>
                <w:i/>
                <w:sz w:val="20"/>
              </w:rPr>
              <w:t>12,1</w:t>
            </w:r>
            <w:r>
              <w:rPr>
                <w:rFonts w:ascii="TimesNewRomanPS-BoldItalicMT" w:hAnsi="TimesNewRomanPS-BoldItalicMT"/>
                <w:b/>
                <w:i/>
                <w:spacing w:val="-1"/>
                <w:sz w:val="20"/>
              </w:rPr>
              <w:t xml:space="preserve"> </w:t>
            </w:r>
            <w:r>
              <w:rPr>
                <w:rFonts w:ascii="TimesNewRomanPS-BoldItalicMT" w:hAnsi="TimesNewRomanPS-BoldItalicMT"/>
                <w:b/>
                <w:i/>
                <w:spacing w:val="-2"/>
                <w:sz w:val="20"/>
              </w:rPr>
              <w:t>hónap</w:t>
            </w:r>
          </w:p>
          <w:p w14:paraId="54A5B9E4" w14:textId="77777777" w:rsidR="00851D2B" w:rsidRDefault="005A1369">
            <w:pPr>
              <w:pStyle w:val="TableParagraph"/>
              <w:spacing w:line="229" w:lineRule="exact"/>
              <w:ind w:left="683"/>
              <w:rPr>
                <w:rFonts w:ascii="TimesNewRomanPS-BoldItalicMT" w:hAnsi="TimesNewRomanPS-BoldItalicMT"/>
                <w:b/>
                <w:i/>
                <w:sz w:val="20"/>
              </w:rPr>
            </w:pPr>
            <w:r>
              <w:rPr>
                <w:rFonts w:ascii="TimesNewRomanPS-BoldItalicMT" w:hAnsi="TimesNewRomanPS-BoldItalicMT"/>
                <w:b/>
                <w:i/>
                <w:sz w:val="20"/>
              </w:rPr>
              <w:t>10,8</w:t>
            </w:r>
            <w:r>
              <w:rPr>
                <w:rFonts w:ascii="TimesNewRomanPS-BoldItalicMT" w:hAnsi="TimesNewRomanPS-BoldItalicMT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TimesNewRomanPS-BoldItalicMT" w:hAnsi="TimesNewRomanPS-BoldItalicMT"/>
                <w:b/>
                <w:i/>
                <w:sz w:val="20"/>
              </w:rPr>
              <w:t xml:space="preserve">– </w:t>
            </w:r>
            <w:r>
              <w:rPr>
                <w:rFonts w:ascii="TimesNewRomanPS-BoldItalicMT" w:hAnsi="TimesNewRomanPS-BoldItalicMT"/>
                <w:b/>
                <w:i/>
                <w:spacing w:val="-4"/>
                <w:sz w:val="20"/>
              </w:rPr>
              <w:t>13,2</w:t>
            </w:r>
          </w:p>
        </w:tc>
        <w:tc>
          <w:tcPr>
            <w:tcW w:w="2261" w:type="dxa"/>
          </w:tcPr>
          <w:p w14:paraId="74D93DB6" w14:textId="77777777" w:rsidR="00851D2B" w:rsidRDefault="005A1369">
            <w:pPr>
              <w:pStyle w:val="TableParagraph"/>
              <w:spacing w:line="229" w:lineRule="exact"/>
              <w:ind w:left="667" w:right="660"/>
              <w:jc w:val="center"/>
              <w:rPr>
                <w:rFonts w:ascii="TimesNewRomanPS-BoldItalicMT"/>
                <w:b/>
                <w:i/>
                <w:sz w:val="20"/>
              </w:rPr>
            </w:pPr>
            <w:r>
              <w:rPr>
                <w:rFonts w:ascii="TimesNewRomanPS-BoldItalicMT"/>
                <w:b/>
                <w:i/>
                <w:spacing w:val="-4"/>
                <w:sz w:val="20"/>
              </w:rPr>
              <w:t>0,93</w:t>
            </w:r>
          </w:p>
          <w:p w14:paraId="4D215FCF" w14:textId="77777777" w:rsidR="00851D2B" w:rsidRDefault="005A1369">
            <w:pPr>
              <w:pStyle w:val="TableParagraph"/>
              <w:spacing w:line="229" w:lineRule="exact"/>
              <w:ind w:left="667" w:right="663"/>
              <w:jc w:val="center"/>
              <w:rPr>
                <w:rFonts w:ascii="TimesNewRomanPS-BoldItalicMT" w:hAnsi="TimesNewRomanPS-BoldItalicMT"/>
                <w:b/>
                <w:i/>
                <w:sz w:val="20"/>
              </w:rPr>
            </w:pPr>
            <w:r>
              <w:rPr>
                <w:rFonts w:ascii="TimesNewRomanPS-BoldItalicMT" w:hAnsi="TimesNewRomanPS-BoldItalicMT"/>
                <w:b/>
                <w:i/>
                <w:sz w:val="20"/>
              </w:rPr>
              <w:t>0,82</w:t>
            </w:r>
            <w:r>
              <w:rPr>
                <w:rFonts w:ascii="TimesNewRomanPS-BoldItalicMT" w:hAnsi="TimesNewRomanPS-BoldItalicMT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TimesNewRomanPS-BoldItalicMT" w:hAnsi="TimesNewRomanPS-BoldItalicMT"/>
                <w:b/>
                <w:i/>
                <w:sz w:val="20"/>
              </w:rPr>
              <w:t xml:space="preserve">– </w:t>
            </w:r>
            <w:r>
              <w:rPr>
                <w:rFonts w:ascii="TimesNewRomanPS-BoldItalicMT" w:hAnsi="TimesNewRomanPS-BoldItalicMT"/>
                <w:b/>
                <w:i/>
                <w:spacing w:val="-4"/>
                <w:sz w:val="20"/>
              </w:rPr>
              <w:t>1,07</w:t>
            </w:r>
          </w:p>
          <w:p w14:paraId="1465693C" w14:textId="77777777" w:rsidR="00851D2B" w:rsidRDefault="005A1369">
            <w:pPr>
              <w:pStyle w:val="TableParagraph"/>
              <w:spacing w:line="210" w:lineRule="exact"/>
              <w:ind w:left="667" w:right="660"/>
              <w:jc w:val="center"/>
              <w:rPr>
                <w:rFonts w:ascii="TimesNewRomanPS-BoldItalicMT"/>
                <w:b/>
                <w:i/>
                <w:sz w:val="20"/>
              </w:rPr>
            </w:pPr>
            <w:r w:rsidRPr="00756970">
              <w:rPr>
                <w:rFonts w:ascii="TimesNewRomanPS-BoldItalicMT"/>
                <w:b/>
                <w:i/>
                <w:sz w:val="20"/>
              </w:rPr>
              <w:t>P</w:t>
            </w:r>
            <w:r w:rsidRPr="00756970">
              <w:rPr>
                <w:rFonts w:ascii="TimesNewRomanPS-BoldItalicMT"/>
                <w:b/>
                <w:i/>
                <w:spacing w:val="-1"/>
                <w:sz w:val="20"/>
              </w:rPr>
              <w:t xml:space="preserve"> </w:t>
            </w:r>
            <w:r w:rsidRPr="00756970">
              <w:rPr>
                <w:rFonts w:ascii="TimesNewRomanPS-BoldItalicMT"/>
                <w:b/>
                <w:i/>
                <w:sz w:val="20"/>
              </w:rPr>
              <w:t>=</w:t>
            </w:r>
            <w:r>
              <w:rPr>
                <w:rFonts w:ascii="TimesNewRomanPS-BoldItalicMT"/>
                <w:b/>
                <w:i/>
                <w:spacing w:val="-2"/>
                <w:sz w:val="20"/>
              </w:rPr>
              <w:t xml:space="preserve"> </w:t>
            </w:r>
            <w:r>
              <w:rPr>
                <w:rFonts w:ascii="TimesNewRomanPS-BoldItalicMT"/>
                <w:b/>
                <w:i/>
                <w:spacing w:val="-4"/>
                <w:sz w:val="20"/>
              </w:rPr>
              <w:t>0,30</w:t>
            </w:r>
          </w:p>
        </w:tc>
      </w:tr>
      <w:tr w:rsidR="00851D2B" w14:paraId="739C0942" w14:textId="77777777" w:rsidTr="004C3D16">
        <w:trPr>
          <w:trHeight w:val="230"/>
          <w:jc w:val="center"/>
        </w:trPr>
        <w:tc>
          <w:tcPr>
            <w:tcW w:w="9060" w:type="dxa"/>
            <w:gridSpan w:val="4"/>
          </w:tcPr>
          <w:p w14:paraId="64AD9E3A" w14:textId="77777777" w:rsidR="00851D2B" w:rsidRDefault="005A1369">
            <w:pPr>
              <w:pStyle w:val="TableParagraph"/>
              <w:spacing w:line="210" w:lineRule="exact"/>
              <w:rPr>
                <w:rFonts w:ascii="TimesNewRomanPS-BoldItalicMT" w:hAnsi="TimesNewRomanPS-BoldItalicMT"/>
                <w:b/>
                <w:i/>
                <w:sz w:val="20"/>
              </w:rPr>
            </w:pPr>
            <w:r>
              <w:rPr>
                <w:rFonts w:ascii="TimesNewRomanPS-BoldItalicMT" w:hAnsi="TimesNewRomanPS-BoldItalicMT"/>
                <w:b/>
                <w:i/>
                <w:sz w:val="20"/>
              </w:rPr>
              <w:t>Medián</w:t>
            </w:r>
            <w:r>
              <w:rPr>
                <w:rFonts w:ascii="TimesNewRomanPS-BoldItalicMT" w:hAnsi="TimesNewRomanPS-BoldItalicMT"/>
                <w:b/>
                <w:i/>
                <w:spacing w:val="-7"/>
                <w:sz w:val="20"/>
              </w:rPr>
              <w:t xml:space="preserve"> </w:t>
            </w:r>
            <w:r>
              <w:rPr>
                <w:rFonts w:ascii="TimesNewRomanPS-BoldItalicMT" w:hAnsi="TimesNewRomanPS-BoldItalicMT"/>
                <w:b/>
                <w:i/>
                <w:sz w:val="20"/>
              </w:rPr>
              <w:t>teljes</w:t>
            </w:r>
            <w:r>
              <w:rPr>
                <w:rFonts w:ascii="TimesNewRomanPS-BoldItalicMT" w:hAnsi="TimesNewRomanPS-BoldItalicMT"/>
                <w:b/>
                <w:i/>
                <w:spacing w:val="-7"/>
                <w:sz w:val="20"/>
              </w:rPr>
              <w:t xml:space="preserve"> </w:t>
            </w:r>
            <w:r>
              <w:rPr>
                <w:rFonts w:ascii="TimesNewRomanPS-BoldItalicMT" w:hAnsi="TimesNewRomanPS-BoldItalicMT"/>
                <w:b/>
                <w:i/>
                <w:spacing w:val="-2"/>
                <w:sz w:val="20"/>
              </w:rPr>
              <w:t>túlélés</w:t>
            </w:r>
          </w:p>
        </w:tc>
      </w:tr>
      <w:tr w:rsidR="00851D2B" w14:paraId="319B8E50" w14:textId="77777777" w:rsidTr="004C3D16">
        <w:trPr>
          <w:trHeight w:val="690"/>
          <w:jc w:val="center"/>
        </w:trPr>
        <w:tc>
          <w:tcPr>
            <w:tcW w:w="1493" w:type="dxa"/>
          </w:tcPr>
          <w:p w14:paraId="441C2249" w14:textId="77777777" w:rsidR="00851D2B" w:rsidRDefault="005A1369">
            <w:pPr>
              <w:pStyle w:val="TableParagraph"/>
              <w:ind w:right="741"/>
              <w:rPr>
                <w:rFonts w:ascii="TimesNewRomanPS-BoldItalicMT"/>
                <w:b/>
                <w:i/>
                <w:sz w:val="20"/>
              </w:rPr>
            </w:pPr>
            <w:r>
              <w:rPr>
                <w:rFonts w:ascii="TimesNewRomanPS-BoldItalicMT"/>
                <w:b/>
                <w:i/>
                <w:spacing w:val="-4"/>
                <w:sz w:val="20"/>
              </w:rPr>
              <w:t xml:space="preserve">ITT </w:t>
            </w:r>
            <w:r>
              <w:rPr>
                <w:rFonts w:ascii="TimesNewRomanPS-BoldItalicMT"/>
                <w:b/>
                <w:i/>
                <w:sz w:val="20"/>
              </w:rPr>
              <w:t>95%</w:t>
            </w:r>
            <w:r>
              <w:rPr>
                <w:rFonts w:ascii="TimesNewRomanPS-BoldItalicMT"/>
                <w:b/>
                <w:i/>
                <w:spacing w:val="-13"/>
                <w:sz w:val="20"/>
              </w:rPr>
              <w:t xml:space="preserve"> </w:t>
            </w:r>
            <w:r>
              <w:rPr>
                <w:rFonts w:ascii="TimesNewRomanPS-BoldItalicMT"/>
                <w:b/>
                <w:i/>
                <w:sz w:val="20"/>
              </w:rPr>
              <w:t>CI</w:t>
            </w:r>
          </w:p>
        </w:tc>
        <w:tc>
          <w:tcPr>
            <w:tcW w:w="3031" w:type="dxa"/>
          </w:tcPr>
          <w:p w14:paraId="065C275C" w14:textId="77777777" w:rsidR="00851D2B" w:rsidRDefault="005A1369">
            <w:pPr>
              <w:pStyle w:val="TableParagraph"/>
              <w:ind w:left="535" w:right="527"/>
              <w:jc w:val="center"/>
              <w:rPr>
                <w:rFonts w:ascii="TimesNewRomanPS-BoldItalicMT" w:hAnsi="TimesNewRomanPS-BoldItalicMT"/>
                <w:b/>
                <w:i/>
                <w:sz w:val="20"/>
              </w:rPr>
            </w:pPr>
            <w:r>
              <w:rPr>
                <w:rFonts w:ascii="TimesNewRomanPS-BoldItalicMT" w:hAnsi="TimesNewRomanPS-BoldItalicMT"/>
                <w:b/>
                <w:i/>
                <w:sz w:val="20"/>
              </w:rPr>
              <w:t>24,4</w:t>
            </w:r>
            <w:r>
              <w:rPr>
                <w:rFonts w:ascii="TimesNewRomanPS-BoldItalicMT" w:hAnsi="TimesNewRomanPS-BoldItalicMT"/>
                <w:b/>
                <w:i/>
                <w:spacing w:val="-1"/>
                <w:sz w:val="20"/>
              </w:rPr>
              <w:t xml:space="preserve"> </w:t>
            </w:r>
            <w:r>
              <w:rPr>
                <w:rFonts w:ascii="TimesNewRomanPS-BoldItalicMT" w:hAnsi="TimesNewRomanPS-BoldItalicMT"/>
                <w:b/>
                <w:i/>
                <w:spacing w:val="-2"/>
                <w:sz w:val="20"/>
              </w:rPr>
              <w:t>hónap</w:t>
            </w:r>
          </w:p>
          <w:p w14:paraId="185EA9EC" w14:textId="77777777" w:rsidR="00851D2B" w:rsidRDefault="005A1369">
            <w:pPr>
              <w:pStyle w:val="TableParagraph"/>
              <w:ind w:left="535" w:right="530"/>
              <w:jc w:val="center"/>
              <w:rPr>
                <w:rFonts w:ascii="TimesNewRomanPS-BoldItalicMT" w:hAnsi="TimesNewRomanPS-BoldItalicMT"/>
                <w:b/>
                <w:i/>
                <w:sz w:val="20"/>
              </w:rPr>
            </w:pPr>
            <w:r>
              <w:rPr>
                <w:rFonts w:ascii="TimesNewRomanPS-BoldItalicMT" w:hAnsi="TimesNewRomanPS-BoldItalicMT"/>
                <w:b/>
                <w:i/>
                <w:sz w:val="20"/>
              </w:rPr>
              <w:t>19,3</w:t>
            </w:r>
            <w:r>
              <w:rPr>
                <w:rFonts w:ascii="TimesNewRomanPS-BoldItalicMT" w:hAnsi="TimesNewRomanPS-BoldItalicMT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TimesNewRomanPS-BoldItalicMT" w:hAnsi="TimesNewRomanPS-BoldItalicMT"/>
                <w:b/>
                <w:i/>
                <w:sz w:val="20"/>
              </w:rPr>
              <w:t xml:space="preserve">– </w:t>
            </w:r>
            <w:r>
              <w:rPr>
                <w:rFonts w:ascii="TimesNewRomanPS-BoldItalicMT" w:hAnsi="TimesNewRomanPS-BoldItalicMT"/>
                <w:b/>
                <w:i/>
                <w:spacing w:val="-4"/>
                <w:sz w:val="20"/>
              </w:rPr>
              <w:t>30,7</w:t>
            </w:r>
          </w:p>
        </w:tc>
        <w:tc>
          <w:tcPr>
            <w:tcW w:w="2275" w:type="dxa"/>
          </w:tcPr>
          <w:p w14:paraId="02A990BD" w14:textId="77777777" w:rsidR="00851D2B" w:rsidRDefault="005A1369">
            <w:pPr>
              <w:pStyle w:val="TableParagraph"/>
              <w:ind w:left="674"/>
              <w:rPr>
                <w:rFonts w:ascii="TimesNewRomanPS-BoldItalicMT" w:hAnsi="TimesNewRomanPS-BoldItalicMT"/>
                <w:b/>
                <w:i/>
                <w:sz w:val="20"/>
              </w:rPr>
            </w:pPr>
            <w:r>
              <w:rPr>
                <w:rFonts w:ascii="TimesNewRomanPS-BoldItalicMT" w:hAnsi="TimesNewRomanPS-BoldItalicMT"/>
                <w:b/>
                <w:i/>
                <w:sz w:val="20"/>
              </w:rPr>
              <w:t>25,5</w:t>
            </w:r>
            <w:r>
              <w:rPr>
                <w:rFonts w:ascii="TimesNewRomanPS-BoldItalicMT" w:hAnsi="TimesNewRomanPS-BoldItalicMT"/>
                <w:b/>
                <w:i/>
                <w:spacing w:val="-1"/>
                <w:sz w:val="20"/>
              </w:rPr>
              <w:t xml:space="preserve"> </w:t>
            </w:r>
            <w:r>
              <w:rPr>
                <w:rFonts w:ascii="TimesNewRomanPS-BoldItalicMT" w:hAnsi="TimesNewRomanPS-BoldItalicMT"/>
                <w:b/>
                <w:i/>
                <w:spacing w:val="-2"/>
                <w:sz w:val="20"/>
              </w:rPr>
              <w:t>hónap</w:t>
            </w:r>
          </w:p>
          <w:p w14:paraId="3E225982" w14:textId="77777777" w:rsidR="00851D2B" w:rsidRDefault="005A1369">
            <w:pPr>
              <w:pStyle w:val="TableParagraph"/>
              <w:ind w:left="683"/>
              <w:rPr>
                <w:rFonts w:ascii="TimesNewRomanPS-BoldItalicMT" w:hAnsi="TimesNewRomanPS-BoldItalicMT"/>
                <w:b/>
                <w:i/>
                <w:sz w:val="20"/>
              </w:rPr>
            </w:pPr>
            <w:r>
              <w:rPr>
                <w:rFonts w:ascii="TimesNewRomanPS-BoldItalicMT" w:hAnsi="TimesNewRomanPS-BoldItalicMT"/>
                <w:b/>
                <w:i/>
                <w:sz w:val="20"/>
              </w:rPr>
              <w:t>21,0</w:t>
            </w:r>
            <w:r>
              <w:rPr>
                <w:rFonts w:ascii="TimesNewRomanPS-BoldItalicMT" w:hAnsi="TimesNewRomanPS-BoldItalicMT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TimesNewRomanPS-BoldItalicMT" w:hAnsi="TimesNewRomanPS-BoldItalicMT"/>
                <w:b/>
                <w:i/>
                <w:sz w:val="20"/>
              </w:rPr>
              <w:t xml:space="preserve">– </w:t>
            </w:r>
            <w:r>
              <w:rPr>
                <w:rFonts w:ascii="TimesNewRomanPS-BoldItalicMT" w:hAnsi="TimesNewRomanPS-BoldItalicMT"/>
                <w:b/>
                <w:i/>
                <w:spacing w:val="-4"/>
                <w:sz w:val="20"/>
              </w:rPr>
              <w:t>31,0</w:t>
            </w:r>
          </w:p>
        </w:tc>
        <w:tc>
          <w:tcPr>
            <w:tcW w:w="2261" w:type="dxa"/>
          </w:tcPr>
          <w:p w14:paraId="46D0A892" w14:textId="77777777" w:rsidR="00851D2B" w:rsidRDefault="005A1369">
            <w:pPr>
              <w:pStyle w:val="TableParagraph"/>
              <w:ind w:left="667" w:right="660"/>
              <w:jc w:val="center"/>
              <w:rPr>
                <w:rFonts w:ascii="TimesNewRomanPS-BoldItalicMT"/>
                <w:b/>
                <w:i/>
                <w:sz w:val="20"/>
              </w:rPr>
            </w:pPr>
            <w:r>
              <w:rPr>
                <w:rFonts w:ascii="TimesNewRomanPS-BoldItalicMT"/>
                <w:b/>
                <w:i/>
                <w:spacing w:val="-4"/>
                <w:sz w:val="20"/>
              </w:rPr>
              <w:t>0,90</w:t>
            </w:r>
          </w:p>
          <w:p w14:paraId="4DDFB970" w14:textId="77777777" w:rsidR="00851D2B" w:rsidRDefault="005A1369">
            <w:pPr>
              <w:pStyle w:val="TableParagraph"/>
              <w:ind w:left="667" w:right="663"/>
              <w:jc w:val="center"/>
              <w:rPr>
                <w:rFonts w:ascii="TimesNewRomanPS-BoldItalicMT" w:hAnsi="TimesNewRomanPS-BoldItalicMT"/>
                <w:b/>
                <w:i/>
                <w:sz w:val="20"/>
              </w:rPr>
            </w:pPr>
            <w:r>
              <w:rPr>
                <w:rFonts w:ascii="TimesNewRomanPS-BoldItalicMT" w:hAnsi="TimesNewRomanPS-BoldItalicMT"/>
                <w:b/>
                <w:i/>
                <w:sz w:val="20"/>
              </w:rPr>
              <w:t>0,68</w:t>
            </w:r>
            <w:r>
              <w:rPr>
                <w:rFonts w:ascii="TimesNewRomanPS-BoldItalicMT" w:hAnsi="TimesNewRomanPS-BoldItalicMT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TimesNewRomanPS-BoldItalicMT" w:hAnsi="TimesNewRomanPS-BoldItalicMT"/>
                <w:b/>
                <w:i/>
                <w:sz w:val="20"/>
              </w:rPr>
              <w:t xml:space="preserve">– </w:t>
            </w:r>
            <w:r>
              <w:rPr>
                <w:rFonts w:ascii="TimesNewRomanPS-BoldItalicMT" w:hAnsi="TimesNewRomanPS-BoldItalicMT"/>
                <w:b/>
                <w:i/>
                <w:spacing w:val="-4"/>
                <w:sz w:val="20"/>
              </w:rPr>
              <w:t>1,19</w:t>
            </w:r>
          </w:p>
          <w:p w14:paraId="1AD9D3B5" w14:textId="77777777" w:rsidR="00851D2B" w:rsidRDefault="005A1369">
            <w:pPr>
              <w:pStyle w:val="TableParagraph"/>
              <w:spacing w:before="1" w:line="210" w:lineRule="exact"/>
              <w:ind w:left="667" w:right="660"/>
              <w:jc w:val="center"/>
              <w:rPr>
                <w:rFonts w:ascii="TimesNewRomanPS-BoldItalicMT"/>
                <w:b/>
                <w:i/>
                <w:sz w:val="20"/>
              </w:rPr>
            </w:pPr>
            <w:r w:rsidRPr="00756970">
              <w:rPr>
                <w:rFonts w:ascii="TimesNewRomanPS-BoldItalicMT"/>
                <w:b/>
                <w:i/>
                <w:sz w:val="20"/>
              </w:rPr>
              <w:t>P</w:t>
            </w:r>
            <w:r>
              <w:rPr>
                <w:rFonts w:ascii="TimesNewRomanPS-BoldItalicMT"/>
                <w:b/>
                <w:i/>
                <w:spacing w:val="-1"/>
                <w:sz w:val="20"/>
              </w:rPr>
              <w:t xml:space="preserve"> </w:t>
            </w:r>
            <w:r>
              <w:rPr>
                <w:rFonts w:ascii="TimesNewRomanPS-BoldItalicMT"/>
                <w:b/>
                <w:i/>
                <w:sz w:val="20"/>
              </w:rPr>
              <w:t>=</w:t>
            </w:r>
            <w:r>
              <w:rPr>
                <w:rFonts w:ascii="TimesNewRomanPS-BoldItalicMT"/>
                <w:b/>
                <w:i/>
                <w:spacing w:val="-2"/>
                <w:sz w:val="20"/>
              </w:rPr>
              <w:t xml:space="preserve"> </w:t>
            </w:r>
            <w:r>
              <w:rPr>
                <w:rFonts w:ascii="TimesNewRomanPS-BoldItalicMT"/>
                <w:b/>
                <w:i/>
                <w:spacing w:val="-4"/>
                <w:sz w:val="20"/>
              </w:rPr>
              <w:t>0,45</w:t>
            </w:r>
          </w:p>
        </w:tc>
      </w:tr>
    </w:tbl>
    <w:p w14:paraId="37AF5872" w14:textId="77777777" w:rsidR="00851D2B" w:rsidRPr="004C3D16" w:rsidRDefault="00851D2B">
      <w:pPr>
        <w:pStyle w:val="Szvegtrzs"/>
        <w:spacing w:before="8"/>
      </w:pPr>
    </w:p>
    <w:p w14:paraId="5CE0EEE5" w14:textId="77777777" w:rsidR="00851D2B" w:rsidRDefault="005A1369" w:rsidP="00823044">
      <w:pPr>
        <w:keepNext/>
        <w:spacing w:line="252" w:lineRule="exact"/>
        <w:rPr>
          <w:i/>
        </w:rPr>
      </w:pPr>
      <w:r>
        <w:rPr>
          <w:i/>
          <w:u w:val="single"/>
        </w:rPr>
        <w:lastRenderedPageBreak/>
        <w:t>Kombinációs</w:t>
      </w:r>
      <w:r>
        <w:rPr>
          <w:i/>
          <w:spacing w:val="-8"/>
          <w:u w:val="single"/>
        </w:rPr>
        <w:t xml:space="preserve"> </w:t>
      </w:r>
      <w:r>
        <w:rPr>
          <w:i/>
          <w:u w:val="single"/>
        </w:rPr>
        <w:t>terápia</w:t>
      </w:r>
      <w:r>
        <w:rPr>
          <w:i/>
          <w:spacing w:val="-9"/>
          <w:u w:val="single"/>
        </w:rPr>
        <w:t xml:space="preserve"> </w:t>
      </w:r>
      <w:proofErr w:type="spellStart"/>
      <w:r>
        <w:rPr>
          <w:i/>
          <w:u w:val="single"/>
        </w:rPr>
        <w:t>metasztatikus</w:t>
      </w:r>
      <w:proofErr w:type="spellEnd"/>
      <w:r>
        <w:rPr>
          <w:i/>
          <w:spacing w:val="-5"/>
          <w:u w:val="single"/>
        </w:rPr>
        <w:t xml:space="preserve"> </w:t>
      </w:r>
      <w:proofErr w:type="spellStart"/>
      <w:r>
        <w:rPr>
          <w:i/>
          <w:u w:val="single"/>
        </w:rPr>
        <w:t>colorectalis</w:t>
      </w:r>
      <w:proofErr w:type="spellEnd"/>
      <w:r>
        <w:rPr>
          <w:i/>
          <w:spacing w:val="-8"/>
          <w:u w:val="single"/>
        </w:rPr>
        <w:t xml:space="preserve"> </w:t>
      </w:r>
      <w:r>
        <w:rPr>
          <w:i/>
          <w:u w:val="single"/>
        </w:rPr>
        <w:t>rák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másodvonalbeli</w:t>
      </w:r>
      <w:r>
        <w:rPr>
          <w:i/>
          <w:spacing w:val="-4"/>
          <w:u w:val="single"/>
        </w:rPr>
        <w:t xml:space="preserve"> </w:t>
      </w:r>
      <w:r>
        <w:rPr>
          <w:i/>
          <w:spacing w:val="-2"/>
          <w:u w:val="single"/>
        </w:rPr>
        <w:t>kezelésében</w:t>
      </w:r>
    </w:p>
    <w:p w14:paraId="3C39AD18" w14:textId="0A847B03" w:rsidR="00851D2B" w:rsidRDefault="005A1369" w:rsidP="00823044">
      <w:pPr>
        <w:pStyle w:val="Szvegtrzs"/>
        <w:keepNext/>
      </w:pPr>
      <w:r>
        <w:t xml:space="preserve">Egy multicentrikus, </w:t>
      </w:r>
      <w:proofErr w:type="spellStart"/>
      <w:r>
        <w:t>randomizált</w:t>
      </w:r>
      <w:proofErr w:type="spellEnd"/>
      <w:r>
        <w:t>, kontrollos, III.</w:t>
      </w:r>
      <w:r w:rsidR="00085021">
        <w:t> </w:t>
      </w:r>
      <w:r>
        <w:t>fázisú klinikai vizsgálat (NO16967) adatai</w:t>
      </w:r>
      <w:r>
        <w:rPr>
          <w:spacing w:val="40"/>
        </w:rPr>
        <w:t xml:space="preserve"> </w:t>
      </w:r>
      <w:r>
        <w:t xml:space="preserve">megerősítik a </w:t>
      </w:r>
      <w:proofErr w:type="spellStart"/>
      <w:r>
        <w:t>kapecitabin</w:t>
      </w:r>
      <w:proofErr w:type="spellEnd"/>
      <w:r>
        <w:t xml:space="preserve"> alkalmazását </w:t>
      </w:r>
      <w:proofErr w:type="spellStart"/>
      <w:r>
        <w:t>oxaliplatinnal</w:t>
      </w:r>
      <w:proofErr w:type="spellEnd"/>
      <w:r>
        <w:t xml:space="preserve"> kombinálva a </w:t>
      </w:r>
      <w:proofErr w:type="spellStart"/>
      <w:r>
        <w:t>metasztatikus</w:t>
      </w:r>
      <w:proofErr w:type="spellEnd"/>
      <w:r>
        <w:t xml:space="preserve"> </w:t>
      </w:r>
      <w:proofErr w:type="spellStart"/>
      <w:r>
        <w:t>colorectalis</w:t>
      </w:r>
      <w:proofErr w:type="spellEnd"/>
      <w:r>
        <w:t xml:space="preserve"> rák másodvonalbeli kezelésében. Ebben a vizsgálatban 627, olyan </w:t>
      </w:r>
      <w:proofErr w:type="spellStart"/>
      <w:r>
        <w:t>metasztatikus</w:t>
      </w:r>
      <w:proofErr w:type="spellEnd"/>
      <w:r>
        <w:t xml:space="preserve"> </w:t>
      </w:r>
      <w:proofErr w:type="spellStart"/>
      <w:r>
        <w:t>colorectalis</w:t>
      </w:r>
      <w:proofErr w:type="spellEnd"/>
      <w:r>
        <w:rPr>
          <w:spacing w:val="40"/>
        </w:rPr>
        <w:t xml:space="preserve"> </w:t>
      </w:r>
      <w:proofErr w:type="spellStart"/>
      <w:r>
        <w:t>carcinomában</w:t>
      </w:r>
      <w:proofErr w:type="spellEnd"/>
      <w:r>
        <w:t xml:space="preserve"> szenvedő beteget, akiket előzetesen elsővonalbeli terápiaként </w:t>
      </w:r>
      <w:proofErr w:type="spellStart"/>
      <w:r>
        <w:t>fluoropirimidinnel</w:t>
      </w:r>
      <w:proofErr w:type="spellEnd"/>
      <w:r>
        <w:t xml:space="preserve"> kombinált</w:t>
      </w:r>
      <w:r>
        <w:rPr>
          <w:spacing w:val="-4"/>
        </w:rPr>
        <w:t xml:space="preserve"> </w:t>
      </w:r>
      <w:proofErr w:type="spellStart"/>
      <w:r>
        <w:t>irinotekánnal</w:t>
      </w:r>
      <w:proofErr w:type="spellEnd"/>
      <w:r>
        <w:rPr>
          <w:spacing w:val="-2"/>
        </w:rPr>
        <w:t xml:space="preserve"> </w:t>
      </w:r>
      <w:r>
        <w:t>kezeltek,</w:t>
      </w:r>
      <w:r>
        <w:rPr>
          <w:spacing w:val="-3"/>
        </w:rPr>
        <w:t xml:space="preserve"> </w:t>
      </w:r>
      <w:r>
        <w:t>XELOX-</w:t>
      </w:r>
      <w:r>
        <w:rPr>
          <w:spacing w:val="-4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FOLFOX-4-kezelésre</w:t>
      </w:r>
      <w:r>
        <w:rPr>
          <w:spacing w:val="-3"/>
        </w:rPr>
        <w:t xml:space="preserve"> </w:t>
      </w:r>
      <w:proofErr w:type="spellStart"/>
      <w:r>
        <w:t>randomizáltak</w:t>
      </w:r>
      <w:proofErr w:type="spellEnd"/>
      <w:r>
        <w:t>.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XELOX</w:t>
      </w:r>
      <w:r>
        <w:rPr>
          <w:spacing w:val="-4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 xml:space="preserve">a FOLFOX-4 (placebo vagy </w:t>
      </w:r>
      <w:proofErr w:type="spellStart"/>
      <w:r>
        <w:t>bevacizumab</w:t>
      </w:r>
      <w:proofErr w:type="spellEnd"/>
      <w:r>
        <w:t xml:space="preserve"> hozzáadása nélkül) adagolási sémáját lásd a 6.</w:t>
      </w:r>
      <w:r w:rsidR="00C44DB3">
        <w:t> </w:t>
      </w:r>
      <w:r>
        <w:t>táblázatban. A XELOX legalább olyan hatásosnak bizonyult</w:t>
      </w:r>
      <w:r w:rsidR="00920B0C">
        <w:t>,</w:t>
      </w:r>
      <w:r>
        <w:t xml:space="preserve"> mint a FOLFOX-4 a progressziómentes túlélés vonatkozásában, a protokoll szerinti populációban és a beválasztás szerinti populációban (lásd</w:t>
      </w:r>
      <w:r w:rsidR="004C3D16">
        <w:t xml:space="preserve"> 9. </w:t>
      </w:r>
      <w:r>
        <w:t>táblázat). Az eredmények azt mutatták, hogy a XELOX egyenértékű a FOLFOX-4 kezeléssel a teljes túlélés tekintetében (lásd 9.</w:t>
      </w:r>
      <w:r w:rsidR="00C44DB3">
        <w:t> </w:t>
      </w:r>
      <w:r>
        <w:t>táblázat). A medián követési idő az elsődleges analízis idején a beválasztás</w:t>
      </w:r>
      <w:r w:rsidRPr="004C3D16">
        <w:rPr>
          <w:spacing w:val="-2"/>
        </w:rPr>
        <w:t xml:space="preserve"> </w:t>
      </w:r>
      <w:r>
        <w:t>szerinti</w:t>
      </w:r>
      <w:r w:rsidRPr="004C3D16">
        <w:rPr>
          <w:spacing w:val="-1"/>
        </w:rPr>
        <w:t xml:space="preserve"> </w:t>
      </w:r>
      <w:r>
        <w:t>populációban</w:t>
      </w:r>
      <w:r w:rsidRPr="004C3D16">
        <w:rPr>
          <w:spacing w:val="-5"/>
        </w:rPr>
        <w:t xml:space="preserve"> </w:t>
      </w:r>
      <w:r>
        <w:t>2,1</w:t>
      </w:r>
      <w:r w:rsidR="00C44DB3">
        <w:rPr>
          <w:spacing w:val="-2"/>
        </w:rPr>
        <w:t> </w:t>
      </w:r>
      <w:r>
        <w:t>év</w:t>
      </w:r>
      <w:r w:rsidRPr="004C3D16">
        <w:rPr>
          <w:spacing w:val="-5"/>
        </w:rPr>
        <w:t xml:space="preserve"> </w:t>
      </w:r>
      <w:r>
        <w:t>volt;</w:t>
      </w:r>
      <w:r w:rsidRPr="004C3D16">
        <w:rPr>
          <w:spacing w:val="-4"/>
        </w:rPr>
        <w:t xml:space="preserve"> </w:t>
      </w:r>
      <w:r>
        <w:t>egy</w:t>
      </w:r>
      <w:r w:rsidRPr="004C3D16">
        <w:rPr>
          <w:spacing w:val="-5"/>
        </w:rPr>
        <w:t xml:space="preserve"> </w:t>
      </w:r>
      <w:r>
        <w:t>további</w:t>
      </w:r>
      <w:r w:rsidRPr="004C3D16">
        <w:rPr>
          <w:spacing w:val="-1"/>
        </w:rPr>
        <w:t xml:space="preserve"> </w:t>
      </w:r>
      <w:r>
        <w:t>hat</w:t>
      </w:r>
      <w:r w:rsidR="00313F4C">
        <w:t xml:space="preserve"> </w:t>
      </w:r>
      <w:r>
        <w:t>hónapos</w:t>
      </w:r>
      <w:r w:rsidRPr="004C3D16">
        <w:rPr>
          <w:spacing w:val="-2"/>
        </w:rPr>
        <w:t xml:space="preserve"> </w:t>
      </w:r>
      <w:r>
        <w:t>követés</w:t>
      </w:r>
      <w:r w:rsidRPr="004C3D16">
        <w:rPr>
          <w:spacing w:val="-4"/>
        </w:rPr>
        <w:t xml:space="preserve"> </w:t>
      </w:r>
      <w:r>
        <w:t>utáni</w:t>
      </w:r>
      <w:r w:rsidRPr="004C3D16">
        <w:rPr>
          <w:spacing w:val="-4"/>
        </w:rPr>
        <w:t xml:space="preserve"> </w:t>
      </w:r>
      <w:r>
        <w:t>analízis</w:t>
      </w:r>
      <w:r w:rsidRPr="004C3D16">
        <w:rPr>
          <w:spacing w:val="-2"/>
        </w:rPr>
        <w:t xml:space="preserve"> </w:t>
      </w:r>
      <w:r>
        <w:t>adatai</w:t>
      </w:r>
      <w:r w:rsidRPr="004C3D16">
        <w:rPr>
          <w:spacing w:val="-4"/>
        </w:rPr>
        <w:t xml:space="preserve"> </w:t>
      </w:r>
      <w:r>
        <w:t>is szerepelnek a 9.</w:t>
      </w:r>
      <w:r w:rsidR="00C44DB3">
        <w:t> </w:t>
      </w:r>
      <w:r>
        <w:t>táblázatban.</w:t>
      </w:r>
    </w:p>
    <w:p w14:paraId="0BB24CC3" w14:textId="77777777" w:rsidR="004C3D16" w:rsidRDefault="004C3D16" w:rsidP="004C3D16">
      <w:pPr>
        <w:pStyle w:val="Szvegtrzs"/>
        <w:ind w:right="2"/>
      </w:pPr>
    </w:p>
    <w:p w14:paraId="52377C8D" w14:textId="77777777" w:rsidR="00851D2B" w:rsidRDefault="005A1369" w:rsidP="003F2B33">
      <w:pPr>
        <w:pStyle w:val="Szvegtrzs"/>
        <w:spacing w:before="70"/>
        <w:ind w:left="1317" w:right="143" w:hanging="1317"/>
      </w:pPr>
      <w:r>
        <w:t>9.</w:t>
      </w:r>
      <w:r>
        <w:rPr>
          <w:spacing w:val="-2"/>
        </w:rPr>
        <w:t xml:space="preserve"> </w:t>
      </w:r>
      <w:r>
        <w:t>táblázat</w:t>
      </w:r>
      <w:r w:rsidR="004C3D16">
        <w:rPr>
          <w:spacing w:val="80"/>
          <w:w w:val="150"/>
        </w:rPr>
        <w:tab/>
      </w:r>
      <w:r>
        <w:t>A</w:t>
      </w:r>
      <w:r>
        <w:rPr>
          <w:spacing w:val="-3"/>
        </w:rPr>
        <w:t xml:space="preserve"> </w:t>
      </w:r>
      <w:r>
        <w:t>legfontosabb</w:t>
      </w:r>
      <w:r>
        <w:rPr>
          <w:spacing w:val="-5"/>
        </w:rPr>
        <w:t xml:space="preserve"> </w:t>
      </w:r>
      <w:r>
        <w:t>hatásossági</w:t>
      </w:r>
      <w:r>
        <w:rPr>
          <w:spacing w:val="-4"/>
        </w:rPr>
        <w:t xml:space="preserve"> </w:t>
      </w:r>
      <w:r>
        <w:t>eredmények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NO16967</w:t>
      </w:r>
      <w:r>
        <w:rPr>
          <w:spacing w:val="40"/>
        </w:rPr>
        <w:t xml:space="preserve"> </w:t>
      </w:r>
      <w:r>
        <w:t>vizsgálat</w:t>
      </w:r>
      <w:r>
        <w:rPr>
          <w:spacing w:val="-1"/>
        </w:rPr>
        <w:t xml:space="preserve"> </w:t>
      </w:r>
      <w:r>
        <w:t xml:space="preserve">összehasonlító </w:t>
      </w:r>
      <w:r>
        <w:rPr>
          <w:spacing w:val="-2"/>
        </w:rPr>
        <w:t>analízisében</w:t>
      </w:r>
    </w:p>
    <w:p w14:paraId="35B21167" w14:textId="77777777" w:rsidR="00851D2B" w:rsidRDefault="00851D2B">
      <w:pPr>
        <w:pStyle w:val="Szvegtrzs"/>
        <w:spacing w:before="8"/>
      </w:pPr>
    </w:p>
    <w:tbl>
      <w:tblPr>
        <w:tblStyle w:val="TableNormal1"/>
        <w:tblW w:w="0" w:type="auto"/>
        <w:tblInd w:w="3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34"/>
        <w:gridCol w:w="2880"/>
        <w:gridCol w:w="120"/>
        <w:gridCol w:w="2880"/>
        <w:gridCol w:w="1440"/>
      </w:tblGrid>
      <w:tr w:rsidR="00851D2B" w14:paraId="74B7FD58" w14:textId="77777777">
        <w:trPr>
          <w:trHeight w:val="205"/>
        </w:trPr>
        <w:tc>
          <w:tcPr>
            <w:tcW w:w="8654" w:type="dxa"/>
            <w:gridSpan w:val="5"/>
            <w:tcBorders>
              <w:left w:val="nil"/>
              <w:bottom w:val="single" w:sz="6" w:space="0" w:color="000000"/>
              <w:right w:val="nil"/>
            </w:tcBorders>
            <w:shd w:val="clear" w:color="auto" w:fill="F3F3F3"/>
          </w:tcPr>
          <w:p w14:paraId="0B5270A4" w14:textId="77777777" w:rsidR="00851D2B" w:rsidRDefault="005A1369">
            <w:pPr>
              <w:pStyle w:val="TableParagraph"/>
              <w:spacing w:line="186" w:lineRule="exact"/>
              <w:ind w:left="2865" w:right="2907"/>
              <w:jc w:val="center"/>
              <w:rPr>
                <w:b/>
                <w:sz w:val="18"/>
              </w:rPr>
            </w:pPr>
            <w:r>
              <w:rPr>
                <w:b/>
                <w:w w:val="90"/>
                <w:sz w:val="18"/>
              </w:rPr>
              <w:t>ELSŐDLEGES</w:t>
            </w:r>
            <w:r>
              <w:rPr>
                <w:b/>
                <w:spacing w:val="2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ANALIZIS</w:t>
            </w:r>
          </w:p>
        </w:tc>
      </w:tr>
      <w:tr w:rsidR="00851D2B" w14:paraId="46C48983" w14:textId="77777777">
        <w:trPr>
          <w:trHeight w:val="414"/>
        </w:trPr>
        <w:tc>
          <w:tcPr>
            <w:tcW w:w="433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17F1AE5" w14:textId="77777777" w:rsidR="00851D2B" w:rsidRDefault="005A1369">
            <w:pPr>
              <w:pStyle w:val="TableParagraph"/>
              <w:spacing w:line="207" w:lineRule="exact"/>
              <w:ind w:left="1590" w:right="258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XELOX</w:t>
            </w:r>
          </w:p>
          <w:p w14:paraId="14379BD6" w14:textId="77777777" w:rsidR="00851D2B" w:rsidRDefault="005A1369">
            <w:pPr>
              <w:pStyle w:val="TableParagraph"/>
              <w:spacing w:before="2" w:line="186" w:lineRule="exact"/>
              <w:ind w:left="1590" w:right="26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(PPP*: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=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251;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ITT**: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=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313)</w:t>
            </w:r>
          </w:p>
        </w:tc>
        <w:tc>
          <w:tcPr>
            <w:tcW w:w="4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4620FA6" w14:textId="77777777" w:rsidR="00851D2B" w:rsidRDefault="005A1369">
            <w:pPr>
              <w:pStyle w:val="TableParagraph"/>
              <w:spacing w:line="207" w:lineRule="exact"/>
              <w:ind w:left="197" w:right="1637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FOLFOX-</w:t>
            </w:r>
            <w:r>
              <w:rPr>
                <w:b/>
                <w:spacing w:val="-10"/>
                <w:sz w:val="18"/>
              </w:rPr>
              <w:t>4</w:t>
            </w:r>
          </w:p>
          <w:p w14:paraId="30FF21E8" w14:textId="77777777" w:rsidR="00851D2B" w:rsidRDefault="005A1369">
            <w:pPr>
              <w:pStyle w:val="TableParagraph"/>
              <w:spacing w:before="2" w:line="186" w:lineRule="exact"/>
              <w:ind w:left="197" w:right="163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(PPP*: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=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252;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ITT**: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=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314)</w:t>
            </w:r>
          </w:p>
        </w:tc>
      </w:tr>
      <w:tr w:rsidR="00851D2B" w14:paraId="28B69A62" w14:textId="77777777">
        <w:trPr>
          <w:trHeight w:val="484"/>
        </w:trPr>
        <w:tc>
          <w:tcPr>
            <w:tcW w:w="1334" w:type="dxa"/>
            <w:tcBorders>
              <w:top w:val="single" w:sz="6" w:space="0" w:color="000000"/>
              <w:left w:val="nil"/>
              <w:right w:val="single" w:sz="6" w:space="0" w:color="000000"/>
            </w:tcBorders>
          </w:tcPr>
          <w:p w14:paraId="7CDC4452" w14:textId="77777777" w:rsidR="00851D2B" w:rsidRDefault="00851D2B">
            <w:pPr>
              <w:pStyle w:val="TableParagraph"/>
              <w:spacing w:before="2"/>
              <w:ind w:left="0"/>
              <w:rPr>
                <w:sz w:val="24"/>
              </w:rPr>
            </w:pPr>
          </w:p>
          <w:p w14:paraId="293606E9" w14:textId="77777777" w:rsidR="00851D2B" w:rsidRDefault="005A1369">
            <w:pPr>
              <w:pStyle w:val="TableParagraph"/>
              <w:spacing w:line="186" w:lineRule="exact"/>
              <w:ind w:left="277" w:right="26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Populáció</w:t>
            </w:r>
          </w:p>
        </w:tc>
        <w:tc>
          <w:tcPr>
            <w:tcW w:w="5880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8B3DBB5" w14:textId="77777777" w:rsidR="00851D2B" w:rsidRDefault="00851D2B">
            <w:pPr>
              <w:pStyle w:val="TableParagraph"/>
              <w:spacing w:before="2"/>
              <w:ind w:left="0"/>
              <w:rPr>
                <w:sz w:val="24"/>
              </w:rPr>
            </w:pPr>
          </w:p>
          <w:p w14:paraId="47007809" w14:textId="77777777" w:rsidR="00851D2B" w:rsidRDefault="005A1369">
            <w:pPr>
              <w:pStyle w:val="TableParagraph"/>
              <w:spacing w:line="186" w:lineRule="exact"/>
              <w:ind w:left="1648"/>
              <w:rPr>
                <w:b/>
                <w:sz w:val="18"/>
              </w:rPr>
            </w:pPr>
            <w:r>
              <w:rPr>
                <w:b/>
                <w:sz w:val="18"/>
              </w:rPr>
              <w:t>Medián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idő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az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eseményig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(napok)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right w:val="nil"/>
            </w:tcBorders>
          </w:tcPr>
          <w:p w14:paraId="7809BD78" w14:textId="77777777" w:rsidR="00851D2B" w:rsidRDefault="005A1369">
            <w:pPr>
              <w:pStyle w:val="TableParagraph"/>
              <w:spacing w:before="46" w:line="210" w:lineRule="atLeast"/>
              <w:ind w:left="350" w:right="349" w:firstLine="225"/>
              <w:rPr>
                <w:b/>
                <w:sz w:val="18"/>
              </w:rPr>
            </w:pPr>
            <w:r>
              <w:rPr>
                <w:b/>
                <w:spacing w:val="-6"/>
                <w:sz w:val="18"/>
              </w:rPr>
              <w:t>HR</w:t>
            </w:r>
            <w:r>
              <w:rPr>
                <w:b/>
                <w:sz w:val="18"/>
              </w:rPr>
              <w:t xml:space="preserve"> (95%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CI)</w:t>
            </w:r>
          </w:p>
        </w:tc>
      </w:tr>
      <w:tr w:rsidR="00851D2B" w14:paraId="34DF0E3F" w14:textId="77777777">
        <w:trPr>
          <w:trHeight w:val="205"/>
        </w:trPr>
        <w:tc>
          <w:tcPr>
            <w:tcW w:w="8654" w:type="dxa"/>
            <w:gridSpan w:val="5"/>
            <w:tcBorders>
              <w:left w:val="nil"/>
              <w:bottom w:val="single" w:sz="6" w:space="0" w:color="000000"/>
              <w:right w:val="nil"/>
            </w:tcBorders>
            <w:shd w:val="clear" w:color="auto" w:fill="F3F3F3"/>
          </w:tcPr>
          <w:p w14:paraId="004D69C3" w14:textId="77777777" w:rsidR="00851D2B" w:rsidRDefault="005A1369">
            <w:pPr>
              <w:pStyle w:val="TableParagraph"/>
              <w:spacing w:line="186" w:lineRule="exact"/>
              <w:ind w:left="122"/>
              <w:rPr>
                <w:b/>
                <w:sz w:val="18"/>
              </w:rPr>
            </w:pPr>
            <w:r>
              <w:rPr>
                <w:b/>
                <w:sz w:val="18"/>
              </w:rPr>
              <w:t>Paraméter: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Progressziómentes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túlélés</w:t>
            </w:r>
          </w:p>
        </w:tc>
      </w:tr>
      <w:tr w:rsidR="00851D2B" w14:paraId="21C95050" w14:textId="77777777">
        <w:trPr>
          <w:trHeight w:val="431"/>
        </w:trPr>
        <w:tc>
          <w:tcPr>
            <w:tcW w:w="1334" w:type="dxa"/>
            <w:tcBorders>
              <w:top w:val="single" w:sz="6" w:space="0" w:color="000000"/>
              <w:left w:val="nil"/>
              <w:right w:val="single" w:sz="6" w:space="0" w:color="000000"/>
            </w:tcBorders>
          </w:tcPr>
          <w:p w14:paraId="6C324766" w14:textId="77777777" w:rsidR="00851D2B" w:rsidRDefault="005A1369">
            <w:pPr>
              <w:pStyle w:val="TableParagraph"/>
              <w:spacing w:line="206" w:lineRule="exact"/>
              <w:ind w:left="502" w:right="485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PPP </w:t>
            </w:r>
            <w:r>
              <w:rPr>
                <w:spacing w:val="-5"/>
                <w:sz w:val="18"/>
              </w:rPr>
              <w:t>ITT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FEA0B57" w14:textId="77777777" w:rsidR="00851D2B" w:rsidRDefault="005A1369">
            <w:pPr>
              <w:pStyle w:val="TableParagraph"/>
              <w:spacing w:line="202" w:lineRule="exact"/>
              <w:ind w:left="1285" w:right="128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154</w:t>
            </w:r>
          </w:p>
          <w:p w14:paraId="30C1E90A" w14:textId="77777777" w:rsidR="00851D2B" w:rsidRDefault="005A1369">
            <w:pPr>
              <w:pStyle w:val="TableParagraph"/>
              <w:spacing w:before="2"/>
              <w:ind w:left="1285" w:right="128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144</w:t>
            </w:r>
          </w:p>
        </w:tc>
        <w:tc>
          <w:tcPr>
            <w:tcW w:w="3000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A15F5B5" w14:textId="77777777" w:rsidR="00851D2B" w:rsidRDefault="005A1369">
            <w:pPr>
              <w:pStyle w:val="TableParagraph"/>
              <w:spacing w:before="4" w:line="207" w:lineRule="exact"/>
              <w:ind w:left="1345" w:right="134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168</w:t>
            </w:r>
          </w:p>
          <w:p w14:paraId="577FE8C2" w14:textId="77777777" w:rsidR="00851D2B" w:rsidRDefault="005A1369">
            <w:pPr>
              <w:pStyle w:val="TableParagraph"/>
              <w:spacing w:line="200" w:lineRule="exact"/>
              <w:ind w:left="1345" w:right="134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146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right w:val="nil"/>
            </w:tcBorders>
          </w:tcPr>
          <w:p w14:paraId="611149AB" w14:textId="77777777" w:rsidR="00851D2B" w:rsidRDefault="005A1369">
            <w:pPr>
              <w:pStyle w:val="TableParagraph"/>
              <w:spacing w:before="4" w:line="207" w:lineRule="exact"/>
              <w:ind w:left="110"/>
              <w:rPr>
                <w:sz w:val="18"/>
              </w:rPr>
            </w:pPr>
            <w:r>
              <w:rPr>
                <w:sz w:val="18"/>
              </w:rPr>
              <w:t>1,03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(0,87;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1,24)</w:t>
            </w:r>
          </w:p>
          <w:p w14:paraId="6F44143D" w14:textId="77777777" w:rsidR="00851D2B" w:rsidRDefault="005A1369">
            <w:pPr>
              <w:pStyle w:val="TableParagraph"/>
              <w:spacing w:line="200" w:lineRule="exact"/>
              <w:ind w:left="110"/>
              <w:rPr>
                <w:sz w:val="18"/>
              </w:rPr>
            </w:pPr>
            <w:r>
              <w:rPr>
                <w:sz w:val="18"/>
              </w:rPr>
              <w:t>0,97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(0,83;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1,14)</w:t>
            </w:r>
          </w:p>
        </w:tc>
      </w:tr>
      <w:tr w:rsidR="00851D2B" w14:paraId="77221FBB" w14:textId="77777777">
        <w:trPr>
          <w:trHeight w:val="205"/>
        </w:trPr>
        <w:tc>
          <w:tcPr>
            <w:tcW w:w="8654" w:type="dxa"/>
            <w:gridSpan w:val="5"/>
            <w:tcBorders>
              <w:left w:val="nil"/>
              <w:bottom w:val="single" w:sz="6" w:space="0" w:color="000000"/>
              <w:right w:val="nil"/>
            </w:tcBorders>
            <w:shd w:val="clear" w:color="auto" w:fill="F3F3F3"/>
          </w:tcPr>
          <w:p w14:paraId="431AD31F" w14:textId="77777777" w:rsidR="00851D2B" w:rsidRDefault="005A1369">
            <w:pPr>
              <w:pStyle w:val="TableParagraph"/>
              <w:spacing w:line="186" w:lineRule="exact"/>
              <w:ind w:left="122"/>
              <w:rPr>
                <w:b/>
                <w:sz w:val="18"/>
              </w:rPr>
            </w:pPr>
            <w:r>
              <w:rPr>
                <w:b/>
                <w:sz w:val="18"/>
              </w:rPr>
              <w:t>Paraméter: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Teljes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túlélés</w:t>
            </w:r>
          </w:p>
        </w:tc>
      </w:tr>
      <w:tr w:rsidR="00851D2B" w14:paraId="7F31E809" w14:textId="77777777">
        <w:trPr>
          <w:trHeight w:val="414"/>
        </w:trPr>
        <w:tc>
          <w:tcPr>
            <w:tcW w:w="1334" w:type="dxa"/>
            <w:tcBorders>
              <w:top w:val="single" w:sz="6" w:space="0" w:color="000000"/>
              <w:left w:val="nil"/>
              <w:right w:val="single" w:sz="6" w:space="0" w:color="000000"/>
            </w:tcBorders>
          </w:tcPr>
          <w:p w14:paraId="7328301B" w14:textId="77777777" w:rsidR="00851D2B" w:rsidRDefault="005A1369">
            <w:pPr>
              <w:pStyle w:val="TableParagraph"/>
              <w:spacing w:line="202" w:lineRule="exact"/>
              <w:ind w:left="502" w:right="48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PPP</w:t>
            </w:r>
          </w:p>
          <w:p w14:paraId="67CA80A8" w14:textId="77777777" w:rsidR="00851D2B" w:rsidRDefault="005A1369">
            <w:pPr>
              <w:pStyle w:val="TableParagraph"/>
              <w:spacing w:before="2" w:line="191" w:lineRule="exact"/>
              <w:ind w:left="499" w:right="48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ITT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EB688D1" w14:textId="77777777" w:rsidR="00851D2B" w:rsidRDefault="005A1369">
            <w:pPr>
              <w:pStyle w:val="TableParagraph"/>
              <w:spacing w:line="202" w:lineRule="exact"/>
              <w:ind w:left="1285" w:right="128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388</w:t>
            </w:r>
          </w:p>
          <w:p w14:paraId="1BABA753" w14:textId="77777777" w:rsidR="00851D2B" w:rsidRDefault="005A1369">
            <w:pPr>
              <w:pStyle w:val="TableParagraph"/>
              <w:spacing w:before="2" w:line="191" w:lineRule="exact"/>
              <w:ind w:left="1285" w:right="128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363</w:t>
            </w:r>
          </w:p>
        </w:tc>
        <w:tc>
          <w:tcPr>
            <w:tcW w:w="3000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33ED61F" w14:textId="77777777" w:rsidR="00851D2B" w:rsidRDefault="005A1369">
            <w:pPr>
              <w:pStyle w:val="TableParagraph"/>
              <w:spacing w:line="202" w:lineRule="exact"/>
              <w:ind w:left="1345" w:right="134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401</w:t>
            </w:r>
          </w:p>
          <w:p w14:paraId="3CA93B3A" w14:textId="77777777" w:rsidR="00851D2B" w:rsidRDefault="005A1369">
            <w:pPr>
              <w:pStyle w:val="TableParagraph"/>
              <w:spacing w:before="2" w:line="191" w:lineRule="exact"/>
              <w:ind w:left="1345" w:right="134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382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right w:val="nil"/>
            </w:tcBorders>
          </w:tcPr>
          <w:p w14:paraId="4352035A" w14:textId="77777777" w:rsidR="00851D2B" w:rsidRDefault="005A1369">
            <w:pPr>
              <w:pStyle w:val="TableParagraph"/>
              <w:spacing w:line="202" w:lineRule="exact"/>
              <w:ind w:left="110"/>
              <w:rPr>
                <w:sz w:val="18"/>
              </w:rPr>
            </w:pPr>
            <w:r>
              <w:rPr>
                <w:sz w:val="18"/>
              </w:rPr>
              <w:t>1,07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(0,88;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1,31)</w:t>
            </w:r>
          </w:p>
          <w:p w14:paraId="3C576106" w14:textId="77777777" w:rsidR="00851D2B" w:rsidRDefault="005A1369">
            <w:pPr>
              <w:pStyle w:val="TableParagraph"/>
              <w:spacing w:before="2" w:line="191" w:lineRule="exact"/>
              <w:ind w:left="110"/>
              <w:rPr>
                <w:sz w:val="18"/>
              </w:rPr>
            </w:pPr>
            <w:r>
              <w:rPr>
                <w:sz w:val="18"/>
              </w:rPr>
              <w:t>1,03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(0,87;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1,23)</w:t>
            </w:r>
          </w:p>
        </w:tc>
      </w:tr>
      <w:tr w:rsidR="00851D2B" w14:paraId="5E981590" w14:textId="77777777">
        <w:trPr>
          <w:trHeight w:val="205"/>
        </w:trPr>
        <w:tc>
          <w:tcPr>
            <w:tcW w:w="8654" w:type="dxa"/>
            <w:gridSpan w:val="5"/>
            <w:tcBorders>
              <w:left w:val="nil"/>
              <w:bottom w:val="single" w:sz="6" w:space="0" w:color="000000"/>
              <w:right w:val="nil"/>
            </w:tcBorders>
            <w:shd w:val="clear" w:color="auto" w:fill="F3F3F3"/>
          </w:tcPr>
          <w:p w14:paraId="389F9EB3" w14:textId="77777777" w:rsidR="00851D2B" w:rsidRDefault="005A1369">
            <w:pPr>
              <w:pStyle w:val="TableParagraph"/>
              <w:spacing w:line="186" w:lineRule="exact"/>
              <w:ind w:left="2918" w:right="290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TOVÁBBI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6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HÓNAPOS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KÖVETÉS</w:t>
            </w:r>
          </w:p>
        </w:tc>
      </w:tr>
      <w:tr w:rsidR="00851D2B" w14:paraId="7C42457B" w14:textId="77777777">
        <w:trPr>
          <w:trHeight w:val="414"/>
        </w:trPr>
        <w:tc>
          <w:tcPr>
            <w:tcW w:w="1334" w:type="dxa"/>
            <w:tcBorders>
              <w:top w:val="single" w:sz="6" w:space="0" w:color="000000"/>
              <w:left w:val="nil"/>
              <w:right w:val="single" w:sz="6" w:space="0" w:color="000000"/>
            </w:tcBorders>
          </w:tcPr>
          <w:p w14:paraId="0B801BAB" w14:textId="77777777" w:rsidR="00851D2B" w:rsidRDefault="00851D2B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4CB2273E" w14:textId="77777777" w:rsidR="00851D2B" w:rsidRDefault="005A1369">
            <w:pPr>
              <w:pStyle w:val="TableParagraph"/>
              <w:spacing w:line="186" w:lineRule="exact"/>
              <w:ind w:left="277" w:right="26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Populáció</w:t>
            </w:r>
          </w:p>
        </w:tc>
        <w:tc>
          <w:tcPr>
            <w:tcW w:w="5880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998513C" w14:textId="77777777" w:rsidR="00851D2B" w:rsidRDefault="00851D2B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1371513A" w14:textId="77777777" w:rsidR="00851D2B" w:rsidRDefault="005A1369">
            <w:pPr>
              <w:pStyle w:val="TableParagraph"/>
              <w:spacing w:line="186" w:lineRule="exact"/>
              <w:ind w:left="1648"/>
              <w:rPr>
                <w:b/>
                <w:sz w:val="18"/>
              </w:rPr>
            </w:pPr>
            <w:r>
              <w:rPr>
                <w:b/>
                <w:sz w:val="18"/>
              </w:rPr>
              <w:t>Medián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idő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az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eseményig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(napok)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right w:val="nil"/>
            </w:tcBorders>
          </w:tcPr>
          <w:p w14:paraId="7D45DD28" w14:textId="77777777" w:rsidR="00851D2B" w:rsidRDefault="005A1369">
            <w:pPr>
              <w:pStyle w:val="TableParagraph"/>
              <w:spacing w:line="208" w:lineRule="exact"/>
              <w:ind w:left="350" w:right="349" w:firstLine="225"/>
              <w:rPr>
                <w:b/>
                <w:sz w:val="18"/>
              </w:rPr>
            </w:pPr>
            <w:r>
              <w:rPr>
                <w:b/>
                <w:spacing w:val="-6"/>
                <w:sz w:val="18"/>
              </w:rPr>
              <w:t>HR</w:t>
            </w:r>
            <w:r>
              <w:rPr>
                <w:b/>
                <w:sz w:val="18"/>
              </w:rPr>
              <w:t xml:space="preserve"> (95%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CI)</w:t>
            </w:r>
          </w:p>
        </w:tc>
      </w:tr>
      <w:tr w:rsidR="00851D2B" w14:paraId="19DB22B6" w14:textId="77777777">
        <w:trPr>
          <w:trHeight w:val="204"/>
        </w:trPr>
        <w:tc>
          <w:tcPr>
            <w:tcW w:w="8654" w:type="dxa"/>
            <w:gridSpan w:val="5"/>
            <w:tcBorders>
              <w:left w:val="nil"/>
              <w:bottom w:val="single" w:sz="6" w:space="0" w:color="000000"/>
              <w:right w:val="nil"/>
            </w:tcBorders>
            <w:shd w:val="clear" w:color="auto" w:fill="F3F3F3"/>
          </w:tcPr>
          <w:p w14:paraId="15708CED" w14:textId="77777777" w:rsidR="00851D2B" w:rsidRDefault="005A1369">
            <w:pPr>
              <w:pStyle w:val="TableParagraph"/>
              <w:spacing w:line="185" w:lineRule="exact"/>
              <w:ind w:left="122"/>
              <w:rPr>
                <w:b/>
                <w:sz w:val="18"/>
              </w:rPr>
            </w:pPr>
            <w:r>
              <w:rPr>
                <w:b/>
                <w:sz w:val="18"/>
              </w:rPr>
              <w:t>Paraméter: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Progressziómentes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túlélés</w:t>
            </w:r>
          </w:p>
        </w:tc>
      </w:tr>
      <w:tr w:rsidR="00851D2B" w14:paraId="5DC14EE7" w14:textId="77777777">
        <w:trPr>
          <w:trHeight w:val="431"/>
        </w:trPr>
        <w:tc>
          <w:tcPr>
            <w:tcW w:w="1334" w:type="dxa"/>
            <w:tcBorders>
              <w:top w:val="single" w:sz="6" w:space="0" w:color="000000"/>
              <w:left w:val="nil"/>
              <w:right w:val="single" w:sz="6" w:space="0" w:color="000000"/>
            </w:tcBorders>
          </w:tcPr>
          <w:p w14:paraId="06CF65F4" w14:textId="77777777" w:rsidR="00851D2B" w:rsidRDefault="005A1369">
            <w:pPr>
              <w:pStyle w:val="TableParagraph"/>
              <w:spacing w:line="206" w:lineRule="exact"/>
              <w:ind w:left="502" w:right="485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PPP </w:t>
            </w:r>
            <w:r>
              <w:rPr>
                <w:spacing w:val="-5"/>
                <w:sz w:val="18"/>
              </w:rPr>
              <w:t>ITT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D870034" w14:textId="77777777" w:rsidR="00851D2B" w:rsidRDefault="005A1369">
            <w:pPr>
              <w:pStyle w:val="TableParagraph"/>
              <w:spacing w:line="204" w:lineRule="exact"/>
              <w:ind w:left="1285" w:right="128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154</w:t>
            </w:r>
          </w:p>
          <w:p w14:paraId="1F1FBE6F" w14:textId="77777777" w:rsidR="00851D2B" w:rsidRDefault="005A1369">
            <w:pPr>
              <w:pStyle w:val="TableParagraph"/>
              <w:spacing w:line="207" w:lineRule="exact"/>
              <w:ind w:left="1285" w:right="128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143</w:t>
            </w:r>
          </w:p>
        </w:tc>
        <w:tc>
          <w:tcPr>
            <w:tcW w:w="3000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FD95F40" w14:textId="77777777" w:rsidR="00851D2B" w:rsidRDefault="005A1369">
            <w:pPr>
              <w:pStyle w:val="TableParagraph"/>
              <w:spacing w:before="4" w:line="207" w:lineRule="exact"/>
              <w:ind w:left="1345" w:right="134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166</w:t>
            </w:r>
          </w:p>
          <w:p w14:paraId="7127D331" w14:textId="77777777" w:rsidR="00851D2B" w:rsidRDefault="005A1369">
            <w:pPr>
              <w:pStyle w:val="TableParagraph"/>
              <w:spacing w:line="200" w:lineRule="exact"/>
              <w:ind w:left="1345" w:right="134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146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right w:val="nil"/>
            </w:tcBorders>
          </w:tcPr>
          <w:p w14:paraId="1FDE00CE" w14:textId="77777777" w:rsidR="00851D2B" w:rsidRDefault="005A1369">
            <w:pPr>
              <w:pStyle w:val="TableParagraph"/>
              <w:spacing w:before="4" w:line="207" w:lineRule="exact"/>
              <w:ind w:left="110"/>
              <w:rPr>
                <w:sz w:val="18"/>
              </w:rPr>
            </w:pPr>
            <w:r>
              <w:rPr>
                <w:sz w:val="18"/>
              </w:rPr>
              <w:t>1,04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(0,87;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1,24)</w:t>
            </w:r>
          </w:p>
          <w:p w14:paraId="22D19802" w14:textId="77777777" w:rsidR="00851D2B" w:rsidRDefault="005A1369">
            <w:pPr>
              <w:pStyle w:val="TableParagraph"/>
              <w:spacing w:line="200" w:lineRule="exact"/>
              <w:ind w:left="110"/>
              <w:rPr>
                <w:sz w:val="18"/>
              </w:rPr>
            </w:pPr>
            <w:r>
              <w:rPr>
                <w:sz w:val="18"/>
              </w:rPr>
              <w:t>0,97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(0,83;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1,14)</w:t>
            </w:r>
          </w:p>
        </w:tc>
      </w:tr>
      <w:tr w:rsidR="00851D2B" w14:paraId="112B6693" w14:textId="77777777">
        <w:trPr>
          <w:trHeight w:val="205"/>
        </w:trPr>
        <w:tc>
          <w:tcPr>
            <w:tcW w:w="8654" w:type="dxa"/>
            <w:gridSpan w:val="5"/>
            <w:tcBorders>
              <w:left w:val="nil"/>
              <w:bottom w:val="single" w:sz="6" w:space="0" w:color="000000"/>
              <w:right w:val="nil"/>
            </w:tcBorders>
            <w:shd w:val="clear" w:color="auto" w:fill="F3F3F3"/>
          </w:tcPr>
          <w:p w14:paraId="5BFCED60" w14:textId="77777777" w:rsidR="00851D2B" w:rsidRDefault="005A1369">
            <w:pPr>
              <w:pStyle w:val="TableParagraph"/>
              <w:spacing w:line="186" w:lineRule="exact"/>
              <w:ind w:left="122"/>
              <w:rPr>
                <w:b/>
                <w:sz w:val="18"/>
              </w:rPr>
            </w:pPr>
            <w:r>
              <w:rPr>
                <w:b/>
                <w:sz w:val="18"/>
              </w:rPr>
              <w:t>Paraméter: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Teljes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túlélés</w:t>
            </w:r>
          </w:p>
        </w:tc>
      </w:tr>
      <w:tr w:rsidR="00851D2B" w14:paraId="630461C7" w14:textId="77777777">
        <w:trPr>
          <w:trHeight w:val="414"/>
        </w:trPr>
        <w:tc>
          <w:tcPr>
            <w:tcW w:w="1334" w:type="dxa"/>
            <w:tcBorders>
              <w:top w:val="single" w:sz="6" w:space="0" w:color="000000"/>
              <w:left w:val="nil"/>
              <w:right w:val="single" w:sz="6" w:space="0" w:color="000000"/>
            </w:tcBorders>
          </w:tcPr>
          <w:p w14:paraId="490AE20E" w14:textId="77777777" w:rsidR="00851D2B" w:rsidRDefault="005A1369">
            <w:pPr>
              <w:pStyle w:val="TableParagraph"/>
              <w:spacing w:line="202" w:lineRule="exact"/>
              <w:ind w:left="502" w:right="48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PPP</w:t>
            </w:r>
          </w:p>
          <w:p w14:paraId="418F05F5" w14:textId="77777777" w:rsidR="00851D2B" w:rsidRDefault="005A1369">
            <w:pPr>
              <w:pStyle w:val="TableParagraph"/>
              <w:spacing w:before="2" w:line="191" w:lineRule="exact"/>
              <w:ind w:left="499" w:right="48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ITT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6E45DCC" w14:textId="77777777" w:rsidR="00851D2B" w:rsidRDefault="005A1369">
            <w:pPr>
              <w:pStyle w:val="TableParagraph"/>
              <w:spacing w:line="202" w:lineRule="exact"/>
              <w:ind w:left="1285" w:right="128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393</w:t>
            </w:r>
          </w:p>
          <w:p w14:paraId="21EF3420" w14:textId="77777777" w:rsidR="00851D2B" w:rsidRDefault="005A1369">
            <w:pPr>
              <w:pStyle w:val="TableParagraph"/>
              <w:spacing w:before="2" w:line="191" w:lineRule="exact"/>
              <w:ind w:left="1285" w:right="128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363</w:t>
            </w:r>
          </w:p>
        </w:tc>
        <w:tc>
          <w:tcPr>
            <w:tcW w:w="3000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0AF815E" w14:textId="77777777" w:rsidR="00851D2B" w:rsidRDefault="005A1369">
            <w:pPr>
              <w:pStyle w:val="TableParagraph"/>
              <w:spacing w:line="202" w:lineRule="exact"/>
              <w:ind w:left="1345" w:right="134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402</w:t>
            </w:r>
          </w:p>
          <w:p w14:paraId="1802F9DF" w14:textId="77777777" w:rsidR="00851D2B" w:rsidRDefault="005A1369">
            <w:pPr>
              <w:pStyle w:val="TableParagraph"/>
              <w:spacing w:before="2" w:line="191" w:lineRule="exact"/>
              <w:ind w:left="1345" w:right="134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382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right w:val="nil"/>
            </w:tcBorders>
          </w:tcPr>
          <w:p w14:paraId="4538AA44" w14:textId="77777777" w:rsidR="00851D2B" w:rsidRDefault="005A1369">
            <w:pPr>
              <w:pStyle w:val="TableParagraph"/>
              <w:spacing w:line="202" w:lineRule="exact"/>
              <w:ind w:left="110"/>
              <w:rPr>
                <w:sz w:val="18"/>
              </w:rPr>
            </w:pPr>
            <w:r>
              <w:rPr>
                <w:sz w:val="18"/>
              </w:rPr>
              <w:t>1,05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(0,88;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1,27)</w:t>
            </w:r>
          </w:p>
          <w:p w14:paraId="29E8CCC5" w14:textId="77777777" w:rsidR="00851D2B" w:rsidRDefault="005A1369">
            <w:pPr>
              <w:pStyle w:val="TableParagraph"/>
              <w:spacing w:before="2" w:line="191" w:lineRule="exact"/>
              <w:ind w:left="110"/>
              <w:rPr>
                <w:sz w:val="18"/>
              </w:rPr>
            </w:pPr>
            <w:r>
              <w:rPr>
                <w:sz w:val="18"/>
              </w:rPr>
              <w:t>1,02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(0,86;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1,21)</w:t>
            </w:r>
          </w:p>
        </w:tc>
      </w:tr>
    </w:tbl>
    <w:p w14:paraId="3A2802AF" w14:textId="77777777" w:rsidR="00851D2B" w:rsidRDefault="005A1369">
      <w:pPr>
        <w:spacing w:before="4"/>
        <w:ind w:left="218"/>
        <w:rPr>
          <w:sz w:val="20"/>
        </w:rPr>
      </w:pPr>
      <w:r>
        <w:rPr>
          <w:sz w:val="20"/>
        </w:rPr>
        <w:t>*PPP=protokoll</w:t>
      </w:r>
      <w:r>
        <w:rPr>
          <w:spacing w:val="-10"/>
          <w:sz w:val="20"/>
        </w:rPr>
        <w:t xml:space="preserve"> </w:t>
      </w:r>
      <w:r>
        <w:rPr>
          <w:sz w:val="20"/>
        </w:rPr>
        <w:t>szerinti</w:t>
      </w:r>
      <w:r>
        <w:rPr>
          <w:spacing w:val="-9"/>
          <w:sz w:val="20"/>
        </w:rPr>
        <w:t xml:space="preserve"> </w:t>
      </w:r>
      <w:r>
        <w:rPr>
          <w:sz w:val="20"/>
        </w:rPr>
        <w:t>populáció;</w:t>
      </w:r>
      <w:r>
        <w:rPr>
          <w:spacing w:val="-9"/>
          <w:sz w:val="20"/>
        </w:rPr>
        <w:t xml:space="preserve"> </w:t>
      </w:r>
      <w:r>
        <w:rPr>
          <w:sz w:val="20"/>
        </w:rPr>
        <w:t>**ITT=</w:t>
      </w:r>
      <w:r>
        <w:rPr>
          <w:spacing w:val="-11"/>
          <w:sz w:val="20"/>
        </w:rPr>
        <w:t xml:space="preserve"> </w:t>
      </w:r>
      <w:r>
        <w:rPr>
          <w:sz w:val="20"/>
        </w:rPr>
        <w:t>beválasztás</w:t>
      </w:r>
      <w:r>
        <w:rPr>
          <w:spacing w:val="-11"/>
          <w:sz w:val="20"/>
        </w:rPr>
        <w:t xml:space="preserve"> </w:t>
      </w:r>
      <w:r>
        <w:rPr>
          <w:sz w:val="20"/>
        </w:rPr>
        <w:t>szerinti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populáció</w:t>
      </w:r>
    </w:p>
    <w:p w14:paraId="2BFBC2ED" w14:textId="77777777" w:rsidR="00851D2B" w:rsidRPr="003F2B33" w:rsidRDefault="00851D2B">
      <w:pPr>
        <w:pStyle w:val="Szvegtrzs"/>
        <w:spacing w:before="9"/>
      </w:pPr>
    </w:p>
    <w:p w14:paraId="7471BF48" w14:textId="77777777" w:rsidR="00851D2B" w:rsidRDefault="005A1369" w:rsidP="003F2B33">
      <w:pPr>
        <w:pStyle w:val="Szvegtrzs"/>
      </w:pPr>
      <w:r>
        <w:rPr>
          <w:u w:val="single"/>
        </w:rPr>
        <w:t>Előrehaladott</w:t>
      </w:r>
      <w:r>
        <w:rPr>
          <w:spacing w:val="-6"/>
          <w:u w:val="single"/>
        </w:rPr>
        <w:t xml:space="preserve"> </w:t>
      </w:r>
      <w:r>
        <w:rPr>
          <w:spacing w:val="-2"/>
          <w:u w:val="single"/>
        </w:rPr>
        <w:t>gyomorrák</w:t>
      </w:r>
    </w:p>
    <w:p w14:paraId="4AC42E68" w14:textId="77777777" w:rsidR="00851D2B" w:rsidRPr="003F2B33" w:rsidRDefault="00851D2B" w:rsidP="003F2B33">
      <w:pPr>
        <w:pStyle w:val="Szvegtrzs"/>
      </w:pPr>
    </w:p>
    <w:p w14:paraId="6335325B" w14:textId="77777777" w:rsidR="00851D2B" w:rsidRDefault="005A1369" w:rsidP="003F2B33">
      <w:pPr>
        <w:pStyle w:val="Szvegtrzs"/>
        <w:ind w:right="2"/>
      </w:pPr>
      <w:r>
        <w:t>Egy</w:t>
      </w:r>
      <w:r>
        <w:rPr>
          <w:spacing w:val="-9"/>
        </w:rPr>
        <w:t xml:space="preserve"> </w:t>
      </w:r>
      <w:r>
        <w:t>előrehaladott</w:t>
      </w:r>
      <w:r>
        <w:rPr>
          <w:spacing w:val="-5"/>
        </w:rPr>
        <w:t xml:space="preserve"> </w:t>
      </w:r>
      <w:r>
        <w:t>gyomorrákban</w:t>
      </w:r>
      <w:r>
        <w:rPr>
          <w:spacing w:val="-5"/>
        </w:rPr>
        <w:t xml:space="preserve"> </w:t>
      </w:r>
      <w:r>
        <w:t>szenvedő</w:t>
      </w:r>
      <w:r>
        <w:rPr>
          <w:spacing w:val="-6"/>
        </w:rPr>
        <w:t xml:space="preserve"> </w:t>
      </w:r>
      <w:r>
        <w:t>betegeken</w:t>
      </w:r>
      <w:r>
        <w:rPr>
          <w:spacing w:val="-9"/>
        </w:rPr>
        <w:t xml:space="preserve"> </w:t>
      </w:r>
      <w:r>
        <w:t>végzett,</w:t>
      </w:r>
      <w:r>
        <w:rPr>
          <w:spacing w:val="-5"/>
        </w:rPr>
        <w:t xml:space="preserve"> </w:t>
      </w:r>
      <w:r>
        <w:t>multicentrikus,</w:t>
      </w:r>
      <w:r>
        <w:rPr>
          <w:spacing w:val="-9"/>
        </w:rPr>
        <w:t xml:space="preserve"> </w:t>
      </w:r>
      <w:proofErr w:type="spellStart"/>
      <w:r>
        <w:t>randomizált</w:t>
      </w:r>
      <w:proofErr w:type="spellEnd"/>
      <w:r>
        <w:t>,</w:t>
      </w:r>
      <w:r>
        <w:rPr>
          <w:spacing w:val="-5"/>
        </w:rPr>
        <w:t xml:space="preserve"> </w:t>
      </w:r>
      <w:r>
        <w:rPr>
          <w:spacing w:val="-2"/>
        </w:rPr>
        <w:t>kontrollos</w:t>
      </w:r>
      <w:r w:rsidR="003F2B33">
        <w:t xml:space="preserve"> </w:t>
      </w:r>
      <w:r>
        <w:t>III.</w:t>
      </w:r>
      <w:r w:rsidR="003F2B33">
        <w:t> </w:t>
      </w:r>
      <w:r>
        <w:t xml:space="preserve">fázisú klinikai vizsgálat adatai igazolják a </w:t>
      </w:r>
      <w:proofErr w:type="spellStart"/>
      <w:r>
        <w:t>kapecitabin</w:t>
      </w:r>
      <w:proofErr w:type="spellEnd"/>
      <w:r>
        <w:t xml:space="preserve"> alkalmazását az előrehaladott gyomorrák elsővonalbeli</w:t>
      </w:r>
      <w:r>
        <w:rPr>
          <w:spacing w:val="-1"/>
        </w:rPr>
        <w:t xml:space="preserve"> </w:t>
      </w:r>
      <w:r>
        <w:t>kezelésében</w:t>
      </w:r>
      <w:r>
        <w:rPr>
          <w:spacing w:val="-5"/>
        </w:rPr>
        <w:t xml:space="preserve"> </w:t>
      </w:r>
      <w:r>
        <w:t>(ML17032).</w:t>
      </w:r>
      <w:r>
        <w:rPr>
          <w:spacing w:val="-2"/>
        </w:rPr>
        <w:t xml:space="preserve"> </w:t>
      </w:r>
      <w:r>
        <w:t>Ebben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vizsgálatban</w:t>
      </w:r>
      <w:r>
        <w:rPr>
          <w:spacing w:val="-5"/>
        </w:rPr>
        <w:t xml:space="preserve"> </w:t>
      </w:r>
      <w:r>
        <w:t>160</w:t>
      </w:r>
      <w:r>
        <w:rPr>
          <w:spacing w:val="-2"/>
        </w:rPr>
        <w:t xml:space="preserve"> </w:t>
      </w:r>
      <w:r>
        <w:t>beteget</w:t>
      </w:r>
      <w:r>
        <w:rPr>
          <w:spacing w:val="-4"/>
        </w:rPr>
        <w:t xml:space="preserve"> </w:t>
      </w:r>
      <w:proofErr w:type="spellStart"/>
      <w:r>
        <w:t>randomizáltak</w:t>
      </w:r>
      <w:proofErr w:type="spellEnd"/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kapecitabin</w:t>
      </w:r>
      <w:proofErr w:type="spellEnd"/>
      <w:r>
        <w:t xml:space="preserve"> (1000</w:t>
      </w:r>
      <w:r w:rsidR="003F2B33">
        <w:t> </w:t>
      </w:r>
      <w:r>
        <w:t>mg/m</w:t>
      </w:r>
      <w:r>
        <w:rPr>
          <w:vertAlign w:val="superscript"/>
        </w:rPr>
        <w:t>2</w:t>
      </w:r>
      <w:r>
        <w:t xml:space="preserve"> naponta kétszer, 2</w:t>
      </w:r>
      <w:r w:rsidR="00C44DB3">
        <w:t> </w:t>
      </w:r>
      <w:r>
        <w:t>hétig, 7</w:t>
      </w:r>
      <w:r w:rsidR="00C44DB3">
        <w:t> </w:t>
      </w:r>
      <w:r>
        <w:t xml:space="preserve">nap szünet) és </w:t>
      </w:r>
      <w:proofErr w:type="spellStart"/>
      <w:r>
        <w:t>ciszplatin</w:t>
      </w:r>
      <w:proofErr w:type="spellEnd"/>
      <w:r>
        <w:t xml:space="preserve"> (80</w:t>
      </w:r>
      <w:r w:rsidR="003F2B33">
        <w:t> </w:t>
      </w:r>
      <w:r>
        <w:t>mg/m</w:t>
      </w:r>
      <w:r>
        <w:rPr>
          <w:vertAlign w:val="superscript"/>
        </w:rPr>
        <w:t>2</w:t>
      </w:r>
      <w:r>
        <w:t xml:space="preserve"> 2-órás infúzióban,</w:t>
      </w:r>
      <w:r w:rsidR="003F2B33">
        <w:t xml:space="preserve"> </w:t>
      </w:r>
      <w:r>
        <w:t>3</w:t>
      </w:r>
      <w:r w:rsidR="003F2B33">
        <w:t> </w:t>
      </w:r>
      <w:r>
        <w:t>hetente) kombinációval kezelt csoportba. Összesen 156</w:t>
      </w:r>
      <w:r w:rsidR="00C44DB3">
        <w:t> </w:t>
      </w:r>
      <w:r>
        <w:t xml:space="preserve">beteget </w:t>
      </w:r>
      <w:proofErr w:type="spellStart"/>
      <w:r>
        <w:t>randomizáltak</w:t>
      </w:r>
      <w:proofErr w:type="spellEnd"/>
      <w:r>
        <w:t xml:space="preserve"> az 5-FU (800</w:t>
      </w:r>
      <w:r w:rsidR="003F2B33">
        <w:t> </w:t>
      </w:r>
      <w:r>
        <w:t>mg/m</w:t>
      </w:r>
      <w:r>
        <w:rPr>
          <w:vertAlign w:val="superscript"/>
        </w:rPr>
        <w:t>2</w:t>
      </w:r>
      <w:r>
        <w:t xml:space="preserve"> naponta,</w:t>
      </w:r>
      <w:r>
        <w:rPr>
          <w:spacing w:val="-2"/>
        </w:rPr>
        <w:t xml:space="preserve"> </w:t>
      </w:r>
      <w:r>
        <w:t>folyamatos</w:t>
      </w:r>
      <w:r>
        <w:rPr>
          <w:spacing w:val="-1"/>
        </w:rPr>
        <w:t xml:space="preserve"> </w:t>
      </w:r>
      <w:r>
        <w:t>infúzióban</w:t>
      </w:r>
      <w:r>
        <w:rPr>
          <w:spacing w:val="-1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1-5.</w:t>
      </w:r>
      <w:r w:rsidR="00C44DB3">
        <w:rPr>
          <w:spacing w:val="-1"/>
        </w:rPr>
        <w:t> </w:t>
      </w:r>
      <w:r>
        <w:t>napon,</w:t>
      </w:r>
      <w:r>
        <w:rPr>
          <w:spacing w:val="-1"/>
        </w:rPr>
        <w:t xml:space="preserve"> </w:t>
      </w:r>
      <w:r>
        <w:t>3</w:t>
      </w:r>
      <w:r w:rsidR="00C44DB3">
        <w:rPr>
          <w:spacing w:val="-1"/>
        </w:rPr>
        <w:t> </w:t>
      </w:r>
      <w:r>
        <w:t>hetente)</w:t>
      </w:r>
      <w:r>
        <w:rPr>
          <w:spacing w:val="-3"/>
        </w:rPr>
        <w:t xml:space="preserve"> </w:t>
      </w:r>
      <w:r>
        <w:t>és</w:t>
      </w:r>
      <w:r>
        <w:rPr>
          <w:spacing w:val="-1"/>
        </w:rPr>
        <w:t xml:space="preserve"> </w:t>
      </w:r>
      <w:proofErr w:type="spellStart"/>
      <w:r>
        <w:t>ciszplatin</w:t>
      </w:r>
      <w:proofErr w:type="spellEnd"/>
      <w:r>
        <w:rPr>
          <w:spacing w:val="-1"/>
        </w:rPr>
        <w:t xml:space="preserve"> </w:t>
      </w:r>
      <w:r>
        <w:t>(80</w:t>
      </w:r>
      <w:r w:rsidR="003F2B33">
        <w:rPr>
          <w:spacing w:val="-1"/>
        </w:rPr>
        <w:t> </w:t>
      </w:r>
      <w:r>
        <w:t>mg/m</w:t>
      </w:r>
      <w:r>
        <w:rPr>
          <w:vertAlign w:val="superscript"/>
        </w:rPr>
        <w:t>2</w:t>
      </w:r>
      <w:r>
        <w:rPr>
          <w:spacing w:val="-17"/>
        </w:rPr>
        <w:t xml:space="preserve"> </w:t>
      </w:r>
      <w:r>
        <w:t>2-órás</w:t>
      </w:r>
      <w:r>
        <w:rPr>
          <w:spacing w:val="-1"/>
        </w:rPr>
        <w:t xml:space="preserve"> </w:t>
      </w:r>
      <w:r>
        <w:t>infúzióban</w:t>
      </w:r>
      <w:r>
        <w:rPr>
          <w:spacing w:val="-1"/>
        </w:rPr>
        <w:t xml:space="preserve"> </w:t>
      </w:r>
      <w:r>
        <w:t>az első napon, 3</w:t>
      </w:r>
      <w:r w:rsidR="00C44DB3">
        <w:t> </w:t>
      </w:r>
      <w:r>
        <w:t xml:space="preserve">hetente) kombinációval kezelt csoportba. A </w:t>
      </w:r>
      <w:proofErr w:type="spellStart"/>
      <w:r>
        <w:t>kapecitabin</w:t>
      </w:r>
      <w:proofErr w:type="spellEnd"/>
      <w:r>
        <w:t xml:space="preserve"> </w:t>
      </w:r>
      <w:proofErr w:type="spellStart"/>
      <w:r>
        <w:t>ciszplatinnal</w:t>
      </w:r>
      <w:proofErr w:type="spellEnd"/>
      <w:r>
        <w:t xml:space="preserve"> kombinálva a protokoll</w:t>
      </w:r>
      <w:r>
        <w:rPr>
          <w:spacing w:val="-1"/>
        </w:rPr>
        <w:t xml:space="preserve"> </w:t>
      </w:r>
      <w:r>
        <w:t>szerinti</w:t>
      </w:r>
      <w:r>
        <w:rPr>
          <w:spacing w:val="-4"/>
        </w:rPr>
        <w:t xml:space="preserve"> </w:t>
      </w:r>
      <w:r>
        <w:t>analízisben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progresszió-mentes</w:t>
      </w:r>
      <w:r>
        <w:rPr>
          <w:spacing w:val="-2"/>
        </w:rPr>
        <w:t xml:space="preserve"> </w:t>
      </w:r>
      <w:r>
        <w:t>túlélés</w:t>
      </w:r>
      <w:r>
        <w:rPr>
          <w:spacing w:val="-2"/>
        </w:rPr>
        <w:t xml:space="preserve"> </w:t>
      </w:r>
      <w:r>
        <w:t>vonatkozásában</w:t>
      </w:r>
      <w:r>
        <w:rPr>
          <w:spacing w:val="-2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>volt</w:t>
      </w:r>
      <w:r>
        <w:rPr>
          <w:spacing w:val="-4"/>
        </w:rPr>
        <w:t xml:space="preserve"> </w:t>
      </w:r>
      <w:r>
        <w:t>rosszabb,</w:t>
      </w:r>
      <w:r>
        <w:rPr>
          <w:spacing w:val="-5"/>
        </w:rPr>
        <w:t xml:space="preserve"> </w:t>
      </w:r>
      <w:r>
        <w:t>mint</w:t>
      </w:r>
      <w:r>
        <w:rPr>
          <w:spacing w:val="-1"/>
        </w:rPr>
        <w:t xml:space="preserve"> </w:t>
      </w:r>
      <w:r>
        <w:t xml:space="preserve">az 5-FU és </w:t>
      </w:r>
      <w:proofErr w:type="spellStart"/>
      <w:r>
        <w:t>ciszplatin</w:t>
      </w:r>
      <w:proofErr w:type="spellEnd"/>
      <w:r>
        <w:t xml:space="preserve"> kombináció (relatív hazárd: 0,81; 95%-os CI: 0,63-1,04). A progresszió-mentes túlélés medián értéke 5,6</w:t>
      </w:r>
      <w:r w:rsidR="006210D9">
        <w:t> </w:t>
      </w:r>
      <w:r>
        <w:t xml:space="preserve">hónap volt </w:t>
      </w:r>
      <w:proofErr w:type="spellStart"/>
      <w:r>
        <w:t>kapecitabin</w:t>
      </w:r>
      <w:proofErr w:type="spellEnd"/>
      <w:r>
        <w:t xml:space="preserve"> és </w:t>
      </w:r>
      <w:proofErr w:type="spellStart"/>
      <w:r>
        <w:t>ciszplatin</w:t>
      </w:r>
      <w:proofErr w:type="spellEnd"/>
      <w:r>
        <w:t xml:space="preserve"> kombináció alkalmazásakor, míg 5-FU és </w:t>
      </w:r>
      <w:proofErr w:type="spellStart"/>
      <w:r>
        <w:t>ciszplatin</w:t>
      </w:r>
      <w:proofErr w:type="spellEnd"/>
      <w:r>
        <w:t xml:space="preserve"> kombináció esetében 5,0</w:t>
      </w:r>
      <w:r w:rsidR="00C44DB3">
        <w:t> </w:t>
      </w:r>
      <w:r>
        <w:t>hónap volt. A túlélési időtartamra vonatkozó relatív hazárd (teljes</w:t>
      </w:r>
      <w:r>
        <w:rPr>
          <w:spacing w:val="-3"/>
        </w:rPr>
        <w:t xml:space="preserve"> </w:t>
      </w:r>
      <w:r>
        <w:t>túlélés)</w:t>
      </w:r>
      <w:r>
        <w:rPr>
          <w:spacing w:val="-3"/>
        </w:rPr>
        <w:t xml:space="preserve"> </w:t>
      </w:r>
      <w:r>
        <w:t>hasonló</w:t>
      </w:r>
      <w:r>
        <w:rPr>
          <w:spacing w:val="-1"/>
        </w:rPr>
        <w:t xml:space="preserve"> </w:t>
      </w:r>
      <w:r>
        <w:t>volt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progresszió-mentes</w:t>
      </w:r>
      <w:r>
        <w:rPr>
          <w:spacing w:val="-1"/>
        </w:rPr>
        <w:t xml:space="preserve"> </w:t>
      </w:r>
      <w:r>
        <w:t>túlélésre</w:t>
      </w:r>
      <w:r>
        <w:rPr>
          <w:spacing w:val="-1"/>
        </w:rPr>
        <w:t xml:space="preserve"> </w:t>
      </w:r>
      <w:r>
        <w:t>vonatkozó</w:t>
      </w:r>
      <w:r>
        <w:rPr>
          <w:spacing w:val="-1"/>
        </w:rPr>
        <w:t xml:space="preserve"> </w:t>
      </w:r>
      <w:r>
        <w:t>relatív</w:t>
      </w:r>
      <w:r>
        <w:rPr>
          <w:spacing w:val="-4"/>
        </w:rPr>
        <w:t xml:space="preserve"> </w:t>
      </w:r>
      <w:r>
        <w:t>hazárdhoz</w:t>
      </w:r>
      <w:r>
        <w:rPr>
          <w:spacing w:val="-3"/>
        </w:rPr>
        <w:t xml:space="preserve"> </w:t>
      </w:r>
      <w:r>
        <w:t>(relatív</w:t>
      </w:r>
      <w:r>
        <w:rPr>
          <w:spacing w:val="-4"/>
        </w:rPr>
        <w:t xml:space="preserve"> </w:t>
      </w:r>
      <w:r>
        <w:t>hazárd 0,85; 95%-os CI: 0,64-1,13) A túlélési időtartam medián értéke 10,5</w:t>
      </w:r>
      <w:r w:rsidR="003F2B33">
        <w:t> </w:t>
      </w:r>
      <w:r>
        <w:t xml:space="preserve">hónap volt </w:t>
      </w:r>
      <w:proofErr w:type="spellStart"/>
      <w:r>
        <w:t>kapecitabin</w:t>
      </w:r>
      <w:proofErr w:type="spellEnd"/>
      <w:r>
        <w:t xml:space="preserve"> és </w:t>
      </w:r>
      <w:proofErr w:type="spellStart"/>
      <w:r>
        <w:t>ciszplatin</w:t>
      </w:r>
      <w:proofErr w:type="spellEnd"/>
      <w:r>
        <w:t xml:space="preserve"> kombináció alkalmazásakor, míg 5-FU és </w:t>
      </w:r>
      <w:proofErr w:type="spellStart"/>
      <w:r>
        <w:t>ciszplatin</w:t>
      </w:r>
      <w:proofErr w:type="spellEnd"/>
      <w:r>
        <w:t xml:space="preserve"> kombináció esetében 9,3</w:t>
      </w:r>
      <w:r w:rsidR="003F2B33">
        <w:t> </w:t>
      </w:r>
      <w:r>
        <w:t>hónap volt.</w:t>
      </w:r>
    </w:p>
    <w:p w14:paraId="0AD9C074" w14:textId="77777777" w:rsidR="00851D2B" w:rsidRPr="003F2B33" w:rsidRDefault="00851D2B">
      <w:pPr>
        <w:pStyle w:val="Szvegtrzs"/>
        <w:spacing w:before="10"/>
      </w:pPr>
    </w:p>
    <w:p w14:paraId="5EB8CB20" w14:textId="77777777" w:rsidR="00851D2B" w:rsidRDefault="005A1369" w:rsidP="003F2B33">
      <w:pPr>
        <w:pStyle w:val="Szvegtrzs"/>
        <w:ind w:right="2"/>
      </w:pPr>
      <w:r>
        <w:t xml:space="preserve">Egy </w:t>
      </w:r>
      <w:proofErr w:type="spellStart"/>
      <w:r>
        <w:t>randomizált</w:t>
      </w:r>
      <w:proofErr w:type="spellEnd"/>
      <w:r>
        <w:t>, multicentrikus, III.</w:t>
      </w:r>
      <w:r w:rsidR="003F2B33">
        <w:t> </w:t>
      </w:r>
      <w:r>
        <w:t>fázisú, előrehaladott gyomorrákban szenvedő betegeken végzett klinikai vizsgálat adatai,</w:t>
      </w:r>
      <w:r>
        <w:rPr>
          <w:spacing w:val="-1"/>
        </w:rPr>
        <w:t xml:space="preserve"> </w:t>
      </w:r>
      <w:r>
        <w:t xml:space="preserve">melyben a </w:t>
      </w:r>
      <w:proofErr w:type="spellStart"/>
      <w:r>
        <w:t>kapecitabint</w:t>
      </w:r>
      <w:proofErr w:type="spellEnd"/>
      <w:r>
        <w:t xml:space="preserve"> 5-FU-hoz, az </w:t>
      </w:r>
      <w:proofErr w:type="spellStart"/>
      <w:r>
        <w:t>oxaliplatint</w:t>
      </w:r>
      <w:proofErr w:type="spellEnd"/>
      <w:r>
        <w:t xml:space="preserve"> </w:t>
      </w:r>
      <w:proofErr w:type="spellStart"/>
      <w:r>
        <w:t>ciszplatinhoz</w:t>
      </w:r>
      <w:proofErr w:type="spellEnd"/>
      <w:r>
        <w:t xml:space="preserve"> hasonlították, alátámasztják a </w:t>
      </w:r>
      <w:proofErr w:type="spellStart"/>
      <w:r>
        <w:t>kapecitabin</w:t>
      </w:r>
      <w:proofErr w:type="spellEnd"/>
      <w:r>
        <w:t xml:space="preserve"> alkalmazását az előrehaladott gyomorrák elsővonalbeli terápiájában </w:t>
      </w:r>
      <w:r>
        <w:lastRenderedPageBreak/>
        <w:t>(REAL-2).</w:t>
      </w:r>
      <w:r>
        <w:rPr>
          <w:spacing w:val="-2"/>
        </w:rPr>
        <w:t xml:space="preserve"> </w:t>
      </w:r>
      <w:r>
        <w:t>Ebben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vizsgálatban</w:t>
      </w:r>
      <w:r>
        <w:rPr>
          <w:spacing w:val="-5"/>
        </w:rPr>
        <w:t xml:space="preserve"> </w:t>
      </w:r>
      <w:r>
        <w:t>1002</w:t>
      </w:r>
      <w:r w:rsidR="00C44DB3">
        <w:rPr>
          <w:spacing w:val="-2"/>
        </w:rPr>
        <w:t> </w:t>
      </w:r>
      <w:r>
        <w:t>beteget</w:t>
      </w:r>
      <w:r>
        <w:rPr>
          <w:spacing w:val="-1"/>
        </w:rPr>
        <w:t xml:space="preserve"> </w:t>
      </w:r>
      <w:proofErr w:type="spellStart"/>
      <w:r>
        <w:t>randomizáltak</w:t>
      </w:r>
      <w:proofErr w:type="spellEnd"/>
      <w:r>
        <w:rPr>
          <w:spacing w:val="-5"/>
        </w:rPr>
        <w:t xml:space="preserve"> </w:t>
      </w:r>
      <w:r>
        <w:t>egy</w:t>
      </w:r>
      <w:r>
        <w:rPr>
          <w:spacing w:val="-5"/>
        </w:rPr>
        <w:t xml:space="preserve"> </w:t>
      </w:r>
      <w:r>
        <w:t>2x2</w:t>
      </w:r>
      <w:r>
        <w:rPr>
          <w:spacing w:val="-2"/>
        </w:rPr>
        <w:t xml:space="preserve"> </w:t>
      </w:r>
      <w:r>
        <w:t>faktoriális</w:t>
      </w:r>
      <w:r>
        <w:rPr>
          <w:spacing w:val="-2"/>
        </w:rPr>
        <w:t xml:space="preserve"> </w:t>
      </w:r>
      <w:r>
        <w:t>vizsgálati</w:t>
      </w:r>
      <w:r>
        <w:rPr>
          <w:spacing w:val="-4"/>
        </w:rPr>
        <w:t xml:space="preserve"> </w:t>
      </w:r>
      <w:r>
        <w:t>terv</w:t>
      </w:r>
      <w:r>
        <w:rPr>
          <w:spacing w:val="-5"/>
        </w:rPr>
        <w:t xml:space="preserve"> </w:t>
      </w:r>
      <w:r>
        <w:t>szerint a következő 4</w:t>
      </w:r>
      <w:r w:rsidR="00C44DB3">
        <w:t> </w:t>
      </w:r>
      <w:r>
        <w:t>csoport egyikébe:</w:t>
      </w:r>
    </w:p>
    <w:p w14:paraId="7255722C" w14:textId="77777777" w:rsidR="00851D2B" w:rsidRDefault="00851D2B">
      <w:pPr>
        <w:pStyle w:val="Szvegtrzs"/>
        <w:spacing w:before="2"/>
      </w:pPr>
    </w:p>
    <w:p w14:paraId="530A033C" w14:textId="77777777" w:rsidR="00851D2B" w:rsidRDefault="005A1369" w:rsidP="003F2B33">
      <w:pPr>
        <w:pStyle w:val="Listaszerbekezds"/>
        <w:numPr>
          <w:ilvl w:val="0"/>
          <w:numId w:val="9"/>
        </w:numPr>
        <w:tabs>
          <w:tab w:val="left" w:pos="567"/>
        </w:tabs>
        <w:ind w:left="567" w:right="2"/>
      </w:pPr>
      <w:r>
        <w:t xml:space="preserve">ECF: </w:t>
      </w:r>
      <w:proofErr w:type="spellStart"/>
      <w:r>
        <w:t>epirubicin</w:t>
      </w:r>
      <w:proofErr w:type="spellEnd"/>
      <w:r>
        <w:t xml:space="preserve"> (50</w:t>
      </w:r>
      <w:r w:rsidR="003F2B33">
        <w:t> </w:t>
      </w:r>
      <w:r>
        <w:t>mg/m</w:t>
      </w:r>
      <w:r>
        <w:rPr>
          <w:vertAlign w:val="superscript"/>
        </w:rPr>
        <w:t>2</w:t>
      </w:r>
      <w:r>
        <w:t xml:space="preserve"> </w:t>
      </w:r>
      <w:proofErr w:type="spellStart"/>
      <w:r>
        <w:t>bolusban</w:t>
      </w:r>
      <w:proofErr w:type="spellEnd"/>
      <w:r>
        <w:t xml:space="preserve"> az 1.</w:t>
      </w:r>
      <w:r w:rsidR="00C44DB3">
        <w:t> </w:t>
      </w:r>
      <w:r>
        <w:t>napon, 3</w:t>
      </w:r>
      <w:r w:rsidR="00C44DB3">
        <w:t> </w:t>
      </w:r>
      <w:r>
        <w:t xml:space="preserve">hetente), </w:t>
      </w:r>
      <w:proofErr w:type="spellStart"/>
      <w:r>
        <w:t>ciszplatin</w:t>
      </w:r>
      <w:proofErr w:type="spellEnd"/>
      <w:r>
        <w:t xml:space="preserve"> (60</w:t>
      </w:r>
      <w:r w:rsidR="003F2B33">
        <w:t> </w:t>
      </w:r>
      <w:r>
        <w:t>mg/m</w:t>
      </w:r>
      <w:r>
        <w:rPr>
          <w:vertAlign w:val="superscript"/>
        </w:rPr>
        <w:t>2</w:t>
      </w:r>
      <w:r>
        <w:t xml:space="preserve"> kétórás infúzióban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1.</w:t>
      </w:r>
      <w:r w:rsidR="00C44DB3">
        <w:rPr>
          <w:spacing w:val="-2"/>
        </w:rPr>
        <w:t> </w:t>
      </w:r>
      <w:r>
        <w:t>napon,</w:t>
      </w:r>
      <w:r>
        <w:rPr>
          <w:spacing w:val="-2"/>
        </w:rPr>
        <w:t xml:space="preserve"> </w:t>
      </w:r>
      <w:r>
        <w:t>3</w:t>
      </w:r>
      <w:r w:rsidR="00C44DB3">
        <w:rPr>
          <w:spacing w:val="-5"/>
        </w:rPr>
        <w:t> </w:t>
      </w:r>
      <w:r>
        <w:t>hetente)</w:t>
      </w:r>
      <w:r>
        <w:rPr>
          <w:spacing w:val="-1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5-FU</w:t>
      </w:r>
      <w:r>
        <w:rPr>
          <w:spacing w:val="-3"/>
        </w:rPr>
        <w:t xml:space="preserve"> </w:t>
      </w:r>
      <w:r>
        <w:t>(200</w:t>
      </w:r>
      <w:r w:rsidR="00C44DB3">
        <w:rPr>
          <w:spacing w:val="-2"/>
        </w:rPr>
        <w:t> </w:t>
      </w:r>
      <w:r>
        <w:t>mg/m</w:t>
      </w:r>
      <w:r>
        <w:rPr>
          <w:vertAlign w:val="superscript"/>
        </w:rPr>
        <w:t>2</w:t>
      </w:r>
      <w:r>
        <w:t xml:space="preserve"> naponta,</w:t>
      </w:r>
      <w:r>
        <w:rPr>
          <w:spacing w:val="-5"/>
        </w:rPr>
        <w:t xml:space="preserve"> </w:t>
      </w:r>
      <w:r>
        <w:t>folyamatos</w:t>
      </w:r>
      <w:r>
        <w:rPr>
          <w:spacing w:val="-2"/>
        </w:rPr>
        <w:t xml:space="preserve"> </w:t>
      </w:r>
      <w:r>
        <w:t>infúzióban</w:t>
      </w:r>
      <w:r>
        <w:rPr>
          <w:spacing w:val="-2"/>
        </w:rPr>
        <w:t xml:space="preserve"> </w:t>
      </w:r>
      <w:r>
        <w:t xml:space="preserve">egy centrális </w:t>
      </w:r>
      <w:proofErr w:type="spellStart"/>
      <w:r>
        <w:t>kanülön</w:t>
      </w:r>
      <w:proofErr w:type="spellEnd"/>
      <w:r>
        <w:t xml:space="preserve"> keresztül).</w:t>
      </w:r>
    </w:p>
    <w:p w14:paraId="422AFB60" w14:textId="77777777" w:rsidR="00851D2B" w:rsidRDefault="005A1369" w:rsidP="003F2B33">
      <w:pPr>
        <w:pStyle w:val="Listaszerbekezds"/>
        <w:numPr>
          <w:ilvl w:val="0"/>
          <w:numId w:val="9"/>
        </w:numPr>
        <w:tabs>
          <w:tab w:val="left" w:pos="567"/>
        </w:tabs>
        <w:ind w:left="567" w:right="2"/>
      </w:pPr>
      <w:r>
        <w:t xml:space="preserve">ECX: </w:t>
      </w:r>
      <w:proofErr w:type="spellStart"/>
      <w:r>
        <w:t>epirubicin</w:t>
      </w:r>
      <w:proofErr w:type="spellEnd"/>
      <w:r>
        <w:t xml:space="preserve"> (50</w:t>
      </w:r>
      <w:r w:rsidR="003F2B33">
        <w:t> </w:t>
      </w:r>
      <w:r>
        <w:t>mg/m</w:t>
      </w:r>
      <w:r>
        <w:rPr>
          <w:vertAlign w:val="superscript"/>
        </w:rPr>
        <w:t>2</w:t>
      </w:r>
      <w:r>
        <w:t xml:space="preserve"> </w:t>
      </w:r>
      <w:proofErr w:type="spellStart"/>
      <w:r>
        <w:t>bolusban</w:t>
      </w:r>
      <w:proofErr w:type="spellEnd"/>
      <w:r>
        <w:t xml:space="preserve"> az 1.</w:t>
      </w:r>
      <w:r w:rsidR="00C44DB3">
        <w:t> </w:t>
      </w:r>
      <w:r>
        <w:t>napon, 3</w:t>
      </w:r>
      <w:r w:rsidR="00C44DB3">
        <w:t> </w:t>
      </w:r>
      <w:r>
        <w:t xml:space="preserve">hetente), </w:t>
      </w:r>
      <w:proofErr w:type="spellStart"/>
      <w:r>
        <w:t>ciszplatin</w:t>
      </w:r>
      <w:proofErr w:type="spellEnd"/>
      <w:r>
        <w:t xml:space="preserve"> (60</w:t>
      </w:r>
      <w:r w:rsidR="003F2B33">
        <w:t> </w:t>
      </w:r>
      <w:r>
        <w:t>mg/m</w:t>
      </w:r>
      <w:r>
        <w:rPr>
          <w:vertAlign w:val="superscript"/>
        </w:rPr>
        <w:t>2</w:t>
      </w:r>
      <w:r>
        <w:t xml:space="preserve"> kétórás infúzióban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1.</w:t>
      </w:r>
      <w:r w:rsidR="00C44DB3">
        <w:rPr>
          <w:spacing w:val="-2"/>
        </w:rPr>
        <w:t> </w:t>
      </w:r>
      <w:r>
        <w:t>napon,</w:t>
      </w:r>
      <w:r>
        <w:rPr>
          <w:spacing w:val="-2"/>
        </w:rPr>
        <w:t xml:space="preserve"> </w:t>
      </w:r>
      <w:r>
        <w:t>3</w:t>
      </w:r>
      <w:r w:rsidR="00C44DB3">
        <w:rPr>
          <w:spacing w:val="-5"/>
        </w:rPr>
        <w:t> </w:t>
      </w:r>
      <w:r>
        <w:t>hetente),</w:t>
      </w:r>
      <w:r>
        <w:rPr>
          <w:spacing w:val="-2"/>
        </w:rPr>
        <w:t xml:space="preserve"> </w:t>
      </w:r>
      <w:r>
        <w:t>és</w:t>
      </w:r>
      <w:r>
        <w:rPr>
          <w:spacing w:val="-4"/>
        </w:rPr>
        <w:t xml:space="preserve"> </w:t>
      </w:r>
      <w:proofErr w:type="spellStart"/>
      <w:r>
        <w:t>kapecitabin</w:t>
      </w:r>
      <w:proofErr w:type="spellEnd"/>
      <w:r>
        <w:rPr>
          <w:spacing w:val="-5"/>
        </w:rPr>
        <w:t xml:space="preserve"> </w:t>
      </w:r>
      <w:r>
        <w:t>(625</w:t>
      </w:r>
      <w:r w:rsidR="00C44DB3">
        <w:rPr>
          <w:spacing w:val="-5"/>
        </w:rPr>
        <w:t> </w:t>
      </w:r>
      <w:r>
        <w:t>mg/m</w:t>
      </w:r>
      <w:r>
        <w:rPr>
          <w:vertAlign w:val="superscript"/>
        </w:rPr>
        <w:t>2</w:t>
      </w:r>
      <w:r>
        <w:rPr>
          <w:spacing w:val="-2"/>
        </w:rPr>
        <w:t xml:space="preserve"> </w:t>
      </w:r>
      <w:r>
        <w:t>naponta</w:t>
      </w:r>
      <w:r>
        <w:rPr>
          <w:spacing w:val="-2"/>
        </w:rPr>
        <w:t xml:space="preserve"> </w:t>
      </w:r>
      <w:r>
        <w:t>kétszer,</w:t>
      </w:r>
      <w:r>
        <w:rPr>
          <w:spacing w:val="-5"/>
        </w:rPr>
        <w:t xml:space="preserve"> </w:t>
      </w:r>
      <w:r>
        <w:t>folyamatosan)</w:t>
      </w:r>
      <w:r w:rsidR="00313F4C">
        <w:t>.</w:t>
      </w:r>
    </w:p>
    <w:p w14:paraId="05FA5EE8" w14:textId="77777777" w:rsidR="00851D2B" w:rsidRDefault="005A1369" w:rsidP="003F2B33">
      <w:pPr>
        <w:pStyle w:val="Listaszerbekezds"/>
        <w:numPr>
          <w:ilvl w:val="0"/>
          <w:numId w:val="9"/>
        </w:numPr>
        <w:tabs>
          <w:tab w:val="left" w:pos="567"/>
        </w:tabs>
        <w:ind w:left="567" w:right="2"/>
        <w:jc w:val="both"/>
      </w:pPr>
      <w:r>
        <w:t xml:space="preserve">EOF: </w:t>
      </w:r>
      <w:proofErr w:type="spellStart"/>
      <w:r>
        <w:t>epirubicin</w:t>
      </w:r>
      <w:proofErr w:type="spellEnd"/>
      <w:r>
        <w:t xml:space="preserve"> (50</w:t>
      </w:r>
      <w:r w:rsidR="003F2B33">
        <w:t> </w:t>
      </w:r>
      <w:r>
        <w:t>mg/m</w:t>
      </w:r>
      <w:r>
        <w:rPr>
          <w:vertAlign w:val="superscript"/>
        </w:rPr>
        <w:t>2</w:t>
      </w:r>
      <w:r>
        <w:t xml:space="preserve"> </w:t>
      </w:r>
      <w:proofErr w:type="spellStart"/>
      <w:r>
        <w:t>bolusban</w:t>
      </w:r>
      <w:proofErr w:type="spellEnd"/>
      <w:r>
        <w:t xml:space="preserve"> az</w:t>
      </w:r>
      <w:r>
        <w:rPr>
          <w:spacing w:val="-1"/>
        </w:rPr>
        <w:t xml:space="preserve"> </w:t>
      </w:r>
      <w:r>
        <w:t>1.</w:t>
      </w:r>
      <w:r w:rsidR="00C44DB3">
        <w:t> </w:t>
      </w:r>
      <w:r>
        <w:t>napon, 3</w:t>
      </w:r>
      <w:r w:rsidR="00C44DB3">
        <w:rPr>
          <w:spacing w:val="-2"/>
        </w:rPr>
        <w:t> </w:t>
      </w:r>
      <w:r>
        <w:t xml:space="preserve">hetente), </w:t>
      </w:r>
      <w:proofErr w:type="spellStart"/>
      <w:r>
        <w:t>oxaliplatin</w:t>
      </w:r>
      <w:proofErr w:type="spellEnd"/>
      <w:r>
        <w:t xml:space="preserve"> (130</w:t>
      </w:r>
      <w:r w:rsidR="003F2B33">
        <w:t> </w:t>
      </w:r>
      <w:r>
        <w:t>mg/m</w:t>
      </w:r>
      <w:r>
        <w:rPr>
          <w:vertAlign w:val="superscript"/>
        </w:rPr>
        <w:t>2</w:t>
      </w:r>
      <w:r>
        <w:t xml:space="preserve"> 2-órás infúzióban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1.</w:t>
      </w:r>
      <w:r w:rsidR="00C44DB3">
        <w:rPr>
          <w:spacing w:val="-2"/>
        </w:rPr>
        <w:t> </w:t>
      </w:r>
      <w:r>
        <w:t>napon,</w:t>
      </w:r>
      <w:r>
        <w:rPr>
          <w:spacing w:val="-2"/>
        </w:rPr>
        <w:t xml:space="preserve"> </w:t>
      </w:r>
      <w:r>
        <w:t>3</w:t>
      </w:r>
      <w:r w:rsidR="00C44DB3">
        <w:rPr>
          <w:spacing w:val="-5"/>
        </w:rPr>
        <w:t> </w:t>
      </w:r>
      <w:r>
        <w:t>hetente),</w:t>
      </w:r>
      <w:r>
        <w:rPr>
          <w:spacing w:val="-2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5-FU</w:t>
      </w:r>
      <w:r>
        <w:rPr>
          <w:spacing w:val="-3"/>
        </w:rPr>
        <w:t xml:space="preserve"> </w:t>
      </w:r>
      <w:r>
        <w:t>(200</w:t>
      </w:r>
      <w:r w:rsidR="003F2B33">
        <w:rPr>
          <w:spacing w:val="-2"/>
        </w:rPr>
        <w:t> </w:t>
      </w:r>
      <w:r>
        <w:t>mg/m</w:t>
      </w:r>
      <w:r>
        <w:rPr>
          <w:vertAlign w:val="superscript"/>
        </w:rPr>
        <w:t>2</w:t>
      </w:r>
      <w:r>
        <w:rPr>
          <w:spacing w:val="-2"/>
        </w:rPr>
        <w:t xml:space="preserve"> </w:t>
      </w:r>
      <w:r>
        <w:t>naponta,</w:t>
      </w:r>
      <w:r>
        <w:rPr>
          <w:spacing w:val="-2"/>
        </w:rPr>
        <w:t xml:space="preserve"> </w:t>
      </w:r>
      <w:r>
        <w:t>folyamatos</w:t>
      </w:r>
      <w:r>
        <w:rPr>
          <w:spacing w:val="-2"/>
        </w:rPr>
        <w:t xml:space="preserve"> </w:t>
      </w:r>
      <w:r>
        <w:t>infúzióban</w:t>
      </w:r>
      <w:r>
        <w:rPr>
          <w:spacing w:val="-5"/>
        </w:rPr>
        <w:t xml:space="preserve"> </w:t>
      </w:r>
      <w:r>
        <w:t xml:space="preserve">egy centrális </w:t>
      </w:r>
      <w:proofErr w:type="spellStart"/>
      <w:r>
        <w:t>kanülön</w:t>
      </w:r>
      <w:proofErr w:type="spellEnd"/>
      <w:r>
        <w:t xml:space="preserve"> keresztül).</w:t>
      </w:r>
    </w:p>
    <w:p w14:paraId="71179344" w14:textId="77777777" w:rsidR="00851D2B" w:rsidRDefault="005A1369" w:rsidP="00BF6A9A">
      <w:pPr>
        <w:pStyle w:val="Listaszerbekezds"/>
        <w:numPr>
          <w:ilvl w:val="0"/>
          <w:numId w:val="9"/>
        </w:numPr>
        <w:tabs>
          <w:tab w:val="left" w:pos="567"/>
        </w:tabs>
        <w:ind w:left="567" w:right="2"/>
        <w:jc w:val="both"/>
      </w:pPr>
      <w:r>
        <w:t xml:space="preserve">EOX: </w:t>
      </w:r>
      <w:proofErr w:type="spellStart"/>
      <w:r>
        <w:t>epirubicin</w:t>
      </w:r>
      <w:proofErr w:type="spellEnd"/>
      <w:r>
        <w:t xml:space="preserve"> (50</w:t>
      </w:r>
      <w:r w:rsidR="003F2B33">
        <w:t> </w:t>
      </w:r>
      <w:r>
        <w:t>mg/m</w:t>
      </w:r>
      <w:r>
        <w:rPr>
          <w:vertAlign w:val="superscript"/>
        </w:rPr>
        <w:t>2</w:t>
      </w:r>
      <w:r>
        <w:t xml:space="preserve"> </w:t>
      </w:r>
      <w:proofErr w:type="spellStart"/>
      <w:r>
        <w:t>bolusban</w:t>
      </w:r>
      <w:proofErr w:type="spellEnd"/>
      <w:r>
        <w:t xml:space="preserve"> az 1.</w:t>
      </w:r>
      <w:r w:rsidR="00C44DB3">
        <w:t> </w:t>
      </w:r>
      <w:r>
        <w:t>napon, 3</w:t>
      </w:r>
      <w:r w:rsidR="00C44DB3">
        <w:t> </w:t>
      </w:r>
      <w:r>
        <w:t xml:space="preserve">hetente), </w:t>
      </w:r>
      <w:proofErr w:type="spellStart"/>
      <w:r>
        <w:t>oxaliplatin</w:t>
      </w:r>
      <w:proofErr w:type="spellEnd"/>
      <w:r>
        <w:t xml:space="preserve"> (130</w:t>
      </w:r>
      <w:r w:rsidR="003F2B33">
        <w:t> </w:t>
      </w:r>
      <w:r>
        <w:t>mg/m</w:t>
      </w:r>
      <w:r>
        <w:rPr>
          <w:vertAlign w:val="superscript"/>
        </w:rPr>
        <w:t>2</w:t>
      </w:r>
      <w:r>
        <w:t xml:space="preserve"> 2-órás infúzióban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1.</w:t>
      </w:r>
      <w:r w:rsidR="00C44DB3">
        <w:rPr>
          <w:spacing w:val="-2"/>
        </w:rPr>
        <w:t> </w:t>
      </w:r>
      <w:r>
        <w:t>napon,</w:t>
      </w:r>
      <w:r>
        <w:rPr>
          <w:spacing w:val="-2"/>
        </w:rPr>
        <w:t xml:space="preserve"> </w:t>
      </w:r>
      <w:r>
        <w:t>3</w:t>
      </w:r>
      <w:r w:rsidR="00C44DB3">
        <w:rPr>
          <w:spacing w:val="-5"/>
        </w:rPr>
        <w:t> </w:t>
      </w:r>
      <w:r>
        <w:t>hetente),</w:t>
      </w:r>
      <w:r>
        <w:rPr>
          <w:spacing w:val="-2"/>
        </w:rPr>
        <w:t xml:space="preserve"> </w:t>
      </w:r>
      <w:r>
        <w:t>és</w:t>
      </w:r>
      <w:r>
        <w:rPr>
          <w:spacing w:val="-4"/>
        </w:rPr>
        <w:t xml:space="preserve"> </w:t>
      </w:r>
      <w:proofErr w:type="spellStart"/>
      <w:r>
        <w:t>kapecitabin</w:t>
      </w:r>
      <w:proofErr w:type="spellEnd"/>
      <w:r>
        <w:rPr>
          <w:spacing w:val="-5"/>
        </w:rPr>
        <w:t xml:space="preserve"> </w:t>
      </w:r>
      <w:r>
        <w:t>(625</w:t>
      </w:r>
      <w:r w:rsidR="003F2B33">
        <w:rPr>
          <w:spacing w:val="-5"/>
        </w:rPr>
        <w:t> </w:t>
      </w:r>
      <w:r>
        <w:t>mg/m</w:t>
      </w:r>
      <w:r>
        <w:rPr>
          <w:vertAlign w:val="superscript"/>
        </w:rPr>
        <w:t>2</w:t>
      </w:r>
      <w:r>
        <w:rPr>
          <w:spacing w:val="-2"/>
        </w:rPr>
        <w:t xml:space="preserve"> </w:t>
      </w:r>
      <w:r>
        <w:t>naponta</w:t>
      </w:r>
      <w:r>
        <w:rPr>
          <w:spacing w:val="-2"/>
        </w:rPr>
        <w:t xml:space="preserve"> </w:t>
      </w:r>
      <w:r>
        <w:t>kétszer,</w:t>
      </w:r>
      <w:r>
        <w:rPr>
          <w:spacing w:val="-5"/>
        </w:rPr>
        <w:t xml:space="preserve"> </w:t>
      </w:r>
      <w:r>
        <w:t>folyamatosan).</w:t>
      </w:r>
    </w:p>
    <w:p w14:paraId="30797F41" w14:textId="77777777" w:rsidR="00BF6A9A" w:rsidRDefault="00BF6A9A" w:rsidP="00002305">
      <w:pPr>
        <w:pStyle w:val="Szvegtrzs"/>
        <w:ind w:right="819"/>
      </w:pPr>
    </w:p>
    <w:p w14:paraId="4013BBA7" w14:textId="03D0749C" w:rsidR="00851D2B" w:rsidRDefault="005A1369" w:rsidP="00BF6A9A">
      <w:pPr>
        <w:pStyle w:val="Szvegtrzs"/>
        <w:ind w:right="2"/>
      </w:pPr>
      <w:r>
        <w:t>A protokoll szerinti populáción végzett elsődleges hatásossági analízis szerint a teljes túlélés tekintetében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kapecitabin</w:t>
      </w:r>
      <w:proofErr w:type="spellEnd"/>
      <w:r>
        <w:rPr>
          <w:spacing w:val="-5"/>
        </w:rPr>
        <w:t xml:space="preserve"> </w:t>
      </w:r>
      <w:r>
        <w:t>tartalmú</w:t>
      </w:r>
      <w:r>
        <w:rPr>
          <w:spacing w:val="-2"/>
        </w:rPr>
        <w:t xml:space="preserve"> </w:t>
      </w:r>
      <w:r>
        <w:t>kezelés</w:t>
      </w:r>
      <w:r>
        <w:rPr>
          <w:spacing w:val="-2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>volt</w:t>
      </w:r>
      <w:r>
        <w:rPr>
          <w:spacing w:val="-1"/>
        </w:rPr>
        <w:t xml:space="preserve"> </w:t>
      </w:r>
      <w:r>
        <w:t>rosszabb</w:t>
      </w:r>
      <w:r w:rsidR="00E11749">
        <w:t>,</w:t>
      </w:r>
      <w:r>
        <w:rPr>
          <w:spacing w:val="-2"/>
        </w:rPr>
        <w:t xml:space="preserve"> </w:t>
      </w:r>
      <w:r>
        <w:t>mint</w:t>
      </w:r>
      <w:r>
        <w:rPr>
          <w:spacing w:val="-1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5-FU</w:t>
      </w:r>
      <w:r>
        <w:rPr>
          <w:spacing w:val="-3"/>
        </w:rPr>
        <w:t xml:space="preserve"> </w:t>
      </w:r>
      <w:r>
        <w:t>tartalmú kezelés</w:t>
      </w:r>
      <w:r>
        <w:rPr>
          <w:spacing w:val="-2"/>
        </w:rPr>
        <w:t xml:space="preserve"> </w:t>
      </w:r>
      <w:r>
        <w:t>(relatív hazárd:</w:t>
      </w:r>
      <w:r>
        <w:rPr>
          <w:spacing w:val="-3"/>
        </w:rPr>
        <w:t xml:space="preserve"> </w:t>
      </w:r>
      <w:r>
        <w:t>0,86;</w:t>
      </w:r>
      <w:r>
        <w:rPr>
          <w:spacing w:val="-3"/>
        </w:rPr>
        <w:t xml:space="preserve"> </w:t>
      </w:r>
      <w:r>
        <w:t>95%-os</w:t>
      </w:r>
      <w:r>
        <w:rPr>
          <w:spacing w:val="-1"/>
        </w:rPr>
        <w:t xml:space="preserve"> </w:t>
      </w:r>
      <w:r>
        <w:t>CI: 0,8</w:t>
      </w:r>
      <w:r>
        <w:rPr>
          <w:spacing w:val="-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0,99),</w:t>
      </w:r>
      <w:r>
        <w:rPr>
          <w:spacing w:val="-1"/>
        </w:rPr>
        <w:t xml:space="preserve"> </w:t>
      </w:r>
      <w:r>
        <w:t>illetve</w:t>
      </w:r>
      <w:r>
        <w:rPr>
          <w:spacing w:val="-1"/>
        </w:rPr>
        <w:t xml:space="preserve"> </w:t>
      </w:r>
      <w:r>
        <w:t>az</w:t>
      </w:r>
      <w:r>
        <w:rPr>
          <w:spacing w:val="-3"/>
        </w:rPr>
        <w:t xml:space="preserve"> </w:t>
      </w:r>
      <w:proofErr w:type="spellStart"/>
      <w:r>
        <w:t>oxaliplatin</w:t>
      </w:r>
      <w:proofErr w:type="spellEnd"/>
      <w:r>
        <w:rPr>
          <w:spacing w:val="-4"/>
        </w:rPr>
        <w:t xml:space="preserve"> </w:t>
      </w:r>
      <w:r>
        <w:t>tartalmú</w:t>
      </w:r>
      <w:r>
        <w:rPr>
          <w:spacing w:val="-1"/>
        </w:rPr>
        <w:t xml:space="preserve"> </w:t>
      </w:r>
      <w:r>
        <w:t>kezelés</w:t>
      </w:r>
      <w:r>
        <w:rPr>
          <w:spacing w:val="-1"/>
        </w:rPr>
        <w:t xml:space="preserve"> </w:t>
      </w:r>
      <w:r>
        <w:t>nem</w:t>
      </w:r>
      <w:r>
        <w:rPr>
          <w:spacing w:val="-5"/>
        </w:rPr>
        <w:t xml:space="preserve"> </w:t>
      </w:r>
      <w:r>
        <w:t>volt</w:t>
      </w:r>
      <w:r>
        <w:rPr>
          <w:spacing w:val="-3"/>
        </w:rPr>
        <w:t xml:space="preserve"> </w:t>
      </w:r>
      <w:r>
        <w:t>rosszabb</w:t>
      </w:r>
      <w:r w:rsidR="00920B0C">
        <w:t>,</w:t>
      </w:r>
      <w:r>
        <w:rPr>
          <w:spacing w:val="-1"/>
        </w:rPr>
        <w:t xml:space="preserve"> </w:t>
      </w:r>
      <w:r>
        <w:t>mint</w:t>
      </w:r>
      <w:r>
        <w:rPr>
          <w:spacing w:val="-3"/>
        </w:rPr>
        <w:t xml:space="preserve"> </w:t>
      </w:r>
      <w:r>
        <w:t xml:space="preserve">a </w:t>
      </w:r>
      <w:proofErr w:type="spellStart"/>
      <w:r>
        <w:t>ciszplatin</w:t>
      </w:r>
      <w:proofErr w:type="spellEnd"/>
      <w:r>
        <w:t xml:space="preserve"> tartalmú kezelés (relatív hazárd 0,92; 95%-os CI: 0,80 - 1,1). A medián teljes túlélés</w:t>
      </w:r>
      <w:r w:rsidR="00BF6A9A">
        <w:t xml:space="preserve"> </w:t>
      </w:r>
      <w:r>
        <w:t>10,9</w:t>
      </w:r>
      <w:r w:rsidR="00BF6A9A">
        <w:t> </w:t>
      </w:r>
      <w:r>
        <w:t xml:space="preserve">hónap volt a </w:t>
      </w:r>
      <w:proofErr w:type="spellStart"/>
      <w:r>
        <w:t>kapecitabin</w:t>
      </w:r>
      <w:proofErr w:type="spellEnd"/>
      <w:r>
        <w:t xml:space="preserve"> tartalmú kezelési sémák esetében, míg 9,6</w:t>
      </w:r>
      <w:r w:rsidR="00C44DB3">
        <w:t> </w:t>
      </w:r>
      <w:r>
        <w:t>hónap volt az 5-FU-t tartalmazó</w:t>
      </w:r>
      <w:r>
        <w:rPr>
          <w:spacing w:val="-1"/>
        </w:rPr>
        <w:t xml:space="preserve"> </w:t>
      </w:r>
      <w:r>
        <w:t>kezelési</w:t>
      </w:r>
      <w:r>
        <w:rPr>
          <w:spacing w:val="-2"/>
        </w:rPr>
        <w:t xml:space="preserve"> </w:t>
      </w:r>
      <w:r>
        <w:t>sémák</w:t>
      </w:r>
      <w:r>
        <w:rPr>
          <w:spacing w:val="-2"/>
        </w:rPr>
        <w:t xml:space="preserve"> </w:t>
      </w:r>
      <w:r>
        <w:t>alkalmazása</w:t>
      </w:r>
      <w:r>
        <w:rPr>
          <w:spacing w:val="-3"/>
        </w:rPr>
        <w:t xml:space="preserve"> </w:t>
      </w:r>
      <w:r>
        <w:t>során.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medián</w:t>
      </w:r>
      <w:r>
        <w:rPr>
          <w:spacing w:val="-2"/>
        </w:rPr>
        <w:t xml:space="preserve"> </w:t>
      </w:r>
      <w:r>
        <w:t>teljes</w:t>
      </w:r>
      <w:r>
        <w:rPr>
          <w:spacing w:val="-4"/>
        </w:rPr>
        <w:t xml:space="preserve"> </w:t>
      </w:r>
      <w:r>
        <w:t>túlélés</w:t>
      </w:r>
      <w:r>
        <w:rPr>
          <w:spacing w:val="-2"/>
        </w:rPr>
        <w:t xml:space="preserve"> </w:t>
      </w:r>
      <w:r>
        <w:t>10,0</w:t>
      </w:r>
      <w:r w:rsidR="00C44DB3">
        <w:rPr>
          <w:spacing w:val="-3"/>
        </w:rPr>
        <w:t> </w:t>
      </w:r>
      <w:r>
        <w:t>hónap</w:t>
      </w:r>
      <w:r>
        <w:rPr>
          <w:spacing w:val="-5"/>
        </w:rPr>
        <w:t xml:space="preserve"> </w:t>
      </w:r>
      <w:r>
        <w:t>volt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ciszplatin</w:t>
      </w:r>
      <w:proofErr w:type="spellEnd"/>
      <w:r>
        <w:t xml:space="preserve"> tartalmú kezelési sémák esetében, míg 10,4</w:t>
      </w:r>
      <w:r w:rsidR="00C44DB3">
        <w:t> </w:t>
      </w:r>
      <w:r>
        <w:t xml:space="preserve">hónap volt </w:t>
      </w:r>
      <w:proofErr w:type="spellStart"/>
      <w:r>
        <w:t>oxaliplatint</w:t>
      </w:r>
      <w:proofErr w:type="spellEnd"/>
      <w:r>
        <w:t xml:space="preserve"> tartalmazó kezelési sémák alkalmazása során.</w:t>
      </w:r>
    </w:p>
    <w:p w14:paraId="5012C3BE" w14:textId="77777777" w:rsidR="00851D2B" w:rsidRPr="00BF6A9A" w:rsidRDefault="00851D2B">
      <w:pPr>
        <w:pStyle w:val="Szvegtrzs"/>
        <w:spacing w:before="11"/>
      </w:pPr>
    </w:p>
    <w:p w14:paraId="7AEC3433" w14:textId="77777777" w:rsidR="00851D2B" w:rsidRDefault="005A1369" w:rsidP="00002305">
      <w:pPr>
        <w:pStyle w:val="Szvegtrzs"/>
        <w:ind w:right="2"/>
      </w:pPr>
      <w:r>
        <w:t xml:space="preserve">A </w:t>
      </w:r>
      <w:proofErr w:type="spellStart"/>
      <w:r>
        <w:t>kapecitabint</w:t>
      </w:r>
      <w:proofErr w:type="spellEnd"/>
      <w:r>
        <w:t xml:space="preserve"> </w:t>
      </w:r>
      <w:proofErr w:type="spellStart"/>
      <w:r>
        <w:t>oxaliplatinnal</w:t>
      </w:r>
      <w:proofErr w:type="spellEnd"/>
      <w:r>
        <w:t xml:space="preserve"> kombinálva is alkalmazták előrehaladott gyomorrák kezelésére. A </w:t>
      </w:r>
      <w:proofErr w:type="spellStart"/>
      <w:r>
        <w:t>kapecitabin</w:t>
      </w:r>
      <w:proofErr w:type="spellEnd"/>
      <w:r>
        <w:rPr>
          <w:spacing w:val="-6"/>
        </w:rPr>
        <w:t xml:space="preserve"> </w:t>
      </w:r>
      <w:proofErr w:type="spellStart"/>
      <w:r>
        <w:t>monoterápiával</w:t>
      </w:r>
      <w:proofErr w:type="spellEnd"/>
      <w:r>
        <w:rPr>
          <w:spacing w:val="-5"/>
        </w:rPr>
        <w:t xml:space="preserve"> </w:t>
      </w:r>
      <w:r>
        <w:t>végzett</w:t>
      </w:r>
      <w:r>
        <w:rPr>
          <w:spacing w:val="-2"/>
        </w:rPr>
        <w:t xml:space="preserve"> </w:t>
      </w:r>
      <w:r>
        <w:t>vizsgálatok</w:t>
      </w:r>
      <w:r>
        <w:rPr>
          <w:spacing w:val="-6"/>
        </w:rPr>
        <w:t xml:space="preserve"> </w:t>
      </w:r>
      <w:r>
        <w:t>azt</w:t>
      </w:r>
      <w:r>
        <w:rPr>
          <w:spacing w:val="-2"/>
        </w:rPr>
        <w:t xml:space="preserve"> </w:t>
      </w:r>
      <w:r>
        <w:t>mutatták,</w:t>
      </w:r>
      <w:r>
        <w:rPr>
          <w:spacing w:val="-3"/>
        </w:rPr>
        <w:t xml:space="preserve"> </w:t>
      </w:r>
      <w:r>
        <w:t>hogy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kapecitabin</w:t>
      </w:r>
      <w:proofErr w:type="spellEnd"/>
      <w:r>
        <w:rPr>
          <w:spacing w:val="-3"/>
        </w:rPr>
        <w:t xml:space="preserve"> </w:t>
      </w:r>
      <w:r>
        <w:t>hatásos</w:t>
      </w:r>
      <w:r>
        <w:rPr>
          <w:spacing w:val="-3"/>
        </w:rPr>
        <w:t xml:space="preserve"> </w:t>
      </w:r>
      <w:r>
        <w:t xml:space="preserve">előrehaladott </w:t>
      </w:r>
      <w:r>
        <w:rPr>
          <w:spacing w:val="-2"/>
        </w:rPr>
        <w:t>gyomorrákban.</w:t>
      </w:r>
    </w:p>
    <w:p w14:paraId="529B831C" w14:textId="77777777" w:rsidR="00851D2B" w:rsidRDefault="00851D2B">
      <w:pPr>
        <w:pStyle w:val="Szvegtrzs"/>
        <w:spacing w:before="1"/>
      </w:pPr>
    </w:p>
    <w:p w14:paraId="3301A94E" w14:textId="0B9A860E" w:rsidR="00851D2B" w:rsidRDefault="005A1369" w:rsidP="00002305">
      <w:pPr>
        <w:pStyle w:val="Szvegtrzs"/>
        <w:spacing w:line="252" w:lineRule="exact"/>
        <w:ind w:right="2"/>
      </w:pPr>
      <w:r>
        <w:rPr>
          <w:u w:val="single"/>
        </w:rPr>
        <w:t>Vastagbélrák,</w:t>
      </w:r>
      <w:r>
        <w:rPr>
          <w:spacing w:val="-8"/>
          <w:u w:val="single"/>
        </w:rPr>
        <w:t xml:space="preserve"> </w:t>
      </w:r>
      <w:proofErr w:type="spellStart"/>
      <w:r>
        <w:rPr>
          <w:u w:val="single"/>
        </w:rPr>
        <w:t>colorectalis</w:t>
      </w:r>
      <w:proofErr w:type="spellEnd"/>
      <w:r>
        <w:rPr>
          <w:spacing w:val="-9"/>
          <w:u w:val="single"/>
        </w:rPr>
        <w:t xml:space="preserve"> </w:t>
      </w:r>
      <w:r>
        <w:rPr>
          <w:u w:val="single"/>
        </w:rPr>
        <w:t>rák</w:t>
      </w:r>
      <w:r>
        <w:rPr>
          <w:spacing w:val="-11"/>
          <w:u w:val="single"/>
        </w:rPr>
        <w:t xml:space="preserve"> </w:t>
      </w:r>
      <w:r>
        <w:rPr>
          <w:u w:val="single"/>
        </w:rPr>
        <w:t>és</w:t>
      </w:r>
      <w:r>
        <w:rPr>
          <w:spacing w:val="-7"/>
          <w:u w:val="single"/>
        </w:rPr>
        <w:t xml:space="preserve"> </w:t>
      </w:r>
      <w:r>
        <w:rPr>
          <w:u w:val="single"/>
        </w:rPr>
        <w:t>előrehaladott</w:t>
      </w:r>
      <w:r>
        <w:rPr>
          <w:spacing w:val="-7"/>
          <w:u w:val="single"/>
        </w:rPr>
        <w:t xml:space="preserve"> </w:t>
      </w:r>
      <w:r>
        <w:rPr>
          <w:u w:val="single"/>
        </w:rPr>
        <w:t>gyomorrák:</w:t>
      </w:r>
      <w:r>
        <w:rPr>
          <w:spacing w:val="-6"/>
          <w:u w:val="single"/>
        </w:rPr>
        <w:t xml:space="preserve"> </w:t>
      </w:r>
      <w:proofErr w:type="spellStart"/>
      <w:r>
        <w:rPr>
          <w:u w:val="single"/>
        </w:rPr>
        <w:t>meta</w:t>
      </w:r>
      <w:r>
        <w:rPr>
          <w:spacing w:val="-2"/>
          <w:u w:val="single"/>
        </w:rPr>
        <w:t>analízis</w:t>
      </w:r>
      <w:proofErr w:type="spellEnd"/>
    </w:p>
    <w:p w14:paraId="61C8F0E6" w14:textId="4C22E276" w:rsidR="00851D2B" w:rsidRDefault="005A1369" w:rsidP="00002305">
      <w:pPr>
        <w:pStyle w:val="Szvegtrzs"/>
        <w:ind w:right="2"/>
      </w:pPr>
      <w:r>
        <w:t xml:space="preserve">Hat klinikai vizsgálat (SO14695, SO 14796, M66001, NO16966, NO16967, M17032) </w:t>
      </w:r>
      <w:proofErr w:type="spellStart"/>
      <w:r>
        <w:t>metaanalízise</w:t>
      </w:r>
      <w:proofErr w:type="spellEnd"/>
      <w:r>
        <w:t xml:space="preserve"> alapján a </w:t>
      </w:r>
      <w:proofErr w:type="spellStart"/>
      <w:r>
        <w:t>kapecitabin</w:t>
      </w:r>
      <w:proofErr w:type="spellEnd"/>
      <w:r>
        <w:t xml:space="preserve"> helyettesítheti az 5-FU-t a </w:t>
      </w:r>
      <w:proofErr w:type="spellStart"/>
      <w:r>
        <w:t>gastrointestinális</w:t>
      </w:r>
      <w:proofErr w:type="spellEnd"/>
      <w:r>
        <w:t xml:space="preserve"> </w:t>
      </w:r>
      <w:proofErr w:type="spellStart"/>
      <w:r>
        <w:t>carcinomák</w:t>
      </w:r>
      <w:proofErr w:type="spellEnd"/>
      <w:r>
        <w:t xml:space="preserve"> </w:t>
      </w:r>
      <w:proofErr w:type="spellStart"/>
      <w:r>
        <w:t>monoterápiás</w:t>
      </w:r>
      <w:proofErr w:type="spellEnd"/>
      <w:r>
        <w:t xml:space="preserve"> és kombinációs kezelésében. Az összesített analízis 3097</w:t>
      </w:r>
      <w:r w:rsidR="00C44DB3">
        <w:t> </w:t>
      </w:r>
      <w:proofErr w:type="spellStart"/>
      <w:r>
        <w:t>kapecitabin</w:t>
      </w:r>
      <w:proofErr w:type="spellEnd"/>
      <w:r>
        <w:t xml:space="preserve"> alapú kezelésben részesített beteg és 3074 5-FU-t tartalmazó kezelésben részesített beteg adatait tartalmazta. A medián teljes túlélési idő 703</w:t>
      </w:r>
      <w:r w:rsidR="00C44DB3">
        <w:t> </w:t>
      </w:r>
      <w:r>
        <w:t xml:space="preserve">nap (95% CI: 671; 745) volt a </w:t>
      </w:r>
      <w:proofErr w:type="spellStart"/>
      <w:r>
        <w:t>kapecitabin</w:t>
      </w:r>
      <w:proofErr w:type="spellEnd"/>
      <w:r>
        <w:t xml:space="preserve"> tartalmú kezelésben részesült betegeknél és 683</w:t>
      </w:r>
      <w:r w:rsidR="00C44DB3">
        <w:t> </w:t>
      </w:r>
      <w:r>
        <w:t>nap (95%</w:t>
      </w:r>
      <w:r>
        <w:rPr>
          <w:spacing w:val="-4"/>
        </w:rPr>
        <w:t xml:space="preserve"> </w:t>
      </w:r>
      <w:r>
        <w:t>CI:</w:t>
      </w:r>
      <w:r>
        <w:rPr>
          <w:spacing w:val="-1"/>
        </w:rPr>
        <w:t xml:space="preserve"> </w:t>
      </w:r>
      <w:r>
        <w:t>646;</w:t>
      </w:r>
      <w:r>
        <w:rPr>
          <w:spacing w:val="-1"/>
        </w:rPr>
        <w:t xml:space="preserve"> </w:t>
      </w:r>
      <w:r>
        <w:t>715)</w:t>
      </w:r>
      <w:r>
        <w:rPr>
          <w:spacing w:val="-1"/>
        </w:rPr>
        <w:t xml:space="preserve"> </w:t>
      </w:r>
      <w:r>
        <w:t>volt</w:t>
      </w:r>
      <w:r>
        <w:rPr>
          <w:spacing w:val="-1"/>
        </w:rPr>
        <w:t xml:space="preserve"> </w:t>
      </w:r>
      <w:r>
        <w:t>az</w:t>
      </w:r>
      <w:r>
        <w:rPr>
          <w:spacing w:val="-6"/>
        </w:rPr>
        <w:t xml:space="preserve"> </w:t>
      </w:r>
      <w:r>
        <w:t>5-FU-t</w:t>
      </w:r>
      <w:r>
        <w:rPr>
          <w:spacing w:val="-1"/>
        </w:rPr>
        <w:t xml:space="preserve"> </w:t>
      </w:r>
      <w:r>
        <w:t>tartalmazó</w:t>
      </w:r>
      <w:r>
        <w:rPr>
          <w:spacing w:val="-2"/>
        </w:rPr>
        <w:t xml:space="preserve"> </w:t>
      </w:r>
      <w:r>
        <w:t>kezelésben</w:t>
      </w:r>
      <w:r>
        <w:rPr>
          <w:spacing w:val="-2"/>
        </w:rPr>
        <w:t xml:space="preserve"> </w:t>
      </w:r>
      <w:r>
        <w:t>részesült</w:t>
      </w:r>
      <w:r>
        <w:rPr>
          <w:spacing w:val="-1"/>
        </w:rPr>
        <w:t xml:space="preserve"> </w:t>
      </w:r>
      <w:r>
        <w:t>betegeknél.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relatív</w:t>
      </w:r>
      <w:r>
        <w:rPr>
          <w:spacing w:val="-5"/>
        </w:rPr>
        <w:t xml:space="preserve"> </w:t>
      </w:r>
      <w:r>
        <w:t>hazárd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 xml:space="preserve">teljes túlélésre vonatkozóan 0,94 (95% CI: 0,89; 1,00, p=0,0489) volt, jelezvén, hogy a </w:t>
      </w:r>
      <w:proofErr w:type="spellStart"/>
      <w:r>
        <w:t>kapecitabin</w:t>
      </w:r>
      <w:proofErr w:type="spellEnd"/>
      <w:r>
        <w:t xml:space="preserve"> tartalmú kezelések hatásossága </w:t>
      </w:r>
      <w:proofErr w:type="spellStart"/>
      <w:r>
        <w:t>noninferior</w:t>
      </w:r>
      <w:proofErr w:type="spellEnd"/>
      <w:r>
        <w:t xml:space="preserve"> az 5-FU tartalmú kezelésekhez képest.</w:t>
      </w:r>
    </w:p>
    <w:p w14:paraId="74CE800B" w14:textId="77777777" w:rsidR="00851D2B" w:rsidRDefault="00851D2B">
      <w:pPr>
        <w:pStyle w:val="Szvegtrzs"/>
        <w:spacing w:before="1"/>
      </w:pPr>
    </w:p>
    <w:p w14:paraId="311313B1" w14:textId="77777777" w:rsidR="00851D2B" w:rsidRDefault="005A1369" w:rsidP="00002305">
      <w:pPr>
        <w:pStyle w:val="Szvegtrzs"/>
      </w:pPr>
      <w:r>
        <w:rPr>
          <w:spacing w:val="-2"/>
          <w:u w:val="single"/>
        </w:rPr>
        <w:t>Emlőrák</w:t>
      </w:r>
    </w:p>
    <w:p w14:paraId="43E74425" w14:textId="77777777" w:rsidR="00851D2B" w:rsidRPr="00002305" w:rsidRDefault="00851D2B">
      <w:pPr>
        <w:pStyle w:val="Szvegtrzs"/>
        <w:spacing w:before="1"/>
      </w:pPr>
    </w:p>
    <w:p w14:paraId="1A2E06ED" w14:textId="77777777" w:rsidR="00002305" w:rsidRDefault="005A1369" w:rsidP="00002305">
      <w:pPr>
        <w:pStyle w:val="Szvegtrzs"/>
        <w:spacing w:before="91"/>
        <w:ind w:right="2"/>
        <w:rPr>
          <w:i/>
        </w:rPr>
      </w:pPr>
      <w:proofErr w:type="spellStart"/>
      <w:r>
        <w:rPr>
          <w:i/>
          <w:u w:val="single"/>
        </w:rPr>
        <w:t>Kapecitabin</w:t>
      </w:r>
      <w:proofErr w:type="spellEnd"/>
      <w:r>
        <w:rPr>
          <w:i/>
          <w:spacing w:val="-2"/>
          <w:u w:val="single"/>
        </w:rPr>
        <w:t xml:space="preserve"> </w:t>
      </w:r>
      <w:r>
        <w:rPr>
          <w:i/>
          <w:u w:val="single"/>
        </w:rPr>
        <w:t>és</w:t>
      </w:r>
      <w:r>
        <w:rPr>
          <w:i/>
          <w:spacing w:val="-2"/>
          <w:u w:val="single"/>
        </w:rPr>
        <w:t xml:space="preserve"> </w:t>
      </w:r>
      <w:proofErr w:type="spellStart"/>
      <w:r>
        <w:rPr>
          <w:i/>
          <w:u w:val="single"/>
        </w:rPr>
        <w:t>docetaxel</w:t>
      </w:r>
      <w:proofErr w:type="spellEnd"/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kombinációs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terápia</w:t>
      </w:r>
      <w:r>
        <w:rPr>
          <w:i/>
          <w:spacing w:val="-2"/>
          <w:u w:val="single"/>
        </w:rPr>
        <w:t xml:space="preserve"> </w:t>
      </w:r>
      <w:r>
        <w:rPr>
          <w:i/>
          <w:u w:val="single"/>
        </w:rPr>
        <w:t>lokálisan</w:t>
      </w:r>
      <w:r>
        <w:rPr>
          <w:i/>
          <w:spacing w:val="-2"/>
          <w:u w:val="single"/>
        </w:rPr>
        <w:t xml:space="preserve"> </w:t>
      </w:r>
      <w:r>
        <w:rPr>
          <w:i/>
          <w:u w:val="single"/>
        </w:rPr>
        <w:t>előrehaladott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vagy</w:t>
      </w:r>
      <w:r>
        <w:rPr>
          <w:i/>
          <w:spacing w:val="-4"/>
          <w:u w:val="single"/>
        </w:rPr>
        <w:t xml:space="preserve"> </w:t>
      </w:r>
      <w:proofErr w:type="spellStart"/>
      <w:r>
        <w:rPr>
          <w:i/>
          <w:u w:val="single"/>
        </w:rPr>
        <w:t>metasztatikus</w:t>
      </w:r>
      <w:proofErr w:type="spellEnd"/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emlőrákban</w:t>
      </w:r>
    </w:p>
    <w:p w14:paraId="72CC7083" w14:textId="77777777" w:rsidR="00851D2B" w:rsidRDefault="005A1369" w:rsidP="00002305">
      <w:pPr>
        <w:pStyle w:val="Szvegtrzs"/>
        <w:spacing w:before="91"/>
        <w:ind w:right="2"/>
      </w:pPr>
      <w:r>
        <w:t xml:space="preserve">Egy multicentrikus, </w:t>
      </w:r>
      <w:proofErr w:type="spellStart"/>
      <w:r>
        <w:t>randomizált</w:t>
      </w:r>
      <w:proofErr w:type="spellEnd"/>
      <w:r>
        <w:t>, kontrollos, III.</w:t>
      </w:r>
      <w:r w:rsidR="00002305">
        <w:t> </w:t>
      </w:r>
      <w:r>
        <w:t xml:space="preserve">fázisú klinikai vizsgálatban a </w:t>
      </w:r>
      <w:proofErr w:type="spellStart"/>
      <w:r>
        <w:t>kapecitabint</w:t>
      </w:r>
      <w:proofErr w:type="spellEnd"/>
      <w:r>
        <w:t xml:space="preserve"> </w:t>
      </w:r>
      <w:proofErr w:type="spellStart"/>
      <w:r>
        <w:t>docetaxellel</w:t>
      </w:r>
      <w:proofErr w:type="spellEnd"/>
      <w:r>
        <w:t xml:space="preserve"> kombinálva adták olyan betegeknek, akiknek lokálisan előrehaladott vagy </w:t>
      </w:r>
      <w:proofErr w:type="spellStart"/>
      <w:r>
        <w:t>metasztatikus</w:t>
      </w:r>
      <w:proofErr w:type="spellEnd"/>
      <w:r>
        <w:t xml:space="preserve"> emlőrákja volt, és az </w:t>
      </w:r>
      <w:proofErr w:type="spellStart"/>
      <w:r>
        <w:t>antraciklint</w:t>
      </w:r>
      <w:proofErr w:type="spellEnd"/>
      <w:r>
        <w:t xml:space="preserve"> is tartalmazó kemoterápia sikertelennek bizonyult. Ebben a vizsgálatban </w:t>
      </w:r>
      <w:r w:rsidRPr="00DC70FA">
        <w:t>255</w:t>
      </w:r>
      <w:r w:rsidR="00DC70FA">
        <w:t> </w:t>
      </w:r>
      <w:r w:rsidRPr="00DC70FA">
        <w:t>beteg</w:t>
      </w:r>
      <w:r>
        <w:t xml:space="preserve"> kapott </w:t>
      </w:r>
      <w:proofErr w:type="spellStart"/>
      <w:r>
        <w:t>kapecitabin</w:t>
      </w:r>
      <w:proofErr w:type="spellEnd"/>
      <w:r>
        <w:t>-kezelést (1250</w:t>
      </w:r>
      <w:r w:rsidR="00002305">
        <w:t> </w:t>
      </w:r>
      <w:r>
        <w:t>mg/m</w:t>
      </w:r>
      <w:r>
        <w:rPr>
          <w:vertAlign w:val="superscript"/>
        </w:rPr>
        <w:t>2</w:t>
      </w:r>
      <w:r>
        <w:t xml:space="preserve"> naponta kétszer 2</w:t>
      </w:r>
      <w:r w:rsidR="00DC70FA">
        <w:t> </w:t>
      </w:r>
      <w:r>
        <w:t>hétig, majd 1</w:t>
      </w:r>
      <w:r w:rsidR="00DC70FA">
        <w:t> </w:t>
      </w:r>
      <w:r>
        <w:t xml:space="preserve">hét szünet) </w:t>
      </w:r>
      <w:proofErr w:type="spellStart"/>
      <w:r>
        <w:t>docetaxellel</w:t>
      </w:r>
      <w:proofErr w:type="spellEnd"/>
      <w:r>
        <w:t xml:space="preserve"> kombinálva (75</w:t>
      </w:r>
      <w:r w:rsidR="00002305">
        <w:t> </w:t>
      </w:r>
      <w:r>
        <w:t>mg/m</w:t>
      </w:r>
      <w:r>
        <w:rPr>
          <w:vertAlign w:val="superscript"/>
        </w:rPr>
        <w:t>2</w:t>
      </w:r>
      <w:r>
        <w:t xml:space="preserve"> 1</w:t>
      </w:r>
      <w:r w:rsidR="00DC70FA">
        <w:t> </w:t>
      </w:r>
      <w:r>
        <w:t>órás intravénás infúzióban 3</w:t>
      </w:r>
      <w:r w:rsidR="00DC70FA">
        <w:t> </w:t>
      </w:r>
      <w:r>
        <w:t>hetente). 256</w:t>
      </w:r>
      <w:r w:rsidR="00DC70FA">
        <w:t> </w:t>
      </w:r>
      <w:r>
        <w:t xml:space="preserve">beteg kapott </w:t>
      </w:r>
      <w:proofErr w:type="spellStart"/>
      <w:r>
        <w:t>docetaxel</w:t>
      </w:r>
      <w:proofErr w:type="spellEnd"/>
      <w:r>
        <w:t xml:space="preserve"> </w:t>
      </w:r>
      <w:proofErr w:type="spellStart"/>
      <w:r>
        <w:t>monoterápiát</w:t>
      </w:r>
      <w:proofErr w:type="spellEnd"/>
      <w:r>
        <w:t xml:space="preserve"> (100</w:t>
      </w:r>
      <w:r w:rsidR="00002305">
        <w:t> </w:t>
      </w:r>
      <w:r>
        <w:t>mg/m</w:t>
      </w:r>
      <w:r>
        <w:rPr>
          <w:vertAlign w:val="superscript"/>
        </w:rPr>
        <w:t>2</w:t>
      </w:r>
      <w:r>
        <w:t xml:space="preserve"> 1</w:t>
      </w:r>
      <w:r w:rsidR="00DC70FA">
        <w:t> </w:t>
      </w:r>
      <w:r>
        <w:t>órás intravénás infúzióban 3</w:t>
      </w:r>
      <w:r w:rsidR="00DC70FA">
        <w:t> </w:t>
      </w:r>
      <w:r>
        <w:t xml:space="preserve">hetente). A túlélés jobb volt a </w:t>
      </w:r>
      <w:proofErr w:type="spellStart"/>
      <w:r>
        <w:t>kapecitabin</w:t>
      </w:r>
      <w:proofErr w:type="spellEnd"/>
      <w:r>
        <w:rPr>
          <w:spacing w:val="-5"/>
        </w:rPr>
        <w:t xml:space="preserve"> </w:t>
      </w:r>
      <w:r>
        <w:t>plusz</w:t>
      </w:r>
      <w:r>
        <w:rPr>
          <w:spacing w:val="-4"/>
        </w:rPr>
        <w:t xml:space="preserve"> </w:t>
      </w:r>
      <w:proofErr w:type="spellStart"/>
      <w:r>
        <w:t>docetaxel</w:t>
      </w:r>
      <w:proofErr w:type="spellEnd"/>
      <w:r>
        <w:rPr>
          <w:spacing w:val="-4"/>
        </w:rPr>
        <w:t xml:space="preserve"> </w:t>
      </w:r>
      <w:r>
        <w:t>csoportban</w:t>
      </w:r>
      <w:r>
        <w:rPr>
          <w:spacing w:val="-2"/>
        </w:rPr>
        <w:t xml:space="preserve"> </w:t>
      </w:r>
      <w:r>
        <w:t>(p=0,0126).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medián</w:t>
      </w:r>
      <w:r>
        <w:rPr>
          <w:spacing w:val="-2"/>
        </w:rPr>
        <w:t xml:space="preserve"> </w:t>
      </w:r>
      <w:r>
        <w:t>túlélés</w:t>
      </w:r>
      <w:r>
        <w:rPr>
          <w:spacing w:val="-2"/>
        </w:rPr>
        <w:t xml:space="preserve"> </w:t>
      </w:r>
      <w:r>
        <w:t>442</w:t>
      </w:r>
      <w:r w:rsidR="00DC70FA">
        <w:rPr>
          <w:spacing w:val="-2"/>
        </w:rPr>
        <w:t> </w:t>
      </w:r>
      <w:r>
        <w:t>nap</w:t>
      </w:r>
      <w:r>
        <w:rPr>
          <w:spacing w:val="-2"/>
        </w:rPr>
        <w:t xml:space="preserve"> </w:t>
      </w:r>
      <w:r>
        <w:t>volt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kapecitabin</w:t>
      </w:r>
      <w:proofErr w:type="spellEnd"/>
      <w:r>
        <w:rPr>
          <w:spacing w:val="-2"/>
        </w:rPr>
        <w:t xml:space="preserve"> </w:t>
      </w:r>
      <w:r>
        <w:t xml:space="preserve">plusz </w:t>
      </w:r>
      <w:proofErr w:type="spellStart"/>
      <w:r>
        <w:t>docetaxel</w:t>
      </w:r>
      <w:proofErr w:type="spellEnd"/>
      <w:r>
        <w:t xml:space="preserve"> csoportban, és 352</w:t>
      </w:r>
      <w:r w:rsidR="00DC70FA">
        <w:t> </w:t>
      </w:r>
      <w:r>
        <w:t xml:space="preserve">nap a </w:t>
      </w:r>
      <w:proofErr w:type="spellStart"/>
      <w:r>
        <w:t>docetaxel</w:t>
      </w:r>
      <w:proofErr w:type="spellEnd"/>
      <w:r>
        <w:t xml:space="preserve"> </w:t>
      </w:r>
      <w:proofErr w:type="spellStart"/>
      <w:r>
        <w:t>monoterápiás</w:t>
      </w:r>
      <w:proofErr w:type="spellEnd"/>
      <w:r>
        <w:t xml:space="preserve"> csoportban. Az összesített objektív válaszarány az összesített </w:t>
      </w:r>
      <w:proofErr w:type="spellStart"/>
      <w:r>
        <w:t>randomizált</w:t>
      </w:r>
      <w:proofErr w:type="spellEnd"/>
      <w:r>
        <w:t xml:space="preserve"> populációban (a vizsgáló értékelése) 41,6%</w:t>
      </w:r>
      <w:r w:rsidR="00002305">
        <w:t xml:space="preserve"> </w:t>
      </w:r>
      <w:r>
        <w:t>(</w:t>
      </w:r>
      <w:proofErr w:type="spellStart"/>
      <w:r>
        <w:t>kapecitabin</w:t>
      </w:r>
      <w:proofErr w:type="spellEnd"/>
      <w:r>
        <w:rPr>
          <w:spacing w:val="-3"/>
        </w:rPr>
        <w:t xml:space="preserve"> </w:t>
      </w:r>
      <w:r>
        <w:t>+</w:t>
      </w:r>
      <w:r>
        <w:rPr>
          <w:spacing w:val="-5"/>
        </w:rPr>
        <w:t xml:space="preserve"> </w:t>
      </w:r>
      <w:proofErr w:type="spellStart"/>
      <w:r>
        <w:t>docetaxel</w:t>
      </w:r>
      <w:proofErr w:type="spellEnd"/>
      <w:r>
        <w:t>)</w:t>
      </w:r>
      <w:r>
        <w:rPr>
          <w:spacing w:val="-2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29,7%</w:t>
      </w:r>
      <w:r>
        <w:rPr>
          <w:spacing w:val="-2"/>
        </w:rPr>
        <w:t xml:space="preserve"> </w:t>
      </w:r>
      <w:r>
        <w:t>(</w:t>
      </w:r>
      <w:proofErr w:type="spellStart"/>
      <w:r>
        <w:t>docetaxel</w:t>
      </w:r>
      <w:proofErr w:type="spellEnd"/>
      <w:r>
        <w:rPr>
          <w:spacing w:val="-2"/>
        </w:rPr>
        <w:t xml:space="preserve"> </w:t>
      </w:r>
      <w:r>
        <w:t>önmagában)</w:t>
      </w:r>
      <w:r>
        <w:rPr>
          <w:spacing w:val="-2"/>
        </w:rPr>
        <w:t xml:space="preserve"> </w:t>
      </w:r>
      <w:r>
        <w:t>volt,</w:t>
      </w:r>
      <w:r>
        <w:rPr>
          <w:spacing w:val="-3"/>
        </w:rPr>
        <w:t xml:space="preserve"> </w:t>
      </w:r>
      <w:r>
        <w:t>p=0,0058.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betegség</w:t>
      </w:r>
      <w:r>
        <w:rPr>
          <w:spacing w:val="-6"/>
        </w:rPr>
        <w:t xml:space="preserve"> </w:t>
      </w:r>
      <w:r>
        <w:t xml:space="preserve">progressziójáig eltelt idő hosszabb volt a </w:t>
      </w:r>
      <w:proofErr w:type="spellStart"/>
      <w:r>
        <w:t>kapecitabin</w:t>
      </w:r>
      <w:proofErr w:type="spellEnd"/>
      <w:r>
        <w:t xml:space="preserve"> plusz </w:t>
      </w:r>
      <w:proofErr w:type="spellStart"/>
      <w:r>
        <w:t>docetaxel</w:t>
      </w:r>
      <w:proofErr w:type="spellEnd"/>
      <w:r>
        <w:t xml:space="preserve"> csoportban (p</w:t>
      </w:r>
      <w:r>
        <w:rPr>
          <w:rFonts w:ascii="Arial" w:hAnsi="Arial"/>
        </w:rPr>
        <w:t>&lt;</w:t>
      </w:r>
      <w:r>
        <w:t>0,0001). A progresszióig eltelt medián idő 186</w:t>
      </w:r>
      <w:r w:rsidR="00DC70FA">
        <w:t> </w:t>
      </w:r>
      <w:r>
        <w:t xml:space="preserve">nap volt a </w:t>
      </w:r>
      <w:proofErr w:type="spellStart"/>
      <w:r>
        <w:t>kapecitabin</w:t>
      </w:r>
      <w:proofErr w:type="spellEnd"/>
      <w:r>
        <w:t xml:space="preserve"> + </w:t>
      </w:r>
      <w:proofErr w:type="spellStart"/>
      <w:r>
        <w:t>docetaxel</w:t>
      </w:r>
      <w:proofErr w:type="spellEnd"/>
      <w:r>
        <w:t xml:space="preserve"> csoportban, és 128</w:t>
      </w:r>
      <w:r w:rsidR="00DC70FA">
        <w:t> </w:t>
      </w:r>
      <w:r>
        <w:t xml:space="preserve">nap a </w:t>
      </w:r>
      <w:proofErr w:type="spellStart"/>
      <w:r>
        <w:t>docetaxel</w:t>
      </w:r>
      <w:proofErr w:type="spellEnd"/>
      <w:r>
        <w:t xml:space="preserve"> önmagában </w:t>
      </w:r>
      <w:r>
        <w:rPr>
          <w:spacing w:val="-2"/>
        </w:rPr>
        <w:t>csoportban.</w:t>
      </w:r>
    </w:p>
    <w:p w14:paraId="28053732" w14:textId="77777777" w:rsidR="00851D2B" w:rsidRPr="00002305" w:rsidRDefault="00851D2B">
      <w:pPr>
        <w:pStyle w:val="Szvegtrzs"/>
        <w:spacing w:before="7"/>
      </w:pPr>
    </w:p>
    <w:p w14:paraId="6B233854" w14:textId="77777777" w:rsidR="00851D2B" w:rsidRDefault="005A1369" w:rsidP="00002305">
      <w:pPr>
        <w:ind w:right="2"/>
        <w:rPr>
          <w:i/>
        </w:rPr>
      </w:pPr>
      <w:proofErr w:type="spellStart"/>
      <w:r>
        <w:rPr>
          <w:i/>
          <w:u w:val="single"/>
        </w:rPr>
        <w:t>Kapecitabin</w:t>
      </w:r>
      <w:proofErr w:type="spellEnd"/>
      <w:r>
        <w:rPr>
          <w:i/>
          <w:spacing w:val="-2"/>
          <w:u w:val="single"/>
        </w:rPr>
        <w:t xml:space="preserve"> </w:t>
      </w:r>
      <w:proofErr w:type="spellStart"/>
      <w:r>
        <w:rPr>
          <w:i/>
          <w:u w:val="single"/>
        </w:rPr>
        <w:t>monoterápia</w:t>
      </w:r>
      <w:proofErr w:type="spellEnd"/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sikertelen</w:t>
      </w:r>
      <w:r>
        <w:rPr>
          <w:i/>
          <w:spacing w:val="-5"/>
          <w:u w:val="single"/>
        </w:rPr>
        <w:t xml:space="preserve"> </w:t>
      </w:r>
      <w:proofErr w:type="spellStart"/>
      <w:r>
        <w:rPr>
          <w:i/>
          <w:u w:val="single"/>
        </w:rPr>
        <w:t>taxan</w:t>
      </w:r>
      <w:proofErr w:type="spellEnd"/>
      <w:r>
        <w:rPr>
          <w:i/>
          <w:spacing w:val="-2"/>
          <w:u w:val="single"/>
        </w:rPr>
        <w:t xml:space="preserve"> </w:t>
      </w:r>
      <w:r>
        <w:rPr>
          <w:i/>
          <w:u w:val="single"/>
        </w:rPr>
        <w:t>és</w:t>
      </w:r>
      <w:r>
        <w:rPr>
          <w:i/>
          <w:spacing w:val="-4"/>
          <w:u w:val="single"/>
        </w:rPr>
        <w:t xml:space="preserve"> </w:t>
      </w:r>
      <w:proofErr w:type="spellStart"/>
      <w:r>
        <w:rPr>
          <w:i/>
          <w:u w:val="single"/>
        </w:rPr>
        <w:t>antraciklin</w:t>
      </w:r>
      <w:proofErr w:type="spellEnd"/>
      <w:r>
        <w:rPr>
          <w:i/>
          <w:spacing w:val="-2"/>
          <w:u w:val="single"/>
        </w:rPr>
        <w:t xml:space="preserve"> </w:t>
      </w:r>
      <w:r>
        <w:rPr>
          <w:i/>
          <w:u w:val="single"/>
        </w:rPr>
        <w:t>tartalmú</w:t>
      </w:r>
      <w:r>
        <w:rPr>
          <w:i/>
          <w:spacing w:val="-2"/>
          <w:u w:val="single"/>
        </w:rPr>
        <w:t xml:space="preserve"> </w:t>
      </w:r>
      <w:r>
        <w:rPr>
          <w:i/>
          <w:u w:val="single"/>
        </w:rPr>
        <w:t>kemoterápiát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követően,</w:t>
      </w:r>
      <w:r>
        <w:rPr>
          <w:i/>
          <w:spacing w:val="-2"/>
          <w:u w:val="single"/>
        </w:rPr>
        <w:t xml:space="preserve"> </w:t>
      </w:r>
      <w:r>
        <w:rPr>
          <w:i/>
          <w:u w:val="single"/>
        </w:rPr>
        <w:t>és</w:t>
      </w:r>
      <w:r>
        <w:rPr>
          <w:i/>
          <w:spacing w:val="-2"/>
          <w:u w:val="single"/>
        </w:rPr>
        <w:t xml:space="preserve"> </w:t>
      </w:r>
      <w:r>
        <w:rPr>
          <w:i/>
          <w:u w:val="single"/>
        </w:rPr>
        <w:t>abban</w:t>
      </w:r>
      <w:r>
        <w:rPr>
          <w:i/>
          <w:spacing w:val="-2"/>
          <w:u w:val="single"/>
        </w:rPr>
        <w:t xml:space="preserve"> </w:t>
      </w:r>
      <w:r>
        <w:rPr>
          <w:i/>
          <w:u w:val="single"/>
        </w:rPr>
        <w:t>az</w:t>
      </w:r>
      <w:r>
        <w:rPr>
          <w:i/>
        </w:rPr>
        <w:t xml:space="preserve"> </w:t>
      </w:r>
      <w:r>
        <w:rPr>
          <w:i/>
          <w:u w:val="single"/>
        </w:rPr>
        <w:t xml:space="preserve">esetben, amikor az </w:t>
      </w:r>
      <w:proofErr w:type="spellStart"/>
      <w:r>
        <w:rPr>
          <w:i/>
          <w:u w:val="single"/>
        </w:rPr>
        <w:t>antraciklin</w:t>
      </w:r>
      <w:proofErr w:type="spellEnd"/>
      <w:r>
        <w:rPr>
          <w:i/>
          <w:u w:val="single"/>
        </w:rPr>
        <w:t xml:space="preserve"> terápia nem javasolt</w:t>
      </w:r>
    </w:p>
    <w:p w14:paraId="4134CD13" w14:textId="6ACEA594" w:rsidR="00851D2B" w:rsidRDefault="005A1369" w:rsidP="00002305">
      <w:pPr>
        <w:pStyle w:val="Szvegtrzs"/>
        <w:ind w:right="2"/>
      </w:pPr>
      <w:r>
        <w:t>Két multicentrikus II.</w:t>
      </w:r>
      <w:r w:rsidR="00002305">
        <w:t> </w:t>
      </w:r>
      <w:r>
        <w:t xml:space="preserve">fázisú klinikai vizsgálat adatai támasztják alá a </w:t>
      </w:r>
      <w:proofErr w:type="spellStart"/>
      <w:r>
        <w:t>kapecitabin</w:t>
      </w:r>
      <w:proofErr w:type="spellEnd"/>
      <w:r>
        <w:t xml:space="preserve"> </w:t>
      </w:r>
      <w:proofErr w:type="spellStart"/>
      <w:r>
        <w:t>monoterápia</w:t>
      </w:r>
      <w:proofErr w:type="spellEnd"/>
      <w:r>
        <w:t xml:space="preserve"> </w:t>
      </w:r>
      <w:r>
        <w:lastRenderedPageBreak/>
        <w:t>alkalmazását</w:t>
      </w:r>
      <w:r>
        <w:rPr>
          <w:spacing w:val="-1"/>
        </w:rPr>
        <w:t xml:space="preserve"> </w:t>
      </w:r>
      <w:r>
        <w:t>olyan</w:t>
      </w:r>
      <w:r>
        <w:rPr>
          <w:spacing w:val="-2"/>
        </w:rPr>
        <w:t xml:space="preserve"> </w:t>
      </w:r>
      <w:r>
        <w:t>betegeken</w:t>
      </w:r>
      <w:r w:rsidR="00920B0C">
        <w:t>,</w:t>
      </w:r>
      <w:r>
        <w:rPr>
          <w:spacing w:val="-2"/>
        </w:rPr>
        <w:t xml:space="preserve"> </w:t>
      </w:r>
      <w:r>
        <w:t>akiknél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spellStart"/>
      <w:r>
        <w:t>taxanok</w:t>
      </w:r>
      <w:proofErr w:type="spellEnd"/>
      <w:r>
        <w:rPr>
          <w:spacing w:val="-5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proofErr w:type="spellStart"/>
      <w:r>
        <w:t>antraciklin</w:t>
      </w:r>
      <w:proofErr w:type="spellEnd"/>
      <w:r>
        <w:rPr>
          <w:spacing w:val="-2"/>
        </w:rPr>
        <w:t xml:space="preserve"> </w:t>
      </w:r>
      <w:r>
        <w:t>tartalmú</w:t>
      </w:r>
      <w:r>
        <w:rPr>
          <w:spacing w:val="-2"/>
        </w:rPr>
        <w:t xml:space="preserve"> </w:t>
      </w:r>
      <w:r>
        <w:t>kemoterápia</w:t>
      </w:r>
      <w:r>
        <w:rPr>
          <w:spacing w:val="-4"/>
        </w:rPr>
        <w:t xml:space="preserve"> </w:t>
      </w:r>
      <w:r>
        <w:t>sikertelen</w:t>
      </w:r>
      <w:r>
        <w:rPr>
          <w:spacing w:val="-2"/>
        </w:rPr>
        <w:t xml:space="preserve"> </w:t>
      </w:r>
      <w:r>
        <w:t xml:space="preserve">volt, vagy akiknek további </w:t>
      </w:r>
      <w:proofErr w:type="spellStart"/>
      <w:r>
        <w:t>antraciklin</w:t>
      </w:r>
      <w:proofErr w:type="spellEnd"/>
      <w:r>
        <w:t xml:space="preserve"> terápia nem </w:t>
      </w:r>
      <w:proofErr w:type="spellStart"/>
      <w:r>
        <w:t>javallt</w:t>
      </w:r>
      <w:proofErr w:type="spellEnd"/>
      <w:r>
        <w:t>. Ezekben a vizsgálatokban összesen 236</w:t>
      </w:r>
      <w:r w:rsidR="00DC70FA">
        <w:t> </w:t>
      </w:r>
      <w:r>
        <w:t xml:space="preserve">beteget kezeltek </w:t>
      </w:r>
      <w:proofErr w:type="spellStart"/>
      <w:r>
        <w:t>kapecitabinnal</w:t>
      </w:r>
      <w:proofErr w:type="spellEnd"/>
      <w:r>
        <w:t xml:space="preserve"> (1250</w:t>
      </w:r>
      <w:r w:rsidR="00002305">
        <w:t> </w:t>
      </w:r>
      <w:r>
        <w:t>mg/m</w:t>
      </w:r>
      <w:r>
        <w:rPr>
          <w:vertAlign w:val="superscript"/>
        </w:rPr>
        <w:t>2</w:t>
      </w:r>
      <w:r>
        <w:t xml:space="preserve"> naponta kétszer 2</w:t>
      </w:r>
      <w:r w:rsidR="00DC70FA">
        <w:t> </w:t>
      </w:r>
      <w:r>
        <w:t>hétig, majd 1</w:t>
      </w:r>
      <w:r w:rsidR="00DC70FA">
        <w:t> </w:t>
      </w:r>
      <w:r>
        <w:t>hét szünet). Az összesített objektív válaszarány (a vizsgáló értékelése) 20% (első vizsgálat), ill. 25% (második vizsgálat) volt. A progresszióig eltelt medián idő 93, ill. 98</w:t>
      </w:r>
      <w:r w:rsidR="00DC70FA">
        <w:t> </w:t>
      </w:r>
      <w:r>
        <w:t>nap volt. A medián túlélés 384, ill. 373</w:t>
      </w:r>
      <w:r w:rsidR="00DC70FA">
        <w:t> </w:t>
      </w:r>
      <w:r>
        <w:t>nap volt.</w:t>
      </w:r>
    </w:p>
    <w:p w14:paraId="21AC34BC" w14:textId="77777777" w:rsidR="00851D2B" w:rsidRPr="00002305" w:rsidRDefault="00851D2B">
      <w:pPr>
        <w:pStyle w:val="Szvegtrzs"/>
        <w:spacing w:before="10"/>
      </w:pPr>
    </w:p>
    <w:p w14:paraId="666FDA2D" w14:textId="77777777" w:rsidR="00851D2B" w:rsidRDefault="005A1369" w:rsidP="00002305">
      <w:pPr>
        <w:pStyle w:val="Szvegtrzs"/>
        <w:ind w:right="143"/>
      </w:pPr>
      <w:r>
        <w:rPr>
          <w:u w:val="single"/>
        </w:rPr>
        <w:t>Minden</w:t>
      </w:r>
      <w:r>
        <w:rPr>
          <w:spacing w:val="-2"/>
          <w:u w:val="single"/>
        </w:rPr>
        <w:t xml:space="preserve"> indikáció</w:t>
      </w:r>
    </w:p>
    <w:p w14:paraId="6C11CDEE" w14:textId="77777777" w:rsidR="00851D2B" w:rsidRDefault="005A1369" w:rsidP="00727480">
      <w:pPr>
        <w:pStyle w:val="Szvegtrzs"/>
        <w:ind w:right="143"/>
      </w:pPr>
      <w:r>
        <w:t xml:space="preserve">Egy </w:t>
      </w:r>
      <w:proofErr w:type="spellStart"/>
      <w:r>
        <w:t>meta</w:t>
      </w:r>
      <w:proofErr w:type="spellEnd"/>
      <w:r>
        <w:t xml:space="preserve">-analízis, amely 14 klinikai vizsgálatban résztvevő, több mint 4700 olyan beteg adatai alapján készült, akiket </w:t>
      </w:r>
      <w:proofErr w:type="spellStart"/>
      <w:r>
        <w:t>kapecitabin</w:t>
      </w:r>
      <w:proofErr w:type="spellEnd"/>
      <w:r>
        <w:t xml:space="preserve"> </w:t>
      </w:r>
      <w:proofErr w:type="spellStart"/>
      <w:r>
        <w:t>monoterápiával</w:t>
      </w:r>
      <w:proofErr w:type="spellEnd"/>
      <w:r>
        <w:t xml:space="preserve"> vagy </w:t>
      </w:r>
      <w:proofErr w:type="spellStart"/>
      <w:r>
        <w:t>kapecitabin</w:t>
      </w:r>
      <w:proofErr w:type="spellEnd"/>
      <w:r>
        <w:t xml:space="preserve"> és különböző kemoterápiás sémák kombinációjával kezeltek többféle indikációban (vastagbélrák, </w:t>
      </w:r>
      <w:proofErr w:type="spellStart"/>
      <w:r>
        <w:t>colorectalis</w:t>
      </w:r>
      <w:proofErr w:type="spellEnd"/>
      <w:r>
        <w:t xml:space="preserve"> rák, gyomor és emlőrák)</w:t>
      </w:r>
      <w:r>
        <w:rPr>
          <w:spacing w:val="-2"/>
        </w:rPr>
        <w:t xml:space="preserve"> </w:t>
      </w:r>
      <w:r>
        <w:t>azt</w:t>
      </w:r>
      <w:r>
        <w:rPr>
          <w:spacing w:val="-2"/>
        </w:rPr>
        <w:t xml:space="preserve"> </w:t>
      </w:r>
      <w:r>
        <w:t>mutatta,</w:t>
      </w:r>
      <w:r>
        <w:rPr>
          <w:spacing w:val="-3"/>
        </w:rPr>
        <w:t xml:space="preserve"> </w:t>
      </w:r>
      <w:r>
        <w:t>hogy</w:t>
      </w:r>
      <w:r>
        <w:rPr>
          <w:spacing w:val="-3"/>
        </w:rPr>
        <w:t xml:space="preserve"> </w:t>
      </w:r>
      <w:r>
        <w:t>azoknál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betegeknél,</w:t>
      </w:r>
      <w:r>
        <w:rPr>
          <w:spacing w:val="-3"/>
        </w:rPr>
        <w:t xml:space="preserve"> </w:t>
      </w:r>
      <w:r>
        <w:t>akiknél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kéz-láb</w:t>
      </w:r>
      <w:r>
        <w:rPr>
          <w:spacing w:val="-3"/>
        </w:rPr>
        <w:t xml:space="preserve"> </w:t>
      </w:r>
      <w:r>
        <w:t>szindróma</w:t>
      </w:r>
      <w:r>
        <w:rPr>
          <w:spacing w:val="-3"/>
        </w:rPr>
        <w:t xml:space="preserve"> </w:t>
      </w:r>
      <w:r>
        <w:t>kialakult,</w:t>
      </w:r>
      <w:r>
        <w:rPr>
          <w:spacing w:val="-3"/>
        </w:rPr>
        <w:t xml:space="preserve"> </w:t>
      </w:r>
      <w:r>
        <w:t>hosszabb</w:t>
      </w:r>
      <w:r>
        <w:rPr>
          <w:spacing w:val="-3"/>
        </w:rPr>
        <w:t xml:space="preserve"> </w:t>
      </w:r>
      <w:r>
        <w:t>volt a teljes túlélés, szemben azokkal, akiknél nem alakult ki kéz-láb szindróma: medián teljes túlélés</w:t>
      </w:r>
      <w:r>
        <w:rPr>
          <w:spacing w:val="40"/>
        </w:rPr>
        <w:t xml:space="preserve"> </w:t>
      </w:r>
      <w:r>
        <w:t>1100</w:t>
      </w:r>
      <w:r w:rsidR="006210D9">
        <w:t> </w:t>
      </w:r>
      <w:r>
        <w:t>nap (95%-os CI: 1007; 1200) szemben a 691</w:t>
      </w:r>
      <w:r w:rsidR="00110304">
        <w:t> </w:t>
      </w:r>
      <w:r>
        <w:t>nappal (95%-os CI: 638; 754), a relatív hazárd</w:t>
      </w:r>
      <w:r w:rsidR="00002305">
        <w:t xml:space="preserve"> </w:t>
      </w:r>
      <w:r>
        <w:t>érték</w:t>
      </w:r>
      <w:r>
        <w:rPr>
          <w:spacing w:val="-8"/>
        </w:rPr>
        <w:t xml:space="preserve"> </w:t>
      </w:r>
      <w:r>
        <w:t>0,61</w:t>
      </w:r>
      <w:r>
        <w:rPr>
          <w:spacing w:val="-3"/>
        </w:rPr>
        <w:t xml:space="preserve"> </w:t>
      </w:r>
      <w:r>
        <w:t>(95%-os</w:t>
      </w:r>
      <w:r>
        <w:rPr>
          <w:spacing w:val="-3"/>
        </w:rPr>
        <w:t xml:space="preserve"> </w:t>
      </w:r>
      <w:r>
        <w:t>CI:</w:t>
      </w:r>
      <w:r>
        <w:rPr>
          <w:spacing w:val="-2"/>
        </w:rPr>
        <w:t xml:space="preserve"> </w:t>
      </w:r>
      <w:r>
        <w:t>0,56;</w:t>
      </w:r>
      <w:r>
        <w:rPr>
          <w:spacing w:val="-2"/>
        </w:rPr>
        <w:t xml:space="preserve"> 0,66).</w:t>
      </w:r>
    </w:p>
    <w:p w14:paraId="02161EA6" w14:textId="77777777" w:rsidR="00727480" w:rsidRDefault="00727480" w:rsidP="00CB36B3">
      <w:pPr>
        <w:pStyle w:val="Szvegtrzs"/>
        <w:rPr>
          <w:u w:val="single"/>
        </w:rPr>
      </w:pPr>
    </w:p>
    <w:p w14:paraId="25A26B19" w14:textId="77777777" w:rsidR="00851D2B" w:rsidRDefault="005A1369" w:rsidP="00CB36B3">
      <w:pPr>
        <w:pStyle w:val="Szvegtrzs"/>
      </w:pPr>
      <w:r>
        <w:rPr>
          <w:u w:val="single"/>
        </w:rPr>
        <w:t>Gyermekek</w:t>
      </w:r>
      <w:r>
        <w:rPr>
          <w:spacing w:val="-7"/>
          <w:u w:val="single"/>
        </w:rPr>
        <w:t xml:space="preserve"> </w:t>
      </w:r>
      <w:r>
        <w:rPr>
          <w:u w:val="single"/>
        </w:rPr>
        <w:t>és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serdülők</w:t>
      </w:r>
    </w:p>
    <w:p w14:paraId="62F358AD" w14:textId="77777777" w:rsidR="00851D2B" w:rsidRPr="00727480" w:rsidRDefault="00851D2B" w:rsidP="00727480">
      <w:pPr>
        <w:pStyle w:val="Szvegtrzs"/>
      </w:pPr>
    </w:p>
    <w:p w14:paraId="2C9DD757" w14:textId="77777777" w:rsidR="00851D2B" w:rsidRDefault="005A1369" w:rsidP="00CB36B3">
      <w:pPr>
        <w:pStyle w:val="Szvegtrzs"/>
        <w:ind w:right="143"/>
      </w:pPr>
      <w:r>
        <w:t>Az</w:t>
      </w:r>
      <w:r>
        <w:rPr>
          <w:spacing w:val="-4"/>
        </w:rPr>
        <w:t xml:space="preserve"> </w:t>
      </w:r>
      <w:r>
        <w:t>Európai</w:t>
      </w:r>
      <w:r>
        <w:rPr>
          <w:spacing w:val="-1"/>
        </w:rPr>
        <w:t xml:space="preserve"> </w:t>
      </w:r>
      <w:r>
        <w:t>Gyógyszerügynökség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gyermekek</w:t>
      </w:r>
      <w:r>
        <w:rPr>
          <w:spacing w:val="-5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serdülők</w:t>
      </w:r>
      <w:r>
        <w:rPr>
          <w:spacing w:val="-4"/>
        </w:rPr>
        <w:t xml:space="preserve"> </w:t>
      </w:r>
      <w:r>
        <w:t>esetén</w:t>
      </w:r>
      <w:r>
        <w:rPr>
          <w:spacing w:val="-2"/>
        </w:rPr>
        <w:t xml:space="preserve"> </w:t>
      </w:r>
      <w:r>
        <w:t>minden</w:t>
      </w:r>
      <w:r>
        <w:rPr>
          <w:spacing w:val="-2"/>
        </w:rPr>
        <w:t xml:space="preserve"> </w:t>
      </w:r>
      <w:r>
        <w:t>korosztálynál</w:t>
      </w:r>
      <w:r>
        <w:rPr>
          <w:spacing w:val="-1"/>
        </w:rPr>
        <w:t xml:space="preserve"> </w:t>
      </w:r>
      <w:r>
        <w:t>eltekint</w:t>
      </w:r>
      <w:r>
        <w:rPr>
          <w:spacing w:val="-4"/>
        </w:rPr>
        <w:t xml:space="preserve"> </w:t>
      </w:r>
      <w:r>
        <w:t>attól a kötelezettségtől, hogy a</w:t>
      </w:r>
      <w:r w:rsidR="00110304">
        <w:t xml:space="preserve"> </w:t>
      </w:r>
      <w:proofErr w:type="spellStart"/>
      <w:r w:rsidR="00110304">
        <w:t>Capecitabine</w:t>
      </w:r>
      <w:proofErr w:type="spellEnd"/>
      <w:r w:rsidR="00110304">
        <w:t xml:space="preserve"> Pharmacenter</w:t>
      </w:r>
      <w:r>
        <w:t>-</w:t>
      </w:r>
      <w:proofErr w:type="spellStart"/>
      <w:r w:rsidR="00110304">
        <w:t>re</w:t>
      </w:r>
      <w:r>
        <w:t>l</w:t>
      </w:r>
      <w:proofErr w:type="spellEnd"/>
      <w:r>
        <w:t xml:space="preserve"> vizsgálatokat végezzenek a végbél- és vastagbél </w:t>
      </w:r>
      <w:proofErr w:type="spellStart"/>
      <w:r>
        <w:t>adenokarcinoma</w:t>
      </w:r>
      <w:proofErr w:type="spellEnd"/>
      <w:r>
        <w:t xml:space="preserve">, gyomor </w:t>
      </w:r>
      <w:proofErr w:type="spellStart"/>
      <w:r>
        <w:t>adenokarcinoma</w:t>
      </w:r>
      <w:proofErr w:type="spellEnd"/>
      <w:r>
        <w:t xml:space="preserve"> és emlőrák esetén (lásd 4.2</w:t>
      </w:r>
      <w:r w:rsidR="00110304">
        <w:t> </w:t>
      </w:r>
      <w:r>
        <w:t xml:space="preserve">pont, </w:t>
      </w:r>
      <w:r w:rsidRPr="00F877BD">
        <w:t>gyermekgyógyászati alkalmazásra vonatkozó információk).</w:t>
      </w:r>
    </w:p>
    <w:p w14:paraId="3E5AED10" w14:textId="77777777" w:rsidR="00851D2B" w:rsidRPr="00CB36B3" w:rsidRDefault="00851D2B" w:rsidP="00CB36B3">
      <w:pPr>
        <w:pStyle w:val="Szvegtrzs"/>
        <w:ind w:right="2"/>
      </w:pPr>
    </w:p>
    <w:p w14:paraId="41454B17" w14:textId="77777777" w:rsidR="00851D2B" w:rsidRDefault="005A1369" w:rsidP="00CB36B3">
      <w:pPr>
        <w:pStyle w:val="Cmsor2"/>
        <w:numPr>
          <w:ilvl w:val="1"/>
          <w:numId w:val="8"/>
        </w:numPr>
        <w:ind w:left="567"/>
      </w:pPr>
      <w:proofErr w:type="spellStart"/>
      <w:r>
        <w:t>Farmakokinetikai</w:t>
      </w:r>
      <w:proofErr w:type="spellEnd"/>
      <w:r>
        <w:rPr>
          <w:spacing w:val="-13"/>
        </w:rPr>
        <w:t xml:space="preserve"> </w:t>
      </w:r>
      <w:r>
        <w:rPr>
          <w:spacing w:val="-2"/>
        </w:rPr>
        <w:t>tulajdonságok</w:t>
      </w:r>
    </w:p>
    <w:p w14:paraId="1A5E87C0" w14:textId="77777777" w:rsidR="00851D2B" w:rsidRPr="00CB36B3" w:rsidRDefault="00851D2B">
      <w:pPr>
        <w:pStyle w:val="Szvegtrzs"/>
        <w:spacing w:before="7"/>
        <w:rPr>
          <w:bCs/>
        </w:rPr>
      </w:pPr>
    </w:p>
    <w:p w14:paraId="378A94C9" w14:textId="77777777" w:rsidR="00851D2B" w:rsidRDefault="005A1369" w:rsidP="00CB36B3">
      <w:pPr>
        <w:pStyle w:val="Szvegtrzs"/>
        <w:spacing w:before="1"/>
        <w:ind w:right="2"/>
      </w:pPr>
      <w:r>
        <w:t xml:space="preserve">A </w:t>
      </w:r>
      <w:proofErr w:type="spellStart"/>
      <w:r>
        <w:t>kapecitabin</w:t>
      </w:r>
      <w:proofErr w:type="spellEnd"/>
      <w:r>
        <w:t xml:space="preserve"> </w:t>
      </w:r>
      <w:proofErr w:type="spellStart"/>
      <w:r>
        <w:t>farmakokinetikáját</w:t>
      </w:r>
      <w:proofErr w:type="spellEnd"/>
      <w:r>
        <w:t xml:space="preserve"> 502 – 3514</w:t>
      </w:r>
      <w:r w:rsidR="00CB36B3">
        <w:t> </w:t>
      </w:r>
      <w:r>
        <w:t>mg/m</w:t>
      </w:r>
      <w:r>
        <w:rPr>
          <w:vertAlign w:val="superscript"/>
        </w:rPr>
        <w:t>2</w:t>
      </w:r>
      <w:r>
        <w:t xml:space="preserve">/nap adagokkal elemezték. A </w:t>
      </w:r>
      <w:proofErr w:type="spellStart"/>
      <w:r>
        <w:t>kapecitabin</w:t>
      </w:r>
      <w:proofErr w:type="spellEnd"/>
      <w:r>
        <w:t>, az 5’</w:t>
      </w:r>
      <w:r w:rsidR="00CB36B3">
        <w:t>-</w:t>
      </w:r>
      <w:r>
        <w:t>dezoxi-5-fluorocitidin</w:t>
      </w:r>
      <w:r>
        <w:rPr>
          <w:spacing w:val="-3"/>
        </w:rPr>
        <w:t xml:space="preserve"> </w:t>
      </w:r>
      <w:r>
        <w:t>(5’-DFCR)</w:t>
      </w:r>
      <w:r>
        <w:rPr>
          <w:spacing w:val="-2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5’-dezoxi-5-fluorouridin</w:t>
      </w:r>
      <w:r>
        <w:rPr>
          <w:spacing w:val="-6"/>
        </w:rPr>
        <w:t xml:space="preserve"> </w:t>
      </w:r>
      <w:r>
        <w:t>(5’-DFUR)</w:t>
      </w:r>
      <w:r>
        <w:rPr>
          <w:spacing w:val="-2"/>
        </w:rPr>
        <w:t xml:space="preserve"> </w:t>
      </w:r>
      <w:r>
        <w:t>paraméterei</w:t>
      </w:r>
      <w:r>
        <w:rPr>
          <w:spacing w:val="-5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1.</w:t>
      </w:r>
      <w:r>
        <w:rPr>
          <w:spacing w:val="-3"/>
        </w:rPr>
        <w:t xml:space="preserve"> </w:t>
      </w:r>
      <w:r>
        <w:t>és</w:t>
      </w:r>
      <w:r w:rsidR="00CB36B3">
        <w:t xml:space="preserve"> </w:t>
      </w:r>
      <w:r>
        <w:t>14.</w:t>
      </w:r>
      <w:r w:rsidR="00110304">
        <w:t> </w:t>
      </w:r>
      <w:r>
        <w:t>napon mérve hasonlóak voltak. Az 5-FU AUC-je 30%</w:t>
      </w:r>
      <w:r w:rsidR="00110304">
        <w:t> </w:t>
      </w:r>
      <w:r>
        <w:t>-</w:t>
      </w:r>
      <w:r w:rsidR="00110304">
        <w:t> </w:t>
      </w:r>
      <w:r>
        <w:t>35%-kal magasabb volt a 14.</w:t>
      </w:r>
      <w:r w:rsidR="00110304">
        <w:t> </w:t>
      </w:r>
      <w:r>
        <w:t xml:space="preserve">napon. A </w:t>
      </w:r>
      <w:proofErr w:type="spellStart"/>
      <w:r>
        <w:t>kapecitabin</w:t>
      </w:r>
      <w:proofErr w:type="spellEnd"/>
      <w:r>
        <w:rPr>
          <w:spacing w:val="-5"/>
        </w:rPr>
        <w:t xml:space="preserve"> </w:t>
      </w:r>
      <w:r>
        <w:t>dózisának</w:t>
      </w:r>
      <w:r>
        <w:rPr>
          <w:spacing w:val="-5"/>
        </w:rPr>
        <w:t xml:space="preserve"> </w:t>
      </w:r>
      <w:r>
        <w:t>csökkentése</w:t>
      </w:r>
      <w:r>
        <w:rPr>
          <w:spacing w:val="-4"/>
        </w:rPr>
        <w:t xml:space="preserve"> </w:t>
      </w:r>
      <w:r>
        <w:t>erősebben</w:t>
      </w:r>
      <w:r>
        <w:rPr>
          <w:spacing w:val="-2"/>
        </w:rPr>
        <w:t xml:space="preserve"> </w:t>
      </w:r>
      <w:r>
        <w:t>csökkenti</w:t>
      </w:r>
      <w:r>
        <w:rPr>
          <w:spacing w:val="-1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5-FU</w:t>
      </w:r>
      <w:r>
        <w:rPr>
          <w:spacing w:val="-1"/>
        </w:rPr>
        <w:t xml:space="preserve"> </w:t>
      </w:r>
      <w:r>
        <w:t>vérszintjét</w:t>
      </w:r>
      <w:r>
        <w:rPr>
          <w:spacing w:val="-1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arányos</w:t>
      </w:r>
      <w:r>
        <w:rPr>
          <w:spacing w:val="-2"/>
        </w:rPr>
        <w:t xml:space="preserve"> </w:t>
      </w:r>
      <w:r>
        <w:t>dózisnál,</w:t>
      </w:r>
      <w:r>
        <w:rPr>
          <w:spacing w:val="-5"/>
        </w:rPr>
        <w:t xml:space="preserve"> </w:t>
      </w:r>
      <w:r>
        <w:t xml:space="preserve">mert az aktív </w:t>
      </w:r>
      <w:proofErr w:type="spellStart"/>
      <w:r>
        <w:t>metabolit</w:t>
      </w:r>
      <w:proofErr w:type="spellEnd"/>
      <w:r>
        <w:t xml:space="preserve"> </w:t>
      </w:r>
      <w:proofErr w:type="spellStart"/>
      <w:r>
        <w:t>farmakokinetikája</w:t>
      </w:r>
      <w:proofErr w:type="spellEnd"/>
      <w:r>
        <w:t xml:space="preserve"> nem lineáris.</w:t>
      </w:r>
    </w:p>
    <w:p w14:paraId="5A7ABA29" w14:textId="77777777" w:rsidR="00851D2B" w:rsidRPr="005A16FF" w:rsidRDefault="00851D2B">
      <w:pPr>
        <w:pStyle w:val="Szvegtrzs"/>
        <w:spacing w:before="10"/>
      </w:pPr>
    </w:p>
    <w:p w14:paraId="31449A40" w14:textId="77777777" w:rsidR="00851D2B" w:rsidRDefault="005A1369" w:rsidP="0076008B">
      <w:pPr>
        <w:pStyle w:val="Szvegtrzs"/>
        <w:spacing w:line="252" w:lineRule="exact"/>
        <w:ind w:right="2"/>
      </w:pPr>
      <w:r>
        <w:rPr>
          <w:spacing w:val="-2"/>
          <w:u w:val="single"/>
        </w:rPr>
        <w:t>Felszívódás</w:t>
      </w:r>
    </w:p>
    <w:p w14:paraId="2FDE5D8C" w14:textId="77777777" w:rsidR="00BF18FF" w:rsidRDefault="005A1369" w:rsidP="00BF18FF">
      <w:pPr>
        <w:pStyle w:val="Szvegtrzs"/>
        <w:spacing w:line="244" w:lineRule="auto"/>
        <w:ind w:right="2"/>
      </w:pPr>
      <w:r>
        <w:t xml:space="preserve">Orális beadás után a </w:t>
      </w:r>
      <w:proofErr w:type="spellStart"/>
      <w:r>
        <w:t>kapecitabin</w:t>
      </w:r>
      <w:proofErr w:type="spellEnd"/>
      <w:r>
        <w:t xml:space="preserve"> gyorsan és nagymértékben felszívódik, majd nagyrészt 5’-DFCR és 5’-DFUR</w:t>
      </w:r>
      <w:r>
        <w:rPr>
          <w:spacing w:val="-2"/>
        </w:rPr>
        <w:t xml:space="preserve"> </w:t>
      </w:r>
      <w:proofErr w:type="spellStart"/>
      <w:r>
        <w:t>metabolitokká</w:t>
      </w:r>
      <w:proofErr w:type="spellEnd"/>
      <w:r>
        <w:rPr>
          <w:spacing w:val="-3"/>
        </w:rPr>
        <w:t xml:space="preserve"> </w:t>
      </w:r>
      <w:r>
        <w:t>alakul</w:t>
      </w:r>
      <w:r>
        <w:rPr>
          <w:spacing w:val="-2"/>
        </w:rPr>
        <w:t xml:space="preserve"> </w:t>
      </w:r>
      <w:r>
        <w:t>át.</w:t>
      </w:r>
      <w:r>
        <w:rPr>
          <w:spacing w:val="-3"/>
        </w:rPr>
        <w:t xml:space="preserve"> </w:t>
      </w:r>
      <w:r>
        <w:t>Étkezéskor</w:t>
      </w:r>
      <w:r>
        <w:rPr>
          <w:spacing w:val="-2"/>
        </w:rPr>
        <w:t xml:space="preserve"> </w:t>
      </w:r>
      <w:r>
        <w:t>adva</w:t>
      </w:r>
      <w:r>
        <w:rPr>
          <w:spacing w:val="-3"/>
        </w:rPr>
        <w:t xml:space="preserve"> </w:t>
      </w:r>
      <w:r>
        <w:t>lassul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t>kapecitabin</w:t>
      </w:r>
      <w:proofErr w:type="spellEnd"/>
      <w:r>
        <w:rPr>
          <w:spacing w:val="-6"/>
        </w:rPr>
        <w:t xml:space="preserve"> </w:t>
      </w:r>
      <w:r>
        <w:t>felszívódásának</w:t>
      </w:r>
      <w:r>
        <w:rPr>
          <w:spacing w:val="-6"/>
        </w:rPr>
        <w:t xml:space="preserve"> </w:t>
      </w:r>
      <w:r>
        <w:t>sebessége,</w:t>
      </w:r>
      <w:r>
        <w:rPr>
          <w:spacing w:val="-3"/>
        </w:rPr>
        <w:t xml:space="preserve"> </w:t>
      </w:r>
      <w:r>
        <w:t>de ez csak kismértékben hat az 5’-DFUR AUC-</w:t>
      </w:r>
      <w:proofErr w:type="spellStart"/>
      <w:r>
        <w:t>jére</w:t>
      </w:r>
      <w:proofErr w:type="spellEnd"/>
      <w:r>
        <w:t xml:space="preserve"> és az</w:t>
      </w:r>
      <w:r>
        <w:rPr>
          <w:spacing w:val="-2"/>
        </w:rPr>
        <w:t xml:space="preserve"> </w:t>
      </w:r>
      <w:r>
        <w:t xml:space="preserve">ebből alakuló 5-FU </w:t>
      </w:r>
      <w:proofErr w:type="spellStart"/>
      <w:r>
        <w:t>metabolit</w:t>
      </w:r>
      <w:proofErr w:type="spellEnd"/>
      <w:r>
        <w:t xml:space="preserve"> AUC-</w:t>
      </w:r>
      <w:proofErr w:type="spellStart"/>
      <w:r>
        <w:t>jére</w:t>
      </w:r>
      <w:proofErr w:type="spellEnd"/>
      <w:r>
        <w:t>. A 14.</w:t>
      </w:r>
      <w:r w:rsidR="00110304">
        <w:t> </w:t>
      </w:r>
      <w:r>
        <w:t>napon 1250</w:t>
      </w:r>
      <w:r w:rsidR="00BF18FF">
        <w:t> </w:t>
      </w:r>
      <w:r>
        <w:t>mg/m</w:t>
      </w:r>
      <w:r>
        <w:rPr>
          <w:vertAlign w:val="superscript"/>
        </w:rPr>
        <w:t>2</w:t>
      </w:r>
      <w:r>
        <w:t xml:space="preserve"> dózisban adva étkezés után, a </w:t>
      </w:r>
      <w:proofErr w:type="spellStart"/>
      <w:r>
        <w:t>kapecitabin</w:t>
      </w:r>
      <w:proofErr w:type="spellEnd"/>
      <w:r>
        <w:t xml:space="preserve">, 5’-DFCR, 5’-DFUR, 5-FU és FBAL </w:t>
      </w:r>
      <w:r>
        <w:rPr>
          <w:position w:val="2"/>
        </w:rPr>
        <w:t>plazma csúcskoncentrációja (C</w:t>
      </w:r>
      <w:proofErr w:type="spellStart"/>
      <w:r>
        <w:rPr>
          <w:sz w:val="14"/>
        </w:rPr>
        <w:t>max</w:t>
      </w:r>
      <w:proofErr w:type="spellEnd"/>
      <w:r>
        <w:rPr>
          <w:spacing w:val="25"/>
          <w:sz w:val="14"/>
        </w:rPr>
        <w:t xml:space="preserve"> </w:t>
      </w:r>
      <w:r>
        <w:rPr>
          <w:rFonts w:ascii="Arial" w:hAnsi="Arial"/>
          <w:position w:val="2"/>
        </w:rPr>
        <w:t>µ</w:t>
      </w:r>
      <w:r>
        <w:rPr>
          <w:position w:val="2"/>
        </w:rPr>
        <w:t>g/ml-ben megadva) 4,67; 3,05; 12,1; 0,95 és 5,46 volt. A plazma</w:t>
      </w:r>
      <w:r w:rsidR="0076008B">
        <w:t xml:space="preserve"> </w:t>
      </w:r>
      <w:r>
        <w:rPr>
          <w:position w:val="2"/>
        </w:rPr>
        <w:t>csúcskoncentráció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kialakulásáig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eltelt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idő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(T</w:t>
      </w:r>
      <w:proofErr w:type="spellStart"/>
      <w:r>
        <w:rPr>
          <w:sz w:val="14"/>
        </w:rPr>
        <w:t>max</w:t>
      </w:r>
      <w:proofErr w:type="spellEnd"/>
      <w:r>
        <w:rPr>
          <w:spacing w:val="14"/>
          <w:sz w:val="14"/>
        </w:rPr>
        <w:t xml:space="preserve"> </w:t>
      </w:r>
      <w:r>
        <w:rPr>
          <w:position w:val="2"/>
        </w:rPr>
        <w:t>órában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kifejezve)</w:t>
      </w:r>
      <w:r>
        <w:rPr>
          <w:spacing w:val="-2"/>
          <w:position w:val="2"/>
        </w:rPr>
        <w:t xml:space="preserve"> </w:t>
      </w:r>
      <w:r>
        <w:rPr>
          <w:position w:val="2"/>
        </w:rPr>
        <w:t>1,50;</w:t>
      </w:r>
      <w:r>
        <w:rPr>
          <w:spacing w:val="-2"/>
          <w:position w:val="2"/>
        </w:rPr>
        <w:t xml:space="preserve"> </w:t>
      </w:r>
      <w:r>
        <w:rPr>
          <w:position w:val="2"/>
        </w:rPr>
        <w:t>2,00;</w:t>
      </w:r>
      <w:r>
        <w:rPr>
          <w:spacing w:val="-2"/>
          <w:position w:val="2"/>
        </w:rPr>
        <w:t xml:space="preserve"> </w:t>
      </w:r>
      <w:r>
        <w:rPr>
          <w:position w:val="2"/>
        </w:rPr>
        <w:t>2,00;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2,00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és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3,34</w:t>
      </w:r>
      <w:r>
        <w:rPr>
          <w:spacing w:val="-3"/>
          <w:position w:val="2"/>
        </w:rPr>
        <w:t xml:space="preserve"> </w:t>
      </w:r>
      <w:r>
        <w:rPr>
          <w:spacing w:val="-2"/>
          <w:position w:val="2"/>
        </w:rPr>
        <w:t>volt.</w:t>
      </w:r>
    </w:p>
    <w:p w14:paraId="00B7849A" w14:textId="77777777" w:rsidR="00851D2B" w:rsidRDefault="005A1369" w:rsidP="00BF18FF">
      <w:pPr>
        <w:pStyle w:val="Szvegtrzs"/>
        <w:spacing w:line="244" w:lineRule="auto"/>
        <w:ind w:right="2"/>
      </w:pPr>
      <w:r>
        <w:rPr>
          <w:position w:val="2"/>
        </w:rPr>
        <w:t>Az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AUC</w:t>
      </w:r>
      <w:r>
        <w:rPr>
          <w:sz w:val="14"/>
        </w:rPr>
        <w:t>0-</w:t>
      </w:r>
      <w:r>
        <w:rPr>
          <w:rFonts w:ascii="Arial" w:hAnsi="Arial"/>
          <w:sz w:val="14"/>
        </w:rPr>
        <w:t>∞</w:t>
      </w:r>
      <w:r>
        <w:rPr>
          <w:rFonts w:ascii="Arial" w:hAnsi="Arial"/>
          <w:spacing w:val="12"/>
          <w:sz w:val="14"/>
        </w:rPr>
        <w:t xml:space="preserve"> </w:t>
      </w:r>
      <w:r>
        <w:rPr>
          <w:position w:val="2"/>
        </w:rPr>
        <w:t>értékek</w:t>
      </w:r>
      <w:r>
        <w:rPr>
          <w:spacing w:val="-5"/>
          <w:position w:val="2"/>
        </w:rPr>
        <w:t xml:space="preserve"> </w:t>
      </w:r>
      <w:r>
        <w:rPr>
          <w:rFonts w:ascii="Arial" w:hAnsi="Arial"/>
          <w:position w:val="2"/>
        </w:rPr>
        <w:t>µ</w:t>
      </w:r>
      <w:proofErr w:type="spellStart"/>
      <w:r>
        <w:rPr>
          <w:position w:val="2"/>
        </w:rPr>
        <w:t>g•h</w:t>
      </w:r>
      <w:proofErr w:type="spellEnd"/>
      <w:r>
        <w:rPr>
          <w:position w:val="2"/>
        </w:rPr>
        <w:t>/ml-ben</w:t>
      </w:r>
      <w:r>
        <w:rPr>
          <w:spacing w:val="-1"/>
          <w:position w:val="2"/>
        </w:rPr>
        <w:t xml:space="preserve"> </w:t>
      </w:r>
      <w:r>
        <w:rPr>
          <w:position w:val="2"/>
        </w:rPr>
        <w:t>megadva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7,75;</w:t>
      </w:r>
      <w:r>
        <w:rPr>
          <w:spacing w:val="-2"/>
          <w:position w:val="2"/>
        </w:rPr>
        <w:t xml:space="preserve"> </w:t>
      </w:r>
      <w:r>
        <w:rPr>
          <w:position w:val="2"/>
        </w:rPr>
        <w:t>7,24;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24,6;</w:t>
      </w:r>
      <w:r>
        <w:rPr>
          <w:spacing w:val="-1"/>
          <w:position w:val="2"/>
        </w:rPr>
        <w:t xml:space="preserve"> </w:t>
      </w:r>
      <w:r>
        <w:rPr>
          <w:position w:val="2"/>
        </w:rPr>
        <w:t>2,03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és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36,3</w:t>
      </w:r>
      <w:r>
        <w:rPr>
          <w:spacing w:val="-3"/>
          <w:position w:val="2"/>
        </w:rPr>
        <w:t xml:space="preserve"> </w:t>
      </w:r>
      <w:r>
        <w:rPr>
          <w:spacing w:val="-2"/>
          <w:position w:val="2"/>
        </w:rPr>
        <w:t>volt.</w:t>
      </w:r>
    </w:p>
    <w:p w14:paraId="1B66B907" w14:textId="77777777" w:rsidR="00851D2B" w:rsidRPr="005A16FF" w:rsidRDefault="00851D2B">
      <w:pPr>
        <w:pStyle w:val="Szvegtrzs"/>
        <w:spacing w:before="8"/>
      </w:pPr>
    </w:p>
    <w:p w14:paraId="4ED4F40C" w14:textId="77777777" w:rsidR="00851D2B" w:rsidRDefault="005A1369" w:rsidP="00BF18FF">
      <w:pPr>
        <w:pStyle w:val="Szvegtrzs"/>
        <w:ind w:right="285"/>
      </w:pPr>
      <w:r>
        <w:rPr>
          <w:spacing w:val="-2"/>
          <w:u w:val="single"/>
        </w:rPr>
        <w:t>Eloszlás</w:t>
      </w:r>
    </w:p>
    <w:p w14:paraId="5AA33FAB" w14:textId="77777777" w:rsidR="00851D2B" w:rsidRDefault="005A1369" w:rsidP="00BF18FF">
      <w:pPr>
        <w:pStyle w:val="Szvegtrzs"/>
        <w:spacing w:before="1"/>
        <w:ind w:right="285"/>
      </w:pPr>
      <w:r>
        <w:rPr>
          <w:i/>
        </w:rPr>
        <w:t>In</w:t>
      </w:r>
      <w:r>
        <w:rPr>
          <w:i/>
          <w:spacing w:val="-3"/>
        </w:rPr>
        <w:t xml:space="preserve"> </w:t>
      </w:r>
      <w:r>
        <w:rPr>
          <w:i/>
        </w:rPr>
        <w:t>vitro</w:t>
      </w:r>
      <w:r>
        <w:rPr>
          <w:i/>
          <w:spacing w:val="-3"/>
        </w:rPr>
        <w:t xml:space="preserve"> </w:t>
      </w:r>
      <w:r>
        <w:t>humán</w:t>
      </w:r>
      <w:r>
        <w:rPr>
          <w:spacing w:val="-3"/>
        </w:rPr>
        <w:t xml:space="preserve"> </w:t>
      </w:r>
      <w:r>
        <w:t>plazma</w:t>
      </w:r>
      <w:r>
        <w:rPr>
          <w:spacing w:val="-3"/>
        </w:rPr>
        <w:t xml:space="preserve"> </w:t>
      </w:r>
      <w:r>
        <w:t>vizsgálatokban</w:t>
      </w:r>
      <w:r>
        <w:rPr>
          <w:spacing w:val="-3"/>
        </w:rPr>
        <w:t xml:space="preserve"> </w:t>
      </w:r>
      <w:r>
        <w:t>megállapították,</w:t>
      </w:r>
      <w:r>
        <w:rPr>
          <w:spacing w:val="-6"/>
        </w:rPr>
        <w:t xml:space="preserve"> </w:t>
      </w:r>
      <w:r>
        <w:t>hogy</w:t>
      </w:r>
      <w:r>
        <w:rPr>
          <w:spacing w:val="-6"/>
        </w:rPr>
        <w:t xml:space="preserve"> </w:t>
      </w:r>
      <w:r>
        <w:t xml:space="preserve">a </w:t>
      </w:r>
      <w:proofErr w:type="spellStart"/>
      <w:r>
        <w:t>kapecitabin</w:t>
      </w:r>
      <w:proofErr w:type="spellEnd"/>
      <w:r>
        <w:t>,</w:t>
      </w:r>
      <w:r>
        <w:rPr>
          <w:spacing w:val="-3"/>
        </w:rPr>
        <w:t xml:space="preserve"> </w:t>
      </w:r>
      <w:r>
        <w:t>5’-DFCR,</w:t>
      </w:r>
      <w:r>
        <w:rPr>
          <w:spacing w:val="-3"/>
        </w:rPr>
        <w:t xml:space="preserve"> </w:t>
      </w:r>
      <w:r>
        <w:t>5’-DFUR</w:t>
      </w:r>
      <w:r>
        <w:rPr>
          <w:spacing w:val="-4"/>
        </w:rPr>
        <w:t xml:space="preserve"> </w:t>
      </w:r>
      <w:r>
        <w:t>és 5-FU 54%, 10%, 62% és 10%-ban kötődik fehérjékhez, leginkább az albuminhoz.</w:t>
      </w:r>
    </w:p>
    <w:p w14:paraId="43CE7A68" w14:textId="77777777" w:rsidR="00851D2B" w:rsidRDefault="00851D2B" w:rsidP="00BF18FF">
      <w:pPr>
        <w:pStyle w:val="Szvegtrzs"/>
        <w:ind w:right="2"/>
      </w:pPr>
    </w:p>
    <w:p w14:paraId="633AC836" w14:textId="77777777" w:rsidR="00851D2B" w:rsidRDefault="005A1369" w:rsidP="00BF18FF">
      <w:pPr>
        <w:pStyle w:val="Szvegtrzs"/>
        <w:spacing w:line="252" w:lineRule="exact"/>
        <w:ind w:right="2"/>
      </w:pPr>
      <w:proofErr w:type="spellStart"/>
      <w:r>
        <w:rPr>
          <w:spacing w:val="-2"/>
          <w:u w:val="single"/>
        </w:rPr>
        <w:t>Biotranszformáció</w:t>
      </w:r>
      <w:proofErr w:type="spellEnd"/>
    </w:p>
    <w:p w14:paraId="611FB70D" w14:textId="77777777" w:rsidR="00851D2B" w:rsidRDefault="005A1369" w:rsidP="00BF18FF">
      <w:pPr>
        <w:pStyle w:val="Szvegtrzs"/>
        <w:ind w:right="2"/>
      </w:pPr>
      <w:r>
        <w:t xml:space="preserve">A </w:t>
      </w:r>
      <w:proofErr w:type="spellStart"/>
      <w:r>
        <w:t>kapecitabint</w:t>
      </w:r>
      <w:proofErr w:type="spellEnd"/>
      <w:r>
        <w:t xml:space="preserve"> először a máj </w:t>
      </w:r>
      <w:proofErr w:type="spellStart"/>
      <w:r>
        <w:t>karboxilészteráz</w:t>
      </w:r>
      <w:proofErr w:type="spellEnd"/>
      <w:r>
        <w:t xml:space="preserve"> enzimje 5’-DFCR-ré alakítja, ez 5’-DFUR-rá alakul a </w:t>
      </w:r>
      <w:proofErr w:type="spellStart"/>
      <w:r>
        <w:t>citidin</w:t>
      </w:r>
      <w:proofErr w:type="spellEnd"/>
      <w:r>
        <w:t xml:space="preserve"> </w:t>
      </w:r>
      <w:proofErr w:type="spellStart"/>
      <w:r>
        <w:t>deamináz</w:t>
      </w:r>
      <w:proofErr w:type="spellEnd"/>
      <w:r>
        <w:t xml:space="preserve"> révén, mely a májban és a tumorszövetekben található. Az 5’-DFUR további katalitikus aktivációját a </w:t>
      </w:r>
      <w:proofErr w:type="spellStart"/>
      <w:r>
        <w:t>timidin</w:t>
      </w:r>
      <w:proofErr w:type="spellEnd"/>
      <w:r>
        <w:t>-foszforiláz (</w:t>
      </w:r>
      <w:proofErr w:type="spellStart"/>
      <w:r>
        <w:t>ThyPase</w:t>
      </w:r>
      <w:proofErr w:type="spellEnd"/>
      <w:r>
        <w:t xml:space="preserve">) végzi. A katalitikus aktiváció enzimjei megtalálhatók mind a tumor-, mind a normál szövetekben, ez utóbbiban azonban általában kisebb mennyiségben. A </w:t>
      </w:r>
      <w:proofErr w:type="spellStart"/>
      <w:r>
        <w:t>kapecitabin</w:t>
      </w:r>
      <w:proofErr w:type="spellEnd"/>
      <w:r>
        <w:t xml:space="preserve"> 5-FU-vá történő szekvenciális </w:t>
      </w:r>
      <w:proofErr w:type="spellStart"/>
      <w:r>
        <w:t>enzimatikus</w:t>
      </w:r>
      <w:proofErr w:type="spellEnd"/>
      <w:r>
        <w:t xml:space="preserve"> </w:t>
      </w:r>
      <w:proofErr w:type="spellStart"/>
      <w:r>
        <w:t>biotranszformációja</w:t>
      </w:r>
      <w:proofErr w:type="spellEnd"/>
      <w:r>
        <w:t xml:space="preserve"> magasabb koncentrációt eredményez a tumorszövetekben. A </w:t>
      </w:r>
      <w:proofErr w:type="spellStart"/>
      <w:r>
        <w:t>colorectalis</w:t>
      </w:r>
      <w:proofErr w:type="spellEnd"/>
      <w:r>
        <w:t xml:space="preserve"> tumorok esetében az 5-FU képződés nagyrészt a tumor </w:t>
      </w:r>
      <w:proofErr w:type="spellStart"/>
      <w:r>
        <w:t>stroma</w:t>
      </w:r>
      <w:proofErr w:type="spellEnd"/>
      <w:r>
        <w:t xml:space="preserve"> sejtekre </w:t>
      </w:r>
      <w:proofErr w:type="spellStart"/>
      <w:r>
        <w:t>lokalizálódik</w:t>
      </w:r>
      <w:proofErr w:type="spellEnd"/>
      <w:r>
        <w:t xml:space="preserve">. </w:t>
      </w:r>
      <w:proofErr w:type="spellStart"/>
      <w:r>
        <w:t>Colorectalis</w:t>
      </w:r>
      <w:proofErr w:type="spellEnd"/>
      <w:r>
        <w:t xml:space="preserve"> rákban szenvedő betegek esetében a </w:t>
      </w:r>
      <w:proofErr w:type="spellStart"/>
      <w:r>
        <w:t>kapecitabin</w:t>
      </w:r>
      <w:proofErr w:type="spellEnd"/>
      <w:r>
        <w:t xml:space="preserve"> orális adása után az 5-FU koncentráció aránya a </w:t>
      </w:r>
      <w:proofErr w:type="spellStart"/>
      <w:r>
        <w:t>colorectalis</w:t>
      </w:r>
      <w:proofErr w:type="spellEnd"/>
      <w:r>
        <w:t xml:space="preserve"> tumorokban a szomszédos szövetekhez képest 3,2 volt (0,9 – 8,0). Az 5-FU koncentráció aránya a tumorokban a plazmához képest 21,4 volt (3,9 – 59,9, n=8), míg az arány az egészséges szövetekben a plazmához képest 8,9 volt (3,0 – 25,8, n=8). A </w:t>
      </w:r>
      <w:proofErr w:type="spellStart"/>
      <w:r>
        <w:t>timidin</w:t>
      </w:r>
      <w:proofErr w:type="spellEnd"/>
      <w:r>
        <w:t xml:space="preserve">-foszforiláz aktivitása 4-szer magasabb volt a primer </w:t>
      </w:r>
      <w:proofErr w:type="spellStart"/>
      <w:r>
        <w:t>colorectalis</w:t>
      </w:r>
      <w:proofErr w:type="spellEnd"/>
      <w:r>
        <w:rPr>
          <w:spacing w:val="-5"/>
        </w:rPr>
        <w:t xml:space="preserve"> </w:t>
      </w:r>
      <w:r>
        <w:t>tumorban,</w:t>
      </w:r>
      <w:r>
        <w:rPr>
          <w:spacing w:val="-3"/>
        </w:rPr>
        <w:t xml:space="preserve"> </w:t>
      </w:r>
      <w:r>
        <w:t>mint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szomszédos</w:t>
      </w:r>
      <w:r>
        <w:rPr>
          <w:spacing w:val="-3"/>
        </w:rPr>
        <w:t xml:space="preserve"> </w:t>
      </w:r>
      <w:r>
        <w:t>normál</w:t>
      </w:r>
      <w:r>
        <w:rPr>
          <w:spacing w:val="-2"/>
        </w:rPr>
        <w:t xml:space="preserve"> </w:t>
      </w:r>
      <w:r>
        <w:t>szövetben.</w:t>
      </w:r>
      <w:r>
        <w:rPr>
          <w:spacing w:val="-3"/>
        </w:rPr>
        <w:t xml:space="preserve"> </w:t>
      </w:r>
      <w:proofErr w:type="spellStart"/>
      <w:r>
        <w:t>Immunohisztokémiai</w:t>
      </w:r>
      <w:proofErr w:type="spellEnd"/>
      <w:r>
        <w:rPr>
          <w:spacing w:val="-5"/>
        </w:rPr>
        <w:t xml:space="preserve"> </w:t>
      </w:r>
      <w:r>
        <w:t>vizsgálatok</w:t>
      </w:r>
      <w:r>
        <w:rPr>
          <w:spacing w:val="-6"/>
        </w:rPr>
        <w:t xml:space="preserve"> </w:t>
      </w:r>
      <w:r>
        <w:t xml:space="preserve">szerint a </w:t>
      </w:r>
      <w:proofErr w:type="spellStart"/>
      <w:r>
        <w:t>timidin</w:t>
      </w:r>
      <w:proofErr w:type="spellEnd"/>
      <w:r>
        <w:t xml:space="preserve">-foszforiláz nagyrészt a tumor </w:t>
      </w:r>
      <w:proofErr w:type="spellStart"/>
      <w:r>
        <w:t>stroma</w:t>
      </w:r>
      <w:proofErr w:type="spellEnd"/>
      <w:r>
        <w:t xml:space="preserve"> sejtekre </w:t>
      </w:r>
      <w:proofErr w:type="spellStart"/>
      <w:r>
        <w:t>lokalizálódik</w:t>
      </w:r>
      <w:proofErr w:type="spellEnd"/>
      <w:r>
        <w:t>.</w:t>
      </w:r>
    </w:p>
    <w:p w14:paraId="18BE5C18" w14:textId="77777777" w:rsidR="00851D2B" w:rsidRPr="00BF18FF" w:rsidRDefault="00851D2B">
      <w:pPr>
        <w:pStyle w:val="Szvegtrzs"/>
        <w:spacing w:before="10"/>
      </w:pPr>
    </w:p>
    <w:p w14:paraId="59DFCD8C" w14:textId="77777777" w:rsidR="00851D2B" w:rsidRDefault="005A1369" w:rsidP="00BF18FF">
      <w:pPr>
        <w:pStyle w:val="Szvegtrzs"/>
        <w:spacing w:before="1"/>
        <w:ind w:right="285"/>
      </w:pPr>
      <w:r>
        <w:t>Az</w:t>
      </w:r>
      <w:r>
        <w:rPr>
          <w:spacing w:val="-4"/>
        </w:rPr>
        <w:t xml:space="preserve"> </w:t>
      </w:r>
      <w:r>
        <w:t>5-FU-t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t>dihidropirimidin-dehidrogenáz</w:t>
      </w:r>
      <w:proofErr w:type="spellEnd"/>
      <w:r>
        <w:rPr>
          <w:spacing w:val="-4"/>
        </w:rPr>
        <w:t xml:space="preserve"> </w:t>
      </w:r>
      <w:r>
        <w:t>(DPD)</w:t>
      </w:r>
      <w:r>
        <w:rPr>
          <w:spacing w:val="-2"/>
        </w:rPr>
        <w:t xml:space="preserve"> </w:t>
      </w:r>
      <w:r>
        <w:t>enzim</w:t>
      </w:r>
      <w:r>
        <w:rPr>
          <w:spacing w:val="-6"/>
        </w:rPr>
        <w:t xml:space="preserve"> </w:t>
      </w:r>
      <w:r>
        <w:t>tovább</w:t>
      </w:r>
      <w:r>
        <w:rPr>
          <w:spacing w:val="-3"/>
        </w:rPr>
        <w:t xml:space="preserve"> </w:t>
      </w:r>
      <w:r>
        <w:t>bontja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sokkal</w:t>
      </w:r>
      <w:r>
        <w:rPr>
          <w:spacing w:val="-2"/>
        </w:rPr>
        <w:t xml:space="preserve"> </w:t>
      </w:r>
      <w:r>
        <w:t>kevésbé</w:t>
      </w:r>
      <w:r>
        <w:rPr>
          <w:spacing w:val="-3"/>
        </w:rPr>
        <w:t xml:space="preserve"> </w:t>
      </w:r>
      <w:r>
        <w:t xml:space="preserve">toxikus </w:t>
      </w:r>
      <w:r>
        <w:rPr>
          <w:position w:val="2"/>
        </w:rPr>
        <w:t>dihidro-5-fluorouracillá (FUH</w:t>
      </w:r>
      <w:r>
        <w:rPr>
          <w:sz w:val="14"/>
        </w:rPr>
        <w:t>2</w:t>
      </w:r>
      <w:r>
        <w:rPr>
          <w:position w:val="2"/>
        </w:rPr>
        <w:t xml:space="preserve">). A </w:t>
      </w:r>
      <w:proofErr w:type="spellStart"/>
      <w:r w:rsidRPr="00F877BD">
        <w:rPr>
          <w:position w:val="2"/>
        </w:rPr>
        <w:t>dihidropirimidináz</w:t>
      </w:r>
      <w:proofErr w:type="spellEnd"/>
      <w:r>
        <w:rPr>
          <w:position w:val="2"/>
        </w:rPr>
        <w:t xml:space="preserve"> hasítja a </w:t>
      </w:r>
      <w:proofErr w:type="spellStart"/>
      <w:r>
        <w:rPr>
          <w:position w:val="2"/>
        </w:rPr>
        <w:t>pirimidin</w:t>
      </w:r>
      <w:proofErr w:type="spellEnd"/>
      <w:r>
        <w:rPr>
          <w:position w:val="2"/>
        </w:rPr>
        <w:t xml:space="preserve"> gyűrűt, és így</w:t>
      </w:r>
      <w:r w:rsidR="00BF18FF">
        <w:t xml:space="preserve"> </w:t>
      </w:r>
      <w:r>
        <w:t>5-fluoro-ureido-propionsav</w:t>
      </w:r>
      <w:r>
        <w:rPr>
          <w:spacing w:val="-6"/>
        </w:rPr>
        <w:t xml:space="preserve"> </w:t>
      </w:r>
      <w:r>
        <w:t>(FUPA)</w:t>
      </w:r>
      <w:r>
        <w:rPr>
          <w:spacing w:val="-2"/>
        </w:rPr>
        <w:t xml:space="preserve"> </w:t>
      </w:r>
      <w:r>
        <w:t>keletkezik.</w:t>
      </w:r>
      <w:r>
        <w:rPr>
          <w:spacing w:val="-3"/>
        </w:rPr>
        <w:t xml:space="preserve"> </w:t>
      </w:r>
      <w:r>
        <w:t>Végül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β-</w:t>
      </w:r>
      <w:proofErr w:type="spellStart"/>
      <w:r>
        <w:t>ureido-propionáz</w:t>
      </w:r>
      <w:proofErr w:type="spellEnd"/>
      <w:r>
        <w:rPr>
          <w:spacing w:val="-5"/>
        </w:rPr>
        <w:t xml:space="preserve"> </w:t>
      </w:r>
      <w:r>
        <w:t>elbontja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FUPA-t,</w:t>
      </w:r>
      <w:r>
        <w:rPr>
          <w:spacing w:val="-3"/>
        </w:rPr>
        <w:t xml:space="preserve"> </w:t>
      </w:r>
      <w:r>
        <w:t xml:space="preserve">és </w:t>
      </w:r>
      <w:r>
        <w:rPr>
          <w:rFonts w:ascii="Arial" w:hAnsi="Arial"/>
        </w:rPr>
        <w:t>α</w:t>
      </w:r>
      <w:r>
        <w:t>-</w:t>
      </w:r>
      <w:proofErr w:type="spellStart"/>
      <w:r>
        <w:t>fluoro</w:t>
      </w:r>
      <w:proofErr w:type="spellEnd"/>
      <w:r>
        <w:t>-</w:t>
      </w:r>
      <w:r>
        <w:rPr>
          <w:rFonts w:ascii="Arial" w:hAnsi="Arial"/>
        </w:rPr>
        <w:t>β</w:t>
      </w:r>
      <w:r>
        <w:t>-</w:t>
      </w:r>
      <w:proofErr w:type="spellStart"/>
      <w:r>
        <w:t>alanin</w:t>
      </w:r>
      <w:proofErr w:type="spellEnd"/>
      <w:r>
        <w:t xml:space="preserve"> (FBAL) keletkezik, mely a vizelettel távozik. A </w:t>
      </w:r>
      <w:proofErr w:type="spellStart"/>
      <w:r>
        <w:t>dihidropirimidin-dehidrogenáz</w:t>
      </w:r>
      <w:proofErr w:type="spellEnd"/>
      <w:r>
        <w:t xml:space="preserve"> (DPD) aktivitása határozza meg a folyamat sebességét. A DPD-hiány a </w:t>
      </w:r>
      <w:proofErr w:type="spellStart"/>
      <w:r>
        <w:t>kapecitabin</w:t>
      </w:r>
      <w:proofErr w:type="spellEnd"/>
      <w:r>
        <w:t xml:space="preserve"> toxicitását fokozhatja (lásd 4.3 és 4.4</w:t>
      </w:r>
      <w:r w:rsidR="0090753F">
        <w:t> </w:t>
      </w:r>
      <w:r>
        <w:t>pontok).</w:t>
      </w:r>
    </w:p>
    <w:p w14:paraId="79DD62FA" w14:textId="77777777" w:rsidR="00851D2B" w:rsidRPr="00BF18FF" w:rsidRDefault="00851D2B">
      <w:pPr>
        <w:pStyle w:val="Szvegtrzs"/>
        <w:spacing w:before="5"/>
      </w:pPr>
    </w:p>
    <w:p w14:paraId="3D2AF8F9" w14:textId="77777777" w:rsidR="00851D2B" w:rsidRDefault="005A1369" w:rsidP="00BF18FF">
      <w:pPr>
        <w:pStyle w:val="Szvegtrzs"/>
        <w:spacing w:line="252" w:lineRule="exact"/>
        <w:ind w:right="2"/>
      </w:pPr>
      <w:r>
        <w:rPr>
          <w:spacing w:val="-2"/>
          <w:u w:val="single"/>
        </w:rPr>
        <w:t>Elimináció</w:t>
      </w:r>
    </w:p>
    <w:p w14:paraId="349E2E84" w14:textId="77777777" w:rsidR="00851D2B" w:rsidRDefault="005A1369" w:rsidP="00BF18FF">
      <w:pPr>
        <w:pStyle w:val="Szvegtrzs"/>
        <w:ind w:right="2"/>
      </w:pPr>
      <w:r>
        <w:rPr>
          <w:position w:val="2"/>
        </w:rPr>
        <w:t xml:space="preserve">A </w:t>
      </w:r>
      <w:proofErr w:type="spellStart"/>
      <w:r>
        <w:rPr>
          <w:position w:val="2"/>
        </w:rPr>
        <w:t>kapecitabin</w:t>
      </w:r>
      <w:proofErr w:type="spellEnd"/>
      <w:r>
        <w:rPr>
          <w:position w:val="2"/>
        </w:rPr>
        <w:t>, 5’-DFCR, 5’-DFUR, 5-FU és FBAL eliminációs felezési ideje (t</w:t>
      </w:r>
      <w:r>
        <w:rPr>
          <w:sz w:val="14"/>
        </w:rPr>
        <w:t>1/2</w:t>
      </w:r>
      <w:r>
        <w:rPr>
          <w:spacing w:val="21"/>
          <w:sz w:val="14"/>
        </w:rPr>
        <w:t xml:space="preserve"> </w:t>
      </w:r>
      <w:r>
        <w:rPr>
          <w:position w:val="2"/>
        </w:rPr>
        <w:t xml:space="preserve">órában kifejezve) </w:t>
      </w:r>
      <w:r>
        <w:t>0,85; 1,11;</w:t>
      </w:r>
      <w:r>
        <w:rPr>
          <w:spacing w:val="-3"/>
        </w:rPr>
        <w:t xml:space="preserve"> </w:t>
      </w:r>
      <w:r>
        <w:t>0,66;</w:t>
      </w:r>
      <w:r>
        <w:rPr>
          <w:spacing w:val="-3"/>
        </w:rPr>
        <w:t xml:space="preserve"> </w:t>
      </w:r>
      <w:r>
        <w:t>0,76</w:t>
      </w:r>
      <w:r>
        <w:rPr>
          <w:spacing w:val="-4"/>
        </w:rPr>
        <w:t xml:space="preserve"> </w:t>
      </w:r>
      <w:r>
        <w:t>és</w:t>
      </w:r>
      <w:r>
        <w:rPr>
          <w:spacing w:val="-1"/>
        </w:rPr>
        <w:t xml:space="preserve"> </w:t>
      </w:r>
      <w:r>
        <w:t>3,23</w:t>
      </w:r>
      <w:r>
        <w:rPr>
          <w:spacing w:val="-1"/>
        </w:rPr>
        <w:t xml:space="preserve"> </w:t>
      </w:r>
      <w:r>
        <w:t>volt.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kapecitabin</w:t>
      </w:r>
      <w:proofErr w:type="spellEnd"/>
      <w:r>
        <w:rPr>
          <w:spacing w:val="-4"/>
        </w:rPr>
        <w:t xml:space="preserve"> </w:t>
      </w:r>
      <w:r>
        <w:t>és</w:t>
      </w:r>
      <w:r>
        <w:rPr>
          <w:spacing w:val="-1"/>
        </w:rPr>
        <w:t xml:space="preserve"> </w:t>
      </w:r>
      <w:proofErr w:type="spellStart"/>
      <w:r>
        <w:t>metabolitjai</w:t>
      </w:r>
      <w:proofErr w:type="spellEnd"/>
      <w:r>
        <w:rPr>
          <w:spacing w:val="-3"/>
        </w:rPr>
        <w:t xml:space="preserve"> </w:t>
      </w:r>
      <w:r>
        <w:t>elsősorban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vizelettel választódnak ki, a beadott </w:t>
      </w:r>
      <w:proofErr w:type="spellStart"/>
      <w:r>
        <w:t>kapecitabin</w:t>
      </w:r>
      <w:proofErr w:type="spellEnd"/>
      <w:r>
        <w:t xml:space="preserve"> dózisának 95,5%-a nyerhető vissza a vizeletből. A széklettel történő ürülés minimális (2,6%). A vizelettel ürített fő </w:t>
      </w:r>
      <w:proofErr w:type="spellStart"/>
      <w:r>
        <w:t>metabolit</w:t>
      </w:r>
      <w:proofErr w:type="spellEnd"/>
      <w:r>
        <w:t xml:space="preserve"> a FBAL, ez a beadott dózis 57%-át képviseli. A beadott adag kb. 3%-a ürül a vizelettel változatlan formában.</w:t>
      </w:r>
    </w:p>
    <w:p w14:paraId="336B516D" w14:textId="77777777" w:rsidR="00BF18FF" w:rsidRDefault="00BF18FF" w:rsidP="00BF18FF">
      <w:pPr>
        <w:pStyle w:val="Szvegtrzs"/>
        <w:ind w:right="2"/>
      </w:pPr>
    </w:p>
    <w:p w14:paraId="371F8369" w14:textId="77777777" w:rsidR="00851D2B" w:rsidRDefault="005A1369" w:rsidP="00BF18FF">
      <w:pPr>
        <w:pStyle w:val="Szvegtrzs"/>
        <w:ind w:right="710"/>
      </w:pPr>
      <w:r>
        <w:rPr>
          <w:u w:val="single"/>
        </w:rPr>
        <w:t>Kombinációs</w:t>
      </w:r>
      <w:r>
        <w:rPr>
          <w:spacing w:val="-6"/>
          <w:u w:val="single"/>
        </w:rPr>
        <w:t xml:space="preserve"> </w:t>
      </w:r>
      <w:r>
        <w:rPr>
          <w:spacing w:val="-2"/>
          <w:u w:val="single"/>
        </w:rPr>
        <w:t>terápia</w:t>
      </w:r>
    </w:p>
    <w:p w14:paraId="4F01318E" w14:textId="77777777" w:rsidR="00851D2B" w:rsidRDefault="005A1369" w:rsidP="00BF18FF">
      <w:pPr>
        <w:pStyle w:val="Szvegtrzs"/>
        <w:ind w:right="710"/>
      </w:pPr>
      <w:r>
        <w:t>Az I.</w:t>
      </w:r>
      <w:r w:rsidR="00110304">
        <w:t> </w:t>
      </w:r>
      <w:r>
        <w:t xml:space="preserve">fázisú vizsgálatokban értékelték a </w:t>
      </w:r>
      <w:proofErr w:type="spellStart"/>
      <w:r>
        <w:t>kapecitabin</w:t>
      </w:r>
      <w:proofErr w:type="spellEnd"/>
      <w:r>
        <w:t xml:space="preserve"> hatását a </w:t>
      </w:r>
      <w:proofErr w:type="spellStart"/>
      <w:r>
        <w:t>docetaxel</w:t>
      </w:r>
      <w:proofErr w:type="spellEnd"/>
      <w:r>
        <w:t xml:space="preserve"> vagy </w:t>
      </w:r>
      <w:proofErr w:type="spellStart"/>
      <w:r>
        <w:t>paclitaxel</w:t>
      </w:r>
      <w:proofErr w:type="spellEnd"/>
      <w:r>
        <w:t xml:space="preserve"> </w:t>
      </w:r>
      <w:proofErr w:type="spellStart"/>
      <w:r>
        <w:t>farmakokinetikájára</w:t>
      </w:r>
      <w:proofErr w:type="spellEnd"/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fordítva,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proofErr w:type="spellStart"/>
      <w:r>
        <w:t>kapecitabinnak</w:t>
      </w:r>
      <w:proofErr w:type="spellEnd"/>
      <w:r>
        <w:rPr>
          <w:spacing w:val="-5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>volt</w:t>
      </w:r>
      <w:r>
        <w:rPr>
          <w:spacing w:val="-1"/>
        </w:rPr>
        <w:t xml:space="preserve"> </w:t>
      </w:r>
      <w:r>
        <w:t>hatása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docetaxel</w:t>
      </w:r>
      <w:proofErr w:type="spellEnd"/>
      <w:r>
        <w:rPr>
          <w:spacing w:val="-1"/>
        </w:rPr>
        <w:t xml:space="preserve"> </w:t>
      </w:r>
      <w:r>
        <w:t>vagy</w:t>
      </w:r>
      <w:r>
        <w:rPr>
          <w:spacing w:val="-5"/>
        </w:rPr>
        <w:t xml:space="preserve"> </w:t>
      </w:r>
      <w:proofErr w:type="spellStart"/>
      <w:r>
        <w:t>paclitaxel</w:t>
      </w:r>
      <w:proofErr w:type="spellEnd"/>
      <w:r>
        <w:t xml:space="preserve"> </w:t>
      </w:r>
      <w:proofErr w:type="spellStart"/>
      <w:r>
        <w:rPr>
          <w:position w:val="2"/>
        </w:rPr>
        <w:t>farmakokinetikájára</w:t>
      </w:r>
      <w:proofErr w:type="spellEnd"/>
      <w:r>
        <w:rPr>
          <w:position w:val="2"/>
        </w:rPr>
        <w:t xml:space="preserve"> (C</w:t>
      </w:r>
      <w:proofErr w:type="spellStart"/>
      <w:r>
        <w:rPr>
          <w:sz w:val="14"/>
        </w:rPr>
        <w:t>max</w:t>
      </w:r>
      <w:proofErr w:type="spellEnd"/>
      <w:r>
        <w:rPr>
          <w:spacing w:val="20"/>
          <w:sz w:val="14"/>
        </w:rPr>
        <w:t xml:space="preserve"> </w:t>
      </w:r>
      <w:r>
        <w:rPr>
          <w:position w:val="2"/>
        </w:rPr>
        <w:t>és AUC), és nem</w:t>
      </w:r>
      <w:r>
        <w:rPr>
          <w:spacing w:val="-1"/>
          <w:position w:val="2"/>
        </w:rPr>
        <w:t xml:space="preserve"> </w:t>
      </w:r>
      <w:r>
        <w:rPr>
          <w:position w:val="2"/>
        </w:rPr>
        <w:t xml:space="preserve">volt hatása a </w:t>
      </w:r>
      <w:proofErr w:type="spellStart"/>
      <w:r>
        <w:rPr>
          <w:position w:val="2"/>
        </w:rPr>
        <w:t>docetaxelnek</w:t>
      </w:r>
      <w:proofErr w:type="spellEnd"/>
      <w:r>
        <w:rPr>
          <w:position w:val="2"/>
        </w:rPr>
        <w:t xml:space="preserve"> vagy </w:t>
      </w:r>
      <w:proofErr w:type="spellStart"/>
      <w:r>
        <w:rPr>
          <w:position w:val="2"/>
        </w:rPr>
        <w:t>paclitaxelnek</w:t>
      </w:r>
      <w:proofErr w:type="spellEnd"/>
      <w:r>
        <w:rPr>
          <w:position w:val="2"/>
        </w:rPr>
        <w:t xml:space="preserve"> az </w:t>
      </w:r>
      <w:r>
        <w:t xml:space="preserve">5’-DFUR </w:t>
      </w:r>
      <w:proofErr w:type="spellStart"/>
      <w:r>
        <w:t>farmakokinetikájára</w:t>
      </w:r>
      <w:proofErr w:type="spellEnd"/>
      <w:r>
        <w:t>.</w:t>
      </w:r>
    </w:p>
    <w:p w14:paraId="7BD6E954" w14:textId="77777777" w:rsidR="00851D2B" w:rsidRPr="00BF18FF" w:rsidRDefault="00851D2B">
      <w:pPr>
        <w:pStyle w:val="Szvegtrzs"/>
        <w:spacing w:before="8"/>
      </w:pPr>
    </w:p>
    <w:p w14:paraId="7EC2260F" w14:textId="77777777" w:rsidR="00851D2B" w:rsidRDefault="005A1369" w:rsidP="00BF18FF">
      <w:pPr>
        <w:pStyle w:val="Szvegtrzs"/>
        <w:ind w:right="2"/>
      </w:pPr>
      <w:proofErr w:type="spellStart"/>
      <w:r>
        <w:rPr>
          <w:u w:val="single"/>
        </w:rPr>
        <w:t>Farmakokinetika</w:t>
      </w:r>
      <w:proofErr w:type="spellEnd"/>
      <w:r>
        <w:rPr>
          <w:spacing w:val="-8"/>
          <w:u w:val="single"/>
        </w:rPr>
        <w:t xml:space="preserve"> </w:t>
      </w:r>
      <w:r>
        <w:rPr>
          <w:u w:val="single"/>
        </w:rPr>
        <w:t>különleges</w:t>
      </w:r>
      <w:r>
        <w:rPr>
          <w:spacing w:val="-8"/>
          <w:u w:val="single"/>
        </w:rPr>
        <w:t xml:space="preserve"> </w:t>
      </w:r>
      <w:r>
        <w:rPr>
          <w:spacing w:val="-2"/>
          <w:u w:val="single"/>
        </w:rPr>
        <w:t>betegcsoportban</w:t>
      </w:r>
    </w:p>
    <w:p w14:paraId="793B190A" w14:textId="77777777" w:rsidR="00851D2B" w:rsidRDefault="005A1369" w:rsidP="00BF18FF">
      <w:pPr>
        <w:pStyle w:val="Szvegtrzs"/>
        <w:spacing w:before="1"/>
        <w:ind w:right="2"/>
      </w:pPr>
      <w:proofErr w:type="spellStart"/>
      <w:r>
        <w:t>Kapecitabin</w:t>
      </w:r>
      <w:proofErr w:type="spellEnd"/>
      <w:r>
        <w:t xml:space="preserve">-kezelés után populációs </w:t>
      </w:r>
      <w:proofErr w:type="spellStart"/>
      <w:r>
        <w:t>farmakokinetikai</w:t>
      </w:r>
      <w:proofErr w:type="spellEnd"/>
      <w:r>
        <w:t xml:space="preserve"> analízist végeztek 505 </w:t>
      </w:r>
      <w:proofErr w:type="spellStart"/>
      <w:r>
        <w:t>colorectalis</w:t>
      </w:r>
      <w:proofErr w:type="spellEnd"/>
      <w:r>
        <w:t xml:space="preserve"> rákban szenvedő</w:t>
      </w:r>
      <w:r>
        <w:rPr>
          <w:spacing w:val="-3"/>
        </w:rPr>
        <w:t xml:space="preserve"> </w:t>
      </w:r>
      <w:r>
        <w:t>betegen,</w:t>
      </w:r>
      <w:r>
        <w:rPr>
          <w:spacing w:val="-3"/>
        </w:rPr>
        <w:t xml:space="preserve"> </w:t>
      </w:r>
      <w:r>
        <w:t>akik</w:t>
      </w:r>
      <w:r>
        <w:rPr>
          <w:spacing w:val="-6"/>
        </w:rPr>
        <w:t xml:space="preserve"> </w:t>
      </w:r>
      <w:r>
        <w:t>naponta</w:t>
      </w:r>
      <w:r>
        <w:rPr>
          <w:spacing w:val="-3"/>
        </w:rPr>
        <w:t xml:space="preserve"> </w:t>
      </w:r>
      <w:r>
        <w:t>kétszer</w:t>
      </w:r>
      <w:r>
        <w:rPr>
          <w:spacing w:val="-2"/>
        </w:rPr>
        <w:t xml:space="preserve"> </w:t>
      </w:r>
      <w:r>
        <w:t>1250</w:t>
      </w:r>
      <w:r>
        <w:rPr>
          <w:spacing w:val="-3"/>
        </w:rPr>
        <w:t xml:space="preserve"> </w:t>
      </w:r>
      <w:r>
        <w:t>mg/m</w:t>
      </w:r>
      <w:r>
        <w:rPr>
          <w:vertAlign w:val="superscript"/>
        </w:rPr>
        <w:t>2</w:t>
      </w:r>
      <w:r>
        <w:rPr>
          <w:spacing w:val="-3"/>
        </w:rPr>
        <w:t xml:space="preserve"> </w:t>
      </w:r>
      <w:r>
        <w:t>adagot</w:t>
      </w:r>
      <w:r>
        <w:rPr>
          <w:spacing w:val="-2"/>
        </w:rPr>
        <w:t xml:space="preserve"> </w:t>
      </w:r>
      <w:r>
        <w:t>kaptak.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nem,</w:t>
      </w:r>
      <w:r>
        <w:rPr>
          <w:spacing w:val="-3"/>
        </w:rPr>
        <w:t xml:space="preserve"> </w:t>
      </w:r>
      <w:r>
        <w:t xml:space="preserve">a </w:t>
      </w:r>
      <w:proofErr w:type="spellStart"/>
      <w:r>
        <w:t>májmetasztázis</w:t>
      </w:r>
      <w:proofErr w:type="spellEnd"/>
      <w:r>
        <w:rPr>
          <w:spacing w:val="-3"/>
        </w:rPr>
        <w:t xml:space="preserve"> </w:t>
      </w:r>
      <w:r>
        <w:t>megléte ill.</w:t>
      </w:r>
      <w:r>
        <w:rPr>
          <w:spacing w:val="-2"/>
        </w:rPr>
        <w:t xml:space="preserve"> </w:t>
      </w:r>
      <w:r>
        <w:t>hiánya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kezelés</w:t>
      </w:r>
      <w:r>
        <w:rPr>
          <w:spacing w:val="-2"/>
        </w:rPr>
        <w:t xml:space="preserve"> </w:t>
      </w:r>
      <w:r>
        <w:t>kezdetekor,</w:t>
      </w:r>
      <w:r>
        <w:rPr>
          <w:spacing w:val="-2"/>
        </w:rPr>
        <w:t xml:space="preserve"> </w:t>
      </w:r>
      <w:proofErr w:type="spellStart"/>
      <w:r>
        <w:t>Karnofsky</w:t>
      </w:r>
      <w:proofErr w:type="spellEnd"/>
      <w:r>
        <w:rPr>
          <w:spacing w:val="-5"/>
        </w:rPr>
        <w:t xml:space="preserve"> </w:t>
      </w:r>
      <w:r>
        <w:t>Performance</w:t>
      </w:r>
      <w:r>
        <w:rPr>
          <w:spacing w:val="-2"/>
        </w:rPr>
        <w:t xml:space="preserve"> </w:t>
      </w:r>
      <w:r>
        <w:t>Status,</w:t>
      </w:r>
      <w:r>
        <w:rPr>
          <w:spacing w:val="-2"/>
        </w:rPr>
        <w:t xml:space="preserve"> </w:t>
      </w:r>
      <w:proofErr w:type="spellStart"/>
      <w:r>
        <w:t>össz</w:t>
      </w:r>
      <w:proofErr w:type="spellEnd"/>
      <w:r>
        <w:rPr>
          <w:spacing w:val="-4"/>
        </w:rPr>
        <w:t xml:space="preserve"> </w:t>
      </w:r>
      <w:r>
        <w:t>bilirubin,</w:t>
      </w:r>
      <w:r>
        <w:rPr>
          <w:spacing w:val="-5"/>
        </w:rPr>
        <w:t xml:space="preserve"> </w:t>
      </w:r>
      <w:r>
        <w:t>szérum</w:t>
      </w:r>
      <w:r>
        <w:rPr>
          <w:spacing w:val="-6"/>
        </w:rPr>
        <w:t xml:space="preserve"> </w:t>
      </w:r>
      <w:r>
        <w:t>albumin,</w:t>
      </w:r>
      <w:r>
        <w:rPr>
          <w:spacing w:val="-2"/>
        </w:rPr>
        <w:t xml:space="preserve"> </w:t>
      </w:r>
      <w:r>
        <w:t xml:space="preserve">GOT (ASAT) és GPT (ALAT) nem befolyásolta szignifikánsan az 5’-DFUR, 5-FU és FBAL </w:t>
      </w:r>
      <w:proofErr w:type="spellStart"/>
      <w:r>
        <w:rPr>
          <w:spacing w:val="-2"/>
        </w:rPr>
        <w:t>farmakokinetikáját</w:t>
      </w:r>
      <w:proofErr w:type="spellEnd"/>
      <w:r>
        <w:rPr>
          <w:spacing w:val="-2"/>
        </w:rPr>
        <w:t>.</w:t>
      </w:r>
    </w:p>
    <w:p w14:paraId="6B3C7DC1" w14:textId="77777777" w:rsidR="00851D2B" w:rsidRPr="00BF18FF" w:rsidRDefault="00851D2B">
      <w:pPr>
        <w:pStyle w:val="Szvegtrzs"/>
        <w:spacing w:before="11"/>
      </w:pPr>
    </w:p>
    <w:p w14:paraId="0AB14F53" w14:textId="77777777" w:rsidR="00851D2B" w:rsidRDefault="005A1369" w:rsidP="00BF18FF">
      <w:pPr>
        <w:ind w:right="2"/>
        <w:rPr>
          <w:i/>
        </w:rPr>
      </w:pPr>
      <w:proofErr w:type="spellStart"/>
      <w:r>
        <w:rPr>
          <w:i/>
          <w:u w:val="single"/>
        </w:rPr>
        <w:t>Májmetasztázis</w:t>
      </w:r>
      <w:proofErr w:type="spellEnd"/>
      <w:r>
        <w:rPr>
          <w:i/>
          <w:spacing w:val="-8"/>
          <w:u w:val="single"/>
        </w:rPr>
        <w:t xml:space="preserve"> </w:t>
      </w:r>
      <w:r>
        <w:rPr>
          <w:i/>
          <w:u w:val="single"/>
        </w:rPr>
        <w:t>miatt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májkárosodott</w:t>
      </w:r>
      <w:r>
        <w:rPr>
          <w:i/>
          <w:spacing w:val="-7"/>
          <w:u w:val="single"/>
        </w:rPr>
        <w:t xml:space="preserve"> </w:t>
      </w:r>
      <w:r>
        <w:rPr>
          <w:i/>
          <w:spacing w:val="-2"/>
          <w:u w:val="single"/>
        </w:rPr>
        <w:t>betegek</w:t>
      </w:r>
    </w:p>
    <w:p w14:paraId="4F3CE085" w14:textId="77777777" w:rsidR="00851D2B" w:rsidRDefault="005A1369" w:rsidP="00BF18FF">
      <w:pPr>
        <w:pStyle w:val="Szvegtrzs"/>
        <w:spacing w:before="1"/>
        <w:ind w:right="2"/>
      </w:pPr>
      <w:proofErr w:type="spellStart"/>
      <w:r>
        <w:t>Májmetasztázis</w:t>
      </w:r>
      <w:proofErr w:type="spellEnd"/>
      <w:r>
        <w:t xml:space="preserve"> miatt enyhe vagy közepes májkárosodásban szenvedő betegeken végzett </w:t>
      </w:r>
      <w:proofErr w:type="spellStart"/>
      <w:r>
        <w:t>farmakokinetikai</w:t>
      </w:r>
      <w:proofErr w:type="spellEnd"/>
      <w:r>
        <w:t xml:space="preserve"> vizsgálat szerint a </w:t>
      </w:r>
      <w:proofErr w:type="spellStart"/>
      <w:r>
        <w:t>kapecitabin</w:t>
      </w:r>
      <w:proofErr w:type="spellEnd"/>
      <w:r>
        <w:t xml:space="preserve"> biológiai hasznosulása és az 5-FU vérszintje növekedhet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májkárosodás</w:t>
      </w:r>
      <w:r>
        <w:rPr>
          <w:spacing w:val="-4"/>
        </w:rPr>
        <w:t xml:space="preserve"> </w:t>
      </w:r>
      <w:r>
        <w:t>nélküli</w:t>
      </w:r>
      <w:r>
        <w:rPr>
          <w:spacing w:val="-4"/>
        </w:rPr>
        <w:t xml:space="preserve"> </w:t>
      </w:r>
      <w:r>
        <w:t>betegekhez</w:t>
      </w:r>
      <w:r>
        <w:rPr>
          <w:spacing w:val="-4"/>
        </w:rPr>
        <w:t xml:space="preserve"> </w:t>
      </w:r>
      <w:r>
        <w:t>képest.</w:t>
      </w:r>
      <w:r>
        <w:rPr>
          <w:spacing w:val="-2"/>
        </w:rPr>
        <w:t xml:space="preserve"> </w:t>
      </w:r>
      <w:r>
        <w:t>Nincsenek</w:t>
      </w:r>
      <w:r>
        <w:rPr>
          <w:spacing w:val="-5"/>
        </w:rPr>
        <w:t xml:space="preserve"> </w:t>
      </w:r>
      <w:proofErr w:type="spellStart"/>
      <w:r>
        <w:t>farmakokinetikai</w:t>
      </w:r>
      <w:proofErr w:type="spellEnd"/>
      <w:r>
        <w:rPr>
          <w:spacing w:val="-1"/>
        </w:rPr>
        <w:t xml:space="preserve"> </w:t>
      </w:r>
      <w:r>
        <w:t>adatok</w:t>
      </w:r>
      <w:r>
        <w:rPr>
          <w:spacing w:val="-5"/>
        </w:rPr>
        <w:t xml:space="preserve"> </w:t>
      </w:r>
      <w:r>
        <w:t>súlyos májkárosodásban szenvedő betegeken.</w:t>
      </w:r>
    </w:p>
    <w:p w14:paraId="6D7E1F16" w14:textId="77777777" w:rsidR="00851D2B" w:rsidRDefault="00851D2B">
      <w:pPr>
        <w:pStyle w:val="Szvegtrzs"/>
      </w:pPr>
    </w:p>
    <w:p w14:paraId="1A7B87DB" w14:textId="77777777" w:rsidR="00851D2B" w:rsidRDefault="005A1369" w:rsidP="005D7B9B">
      <w:pPr>
        <w:spacing w:line="252" w:lineRule="exact"/>
        <w:ind w:right="2"/>
        <w:rPr>
          <w:i/>
        </w:rPr>
      </w:pPr>
      <w:r>
        <w:rPr>
          <w:i/>
          <w:u w:val="single"/>
        </w:rPr>
        <w:t>Vesekárosodásban</w:t>
      </w:r>
      <w:r>
        <w:rPr>
          <w:i/>
          <w:spacing w:val="-10"/>
          <w:u w:val="single"/>
        </w:rPr>
        <w:t xml:space="preserve"> </w:t>
      </w:r>
      <w:r>
        <w:rPr>
          <w:i/>
          <w:u w:val="single"/>
        </w:rPr>
        <w:t>szenvedő</w:t>
      </w:r>
      <w:r>
        <w:rPr>
          <w:i/>
          <w:spacing w:val="-9"/>
          <w:u w:val="single"/>
        </w:rPr>
        <w:t xml:space="preserve"> </w:t>
      </w:r>
      <w:r>
        <w:rPr>
          <w:i/>
          <w:spacing w:val="-2"/>
          <w:u w:val="single"/>
        </w:rPr>
        <w:t>betegek</w:t>
      </w:r>
    </w:p>
    <w:p w14:paraId="10178F97" w14:textId="77777777" w:rsidR="00851D2B" w:rsidRDefault="005A1369" w:rsidP="005D7B9B">
      <w:pPr>
        <w:pStyle w:val="Szvegtrzs"/>
        <w:ind w:right="2"/>
      </w:pPr>
      <w:r>
        <w:t>Enyhe -</w:t>
      </w:r>
      <w:r>
        <w:rPr>
          <w:spacing w:val="-7"/>
        </w:rPr>
        <w:t xml:space="preserve"> </w:t>
      </w:r>
      <w:r>
        <w:t>súlyos</w:t>
      </w:r>
      <w:r>
        <w:rPr>
          <w:spacing w:val="-3"/>
        </w:rPr>
        <w:t xml:space="preserve"> </w:t>
      </w:r>
      <w:r>
        <w:t>vesekárosodásban</w:t>
      </w:r>
      <w:r>
        <w:rPr>
          <w:spacing w:val="-6"/>
        </w:rPr>
        <w:t xml:space="preserve"> </w:t>
      </w:r>
      <w:r>
        <w:t>szenvedő</w:t>
      </w:r>
      <w:r>
        <w:rPr>
          <w:spacing w:val="-3"/>
        </w:rPr>
        <w:t xml:space="preserve"> </w:t>
      </w:r>
      <w:r>
        <w:t>rákos</w:t>
      </w:r>
      <w:r>
        <w:rPr>
          <w:spacing w:val="-3"/>
        </w:rPr>
        <w:t xml:space="preserve"> </w:t>
      </w:r>
      <w:r>
        <w:t>betegeken</w:t>
      </w:r>
      <w:r>
        <w:rPr>
          <w:spacing w:val="-3"/>
        </w:rPr>
        <w:t xml:space="preserve"> </w:t>
      </w:r>
      <w:r>
        <w:t>végzett</w:t>
      </w:r>
      <w:r>
        <w:rPr>
          <w:spacing w:val="-2"/>
        </w:rPr>
        <w:t xml:space="preserve"> </w:t>
      </w:r>
      <w:proofErr w:type="spellStart"/>
      <w:r>
        <w:t>farmakokinetikai</w:t>
      </w:r>
      <w:proofErr w:type="spellEnd"/>
      <w:r>
        <w:rPr>
          <w:spacing w:val="-2"/>
        </w:rPr>
        <w:t xml:space="preserve"> </w:t>
      </w:r>
      <w:r>
        <w:t>vizsgálatokban a kreatinin-</w:t>
      </w:r>
      <w:proofErr w:type="spellStart"/>
      <w:r>
        <w:t>clearance</w:t>
      </w:r>
      <w:proofErr w:type="spellEnd"/>
      <w:r>
        <w:t>-</w:t>
      </w:r>
      <w:proofErr w:type="spellStart"/>
      <w:r>
        <w:t>nek</w:t>
      </w:r>
      <w:proofErr w:type="spellEnd"/>
      <w:r>
        <w:t xml:space="preserve"> nem volt hatása az intakt gyógyszer és az 5-FU </w:t>
      </w:r>
      <w:proofErr w:type="spellStart"/>
      <w:r>
        <w:t>farmakokinetikájára</w:t>
      </w:r>
      <w:proofErr w:type="spellEnd"/>
      <w:r>
        <w:t>. A kreatinin-</w:t>
      </w:r>
      <w:proofErr w:type="spellStart"/>
      <w:r>
        <w:t>clearance</w:t>
      </w:r>
      <w:proofErr w:type="spellEnd"/>
      <w:r>
        <w:t xml:space="preserve"> befolyásolta az 5’-DFUR (az AUC 35%-os emelkedése a kreatinin-</w:t>
      </w:r>
      <w:proofErr w:type="spellStart"/>
      <w:r>
        <w:t>clearance</w:t>
      </w:r>
      <w:proofErr w:type="spellEnd"/>
      <w:r>
        <w:t xml:space="preserve"> 50%-os csökkenése esetén) és a FBAL (az AUC 114%-os emelkedése a kreatinin-</w:t>
      </w:r>
      <w:proofErr w:type="spellStart"/>
      <w:r>
        <w:t>clearance</w:t>
      </w:r>
      <w:proofErr w:type="spellEnd"/>
      <w:r>
        <w:t xml:space="preserve"> 50%-os csökkenése esetén) vérszintjét. Az FBAL egy </w:t>
      </w:r>
      <w:proofErr w:type="spellStart"/>
      <w:r>
        <w:t>antiproliferatív</w:t>
      </w:r>
      <w:proofErr w:type="spellEnd"/>
      <w:r>
        <w:t xml:space="preserve"> hatás nélküli </w:t>
      </w:r>
      <w:proofErr w:type="spellStart"/>
      <w:r>
        <w:t>metabolit</w:t>
      </w:r>
      <w:proofErr w:type="spellEnd"/>
      <w:r>
        <w:t>.</w:t>
      </w:r>
    </w:p>
    <w:p w14:paraId="72EC3BB7" w14:textId="77777777" w:rsidR="00851D2B" w:rsidRDefault="00851D2B">
      <w:pPr>
        <w:pStyle w:val="Szvegtrzs"/>
        <w:spacing w:before="1"/>
      </w:pPr>
    </w:p>
    <w:p w14:paraId="6BBBCD98" w14:textId="77777777" w:rsidR="00851D2B" w:rsidRDefault="005A1369" w:rsidP="005D7B9B">
      <w:pPr>
        <w:spacing w:line="252" w:lineRule="exact"/>
        <w:ind w:right="2"/>
        <w:rPr>
          <w:i/>
        </w:rPr>
      </w:pPr>
      <w:r>
        <w:rPr>
          <w:i/>
          <w:spacing w:val="-2"/>
          <w:u w:val="single"/>
        </w:rPr>
        <w:t>Idősek</w:t>
      </w:r>
    </w:p>
    <w:p w14:paraId="1ECB32A3" w14:textId="77777777" w:rsidR="00851D2B" w:rsidRDefault="005A1369" w:rsidP="005D7B9B">
      <w:pPr>
        <w:pStyle w:val="Szvegtrzs"/>
        <w:ind w:right="2"/>
      </w:pPr>
      <w:r>
        <w:t>Különböző korú betegek (27</w:t>
      </w:r>
      <w:r w:rsidR="0090753F">
        <w:t> </w:t>
      </w:r>
      <w:r>
        <w:t>–</w:t>
      </w:r>
      <w:r w:rsidR="0090753F">
        <w:t> </w:t>
      </w:r>
      <w:r>
        <w:t>86</w:t>
      </w:r>
      <w:r w:rsidR="0090753F">
        <w:t> </w:t>
      </w:r>
      <w:r>
        <w:t>éves), akik közül 234 (46%) 65</w:t>
      </w:r>
      <w:r w:rsidR="0090753F">
        <w:t> </w:t>
      </w:r>
      <w:r>
        <w:t xml:space="preserve">éves vagy ennél idősebb volt, populációs </w:t>
      </w:r>
      <w:proofErr w:type="spellStart"/>
      <w:r>
        <w:t>farmakokinetikai</w:t>
      </w:r>
      <w:proofErr w:type="spellEnd"/>
      <w:r>
        <w:t xml:space="preserve"> analízise alapján a kornak nem volt hatása az 5’-DFUR és az 5-FU </w:t>
      </w:r>
      <w:proofErr w:type="spellStart"/>
      <w:r>
        <w:t>farmakokinetikájára</w:t>
      </w:r>
      <w:proofErr w:type="spellEnd"/>
      <w:r>
        <w:t>.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FBAL</w:t>
      </w:r>
      <w:r>
        <w:rPr>
          <w:spacing w:val="-3"/>
        </w:rPr>
        <w:t xml:space="preserve"> </w:t>
      </w:r>
      <w:r>
        <w:t>AUC-je</w:t>
      </w:r>
      <w:r>
        <w:rPr>
          <w:spacing w:val="-2"/>
        </w:rPr>
        <w:t xml:space="preserve"> </w:t>
      </w:r>
      <w:r>
        <w:t>nőtt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korral</w:t>
      </w:r>
      <w:r>
        <w:rPr>
          <w:spacing w:val="-1"/>
        </w:rPr>
        <w:t xml:space="preserve"> </w:t>
      </w:r>
      <w:r>
        <w:t>(a</w:t>
      </w:r>
      <w:r>
        <w:rPr>
          <w:spacing w:val="-4"/>
        </w:rPr>
        <w:t xml:space="preserve"> </w:t>
      </w:r>
      <w:r>
        <w:t>kor</w:t>
      </w:r>
      <w:r>
        <w:rPr>
          <w:spacing w:val="-1"/>
        </w:rPr>
        <w:t xml:space="preserve"> </w:t>
      </w:r>
      <w:r>
        <w:t>20%-os</w:t>
      </w:r>
      <w:r>
        <w:rPr>
          <w:spacing w:val="-2"/>
        </w:rPr>
        <w:t xml:space="preserve"> </w:t>
      </w:r>
      <w:r>
        <w:t>emelkedése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FBAL</w:t>
      </w:r>
      <w:r>
        <w:rPr>
          <w:spacing w:val="-3"/>
        </w:rPr>
        <w:t xml:space="preserve"> </w:t>
      </w:r>
      <w:r>
        <w:t>AUC</w:t>
      </w:r>
      <w:r>
        <w:rPr>
          <w:spacing w:val="-3"/>
        </w:rPr>
        <w:t xml:space="preserve"> </w:t>
      </w:r>
      <w:r>
        <w:t>15%-os emelkedését váltotta ki). Ez a növekedés valószínűleg a veseműködés megváltozásának köszönhető.</w:t>
      </w:r>
    </w:p>
    <w:p w14:paraId="746258C6" w14:textId="77777777" w:rsidR="00851D2B" w:rsidRPr="005D7B9B" w:rsidRDefault="00851D2B">
      <w:pPr>
        <w:pStyle w:val="Szvegtrzs"/>
        <w:spacing w:before="11"/>
      </w:pPr>
    </w:p>
    <w:p w14:paraId="7BF4A1A8" w14:textId="77777777" w:rsidR="00851D2B" w:rsidRDefault="005A1369" w:rsidP="005D7B9B">
      <w:pPr>
        <w:spacing w:line="252" w:lineRule="exact"/>
        <w:ind w:right="2"/>
        <w:rPr>
          <w:i/>
        </w:rPr>
      </w:pPr>
      <w:r>
        <w:rPr>
          <w:i/>
          <w:u w:val="single"/>
        </w:rPr>
        <w:t>Etnikai</w:t>
      </w:r>
      <w:r>
        <w:rPr>
          <w:i/>
          <w:spacing w:val="-4"/>
          <w:u w:val="single"/>
        </w:rPr>
        <w:t xml:space="preserve"> </w:t>
      </w:r>
      <w:r>
        <w:rPr>
          <w:i/>
          <w:spacing w:val="-2"/>
          <w:u w:val="single"/>
        </w:rPr>
        <w:t>tényezők</w:t>
      </w:r>
    </w:p>
    <w:p w14:paraId="72EAA270" w14:textId="77777777" w:rsidR="00851D2B" w:rsidRDefault="005A1369" w:rsidP="005D7B9B">
      <w:pPr>
        <w:pStyle w:val="Szvegtrzs"/>
        <w:ind w:right="2"/>
      </w:pPr>
      <w:r>
        <w:t>825</w:t>
      </w:r>
      <w:r w:rsidR="0090753F">
        <w:t> </w:t>
      </w:r>
      <w:r>
        <w:t>mg/m</w:t>
      </w:r>
      <w:r>
        <w:rPr>
          <w:vertAlign w:val="superscript"/>
        </w:rPr>
        <w:t>2</w:t>
      </w:r>
      <w:r>
        <w:t xml:space="preserve"> </w:t>
      </w:r>
      <w:proofErr w:type="spellStart"/>
      <w:r>
        <w:t>kapecitabin</w:t>
      </w:r>
      <w:proofErr w:type="spellEnd"/>
      <w:r>
        <w:t xml:space="preserve"> napi kétszeri, 14</w:t>
      </w:r>
      <w:r w:rsidR="0090753F">
        <w:t> </w:t>
      </w:r>
      <w:r>
        <w:t>napos orális adagolását követően</w:t>
      </w:r>
      <w:r>
        <w:rPr>
          <w:spacing w:val="-1"/>
        </w:rPr>
        <w:t xml:space="preserve"> </w:t>
      </w:r>
      <w:r>
        <w:t xml:space="preserve">a japán betegeken (n=18) </w:t>
      </w:r>
      <w:r>
        <w:rPr>
          <w:position w:val="2"/>
        </w:rPr>
        <w:t>mért</w:t>
      </w:r>
      <w:r>
        <w:rPr>
          <w:spacing w:val="-2"/>
          <w:position w:val="2"/>
        </w:rPr>
        <w:t xml:space="preserve"> </w:t>
      </w:r>
      <w:proofErr w:type="spellStart"/>
      <w:r>
        <w:rPr>
          <w:position w:val="2"/>
        </w:rPr>
        <w:t>kapecitabin</w:t>
      </w:r>
      <w:proofErr w:type="spellEnd"/>
      <w:r>
        <w:rPr>
          <w:spacing w:val="-3"/>
          <w:position w:val="2"/>
        </w:rPr>
        <w:t xml:space="preserve"> </w:t>
      </w:r>
      <w:r>
        <w:rPr>
          <w:position w:val="2"/>
        </w:rPr>
        <w:t>C</w:t>
      </w:r>
      <w:proofErr w:type="spellStart"/>
      <w:r>
        <w:rPr>
          <w:sz w:val="14"/>
        </w:rPr>
        <w:t>max</w:t>
      </w:r>
      <w:proofErr w:type="spellEnd"/>
      <w:r>
        <w:rPr>
          <w:spacing w:val="14"/>
          <w:sz w:val="14"/>
        </w:rPr>
        <w:t xml:space="preserve"> </w:t>
      </w:r>
      <w:r>
        <w:rPr>
          <w:position w:val="2"/>
        </w:rPr>
        <w:t>36%-kal</w:t>
      </w:r>
      <w:r>
        <w:rPr>
          <w:spacing w:val="-2"/>
          <w:position w:val="2"/>
        </w:rPr>
        <w:t xml:space="preserve"> </w:t>
      </w:r>
      <w:r>
        <w:rPr>
          <w:position w:val="2"/>
        </w:rPr>
        <w:t>és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az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AUC</w:t>
      </w:r>
      <w:r>
        <w:rPr>
          <w:spacing w:val="-4"/>
          <w:position w:val="2"/>
        </w:rPr>
        <w:t xml:space="preserve"> </w:t>
      </w:r>
      <w:r>
        <w:rPr>
          <w:position w:val="2"/>
        </w:rPr>
        <w:t>24%-kal</w:t>
      </w:r>
      <w:r>
        <w:rPr>
          <w:spacing w:val="-2"/>
          <w:position w:val="2"/>
        </w:rPr>
        <w:t xml:space="preserve"> </w:t>
      </w:r>
      <w:r>
        <w:rPr>
          <w:position w:val="2"/>
        </w:rPr>
        <w:t>alacsonyabb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volt,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mint</w:t>
      </w:r>
      <w:r>
        <w:rPr>
          <w:spacing w:val="-2"/>
          <w:position w:val="2"/>
        </w:rPr>
        <w:t xml:space="preserve"> </w:t>
      </w:r>
      <w:r>
        <w:rPr>
          <w:position w:val="2"/>
        </w:rPr>
        <w:t>kaukázusi</w:t>
      </w:r>
      <w:r>
        <w:rPr>
          <w:spacing w:val="-2"/>
          <w:position w:val="2"/>
        </w:rPr>
        <w:t xml:space="preserve"> </w:t>
      </w:r>
      <w:r>
        <w:rPr>
          <w:position w:val="2"/>
        </w:rPr>
        <w:t>betegek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(n=22) esetében. Japán betegek esetében a FBAL C</w:t>
      </w:r>
      <w:proofErr w:type="spellStart"/>
      <w:r>
        <w:rPr>
          <w:sz w:val="14"/>
        </w:rPr>
        <w:t>max</w:t>
      </w:r>
      <w:proofErr w:type="spellEnd"/>
      <w:r>
        <w:rPr>
          <w:spacing w:val="20"/>
          <w:sz w:val="14"/>
        </w:rPr>
        <w:t xml:space="preserve"> </w:t>
      </w:r>
      <w:r>
        <w:rPr>
          <w:position w:val="2"/>
        </w:rPr>
        <w:t xml:space="preserve">értéke is 25%-kal, AUC értéke 34%-kal alacsonyabb </w:t>
      </w:r>
      <w:r>
        <w:t>volt a kaukázusi betegekhez hasonlítva. Az említett különbségek klinikai jelentősége nem ismert.</w:t>
      </w:r>
    </w:p>
    <w:p w14:paraId="2E669EFF" w14:textId="77777777" w:rsidR="00851D2B" w:rsidRDefault="005A1369" w:rsidP="005D7B9B">
      <w:pPr>
        <w:pStyle w:val="Szvegtrzs"/>
        <w:spacing w:line="248" w:lineRule="exact"/>
        <w:ind w:right="2"/>
      </w:pPr>
      <w:r>
        <w:t>Egyéb</w:t>
      </w:r>
      <w:r>
        <w:rPr>
          <w:spacing w:val="-6"/>
        </w:rPr>
        <w:t xml:space="preserve"> </w:t>
      </w:r>
      <w:proofErr w:type="spellStart"/>
      <w:r>
        <w:t>metabolitok</w:t>
      </w:r>
      <w:proofErr w:type="spellEnd"/>
      <w:r>
        <w:rPr>
          <w:spacing w:val="-7"/>
        </w:rPr>
        <w:t xml:space="preserve"> </w:t>
      </w:r>
      <w:r>
        <w:t>esetében</w:t>
      </w:r>
      <w:r>
        <w:rPr>
          <w:spacing w:val="-4"/>
        </w:rPr>
        <w:t xml:space="preserve"> </w:t>
      </w:r>
      <w:r>
        <w:t>(5’-DFCR,</w:t>
      </w:r>
      <w:r>
        <w:rPr>
          <w:spacing w:val="-3"/>
        </w:rPr>
        <w:t xml:space="preserve"> </w:t>
      </w:r>
      <w:r>
        <w:t>5’-DFUR</w:t>
      </w:r>
      <w:r>
        <w:rPr>
          <w:spacing w:val="-5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5-FU)</w:t>
      </w:r>
      <w:r>
        <w:rPr>
          <w:spacing w:val="-3"/>
        </w:rPr>
        <w:t xml:space="preserve"> </w:t>
      </w:r>
      <w:r>
        <w:t>nem</w:t>
      </w:r>
      <w:r>
        <w:rPr>
          <w:spacing w:val="-7"/>
        </w:rPr>
        <w:t xml:space="preserve"> </w:t>
      </w:r>
      <w:r>
        <w:t>tapasztaltak</w:t>
      </w:r>
      <w:r>
        <w:rPr>
          <w:spacing w:val="-8"/>
        </w:rPr>
        <w:t xml:space="preserve"> </w:t>
      </w:r>
      <w:r>
        <w:rPr>
          <w:spacing w:val="-2"/>
        </w:rPr>
        <w:t>jelentős</w:t>
      </w:r>
      <w:r w:rsidR="005D7B9B">
        <w:t xml:space="preserve"> </w:t>
      </w:r>
      <w:r>
        <w:rPr>
          <w:spacing w:val="-2"/>
        </w:rPr>
        <w:t>vérszintkülönbségeket.</w:t>
      </w:r>
    </w:p>
    <w:p w14:paraId="31EE5D4D" w14:textId="77777777" w:rsidR="00851D2B" w:rsidRPr="005D7B9B" w:rsidRDefault="00851D2B">
      <w:pPr>
        <w:pStyle w:val="Szvegtrzs"/>
      </w:pPr>
    </w:p>
    <w:p w14:paraId="207E2373" w14:textId="77777777" w:rsidR="00851D2B" w:rsidRDefault="005A1369" w:rsidP="00823044">
      <w:pPr>
        <w:pStyle w:val="Cmsor2"/>
        <w:keepNext/>
        <w:numPr>
          <w:ilvl w:val="1"/>
          <w:numId w:val="8"/>
        </w:numPr>
        <w:tabs>
          <w:tab w:val="left" w:pos="567"/>
        </w:tabs>
        <w:ind w:hanging="784"/>
      </w:pPr>
      <w:r>
        <w:lastRenderedPageBreak/>
        <w:t>A</w:t>
      </w:r>
      <w:r>
        <w:rPr>
          <w:spacing w:val="-8"/>
        </w:rPr>
        <w:t xml:space="preserve"> </w:t>
      </w:r>
      <w:proofErr w:type="spellStart"/>
      <w:r>
        <w:t>preklinikai</w:t>
      </w:r>
      <w:proofErr w:type="spellEnd"/>
      <w:r>
        <w:rPr>
          <w:spacing w:val="-5"/>
        </w:rPr>
        <w:t xml:space="preserve"> </w:t>
      </w:r>
      <w:r>
        <w:t>biztonságossági</w:t>
      </w:r>
      <w:r>
        <w:rPr>
          <w:spacing w:val="-6"/>
        </w:rPr>
        <w:t xml:space="preserve"> </w:t>
      </w:r>
      <w:r>
        <w:t>vizsgálatok</w:t>
      </w:r>
      <w:r>
        <w:rPr>
          <w:spacing w:val="-8"/>
        </w:rPr>
        <w:t xml:space="preserve"> </w:t>
      </w:r>
      <w:r>
        <w:rPr>
          <w:spacing w:val="-2"/>
        </w:rPr>
        <w:t>eredményei</w:t>
      </w:r>
    </w:p>
    <w:p w14:paraId="2222A967" w14:textId="77777777" w:rsidR="00851D2B" w:rsidRPr="005D7B9B" w:rsidRDefault="00851D2B" w:rsidP="00823044">
      <w:pPr>
        <w:pStyle w:val="Szvegtrzs"/>
        <w:keepNext/>
        <w:spacing w:before="7"/>
        <w:rPr>
          <w:bCs/>
        </w:rPr>
      </w:pPr>
    </w:p>
    <w:p w14:paraId="26C997DB" w14:textId="77777777" w:rsidR="005D7B9B" w:rsidRDefault="005A1369" w:rsidP="00823044">
      <w:pPr>
        <w:pStyle w:val="Szvegtrzs"/>
        <w:keepNext/>
        <w:ind w:right="2"/>
      </w:pPr>
      <w:r>
        <w:t xml:space="preserve">Ismételt adagokkal végzett toxicitási vizsgálatokban naponta adtak orálisan </w:t>
      </w:r>
      <w:proofErr w:type="spellStart"/>
      <w:r>
        <w:t>kapecitabint</w:t>
      </w:r>
      <w:proofErr w:type="spellEnd"/>
      <w:r>
        <w:t xml:space="preserve"> </w:t>
      </w:r>
      <w:proofErr w:type="spellStart"/>
      <w:r>
        <w:t>cynomolgus</w:t>
      </w:r>
      <w:proofErr w:type="spellEnd"/>
      <w:r>
        <w:t xml:space="preserve"> majmoknak és egereknek. A </w:t>
      </w:r>
      <w:proofErr w:type="spellStart"/>
      <w:r>
        <w:t>fluoropirimidinekre</w:t>
      </w:r>
      <w:proofErr w:type="spellEnd"/>
      <w:r>
        <w:t xml:space="preserve"> jellemző toxikus hatásokat figyeltek meg az emésztőrendszerre,</w:t>
      </w:r>
      <w:r>
        <w:rPr>
          <w:spacing w:val="-2"/>
        </w:rPr>
        <w:t xml:space="preserve"> </w:t>
      </w:r>
      <w:r>
        <w:t>nyirok-</w:t>
      </w:r>
      <w:r>
        <w:rPr>
          <w:spacing w:val="-4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vérképző</w:t>
      </w:r>
      <w:r>
        <w:rPr>
          <w:spacing w:val="-2"/>
        </w:rPr>
        <w:t xml:space="preserve"> </w:t>
      </w:r>
      <w:r>
        <w:t>rendszerre.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hatások</w:t>
      </w:r>
      <w:r>
        <w:rPr>
          <w:spacing w:val="-5"/>
        </w:rPr>
        <w:t xml:space="preserve"> </w:t>
      </w:r>
      <w:r>
        <w:t>reverzibilisek</w:t>
      </w:r>
      <w:r>
        <w:rPr>
          <w:spacing w:val="-5"/>
        </w:rPr>
        <w:t xml:space="preserve"> </w:t>
      </w:r>
      <w:r>
        <w:t>voltak.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t>kapecitabin</w:t>
      </w:r>
      <w:proofErr w:type="spellEnd"/>
      <w:r>
        <w:rPr>
          <w:spacing w:val="-2"/>
        </w:rPr>
        <w:t xml:space="preserve"> </w:t>
      </w:r>
      <w:r>
        <w:t xml:space="preserve">bőrt érintő toxikus hatását figyelték meg, mely degeneratív/regresszív változásokban nyilvánult meg. Máj és központi idegrendszeri toxicitást a </w:t>
      </w:r>
      <w:proofErr w:type="spellStart"/>
      <w:r>
        <w:t>kapecitabin</w:t>
      </w:r>
      <w:proofErr w:type="spellEnd"/>
      <w:r>
        <w:t xml:space="preserve"> nem okozott. </w:t>
      </w:r>
      <w:proofErr w:type="spellStart"/>
      <w:r>
        <w:t>Cardiovascularis</w:t>
      </w:r>
      <w:proofErr w:type="spellEnd"/>
      <w:r>
        <w:t xml:space="preserve"> toxicitást (pl. a PR és a QT intervallum megnyúlása) figyeltek meg </w:t>
      </w:r>
      <w:proofErr w:type="spellStart"/>
      <w:r>
        <w:t>cynomolgus</w:t>
      </w:r>
      <w:proofErr w:type="spellEnd"/>
      <w:r>
        <w:t xml:space="preserve"> majmon intravénás adás után (100</w:t>
      </w:r>
      <w:r w:rsidR="005D7B9B">
        <w:t> </w:t>
      </w:r>
      <w:r>
        <w:t>mg/kg), de ismételt orális adagolás után nem (1379</w:t>
      </w:r>
      <w:r w:rsidR="005D7B9B">
        <w:t> </w:t>
      </w:r>
      <w:r>
        <w:t>mg/m</w:t>
      </w:r>
      <w:r>
        <w:rPr>
          <w:vertAlign w:val="superscript"/>
        </w:rPr>
        <w:t>2</w:t>
      </w:r>
      <w:r>
        <w:t>/nap).</w:t>
      </w:r>
    </w:p>
    <w:p w14:paraId="1ED37252" w14:textId="77777777" w:rsidR="005D7B9B" w:rsidRDefault="005D7B9B" w:rsidP="005D7B9B">
      <w:pPr>
        <w:pStyle w:val="Szvegtrzs"/>
        <w:ind w:right="2"/>
      </w:pPr>
    </w:p>
    <w:p w14:paraId="30D56B63" w14:textId="77777777" w:rsidR="005D7B9B" w:rsidRDefault="005A1369" w:rsidP="005D7B9B">
      <w:pPr>
        <w:pStyle w:val="Szvegtrzs"/>
        <w:ind w:right="2"/>
      </w:pPr>
      <w:r>
        <w:t>Egereken végzett 2</w:t>
      </w:r>
      <w:r w:rsidR="0090753F">
        <w:rPr>
          <w:spacing w:val="-1"/>
        </w:rPr>
        <w:t> </w:t>
      </w:r>
      <w:r>
        <w:t xml:space="preserve">éves </w:t>
      </w:r>
      <w:proofErr w:type="spellStart"/>
      <w:r>
        <w:t>karcinogenitási</w:t>
      </w:r>
      <w:proofErr w:type="spellEnd"/>
      <w:r>
        <w:t xml:space="preserve"> vizsgálatban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kapecitabin</w:t>
      </w:r>
      <w:proofErr w:type="spellEnd"/>
      <w:r>
        <w:t xml:space="preserve"> nem</w:t>
      </w:r>
      <w:r>
        <w:rPr>
          <w:spacing w:val="-4"/>
        </w:rPr>
        <w:t xml:space="preserve"> </w:t>
      </w:r>
      <w:r>
        <w:t>bizonyult</w:t>
      </w:r>
      <w:r>
        <w:rPr>
          <w:spacing w:val="-2"/>
        </w:rPr>
        <w:t xml:space="preserve"> </w:t>
      </w:r>
      <w:r>
        <w:t>karcinogénnek.</w:t>
      </w:r>
    </w:p>
    <w:p w14:paraId="06858644" w14:textId="77777777" w:rsidR="005D7B9B" w:rsidRDefault="005D7B9B" w:rsidP="005D7B9B">
      <w:pPr>
        <w:pStyle w:val="Szvegtrzs"/>
        <w:ind w:right="2"/>
      </w:pPr>
    </w:p>
    <w:p w14:paraId="4B7C9540" w14:textId="77777777" w:rsidR="00851D2B" w:rsidRDefault="005A1369" w:rsidP="005D7B9B">
      <w:pPr>
        <w:pStyle w:val="Szvegtrzs"/>
        <w:ind w:right="2"/>
      </w:pPr>
      <w:r>
        <w:t>A</w:t>
      </w:r>
      <w:r>
        <w:rPr>
          <w:spacing w:val="-7"/>
        </w:rPr>
        <w:t xml:space="preserve"> </w:t>
      </w:r>
      <w:r>
        <w:t>szokásos</w:t>
      </w:r>
      <w:r>
        <w:rPr>
          <w:spacing w:val="-5"/>
        </w:rPr>
        <w:t xml:space="preserve"> </w:t>
      </w:r>
      <w:r>
        <w:t>fertilitási</w:t>
      </w:r>
      <w:r>
        <w:rPr>
          <w:spacing w:val="-4"/>
        </w:rPr>
        <w:t xml:space="preserve"> </w:t>
      </w:r>
      <w:r>
        <w:t>vizsgálatok</w:t>
      </w:r>
      <w:r>
        <w:rPr>
          <w:spacing w:val="-8"/>
        </w:rPr>
        <w:t xml:space="preserve"> </w:t>
      </w:r>
      <w:r>
        <w:t>során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fertilitás</w:t>
      </w:r>
      <w:r>
        <w:rPr>
          <w:spacing w:val="-5"/>
        </w:rPr>
        <w:t xml:space="preserve"> </w:t>
      </w:r>
      <w:r>
        <w:t>károsodását</w:t>
      </w:r>
      <w:r>
        <w:rPr>
          <w:spacing w:val="-7"/>
        </w:rPr>
        <w:t xml:space="preserve"> </w:t>
      </w:r>
      <w:r>
        <w:t>figyelték</w:t>
      </w:r>
      <w:r>
        <w:rPr>
          <w:spacing w:val="-8"/>
        </w:rPr>
        <w:t xml:space="preserve"> </w:t>
      </w:r>
      <w:r>
        <w:t>meg</w:t>
      </w:r>
      <w:r>
        <w:rPr>
          <w:spacing w:val="-5"/>
        </w:rPr>
        <w:t xml:space="preserve"> </w:t>
      </w:r>
      <w:proofErr w:type="spellStart"/>
      <w:r>
        <w:t>kapecitabinnal</w:t>
      </w:r>
      <w:proofErr w:type="spellEnd"/>
      <w:r>
        <w:rPr>
          <w:spacing w:val="-4"/>
        </w:rPr>
        <w:t xml:space="preserve"> </w:t>
      </w:r>
      <w:r>
        <w:rPr>
          <w:spacing w:val="-2"/>
        </w:rPr>
        <w:t>kezelt</w:t>
      </w:r>
      <w:r w:rsidR="005D7B9B">
        <w:t xml:space="preserve"> </w:t>
      </w:r>
      <w:r>
        <w:t>nőstény</w:t>
      </w:r>
      <w:r>
        <w:rPr>
          <w:spacing w:val="-7"/>
        </w:rPr>
        <w:t xml:space="preserve"> </w:t>
      </w:r>
      <w:r>
        <w:t>egereken,</w:t>
      </w:r>
      <w:r>
        <w:rPr>
          <w:spacing w:val="-4"/>
        </w:rPr>
        <w:t xml:space="preserve"> </w:t>
      </w:r>
      <w:r>
        <w:t>ez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hatás</w:t>
      </w:r>
      <w:r>
        <w:rPr>
          <w:spacing w:val="-3"/>
        </w:rPr>
        <w:t xml:space="preserve"> </w:t>
      </w:r>
      <w:r>
        <w:t>azonban</w:t>
      </w:r>
      <w:r>
        <w:rPr>
          <w:spacing w:val="-7"/>
        </w:rPr>
        <w:t xml:space="preserve"> </w:t>
      </w:r>
      <w:r>
        <w:t>reverzibilisnek</w:t>
      </w:r>
      <w:r>
        <w:rPr>
          <w:spacing w:val="-6"/>
        </w:rPr>
        <w:t xml:space="preserve"> </w:t>
      </w:r>
      <w:r>
        <w:t>bizonyult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gyógyszer</w:t>
      </w:r>
      <w:r>
        <w:rPr>
          <w:spacing w:val="-2"/>
        </w:rPr>
        <w:t xml:space="preserve"> </w:t>
      </w:r>
      <w:r>
        <w:t>abbahagyása</w:t>
      </w:r>
      <w:r>
        <w:rPr>
          <w:spacing w:val="-4"/>
        </w:rPr>
        <w:t xml:space="preserve"> </w:t>
      </w:r>
      <w:r>
        <w:t>után.</w:t>
      </w:r>
      <w:r>
        <w:rPr>
          <w:spacing w:val="-3"/>
        </w:rPr>
        <w:t xml:space="preserve"> </w:t>
      </w:r>
      <w:r>
        <w:rPr>
          <w:spacing w:val="-5"/>
        </w:rPr>
        <w:t>Egy</w:t>
      </w:r>
      <w:r w:rsidR="005D7B9B">
        <w:t xml:space="preserve"> </w:t>
      </w:r>
      <w:r>
        <w:t>13</w:t>
      </w:r>
      <w:r w:rsidR="005D7B9B">
        <w:rPr>
          <w:spacing w:val="-5"/>
        </w:rPr>
        <w:t> </w:t>
      </w:r>
      <w:r>
        <w:t>hetes</w:t>
      </w:r>
      <w:r>
        <w:rPr>
          <w:spacing w:val="-4"/>
        </w:rPr>
        <w:t xml:space="preserve"> </w:t>
      </w:r>
      <w:r>
        <w:t>vizsgálatban</w:t>
      </w:r>
      <w:r>
        <w:rPr>
          <w:spacing w:val="-4"/>
        </w:rPr>
        <w:t xml:space="preserve"> </w:t>
      </w:r>
      <w:r>
        <w:t>hím</w:t>
      </w:r>
      <w:r>
        <w:rPr>
          <w:spacing w:val="-8"/>
        </w:rPr>
        <w:t xml:space="preserve"> </w:t>
      </w:r>
      <w:r>
        <w:t>egerek</w:t>
      </w:r>
      <w:r>
        <w:rPr>
          <w:spacing w:val="-7"/>
        </w:rPr>
        <w:t xml:space="preserve"> </w:t>
      </w:r>
      <w:r>
        <w:t>reproduktív</w:t>
      </w:r>
      <w:r>
        <w:rPr>
          <w:spacing w:val="-8"/>
        </w:rPr>
        <w:t xml:space="preserve"> </w:t>
      </w:r>
      <w:r>
        <w:t>szerveiben</w:t>
      </w:r>
      <w:r>
        <w:rPr>
          <w:spacing w:val="-4"/>
        </w:rPr>
        <w:t xml:space="preserve"> </w:t>
      </w:r>
      <w:r>
        <w:t>atrófiás</w:t>
      </w:r>
      <w:r>
        <w:rPr>
          <w:spacing w:val="-6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degeneratív</w:t>
      </w:r>
      <w:r>
        <w:rPr>
          <w:spacing w:val="-7"/>
        </w:rPr>
        <w:t xml:space="preserve"> </w:t>
      </w:r>
      <w:r>
        <w:t>változásokat</w:t>
      </w:r>
      <w:r>
        <w:rPr>
          <w:spacing w:val="-6"/>
        </w:rPr>
        <w:t xml:space="preserve"> </w:t>
      </w:r>
      <w:r>
        <w:rPr>
          <w:spacing w:val="-2"/>
        </w:rPr>
        <w:t>figyeltek</w:t>
      </w:r>
      <w:r w:rsidR="005D7B9B">
        <w:t xml:space="preserve"> </w:t>
      </w:r>
      <w:r>
        <w:t>meg,</w:t>
      </w:r>
      <w:r>
        <w:rPr>
          <w:spacing w:val="-2"/>
        </w:rPr>
        <w:t xml:space="preserve"> </w:t>
      </w:r>
      <w:r>
        <w:t>ezek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hatások</w:t>
      </w:r>
      <w:r>
        <w:rPr>
          <w:spacing w:val="-5"/>
        </w:rPr>
        <w:t xml:space="preserve"> </w:t>
      </w:r>
      <w:r>
        <w:t>azonban</w:t>
      </w:r>
      <w:r>
        <w:rPr>
          <w:spacing w:val="-2"/>
        </w:rPr>
        <w:t xml:space="preserve"> </w:t>
      </w:r>
      <w:r>
        <w:t>reverzibilisnek</w:t>
      </w:r>
      <w:r>
        <w:rPr>
          <w:spacing w:val="-5"/>
        </w:rPr>
        <w:t xml:space="preserve"> </w:t>
      </w:r>
      <w:r>
        <w:t>bizonyultak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gyógyszer</w:t>
      </w:r>
      <w:r>
        <w:rPr>
          <w:spacing w:val="-1"/>
        </w:rPr>
        <w:t xml:space="preserve"> </w:t>
      </w:r>
      <w:r>
        <w:t>abbahagyása</w:t>
      </w:r>
      <w:r>
        <w:rPr>
          <w:spacing w:val="-4"/>
        </w:rPr>
        <w:t xml:space="preserve"> </w:t>
      </w:r>
      <w:r>
        <w:t>után</w:t>
      </w:r>
      <w:r>
        <w:rPr>
          <w:spacing w:val="-5"/>
        </w:rPr>
        <w:t xml:space="preserve"> </w:t>
      </w:r>
      <w:r>
        <w:t>(lásd 4.6</w:t>
      </w:r>
      <w:r w:rsidR="005D7B9B">
        <w:t> </w:t>
      </w:r>
      <w:r>
        <w:t>pont).</w:t>
      </w:r>
    </w:p>
    <w:p w14:paraId="05769B16" w14:textId="77777777" w:rsidR="00851D2B" w:rsidRDefault="00851D2B">
      <w:pPr>
        <w:pStyle w:val="Szvegtrzs"/>
        <w:spacing w:before="2"/>
      </w:pPr>
    </w:p>
    <w:p w14:paraId="32283E82" w14:textId="77777777" w:rsidR="00851D2B" w:rsidRDefault="005A1369" w:rsidP="005D7B9B">
      <w:pPr>
        <w:pStyle w:val="Szvegtrzs"/>
        <w:ind w:right="2"/>
      </w:pPr>
      <w:proofErr w:type="spellStart"/>
      <w:r>
        <w:t>Embriotoxicitási</w:t>
      </w:r>
      <w:proofErr w:type="spellEnd"/>
      <w:r>
        <w:rPr>
          <w:spacing w:val="-2"/>
        </w:rPr>
        <w:t xml:space="preserve"> </w:t>
      </w:r>
      <w:r>
        <w:t>és</w:t>
      </w:r>
      <w:r>
        <w:rPr>
          <w:spacing w:val="-3"/>
        </w:rPr>
        <w:t xml:space="preserve"> </w:t>
      </w:r>
      <w:proofErr w:type="spellStart"/>
      <w:r>
        <w:t>teratogenitási</w:t>
      </w:r>
      <w:proofErr w:type="spellEnd"/>
      <w:r>
        <w:rPr>
          <w:spacing w:val="-2"/>
        </w:rPr>
        <w:t xml:space="preserve"> </w:t>
      </w:r>
      <w:r>
        <w:t>vizsgálatokban</w:t>
      </w:r>
      <w:r>
        <w:rPr>
          <w:spacing w:val="-3"/>
        </w:rPr>
        <w:t xml:space="preserve"> </w:t>
      </w:r>
      <w:r>
        <w:t>egéren,</w:t>
      </w:r>
      <w:r>
        <w:rPr>
          <w:spacing w:val="-3"/>
        </w:rPr>
        <w:t xml:space="preserve"> </w:t>
      </w:r>
      <w:r>
        <w:t>dózisfüggő</w:t>
      </w:r>
      <w:r>
        <w:rPr>
          <w:spacing w:val="-3"/>
        </w:rPr>
        <w:t xml:space="preserve"> </w:t>
      </w:r>
      <w:proofErr w:type="spellStart"/>
      <w:r>
        <w:t>foetalis</w:t>
      </w:r>
      <w:proofErr w:type="spellEnd"/>
      <w:r>
        <w:rPr>
          <w:spacing w:val="-3"/>
        </w:rPr>
        <w:t xml:space="preserve"> </w:t>
      </w:r>
      <w:proofErr w:type="spellStart"/>
      <w:r>
        <w:t>reszorpciót</w:t>
      </w:r>
      <w:proofErr w:type="spellEnd"/>
      <w:r>
        <w:rPr>
          <w:spacing w:val="-5"/>
        </w:rPr>
        <w:t xml:space="preserve"> </w:t>
      </w:r>
      <w:r>
        <w:t>és</w:t>
      </w:r>
      <w:r>
        <w:rPr>
          <w:spacing w:val="-5"/>
        </w:rPr>
        <w:t xml:space="preserve"> </w:t>
      </w:r>
      <w:proofErr w:type="spellStart"/>
      <w:r>
        <w:t>teratogén</w:t>
      </w:r>
      <w:proofErr w:type="spellEnd"/>
      <w:r>
        <w:t xml:space="preserve"> hatást figyeltek meg. Majmon </w:t>
      </w:r>
      <w:proofErr w:type="spellStart"/>
      <w:r>
        <w:t>abortus</w:t>
      </w:r>
      <w:proofErr w:type="spellEnd"/>
      <w:r>
        <w:t xml:space="preserve"> és magzatelhalás fordult elő nagy dózisoknál, de </w:t>
      </w:r>
      <w:proofErr w:type="spellStart"/>
      <w:r>
        <w:t>teratogén</w:t>
      </w:r>
      <w:proofErr w:type="spellEnd"/>
      <w:r>
        <w:t xml:space="preserve"> hatást nem figyeltek meg.</w:t>
      </w:r>
    </w:p>
    <w:p w14:paraId="4CF2DED0" w14:textId="77777777" w:rsidR="00851D2B" w:rsidRPr="005D7B9B" w:rsidRDefault="00851D2B">
      <w:pPr>
        <w:pStyle w:val="Szvegtrzs"/>
        <w:spacing w:before="10"/>
      </w:pPr>
    </w:p>
    <w:p w14:paraId="1C5AA662" w14:textId="77777777" w:rsidR="00851D2B" w:rsidRDefault="005A1369" w:rsidP="005D7B9B">
      <w:pPr>
        <w:pStyle w:val="Szvegtrzs"/>
        <w:ind w:right="143"/>
      </w:pPr>
      <w:r>
        <w:t xml:space="preserve">A </w:t>
      </w:r>
      <w:proofErr w:type="spellStart"/>
      <w:r>
        <w:t>kapecitabin</w:t>
      </w:r>
      <w:proofErr w:type="spellEnd"/>
      <w:r>
        <w:t xml:space="preserve"> nem volt </w:t>
      </w:r>
      <w:proofErr w:type="spellStart"/>
      <w:r>
        <w:t>mutagen</w:t>
      </w:r>
      <w:proofErr w:type="spellEnd"/>
      <w:r>
        <w:t xml:space="preserve"> baktériumokon </w:t>
      </w:r>
      <w:r>
        <w:rPr>
          <w:i/>
        </w:rPr>
        <w:t xml:space="preserve">in vitro </w:t>
      </w:r>
      <w:r>
        <w:t>(</w:t>
      </w:r>
      <w:proofErr w:type="spellStart"/>
      <w:r>
        <w:t>Ames</w:t>
      </w:r>
      <w:proofErr w:type="spellEnd"/>
      <w:r>
        <w:t xml:space="preserve"> test) vagy emlős sejteken (Kínai hörcsög</w:t>
      </w:r>
      <w:r>
        <w:rPr>
          <w:spacing w:val="-6"/>
        </w:rPr>
        <w:t xml:space="preserve"> </w:t>
      </w:r>
      <w:r>
        <w:t>V79</w:t>
      </w:r>
      <w:r>
        <w:rPr>
          <w:spacing w:val="-6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HPRT</w:t>
      </w:r>
      <w:r>
        <w:rPr>
          <w:spacing w:val="-1"/>
        </w:rPr>
        <w:t xml:space="preserve"> </w:t>
      </w:r>
      <w:r>
        <w:t>génmutációt</w:t>
      </w:r>
      <w:r>
        <w:rPr>
          <w:spacing w:val="-2"/>
        </w:rPr>
        <w:t xml:space="preserve"> </w:t>
      </w:r>
      <w:r>
        <w:t>vizsgáló</w:t>
      </w:r>
      <w:r>
        <w:rPr>
          <w:spacing w:val="-3"/>
        </w:rPr>
        <w:t xml:space="preserve"> </w:t>
      </w:r>
      <w:r>
        <w:t>teszt).</w:t>
      </w:r>
      <w:r>
        <w:rPr>
          <w:spacing w:val="-3"/>
        </w:rPr>
        <w:t xml:space="preserve"> </w:t>
      </w:r>
      <w:r>
        <w:t>Azonban,</w:t>
      </w:r>
      <w:r>
        <w:rPr>
          <w:spacing w:val="-3"/>
        </w:rPr>
        <w:t xml:space="preserve"> </w:t>
      </w:r>
      <w:r>
        <w:t>hasonlóan</w:t>
      </w:r>
      <w:r>
        <w:rPr>
          <w:spacing w:val="-3"/>
        </w:rPr>
        <w:t xml:space="preserve"> </w:t>
      </w:r>
      <w:r>
        <w:t>más</w:t>
      </w:r>
      <w:r>
        <w:rPr>
          <w:spacing w:val="-3"/>
        </w:rPr>
        <w:t xml:space="preserve"> </w:t>
      </w:r>
      <w:proofErr w:type="spellStart"/>
      <w:r>
        <w:t>nukleozid</w:t>
      </w:r>
      <w:proofErr w:type="spellEnd"/>
      <w:r>
        <w:rPr>
          <w:spacing w:val="-3"/>
        </w:rPr>
        <w:t xml:space="preserve"> </w:t>
      </w:r>
      <w:r>
        <w:t xml:space="preserve">analógokhoz (pl. 5-FU) a </w:t>
      </w:r>
      <w:proofErr w:type="spellStart"/>
      <w:r>
        <w:t>kapecitabin</w:t>
      </w:r>
      <w:proofErr w:type="spellEnd"/>
      <w:r>
        <w:t xml:space="preserve"> </w:t>
      </w:r>
      <w:proofErr w:type="spellStart"/>
      <w:r>
        <w:t>clastogen</w:t>
      </w:r>
      <w:proofErr w:type="spellEnd"/>
      <w:r>
        <w:t xml:space="preserve"> volt humán </w:t>
      </w:r>
      <w:proofErr w:type="spellStart"/>
      <w:r>
        <w:t>lymphocytákon</w:t>
      </w:r>
      <w:proofErr w:type="spellEnd"/>
      <w:r>
        <w:t xml:space="preserve"> (</w:t>
      </w:r>
      <w:r>
        <w:rPr>
          <w:i/>
        </w:rPr>
        <w:t>in vitro</w:t>
      </w:r>
      <w:r>
        <w:t xml:space="preserve">), és pozitív tendenciát figyeltek meg egereken a csontvelő </w:t>
      </w:r>
      <w:proofErr w:type="spellStart"/>
      <w:r>
        <w:t>micronucleus</w:t>
      </w:r>
      <w:proofErr w:type="spellEnd"/>
      <w:r>
        <w:t xml:space="preserve"> tesztekben </w:t>
      </w:r>
      <w:r>
        <w:rPr>
          <w:i/>
        </w:rPr>
        <w:t>(in vivo</w:t>
      </w:r>
      <w:r>
        <w:t>).</w:t>
      </w:r>
    </w:p>
    <w:p w14:paraId="5CADC8C1" w14:textId="77777777" w:rsidR="00851D2B" w:rsidRPr="005D7B9B" w:rsidRDefault="00851D2B">
      <w:pPr>
        <w:pStyle w:val="Szvegtrzs"/>
      </w:pPr>
    </w:p>
    <w:p w14:paraId="11FB7513" w14:textId="77777777" w:rsidR="00851D2B" w:rsidRPr="005D7B9B" w:rsidRDefault="00851D2B">
      <w:pPr>
        <w:pStyle w:val="Szvegtrzs"/>
        <w:spacing w:before="1"/>
      </w:pPr>
    </w:p>
    <w:p w14:paraId="76C70F06" w14:textId="77777777" w:rsidR="00851D2B" w:rsidRDefault="00B60671" w:rsidP="00B60671">
      <w:pPr>
        <w:pStyle w:val="Cmsor1"/>
        <w:tabs>
          <w:tab w:val="left" w:pos="567"/>
        </w:tabs>
        <w:spacing w:before="0"/>
        <w:ind w:left="0"/>
      </w:pPr>
      <w:r>
        <w:rPr>
          <w:spacing w:val="-2"/>
        </w:rPr>
        <w:t>6.</w:t>
      </w:r>
      <w:r>
        <w:rPr>
          <w:spacing w:val="-2"/>
        </w:rPr>
        <w:tab/>
        <w:t>GYÓGYSZERÉSZETI</w:t>
      </w:r>
      <w:r>
        <w:rPr>
          <w:spacing w:val="14"/>
        </w:rPr>
        <w:t xml:space="preserve"> </w:t>
      </w:r>
      <w:r>
        <w:rPr>
          <w:spacing w:val="-2"/>
        </w:rPr>
        <w:t>JELLEMZŐK</w:t>
      </w:r>
    </w:p>
    <w:p w14:paraId="4D985110" w14:textId="77777777" w:rsidR="00851D2B" w:rsidRPr="005D7B9B" w:rsidRDefault="00851D2B">
      <w:pPr>
        <w:pStyle w:val="Szvegtrzs"/>
        <w:spacing w:before="8"/>
        <w:rPr>
          <w:bCs/>
        </w:rPr>
      </w:pPr>
    </w:p>
    <w:p w14:paraId="676AC4A0" w14:textId="77777777" w:rsidR="00851D2B" w:rsidRDefault="00B60671" w:rsidP="00B60671">
      <w:pPr>
        <w:pStyle w:val="Cmsor2"/>
        <w:tabs>
          <w:tab w:val="left" w:pos="567"/>
        </w:tabs>
        <w:ind w:left="0"/>
      </w:pPr>
      <w:r w:rsidRPr="003F6715">
        <w:t>6.1</w:t>
      </w:r>
      <w:r w:rsidRPr="003F6715">
        <w:tab/>
        <w:t>Segédanyagok</w:t>
      </w:r>
      <w:r w:rsidRPr="003F6715">
        <w:rPr>
          <w:spacing w:val="-9"/>
        </w:rPr>
        <w:t xml:space="preserve"> </w:t>
      </w:r>
      <w:r w:rsidRPr="003F6715">
        <w:rPr>
          <w:spacing w:val="-2"/>
        </w:rPr>
        <w:t>felsorolása</w:t>
      </w:r>
    </w:p>
    <w:p w14:paraId="06062AF6" w14:textId="77777777" w:rsidR="00851D2B" w:rsidRPr="005D7B9B" w:rsidRDefault="00851D2B">
      <w:pPr>
        <w:pStyle w:val="Szvegtrzs"/>
        <w:spacing w:before="1"/>
        <w:rPr>
          <w:bCs/>
        </w:rPr>
      </w:pPr>
    </w:p>
    <w:p w14:paraId="35AAC402" w14:textId="715696CA" w:rsidR="005D7B9B" w:rsidRPr="006D73EB" w:rsidRDefault="005A1369" w:rsidP="00E33B44">
      <w:pPr>
        <w:pStyle w:val="Szvegtrzs"/>
        <w:ind w:right="6522"/>
      </w:pPr>
      <w:r w:rsidRPr="006D73EB">
        <w:rPr>
          <w:u w:val="single"/>
        </w:rPr>
        <w:t>Tablettamag</w:t>
      </w:r>
    </w:p>
    <w:p w14:paraId="732E53BF" w14:textId="77777777" w:rsidR="00851D2B" w:rsidRPr="006D73EB" w:rsidRDefault="005A1369" w:rsidP="006D73EB">
      <w:pPr>
        <w:pStyle w:val="Szvegtrzs"/>
        <w:ind w:right="2"/>
      </w:pPr>
      <w:r w:rsidRPr="006D73EB">
        <w:t>vízmentes</w:t>
      </w:r>
      <w:r w:rsidRPr="006D73EB">
        <w:rPr>
          <w:spacing w:val="-14"/>
        </w:rPr>
        <w:t xml:space="preserve"> </w:t>
      </w:r>
      <w:r w:rsidRPr="006D73EB">
        <w:t>laktóz,</w:t>
      </w:r>
    </w:p>
    <w:p w14:paraId="534FAA1E" w14:textId="61C01427" w:rsidR="006D73EB" w:rsidRPr="00754C74" w:rsidRDefault="006D73EB" w:rsidP="006D73EB">
      <w:pPr>
        <w:pStyle w:val="Szvegtrzs"/>
        <w:ind w:right="2"/>
      </w:pPr>
      <w:r w:rsidRPr="00754C74">
        <w:t>mikrokristályos cellulóz</w:t>
      </w:r>
      <w:r w:rsidR="00754C74" w:rsidRPr="00754C74">
        <w:t xml:space="preserve"> (PH 101 és PH 102)</w:t>
      </w:r>
      <w:r w:rsidRPr="00754C74">
        <w:t>,</w:t>
      </w:r>
    </w:p>
    <w:p w14:paraId="323E11BF" w14:textId="77777777" w:rsidR="00E33B44" w:rsidRPr="00E30A10" w:rsidRDefault="005A1369" w:rsidP="006D73EB">
      <w:pPr>
        <w:pStyle w:val="Szvegtrzs"/>
        <w:ind w:right="2"/>
        <w:rPr>
          <w:spacing w:val="-2"/>
        </w:rPr>
      </w:pPr>
      <w:proofErr w:type="spellStart"/>
      <w:r w:rsidRPr="00E30A10">
        <w:rPr>
          <w:spacing w:val="-2"/>
        </w:rPr>
        <w:t>kroszkarmellóz</w:t>
      </w:r>
      <w:proofErr w:type="spellEnd"/>
      <w:r w:rsidRPr="00E30A10">
        <w:rPr>
          <w:spacing w:val="-2"/>
        </w:rPr>
        <w:t>-nátrium,</w:t>
      </w:r>
    </w:p>
    <w:p w14:paraId="123BA5DB" w14:textId="77777777" w:rsidR="00E33B44" w:rsidRPr="00110304" w:rsidRDefault="005A1369" w:rsidP="006D73EB">
      <w:pPr>
        <w:pStyle w:val="Szvegtrzs"/>
        <w:ind w:right="2"/>
        <w:rPr>
          <w:highlight w:val="yellow"/>
        </w:rPr>
      </w:pPr>
      <w:proofErr w:type="spellStart"/>
      <w:r w:rsidRPr="00E30A10">
        <w:t>hipromellóz</w:t>
      </w:r>
      <w:proofErr w:type="spellEnd"/>
      <w:r w:rsidR="00F877BD">
        <w:t>,</w:t>
      </w:r>
    </w:p>
    <w:p w14:paraId="15567164" w14:textId="77777777" w:rsidR="00683326" w:rsidRDefault="005A1369" w:rsidP="006D73EB">
      <w:pPr>
        <w:pStyle w:val="Szvegtrzs"/>
        <w:ind w:right="2"/>
        <w:rPr>
          <w:spacing w:val="-2"/>
        </w:rPr>
      </w:pPr>
      <w:r w:rsidRPr="00E30A10">
        <w:rPr>
          <w:spacing w:val="-2"/>
        </w:rPr>
        <w:t>magnézium-</w:t>
      </w:r>
      <w:proofErr w:type="spellStart"/>
      <w:r w:rsidRPr="00E30A10">
        <w:rPr>
          <w:spacing w:val="-2"/>
        </w:rPr>
        <w:t>sztearát</w:t>
      </w:r>
      <w:proofErr w:type="spellEnd"/>
      <w:r w:rsidR="00683326">
        <w:rPr>
          <w:spacing w:val="-2"/>
        </w:rPr>
        <w:t>,</w:t>
      </w:r>
    </w:p>
    <w:p w14:paraId="3048D0F6" w14:textId="77777777" w:rsidR="00851D2B" w:rsidRPr="00E30A10" w:rsidRDefault="00683326" w:rsidP="006D73EB">
      <w:pPr>
        <w:pStyle w:val="Szvegtrzs"/>
        <w:ind w:right="2"/>
      </w:pPr>
      <w:r>
        <w:rPr>
          <w:spacing w:val="-2"/>
        </w:rPr>
        <w:t>tisztított víz</w:t>
      </w:r>
      <w:r w:rsidRPr="00E30A10">
        <w:rPr>
          <w:spacing w:val="-2"/>
        </w:rPr>
        <w:t>.</w:t>
      </w:r>
    </w:p>
    <w:p w14:paraId="748539B7" w14:textId="77777777" w:rsidR="00851D2B" w:rsidRPr="00110304" w:rsidRDefault="00851D2B" w:rsidP="006D73EB">
      <w:pPr>
        <w:pStyle w:val="Szvegtrzs"/>
        <w:ind w:right="2"/>
        <w:rPr>
          <w:highlight w:val="yellow"/>
        </w:rPr>
      </w:pPr>
    </w:p>
    <w:p w14:paraId="36042535" w14:textId="21E3BFFE" w:rsidR="006D73EB" w:rsidRPr="00E30A10" w:rsidRDefault="005A1369" w:rsidP="006D73EB">
      <w:pPr>
        <w:pStyle w:val="Szvegtrzs"/>
        <w:ind w:right="2"/>
      </w:pPr>
      <w:r w:rsidRPr="00E30A10">
        <w:rPr>
          <w:u w:val="single"/>
        </w:rPr>
        <w:t>Tablettabevonat</w:t>
      </w:r>
    </w:p>
    <w:p w14:paraId="58142251" w14:textId="77777777" w:rsidR="00A30BA7" w:rsidRDefault="005A1369" w:rsidP="006D73EB">
      <w:pPr>
        <w:pStyle w:val="Szvegtrzs"/>
        <w:ind w:right="2"/>
        <w:rPr>
          <w:spacing w:val="-2"/>
        </w:rPr>
      </w:pPr>
      <w:proofErr w:type="spellStart"/>
      <w:r w:rsidRPr="00E30A10">
        <w:rPr>
          <w:spacing w:val="-2"/>
        </w:rPr>
        <w:t>hipromellóz</w:t>
      </w:r>
      <w:proofErr w:type="spellEnd"/>
      <w:r w:rsidRPr="00E30A10">
        <w:rPr>
          <w:spacing w:val="-2"/>
        </w:rPr>
        <w:t>,</w:t>
      </w:r>
    </w:p>
    <w:p w14:paraId="177562E2" w14:textId="77777777" w:rsidR="00E30A10" w:rsidRDefault="00E30A10" w:rsidP="006D73EB">
      <w:pPr>
        <w:pStyle w:val="Szvegtrzs"/>
        <w:ind w:right="2"/>
        <w:rPr>
          <w:spacing w:val="-2"/>
        </w:rPr>
      </w:pPr>
      <w:r>
        <w:rPr>
          <w:spacing w:val="-2"/>
        </w:rPr>
        <w:t>talkum,</w:t>
      </w:r>
    </w:p>
    <w:p w14:paraId="0D5F2955" w14:textId="2530B714" w:rsidR="00A30BA7" w:rsidRDefault="005A1369" w:rsidP="006D73EB">
      <w:pPr>
        <w:pStyle w:val="Szvegtrzs"/>
        <w:ind w:right="2"/>
        <w:rPr>
          <w:spacing w:val="-2"/>
        </w:rPr>
      </w:pPr>
      <w:r>
        <w:rPr>
          <w:spacing w:val="-2"/>
        </w:rPr>
        <w:t>titán-dioxid</w:t>
      </w:r>
      <w:r w:rsidR="00754C74">
        <w:rPr>
          <w:spacing w:val="-2"/>
        </w:rPr>
        <w:t xml:space="preserve"> (E171)</w:t>
      </w:r>
      <w:r>
        <w:rPr>
          <w:spacing w:val="-2"/>
        </w:rPr>
        <w:t>,</w:t>
      </w:r>
    </w:p>
    <w:p w14:paraId="16C16252" w14:textId="669C3AF8" w:rsidR="00A30BA7" w:rsidRDefault="00E30A10" w:rsidP="006D73EB">
      <w:pPr>
        <w:pStyle w:val="Szvegtrzs"/>
        <w:ind w:right="2"/>
      </w:pPr>
      <w:r>
        <w:t>vörös vas-oxid</w:t>
      </w:r>
      <w:r w:rsidR="00754C74">
        <w:t xml:space="preserve"> (E172)</w:t>
      </w:r>
      <w:r>
        <w:t>,</w:t>
      </w:r>
    </w:p>
    <w:p w14:paraId="13E59F5C" w14:textId="0D0E60EA" w:rsidR="00683326" w:rsidRDefault="00E30A10" w:rsidP="006D73EB">
      <w:pPr>
        <w:pStyle w:val="Szvegtrzs"/>
        <w:ind w:right="2"/>
      </w:pPr>
      <w:r>
        <w:t>sárga vas-oxid</w:t>
      </w:r>
      <w:r w:rsidR="00754C74">
        <w:t xml:space="preserve"> (E172)</w:t>
      </w:r>
      <w:r w:rsidR="00683326">
        <w:t>,</w:t>
      </w:r>
    </w:p>
    <w:p w14:paraId="6B1F4F68" w14:textId="77777777" w:rsidR="00851D2B" w:rsidRDefault="00683326" w:rsidP="006D73EB">
      <w:pPr>
        <w:pStyle w:val="Szvegtrzs"/>
        <w:ind w:right="2"/>
      </w:pPr>
      <w:r>
        <w:t>tisztított víz</w:t>
      </w:r>
      <w:r>
        <w:rPr>
          <w:spacing w:val="-2"/>
        </w:rPr>
        <w:t>.</w:t>
      </w:r>
    </w:p>
    <w:p w14:paraId="2B363175" w14:textId="77777777" w:rsidR="00851D2B" w:rsidRPr="00A30BA7" w:rsidRDefault="00851D2B">
      <w:pPr>
        <w:pStyle w:val="Szvegtrzs"/>
        <w:spacing w:before="8"/>
      </w:pPr>
    </w:p>
    <w:p w14:paraId="591425E7" w14:textId="77777777" w:rsidR="00851D2B" w:rsidRDefault="00B60671" w:rsidP="00B60671">
      <w:pPr>
        <w:pStyle w:val="Cmsor2"/>
        <w:tabs>
          <w:tab w:val="left" w:pos="567"/>
        </w:tabs>
        <w:ind w:left="0"/>
      </w:pPr>
      <w:r>
        <w:rPr>
          <w:spacing w:val="-2"/>
        </w:rPr>
        <w:t>6.2</w:t>
      </w:r>
      <w:r>
        <w:rPr>
          <w:spacing w:val="-2"/>
        </w:rPr>
        <w:tab/>
        <w:t>Inkompatibilitások</w:t>
      </w:r>
    </w:p>
    <w:p w14:paraId="74FEE4EF" w14:textId="77777777" w:rsidR="00851D2B" w:rsidRPr="00A30BA7" w:rsidRDefault="00851D2B">
      <w:pPr>
        <w:pStyle w:val="Szvegtrzs"/>
        <w:spacing w:before="10"/>
        <w:rPr>
          <w:bCs/>
        </w:rPr>
      </w:pPr>
    </w:p>
    <w:p w14:paraId="71A192BE" w14:textId="77777777" w:rsidR="00851D2B" w:rsidRDefault="005A1369" w:rsidP="00A30BA7">
      <w:pPr>
        <w:pStyle w:val="Szvegtrzs"/>
      </w:pPr>
      <w:r>
        <w:t>Nem</w:t>
      </w:r>
      <w:r>
        <w:rPr>
          <w:spacing w:val="-6"/>
        </w:rPr>
        <w:t xml:space="preserve"> </w:t>
      </w:r>
      <w:r>
        <w:rPr>
          <w:spacing w:val="-2"/>
        </w:rPr>
        <w:t>értelmezhető.</w:t>
      </w:r>
    </w:p>
    <w:p w14:paraId="5E876ED8" w14:textId="77777777" w:rsidR="00851D2B" w:rsidRPr="00A30BA7" w:rsidRDefault="00851D2B">
      <w:pPr>
        <w:pStyle w:val="Szvegtrzs"/>
        <w:spacing w:before="6"/>
      </w:pPr>
    </w:p>
    <w:p w14:paraId="0CB43CFF" w14:textId="77777777" w:rsidR="00851D2B" w:rsidRDefault="00B60671" w:rsidP="00B60671">
      <w:pPr>
        <w:pStyle w:val="Cmsor2"/>
        <w:tabs>
          <w:tab w:val="left" w:pos="567"/>
        </w:tabs>
        <w:ind w:left="0"/>
      </w:pPr>
      <w:r>
        <w:t>6.3</w:t>
      </w:r>
      <w:r>
        <w:tab/>
        <w:t>Felhasználhatósági</w:t>
      </w:r>
      <w:r>
        <w:rPr>
          <w:spacing w:val="-12"/>
        </w:rPr>
        <w:t xml:space="preserve"> </w:t>
      </w:r>
      <w:r>
        <w:rPr>
          <w:spacing w:val="-2"/>
        </w:rPr>
        <w:t>időtartam</w:t>
      </w:r>
    </w:p>
    <w:p w14:paraId="7994C505" w14:textId="77777777" w:rsidR="00851D2B" w:rsidRPr="00A30BA7" w:rsidRDefault="00851D2B">
      <w:pPr>
        <w:pStyle w:val="Szvegtrzs"/>
        <w:spacing w:before="10"/>
        <w:rPr>
          <w:bCs/>
        </w:rPr>
      </w:pPr>
    </w:p>
    <w:p w14:paraId="5B574E78" w14:textId="77777777" w:rsidR="00851D2B" w:rsidRDefault="00723B8E" w:rsidP="00B60671">
      <w:pPr>
        <w:pStyle w:val="Szvegtrzs"/>
      </w:pPr>
      <w:r w:rsidRPr="00723B8E">
        <w:rPr>
          <w:spacing w:val="-5"/>
        </w:rPr>
        <w:t>4</w:t>
      </w:r>
      <w:r w:rsidR="00B60671" w:rsidRPr="00723B8E">
        <w:rPr>
          <w:spacing w:val="-5"/>
        </w:rPr>
        <w:t xml:space="preserve"> év.</w:t>
      </w:r>
    </w:p>
    <w:p w14:paraId="3F6A42F6" w14:textId="77777777" w:rsidR="00851D2B" w:rsidRPr="00A30BA7" w:rsidRDefault="00851D2B">
      <w:pPr>
        <w:pStyle w:val="Szvegtrzs"/>
        <w:spacing w:before="8"/>
      </w:pPr>
    </w:p>
    <w:p w14:paraId="6A97AA63" w14:textId="77777777" w:rsidR="00851D2B" w:rsidRDefault="00B60671" w:rsidP="005F6429">
      <w:pPr>
        <w:pStyle w:val="Cmsor2"/>
        <w:keepNext/>
        <w:widowControl/>
        <w:tabs>
          <w:tab w:val="left" w:pos="567"/>
        </w:tabs>
        <w:spacing w:before="1"/>
        <w:ind w:left="0"/>
      </w:pPr>
      <w:r>
        <w:lastRenderedPageBreak/>
        <w:t>6.4</w:t>
      </w:r>
      <w:r>
        <w:tab/>
        <w:t>Különleges</w:t>
      </w:r>
      <w:r>
        <w:rPr>
          <w:spacing w:val="-6"/>
        </w:rPr>
        <w:t xml:space="preserve"> </w:t>
      </w:r>
      <w:r>
        <w:t>tárolási</w:t>
      </w:r>
      <w:r>
        <w:rPr>
          <w:spacing w:val="-3"/>
        </w:rPr>
        <w:t xml:space="preserve"> </w:t>
      </w:r>
      <w:r>
        <w:rPr>
          <w:spacing w:val="-2"/>
        </w:rPr>
        <w:t>előírások</w:t>
      </w:r>
    </w:p>
    <w:p w14:paraId="57707BB1" w14:textId="77777777" w:rsidR="00851D2B" w:rsidRPr="00A30BA7" w:rsidRDefault="00851D2B" w:rsidP="005F6429">
      <w:pPr>
        <w:pStyle w:val="Szvegtrzs"/>
        <w:keepNext/>
        <w:widowControl/>
        <w:spacing w:before="7"/>
        <w:rPr>
          <w:bCs/>
        </w:rPr>
      </w:pPr>
    </w:p>
    <w:p w14:paraId="11462C71" w14:textId="77777777" w:rsidR="00851D2B" w:rsidRDefault="005A1369" w:rsidP="005F6429">
      <w:pPr>
        <w:pStyle w:val="Szvegtrzs"/>
        <w:keepNext/>
        <w:widowControl/>
        <w:ind w:right="2"/>
      </w:pPr>
      <w:r w:rsidRPr="00723B8E">
        <w:t>Legfeljebb</w:t>
      </w:r>
      <w:r w:rsidRPr="00723B8E">
        <w:rPr>
          <w:spacing w:val="-6"/>
        </w:rPr>
        <w:t xml:space="preserve"> </w:t>
      </w:r>
      <w:r w:rsidR="00723B8E" w:rsidRPr="00723B8E">
        <w:t>25</w:t>
      </w:r>
      <w:r w:rsidR="00DA71EF">
        <w:t> </w:t>
      </w:r>
      <w:r w:rsidRPr="00723B8E">
        <w:t>°C-</w:t>
      </w:r>
      <w:proofErr w:type="spellStart"/>
      <w:r w:rsidRPr="00723B8E">
        <w:t>on</w:t>
      </w:r>
      <w:proofErr w:type="spellEnd"/>
      <w:r w:rsidRPr="00723B8E">
        <w:rPr>
          <w:spacing w:val="-4"/>
        </w:rPr>
        <w:t xml:space="preserve"> </w:t>
      </w:r>
      <w:r w:rsidRPr="00723B8E">
        <w:t>tárolandó</w:t>
      </w:r>
      <w:r w:rsidR="00A8086B">
        <w:t>.</w:t>
      </w:r>
    </w:p>
    <w:p w14:paraId="4C23972F" w14:textId="77777777" w:rsidR="00851D2B" w:rsidRPr="00A30BA7" w:rsidRDefault="00851D2B" w:rsidP="005F6429">
      <w:pPr>
        <w:pStyle w:val="Szvegtrzs"/>
        <w:keepNext/>
        <w:widowControl/>
        <w:spacing w:before="6"/>
      </w:pPr>
    </w:p>
    <w:p w14:paraId="0C6BBF64" w14:textId="77777777" w:rsidR="00851D2B" w:rsidRPr="00A30BA7" w:rsidRDefault="0054004F" w:rsidP="0054004F">
      <w:pPr>
        <w:pStyle w:val="Cmsor2"/>
        <w:tabs>
          <w:tab w:val="left" w:pos="567"/>
        </w:tabs>
        <w:ind w:left="0"/>
      </w:pPr>
      <w:r>
        <w:t>6.5</w:t>
      </w:r>
      <w:r>
        <w:tab/>
        <w:t>Csomagolás</w:t>
      </w:r>
      <w:r>
        <w:rPr>
          <w:spacing w:val="-6"/>
        </w:rPr>
        <w:t xml:space="preserve"> </w:t>
      </w:r>
      <w:r>
        <w:t>típusa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rPr>
          <w:spacing w:val="-2"/>
        </w:rPr>
        <w:t>kiszerelése</w:t>
      </w:r>
    </w:p>
    <w:p w14:paraId="1C9A2696" w14:textId="77777777" w:rsidR="00A30BA7" w:rsidRPr="00A30BA7" w:rsidRDefault="00A30BA7" w:rsidP="00A30BA7">
      <w:pPr>
        <w:pStyle w:val="Cmsor2"/>
        <w:tabs>
          <w:tab w:val="left" w:pos="783"/>
          <w:tab w:val="left" w:pos="785"/>
        </w:tabs>
        <w:ind w:left="0"/>
        <w:rPr>
          <w:b w:val="0"/>
          <w:bCs w:val="0"/>
        </w:rPr>
      </w:pPr>
    </w:p>
    <w:p w14:paraId="5185DCDC" w14:textId="05355A7D" w:rsidR="009073AC" w:rsidRPr="00633A8B" w:rsidRDefault="009073AC" w:rsidP="009073AC">
      <w:pPr>
        <w:suppressAutoHyphens/>
        <w:jc w:val="both"/>
        <w:rPr>
          <w:spacing w:val="-3"/>
          <w:szCs w:val="24"/>
        </w:rPr>
      </w:pPr>
      <w:r w:rsidRPr="003F6715">
        <w:rPr>
          <w:szCs w:val="24"/>
        </w:rPr>
        <w:t>PVC/</w:t>
      </w:r>
      <w:proofErr w:type="spellStart"/>
      <w:r w:rsidRPr="003F6715">
        <w:rPr>
          <w:szCs w:val="24"/>
        </w:rPr>
        <w:t>PVdC</w:t>
      </w:r>
      <w:proofErr w:type="spellEnd"/>
      <w:r w:rsidRPr="003F6715">
        <w:rPr>
          <w:szCs w:val="24"/>
        </w:rPr>
        <w:t>/</w:t>
      </w:r>
      <w:proofErr w:type="spellStart"/>
      <w:r w:rsidRPr="003F6715">
        <w:rPr>
          <w:szCs w:val="24"/>
        </w:rPr>
        <w:t>Al</w:t>
      </w:r>
      <w:proofErr w:type="spellEnd"/>
      <w:r w:rsidRPr="003F6715">
        <w:rPr>
          <w:spacing w:val="-3"/>
          <w:szCs w:val="24"/>
        </w:rPr>
        <w:t xml:space="preserve"> buborékcsomagolásban</w:t>
      </w:r>
      <w:r w:rsidRPr="003F6715">
        <w:rPr>
          <w:szCs w:val="24"/>
        </w:rPr>
        <w:t xml:space="preserve"> és dobozban.</w:t>
      </w:r>
    </w:p>
    <w:p w14:paraId="1776CDA6" w14:textId="77777777" w:rsidR="009073AC" w:rsidRPr="00D94AF1" w:rsidRDefault="009073AC" w:rsidP="009073AC">
      <w:pPr>
        <w:tabs>
          <w:tab w:val="left" w:pos="709"/>
        </w:tabs>
        <w:suppressAutoHyphens/>
        <w:ind w:left="2127" w:hanging="2127"/>
        <w:rPr>
          <w:spacing w:val="-3"/>
          <w:szCs w:val="24"/>
        </w:rPr>
      </w:pPr>
    </w:p>
    <w:p w14:paraId="525D3F27" w14:textId="77777777" w:rsidR="00851D2B" w:rsidRPr="00942C2A" w:rsidRDefault="00110304" w:rsidP="00110304">
      <w:pPr>
        <w:pStyle w:val="Szvegtrzs"/>
        <w:ind w:right="2"/>
        <w:rPr>
          <w:u w:val="single"/>
        </w:rPr>
      </w:pPr>
      <w:proofErr w:type="spellStart"/>
      <w:r w:rsidRPr="00942C2A">
        <w:rPr>
          <w:u w:val="single"/>
        </w:rPr>
        <w:t>Capecitabine</w:t>
      </w:r>
      <w:proofErr w:type="spellEnd"/>
      <w:r w:rsidRPr="00942C2A">
        <w:rPr>
          <w:u w:val="single"/>
        </w:rPr>
        <w:t xml:space="preserve"> Pharmacenter 150</w:t>
      </w:r>
      <w:r w:rsidR="0090753F" w:rsidRPr="00942C2A">
        <w:rPr>
          <w:u w:val="single"/>
        </w:rPr>
        <w:t> </w:t>
      </w:r>
      <w:r w:rsidRPr="00942C2A">
        <w:rPr>
          <w:u w:val="single"/>
        </w:rPr>
        <w:t>mg filmtabletta</w:t>
      </w:r>
    </w:p>
    <w:p w14:paraId="5E4CA44A" w14:textId="77777777" w:rsidR="00851D2B" w:rsidRPr="00756970" w:rsidRDefault="005A1369" w:rsidP="00A30BA7">
      <w:pPr>
        <w:pStyle w:val="Szvegtrzs"/>
        <w:spacing w:line="204" w:lineRule="exact"/>
      </w:pPr>
      <w:r>
        <w:t>A</w:t>
      </w:r>
      <w:r>
        <w:rPr>
          <w:spacing w:val="-7"/>
        </w:rPr>
        <w:t xml:space="preserve"> </w:t>
      </w:r>
      <w:r>
        <w:t>csomagolás</w:t>
      </w:r>
      <w:r>
        <w:rPr>
          <w:spacing w:val="-4"/>
        </w:rPr>
        <w:t xml:space="preserve"> </w:t>
      </w:r>
      <w:r>
        <w:t>tartalma:</w:t>
      </w:r>
      <w:r>
        <w:rPr>
          <w:spacing w:val="-3"/>
        </w:rPr>
        <w:t xml:space="preserve"> </w:t>
      </w:r>
      <w:r w:rsidRPr="00FA74A8">
        <w:t>60</w:t>
      </w:r>
      <w:r w:rsidRPr="00FA74A8">
        <w:rPr>
          <w:spacing w:val="-7"/>
        </w:rPr>
        <w:t xml:space="preserve"> </w:t>
      </w:r>
      <w:r w:rsidRPr="00FA74A8">
        <w:t>filmtabletta</w:t>
      </w:r>
      <w:r w:rsidRPr="00FA74A8">
        <w:rPr>
          <w:spacing w:val="-4"/>
        </w:rPr>
        <w:t xml:space="preserve"> </w:t>
      </w:r>
      <w:r w:rsidRPr="00FA74A8">
        <w:t>(6</w:t>
      </w:r>
      <w:r w:rsidRPr="00FA74A8">
        <w:rPr>
          <w:spacing w:val="-3"/>
        </w:rPr>
        <w:t xml:space="preserve"> </w:t>
      </w:r>
      <w:r w:rsidRPr="00FA74A8">
        <w:t>db</w:t>
      </w:r>
      <w:r w:rsidRPr="00FA74A8">
        <w:rPr>
          <w:spacing w:val="-4"/>
        </w:rPr>
        <w:t xml:space="preserve"> </w:t>
      </w:r>
      <w:r w:rsidRPr="00FA74A8">
        <w:t>10</w:t>
      </w:r>
      <w:r w:rsidRPr="00FA74A8">
        <w:rPr>
          <w:spacing w:val="-7"/>
        </w:rPr>
        <w:t xml:space="preserve"> </w:t>
      </w:r>
      <w:r w:rsidR="00756970" w:rsidRPr="00756970">
        <w:rPr>
          <w:spacing w:val="-7"/>
        </w:rPr>
        <w:t>film</w:t>
      </w:r>
      <w:r w:rsidRPr="000D4F23">
        <w:t>tablettát</w:t>
      </w:r>
      <w:r w:rsidRPr="00756970">
        <w:rPr>
          <w:spacing w:val="-6"/>
        </w:rPr>
        <w:t xml:space="preserve"> </w:t>
      </w:r>
      <w:r w:rsidRPr="00756970">
        <w:t>tartalmazó</w:t>
      </w:r>
      <w:r w:rsidRPr="00756970">
        <w:rPr>
          <w:spacing w:val="-3"/>
        </w:rPr>
        <w:t xml:space="preserve"> </w:t>
      </w:r>
      <w:r w:rsidRPr="00756970">
        <w:rPr>
          <w:spacing w:val="-2"/>
        </w:rPr>
        <w:t>buborékcsomagolás)</w:t>
      </w:r>
    </w:p>
    <w:p w14:paraId="3D47A504" w14:textId="77777777" w:rsidR="00851D2B" w:rsidRPr="00756970" w:rsidRDefault="00851D2B">
      <w:pPr>
        <w:pStyle w:val="Szvegtrzs"/>
        <w:spacing w:before="3"/>
      </w:pPr>
    </w:p>
    <w:p w14:paraId="00926725" w14:textId="77777777" w:rsidR="00851D2B" w:rsidRPr="00942C2A" w:rsidRDefault="00110304" w:rsidP="00A30BA7">
      <w:pPr>
        <w:pStyle w:val="Szvegtrzs"/>
        <w:spacing w:before="1"/>
        <w:rPr>
          <w:u w:val="single"/>
        </w:rPr>
      </w:pPr>
      <w:proofErr w:type="spellStart"/>
      <w:r w:rsidRPr="00942C2A">
        <w:rPr>
          <w:u w:val="single"/>
        </w:rPr>
        <w:t>Capecitabine</w:t>
      </w:r>
      <w:proofErr w:type="spellEnd"/>
      <w:r w:rsidRPr="00942C2A">
        <w:rPr>
          <w:u w:val="single"/>
        </w:rPr>
        <w:t xml:space="preserve"> Pharmacenter 500</w:t>
      </w:r>
      <w:r w:rsidR="0090753F" w:rsidRPr="00942C2A">
        <w:rPr>
          <w:spacing w:val="-2"/>
          <w:u w:val="single"/>
        </w:rPr>
        <w:t> </w:t>
      </w:r>
      <w:r w:rsidRPr="00942C2A">
        <w:rPr>
          <w:u w:val="single"/>
        </w:rPr>
        <w:t>mg</w:t>
      </w:r>
      <w:r w:rsidRPr="00942C2A">
        <w:rPr>
          <w:spacing w:val="-4"/>
          <w:u w:val="single"/>
        </w:rPr>
        <w:t xml:space="preserve"> </w:t>
      </w:r>
      <w:r w:rsidR="0090753F" w:rsidRPr="00942C2A">
        <w:rPr>
          <w:spacing w:val="-4"/>
          <w:u w:val="single"/>
        </w:rPr>
        <w:t>film</w:t>
      </w:r>
      <w:r w:rsidRPr="00942C2A">
        <w:rPr>
          <w:spacing w:val="-2"/>
          <w:u w:val="single"/>
        </w:rPr>
        <w:t>tabletta</w:t>
      </w:r>
    </w:p>
    <w:p w14:paraId="0B8B9E02" w14:textId="77777777" w:rsidR="00851D2B" w:rsidRDefault="005A1369" w:rsidP="00A30BA7">
      <w:pPr>
        <w:pStyle w:val="Szvegtrzs"/>
        <w:spacing w:before="6"/>
        <w:rPr>
          <w:spacing w:val="-2"/>
        </w:rPr>
      </w:pPr>
      <w:r w:rsidRPr="00756970">
        <w:t>A</w:t>
      </w:r>
      <w:r w:rsidRPr="00756970">
        <w:rPr>
          <w:spacing w:val="-8"/>
        </w:rPr>
        <w:t xml:space="preserve"> </w:t>
      </w:r>
      <w:r w:rsidRPr="00756970">
        <w:t>csomagolás</w:t>
      </w:r>
      <w:r w:rsidRPr="00756970">
        <w:rPr>
          <w:spacing w:val="-4"/>
        </w:rPr>
        <w:t xml:space="preserve"> </w:t>
      </w:r>
      <w:r w:rsidRPr="00756970">
        <w:t>tartalma:</w:t>
      </w:r>
      <w:r w:rsidRPr="00756970">
        <w:rPr>
          <w:spacing w:val="-3"/>
        </w:rPr>
        <w:t xml:space="preserve"> </w:t>
      </w:r>
      <w:r w:rsidRPr="00756970">
        <w:t>120</w:t>
      </w:r>
      <w:r w:rsidRPr="00756970">
        <w:rPr>
          <w:spacing w:val="-5"/>
        </w:rPr>
        <w:t xml:space="preserve"> </w:t>
      </w:r>
      <w:r w:rsidRPr="00756970">
        <w:t>filmtabletta</w:t>
      </w:r>
      <w:r w:rsidRPr="00756970">
        <w:rPr>
          <w:spacing w:val="-4"/>
        </w:rPr>
        <w:t xml:space="preserve"> </w:t>
      </w:r>
      <w:r w:rsidRPr="00756970">
        <w:t>(12</w:t>
      </w:r>
      <w:r w:rsidRPr="00756970">
        <w:rPr>
          <w:spacing w:val="-4"/>
        </w:rPr>
        <w:t xml:space="preserve"> </w:t>
      </w:r>
      <w:r w:rsidRPr="00756970">
        <w:t>db</w:t>
      </w:r>
      <w:r w:rsidRPr="00756970">
        <w:rPr>
          <w:spacing w:val="-5"/>
        </w:rPr>
        <w:t xml:space="preserve"> </w:t>
      </w:r>
      <w:r w:rsidRPr="00756970">
        <w:t>10</w:t>
      </w:r>
      <w:r w:rsidRPr="00756970">
        <w:rPr>
          <w:spacing w:val="-7"/>
        </w:rPr>
        <w:t xml:space="preserve"> </w:t>
      </w:r>
      <w:r w:rsidR="00756970" w:rsidRPr="00756970">
        <w:rPr>
          <w:spacing w:val="-7"/>
        </w:rPr>
        <w:t>film</w:t>
      </w:r>
      <w:r w:rsidRPr="000D4F23">
        <w:t>tablettát</w:t>
      </w:r>
      <w:r>
        <w:rPr>
          <w:spacing w:val="-3"/>
        </w:rPr>
        <w:t xml:space="preserve"> </w:t>
      </w:r>
      <w:r>
        <w:t>tartalmazó</w:t>
      </w:r>
      <w:r>
        <w:rPr>
          <w:spacing w:val="-4"/>
        </w:rPr>
        <w:t xml:space="preserve"> </w:t>
      </w:r>
      <w:r>
        <w:rPr>
          <w:spacing w:val="-2"/>
        </w:rPr>
        <w:t>buborékcsomagolás)</w:t>
      </w:r>
    </w:p>
    <w:p w14:paraId="0639629C" w14:textId="77777777" w:rsidR="00A30BA7" w:rsidRDefault="00A30BA7" w:rsidP="00A30BA7">
      <w:pPr>
        <w:pStyle w:val="Szvegtrzs"/>
        <w:spacing w:before="6"/>
      </w:pPr>
    </w:p>
    <w:p w14:paraId="6288BC45" w14:textId="77777777" w:rsidR="00851D2B" w:rsidRDefault="0054004F" w:rsidP="0054004F">
      <w:pPr>
        <w:pStyle w:val="Cmsor2"/>
        <w:tabs>
          <w:tab w:val="left" w:pos="567"/>
        </w:tabs>
        <w:spacing w:before="62"/>
        <w:ind w:left="0"/>
      </w:pPr>
      <w:r>
        <w:t>6.6</w:t>
      </w:r>
      <w:r>
        <w:tab/>
        <w:t>A</w:t>
      </w:r>
      <w:r>
        <w:rPr>
          <w:spacing w:val="-9"/>
        </w:rPr>
        <w:t xml:space="preserve"> </w:t>
      </w:r>
      <w:r>
        <w:t>megsemmisítésre</w:t>
      </w:r>
      <w:r>
        <w:rPr>
          <w:spacing w:val="-5"/>
        </w:rPr>
        <w:t xml:space="preserve"> </w:t>
      </w:r>
      <w:r>
        <w:t>és</w:t>
      </w:r>
      <w:r>
        <w:rPr>
          <w:spacing w:val="-6"/>
        </w:rPr>
        <w:t xml:space="preserve"> </w:t>
      </w:r>
      <w:r>
        <w:t>kezelésére</w:t>
      </w:r>
      <w:r>
        <w:rPr>
          <w:spacing w:val="-8"/>
        </w:rPr>
        <w:t xml:space="preserve"> </w:t>
      </w:r>
      <w:r>
        <w:t>vonatkozó</w:t>
      </w:r>
      <w:r>
        <w:rPr>
          <w:spacing w:val="-5"/>
        </w:rPr>
        <w:t xml:space="preserve"> </w:t>
      </w:r>
      <w:r>
        <w:t>különleges</w:t>
      </w:r>
      <w:r>
        <w:rPr>
          <w:spacing w:val="-5"/>
        </w:rPr>
        <w:t xml:space="preserve"> </w:t>
      </w:r>
      <w:r>
        <w:rPr>
          <w:spacing w:val="-2"/>
        </w:rPr>
        <w:t>óvintézkedések</w:t>
      </w:r>
    </w:p>
    <w:p w14:paraId="32AB911A" w14:textId="77777777" w:rsidR="00851D2B" w:rsidRPr="00A30BA7" w:rsidRDefault="00851D2B">
      <w:pPr>
        <w:pStyle w:val="Szvegtrzs"/>
        <w:spacing w:before="10"/>
        <w:rPr>
          <w:bCs/>
        </w:rPr>
      </w:pPr>
    </w:p>
    <w:p w14:paraId="7AEA4F22" w14:textId="77777777" w:rsidR="00851D2B" w:rsidRDefault="005A1369" w:rsidP="00A30BA7">
      <w:pPr>
        <w:pStyle w:val="Szvegtrzs"/>
        <w:rPr>
          <w:spacing w:val="-2"/>
        </w:rPr>
      </w:pPr>
      <w:r>
        <w:t>A</w:t>
      </w:r>
      <w:r>
        <w:rPr>
          <w:spacing w:val="-9"/>
        </w:rPr>
        <w:t xml:space="preserve"> </w:t>
      </w:r>
      <w:proofErr w:type="spellStart"/>
      <w:r>
        <w:t>citotoxikus</w:t>
      </w:r>
      <w:proofErr w:type="spellEnd"/>
      <w:r>
        <w:rPr>
          <w:spacing w:val="-5"/>
        </w:rPr>
        <w:t xml:space="preserve"> </w:t>
      </w:r>
      <w:r>
        <w:t>gyógyszerek</w:t>
      </w:r>
      <w:r>
        <w:rPr>
          <w:spacing w:val="-6"/>
        </w:rPr>
        <w:t xml:space="preserve"> </w:t>
      </w:r>
      <w:r>
        <w:t>kezelésére</w:t>
      </w:r>
      <w:r>
        <w:rPr>
          <w:spacing w:val="-5"/>
        </w:rPr>
        <w:t xml:space="preserve"> </w:t>
      </w:r>
      <w:r>
        <w:t>vonatkozó</w:t>
      </w:r>
      <w:r>
        <w:rPr>
          <w:spacing w:val="-6"/>
        </w:rPr>
        <w:t xml:space="preserve"> </w:t>
      </w:r>
      <w:r>
        <w:t>biztonságos</w:t>
      </w:r>
      <w:r>
        <w:rPr>
          <w:spacing w:val="-5"/>
        </w:rPr>
        <w:t xml:space="preserve"> </w:t>
      </w:r>
      <w:r>
        <w:t>kezelési</w:t>
      </w:r>
      <w:r>
        <w:rPr>
          <w:spacing w:val="-8"/>
        </w:rPr>
        <w:t xml:space="preserve"> </w:t>
      </w:r>
      <w:r>
        <w:t>eljárásokat</w:t>
      </w:r>
      <w:r>
        <w:rPr>
          <w:spacing w:val="-7"/>
        </w:rPr>
        <w:t xml:space="preserve"> </w:t>
      </w:r>
      <w:r>
        <w:t>kell</w:t>
      </w:r>
      <w:r>
        <w:rPr>
          <w:spacing w:val="-4"/>
        </w:rPr>
        <w:t xml:space="preserve"> </w:t>
      </w:r>
      <w:r>
        <w:rPr>
          <w:spacing w:val="-2"/>
        </w:rPr>
        <w:t>követni.</w:t>
      </w:r>
    </w:p>
    <w:p w14:paraId="09EAD081" w14:textId="77777777" w:rsidR="0035214F" w:rsidRDefault="0035214F" w:rsidP="00A30BA7">
      <w:pPr>
        <w:pStyle w:val="Szvegtrzs"/>
        <w:rPr>
          <w:spacing w:val="-2"/>
        </w:rPr>
      </w:pPr>
    </w:p>
    <w:p w14:paraId="104D8FCD" w14:textId="77777777" w:rsidR="0035214F" w:rsidRPr="00647919" w:rsidRDefault="0035214F" w:rsidP="0035214F">
      <w:pPr>
        <w:outlineLvl w:val="0"/>
      </w:pPr>
      <w:r w:rsidRPr="00F35103">
        <w:rPr>
          <w:b/>
        </w:rPr>
        <w:t xml:space="preserve">Megjegyzés: </w:t>
      </w:r>
      <w:r w:rsidRPr="00647919">
        <w:sym w:font="Wingdings" w:char="F058"/>
      </w:r>
      <w:r w:rsidRPr="00647919">
        <w:sym w:font="Wingdings" w:char="F058"/>
      </w:r>
      <w:r w:rsidRPr="00647919">
        <w:t xml:space="preserve"> (</w:t>
      </w:r>
      <w:proofErr w:type="gramStart"/>
      <w:r w:rsidRPr="00647919">
        <w:t>két keresztes</w:t>
      </w:r>
      <w:proofErr w:type="gramEnd"/>
      <w:r w:rsidRPr="00647919">
        <w:t>)</w:t>
      </w:r>
    </w:p>
    <w:p w14:paraId="0A926206" w14:textId="77777777" w:rsidR="0035214F" w:rsidRPr="00F35103" w:rsidRDefault="0035214F" w:rsidP="0035214F">
      <w:pPr>
        <w:outlineLvl w:val="0"/>
        <w:rPr>
          <w:b/>
        </w:rPr>
      </w:pPr>
      <w:r w:rsidRPr="00F35103">
        <w:t>Osztályozás:</w:t>
      </w:r>
      <w:r w:rsidRPr="00F35103">
        <w:rPr>
          <w:b/>
        </w:rPr>
        <w:t xml:space="preserve"> II/2. csoport </w:t>
      </w:r>
    </w:p>
    <w:p w14:paraId="2CC73CA6" w14:textId="77777777" w:rsidR="0035214F" w:rsidRDefault="0035214F" w:rsidP="0035214F">
      <w:pPr>
        <w:pStyle w:val="Szvegtrzs"/>
      </w:pPr>
      <w:r w:rsidRPr="00F35103">
        <w:t>Korlátozott érvényű orvosi rendelvényhez kötött, szakorvosi kórházi diagnózist követően folyamatos szakorvosi ellenőrzés mellett alkalmazható gyógyszer (Sz).</w:t>
      </w:r>
    </w:p>
    <w:p w14:paraId="726E762E" w14:textId="77777777" w:rsidR="00851D2B" w:rsidRPr="00A30BA7" w:rsidRDefault="00851D2B">
      <w:pPr>
        <w:pStyle w:val="Szvegtrzs"/>
      </w:pPr>
    </w:p>
    <w:p w14:paraId="12B8C6AA" w14:textId="77777777" w:rsidR="00851D2B" w:rsidRDefault="00851D2B">
      <w:pPr>
        <w:pStyle w:val="Szvegtrzs"/>
        <w:spacing w:before="3"/>
      </w:pPr>
    </w:p>
    <w:p w14:paraId="55AA164A" w14:textId="77777777" w:rsidR="00851D2B" w:rsidRDefault="0054004F" w:rsidP="0054004F">
      <w:pPr>
        <w:pStyle w:val="Cmsor1"/>
        <w:tabs>
          <w:tab w:val="left" w:pos="567"/>
        </w:tabs>
        <w:spacing w:before="0"/>
        <w:ind w:left="0"/>
      </w:pPr>
      <w:r>
        <w:t>7.</w:t>
      </w:r>
      <w:r>
        <w:tab/>
        <w:t>A</w:t>
      </w:r>
      <w:r>
        <w:rPr>
          <w:spacing w:val="-10"/>
        </w:rPr>
        <w:t xml:space="preserve"> </w:t>
      </w:r>
      <w:r>
        <w:t>FORGALOMBA</w:t>
      </w:r>
      <w:r>
        <w:rPr>
          <w:spacing w:val="-8"/>
        </w:rPr>
        <w:t xml:space="preserve"> </w:t>
      </w:r>
      <w:r>
        <w:t>HOZATALI</w:t>
      </w:r>
      <w:r>
        <w:rPr>
          <w:spacing w:val="-7"/>
        </w:rPr>
        <w:t xml:space="preserve"> </w:t>
      </w:r>
      <w:r>
        <w:t>ENGEDÉLY</w:t>
      </w:r>
      <w:r>
        <w:rPr>
          <w:spacing w:val="-5"/>
        </w:rPr>
        <w:t xml:space="preserve"> </w:t>
      </w:r>
      <w:r>
        <w:rPr>
          <w:spacing w:val="-2"/>
        </w:rPr>
        <w:t>JOGOSULTJA</w:t>
      </w:r>
    </w:p>
    <w:p w14:paraId="7925E700" w14:textId="77777777" w:rsidR="00851D2B" w:rsidRPr="00A30BA7" w:rsidRDefault="00851D2B">
      <w:pPr>
        <w:pStyle w:val="Szvegtrzs"/>
        <w:spacing w:before="3"/>
        <w:rPr>
          <w:bCs/>
        </w:rPr>
      </w:pPr>
    </w:p>
    <w:p w14:paraId="3E1BEE33" w14:textId="77777777" w:rsidR="00ED5C8C" w:rsidRPr="00531B89" w:rsidRDefault="00ED5C8C" w:rsidP="00ED5C8C">
      <w:r w:rsidRPr="00531B89">
        <w:t>Pharmacenter Europe Kft.</w:t>
      </w:r>
    </w:p>
    <w:p w14:paraId="580CBCF3" w14:textId="77777777" w:rsidR="00A878AF" w:rsidRDefault="002E36F9" w:rsidP="00ED5C8C">
      <w:r w:rsidRPr="002E36F9">
        <w:t>1114 Budapest,</w:t>
      </w:r>
    </w:p>
    <w:p w14:paraId="084B41AC" w14:textId="5F00E6A7" w:rsidR="007B1E2D" w:rsidRDefault="002E36F9" w:rsidP="00ED5C8C">
      <w:r w:rsidRPr="002E36F9">
        <w:t>Bartók Béla út 15. A. ép. 5. em. 26. ajtó</w:t>
      </w:r>
    </w:p>
    <w:p w14:paraId="71350832" w14:textId="5F1B12F8" w:rsidR="00851D2B" w:rsidRDefault="00CD12E3" w:rsidP="00A30BA7">
      <w:pPr>
        <w:pStyle w:val="Szvegtrzs"/>
        <w:ind w:right="7089"/>
      </w:pPr>
      <w:r>
        <w:t>Magyarország</w:t>
      </w:r>
    </w:p>
    <w:p w14:paraId="1A88659F" w14:textId="744016D5" w:rsidR="00851D2B" w:rsidRDefault="00851D2B">
      <w:pPr>
        <w:pStyle w:val="Szvegtrzs"/>
        <w:spacing w:before="2"/>
      </w:pPr>
    </w:p>
    <w:p w14:paraId="59B8F1BF" w14:textId="77777777" w:rsidR="00920B0C" w:rsidRPr="00A30BA7" w:rsidRDefault="00920B0C">
      <w:pPr>
        <w:pStyle w:val="Szvegtrzs"/>
        <w:spacing w:before="2"/>
      </w:pPr>
    </w:p>
    <w:p w14:paraId="7DAF372F" w14:textId="77777777" w:rsidR="00851D2B" w:rsidRDefault="0054004F" w:rsidP="0054004F">
      <w:pPr>
        <w:pStyle w:val="Cmsor1"/>
        <w:tabs>
          <w:tab w:val="left" w:pos="567"/>
        </w:tabs>
        <w:spacing w:before="0"/>
        <w:ind w:left="0"/>
      </w:pPr>
      <w:r>
        <w:t>8.</w:t>
      </w:r>
      <w:r>
        <w:tab/>
        <w:t>A</w:t>
      </w:r>
      <w:r>
        <w:rPr>
          <w:spacing w:val="-10"/>
        </w:rPr>
        <w:t xml:space="preserve"> </w:t>
      </w:r>
      <w:r>
        <w:t>FORGALOMBA</w:t>
      </w:r>
      <w:r>
        <w:rPr>
          <w:spacing w:val="-8"/>
        </w:rPr>
        <w:t xml:space="preserve"> </w:t>
      </w:r>
      <w:r>
        <w:t>HOZATALI</w:t>
      </w:r>
      <w:r>
        <w:rPr>
          <w:spacing w:val="-7"/>
        </w:rPr>
        <w:t xml:space="preserve"> </w:t>
      </w:r>
      <w:r>
        <w:t>ENGEDÉLY</w:t>
      </w:r>
      <w:r>
        <w:rPr>
          <w:spacing w:val="-5"/>
        </w:rPr>
        <w:t xml:space="preserve"> </w:t>
      </w:r>
      <w:r>
        <w:rPr>
          <w:spacing w:val="-2"/>
        </w:rPr>
        <w:t>SZÁMA(I)</w:t>
      </w:r>
    </w:p>
    <w:p w14:paraId="45E50FA4" w14:textId="77777777" w:rsidR="00851D2B" w:rsidRPr="00A30BA7" w:rsidRDefault="00851D2B">
      <w:pPr>
        <w:pStyle w:val="Szvegtrzs"/>
        <w:spacing w:before="3"/>
        <w:rPr>
          <w:bCs/>
        </w:rPr>
      </w:pPr>
    </w:p>
    <w:p w14:paraId="377728E7" w14:textId="77777777" w:rsidR="003F6715" w:rsidRPr="00942C2A" w:rsidRDefault="003F6715" w:rsidP="003F6715">
      <w:pPr>
        <w:jc w:val="both"/>
        <w:rPr>
          <w:sz w:val="24"/>
          <w:szCs w:val="24"/>
          <w:u w:val="single"/>
        </w:rPr>
      </w:pPr>
      <w:proofErr w:type="spellStart"/>
      <w:r w:rsidRPr="00942C2A">
        <w:rPr>
          <w:u w:val="single"/>
        </w:rPr>
        <w:t>Capecitabine</w:t>
      </w:r>
      <w:proofErr w:type="spellEnd"/>
      <w:r w:rsidRPr="00942C2A">
        <w:rPr>
          <w:u w:val="single"/>
        </w:rPr>
        <w:t xml:space="preserve"> Pharmacenter 150 mg filmtabletta:</w:t>
      </w:r>
    </w:p>
    <w:p w14:paraId="60A7AF7F" w14:textId="39492973" w:rsidR="003F6715" w:rsidRPr="003F6715" w:rsidRDefault="003F6715" w:rsidP="003F6715">
      <w:pPr>
        <w:jc w:val="both"/>
        <w:rPr>
          <w:sz w:val="24"/>
          <w:szCs w:val="24"/>
          <w:lang w:eastAsia="hu-HU"/>
        </w:rPr>
      </w:pPr>
      <w:bookmarkStart w:id="0" w:name="_Hlk152771697"/>
      <w:r w:rsidRPr="003F6715">
        <w:t>OGYI-T-24315/01    60</w:t>
      </w:r>
      <w:r w:rsidR="00920B0C">
        <w:t>×</w:t>
      </w:r>
      <w:r w:rsidRPr="003F6715">
        <w:t>   PVC/</w:t>
      </w:r>
      <w:proofErr w:type="spellStart"/>
      <w:r w:rsidRPr="003F6715">
        <w:t>PVdC</w:t>
      </w:r>
      <w:proofErr w:type="spellEnd"/>
      <w:r w:rsidRPr="003F6715">
        <w:t>/</w:t>
      </w:r>
      <w:proofErr w:type="spellStart"/>
      <w:r w:rsidRPr="003F6715">
        <w:t>Al</w:t>
      </w:r>
      <w:proofErr w:type="spellEnd"/>
      <w:r w:rsidRPr="003F6715">
        <w:t xml:space="preserve"> buborékcsomagolásban </w:t>
      </w:r>
      <w:bookmarkEnd w:id="0"/>
    </w:p>
    <w:p w14:paraId="1C048876" w14:textId="77777777" w:rsidR="003F6715" w:rsidRPr="003F6715" w:rsidRDefault="003F6715" w:rsidP="003F6715">
      <w:pPr>
        <w:jc w:val="both"/>
      </w:pPr>
    </w:p>
    <w:p w14:paraId="74F3CADD" w14:textId="77777777" w:rsidR="003F6715" w:rsidRPr="00942C2A" w:rsidRDefault="003F6715" w:rsidP="003F6715">
      <w:pPr>
        <w:jc w:val="both"/>
        <w:rPr>
          <w:sz w:val="24"/>
          <w:szCs w:val="24"/>
          <w:u w:val="single"/>
        </w:rPr>
      </w:pPr>
      <w:proofErr w:type="spellStart"/>
      <w:r w:rsidRPr="00942C2A">
        <w:rPr>
          <w:u w:val="single"/>
        </w:rPr>
        <w:t>Capecitabine</w:t>
      </w:r>
      <w:proofErr w:type="spellEnd"/>
      <w:r w:rsidRPr="00942C2A">
        <w:rPr>
          <w:u w:val="single"/>
        </w:rPr>
        <w:t xml:space="preserve"> Pharmacenter 500 mg filmtabletta:</w:t>
      </w:r>
    </w:p>
    <w:p w14:paraId="59364947" w14:textId="241EEDA3" w:rsidR="003F6715" w:rsidRPr="003F6715" w:rsidRDefault="003F6715" w:rsidP="003F6715">
      <w:pPr>
        <w:jc w:val="both"/>
        <w:rPr>
          <w:lang w:eastAsia="hu-HU"/>
        </w:rPr>
      </w:pPr>
      <w:bookmarkStart w:id="1" w:name="_Hlk152771720"/>
      <w:r w:rsidRPr="003F6715">
        <w:t>OGYI-T-24315/02   120</w:t>
      </w:r>
      <w:proofErr w:type="gramStart"/>
      <w:r w:rsidR="00920B0C">
        <w:t>×</w:t>
      </w:r>
      <w:r w:rsidRPr="003F6715">
        <w:t>  PVC</w:t>
      </w:r>
      <w:proofErr w:type="gramEnd"/>
      <w:r w:rsidRPr="003F6715">
        <w:t>/</w:t>
      </w:r>
      <w:proofErr w:type="spellStart"/>
      <w:r w:rsidRPr="003F6715">
        <w:t>PVdC</w:t>
      </w:r>
      <w:proofErr w:type="spellEnd"/>
      <w:r w:rsidRPr="003F6715">
        <w:t>/</w:t>
      </w:r>
      <w:proofErr w:type="spellStart"/>
      <w:r w:rsidRPr="003F6715">
        <w:t>Al</w:t>
      </w:r>
      <w:proofErr w:type="spellEnd"/>
      <w:r w:rsidRPr="003F6715">
        <w:t xml:space="preserve"> buborékcsomagolásban </w:t>
      </w:r>
      <w:bookmarkEnd w:id="1"/>
    </w:p>
    <w:p w14:paraId="0AE7C8E5" w14:textId="77777777" w:rsidR="00851D2B" w:rsidRPr="00A30BA7" w:rsidRDefault="00851D2B">
      <w:pPr>
        <w:pStyle w:val="Szvegtrzs"/>
      </w:pPr>
    </w:p>
    <w:p w14:paraId="7912B85A" w14:textId="77777777" w:rsidR="00851D2B" w:rsidRPr="00A30BA7" w:rsidRDefault="00851D2B">
      <w:pPr>
        <w:pStyle w:val="Szvegtrzs"/>
        <w:spacing w:before="2"/>
      </w:pPr>
    </w:p>
    <w:p w14:paraId="5E37599E" w14:textId="77777777" w:rsidR="00851D2B" w:rsidRPr="003B7F6D" w:rsidRDefault="0054004F" w:rsidP="0054004F">
      <w:pPr>
        <w:pStyle w:val="Cmsor1"/>
        <w:tabs>
          <w:tab w:val="left" w:pos="567"/>
        </w:tabs>
        <w:spacing w:before="0"/>
        <w:ind w:left="567" w:hanging="567"/>
      </w:pPr>
      <w:r>
        <w:t>9.</w:t>
      </w:r>
      <w:r>
        <w:tab/>
        <w:t>A</w:t>
      </w:r>
      <w:r>
        <w:rPr>
          <w:spacing w:val="-9"/>
        </w:rPr>
        <w:t xml:space="preserve"> </w:t>
      </w:r>
      <w:r>
        <w:t>FORGALOMBA</w:t>
      </w:r>
      <w:r>
        <w:rPr>
          <w:spacing w:val="-7"/>
        </w:rPr>
        <w:t xml:space="preserve"> </w:t>
      </w:r>
      <w:r>
        <w:t>HOZATALI</w:t>
      </w:r>
      <w:r>
        <w:rPr>
          <w:spacing w:val="-6"/>
        </w:rPr>
        <w:t xml:space="preserve"> </w:t>
      </w:r>
      <w:r>
        <w:t>ENGEDÉLY</w:t>
      </w:r>
      <w:r>
        <w:rPr>
          <w:spacing w:val="-5"/>
        </w:rPr>
        <w:t xml:space="preserve"> </w:t>
      </w:r>
      <w:r>
        <w:t>ELSŐ</w:t>
      </w:r>
      <w:r>
        <w:rPr>
          <w:spacing w:val="-4"/>
        </w:rPr>
        <w:t xml:space="preserve"> </w:t>
      </w:r>
      <w:r>
        <w:rPr>
          <w:spacing w:val="-2"/>
        </w:rPr>
        <w:t>KIADÁSÁNAK/</w:t>
      </w:r>
      <w:r w:rsidR="003B7F6D">
        <w:rPr>
          <w:spacing w:val="-2"/>
        </w:rPr>
        <w:t xml:space="preserve"> </w:t>
      </w:r>
      <w:r w:rsidRPr="003B7F6D">
        <w:rPr>
          <w:spacing w:val="-2"/>
        </w:rPr>
        <w:t>MEGÚJÍTÁSÁNAK</w:t>
      </w:r>
      <w:r w:rsidRPr="003B7F6D">
        <w:rPr>
          <w:spacing w:val="12"/>
        </w:rPr>
        <w:t xml:space="preserve"> </w:t>
      </w:r>
      <w:r w:rsidRPr="003B7F6D">
        <w:rPr>
          <w:spacing w:val="-2"/>
        </w:rPr>
        <w:t>DÁTUMA</w:t>
      </w:r>
    </w:p>
    <w:p w14:paraId="0C75E53B" w14:textId="77777777" w:rsidR="00851D2B" w:rsidRPr="00A30BA7" w:rsidRDefault="00851D2B">
      <w:pPr>
        <w:pStyle w:val="Szvegtrzs"/>
        <w:spacing w:before="7"/>
        <w:rPr>
          <w:bCs/>
        </w:rPr>
      </w:pPr>
    </w:p>
    <w:p w14:paraId="21E7D251" w14:textId="10BF67A1" w:rsidR="00851D2B" w:rsidRDefault="005A1369" w:rsidP="003B7F6D">
      <w:pPr>
        <w:pStyle w:val="Szvegtrzs"/>
      </w:pPr>
      <w:r>
        <w:t>A</w:t>
      </w:r>
      <w:r>
        <w:rPr>
          <w:spacing w:val="-5"/>
        </w:rPr>
        <w:t xml:space="preserve"> </w:t>
      </w:r>
      <w:r>
        <w:t>forgalomba</w:t>
      </w:r>
      <w:r>
        <w:rPr>
          <w:spacing w:val="-3"/>
        </w:rPr>
        <w:t xml:space="preserve"> </w:t>
      </w:r>
      <w:r>
        <w:t>hozatali</w:t>
      </w:r>
      <w:r>
        <w:rPr>
          <w:spacing w:val="-5"/>
        </w:rPr>
        <w:t xml:space="preserve"> </w:t>
      </w:r>
      <w:r>
        <w:t>engedély</w:t>
      </w:r>
      <w:r>
        <w:rPr>
          <w:spacing w:val="-6"/>
        </w:rPr>
        <w:t xml:space="preserve"> </w:t>
      </w:r>
      <w:r>
        <w:t>első</w:t>
      </w:r>
      <w:r>
        <w:rPr>
          <w:spacing w:val="-3"/>
        </w:rPr>
        <w:t xml:space="preserve"> </w:t>
      </w:r>
      <w:r>
        <w:t>kiadásának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dátuma:</w:t>
      </w:r>
      <w:r>
        <w:rPr>
          <w:spacing w:val="-2"/>
        </w:rPr>
        <w:t xml:space="preserve"> </w:t>
      </w:r>
      <w:r w:rsidR="003F6715">
        <w:rPr>
          <w:spacing w:val="-2"/>
        </w:rPr>
        <w:t>2023. december 6.</w:t>
      </w:r>
    </w:p>
    <w:p w14:paraId="557C24A6" w14:textId="77777777" w:rsidR="00851D2B" w:rsidRDefault="00851D2B" w:rsidP="003B7F6D">
      <w:pPr>
        <w:pStyle w:val="Szvegtrzs"/>
        <w:spacing w:before="9"/>
      </w:pPr>
    </w:p>
    <w:p w14:paraId="1696C920" w14:textId="77777777" w:rsidR="00851D2B" w:rsidRPr="00A30BA7" w:rsidRDefault="00851D2B">
      <w:pPr>
        <w:pStyle w:val="Szvegtrzs"/>
        <w:spacing w:before="3"/>
      </w:pPr>
    </w:p>
    <w:p w14:paraId="31AE9BC7" w14:textId="77777777" w:rsidR="00851D2B" w:rsidRDefault="0054004F" w:rsidP="0054004F">
      <w:pPr>
        <w:pStyle w:val="Cmsor1"/>
        <w:tabs>
          <w:tab w:val="left" w:pos="567"/>
        </w:tabs>
        <w:spacing w:before="0"/>
        <w:ind w:left="0"/>
      </w:pPr>
      <w:r>
        <w:t>10.</w:t>
      </w:r>
      <w:r>
        <w:tab/>
        <w:t>A</w:t>
      </w:r>
      <w:r>
        <w:rPr>
          <w:spacing w:val="-7"/>
        </w:rPr>
        <w:t xml:space="preserve"> </w:t>
      </w:r>
      <w:r>
        <w:t>SZÖVEG</w:t>
      </w:r>
      <w:r>
        <w:rPr>
          <w:spacing w:val="-7"/>
        </w:rPr>
        <w:t xml:space="preserve"> </w:t>
      </w:r>
      <w:r>
        <w:t>ELLENŐRZÉSÉNEK</w:t>
      </w:r>
      <w:r>
        <w:rPr>
          <w:spacing w:val="-4"/>
        </w:rPr>
        <w:t xml:space="preserve"> </w:t>
      </w:r>
      <w:r>
        <w:rPr>
          <w:spacing w:val="-2"/>
        </w:rPr>
        <w:t>DÁTUMA</w:t>
      </w:r>
    </w:p>
    <w:p w14:paraId="129B0241" w14:textId="77777777" w:rsidR="00851D2B" w:rsidRPr="00A30BA7" w:rsidRDefault="00851D2B">
      <w:pPr>
        <w:pStyle w:val="Szvegtrzs"/>
        <w:spacing w:before="7"/>
        <w:rPr>
          <w:bCs/>
        </w:rPr>
      </w:pPr>
    </w:p>
    <w:p w14:paraId="516B202E" w14:textId="76CCD30B" w:rsidR="00851D2B" w:rsidRDefault="00920B0C" w:rsidP="00E15D50">
      <w:pPr>
        <w:pStyle w:val="Szvegtrzs"/>
        <w:spacing w:before="6"/>
      </w:pPr>
      <w:r>
        <w:t>202</w:t>
      </w:r>
      <w:r w:rsidR="007B1E2D">
        <w:t>6. augusztus 24.</w:t>
      </w:r>
    </w:p>
    <w:sectPr w:rsidR="00851D2B" w:rsidSect="00CD12E3">
      <w:headerReference w:type="default" r:id="rId8"/>
      <w:footerReference w:type="default" r:id="rId9"/>
      <w:headerReference w:type="first" r:id="rId10"/>
      <w:footerReference w:type="first" r:id="rId11"/>
      <w:pgSz w:w="11910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21CE2" w14:textId="77777777" w:rsidR="007D7C66" w:rsidRDefault="007D7C66">
      <w:r>
        <w:separator/>
      </w:r>
    </w:p>
  </w:endnote>
  <w:endnote w:type="continuationSeparator" w:id="0">
    <w:p w14:paraId="27D1B709" w14:textId="77777777" w:rsidR="007D7C66" w:rsidRDefault="007D7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ItalicMT">
    <w:altName w:val="Times New Roman"/>
    <w:charset w:val="00"/>
    <w:family w:val="roman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7E4E4" w14:textId="02310781" w:rsidR="00CC5CD8" w:rsidRDefault="00CC5CD8">
    <w:pPr>
      <w:pStyle w:val="Szvegtrzs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82F8C" w14:textId="5210EE5D" w:rsidR="00A878AF" w:rsidRPr="00B02442" w:rsidRDefault="00A878AF" w:rsidP="00B02442">
    <w:pPr>
      <w:tabs>
        <w:tab w:val="left" w:pos="757"/>
      </w:tabs>
      <w:ind w:right="143"/>
    </w:pPr>
    <w:r w:rsidRPr="00A878AF">
      <w:rPr>
        <w:sz w:val="18"/>
        <w:szCs w:val="18"/>
      </w:rPr>
      <w:t>NNGYK/ETGY/22376/2026</w:t>
    </w:r>
  </w:p>
  <w:p w14:paraId="3A51ACCD" w14:textId="6E9542EB" w:rsidR="00CC5CD8" w:rsidRPr="00B02442" w:rsidRDefault="00A878AF">
    <w:pPr>
      <w:pStyle w:val="llb"/>
      <w:rPr>
        <w:sz w:val="18"/>
        <w:szCs w:val="18"/>
      </w:rPr>
    </w:pPr>
    <w:r w:rsidRPr="00A878AF">
      <w:rPr>
        <w:sz w:val="18"/>
        <w:szCs w:val="18"/>
      </w:rPr>
      <w:t>NNGYK/ETGY/22378/2026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A3138" w14:textId="77777777" w:rsidR="007D7C66" w:rsidRDefault="007D7C66">
      <w:r>
        <w:separator/>
      </w:r>
    </w:p>
  </w:footnote>
  <w:footnote w:type="continuationSeparator" w:id="0">
    <w:p w14:paraId="68D7B97D" w14:textId="77777777" w:rsidR="007D7C66" w:rsidRDefault="007D7C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3874471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8B73DCB" w14:textId="6D1D52D4" w:rsidR="00CC5CD8" w:rsidRPr="00B02442" w:rsidRDefault="00CC5CD8">
        <w:pPr>
          <w:pStyle w:val="lfej"/>
          <w:jc w:val="center"/>
          <w:rPr>
            <w:sz w:val="18"/>
            <w:szCs w:val="18"/>
          </w:rPr>
        </w:pPr>
        <w:r w:rsidRPr="00B02442">
          <w:rPr>
            <w:sz w:val="18"/>
            <w:szCs w:val="18"/>
          </w:rPr>
          <w:fldChar w:fldCharType="begin"/>
        </w:r>
        <w:r w:rsidRPr="00B02442">
          <w:rPr>
            <w:sz w:val="18"/>
            <w:szCs w:val="18"/>
          </w:rPr>
          <w:instrText>PAGE   \* MERGEFORMAT</w:instrText>
        </w:r>
        <w:r w:rsidRPr="00B02442">
          <w:rPr>
            <w:sz w:val="18"/>
            <w:szCs w:val="18"/>
          </w:rPr>
          <w:fldChar w:fldCharType="separate"/>
        </w:r>
        <w:r w:rsidRPr="00B02442">
          <w:rPr>
            <w:sz w:val="18"/>
            <w:szCs w:val="18"/>
          </w:rPr>
          <w:t>2</w:t>
        </w:r>
        <w:r w:rsidRPr="00B02442">
          <w:rPr>
            <w:sz w:val="18"/>
            <w:szCs w:val="18"/>
          </w:rPr>
          <w:fldChar w:fldCharType="end"/>
        </w:r>
      </w:p>
    </w:sdtContent>
  </w:sdt>
  <w:p w14:paraId="2541DF46" w14:textId="77777777" w:rsidR="00CC5CD8" w:rsidRDefault="00CC5CD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8CA4D" w14:textId="77777777" w:rsidR="00CC5CD8" w:rsidRDefault="00CC5CD8" w:rsidP="00A878A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819CE"/>
    <w:multiLevelType w:val="hybridMultilevel"/>
    <w:tmpl w:val="69C0549E"/>
    <w:lvl w:ilvl="0" w:tplc="8F4E14B2">
      <w:numFmt w:val="bullet"/>
      <w:lvlText w:val="•"/>
      <w:lvlJc w:val="left"/>
      <w:pPr>
        <w:ind w:left="784" w:hanging="567"/>
      </w:pPr>
      <w:rPr>
        <w:rFonts w:ascii="Arial" w:eastAsia="Arial" w:hAnsi="Arial" w:cs="Arial" w:hint="default"/>
        <w:b w:val="0"/>
        <w:bCs w:val="0"/>
        <w:i w:val="0"/>
        <w:iCs w:val="0"/>
        <w:w w:val="131"/>
        <w:sz w:val="22"/>
        <w:szCs w:val="22"/>
        <w:lang w:val="hu-HU" w:eastAsia="en-US" w:bidi="ar-SA"/>
      </w:rPr>
    </w:lvl>
    <w:lvl w:ilvl="1" w:tplc="49F46A2E">
      <w:numFmt w:val="bullet"/>
      <w:lvlText w:val="•"/>
      <w:lvlJc w:val="left"/>
      <w:pPr>
        <w:ind w:left="1710" w:hanging="567"/>
      </w:pPr>
      <w:rPr>
        <w:rFonts w:hint="default"/>
        <w:lang w:val="hu-HU" w:eastAsia="en-US" w:bidi="ar-SA"/>
      </w:rPr>
    </w:lvl>
    <w:lvl w:ilvl="2" w:tplc="E3666CD8">
      <w:numFmt w:val="bullet"/>
      <w:lvlText w:val="•"/>
      <w:lvlJc w:val="left"/>
      <w:pPr>
        <w:ind w:left="2640" w:hanging="567"/>
      </w:pPr>
      <w:rPr>
        <w:rFonts w:hint="default"/>
        <w:lang w:val="hu-HU" w:eastAsia="en-US" w:bidi="ar-SA"/>
      </w:rPr>
    </w:lvl>
    <w:lvl w:ilvl="3" w:tplc="2CA4102E">
      <w:numFmt w:val="bullet"/>
      <w:lvlText w:val="•"/>
      <w:lvlJc w:val="left"/>
      <w:pPr>
        <w:ind w:left="3571" w:hanging="567"/>
      </w:pPr>
      <w:rPr>
        <w:rFonts w:hint="default"/>
        <w:lang w:val="hu-HU" w:eastAsia="en-US" w:bidi="ar-SA"/>
      </w:rPr>
    </w:lvl>
    <w:lvl w:ilvl="4" w:tplc="044A0026">
      <w:numFmt w:val="bullet"/>
      <w:lvlText w:val="•"/>
      <w:lvlJc w:val="left"/>
      <w:pPr>
        <w:ind w:left="4501" w:hanging="567"/>
      </w:pPr>
      <w:rPr>
        <w:rFonts w:hint="default"/>
        <w:lang w:val="hu-HU" w:eastAsia="en-US" w:bidi="ar-SA"/>
      </w:rPr>
    </w:lvl>
    <w:lvl w:ilvl="5" w:tplc="1F3C8F86">
      <w:numFmt w:val="bullet"/>
      <w:lvlText w:val="•"/>
      <w:lvlJc w:val="left"/>
      <w:pPr>
        <w:ind w:left="5432" w:hanging="567"/>
      </w:pPr>
      <w:rPr>
        <w:rFonts w:hint="default"/>
        <w:lang w:val="hu-HU" w:eastAsia="en-US" w:bidi="ar-SA"/>
      </w:rPr>
    </w:lvl>
    <w:lvl w:ilvl="6" w:tplc="A92A6476">
      <w:numFmt w:val="bullet"/>
      <w:lvlText w:val="•"/>
      <w:lvlJc w:val="left"/>
      <w:pPr>
        <w:ind w:left="6362" w:hanging="567"/>
      </w:pPr>
      <w:rPr>
        <w:rFonts w:hint="default"/>
        <w:lang w:val="hu-HU" w:eastAsia="en-US" w:bidi="ar-SA"/>
      </w:rPr>
    </w:lvl>
    <w:lvl w:ilvl="7" w:tplc="584237F0">
      <w:numFmt w:val="bullet"/>
      <w:lvlText w:val="•"/>
      <w:lvlJc w:val="left"/>
      <w:pPr>
        <w:ind w:left="7292" w:hanging="567"/>
      </w:pPr>
      <w:rPr>
        <w:rFonts w:hint="default"/>
        <w:lang w:val="hu-HU" w:eastAsia="en-US" w:bidi="ar-SA"/>
      </w:rPr>
    </w:lvl>
    <w:lvl w:ilvl="8" w:tplc="80803778">
      <w:numFmt w:val="bullet"/>
      <w:lvlText w:val="•"/>
      <w:lvlJc w:val="left"/>
      <w:pPr>
        <w:ind w:left="8223" w:hanging="567"/>
      </w:pPr>
      <w:rPr>
        <w:rFonts w:hint="default"/>
        <w:lang w:val="hu-HU" w:eastAsia="en-US" w:bidi="ar-SA"/>
      </w:rPr>
    </w:lvl>
  </w:abstractNum>
  <w:abstractNum w:abstractNumId="1" w15:restartNumberingAfterBreak="0">
    <w:nsid w:val="126314AB"/>
    <w:multiLevelType w:val="multilevel"/>
    <w:tmpl w:val="243A3694"/>
    <w:lvl w:ilvl="0">
      <w:start w:val="1"/>
      <w:numFmt w:val="decimal"/>
      <w:lvlText w:val="%1."/>
      <w:lvlJc w:val="left"/>
      <w:pPr>
        <w:ind w:left="784" w:hanging="567"/>
      </w:pPr>
      <w:rPr>
        <w:rFonts w:hint="default"/>
        <w:w w:val="100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>
      <w:numFmt w:val="bullet"/>
      <w:lvlText w:val="-"/>
      <w:lvlJc w:val="left"/>
      <w:pPr>
        <w:ind w:left="931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2972" w:hanging="125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988" w:hanging="125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004" w:hanging="125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020" w:hanging="125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036" w:hanging="125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052" w:hanging="125"/>
      </w:pPr>
      <w:rPr>
        <w:rFonts w:hint="default"/>
        <w:lang w:val="hu-HU" w:eastAsia="en-US" w:bidi="ar-SA"/>
      </w:rPr>
    </w:lvl>
  </w:abstractNum>
  <w:abstractNum w:abstractNumId="2" w15:restartNumberingAfterBreak="0">
    <w:nsid w:val="1774782C"/>
    <w:multiLevelType w:val="hybridMultilevel"/>
    <w:tmpl w:val="25E427C0"/>
    <w:lvl w:ilvl="0" w:tplc="70805974">
      <w:numFmt w:val="bullet"/>
      <w:lvlText w:val="-"/>
      <w:lvlJc w:val="left"/>
      <w:pPr>
        <w:ind w:left="78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255482FE">
      <w:numFmt w:val="bullet"/>
      <w:lvlText w:val="•"/>
      <w:lvlJc w:val="left"/>
      <w:pPr>
        <w:ind w:left="1710" w:hanging="567"/>
      </w:pPr>
      <w:rPr>
        <w:rFonts w:hint="default"/>
        <w:lang w:val="hu-HU" w:eastAsia="en-US" w:bidi="ar-SA"/>
      </w:rPr>
    </w:lvl>
    <w:lvl w:ilvl="2" w:tplc="F3F6DAE6">
      <w:numFmt w:val="bullet"/>
      <w:lvlText w:val="•"/>
      <w:lvlJc w:val="left"/>
      <w:pPr>
        <w:ind w:left="2640" w:hanging="567"/>
      </w:pPr>
      <w:rPr>
        <w:rFonts w:hint="default"/>
        <w:lang w:val="hu-HU" w:eastAsia="en-US" w:bidi="ar-SA"/>
      </w:rPr>
    </w:lvl>
    <w:lvl w:ilvl="3" w:tplc="65C009A6">
      <w:numFmt w:val="bullet"/>
      <w:lvlText w:val="•"/>
      <w:lvlJc w:val="left"/>
      <w:pPr>
        <w:ind w:left="3571" w:hanging="567"/>
      </w:pPr>
      <w:rPr>
        <w:rFonts w:hint="default"/>
        <w:lang w:val="hu-HU" w:eastAsia="en-US" w:bidi="ar-SA"/>
      </w:rPr>
    </w:lvl>
    <w:lvl w:ilvl="4" w:tplc="71CE6D9E">
      <w:numFmt w:val="bullet"/>
      <w:lvlText w:val="•"/>
      <w:lvlJc w:val="left"/>
      <w:pPr>
        <w:ind w:left="4501" w:hanging="567"/>
      </w:pPr>
      <w:rPr>
        <w:rFonts w:hint="default"/>
        <w:lang w:val="hu-HU" w:eastAsia="en-US" w:bidi="ar-SA"/>
      </w:rPr>
    </w:lvl>
    <w:lvl w:ilvl="5" w:tplc="E494AF26">
      <w:numFmt w:val="bullet"/>
      <w:lvlText w:val="•"/>
      <w:lvlJc w:val="left"/>
      <w:pPr>
        <w:ind w:left="5432" w:hanging="567"/>
      </w:pPr>
      <w:rPr>
        <w:rFonts w:hint="default"/>
        <w:lang w:val="hu-HU" w:eastAsia="en-US" w:bidi="ar-SA"/>
      </w:rPr>
    </w:lvl>
    <w:lvl w:ilvl="6" w:tplc="BBB82402">
      <w:numFmt w:val="bullet"/>
      <w:lvlText w:val="•"/>
      <w:lvlJc w:val="left"/>
      <w:pPr>
        <w:ind w:left="6362" w:hanging="567"/>
      </w:pPr>
      <w:rPr>
        <w:rFonts w:hint="default"/>
        <w:lang w:val="hu-HU" w:eastAsia="en-US" w:bidi="ar-SA"/>
      </w:rPr>
    </w:lvl>
    <w:lvl w:ilvl="7" w:tplc="C2EA3664">
      <w:numFmt w:val="bullet"/>
      <w:lvlText w:val="•"/>
      <w:lvlJc w:val="left"/>
      <w:pPr>
        <w:ind w:left="7292" w:hanging="567"/>
      </w:pPr>
      <w:rPr>
        <w:rFonts w:hint="default"/>
        <w:lang w:val="hu-HU" w:eastAsia="en-US" w:bidi="ar-SA"/>
      </w:rPr>
    </w:lvl>
    <w:lvl w:ilvl="8" w:tplc="2B2EE45C">
      <w:numFmt w:val="bullet"/>
      <w:lvlText w:val="•"/>
      <w:lvlJc w:val="left"/>
      <w:pPr>
        <w:ind w:left="8223" w:hanging="567"/>
      </w:pPr>
      <w:rPr>
        <w:rFonts w:hint="default"/>
        <w:lang w:val="hu-HU" w:eastAsia="en-US" w:bidi="ar-SA"/>
      </w:rPr>
    </w:lvl>
  </w:abstractNum>
  <w:abstractNum w:abstractNumId="3" w15:restartNumberingAfterBreak="0">
    <w:nsid w:val="1C7C7DA0"/>
    <w:multiLevelType w:val="hybridMultilevel"/>
    <w:tmpl w:val="72B05EA0"/>
    <w:lvl w:ilvl="0" w:tplc="9FD67100">
      <w:numFmt w:val="bullet"/>
      <w:lvlText w:val="•"/>
      <w:lvlJc w:val="left"/>
      <w:pPr>
        <w:ind w:left="784" w:hanging="567"/>
      </w:pPr>
      <w:rPr>
        <w:rFonts w:ascii="Arial" w:eastAsia="Arial" w:hAnsi="Arial" w:cs="Arial" w:hint="default"/>
        <w:b w:val="0"/>
        <w:bCs w:val="0"/>
        <w:i w:val="0"/>
        <w:iCs w:val="0"/>
        <w:w w:val="131"/>
        <w:sz w:val="22"/>
        <w:szCs w:val="22"/>
        <w:lang w:val="hu-HU" w:eastAsia="en-US" w:bidi="ar-SA"/>
      </w:rPr>
    </w:lvl>
    <w:lvl w:ilvl="1" w:tplc="720A7B30">
      <w:numFmt w:val="bullet"/>
      <w:lvlText w:val="•"/>
      <w:lvlJc w:val="left"/>
      <w:pPr>
        <w:ind w:left="1710" w:hanging="567"/>
      </w:pPr>
      <w:rPr>
        <w:rFonts w:hint="default"/>
        <w:lang w:val="hu-HU" w:eastAsia="en-US" w:bidi="ar-SA"/>
      </w:rPr>
    </w:lvl>
    <w:lvl w:ilvl="2" w:tplc="6ED087AE">
      <w:numFmt w:val="bullet"/>
      <w:lvlText w:val="•"/>
      <w:lvlJc w:val="left"/>
      <w:pPr>
        <w:ind w:left="2640" w:hanging="567"/>
      </w:pPr>
      <w:rPr>
        <w:rFonts w:hint="default"/>
        <w:lang w:val="hu-HU" w:eastAsia="en-US" w:bidi="ar-SA"/>
      </w:rPr>
    </w:lvl>
    <w:lvl w:ilvl="3" w:tplc="8526760C">
      <w:numFmt w:val="bullet"/>
      <w:lvlText w:val="•"/>
      <w:lvlJc w:val="left"/>
      <w:pPr>
        <w:ind w:left="3571" w:hanging="567"/>
      </w:pPr>
      <w:rPr>
        <w:rFonts w:hint="default"/>
        <w:lang w:val="hu-HU" w:eastAsia="en-US" w:bidi="ar-SA"/>
      </w:rPr>
    </w:lvl>
    <w:lvl w:ilvl="4" w:tplc="26B66862">
      <w:numFmt w:val="bullet"/>
      <w:lvlText w:val="•"/>
      <w:lvlJc w:val="left"/>
      <w:pPr>
        <w:ind w:left="4501" w:hanging="567"/>
      </w:pPr>
      <w:rPr>
        <w:rFonts w:hint="default"/>
        <w:lang w:val="hu-HU" w:eastAsia="en-US" w:bidi="ar-SA"/>
      </w:rPr>
    </w:lvl>
    <w:lvl w:ilvl="5" w:tplc="CD1A0E6A">
      <w:numFmt w:val="bullet"/>
      <w:lvlText w:val="•"/>
      <w:lvlJc w:val="left"/>
      <w:pPr>
        <w:ind w:left="5432" w:hanging="567"/>
      </w:pPr>
      <w:rPr>
        <w:rFonts w:hint="default"/>
        <w:lang w:val="hu-HU" w:eastAsia="en-US" w:bidi="ar-SA"/>
      </w:rPr>
    </w:lvl>
    <w:lvl w:ilvl="6" w:tplc="52C238D6">
      <w:numFmt w:val="bullet"/>
      <w:lvlText w:val="•"/>
      <w:lvlJc w:val="left"/>
      <w:pPr>
        <w:ind w:left="6362" w:hanging="567"/>
      </w:pPr>
      <w:rPr>
        <w:rFonts w:hint="default"/>
        <w:lang w:val="hu-HU" w:eastAsia="en-US" w:bidi="ar-SA"/>
      </w:rPr>
    </w:lvl>
    <w:lvl w:ilvl="7" w:tplc="D54C6AD0">
      <w:numFmt w:val="bullet"/>
      <w:lvlText w:val="•"/>
      <w:lvlJc w:val="left"/>
      <w:pPr>
        <w:ind w:left="7292" w:hanging="567"/>
      </w:pPr>
      <w:rPr>
        <w:rFonts w:hint="default"/>
        <w:lang w:val="hu-HU" w:eastAsia="en-US" w:bidi="ar-SA"/>
      </w:rPr>
    </w:lvl>
    <w:lvl w:ilvl="8" w:tplc="19D4638C">
      <w:numFmt w:val="bullet"/>
      <w:lvlText w:val="•"/>
      <w:lvlJc w:val="left"/>
      <w:pPr>
        <w:ind w:left="8223" w:hanging="567"/>
      </w:pPr>
      <w:rPr>
        <w:rFonts w:hint="default"/>
        <w:lang w:val="hu-HU" w:eastAsia="en-US" w:bidi="ar-SA"/>
      </w:rPr>
    </w:lvl>
  </w:abstractNum>
  <w:abstractNum w:abstractNumId="4" w15:restartNumberingAfterBreak="0">
    <w:nsid w:val="1FE71D33"/>
    <w:multiLevelType w:val="hybridMultilevel"/>
    <w:tmpl w:val="E6561316"/>
    <w:lvl w:ilvl="0" w:tplc="B8A89132">
      <w:numFmt w:val="bullet"/>
      <w:lvlText w:val="•"/>
      <w:lvlJc w:val="left"/>
      <w:pPr>
        <w:ind w:left="391" w:hanging="284"/>
      </w:pPr>
      <w:rPr>
        <w:rFonts w:ascii="Times New Roman" w:eastAsia="Times New Roman" w:hAnsi="Times New Roman" w:cs="Times New Roman" w:hint="default"/>
        <w:b w:val="0"/>
        <w:bCs w:val="0"/>
        <w:i/>
        <w:iCs/>
        <w:w w:val="100"/>
        <w:sz w:val="22"/>
        <w:szCs w:val="22"/>
        <w:lang w:val="hu-HU" w:eastAsia="en-US" w:bidi="ar-SA"/>
      </w:rPr>
    </w:lvl>
    <w:lvl w:ilvl="1" w:tplc="B8C056AE">
      <w:numFmt w:val="bullet"/>
      <w:lvlText w:val="•"/>
      <w:lvlJc w:val="left"/>
      <w:pPr>
        <w:ind w:left="560" w:hanging="284"/>
      </w:pPr>
      <w:rPr>
        <w:rFonts w:hint="default"/>
        <w:lang w:val="hu-HU" w:eastAsia="en-US" w:bidi="ar-SA"/>
      </w:rPr>
    </w:lvl>
    <w:lvl w:ilvl="2" w:tplc="BEDEDE60">
      <w:numFmt w:val="bullet"/>
      <w:lvlText w:val="•"/>
      <w:lvlJc w:val="left"/>
      <w:pPr>
        <w:ind w:left="721" w:hanging="284"/>
      </w:pPr>
      <w:rPr>
        <w:rFonts w:hint="default"/>
        <w:lang w:val="hu-HU" w:eastAsia="en-US" w:bidi="ar-SA"/>
      </w:rPr>
    </w:lvl>
    <w:lvl w:ilvl="3" w:tplc="AE847928">
      <w:numFmt w:val="bullet"/>
      <w:lvlText w:val="•"/>
      <w:lvlJc w:val="left"/>
      <w:pPr>
        <w:ind w:left="882" w:hanging="284"/>
      </w:pPr>
      <w:rPr>
        <w:rFonts w:hint="default"/>
        <w:lang w:val="hu-HU" w:eastAsia="en-US" w:bidi="ar-SA"/>
      </w:rPr>
    </w:lvl>
    <w:lvl w:ilvl="4" w:tplc="8B54841E">
      <w:numFmt w:val="bullet"/>
      <w:lvlText w:val="•"/>
      <w:lvlJc w:val="left"/>
      <w:pPr>
        <w:ind w:left="1043" w:hanging="284"/>
      </w:pPr>
      <w:rPr>
        <w:rFonts w:hint="default"/>
        <w:lang w:val="hu-HU" w:eastAsia="en-US" w:bidi="ar-SA"/>
      </w:rPr>
    </w:lvl>
    <w:lvl w:ilvl="5" w:tplc="00DEB35E">
      <w:numFmt w:val="bullet"/>
      <w:lvlText w:val="•"/>
      <w:lvlJc w:val="left"/>
      <w:pPr>
        <w:ind w:left="1204" w:hanging="284"/>
      </w:pPr>
      <w:rPr>
        <w:rFonts w:hint="default"/>
        <w:lang w:val="hu-HU" w:eastAsia="en-US" w:bidi="ar-SA"/>
      </w:rPr>
    </w:lvl>
    <w:lvl w:ilvl="6" w:tplc="AEE8A470">
      <w:numFmt w:val="bullet"/>
      <w:lvlText w:val="•"/>
      <w:lvlJc w:val="left"/>
      <w:pPr>
        <w:ind w:left="1364" w:hanging="284"/>
      </w:pPr>
      <w:rPr>
        <w:rFonts w:hint="default"/>
        <w:lang w:val="hu-HU" w:eastAsia="en-US" w:bidi="ar-SA"/>
      </w:rPr>
    </w:lvl>
    <w:lvl w:ilvl="7" w:tplc="094E37D0">
      <w:numFmt w:val="bullet"/>
      <w:lvlText w:val="•"/>
      <w:lvlJc w:val="left"/>
      <w:pPr>
        <w:ind w:left="1525" w:hanging="284"/>
      </w:pPr>
      <w:rPr>
        <w:rFonts w:hint="default"/>
        <w:lang w:val="hu-HU" w:eastAsia="en-US" w:bidi="ar-SA"/>
      </w:rPr>
    </w:lvl>
    <w:lvl w:ilvl="8" w:tplc="A84299CE">
      <w:numFmt w:val="bullet"/>
      <w:lvlText w:val="•"/>
      <w:lvlJc w:val="left"/>
      <w:pPr>
        <w:ind w:left="1686" w:hanging="284"/>
      </w:pPr>
      <w:rPr>
        <w:rFonts w:hint="default"/>
        <w:lang w:val="hu-HU" w:eastAsia="en-US" w:bidi="ar-SA"/>
      </w:rPr>
    </w:lvl>
  </w:abstractNum>
  <w:abstractNum w:abstractNumId="5" w15:restartNumberingAfterBreak="0">
    <w:nsid w:val="20B62D76"/>
    <w:multiLevelType w:val="hybridMultilevel"/>
    <w:tmpl w:val="8102BD7A"/>
    <w:lvl w:ilvl="0" w:tplc="96166900">
      <w:numFmt w:val="bullet"/>
      <w:lvlText w:val="•"/>
      <w:lvlJc w:val="left"/>
      <w:pPr>
        <w:ind w:left="784" w:hanging="567"/>
      </w:pPr>
      <w:rPr>
        <w:rFonts w:ascii="Arial" w:eastAsia="Arial" w:hAnsi="Arial" w:cs="Arial" w:hint="default"/>
        <w:b w:val="0"/>
        <w:bCs w:val="0"/>
        <w:i w:val="0"/>
        <w:iCs w:val="0"/>
        <w:w w:val="131"/>
        <w:sz w:val="22"/>
        <w:szCs w:val="22"/>
        <w:lang w:val="hu-HU" w:eastAsia="en-US" w:bidi="ar-SA"/>
      </w:rPr>
    </w:lvl>
    <w:lvl w:ilvl="1" w:tplc="A07895C2">
      <w:numFmt w:val="bullet"/>
      <w:lvlText w:val="•"/>
      <w:lvlJc w:val="left"/>
      <w:pPr>
        <w:ind w:left="926" w:hanging="281"/>
      </w:pPr>
      <w:rPr>
        <w:rFonts w:ascii="Arial" w:eastAsia="Arial" w:hAnsi="Arial" w:cs="Arial" w:hint="default"/>
        <w:b w:val="0"/>
        <w:bCs w:val="0"/>
        <w:i w:val="0"/>
        <w:iCs w:val="0"/>
        <w:w w:val="131"/>
        <w:sz w:val="22"/>
        <w:szCs w:val="22"/>
        <w:lang w:val="hu-HU" w:eastAsia="en-US" w:bidi="ar-SA"/>
      </w:rPr>
    </w:lvl>
    <w:lvl w:ilvl="2" w:tplc="BD86486A">
      <w:numFmt w:val="bullet"/>
      <w:lvlText w:val="•"/>
      <w:lvlJc w:val="left"/>
      <w:pPr>
        <w:ind w:left="1938" w:hanging="281"/>
      </w:pPr>
      <w:rPr>
        <w:rFonts w:hint="default"/>
        <w:lang w:val="hu-HU" w:eastAsia="en-US" w:bidi="ar-SA"/>
      </w:rPr>
    </w:lvl>
    <w:lvl w:ilvl="3" w:tplc="7B3E5CA0">
      <w:numFmt w:val="bullet"/>
      <w:lvlText w:val="•"/>
      <w:lvlJc w:val="left"/>
      <w:pPr>
        <w:ind w:left="2956" w:hanging="281"/>
      </w:pPr>
      <w:rPr>
        <w:rFonts w:hint="default"/>
        <w:lang w:val="hu-HU" w:eastAsia="en-US" w:bidi="ar-SA"/>
      </w:rPr>
    </w:lvl>
    <w:lvl w:ilvl="4" w:tplc="CC9ADC4E">
      <w:numFmt w:val="bullet"/>
      <w:lvlText w:val="•"/>
      <w:lvlJc w:val="left"/>
      <w:pPr>
        <w:ind w:left="3974" w:hanging="281"/>
      </w:pPr>
      <w:rPr>
        <w:rFonts w:hint="default"/>
        <w:lang w:val="hu-HU" w:eastAsia="en-US" w:bidi="ar-SA"/>
      </w:rPr>
    </w:lvl>
    <w:lvl w:ilvl="5" w:tplc="1C6E2F2A">
      <w:numFmt w:val="bullet"/>
      <w:lvlText w:val="•"/>
      <w:lvlJc w:val="left"/>
      <w:pPr>
        <w:ind w:left="4992" w:hanging="281"/>
      </w:pPr>
      <w:rPr>
        <w:rFonts w:hint="default"/>
        <w:lang w:val="hu-HU" w:eastAsia="en-US" w:bidi="ar-SA"/>
      </w:rPr>
    </w:lvl>
    <w:lvl w:ilvl="6" w:tplc="E2044DF0">
      <w:numFmt w:val="bullet"/>
      <w:lvlText w:val="•"/>
      <w:lvlJc w:val="left"/>
      <w:pPr>
        <w:ind w:left="6011" w:hanging="281"/>
      </w:pPr>
      <w:rPr>
        <w:rFonts w:hint="default"/>
        <w:lang w:val="hu-HU" w:eastAsia="en-US" w:bidi="ar-SA"/>
      </w:rPr>
    </w:lvl>
    <w:lvl w:ilvl="7" w:tplc="534290AE">
      <w:numFmt w:val="bullet"/>
      <w:lvlText w:val="•"/>
      <w:lvlJc w:val="left"/>
      <w:pPr>
        <w:ind w:left="7029" w:hanging="281"/>
      </w:pPr>
      <w:rPr>
        <w:rFonts w:hint="default"/>
        <w:lang w:val="hu-HU" w:eastAsia="en-US" w:bidi="ar-SA"/>
      </w:rPr>
    </w:lvl>
    <w:lvl w:ilvl="8" w:tplc="F8AC6ED4">
      <w:numFmt w:val="bullet"/>
      <w:lvlText w:val="•"/>
      <w:lvlJc w:val="left"/>
      <w:pPr>
        <w:ind w:left="8047" w:hanging="281"/>
      </w:pPr>
      <w:rPr>
        <w:rFonts w:hint="default"/>
        <w:lang w:val="hu-HU" w:eastAsia="en-US" w:bidi="ar-SA"/>
      </w:rPr>
    </w:lvl>
  </w:abstractNum>
  <w:abstractNum w:abstractNumId="6" w15:restartNumberingAfterBreak="0">
    <w:nsid w:val="233616EA"/>
    <w:multiLevelType w:val="hybridMultilevel"/>
    <w:tmpl w:val="941C6D10"/>
    <w:lvl w:ilvl="0" w:tplc="5D6679DC">
      <w:start w:val="1"/>
      <w:numFmt w:val="upperLetter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7A3E3206">
      <w:start w:val="1"/>
      <w:numFmt w:val="upperLetter"/>
      <w:lvlText w:val="%2."/>
      <w:lvlJc w:val="left"/>
      <w:pPr>
        <w:ind w:left="4043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2" w:tplc="8F8C6DAC">
      <w:numFmt w:val="bullet"/>
      <w:lvlText w:val="•"/>
      <w:lvlJc w:val="left"/>
      <w:pPr>
        <w:ind w:left="4711" w:hanging="269"/>
      </w:pPr>
      <w:rPr>
        <w:rFonts w:hint="default"/>
        <w:lang w:val="hu-HU" w:eastAsia="en-US" w:bidi="ar-SA"/>
      </w:rPr>
    </w:lvl>
    <w:lvl w:ilvl="3" w:tplc="D488FFB2">
      <w:numFmt w:val="bullet"/>
      <w:lvlText w:val="•"/>
      <w:lvlJc w:val="left"/>
      <w:pPr>
        <w:ind w:left="5383" w:hanging="269"/>
      </w:pPr>
      <w:rPr>
        <w:rFonts w:hint="default"/>
        <w:lang w:val="hu-HU" w:eastAsia="en-US" w:bidi="ar-SA"/>
      </w:rPr>
    </w:lvl>
    <w:lvl w:ilvl="4" w:tplc="D39CA33E">
      <w:numFmt w:val="bullet"/>
      <w:lvlText w:val="•"/>
      <w:lvlJc w:val="left"/>
      <w:pPr>
        <w:ind w:left="6054" w:hanging="269"/>
      </w:pPr>
      <w:rPr>
        <w:rFonts w:hint="default"/>
        <w:lang w:val="hu-HU" w:eastAsia="en-US" w:bidi="ar-SA"/>
      </w:rPr>
    </w:lvl>
    <w:lvl w:ilvl="5" w:tplc="18887278">
      <w:numFmt w:val="bullet"/>
      <w:lvlText w:val="•"/>
      <w:lvlJc w:val="left"/>
      <w:pPr>
        <w:ind w:left="6726" w:hanging="269"/>
      </w:pPr>
      <w:rPr>
        <w:rFonts w:hint="default"/>
        <w:lang w:val="hu-HU" w:eastAsia="en-US" w:bidi="ar-SA"/>
      </w:rPr>
    </w:lvl>
    <w:lvl w:ilvl="6" w:tplc="BEA2CF80">
      <w:numFmt w:val="bullet"/>
      <w:lvlText w:val="•"/>
      <w:lvlJc w:val="left"/>
      <w:pPr>
        <w:ind w:left="7397" w:hanging="269"/>
      </w:pPr>
      <w:rPr>
        <w:rFonts w:hint="default"/>
        <w:lang w:val="hu-HU" w:eastAsia="en-US" w:bidi="ar-SA"/>
      </w:rPr>
    </w:lvl>
    <w:lvl w:ilvl="7" w:tplc="D9F07A9C">
      <w:numFmt w:val="bullet"/>
      <w:lvlText w:val="•"/>
      <w:lvlJc w:val="left"/>
      <w:pPr>
        <w:ind w:left="8069" w:hanging="269"/>
      </w:pPr>
      <w:rPr>
        <w:rFonts w:hint="default"/>
        <w:lang w:val="hu-HU" w:eastAsia="en-US" w:bidi="ar-SA"/>
      </w:rPr>
    </w:lvl>
    <w:lvl w:ilvl="8" w:tplc="2A5C6E50">
      <w:numFmt w:val="bullet"/>
      <w:lvlText w:val="•"/>
      <w:lvlJc w:val="left"/>
      <w:pPr>
        <w:ind w:left="8740" w:hanging="269"/>
      </w:pPr>
      <w:rPr>
        <w:rFonts w:hint="default"/>
        <w:lang w:val="hu-HU" w:eastAsia="en-US" w:bidi="ar-SA"/>
      </w:rPr>
    </w:lvl>
  </w:abstractNum>
  <w:abstractNum w:abstractNumId="7" w15:restartNumberingAfterBreak="0">
    <w:nsid w:val="36216062"/>
    <w:multiLevelType w:val="hybridMultilevel"/>
    <w:tmpl w:val="C71E4204"/>
    <w:lvl w:ilvl="0" w:tplc="EC4CE910">
      <w:start w:val="1"/>
      <w:numFmt w:val="decimal"/>
      <w:lvlText w:val="%1."/>
      <w:lvlJc w:val="left"/>
      <w:pPr>
        <w:ind w:left="785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9AD0A786">
      <w:numFmt w:val="bullet"/>
      <w:lvlText w:val="•"/>
      <w:lvlJc w:val="left"/>
      <w:pPr>
        <w:ind w:left="1710" w:hanging="567"/>
      </w:pPr>
      <w:rPr>
        <w:rFonts w:hint="default"/>
        <w:lang w:val="hu-HU" w:eastAsia="en-US" w:bidi="ar-SA"/>
      </w:rPr>
    </w:lvl>
    <w:lvl w:ilvl="2" w:tplc="2B5E3D9E">
      <w:numFmt w:val="bullet"/>
      <w:lvlText w:val="•"/>
      <w:lvlJc w:val="left"/>
      <w:pPr>
        <w:ind w:left="2640" w:hanging="567"/>
      </w:pPr>
      <w:rPr>
        <w:rFonts w:hint="default"/>
        <w:lang w:val="hu-HU" w:eastAsia="en-US" w:bidi="ar-SA"/>
      </w:rPr>
    </w:lvl>
    <w:lvl w:ilvl="3" w:tplc="22380438">
      <w:numFmt w:val="bullet"/>
      <w:lvlText w:val="•"/>
      <w:lvlJc w:val="left"/>
      <w:pPr>
        <w:ind w:left="3571" w:hanging="567"/>
      </w:pPr>
      <w:rPr>
        <w:rFonts w:hint="default"/>
        <w:lang w:val="hu-HU" w:eastAsia="en-US" w:bidi="ar-SA"/>
      </w:rPr>
    </w:lvl>
    <w:lvl w:ilvl="4" w:tplc="50E23DCE">
      <w:numFmt w:val="bullet"/>
      <w:lvlText w:val="•"/>
      <w:lvlJc w:val="left"/>
      <w:pPr>
        <w:ind w:left="4501" w:hanging="567"/>
      </w:pPr>
      <w:rPr>
        <w:rFonts w:hint="default"/>
        <w:lang w:val="hu-HU" w:eastAsia="en-US" w:bidi="ar-SA"/>
      </w:rPr>
    </w:lvl>
    <w:lvl w:ilvl="5" w:tplc="7B22495A">
      <w:numFmt w:val="bullet"/>
      <w:lvlText w:val="•"/>
      <w:lvlJc w:val="left"/>
      <w:pPr>
        <w:ind w:left="5432" w:hanging="567"/>
      </w:pPr>
      <w:rPr>
        <w:rFonts w:hint="default"/>
        <w:lang w:val="hu-HU" w:eastAsia="en-US" w:bidi="ar-SA"/>
      </w:rPr>
    </w:lvl>
    <w:lvl w:ilvl="6" w:tplc="92A2DF2A">
      <w:numFmt w:val="bullet"/>
      <w:lvlText w:val="•"/>
      <w:lvlJc w:val="left"/>
      <w:pPr>
        <w:ind w:left="6362" w:hanging="567"/>
      </w:pPr>
      <w:rPr>
        <w:rFonts w:hint="default"/>
        <w:lang w:val="hu-HU" w:eastAsia="en-US" w:bidi="ar-SA"/>
      </w:rPr>
    </w:lvl>
    <w:lvl w:ilvl="7" w:tplc="E2C8C762">
      <w:numFmt w:val="bullet"/>
      <w:lvlText w:val="•"/>
      <w:lvlJc w:val="left"/>
      <w:pPr>
        <w:ind w:left="7292" w:hanging="567"/>
      </w:pPr>
      <w:rPr>
        <w:rFonts w:hint="default"/>
        <w:lang w:val="hu-HU" w:eastAsia="en-US" w:bidi="ar-SA"/>
      </w:rPr>
    </w:lvl>
    <w:lvl w:ilvl="8" w:tplc="749C1342">
      <w:numFmt w:val="bullet"/>
      <w:lvlText w:val="•"/>
      <w:lvlJc w:val="left"/>
      <w:pPr>
        <w:ind w:left="8223" w:hanging="567"/>
      </w:pPr>
      <w:rPr>
        <w:rFonts w:hint="default"/>
        <w:lang w:val="hu-HU" w:eastAsia="en-US" w:bidi="ar-SA"/>
      </w:rPr>
    </w:lvl>
  </w:abstractNum>
  <w:abstractNum w:abstractNumId="8" w15:restartNumberingAfterBreak="0">
    <w:nsid w:val="366F7BB5"/>
    <w:multiLevelType w:val="hybridMultilevel"/>
    <w:tmpl w:val="55425200"/>
    <w:lvl w:ilvl="0" w:tplc="4470E4C6">
      <w:start w:val="1"/>
      <w:numFmt w:val="upperRoman"/>
      <w:lvlText w:val="%1."/>
      <w:lvlJc w:val="left"/>
      <w:pPr>
        <w:ind w:left="4149" w:hanging="19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 w:tplc="429A59BA">
      <w:numFmt w:val="bullet"/>
      <w:lvlText w:val="•"/>
      <w:lvlJc w:val="left"/>
      <w:pPr>
        <w:ind w:left="4734" w:hanging="197"/>
      </w:pPr>
      <w:rPr>
        <w:rFonts w:hint="default"/>
        <w:lang w:val="hu-HU" w:eastAsia="en-US" w:bidi="ar-SA"/>
      </w:rPr>
    </w:lvl>
    <w:lvl w:ilvl="2" w:tplc="9DCAEA32">
      <w:numFmt w:val="bullet"/>
      <w:lvlText w:val="•"/>
      <w:lvlJc w:val="left"/>
      <w:pPr>
        <w:ind w:left="5328" w:hanging="197"/>
      </w:pPr>
      <w:rPr>
        <w:rFonts w:hint="default"/>
        <w:lang w:val="hu-HU" w:eastAsia="en-US" w:bidi="ar-SA"/>
      </w:rPr>
    </w:lvl>
    <w:lvl w:ilvl="3" w:tplc="171C0C40">
      <w:numFmt w:val="bullet"/>
      <w:lvlText w:val="•"/>
      <w:lvlJc w:val="left"/>
      <w:pPr>
        <w:ind w:left="5923" w:hanging="197"/>
      </w:pPr>
      <w:rPr>
        <w:rFonts w:hint="default"/>
        <w:lang w:val="hu-HU" w:eastAsia="en-US" w:bidi="ar-SA"/>
      </w:rPr>
    </w:lvl>
    <w:lvl w:ilvl="4" w:tplc="48AC4232">
      <w:numFmt w:val="bullet"/>
      <w:lvlText w:val="•"/>
      <w:lvlJc w:val="left"/>
      <w:pPr>
        <w:ind w:left="6517" w:hanging="197"/>
      </w:pPr>
      <w:rPr>
        <w:rFonts w:hint="default"/>
        <w:lang w:val="hu-HU" w:eastAsia="en-US" w:bidi="ar-SA"/>
      </w:rPr>
    </w:lvl>
    <w:lvl w:ilvl="5" w:tplc="FF502436">
      <w:numFmt w:val="bullet"/>
      <w:lvlText w:val="•"/>
      <w:lvlJc w:val="left"/>
      <w:pPr>
        <w:ind w:left="7112" w:hanging="197"/>
      </w:pPr>
      <w:rPr>
        <w:rFonts w:hint="default"/>
        <w:lang w:val="hu-HU" w:eastAsia="en-US" w:bidi="ar-SA"/>
      </w:rPr>
    </w:lvl>
    <w:lvl w:ilvl="6" w:tplc="9BC439C6">
      <w:numFmt w:val="bullet"/>
      <w:lvlText w:val="•"/>
      <w:lvlJc w:val="left"/>
      <w:pPr>
        <w:ind w:left="7706" w:hanging="197"/>
      </w:pPr>
      <w:rPr>
        <w:rFonts w:hint="default"/>
        <w:lang w:val="hu-HU" w:eastAsia="en-US" w:bidi="ar-SA"/>
      </w:rPr>
    </w:lvl>
    <w:lvl w:ilvl="7" w:tplc="C0D64D8C">
      <w:numFmt w:val="bullet"/>
      <w:lvlText w:val="•"/>
      <w:lvlJc w:val="left"/>
      <w:pPr>
        <w:ind w:left="8300" w:hanging="197"/>
      </w:pPr>
      <w:rPr>
        <w:rFonts w:hint="default"/>
        <w:lang w:val="hu-HU" w:eastAsia="en-US" w:bidi="ar-SA"/>
      </w:rPr>
    </w:lvl>
    <w:lvl w:ilvl="8" w:tplc="7634274C">
      <w:numFmt w:val="bullet"/>
      <w:lvlText w:val="•"/>
      <w:lvlJc w:val="left"/>
      <w:pPr>
        <w:ind w:left="8895" w:hanging="197"/>
      </w:pPr>
      <w:rPr>
        <w:rFonts w:hint="default"/>
        <w:lang w:val="hu-HU" w:eastAsia="en-US" w:bidi="ar-SA"/>
      </w:rPr>
    </w:lvl>
  </w:abstractNum>
  <w:abstractNum w:abstractNumId="9" w15:restartNumberingAfterBreak="0">
    <w:nsid w:val="39F07965"/>
    <w:multiLevelType w:val="hybridMultilevel"/>
    <w:tmpl w:val="EC225B4E"/>
    <w:lvl w:ilvl="0" w:tplc="4CE07C12">
      <w:numFmt w:val="bullet"/>
      <w:lvlText w:val="•"/>
      <w:lvlJc w:val="left"/>
      <w:pPr>
        <w:ind w:left="768" w:hanging="550"/>
      </w:pPr>
      <w:rPr>
        <w:rFonts w:ascii="Arial" w:eastAsia="Arial" w:hAnsi="Arial" w:cs="Arial" w:hint="default"/>
        <w:b w:val="0"/>
        <w:bCs w:val="0"/>
        <w:i w:val="0"/>
        <w:iCs w:val="0"/>
        <w:w w:val="131"/>
        <w:sz w:val="22"/>
        <w:szCs w:val="22"/>
        <w:lang w:val="hu-HU" w:eastAsia="en-US" w:bidi="ar-SA"/>
      </w:rPr>
    </w:lvl>
    <w:lvl w:ilvl="1" w:tplc="523A0D2E">
      <w:numFmt w:val="bullet"/>
      <w:lvlText w:val="•"/>
      <w:lvlJc w:val="left"/>
      <w:pPr>
        <w:ind w:left="1692" w:hanging="550"/>
      </w:pPr>
      <w:rPr>
        <w:rFonts w:hint="default"/>
        <w:lang w:val="hu-HU" w:eastAsia="en-US" w:bidi="ar-SA"/>
      </w:rPr>
    </w:lvl>
    <w:lvl w:ilvl="2" w:tplc="DB1C5938">
      <w:numFmt w:val="bullet"/>
      <w:lvlText w:val="•"/>
      <w:lvlJc w:val="left"/>
      <w:pPr>
        <w:ind w:left="2624" w:hanging="550"/>
      </w:pPr>
      <w:rPr>
        <w:rFonts w:hint="default"/>
        <w:lang w:val="hu-HU" w:eastAsia="en-US" w:bidi="ar-SA"/>
      </w:rPr>
    </w:lvl>
    <w:lvl w:ilvl="3" w:tplc="55761D70">
      <w:numFmt w:val="bullet"/>
      <w:lvlText w:val="•"/>
      <w:lvlJc w:val="left"/>
      <w:pPr>
        <w:ind w:left="3557" w:hanging="550"/>
      </w:pPr>
      <w:rPr>
        <w:rFonts w:hint="default"/>
        <w:lang w:val="hu-HU" w:eastAsia="en-US" w:bidi="ar-SA"/>
      </w:rPr>
    </w:lvl>
    <w:lvl w:ilvl="4" w:tplc="DC0A1C66">
      <w:numFmt w:val="bullet"/>
      <w:lvlText w:val="•"/>
      <w:lvlJc w:val="left"/>
      <w:pPr>
        <w:ind w:left="4489" w:hanging="550"/>
      </w:pPr>
      <w:rPr>
        <w:rFonts w:hint="default"/>
        <w:lang w:val="hu-HU" w:eastAsia="en-US" w:bidi="ar-SA"/>
      </w:rPr>
    </w:lvl>
    <w:lvl w:ilvl="5" w:tplc="F590152E">
      <w:numFmt w:val="bullet"/>
      <w:lvlText w:val="•"/>
      <w:lvlJc w:val="left"/>
      <w:pPr>
        <w:ind w:left="5422" w:hanging="550"/>
      </w:pPr>
      <w:rPr>
        <w:rFonts w:hint="default"/>
        <w:lang w:val="hu-HU" w:eastAsia="en-US" w:bidi="ar-SA"/>
      </w:rPr>
    </w:lvl>
    <w:lvl w:ilvl="6" w:tplc="E7D8EAFA">
      <w:numFmt w:val="bullet"/>
      <w:lvlText w:val="•"/>
      <w:lvlJc w:val="left"/>
      <w:pPr>
        <w:ind w:left="6354" w:hanging="550"/>
      </w:pPr>
      <w:rPr>
        <w:rFonts w:hint="default"/>
        <w:lang w:val="hu-HU" w:eastAsia="en-US" w:bidi="ar-SA"/>
      </w:rPr>
    </w:lvl>
    <w:lvl w:ilvl="7" w:tplc="FAA4EC56">
      <w:numFmt w:val="bullet"/>
      <w:lvlText w:val="•"/>
      <w:lvlJc w:val="left"/>
      <w:pPr>
        <w:ind w:left="7286" w:hanging="550"/>
      </w:pPr>
      <w:rPr>
        <w:rFonts w:hint="default"/>
        <w:lang w:val="hu-HU" w:eastAsia="en-US" w:bidi="ar-SA"/>
      </w:rPr>
    </w:lvl>
    <w:lvl w:ilvl="8" w:tplc="44BE843A">
      <w:numFmt w:val="bullet"/>
      <w:lvlText w:val="•"/>
      <w:lvlJc w:val="left"/>
      <w:pPr>
        <w:ind w:left="8219" w:hanging="550"/>
      </w:pPr>
      <w:rPr>
        <w:rFonts w:hint="default"/>
        <w:lang w:val="hu-HU" w:eastAsia="en-US" w:bidi="ar-SA"/>
      </w:rPr>
    </w:lvl>
  </w:abstractNum>
  <w:abstractNum w:abstractNumId="10" w15:restartNumberingAfterBreak="0">
    <w:nsid w:val="4BD91417"/>
    <w:multiLevelType w:val="hybridMultilevel"/>
    <w:tmpl w:val="F40E8342"/>
    <w:lvl w:ilvl="0" w:tplc="EA58F790">
      <w:numFmt w:val="bullet"/>
      <w:lvlText w:val="-"/>
      <w:lvlJc w:val="left"/>
      <w:pPr>
        <w:ind w:left="785" w:hanging="3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EC26F616">
      <w:numFmt w:val="bullet"/>
      <w:lvlText w:val="•"/>
      <w:lvlJc w:val="left"/>
      <w:pPr>
        <w:ind w:left="1710" w:hanging="356"/>
      </w:pPr>
      <w:rPr>
        <w:rFonts w:hint="default"/>
        <w:lang w:val="hu-HU" w:eastAsia="en-US" w:bidi="ar-SA"/>
      </w:rPr>
    </w:lvl>
    <w:lvl w:ilvl="2" w:tplc="73D8ABB6">
      <w:numFmt w:val="bullet"/>
      <w:lvlText w:val="•"/>
      <w:lvlJc w:val="left"/>
      <w:pPr>
        <w:ind w:left="2640" w:hanging="356"/>
      </w:pPr>
      <w:rPr>
        <w:rFonts w:hint="default"/>
        <w:lang w:val="hu-HU" w:eastAsia="en-US" w:bidi="ar-SA"/>
      </w:rPr>
    </w:lvl>
    <w:lvl w:ilvl="3" w:tplc="D794F18E">
      <w:numFmt w:val="bullet"/>
      <w:lvlText w:val="•"/>
      <w:lvlJc w:val="left"/>
      <w:pPr>
        <w:ind w:left="3571" w:hanging="356"/>
      </w:pPr>
      <w:rPr>
        <w:rFonts w:hint="default"/>
        <w:lang w:val="hu-HU" w:eastAsia="en-US" w:bidi="ar-SA"/>
      </w:rPr>
    </w:lvl>
    <w:lvl w:ilvl="4" w:tplc="6074DDB2">
      <w:numFmt w:val="bullet"/>
      <w:lvlText w:val="•"/>
      <w:lvlJc w:val="left"/>
      <w:pPr>
        <w:ind w:left="4501" w:hanging="356"/>
      </w:pPr>
      <w:rPr>
        <w:rFonts w:hint="default"/>
        <w:lang w:val="hu-HU" w:eastAsia="en-US" w:bidi="ar-SA"/>
      </w:rPr>
    </w:lvl>
    <w:lvl w:ilvl="5" w:tplc="807A591A">
      <w:numFmt w:val="bullet"/>
      <w:lvlText w:val="•"/>
      <w:lvlJc w:val="left"/>
      <w:pPr>
        <w:ind w:left="5432" w:hanging="356"/>
      </w:pPr>
      <w:rPr>
        <w:rFonts w:hint="default"/>
        <w:lang w:val="hu-HU" w:eastAsia="en-US" w:bidi="ar-SA"/>
      </w:rPr>
    </w:lvl>
    <w:lvl w:ilvl="6" w:tplc="956CDEFC">
      <w:numFmt w:val="bullet"/>
      <w:lvlText w:val="•"/>
      <w:lvlJc w:val="left"/>
      <w:pPr>
        <w:ind w:left="6362" w:hanging="356"/>
      </w:pPr>
      <w:rPr>
        <w:rFonts w:hint="default"/>
        <w:lang w:val="hu-HU" w:eastAsia="en-US" w:bidi="ar-SA"/>
      </w:rPr>
    </w:lvl>
    <w:lvl w:ilvl="7" w:tplc="163A2494">
      <w:numFmt w:val="bullet"/>
      <w:lvlText w:val="•"/>
      <w:lvlJc w:val="left"/>
      <w:pPr>
        <w:ind w:left="7292" w:hanging="356"/>
      </w:pPr>
      <w:rPr>
        <w:rFonts w:hint="default"/>
        <w:lang w:val="hu-HU" w:eastAsia="en-US" w:bidi="ar-SA"/>
      </w:rPr>
    </w:lvl>
    <w:lvl w:ilvl="8" w:tplc="96E68A88">
      <w:numFmt w:val="bullet"/>
      <w:lvlText w:val="•"/>
      <w:lvlJc w:val="left"/>
      <w:pPr>
        <w:ind w:left="8223" w:hanging="356"/>
      </w:pPr>
      <w:rPr>
        <w:rFonts w:hint="default"/>
        <w:lang w:val="hu-HU" w:eastAsia="en-US" w:bidi="ar-SA"/>
      </w:rPr>
    </w:lvl>
  </w:abstractNum>
  <w:abstractNum w:abstractNumId="11" w15:restartNumberingAfterBreak="0">
    <w:nsid w:val="50022052"/>
    <w:multiLevelType w:val="hybridMultilevel"/>
    <w:tmpl w:val="3EF4A792"/>
    <w:lvl w:ilvl="0" w:tplc="0F7077BA">
      <w:numFmt w:val="bullet"/>
      <w:lvlText w:val="•"/>
      <w:lvlJc w:val="left"/>
      <w:pPr>
        <w:ind w:left="391" w:hanging="284"/>
      </w:pPr>
      <w:rPr>
        <w:rFonts w:ascii="Times New Roman" w:eastAsia="Times New Roman" w:hAnsi="Times New Roman" w:cs="Times New Roman" w:hint="default"/>
        <w:b w:val="0"/>
        <w:bCs w:val="0"/>
        <w:i/>
        <w:iCs/>
        <w:w w:val="100"/>
        <w:sz w:val="22"/>
        <w:szCs w:val="22"/>
        <w:lang w:val="hu-HU" w:eastAsia="en-US" w:bidi="ar-SA"/>
      </w:rPr>
    </w:lvl>
    <w:lvl w:ilvl="1" w:tplc="AF26CFC0">
      <w:numFmt w:val="bullet"/>
      <w:lvlText w:val="•"/>
      <w:lvlJc w:val="left"/>
      <w:pPr>
        <w:ind w:left="1198" w:hanging="284"/>
      </w:pPr>
      <w:rPr>
        <w:rFonts w:hint="default"/>
        <w:lang w:val="hu-HU" w:eastAsia="en-US" w:bidi="ar-SA"/>
      </w:rPr>
    </w:lvl>
    <w:lvl w:ilvl="2" w:tplc="B48C01FC">
      <w:numFmt w:val="bullet"/>
      <w:lvlText w:val="•"/>
      <w:lvlJc w:val="left"/>
      <w:pPr>
        <w:ind w:left="1997" w:hanging="284"/>
      </w:pPr>
      <w:rPr>
        <w:rFonts w:hint="default"/>
        <w:lang w:val="hu-HU" w:eastAsia="en-US" w:bidi="ar-SA"/>
      </w:rPr>
    </w:lvl>
    <w:lvl w:ilvl="3" w:tplc="795A1676">
      <w:numFmt w:val="bullet"/>
      <w:lvlText w:val="•"/>
      <w:lvlJc w:val="left"/>
      <w:pPr>
        <w:ind w:left="2795" w:hanging="284"/>
      </w:pPr>
      <w:rPr>
        <w:rFonts w:hint="default"/>
        <w:lang w:val="hu-HU" w:eastAsia="en-US" w:bidi="ar-SA"/>
      </w:rPr>
    </w:lvl>
    <w:lvl w:ilvl="4" w:tplc="F650E75E">
      <w:numFmt w:val="bullet"/>
      <w:lvlText w:val="•"/>
      <w:lvlJc w:val="left"/>
      <w:pPr>
        <w:ind w:left="3594" w:hanging="284"/>
      </w:pPr>
      <w:rPr>
        <w:rFonts w:hint="default"/>
        <w:lang w:val="hu-HU" w:eastAsia="en-US" w:bidi="ar-SA"/>
      </w:rPr>
    </w:lvl>
    <w:lvl w:ilvl="5" w:tplc="BC4AD198">
      <w:numFmt w:val="bullet"/>
      <w:lvlText w:val="•"/>
      <w:lvlJc w:val="left"/>
      <w:pPr>
        <w:ind w:left="4393" w:hanging="284"/>
      </w:pPr>
      <w:rPr>
        <w:rFonts w:hint="default"/>
        <w:lang w:val="hu-HU" w:eastAsia="en-US" w:bidi="ar-SA"/>
      </w:rPr>
    </w:lvl>
    <w:lvl w:ilvl="6" w:tplc="663EDC56">
      <w:numFmt w:val="bullet"/>
      <w:lvlText w:val="•"/>
      <w:lvlJc w:val="left"/>
      <w:pPr>
        <w:ind w:left="5191" w:hanging="284"/>
      </w:pPr>
      <w:rPr>
        <w:rFonts w:hint="default"/>
        <w:lang w:val="hu-HU" w:eastAsia="en-US" w:bidi="ar-SA"/>
      </w:rPr>
    </w:lvl>
    <w:lvl w:ilvl="7" w:tplc="7890B29E">
      <w:numFmt w:val="bullet"/>
      <w:lvlText w:val="•"/>
      <w:lvlJc w:val="left"/>
      <w:pPr>
        <w:ind w:left="5990" w:hanging="284"/>
      </w:pPr>
      <w:rPr>
        <w:rFonts w:hint="default"/>
        <w:lang w:val="hu-HU" w:eastAsia="en-US" w:bidi="ar-SA"/>
      </w:rPr>
    </w:lvl>
    <w:lvl w:ilvl="8" w:tplc="D6C83186">
      <w:numFmt w:val="bullet"/>
      <w:lvlText w:val="•"/>
      <w:lvlJc w:val="left"/>
      <w:pPr>
        <w:ind w:left="6788" w:hanging="284"/>
      </w:pPr>
      <w:rPr>
        <w:rFonts w:hint="default"/>
        <w:lang w:val="hu-HU" w:eastAsia="en-US" w:bidi="ar-SA"/>
      </w:rPr>
    </w:lvl>
  </w:abstractNum>
  <w:abstractNum w:abstractNumId="12" w15:restartNumberingAfterBreak="0">
    <w:nsid w:val="5B42462E"/>
    <w:multiLevelType w:val="hybridMultilevel"/>
    <w:tmpl w:val="22EC36A4"/>
    <w:lvl w:ilvl="0" w:tplc="82D24E2E">
      <w:start w:val="1"/>
      <w:numFmt w:val="upperLetter"/>
      <w:lvlText w:val="%1."/>
      <w:lvlJc w:val="left"/>
      <w:pPr>
        <w:ind w:left="1919" w:hanging="5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CE0AE3C6">
      <w:numFmt w:val="bullet"/>
      <w:lvlText w:val="•"/>
      <w:lvlJc w:val="left"/>
      <w:pPr>
        <w:ind w:left="2736" w:hanging="569"/>
      </w:pPr>
      <w:rPr>
        <w:rFonts w:hint="default"/>
        <w:lang w:val="hu-HU" w:eastAsia="en-US" w:bidi="ar-SA"/>
      </w:rPr>
    </w:lvl>
    <w:lvl w:ilvl="2" w:tplc="ABE6105A">
      <w:numFmt w:val="bullet"/>
      <w:lvlText w:val="•"/>
      <w:lvlJc w:val="left"/>
      <w:pPr>
        <w:ind w:left="3552" w:hanging="569"/>
      </w:pPr>
      <w:rPr>
        <w:rFonts w:hint="default"/>
        <w:lang w:val="hu-HU" w:eastAsia="en-US" w:bidi="ar-SA"/>
      </w:rPr>
    </w:lvl>
    <w:lvl w:ilvl="3" w:tplc="CC48791A">
      <w:numFmt w:val="bullet"/>
      <w:lvlText w:val="•"/>
      <w:lvlJc w:val="left"/>
      <w:pPr>
        <w:ind w:left="4369" w:hanging="569"/>
      </w:pPr>
      <w:rPr>
        <w:rFonts w:hint="default"/>
        <w:lang w:val="hu-HU" w:eastAsia="en-US" w:bidi="ar-SA"/>
      </w:rPr>
    </w:lvl>
    <w:lvl w:ilvl="4" w:tplc="7ECE337A">
      <w:numFmt w:val="bullet"/>
      <w:lvlText w:val="•"/>
      <w:lvlJc w:val="left"/>
      <w:pPr>
        <w:ind w:left="5185" w:hanging="569"/>
      </w:pPr>
      <w:rPr>
        <w:rFonts w:hint="default"/>
        <w:lang w:val="hu-HU" w:eastAsia="en-US" w:bidi="ar-SA"/>
      </w:rPr>
    </w:lvl>
    <w:lvl w:ilvl="5" w:tplc="53FE9E80">
      <w:numFmt w:val="bullet"/>
      <w:lvlText w:val="•"/>
      <w:lvlJc w:val="left"/>
      <w:pPr>
        <w:ind w:left="6002" w:hanging="569"/>
      </w:pPr>
      <w:rPr>
        <w:rFonts w:hint="default"/>
        <w:lang w:val="hu-HU" w:eastAsia="en-US" w:bidi="ar-SA"/>
      </w:rPr>
    </w:lvl>
    <w:lvl w:ilvl="6" w:tplc="2E2A62AC">
      <w:numFmt w:val="bullet"/>
      <w:lvlText w:val="•"/>
      <w:lvlJc w:val="left"/>
      <w:pPr>
        <w:ind w:left="6818" w:hanging="569"/>
      </w:pPr>
      <w:rPr>
        <w:rFonts w:hint="default"/>
        <w:lang w:val="hu-HU" w:eastAsia="en-US" w:bidi="ar-SA"/>
      </w:rPr>
    </w:lvl>
    <w:lvl w:ilvl="7" w:tplc="B7827586">
      <w:numFmt w:val="bullet"/>
      <w:lvlText w:val="•"/>
      <w:lvlJc w:val="left"/>
      <w:pPr>
        <w:ind w:left="7634" w:hanging="569"/>
      </w:pPr>
      <w:rPr>
        <w:rFonts w:hint="default"/>
        <w:lang w:val="hu-HU" w:eastAsia="en-US" w:bidi="ar-SA"/>
      </w:rPr>
    </w:lvl>
    <w:lvl w:ilvl="8" w:tplc="2B720630">
      <w:numFmt w:val="bullet"/>
      <w:lvlText w:val="•"/>
      <w:lvlJc w:val="left"/>
      <w:pPr>
        <w:ind w:left="8451" w:hanging="569"/>
      </w:pPr>
      <w:rPr>
        <w:rFonts w:hint="default"/>
        <w:lang w:val="hu-HU" w:eastAsia="en-US" w:bidi="ar-SA"/>
      </w:rPr>
    </w:lvl>
  </w:abstractNum>
  <w:abstractNum w:abstractNumId="13" w15:restartNumberingAfterBreak="0">
    <w:nsid w:val="61803A0E"/>
    <w:multiLevelType w:val="multilevel"/>
    <w:tmpl w:val="DFC2C734"/>
    <w:lvl w:ilvl="0">
      <w:start w:val="5"/>
      <w:numFmt w:val="decimal"/>
      <w:lvlText w:val="%1"/>
      <w:lvlJc w:val="left"/>
      <w:pPr>
        <w:ind w:left="784" w:hanging="567"/>
      </w:pPr>
      <w:rPr>
        <w:rFonts w:hint="default"/>
        <w:lang w:val="hu-HU" w:eastAsia="en-US" w:bidi="ar-SA"/>
      </w:rPr>
    </w:lvl>
    <w:lvl w:ilvl="1">
      <w:start w:val="2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40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71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501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432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62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92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223" w:hanging="567"/>
      </w:pPr>
      <w:rPr>
        <w:rFonts w:hint="default"/>
        <w:lang w:val="hu-HU" w:eastAsia="en-US" w:bidi="ar-SA"/>
      </w:rPr>
    </w:lvl>
  </w:abstractNum>
  <w:abstractNum w:abstractNumId="14" w15:restartNumberingAfterBreak="0">
    <w:nsid w:val="653F5BA9"/>
    <w:multiLevelType w:val="multilevel"/>
    <w:tmpl w:val="5130F876"/>
    <w:lvl w:ilvl="0">
      <w:start w:val="2"/>
      <w:numFmt w:val="decimal"/>
      <w:lvlText w:val="%1."/>
      <w:lvlJc w:val="left"/>
      <w:pPr>
        <w:ind w:left="218" w:hanging="221"/>
      </w:pPr>
      <w:rPr>
        <w:rFonts w:hint="default"/>
        <w:w w:val="100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1813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2847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881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915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948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982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016" w:hanging="567"/>
      </w:pPr>
      <w:rPr>
        <w:rFonts w:hint="default"/>
        <w:lang w:val="hu-HU" w:eastAsia="en-US" w:bidi="ar-SA"/>
      </w:rPr>
    </w:lvl>
  </w:abstractNum>
  <w:abstractNum w:abstractNumId="15" w15:restartNumberingAfterBreak="0">
    <w:nsid w:val="674C15F6"/>
    <w:multiLevelType w:val="hybridMultilevel"/>
    <w:tmpl w:val="784A3E2C"/>
    <w:lvl w:ilvl="0" w:tplc="67E4F866">
      <w:numFmt w:val="bullet"/>
      <w:lvlText w:val="•"/>
      <w:lvlJc w:val="left"/>
      <w:pPr>
        <w:ind w:left="391" w:hanging="284"/>
      </w:pPr>
      <w:rPr>
        <w:rFonts w:ascii="Times New Roman" w:eastAsia="Times New Roman" w:hAnsi="Times New Roman" w:cs="Times New Roman" w:hint="default"/>
        <w:b w:val="0"/>
        <w:bCs w:val="0"/>
        <w:i/>
        <w:iCs/>
        <w:w w:val="100"/>
        <w:sz w:val="22"/>
        <w:szCs w:val="22"/>
        <w:lang w:val="hu-HU" w:eastAsia="en-US" w:bidi="ar-SA"/>
      </w:rPr>
    </w:lvl>
    <w:lvl w:ilvl="1" w:tplc="1AAC8E58">
      <w:numFmt w:val="bullet"/>
      <w:lvlText w:val="•"/>
      <w:lvlJc w:val="left"/>
      <w:pPr>
        <w:ind w:left="1198" w:hanging="284"/>
      </w:pPr>
      <w:rPr>
        <w:rFonts w:hint="default"/>
        <w:lang w:val="hu-HU" w:eastAsia="en-US" w:bidi="ar-SA"/>
      </w:rPr>
    </w:lvl>
    <w:lvl w:ilvl="2" w:tplc="351CEEFA">
      <w:numFmt w:val="bullet"/>
      <w:lvlText w:val="•"/>
      <w:lvlJc w:val="left"/>
      <w:pPr>
        <w:ind w:left="1997" w:hanging="284"/>
      </w:pPr>
      <w:rPr>
        <w:rFonts w:hint="default"/>
        <w:lang w:val="hu-HU" w:eastAsia="en-US" w:bidi="ar-SA"/>
      </w:rPr>
    </w:lvl>
    <w:lvl w:ilvl="3" w:tplc="B6D23C0E">
      <w:numFmt w:val="bullet"/>
      <w:lvlText w:val="•"/>
      <w:lvlJc w:val="left"/>
      <w:pPr>
        <w:ind w:left="2795" w:hanging="284"/>
      </w:pPr>
      <w:rPr>
        <w:rFonts w:hint="default"/>
        <w:lang w:val="hu-HU" w:eastAsia="en-US" w:bidi="ar-SA"/>
      </w:rPr>
    </w:lvl>
    <w:lvl w:ilvl="4" w:tplc="3A94897A">
      <w:numFmt w:val="bullet"/>
      <w:lvlText w:val="•"/>
      <w:lvlJc w:val="left"/>
      <w:pPr>
        <w:ind w:left="3594" w:hanging="284"/>
      </w:pPr>
      <w:rPr>
        <w:rFonts w:hint="default"/>
        <w:lang w:val="hu-HU" w:eastAsia="en-US" w:bidi="ar-SA"/>
      </w:rPr>
    </w:lvl>
    <w:lvl w:ilvl="5" w:tplc="7CC4E08E">
      <w:numFmt w:val="bullet"/>
      <w:lvlText w:val="•"/>
      <w:lvlJc w:val="left"/>
      <w:pPr>
        <w:ind w:left="4393" w:hanging="284"/>
      </w:pPr>
      <w:rPr>
        <w:rFonts w:hint="default"/>
        <w:lang w:val="hu-HU" w:eastAsia="en-US" w:bidi="ar-SA"/>
      </w:rPr>
    </w:lvl>
    <w:lvl w:ilvl="6" w:tplc="64A8D73C">
      <w:numFmt w:val="bullet"/>
      <w:lvlText w:val="•"/>
      <w:lvlJc w:val="left"/>
      <w:pPr>
        <w:ind w:left="5191" w:hanging="284"/>
      </w:pPr>
      <w:rPr>
        <w:rFonts w:hint="default"/>
        <w:lang w:val="hu-HU" w:eastAsia="en-US" w:bidi="ar-SA"/>
      </w:rPr>
    </w:lvl>
    <w:lvl w:ilvl="7" w:tplc="D2EE9FC6">
      <w:numFmt w:val="bullet"/>
      <w:lvlText w:val="•"/>
      <w:lvlJc w:val="left"/>
      <w:pPr>
        <w:ind w:left="5990" w:hanging="284"/>
      </w:pPr>
      <w:rPr>
        <w:rFonts w:hint="default"/>
        <w:lang w:val="hu-HU" w:eastAsia="en-US" w:bidi="ar-SA"/>
      </w:rPr>
    </w:lvl>
    <w:lvl w:ilvl="8" w:tplc="074A14F4">
      <w:numFmt w:val="bullet"/>
      <w:lvlText w:val="•"/>
      <w:lvlJc w:val="left"/>
      <w:pPr>
        <w:ind w:left="6788" w:hanging="284"/>
      </w:pPr>
      <w:rPr>
        <w:rFonts w:hint="default"/>
        <w:lang w:val="hu-HU" w:eastAsia="en-US" w:bidi="ar-SA"/>
      </w:rPr>
    </w:lvl>
  </w:abstractNum>
  <w:abstractNum w:abstractNumId="16" w15:restartNumberingAfterBreak="0">
    <w:nsid w:val="6AF32FE2"/>
    <w:multiLevelType w:val="hybridMultilevel"/>
    <w:tmpl w:val="4552D92E"/>
    <w:lvl w:ilvl="0" w:tplc="53AA189A">
      <w:start w:val="1"/>
      <w:numFmt w:val="decimal"/>
      <w:lvlText w:val="%1."/>
      <w:lvlJc w:val="left"/>
      <w:pPr>
        <w:ind w:left="1351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23A83574">
      <w:numFmt w:val="bullet"/>
      <w:lvlText w:val="•"/>
      <w:lvlJc w:val="left"/>
      <w:pPr>
        <w:ind w:left="2232" w:hanging="221"/>
      </w:pPr>
      <w:rPr>
        <w:rFonts w:hint="default"/>
        <w:lang w:val="hu-HU" w:eastAsia="en-US" w:bidi="ar-SA"/>
      </w:rPr>
    </w:lvl>
    <w:lvl w:ilvl="2" w:tplc="30CE9ED2">
      <w:numFmt w:val="bullet"/>
      <w:lvlText w:val="•"/>
      <w:lvlJc w:val="left"/>
      <w:pPr>
        <w:ind w:left="3104" w:hanging="221"/>
      </w:pPr>
      <w:rPr>
        <w:rFonts w:hint="default"/>
        <w:lang w:val="hu-HU" w:eastAsia="en-US" w:bidi="ar-SA"/>
      </w:rPr>
    </w:lvl>
    <w:lvl w:ilvl="3" w:tplc="707473EA">
      <w:numFmt w:val="bullet"/>
      <w:lvlText w:val="•"/>
      <w:lvlJc w:val="left"/>
      <w:pPr>
        <w:ind w:left="3977" w:hanging="221"/>
      </w:pPr>
      <w:rPr>
        <w:rFonts w:hint="default"/>
        <w:lang w:val="hu-HU" w:eastAsia="en-US" w:bidi="ar-SA"/>
      </w:rPr>
    </w:lvl>
    <w:lvl w:ilvl="4" w:tplc="77B6FE0E">
      <w:numFmt w:val="bullet"/>
      <w:lvlText w:val="•"/>
      <w:lvlJc w:val="left"/>
      <w:pPr>
        <w:ind w:left="4849" w:hanging="221"/>
      </w:pPr>
      <w:rPr>
        <w:rFonts w:hint="default"/>
        <w:lang w:val="hu-HU" w:eastAsia="en-US" w:bidi="ar-SA"/>
      </w:rPr>
    </w:lvl>
    <w:lvl w:ilvl="5" w:tplc="FDF2CEEC">
      <w:numFmt w:val="bullet"/>
      <w:lvlText w:val="•"/>
      <w:lvlJc w:val="left"/>
      <w:pPr>
        <w:ind w:left="5722" w:hanging="221"/>
      </w:pPr>
      <w:rPr>
        <w:rFonts w:hint="default"/>
        <w:lang w:val="hu-HU" w:eastAsia="en-US" w:bidi="ar-SA"/>
      </w:rPr>
    </w:lvl>
    <w:lvl w:ilvl="6" w:tplc="EB6AFDEC">
      <w:numFmt w:val="bullet"/>
      <w:lvlText w:val="•"/>
      <w:lvlJc w:val="left"/>
      <w:pPr>
        <w:ind w:left="6594" w:hanging="221"/>
      </w:pPr>
      <w:rPr>
        <w:rFonts w:hint="default"/>
        <w:lang w:val="hu-HU" w:eastAsia="en-US" w:bidi="ar-SA"/>
      </w:rPr>
    </w:lvl>
    <w:lvl w:ilvl="7" w:tplc="DB6C7E5A">
      <w:numFmt w:val="bullet"/>
      <w:lvlText w:val="•"/>
      <w:lvlJc w:val="left"/>
      <w:pPr>
        <w:ind w:left="7466" w:hanging="221"/>
      </w:pPr>
      <w:rPr>
        <w:rFonts w:hint="default"/>
        <w:lang w:val="hu-HU" w:eastAsia="en-US" w:bidi="ar-SA"/>
      </w:rPr>
    </w:lvl>
    <w:lvl w:ilvl="8" w:tplc="E2E4047E">
      <w:numFmt w:val="bullet"/>
      <w:lvlText w:val="•"/>
      <w:lvlJc w:val="left"/>
      <w:pPr>
        <w:ind w:left="8339" w:hanging="221"/>
      </w:pPr>
      <w:rPr>
        <w:rFonts w:hint="default"/>
        <w:lang w:val="hu-HU" w:eastAsia="en-US" w:bidi="ar-SA"/>
      </w:rPr>
    </w:lvl>
  </w:abstractNum>
  <w:abstractNum w:abstractNumId="17" w15:restartNumberingAfterBreak="0">
    <w:nsid w:val="6E614920"/>
    <w:multiLevelType w:val="hybridMultilevel"/>
    <w:tmpl w:val="47665FE6"/>
    <w:lvl w:ilvl="0" w:tplc="759C7708">
      <w:numFmt w:val="bullet"/>
      <w:lvlText w:val="•"/>
      <w:lvlJc w:val="left"/>
      <w:pPr>
        <w:ind w:left="391" w:hanging="284"/>
      </w:pPr>
      <w:rPr>
        <w:rFonts w:ascii="Times New Roman" w:eastAsia="Times New Roman" w:hAnsi="Times New Roman" w:cs="Times New Roman" w:hint="default"/>
        <w:b w:val="0"/>
        <w:bCs w:val="0"/>
        <w:i/>
        <w:iCs/>
        <w:w w:val="100"/>
        <w:sz w:val="22"/>
        <w:szCs w:val="22"/>
        <w:lang w:val="hu-HU" w:eastAsia="en-US" w:bidi="ar-SA"/>
      </w:rPr>
    </w:lvl>
    <w:lvl w:ilvl="1" w:tplc="D0E8D0B8">
      <w:numFmt w:val="bullet"/>
      <w:lvlText w:val="•"/>
      <w:lvlJc w:val="left"/>
      <w:pPr>
        <w:ind w:left="1198" w:hanging="284"/>
      </w:pPr>
      <w:rPr>
        <w:rFonts w:hint="default"/>
        <w:lang w:val="hu-HU" w:eastAsia="en-US" w:bidi="ar-SA"/>
      </w:rPr>
    </w:lvl>
    <w:lvl w:ilvl="2" w:tplc="B7B8B4B6">
      <w:numFmt w:val="bullet"/>
      <w:lvlText w:val="•"/>
      <w:lvlJc w:val="left"/>
      <w:pPr>
        <w:ind w:left="1997" w:hanging="284"/>
      </w:pPr>
      <w:rPr>
        <w:rFonts w:hint="default"/>
        <w:lang w:val="hu-HU" w:eastAsia="en-US" w:bidi="ar-SA"/>
      </w:rPr>
    </w:lvl>
    <w:lvl w:ilvl="3" w:tplc="422E295A">
      <w:numFmt w:val="bullet"/>
      <w:lvlText w:val="•"/>
      <w:lvlJc w:val="left"/>
      <w:pPr>
        <w:ind w:left="2795" w:hanging="284"/>
      </w:pPr>
      <w:rPr>
        <w:rFonts w:hint="default"/>
        <w:lang w:val="hu-HU" w:eastAsia="en-US" w:bidi="ar-SA"/>
      </w:rPr>
    </w:lvl>
    <w:lvl w:ilvl="4" w:tplc="DC7E547C">
      <w:numFmt w:val="bullet"/>
      <w:lvlText w:val="•"/>
      <w:lvlJc w:val="left"/>
      <w:pPr>
        <w:ind w:left="3594" w:hanging="284"/>
      </w:pPr>
      <w:rPr>
        <w:rFonts w:hint="default"/>
        <w:lang w:val="hu-HU" w:eastAsia="en-US" w:bidi="ar-SA"/>
      </w:rPr>
    </w:lvl>
    <w:lvl w:ilvl="5" w:tplc="92180B9E">
      <w:numFmt w:val="bullet"/>
      <w:lvlText w:val="•"/>
      <w:lvlJc w:val="left"/>
      <w:pPr>
        <w:ind w:left="4393" w:hanging="284"/>
      </w:pPr>
      <w:rPr>
        <w:rFonts w:hint="default"/>
        <w:lang w:val="hu-HU" w:eastAsia="en-US" w:bidi="ar-SA"/>
      </w:rPr>
    </w:lvl>
    <w:lvl w:ilvl="6" w:tplc="28CA3BE0">
      <w:numFmt w:val="bullet"/>
      <w:lvlText w:val="•"/>
      <w:lvlJc w:val="left"/>
      <w:pPr>
        <w:ind w:left="5191" w:hanging="284"/>
      </w:pPr>
      <w:rPr>
        <w:rFonts w:hint="default"/>
        <w:lang w:val="hu-HU" w:eastAsia="en-US" w:bidi="ar-SA"/>
      </w:rPr>
    </w:lvl>
    <w:lvl w:ilvl="7" w:tplc="74F42BD0">
      <w:numFmt w:val="bullet"/>
      <w:lvlText w:val="•"/>
      <w:lvlJc w:val="left"/>
      <w:pPr>
        <w:ind w:left="5990" w:hanging="284"/>
      </w:pPr>
      <w:rPr>
        <w:rFonts w:hint="default"/>
        <w:lang w:val="hu-HU" w:eastAsia="en-US" w:bidi="ar-SA"/>
      </w:rPr>
    </w:lvl>
    <w:lvl w:ilvl="8" w:tplc="1CA09920">
      <w:numFmt w:val="bullet"/>
      <w:lvlText w:val="•"/>
      <w:lvlJc w:val="left"/>
      <w:pPr>
        <w:ind w:left="6788" w:hanging="284"/>
      </w:pPr>
      <w:rPr>
        <w:rFonts w:hint="default"/>
        <w:lang w:val="hu-HU" w:eastAsia="en-US" w:bidi="ar-SA"/>
      </w:rPr>
    </w:lvl>
  </w:abstractNum>
  <w:abstractNum w:abstractNumId="18" w15:restartNumberingAfterBreak="0">
    <w:nsid w:val="78AF1193"/>
    <w:multiLevelType w:val="hybridMultilevel"/>
    <w:tmpl w:val="B45EF868"/>
    <w:lvl w:ilvl="0" w:tplc="3E72F0CC">
      <w:start w:val="1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 w:tplc="6546B318">
      <w:numFmt w:val="bullet"/>
      <w:lvlText w:val="•"/>
      <w:lvlJc w:val="left"/>
      <w:pPr>
        <w:ind w:left="784" w:hanging="567"/>
      </w:pPr>
      <w:rPr>
        <w:rFonts w:ascii="Arial" w:eastAsia="Arial" w:hAnsi="Arial" w:cs="Arial" w:hint="default"/>
        <w:b w:val="0"/>
        <w:bCs w:val="0"/>
        <w:i w:val="0"/>
        <w:iCs w:val="0"/>
        <w:w w:val="131"/>
        <w:sz w:val="22"/>
        <w:szCs w:val="22"/>
        <w:lang w:val="hu-HU" w:eastAsia="en-US" w:bidi="ar-SA"/>
      </w:rPr>
    </w:lvl>
    <w:lvl w:ilvl="2" w:tplc="3B8863C8">
      <w:numFmt w:val="bullet"/>
      <w:lvlText w:val="•"/>
      <w:lvlJc w:val="left"/>
      <w:pPr>
        <w:ind w:left="2640" w:hanging="567"/>
      </w:pPr>
      <w:rPr>
        <w:rFonts w:hint="default"/>
        <w:lang w:val="hu-HU" w:eastAsia="en-US" w:bidi="ar-SA"/>
      </w:rPr>
    </w:lvl>
    <w:lvl w:ilvl="3" w:tplc="6B4EF68C">
      <w:numFmt w:val="bullet"/>
      <w:lvlText w:val="•"/>
      <w:lvlJc w:val="left"/>
      <w:pPr>
        <w:ind w:left="3571" w:hanging="567"/>
      </w:pPr>
      <w:rPr>
        <w:rFonts w:hint="default"/>
        <w:lang w:val="hu-HU" w:eastAsia="en-US" w:bidi="ar-SA"/>
      </w:rPr>
    </w:lvl>
    <w:lvl w:ilvl="4" w:tplc="079E84E6">
      <w:numFmt w:val="bullet"/>
      <w:lvlText w:val="•"/>
      <w:lvlJc w:val="left"/>
      <w:pPr>
        <w:ind w:left="4501" w:hanging="567"/>
      </w:pPr>
      <w:rPr>
        <w:rFonts w:hint="default"/>
        <w:lang w:val="hu-HU" w:eastAsia="en-US" w:bidi="ar-SA"/>
      </w:rPr>
    </w:lvl>
    <w:lvl w:ilvl="5" w:tplc="11E24D74">
      <w:numFmt w:val="bullet"/>
      <w:lvlText w:val="•"/>
      <w:lvlJc w:val="left"/>
      <w:pPr>
        <w:ind w:left="5432" w:hanging="567"/>
      </w:pPr>
      <w:rPr>
        <w:rFonts w:hint="default"/>
        <w:lang w:val="hu-HU" w:eastAsia="en-US" w:bidi="ar-SA"/>
      </w:rPr>
    </w:lvl>
    <w:lvl w:ilvl="6" w:tplc="BAA03AC2">
      <w:numFmt w:val="bullet"/>
      <w:lvlText w:val="•"/>
      <w:lvlJc w:val="left"/>
      <w:pPr>
        <w:ind w:left="6362" w:hanging="567"/>
      </w:pPr>
      <w:rPr>
        <w:rFonts w:hint="default"/>
        <w:lang w:val="hu-HU" w:eastAsia="en-US" w:bidi="ar-SA"/>
      </w:rPr>
    </w:lvl>
    <w:lvl w:ilvl="7" w:tplc="B50ABD78">
      <w:numFmt w:val="bullet"/>
      <w:lvlText w:val="•"/>
      <w:lvlJc w:val="left"/>
      <w:pPr>
        <w:ind w:left="7292" w:hanging="567"/>
      </w:pPr>
      <w:rPr>
        <w:rFonts w:hint="default"/>
        <w:lang w:val="hu-HU" w:eastAsia="en-US" w:bidi="ar-SA"/>
      </w:rPr>
    </w:lvl>
    <w:lvl w:ilvl="8" w:tplc="42040CD6">
      <w:numFmt w:val="bullet"/>
      <w:lvlText w:val="•"/>
      <w:lvlJc w:val="left"/>
      <w:pPr>
        <w:ind w:left="8223" w:hanging="567"/>
      </w:pPr>
      <w:rPr>
        <w:rFonts w:hint="default"/>
        <w:lang w:val="hu-HU" w:eastAsia="en-US" w:bidi="ar-SA"/>
      </w:rPr>
    </w:lvl>
  </w:abstractNum>
  <w:abstractNum w:abstractNumId="19" w15:restartNumberingAfterBreak="0">
    <w:nsid w:val="7BCB7935"/>
    <w:multiLevelType w:val="hybridMultilevel"/>
    <w:tmpl w:val="EC9CE588"/>
    <w:lvl w:ilvl="0" w:tplc="CB785AD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6100360">
    <w:abstractNumId w:val="9"/>
  </w:num>
  <w:num w:numId="2" w16cid:durableId="1100023696">
    <w:abstractNumId w:val="18"/>
  </w:num>
  <w:num w:numId="3" w16cid:durableId="1306158534">
    <w:abstractNumId w:val="7"/>
  </w:num>
  <w:num w:numId="4" w16cid:durableId="1584222620">
    <w:abstractNumId w:val="3"/>
  </w:num>
  <w:num w:numId="5" w16cid:durableId="32310799">
    <w:abstractNumId w:val="5"/>
  </w:num>
  <w:num w:numId="6" w16cid:durableId="748776157">
    <w:abstractNumId w:val="6"/>
  </w:num>
  <w:num w:numId="7" w16cid:durableId="892159163">
    <w:abstractNumId w:val="12"/>
  </w:num>
  <w:num w:numId="8" w16cid:durableId="631710747">
    <w:abstractNumId w:val="13"/>
  </w:num>
  <w:num w:numId="9" w16cid:durableId="645354733">
    <w:abstractNumId w:val="2"/>
  </w:num>
  <w:num w:numId="10" w16cid:durableId="236290022">
    <w:abstractNumId w:val="14"/>
  </w:num>
  <w:num w:numId="11" w16cid:durableId="1347249411">
    <w:abstractNumId w:val="0"/>
  </w:num>
  <w:num w:numId="12" w16cid:durableId="871497993">
    <w:abstractNumId w:val="17"/>
  </w:num>
  <w:num w:numId="13" w16cid:durableId="1025642865">
    <w:abstractNumId w:val="11"/>
  </w:num>
  <w:num w:numId="14" w16cid:durableId="256602972">
    <w:abstractNumId w:val="15"/>
  </w:num>
  <w:num w:numId="15" w16cid:durableId="1406339635">
    <w:abstractNumId w:val="4"/>
  </w:num>
  <w:num w:numId="16" w16cid:durableId="1481531244">
    <w:abstractNumId w:val="16"/>
  </w:num>
  <w:num w:numId="17" w16cid:durableId="1773088731">
    <w:abstractNumId w:val="10"/>
  </w:num>
  <w:num w:numId="18" w16cid:durableId="1557084519">
    <w:abstractNumId w:val="1"/>
  </w:num>
  <w:num w:numId="19" w16cid:durableId="501631011">
    <w:abstractNumId w:val="8"/>
  </w:num>
  <w:num w:numId="20" w16cid:durableId="21135536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D2B"/>
    <w:rsid w:val="00002305"/>
    <w:rsid w:val="000110C5"/>
    <w:rsid w:val="00011981"/>
    <w:rsid w:val="00026439"/>
    <w:rsid w:val="00031B5C"/>
    <w:rsid w:val="00063CCB"/>
    <w:rsid w:val="0006772D"/>
    <w:rsid w:val="0007658E"/>
    <w:rsid w:val="00083104"/>
    <w:rsid w:val="0008378F"/>
    <w:rsid w:val="00085021"/>
    <w:rsid w:val="000C32E9"/>
    <w:rsid w:val="000C631B"/>
    <w:rsid w:val="000D4F23"/>
    <w:rsid w:val="000D7181"/>
    <w:rsid w:val="000E358A"/>
    <w:rsid w:val="000F41AB"/>
    <w:rsid w:val="000F5408"/>
    <w:rsid w:val="00110304"/>
    <w:rsid w:val="00111649"/>
    <w:rsid w:val="00127617"/>
    <w:rsid w:val="001750E4"/>
    <w:rsid w:val="00183C2F"/>
    <w:rsid w:val="001B2C98"/>
    <w:rsid w:val="001C77BA"/>
    <w:rsid w:val="001D5744"/>
    <w:rsid w:val="001E0E58"/>
    <w:rsid w:val="001E14CB"/>
    <w:rsid w:val="001E19C2"/>
    <w:rsid w:val="001E58ED"/>
    <w:rsid w:val="002065EC"/>
    <w:rsid w:val="00221E90"/>
    <w:rsid w:val="00272145"/>
    <w:rsid w:val="0028196B"/>
    <w:rsid w:val="00282FA0"/>
    <w:rsid w:val="00295D48"/>
    <w:rsid w:val="00297889"/>
    <w:rsid w:val="002A1013"/>
    <w:rsid w:val="002A381D"/>
    <w:rsid w:val="002C1490"/>
    <w:rsid w:val="002C26A9"/>
    <w:rsid w:val="002C2F0F"/>
    <w:rsid w:val="002C776C"/>
    <w:rsid w:val="002D441F"/>
    <w:rsid w:val="002E36F9"/>
    <w:rsid w:val="00300A5F"/>
    <w:rsid w:val="003108BA"/>
    <w:rsid w:val="00313F4C"/>
    <w:rsid w:val="003200F7"/>
    <w:rsid w:val="00322A86"/>
    <w:rsid w:val="00343564"/>
    <w:rsid w:val="00346BEC"/>
    <w:rsid w:val="0035214F"/>
    <w:rsid w:val="00360121"/>
    <w:rsid w:val="0036170A"/>
    <w:rsid w:val="00363D13"/>
    <w:rsid w:val="00365755"/>
    <w:rsid w:val="00392A02"/>
    <w:rsid w:val="003A74E7"/>
    <w:rsid w:val="003B7F6D"/>
    <w:rsid w:val="003C04BC"/>
    <w:rsid w:val="003F2B33"/>
    <w:rsid w:val="003F6715"/>
    <w:rsid w:val="00407207"/>
    <w:rsid w:val="00422CC2"/>
    <w:rsid w:val="0042445E"/>
    <w:rsid w:val="004352D8"/>
    <w:rsid w:val="00443FC4"/>
    <w:rsid w:val="00444109"/>
    <w:rsid w:val="00470E14"/>
    <w:rsid w:val="00471476"/>
    <w:rsid w:val="004866D6"/>
    <w:rsid w:val="00491B8E"/>
    <w:rsid w:val="004928EC"/>
    <w:rsid w:val="004B23F4"/>
    <w:rsid w:val="004C3D16"/>
    <w:rsid w:val="004C671F"/>
    <w:rsid w:val="004C734E"/>
    <w:rsid w:val="004E2F44"/>
    <w:rsid w:val="004E4617"/>
    <w:rsid w:val="004F4F94"/>
    <w:rsid w:val="004F7B80"/>
    <w:rsid w:val="0053463D"/>
    <w:rsid w:val="0054004F"/>
    <w:rsid w:val="00565AE7"/>
    <w:rsid w:val="00587316"/>
    <w:rsid w:val="005A0242"/>
    <w:rsid w:val="005A1369"/>
    <w:rsid w:val="005A16FF"/>
    <w:rsid w:val="005A27C5"/>
    <w:rsid w:val="005B56EF"/>
    <w:rsid w:val="005C57B6"/>
    <w:rsid w:val="005D24F7"/>
    <w:rsid w:val="005D4304"/>
    <w:rsid w:val="005D5C69"/>
    <w:rsid w:val="005D7B9B"/>
    <w:rsid w:val="005E37B5"/>
    <w:rsid w:val="005F521A"/>
    <w:rsid w:val="005F6429"/>
    <w:rsid w:val="0061489A"/>
    <w:rsid w:val="006210D9"/>
    <w:rsid w:val="006277EF"/>
    <w:rsid w:val="0064232C"/>
    <w:rsid w:val="00652771"/>
    <w:rsid w:val="00666B48"/>
    <w:rsid w:val="00682B1A"/>
    <w:rsid w:val="00683326"/>
    <w:rsid w:val="00685ABD"/>
    <w:rsid w:val="006868B5"/>
    <w:rsid w:val="006A7B92"/>
    <w:rsid w:val="006A7FA6"/>
    <w:rsid w:val="006C5F98"/>
    <w:rsid w:val="006D1DB7"/>
    <w:rsid w:val="006D73EB"/>
    <w:rsid w:val="006F3557"/>
    <w:rsid w:val="006F36E0"/>
    <w:rsid w:val="007045FF"/>
    <w:rsid w:val="00716DB2"/>
    <w:rsid w:val="00723B8E"/>
    <w:rsid w:val="00725CF9"/>
    <w:rsid w:val="00727480"/>
    <w:rsid w:val="00754C74"/>
    <w:rsid w:val="00756970"/>
    <w:rsid w:val="0076008B"/>
    <w:rsid w:val="00760152"/>
    <w:rsid w:val="0077614D"/>
    <w:rsid w:val="00785446"/>
    <w:rsid w:val="007A4131"/>
    <w:rsid w:val="007B1E2D"/>
    <w:rsid w:val="007C25E1"/>
    <w:rsid w:val="007C30FC"/>
    <w:rsid w:val="007D7C66"/>
    <w:rsid w:val="007F2504"/>
    <w:rsid w:val="008049A3"/>
    <w:rsid w:val="00823044"/>
    <w:rsid w:val="00832983"/>
    <w:rsid w:val="00850C22"/>
    <w:rsid w:val="00851D2B"/>
    <w:rsid w:val="0085550B"/>
    <w:rsid w:val="00857F86"/>
    <w:rsid w:val="00872E0F"/>
    <w:rsid w:val="008A4244"/>
    <w:rsid w:val="008B4EC4"/>
    <w:rsid w:val="008C1558"/>
    <w:rsid w:val="00900A61"/>
    <w:rsid w:val="009073AC"/>
    <w:rsid w:val="009073BC"/>
    <w:rsid w:val="0090753F"/>
    <w:rsid w:val="00920B0C"/>
    <w:rsid w:val="00920BDA"/>
    <w:rsid w:val="00930336"/>
    <w:rsid w:val="009340D0"/>
    <w:rsid w:val="00935556"/>
    <w:rsid w:val="00942C2A"/>
    <w:rsid w:val="009744E6"/>
    <w:rsid w:val="009B3510"/>
    <w:rsid w:val="009D63C8"/>
    <w:rsid w:val="009D6DC5"/>
    <w:rsid w:val="009D7AB6"/>
    <w:rsid w:val="009F362D"/>
    <w:rsid w:val="00A03582"/>
    <w:rsid w:val="00A04525"/>
    <w:rsid w:val="00A060B2"/>
    <w:rsid w:val="00A13BC0"/>
    <w:rsid w:val="00A23518"/>
    <w:rsid w:val="00A26FC7"/>
    <w:rsid w:val="00A30BA7"/>
    <w:rsid w:val="00A30E77"/>
    <w:rsid w:val="00A34419"/>
    <w:rsid w:val="00A400BC"/>
    <w:rsid w:val="00A434E1"/>
    <w:rsid w:val="00A61370"/>
    <w:rsid w:val="00A74D53"/>
    <w:rsid w:val="00A8086B"/>
    <w:rsid w:val="00A82CAE"/>
    <w:rsid w:val="00A83856"/>
    <w:rsid w:val="00A860C2"/>
    <w:rsid w:val="00A878AF"/>
    <w:rsid w:val="00AA005F"/>
    <w:rsid w:val="00AA71D5"/>
    <w:rsid w:val="00AB0899"/>
    <w:rsid w:val="00AB57EC"/>
    <w:rsid w:val="00AC397B"/>
    <w:rsid w:val="00AC6692"/>
    <w:rsid w:val="00AD3F51"/>
    <w:rsid w:val="00AE49B7"/>
    <w:rsid w:val="00AF03FC"/>
    <w:rsid w:val="00B02442"/>
    <w:rsid w:val="00B10395"/>
    <w:rsid w:val="00B21839"/>
    <w:rsid w:val="00B470F5"/>
    <w:rsid w:val="00B60671"/>
    <w:rsid w:val="00B623EF"/>
    <w:rsid w:val="00B776A3"/>
    <w:rsid w:val="00B92F97"/>
    <w:rsid w:val="00B968A6"/>
    <w:rsid w:val="00B97B96"/>
    <w:rsid w:val="00BF18FF"/>
    <w:rsid w:val="00BF6A9A"/>
    <w:rsid w:val="00C0192F"/>
    <w:rsid w:val="00C17D8D"/>
    <w:rsid w:val="00C24FA2"/>
    <w:rsid w:val="00C27229"/>
    <w:rsid w:val="00C3566C"/>
    <w:rsid w:val="00C40AE8"/>
    <w:rsid w:val="00C44DB3"/>
    <w:rsid w:val="00C50F09"/>
    <w:rsid w:val="00C839C5"/>
    <w:rsid w:val="00CA500A"/>
    <w:rsid w:val="00CB36B3"/>
    <w:rsid w:val="00CC2130"/>
    <w:rsid w:val="00CC5CD8"/>
    <w:rsid w:val="00CD12E3"/>
    <w:rsid w:val="00CD4029"/>
    <w:rsid w:val="00CE43A2"/>
    <w:rsid w:val="00D0404B"/>
    <w:rsid w:val="00D06B10"/>
    <w:rsid w:val="00D24ABE"/>
    <w:rsid w:val="00D30E0F"/>
    <w:rsid w:val="00D46F9D"/>
    <w:rsid w:val="00D57CC4"/>
    <w:rsid w:val="00D83CEA"/>
    <w:rsid w:val="00D83E2C"/>
    <w:rsid w:val="00DA71EF"/>
    <w:rsid w:val="00DB4DDB"/>
    <w:rsid w:val="00DC680F"/>
    <w:rsid w:val="00DC70FA"/>
    <w:rsid w:val="00E00915"/>
    <w:rsid w:val="00E07DF7"/>
    <w:rsid w:val="00E11749"/>
    <w:rsid w:val="00E141F9"/>
    <w:rsid w:val="00E15D50"/>
    <w:rsid w:val="00E26354"/>
    <w:rsid w:val="00E30A10"/>
    <w:rsid w:val="00E33B44"/>
    <w:rsid w:val="00E43F00"/>
    <w:rsid w:val="00E63123"/>
    <w:rsid w:val="00E702FA"/>
    <w:rsid w:val="00E7589C"/>
    <w:rsid w:val="00E76D19"/>
    <w:rsid w:val="00E81683"/>
    <w:rsid w:val="00E91BE6"/>
    <w:rsid w:val="00EC127D"/>
    <w:rsid w:val="00ED241B"/>
    <w:rsid w:val="00ED5C8C"/>
    <w:rsid w:val="00EF19AA"/>
    <w:rsid w:val="00F13DDA"/>
    <w:rsid w:val="00F14868"/>
    <w:rsid w:val="00F46F65"/>
    <w:rsid w:val="00F62599"/>
    <w:rsid w:val="00F639D0"/>
    <w:rsid w:val="00F66845"/>
    <w:rsid w:val="00F742AF"/>
    <w:rsid w:val="00F7640D"/>
    <w:rsid w:val="00F877BD"/>
    <w:rsid w:val="00FA40CF"/>
    <w:rsid w:val="00FA5D3B"/>
    <w:rsid w:val="00FA74A8"/>
    <w:rsid w:val="00FB048E"/>
    <w:rsid w:val="00FB1C13"/>
    <w:rsid w:val="00FC3D30"/>
    <w:rsid w:val="00FD26DD"/>
    <w:rsid w:val="00FE701B"/>
    <w:rsid w:val="00FF3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5F561B"/>
  <w15:docId w15:val="{F0B6C9C2-DF43-C841-B4AF-46D914952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spacing w:before="5"/>
      <w:ind w:left="74"/>
      <w:outlineLvl w:val="0"/>
    </w:pPr>
    <w:rPr>
      <w:b/>
      <w:bCs/>
    </w:rPr>
  </w:style>
  <w:style w:type="paragraph" w:styleId="Cmsor2">
    <w:name w:val="heading 2"/>
    <w:basedOn w:val="Norml"/>
    <w:uiPriority w:val="9"/>
    <w:unhideWhenUsed/>
    <w:qFormat/>
    <w:pPr>
      <w:ind w:left="784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1"/>
    <w:qFormat/>
    <w:pPr>
      <w:ind w:left="784" w:hanging="567"/>
    </w:pPr>
  </w:style>
  <w:style w:type="paragraph" w:customStyle="1" w:styleId="TableParagraph">
    <w:name w:val="Table Paragraph"/>
    <w:basedOn w:val="Norml"/>
    <w:uiPriority w:val="1"/>
    <w:qFormat/>
    <w:pPr>
      <w:ind w:left="107"/>
    </w:pPr>
  </w:style>
  <w:style w:type="paragraph" w:styleId="Nincstrkz">
    <w:name w:val="No Spacing"/>
    <w:uiPriority w:val="1"/>
    <w:qFormat/>
    <w:rsid w:val="00AD3F51"/>
    <w:rPr>
      <w:rFonts w:ascii="Times New Roman" w:eastAsia="Times New Roman" w:hAnsi="Times New Roman" w:cs="Times New Roman"/>
      <w:lang w:val="hu-HU"/>
    </w:rPr>
  </w:style>
  <w:style w:type="character" w:styleId="Helyrzszveg">
    <w:name w:val="Placeholder Text"/>
    <w:basedOn w:val="Bekezdsalapbettpusa"/>
    <w:uiPriority w:val="99"/>
    <w:semiHidden/>
    <w:rsid w:val="002D441F"/>
    <w:rPr>
      <w:color w:val="808080"/>
    </w:rPr>
  </w:style>
  <w:style w:type="paragraph" w:styleId="Vltozat">
    <w:name w:val="Revision"/>
    <w:hidden/>
    <w:uiPriority w:val="99"/>
    <w:semiHidden/>
    <w:rsid w:val="00D57CC4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08310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83104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83104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8310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83104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paragraph" w:styleId="Buborkszveg">
    <w:name w:val="Balloon Text"/>
    <w:basedOn w:val="Norml"/>
    <w:link w:val="BuborkszvegChar"/>
    <w:semiHidden/>
    <w:rsid w:val="0035214F"/>
    <w:pPr>
      <w:widowControl/>
      <w:autoSpaceDE/>
      <w:autoSpaceDN/>
      <w:spacing w:after="200" w:line="276" w:lineRule="auto"/>
    </w:pPr>
    <w:rPr>
      <w:rFonts w:ascii="Tahoma" w:hAnsi="Tahoma" w:cs="Tahoma"/>
      <w:sz w:val="16"/>
      <w:szCs w:val="16"/>
      <w:lang w:eastAsia="hu-HU"/>
    </w:rPr>
  </w:style>
  <w:style w:type="character" w:customStyle="1" w:styleId="BuborkszvegChar">
    <w:name w:val="Buborékszöveg Char"/>
    <w:basedOn w:val="Bekezdsalapbettpusa"/>
    <w:link w:val="Buborkszveg"/>
    <w:semiHidden/>
    <w:rsid w:val="0035214F"/>
    <w:rPr>
      <w:rFonts w:ascii="Tahoma" w:eastAsia="Times New Roman" w:hAnsi="Tahoma" w:cs="Tahoma"/>
      <w:sz w:val="16"/>
      <w:szCs w:val="16"/>
      <w:lang w:val="hu-HU" w:eastAsia="hu-HU"/>
    </w:rPr>
  </w:style>
  <w:style w:type="paragraph" w:styleId="lfej">
    <w:name w:val="header"/>
    <w:basedOn w:val="Norml"/>
    <w:link w:val="lfejChar"/>
    <w:uiPriority w:val="99"/>
    <w:unhideWhenUsed/>
    <w:rsid w:val="0082304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23044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82304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23044"/>
    <w:rPr>
      <w:rFonts w:ascii="Times New Roman" w:eastAsia="Times New Roman" w:hAnsi="Times New Roman" w:cs="Times New Roman"/>
      <w:lang w:val="hu-HU"/>
    </w:rPr>
  </w:style>
  <w:style w:type="character" w:styleId="Hiperhivatkozs">
    <w:name w:val="Hyperlink"/>
    <w:basedOn w:val="Bekezdsalapbettpusa"/>
    <w:uiPriority w:val="99"/>
    <w:unhideWhenUsed/>
    <w:rsid w:val="00E11749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E117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80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?web=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29</Pages>
  <Words>10988</Words>
  <Characters>75819</Characters>
  <Application>Microsoft Office Word</Application>
  <DocSecurity>0</DocSecurity>
  <Lines>631</Lines>
  <Paragraphs>173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Xeloda, INN-capecitabine</vt:lpstr>
    </vt:vector>
  </TitlesOfParts>
  <Company>EMEA</Company>
  <LinksUpToDate>false</LinksUpToDate>
  <CharactersWithSpaces>86634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Xeloda, INN-capecitabine</dc:title>
  <dc:subject>EPAR</dc:subject>
  <dc:creator>CHMP</dc:creator>
  <cp:keywords>Xeloda, INN-capecitabine</cp:keywords>
  <dc:description>Version 10.0 02/2016  Downloaded 110516 (hu)</dc:description>
  <cp:lastModifiedBy>HU_OGYI_64.1</cp:lastModifiedBy>
  <cp:revision>3</cp:revision>
  <cp:lastPrinted>2026-08-25T13:27:00Z</cp:lastPrinted>
  <dcterms:created xsi:type="dcterms:W3CDTF">2026-10-07T08:25:00Z</dcterms:created>
  <dcterms:modified xsi:type="dcterms:W3CDTF">2026-10-09T14:20:00Z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2022-05-02T00:00:00Z</vt:filetime>
  </property>
  <property fmtid="{D5CDD505-2E9C-101B-9397-08002B2CF9AE}" pid="3" name="Creator">
    <vt:lpwstr>ToolBox</vt:lpwstr>
  </property>
  <property fmtid="{D5CDD505-2E9C-101B-9397-08002B2CF9AE}" pid="4" name="LastSaved">
    <vt:filetime>2022-09-15T00:00:00Z</vt:filetime>
  </property>
  <property fmtid="{D5CDD505-2E9C-101B-9397-08002B2CF9AE}" pid="5" name="Producer">
    <vt:lpwstr>Adobe PDF Library 15.0</vt:lpwstr>
  </property>
  <property fmtid="{D5CDD505-2E9C-101B-9397-08002B2CF9AE}" pid="6" name="SourceModified">
    <vt:lpwstr>D:20220502105800</vt:lpwstr>
  </property>
  <property fmtid="{D5CDD505-2E9C-101B-9397-08002B2CF9AE}" pid="7" name="Template Version">
    <vt:lpwstr>1.4</vt:lpwstr>
  </property>
</Properties>
</file>