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D4450"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1.</w:t>
      </w:r>
      <w:r w:rsidRPr="002F43A6">
        <w:rPr>
          <w:rFonts w:ascii="Times New Roman" w:eastAsia="SimSun" w:hAnsi="Times New Roman" w:cs="Times New Roman"/>
          <w:b/>
          <w:kern w:val="0"/>
          <w:lang w:eastAsia="ar-SA"/>
          <w14:ligatures w14:val="none"/>
        </w:rPr>
        <w:tab/>
        <w:t>A GYÓGYSZER NEVE</w:t>
      </w:r>
    </w:p>
    <w:p w14:paraId="56A26EC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081A21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Dimethyl</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fumarate</w:t>
      </w:r>
      <w:proofErr w:type="spellEnd"/>
      <w:r w:rsidRPr="002F43A6">
        <w:rPr>
          <w:rFonts w:ascii="Times New Roman" w:eastAsia="SimSun" w:hAnsi="Times New Roman" w:cs="Times New Roman"/>
          <w:kern w:val="0"/>
          <w:lang w:eastAsia="ar-SA"/>
          <w14:ligatures w14:val="none"/>
        </w:rPr>
        <w:t xml:space="preserve"> MSN 120 mg gyomornedv-ellenálló kemény kapszula</w:t>
      </w:r>
    </w:p>
    <w:p w14:paraId="78340A3E"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Dimethyl</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fumarate</w:t>
      </w:r>
      <w:proofErr w:type="spellEnd"/>
      <w:r w:rsidRPr="002F43A6">
        <w:rPr>
          <w:rFonts w:ascii="Times New Roman" w:eastAsia="SimSun" w:hAnsi="Times New Roman" w:cs="Times New Roman"/>
          <w:kern w:val="0"/>
          <w:lang w:eastAsia="ar-SA"/>
          <w14:ligatures w14:val="none"/>
        </w:rPr>
        <w:t xml:space="preserve"> MSN 240 mg gyomornedv-ellenálló kemény kapszula</w:t>
      </w:r>
    </w:p>
    <w:p w14:paraId="7F79EE1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3AF2AF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2110EE3"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2.</w:t>
      </w:r>
      <w:r w:rsidRPr="002F43A6">
        <w:rPr>
          <w:rFonts w:ascii="Times New Roman" w:eastAsia="SimSun" w:hAnsi="Times New Roman" w:cs="Times New Roman"/>
          <w:b/>
          <w:kern w:val="0"/>
          <w:lang w:eastAsia="ar-SA"/>
          <w14:ligatures w14:val="none"/>
        </w:rPr>
        <w:tab/>
        <w:t>MINŐSÉGI ÉS MENNYISÉGI ÖSSZETÉTEL</w:t>
      </w:r>
    </w:p>
    <w:p w14:paraId="137518A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E3F474A"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Dimethyl</w:t>
      </w:r>
      <w:proofErr w:type="spellEnd"/>
      <w:r w:rsidRPr="002F43A6">
        <w:rPr>
          <w:rFonts w:ascii="Times New Roman" w:eastAsia="SimSun" w:hAnsi="Times New Roman" w:cs="Times New Roman"/>
          <w:kern w:val="0"/>
          <w:u w:val="single"/>
          <w:lang w:eastAsia="ar-SA"/>
          <w14:ligatures w14:val="none"/>
        </w:rPr>
        <w:t xml:space="preserve"> </w:t>
      </w:r>
      <w:proofErr w:type="spellStart"/>
      <w:r w:rsidRPr="002F43A6">
        <w:rPr>
          <w:rFonts w:ascii="Times New Roman" w:eastAsia="SimSun" w:hAnsi="Times New Roman" w:cs="Times New Roman"/>
          <w:kern w:val="0"/>
          <w:u w:val="single"/>
          <w:lang w:eastAsia="ar-SA"/>
          <w14:ligatures w14:val="none"/>
        </w:rPr>
        <w:t>fumarate</w:t>
      </w:r>
      <w:proofErr w:type="spellEnd"/>
      <w:r w:rsidRPr="002F43A6">
        <w:rPr>
          <w:rFonts w:ascii="Times New Roman" w:eastAsia="SimSun" w:hAnsi="Times New Roman" w:cs="Times New Roman"/>
          <w:kern w:val="0"/>
          <w:u w:val="single"/>
          <w:lang w:eastAsia="ar-SA"/>
          <w14:ligatures w14:val="none"/>
        </w:rPr>
        <w:t xml:space="preserve"> MSN 120 mg gyomornedv-ellenálló kemény kapszula</w:t>
      </w:r>
    </w:p>
    <w:p w14:paraId="2C9E911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A30E37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120 mg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tartalmaz gyomornedv-ellenálló kemény kapszulánként.</w:t>
      </w:r>
    </w:p>
    <w:p w14:paraId="20932A5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8CC2AD7"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Dimethyl</w:t>
      </w:r>
      <w:proofErr w:type="spellEnd"/>
      <w:r w:rsidRPr="002F43A6">
        <w:rPr>
          <w:rFonts w:ascii="Times New Roman" w:eastAsia="SimSun" w:hAnsi="Times New Roman" w:cs="Times New Roman"/>
          <w:kern w:val="0"/>
          <w:u w:val="single"/>
          <w:lang w:eastAsia="ar-SA"/>
          <w14:ligatures w14:val="none"/>
        </w:rPr>
        <w:t xml:space="preserve"> </w:t>
      </w:r>
      <w:proofErr w:type="spellStart"/>
      <w:r w:rsidRPr="002F43A6">
        <w:rPr>
          <w:rFonts w:ascii="Times New Roman" w:eastAsia="SimSun" w:hAnsi="Times New Roman" w:cs="Times New Roman"/>
          <w:kern w:val="0"/>
          <w:u w:val="single"/>
          <w:lang w:eastAsia="ar-SA"/>
          <w14:ligatures w14:val="none"/>
        </w:rPr>
        <w:t>fumarate</w:t>
      </w:r>
      <w:proofErr w:type="spellEnd"/>
      <w:r w:rsidRPr="002F43A6">
        <w:rPr>
          <w:rFonts w:ascii="Times New Roman" w:eastAsia="SimSun" w:hAnsi="Times New Roman" w:cs="Times New Roman"/>
          <w:kern w:val="0"/>
          <w:u w:val="single"/>
          <w:lang w:eastAsia="ar-SA"/>
          <w14:ligatures w14:val="none"/>
        </w:rPr>
        <w:t xml:space="preserve"> MSN 240 mg gyomornedv-ellenálló kemény kapszula</w:t>
      </w:r>
    </w:p>
    <w:p w14:paraId="5B944EC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39EE58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240 mg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tartalmaz gyomornedv-ellenálló kemény kapszulánként.</w:t>
      </w:r>
    </w:p>
    <w:p w14:paraId="61D7956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68C515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segédanyagok teljes listáját lásd a 6.1 pontban.</w:t>
      </w:r>
    </w:p>
    <w:p w14:paraId="701928C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03F5B8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9A6104B"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3.</w:t>
      </w:r>
      <w:r w:rsidRPr="002F43A6">
        <w:rPr>
          <w:rFonts w:ascii="Times New Roman" w:eastAsia="SimSun" w:hAnsi="Times New Roman" w:cs="Times New Roman"/>
          <w:b/>
          <w:kern w:val="0"/>
          <w:lang w:eastAsia="ar-SA"/>
          <w14:ligatures w14:val="none"/>
        </w:rPr>
        <w:tab/>
        <w:t>GYÓGYSZERFORMA</w:t>
      </w:r>
    </w:p>
    <w:p w14:paraId="22CC027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786397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Gyomornedv-ellenálló kemény kapszula</w:t>
      </w:r>
    </w:p>
    <w:p w14:paraId="4357353D"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3A2490B"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Dimethyl</w:t>
      </w:r>
      <w:proofErr w:type="spellEnd"/>
      <w:r w:rsidRPr="002F43A6">
        <w:rPr>
          <w:rFonts w:ascii="Times New Roman" w:eastAsia="SimSun" w:hAnsi="Times New Roman" w:cs="Times New Roman"/>
          <w:kern w:val="0"/>
          <w:u w:val="single"/>
          <w:lang w:eastAsia="ar-SA"/>
          <w14:ligatures w14:val="none"/>
        </w:rPr>
        <w:t xml:space="preserve"> </w:t>
      </w:r>
      <w:proofErr w:type="spellStart"/>
      <w:r w:rsidRPr="002F43A6">
        <w:rPr>
          <w:rFonts w:ascii="Times New Roman" w:eastAsia="SimSun" w:hAnsi="Times New Roman" w:cs="Times New Roman"/>
          <w:kern w:val="0"/>
          <w:u w:val="single"/>
          <w:lang w:eastAsia="ar-SA"/>
          <w14:ligatures w14:val="none"/>
        </w:rPr>
        <w:t>fumarate</w:t>
      </w:r>
      <w:proofErr w:type="spellEnd"/>
      <w:r w:rsidRPr="002F43A6">
        <w:rPr>
          <w:rFonts w:ascii="Times New Roman" w:eastAsia="SimSun" w:hAnsi="Times New Roman" w:cs="Times New Roman"/>
          <w:kern w:val="0"/>
          <w:u w:val="single"/>
          <w:lang w:eastAsia="ar-SA"/>
          <w14:ligatures w14:val="none"/>
        </w:rPr>
        <w:t xml:space="preserve"> MSN 120 mg gyomornedv-ellenálló kemény kapszula</w:t>
      </w:r>
    </w:p>
    <w:p w14:paraId="03D8E359"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32967139"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bookmarkStart w:id="0" w:name="_Hlk163808815"/>
      <w:bookmarkStart w:id="1" w:name="_Hlk163808516"/>
      <w:r w:rsidRPr="002F43A6">
        <w:rPr>
          <w:rFonts w:ascii="Times New Roman" w:eastAsia="SimSun" w:hAnsi="Times New Roman" w:cs="Times New Roman"/>
          <w:kern w:val="0"/>
          <w:lang w:eastAsia="ar-SA"/>
          <w14:ligatures w14:val="none"/>
        </w:rPr>
        <w:t xml:space="preserve">Fehér vagy törtfehér, gyomornedv-ellenálló réteggel bevont </w:t>
      </w:r>
      <w:proofErr w:type="spellStart"/>
      <w:r w:rsidRPr="002F43A6">
        <w:rPr>
          <w:rFonts w:ascii="Times New Roman" w:eastAsia="SimSun" w:hAnsi="Times New Roman" w:cs="Times New Roman"/>
          <w:kern w:val="0"/>
          <w:lang w:eastAsia="ar-SA"/>
          <w14:ligatures w14:val="none"/>
        </w:rPr>
        <w:t>mikrotablettákat</w:t>
      </w:r>
      <w:proofErr w:type="spellEnd"/>
      <w:r w:rsidRPr="002F43A6">
        <w:rPr>
          <w:rFonts w:ascii="Times New Roman" w:eastAsia="SimSun" w:hAnsi="Times New Roman" w:cs="Times New Roman"/>
          <w:kern w:val="0"/>
          <w:lang w:eastAsia="ar-SA"/>
          <w14:ligatures w14:val="none"/>
        </w:rPr>
        <w:t xml:space="preserve"> tartalmazó</w:t>
      </w:r>
      <w:bookmarkEnd w:id="0"/>
      <w:r w:rsidRPr="002F43A6">
        <w:rPr>
          <w:rFonts w:ascii="Times New Roman" w:eastAsia="SimSun" w:hAnsi="Times New Roman" w:cs="Times New Roman"/>
          <w:kern w:val="0"/>
          <w:lang w:eastAsia="ar-SA"/>
          <w14:ligatures w14:val="none"/>
        </w:rPr>
        <w:t>, 0-s méretű kemény zselatin kapszula. A kapszula átlátszatlan, zöld színű felső részén fekete jelölőfestékkel nyomtatott „M” felirat és jelölőcsík, átlátszatlan, fehér színű alsó részén fekete jelölőfestékkel nyomtatott „120 mg” felirat található.</w:t>
      </w:r>
      <w:bookmarkEnd w:id="1"/>
    </w:p>
    <w:p w14:paraId="508271C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7537925"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Dimethyl</w:t>
      </w:r>
      <w:proofErr w:type="spellEnd"/>
      <w:r w:rsidRPr="002F43A6">
        <w:rPr>
          <w:rFonts w:ascii="Times New Roman" w:eastAsia="SimSun" w:hAnsi="Times New Roman" w:cs="Times New Roman"/>
          <w:kern w:val="0"/>
          <w:u w:val="single"/>
          <w:lang w:eastAsia="ar-SA"/>
          <w14:ligatures w14:val="none"/>
        </w:rPr>
        <w:t xml:space="preserve"> </w:t>
      </w:r>
      <w:proofErr w:type="spellStart"/>
      <w:r w:rsidRPr="002F43A6">
        <w:rPr>
          <w:rFonts w:ascii="Times New Roman" w:eastAsia="SimSun" w:hAnsi="Times New Roman" w:cs="Times New Roman"/>
          <w:kern w:val="0"/>
          <w:u w:val="single"/>
          <w:lang w:eastAsia="ar-SA"/>
          <w14:ligatures w14:val="none"/>
        </w:rPr>
        <w:t>fumarate</w:t>
      </w:r>
      <w:proofErr w:type="spellEnd"/>
      <w:r w:rsidRPr="002F43A6">
        <w:rPr>
          <w:rFonts w:ascii="Times New Roman" w:eastAsia="SimSun" w:hAnsi="Times New Roman" w:cs="Times New Roman"/>
          <w:kern w:val="0"/>
          <w:u w:val="single"/>
          <w:lang w:eastAsia="ar-SA"/>
          <w14:ligatures w14:val="none"/>
        </w:rPr>
        <w:t xml:space="preserve"> MSN 240 mg gyomornedv-ellenálló kemény kapszula</w:t>
      </w:r>
    </w:p>
    <w:p w14:paraId="185B4D78"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1B7C3F2"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bookmarkStart w:id="2" w:name="_Hlk163808538"/>
      <w:r w:rsidRPr="002F43A6">
        <w:rPr>
          <w:rFonts w:ascii="Times New Roman" w:eastAsia="SimSun" w:hAnsi="Times New Roman" w:cs="Times New Roman"/>
          <w:kern w:val="0"/>
          <w:lang w:eastAsia="ar-SA"/>
          <w14:ligatures w14:val="none"/>
        </w:rPr>
        <w:t xml:space="preserve">Fehér vagy törtfehér, gyomornedv-ellenálló réteggel bevont </w:t>
      </w:r>
      <w:proofErr w:type="spellStart"/>
      <w:r w:rsidRPr="002F43A6">
        <w:rPr>
          <w:rFonts w:ascii="Times New Roman" w:eastAsia="SimSun" w:hAnsi="Times New Roman" w:cs="Times New Roman"/>
          <w:kern w:val="0"/>
          <w:lang w:eastAsia="ar-SA"/>
          <w14:ligatures w14:val="none"/>
        </w:rPr>
        <w:t>mikrotablettákat</w:t>
      </w:r>
      <w:proofErr w:type="spellEnd"/>
      <w:r w:rsidRPr="002F43A6">
        <w:rPr>
          <w:rFonts w:ascii="Times New Roman" w:eastAsia="SimSun" w:hAnsi="Times New Roman" w:cs="Times New Roman"/>
          <w:kern w:val="0"/>
          <w:lang w:eastAsia="ar-SA"/>
          <w14:ligatures w14:val="none"/>
        </w:rPr>
        <w:t xml:space="preserve"> tartalmazó, 0-s méretű kemény zselatin kapszula. A kapszula átlátszatlan, zöld színű felső részén fekete jelölőfestékkel nyomtatott „M” felirat és jelölőcsík, átlátszatlan, zöld színű alsó részén fekete jelölőfestékkel nyomtatott „240 mg” felirat található.</w:t>
      </w:r>
    </w:p>
    <w:p w14:paraId="01E4DC1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bookmarkEnd w:id="2"/>
    <w:p w14:paraId="43DCAC5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3CC3662"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w:t>
      </w:r>
      <w:r w:rsidRPr="002F43A6">
        <w:rPr>
          <w:rFonts w:ascii="Times New Roman" w:eastAsia="SimSun" w:hAnsi="Times New Roman" w:cs="Times New Roman"/>
          <w:b/>
          <w:kern w:val="0"/>
          <w:lang w:eastAsia="ar-SA"/>
          <w14:ligatures w14:val="none"/>
        </w:rPr>
        <w:tab/>
        <w:t>KLINIKAI JELLEMZŐK</w:t>
      </w:r>
    </w:p>
    <w:p w14:paraId="4C4F02F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E310AB5" w14:textId="77777777" w:rsidR="002F43A6" w:rsidRPr="002F43A6" w:rsidRDefault="002F43A6" w:rsidP="002F43A6">
      <w:pPr>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4.1</w:t>
      </w:r>
      <w:r w:rsidRPr="002F43A6">
        <w:rPr>
          <w:rFonts w:ascii="Times New Roman" w:eastAsia="SimSun" w:hAnsi="Times New Roman" w:cs="Times New Roman"/>
          <w:b/>
          <w:kern w:val="0"/>
          <w:lang w:eastAsia="ar-SA"/>
          <w14:ligatures w14:val="none"/>
        </w:rPr>
        <w:tab/>
        <w:t>Terápiás javallatok</w:t>
      </w:r>
    </w:p>
    <w:p w14:paraId="0A7480D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27FB610"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Dimethyl</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fumarate</w:t>
      </w:r>
      <w:proofErr w:type="spellEnd"/>
      <w:r w:rsidRPr="002F43A6">
        <w:rPr>
          <w:rFonts w:ascii="Times New Roman" w:eastAsia="SimSun" w:hAnsi="Times New Roman" w:cs="Times New Roman"/>
          <w:kern w:val="0"/>
          <w:lang w:eastAsia="ar-SA"/>
          <w14:ligatures w14:val="none"/>
        </w:rPr>
        <w:t xml:space="preserve"> MSN a </w:t>
      </w:r>
      <w:proofErr w:type="spellStart"/>
      <w:r w:rsidRPr="002F43A6">
        <w:rPr>
          <w:rFonts w:ascii="Times New Roman" w:eastAsia="SimSun" w:hAnsi="Times New Roman" w:cs="Times New Roman"/>
          <w:kern w:val="0"/>
          <w:lang w:eastAsia="ar-SA"/>
          <w14:ligatures w14:val="none"/>
        </w:rPr>
        <w:t>relapszáló-remittáló</w:t>
      </w:r>
      <w:proofErr w:type="spellEnd"/>
      <w:r w:rsidRPr="002F43A6">
        <w:rPr>
          <w:rFonts w:ascii="Times New Roman" w:eastAsia="SimSun" w:hAnsi="Times New Roman" w:cs="Times New Roman"/>
          <w:kern w:val="0"/>
          <w:lang w:eastAsia="ar-SA"/>
          <w14:ligatures w14:val="none"/>
        </w:rPr>
        <w:t xml:space="preserve"> sclerosis multiplexben (RRSM) szenvedő felnőttek és 13 éves vagy annál idősebb gyermekek és </w:t>
      </w:r>
      <w:r w:rsidRPr="002F43A6">
        <w:rPr>
          <w:rFonts w:ascii="Times New Roman" w:eastAsia="SimSun" w:hAnsi="Times New Roman" w:cs="Times New Roman"/>
          <w:kern w:val="0"/>
          <w:szCs w:val="20"/>
          <w:lang w:eastAsia="ar-SA"/>
          <w14:ligatures w14:val="none"/>
        </w:rPr>
        <w:t xml:space="preserve">serdülők </w:t>
      </w:r>
      <w:r w:rsidRPr="002F43A6">
        <w:rPr>
          <w:rFonts w:ascii="Times New Roman" w:eastAsia="SimSun" w:hAnsi="Times New Roman" w:cs="Times New Roman"/>
          <w:kern w:val="0"/>
          <w:lang w:eastAsia="ar-SA"/>
          <w14:ligatures w14:val="none"/>
        </w:rPr>
        <w:t>kezelésére javallott.</w:t>
      </w:r>
    </w:p>
    <w:p w14:paraId="6878444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8DF2D2E"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4.2</w:t>
      </w:r>
      <w:r w:rsidRPr="002F43A6">
        <w:rPr>
          <w:rFonts w:ascii="Times New Roman" w:eastAsia="SimSun" w:hAnsi="Times New Roman" w:cs="Times New Roman"/>
          <w:b/>
          <w:kern w:val="0"/>
          <w:lang w:eastAsia="ar-SA"/>
          <w14:ligatures w14:val="none"/>
        </w:rPr>
        <w:tab/>
        <w:t>Adagolás és alkalmazás</w:t>
      </w:r>
    </w:p>
    <w:p w14:paraId="54D5270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0485321" w14:textId="77777777" w:rsidR="002F43A6" w:rsidRPr="002F43A6" w:rsidRDefault="002F43A6" w:rsidP="002F43A6">
      <w:pPr>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kezelést a sclerosis multiplex kezelésében tapasztalattal rendelkező orvos felügyelete mellett kell megkezdeni.</w:t>
      </w:r>
    </w:p>
    <w:p w14:paraId="41A9C2F3" w14:textId="77777777" w:rsidR="002F43A6" w:rsidRPr="002F43A6" w:rsidRDefault="002F43A6" w:rsidP="002F43A6">
      <w:pPr>
        <w:spacing w:after="0" w:line="240" w:lineRule="auto"/>
        <w:rPr>
          <w:rFonts w:ascii="Times New Roman" w:eastAsia="SimSun" w:hAnsi="Times New Roman" w:cs="Times New Roman"/>
          <w:kern w:val="0"/>
          <w:lang w:eastAsia="ar-SA"/>
          <w14:ligatures w14:val="none"/>
        </w:rPr>
      </w:pPr>
    </w:p>
    <w:p w14:paraId="28A8B354"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Adagolás</w:t>
      </w:r>
    </w:p>
    <w:p w14:paraId="6AF4693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D74682C"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kezdő dózis naponta kétszer 120 mg. Hét nap után a dózist a naponta kétszer 240 mg-</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ajánlott fenntartó dózisra kell emelni (lásd 4.4 pont).</w:t>
      </w:r>
    </w:p>
    <w:p w14:paraId="35CD4510"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p>
    <w:p w14:paraId="1EDF51ED"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Ha a beteg kihagy egy dózist, nem szabad kétszeres dózist bevennie. A beteg csak abban az esetben veheti be a kihagyott dózist, ha a dózisok bevétele között eltelik 4 óra. Ellenkező esetben a betegnek </w:t>
      </w:r>
      <w:r w:rsidRPr="002F43A6">
        <w:rPr>
          <w:rFonts w:ascii="Times New Roman" w:eastAsia="SimSun" w:hAnsi="Times New Roman" w:cs="Times New Roman"/>
          <w:kern w:val="0"/>
          <w:lang w:eastAsia="ar-SA"/>
          <w14:ligatures w14:val="none"/>
        </w:rPr>
        <w:lastRenderedPageBreak/>
        <w:t>meg kell várnia a következő dózis esedékes időpontját.</w:t>
      </w:r>
    </w:p>
    <w:p w14:paraId="7856C62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3FC3323"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dózis naponta kétszer 120 mg-ra történő ideiglenes csökkentése mérsékelheti a kipirulás és az emésztőrendszert érintő mellékhatások előfordulását. Az ajánlott naponta kétszer 240 mg-</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fenntartó dózisra 1 hónapon belül vissza kell állni.</w:t>
      </w:r>
    </w:p>
    <w:p w14:paraId="6D429A7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F2C650E"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étkezés közben kell bevenni (lásd 5.2 pont). Azoknál a betegeknél, akik kipirulást vagy emésztőrendszert érintő mellékhatásokat tapasztalnak,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étkezés közben történő bevétele javíthatja a </w:t>
      </w:r>
      <w:proofErr w:type="spellStart"/>
      <w:r w:rsidRPr="002F43A6">
        <w:rPr>
          <w:rFonts w:ascii="Times New Roman" w:eastAsia="SimSun" w:hAnsi="Times New Roman" w:cs="Times New Roman"/>
          <w:kern w:val="0"/>
          <w:lang w:eastAsia="ar-SA"/>
          <w14:ligatures w14:val="none"/>
        </w:rPr>
        <w:t>tolerálhatóságot</w:t>
      </w:r>
      <w:proofErr w:type="spellEnd"/>
      <w:r w:rsidRPr="002F43A6">
        <w:rPr>
          <w:rFonts w:ascii="Times New Roman" w:eastAsia="SimSun" w:hAnsi="Times New Roman" w:cs="Times New Roman"/>
          <w:kern w:val="0"/>
          <w:lang w:eastAsia="ar-SA"/>
          <w14:ligatures w14:val="none"/>
        </w:rPr>
        <w:t xml:space="preserve"> (lásd 4.4, 4.5 és 4.8 pont).</w:t>
      </w:r>
    </w:p>
    <w:p w14:paraId="552D88F3"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p>
    <w:p w14:paraId="4EEBBB54"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i/>
          <w:kern w:val="0"/>
          <w14:ligatures w14:val="none"/>
        </w:rPr>
      </w:pPr>
      <w:r w:rsidRPr="002F43A6">
        <w:rPr>
          <w:rFonts w:ascii="Times New Roman" w:eastAsia="SimSun" w:hAnsi="Times New Roman" w:cs="Times New Roman"/>
          <w:i/>
          <w:kern w:val="0"/>
          <w14:ligatures w14:val="none"/>
        </w:rPr>
        <w:t>Különleges betegcsoportok</w:t>
      </w:r>
    </w:p>
    <w:p w14:paraId="447E5251"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p>
    <w:p w14:paraId="3D28CE3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Idősek</w:t>
      </w:r>
    </w:p>
    <w:p w14:paraId="617CA159" w14:textId="77777777" w:rsidR="002F43A6" w:rsidRPr="002F43A6" w:rsidRDefault="002F43A6" w:rsidP="002F43A6">
      <w:pPr>
        <w:tabs>
          <w:tab w:val="left" w:pos="567"/>
        </w:tabs>
        <w:autoSpaceDE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végzett klinikai vizsgálatokban korlátozott volt az 55 éves vagy ennél idősebb betegek expozíciója, és a vizsgálatokba bevont 65 éves vagy ennél idősebb betegek száma nem volt elegendő annak megállapításához, hogy a fiatalabb betegektől eltérően reagálnak-e (lásd 5.2 pont). A hatóanyag hatásmechanizmusát alapul véve, elméletileg semmi sem indokolja az adagolás módosítását időseknél.</w:t>
      </w:r>
    </w:p>
    <w:p w14:paraId="0546AD1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36B62C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Vese- és májkárosodás</w:t>
      </w:r>
    </w:p>
    <w:p w14:paraId="49B99688"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bookmarkStart w:id="3" w:name="OLE_LINK6"/>
      <w:bookmarkStart w:id="4" w:name="OLE_LINK5"/>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nem vizsgálták vese- vagy májkárosodásban szenvedő betegek esetében. A klinikai farmakológiai vizsgálatok alapján nincs szükség az adagolás módosítására (lásd 5.2 pont). A súlyos vese- vagy májkárosodásban szenvedő betegek kezelésekor elővigyázatosság szükséges (lásd 4.4 pont).</w:t>
      </w:r>
    </w:p>
    <w:bookmarkEnd w:id="3"/>
    <w:bookmarkEnd w:id="4"/>
    <w:p w14:paraId="6FD0AD4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3938C40"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Gyermekek és serdülők</w:t>
      </w:r>
    </w:p>
    <w:p w14:paraId="3E7853FC" w14:textId="77777777" w:rsidR="002F43A6" w:rsidRPr="002F43A6" w:rsidRDefault="002F43A6" w:rsidP="002F43A6">
      <w:pPr>
        <w:widowControl w:val="0"/>
        <w:tabs>
          <w:tab w:val="left" w:pos="567"/>
        </w:tabs>
        <w:autoSpaceDE w:val="0"/>
        <w:autoSpaceDN w:val="0"/>
        <w:adjustRightInd w:val="0"/>
        <w:spacing w:after="0" w:line="240" w:lineRule="auto"/>
        <w:rPr>
          <w:rFonts w:ascii="Times New Roman" w:eastAsia="Times New Roman" w:hAnsi="Times New Roman" w:cs="Times New Roman"/>
          <w:kern w:val="0"/>
          <w14:ligatures w14:val="none"/>
        </w:rPr>
      </w:pPr>
      <w:r w:rsidRPr="002F43A6">
        <w:rPr>
          <w:rFonts w:ascii="Times New Roman" w:eastAsia="Times New Roman" w:hAnsi="Times New Roman" w:cs="Times New Roman"/>
          <w:kern w:val="0"/>
          <w14:ligatures w14:val="none"/>
        </w:rPr>
        <w:t>Az adagolás felnőtteknél és 13 éves vagy annál idősebb gyermekeknél és serdülőknél azonos.</w:t>
      </w:r>
    </w:p>
    <w:p w14:paraId="4BAA1CDF" w14:textId="77777777" w:rsidR="002F43A6" w:rsidRPr="002F43A6" w:rsidRDefault="002F43A6" w:rsidP="002F43A6">
      <w:pPr>
        <w:tabs>
          <w:tab w:val="left" w:pos="567"/>
        </w:tabs>
        <w:autoSpaceDE w:val="0"/>
        <w:autoSpaceDN w:val="0"/>
        <w:adjustRightIn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10–12 éves gyermekekre vonatkozóan rendelkezésre álló adatok korlátozottak. </w:t>
      </w:r>
      <w:r w:rsidRPr="002F43A6">
        <w:rPr>
          <w:rFonts w:ascii="Times New Roman" w:eastAsia="SimSun" w:hAnsi="Times New Roman" w:cs="Times New Roman"/>
          <w:kern w:val="0"/>
          <w:szCs w:val="20"/>
          <w:lang w:eastAsia="ar-SA"/>
          <w14:ligatures w14:val="none"/>
        </w:rPr>
        <w:t xml:space="preserve">A jelenleg rendelkezésre álló adatok leírása a 4.8 és az 5.1 pontban található, de </w:t>
      </w:r>
      <w:r w:rsidRPr="002F43A6">
        <w:rPr>
          <w:rFonts w:ascii="Times New Roman" w:eastAsia="Times New Roman" w:hAnsi="Times New Roman" w:cs="Times New Roman"/>
          <w:kern w:val="0"/>
          <w14:ligatures w14:val="none"/>
        </w:rPr>
        <w:t>az adagolásra vonatkozóan nem adható ajánlás</w:t>
      </w:r>
      <w:r w:rsidRPr="002F43A6">
        <w:rPr>
          <w:rFonts w:ascii="Times New Roman" w:eastAsia="SimSun" w:hAnsi="Times New Roman" w:cs="Times New Roman"/>
          <w:kern w:val="0"/>
          <w:szCs w:val="20"/>
          <w:lang w:eastAsia="ar-SA"/>
          <w14:ligatures w14:val="none"/>
        </w:rPr>
        <w:t>.</w:t>
      </w:r>
    </w:p>
    <w:p w14:paraId="582287B4" w14:textId="77777777" w:rsidR="002F43A6" w:rsidRPr="002F43A6" w:rsidRDefault="002F43A6" w:rsidP="002F43A6">
      <w:pPr>
        <w:widowControl w:val="0"/>
        <w:tabs>
          <w:tab w:val="left" w:pos="567"/>
        </w:tabs>
        <w:autoSpaceDE w:val="0"/>
        <w:autoSpaceDN w:val="0"/>
        <w:adjustRightInd w:val="0"/>
        <w:spacing w:after="0" w:line="240" w:lineRule="auto"/>
        <w:rPr>
          <w:rFonts w:ascii="Times New Roman" w:eastAsia="Times New Roman" w:hAnsi="Times New Roman" w:cs="Times New Roman"/>
          <w:kern w:val="0"/>
          <w14:ligatures w14:val="none"/>
        </w:rPr>
      </w:pPr>
    </w:p>
    <w:p w14:paraId="3FBCE56C" w14:textId="77777777" w:rsidR="002F43A6" w:rsidRPr="002F43A6" w:rsidRDefault="002F43A6" w:rsidP="002F43A6">
      <w:pPr>
        <w:widowControl w:val="0"/>
        <w:tabs>
          <w:tab w:val="left" w:pos="567"/>
        </w:tabs>
        <w:autoSpaceDE w:val="0"/>
        <w:autoSpaceDN w:val="0"/>
        <w:adjustRightInd w:val="0"/>
        <w:spacing w:after="0" w:line="240" w:lineRule="auto"/>
        <w:rPr>
          <w:rFonts w:ascii="Times New Roman" w:eastAsia="Times New Roman" w:hAnsi="Times New Roman" w:cs="Times New Roman"/>
          <w:kern w:val="0"/>
          <w14:ligatures w14:val="none"/>
        </w:rPr>
      </w:pPr>
      <w:r w:rsidRPr="002F43A6">
        <w:rPr>
          <w:rFonts w:ascii="Times New Roman" w:eastAsia="Times New Roman" w:hAnsi="Times New Roman" w:cs="Times New Roman"/>
          <w:kern w:val="0"/>
          <w14:ligatures w14:val="none"/>
        </w:rPr>
        <w:t xml:space="preserve">A </w:t>
      </w:r>
      <w:proofErr w:type="spellStart"/>
      <w:r w:rsidRPr="002F43A6">
        <w:rPr>
          <w:rFonts w:ascii="Times New Roman" w:eastAsia="Times New Roman" w:hAnsi="Times New Roman" w:cs="Times New Roman"/>
          <w:kern w:val="0"/>
          <w14:ligatures w14:val="none"/>
        </w:rPr>
        <w:t>dimetil-fumarát</w:t>
      </w:r>
      <w:proofErr w:type="spellEnd"/>
      <w:r w:rsidRPr="002F43A6">
        <w:rPr>
          <w:rFonts w:ascii="Times New Roman" w:eastAsia="Times New Roman" w:hAnsi="Times New Roman" w:cs="Times New Roman"/>
          <w:kern w:val="0"/>
          <w14:ligatures w14:val="none"/>
        </w:rPr>
        <w:t xml:space="preserve"> biztonságosságát és hatásosságát 10 évesnél fiatalabb gyermekeknél nem igazolták. Nincsenek rendelkezésre álló adatok.</w:t>
      </w:r>
    </w:p>
    <w:p w14:paraId="4CBA42B1"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p>
    <w:p w14:paraId="209D4DB4"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Az alkalmazás módja</w:t>
      </w:r>
    </w:p>
    <w:p w14:paraId="4DBABE3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0203D4B"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Szájon át történő alkalmazásra.</w:t>
      </w:r>
    </w:p>
    <w:p w14:paraId="3FDC1CA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A43BAD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kapszulát egészben kell lenyelni. A kapszulát vagy annak tartalmát nem szabad összetörni, szétválasztani, feloldani, elszopogatni vagy elrágni, mivel a </w:t>
      </w:r>
      <w:proofErr w:type="spellStart"/>
      <w:r w:rsidRPr="002F43A6">
        <w:rPr>
          <w:rFonts w:ascii="Times New Roman" w:eastAsia="SimSun" w:hAnsi="Times New Roman" w:cs="Times New Roman"/>
          <w:kern w:val="0"/>
          <w:lang w:eastAsia="ar-SA"/>
          <w14:ligatures w14:val="none"/>
        </w:rPr>
        <w:t>mikrotabletták</w:t>
      </w:r>
      <w:proofErr w:type="spellEnd"/>
      <w:r w:rsidRPr="002F43A6">
        <w:rPr>
          <w:rFonts w:ascii="Times New Roman" w:eastAsia="SimSun" w:hAnsi="Times New Roman" w:cs="Times New Roman"/>
          <w:kern w:val="0"/>
          <w:lang w:eastAsia="ar-SA"/>
          <w14:ligatures w14:val="none"/>
        </w:rPr>
        <w:t xml:space="preserve"> gyomornedv-ellenálló bevonata védi az emésztőrendszert a készítmény irritáló hatásaitól.</w:t>
      </w:r>
    </w:p>
    <w:p w14:paraId="136375D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9AD7C1E" w14:textId="77777777" w:rsidR="002F43A6" w:rsidRPr="002F43A6" w:rsidRDefault="002F43A6" w:rsidP="002F43A6">
      <w:pPr>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4.3</w:t>
      </w:r>
      <w:r w:rsidRPr="002F43A6">
        <w:rPr>
          <w:rFonts w:ascii="Times New Roman" w:eastAsia="SimSun" w:hAnsi="Times New Roman" w:cs="Times New Roman"/>
          <w:b/>
          <w:kern w:val="0"/>
          <w:lang w:eastAsia="ar-SA"/>
          <w14:ligatures w14:val="none"/>
        </w:rPr>
        <w:tab/>
        <w:t>Ellenjavallatok</w:t>
      </w:r>
    </w:p>
    <w:p w14:paraId="3F7F8D2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B55D2A1"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készítmény hatóanyagával vagy a 6.1 pontban felsorolt bármely segédanyagával szembeni túlérzékenység.</w:t>
      </w:r>
    </w:p>
    <w:p w14:paraId="467E2156"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Feltételezett vagy igazolt progresszív </w:t>
      </w:r>
      <w:proofErr w:type="spellStart"/>
      <w:r w:rsidRPr="002F43A6">
        <w:rPr>
          <w:rFonts w:ascii="Times New Roman" w:eastAsia="SimSun" w:hAnsi="Times New Roman" w:cs="Times New Roman"/>
          <w:kern w:val="0"/>
          <w:lang w:eastAsia="ar-SA"/>
          <w14:ligatures w14:val="none"/>
        </w:rPr>
        <w:t>multifokális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leukoencephalopathia</w:t>
      </w:r>
      <w:proofErr w:type="spellEnd"/>
      <w:r w:rsidRPr="002F43A6">
        <w:rPr>
          <w:rFonts w:ascii="Times New Roman" w:eastAsia="SimSun" w:hAnsi="Times New Roman" w:cs="Times New Roman"/>
          <w:kern w:val="0"/>
          <w:lang w:eastAsia="ar-SA"/>
          <w14:ligatures w14:val="none"/>
        </w:rPr>
        <w:t xml:space="preserve"> (PML).</w:t>
      </w:r>
    </w:p>
    <w:p w14:paraId="6FD1B89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BA30BE3"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4.4</w:t>
      </w:r>
      <w:r w:rsidRPr="002F43A6">
        <w:rPr>
          <w:rFonts w:ascii="Times New Roman" w:eastAsia="SimSun" w:hAnsi="Times New Roman" w:cs="Times New Roman"/>
          <w:b/>
          <w:kern w:val="0"/>
          <w:lang w:eastAsia="ar-SA"/>
          <w14:ligatures w14:val="none"/>
        </w:rPr>
        <w:tab/>
        <w:t>Különleges figyelmeztetések és az alkalmazással kapcsolatos óvintézkedések</w:t>
      </w:r>
    </w:p>
    <w:p w14:paraId="190BE2B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804C1B1"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Vér-/laboratóriumi vizsgálatok</w:t>
      </w:r>
    </w:p>
    <w:p w14:paraId="6987AD3E"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p>
    <w:p w14:paraId="150E0CCD"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i/>
          <w:kern w:val="0"/>
          <w:szCs w:val="20"/>
          <w:u w:val="single"/>
          <w:lang w:eastAsia="ar-SA"/>
          <w14:ligatures w14:val="none"/>
        </w:rPr>
      </w:pPr>
      <w:r w:rsidRPr="002F43A6">
        <w:rPr>
          <w:rFonts w:ascii="Times New Roman" w:eastAsia="SimSun" w:hAnsi="Times New Roman" w:cs="Times New Roman"/>
          <w:i/>
          <w:kern w:val="0"/>
          <w:szCs w:val="20"/>
          <w:u w:val="single"/>
          <w:lang w:eastAsia="ar-SA"/>
          <w14:ligatures w14:val="none"/>
        </w:rPr>
        <w:t>Veseműködés</w:t>
      </w:r>
    </w:p>
    <w:p w14:paraId="570DCFD1"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Klinikai vizsgálatokban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vesefunkciós laboratóriumi vizsgálati eredményeinek változásait észlelték (lásd 4.8 pont). Ezeknek a változásoknak a klinikai következményei nem ismertek. Javasolt vesefunkciós vizsgálatot (pl. kreatinin, vér </w:t>
      </w:r>
      <w:proofErr w:type="spellStart"/>
      <w:r w:rsidRPr="002F43A6">
        <w:rPr>
          <w:rFonts w:ascii="Times New Roman" w:eastAsia="SimSun" w:hAnsi="Times New Roman" w:cs="Times New Roman"/>
          <w:kern w:val="0"/>
          <w:lang w:eastAsia="ar-SA"/>
          <w14:ligatures w14:val="none"/>
        </w:rPr>
        <w:t>urea</w:t>
      </w:r>
      <w:proofErr w:type="spellEnd"/>
      <w:r w:rsidRPr="002F43A6">
        <w:rPr>
          <w:rFonts w:ascii="Times New Roman" w:eastAsia="SimSun" w:hAnsi="Times New Roman" w:cs="Times New Roman"/>
          <w:kern w:val="0"/>
          <w:lang w:eastAsia="ar-SA"/>
          <w14:ligatures w14:val="none"/>
        </w:rPr>
        <w:t xml:space="preserve"> nitrogén [BUN], vizeletvizsgálat) végezni a kezelés megkezdése előtt, 3 és 6 hónappal a kezelés megkezdése </w:t>
      </w:r>
      <w:r w:rsidRPr="002F43A6">
        <w:rPr>
          <w:rFonts w:ascii="Times New Roman" w:eastAsia="SimSun" w:hAnsi="Times New Roman" w:cs="Times New Roman"/>
          <w:kern w:val="0"/>
          <w:lang w:eastAsia="ar-SA"/>
          <w14:ligatures w14:val="none"/>
        </w:rPr>
        <w:lastRenderedPageBreak/>
        <w:t>után, ezt követően 6</w:t>
      </w:r>
      <w:r w:rsidRPr="002F43A6">
        <w:rPr>
          <w:rFonts w:ascii="Times New Roman" w:eastAsia="SimSun" w:hAnsi="Times New Roman" w:cs="Times New Roman"/>
          <w:kern w:val="0"/>
          <w:szCs w:val="20"/>
          <w:lang w:eastAsia="ar-SA"/>
          <w14:ligatures w14:val="none"/>
        </w:rPr>
        <w:t>–</w:t>
      </w:r>
      <w:r w:rsidRPr="002F43A6">
        <w:rPr>
          <w:rFonts w:ascii="Times New Roman" w:eastAsia="SimSun" w:hAnsi="Times New Roman" w:cs="Times New Roman"/>
          <w:kern w:val="0"/>
          <w:lang w:eastAsia="ar-SA"/>
          <w14:ligatures w14:val="none"/>
        </w:rPr>
        <w:t xml:space="preserve">12 havonta, valamint ha </w:t>
      </w:r>
      <w:proofErr w:type="spellStart"/>
      <w:r w:rsidRPr="002F43A6">
        <w:rPr>
          <w:rFonts w:ascii="Times New Roman" w:eastAsia="SimSun" w:hAnsi="Times New Roman" w:cs="Times New Roman"/>
          <w:kern w:val="0"/>
          <w:lang w:eastAsia="ar-SA"/>
          <w14:ligatures w14:val="none"/>
        </w:rPr>
        <w:t>klinikailag</w:t>
      </w:r>
      <w:proofErr w:type="spellEnd"/>
      <w:r w:rsidRPr="002F43A6">
        <w:rPr>
          <w:rFonts w:ascii="Times New Roman" w:eastAsia="SimSun" w:hAnsi="Times New Roman" w:cs="Times New Roman"/>
          <w:kern w:val="0"/>
          <w:lang w:eastAsia="ar-SA"/>
          <w14:ligatures w14:val="none"/>
        </w:rPr>
        <w:t xml:space="preserve"> indokolt.</w:t>
      </w:r>
    </w:p>
    <w:p w14:paraId="47EA595F"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4736031" w14:textId="77777777" w:rsidR="002F43A6" w:rsidRPr="002F43A6" w:rsidRDefault="002F43A6" w:rsidP="002F43A6">
      <w:pPr>
        <w:keepNext/>
        <w:widowControl w:val="0"/>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Májműködés</w:t>
      </w:r>
    </w:p>
    <w:p w14:paraId="593DE0A3"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végzett kezelés gyógyszer okozta májkárosodást eredményezhet, beleértve a májenzimszint-emelkedést (a normálérték felső határának [</w:t>
      </w:r>
      <w:proofErr w:type="spellStart"/>
      <w:r w:rsidRPr="002F43A6">
        <w:rPr>
          <w:rFonts w:ascii="Times New Roman" w:eastAsia="SimSun" w:hAnsi="Times New Roman" w:cs="Times New Roman"/>
          <w:kern w:val="0"/>
          <w:lang w:eastAsia="ar-SA"/>
          <w14:ligatures w14:val="none"/>
        </w:rPr>
        <w:t>upper</w:t>
      </w:r>
      <w:proofErr w:type="spellEnd"/>
      <w:r w:rsidRPr="002F43A6">
        <w:rPr>
          <w:rFonts w:ascii="Times New Roman" w:eastAsia="SimSun" w:hAnsi="Times New Roman" w:cs="Times New Roman"/>
          <w:kern w:val="0"/>
          <w:lang w:eastAsia="ar-SA"/>
          <w14:ligatures w14:val="none"/>
        </w:rPr>
        <w:t xml:space="preserve"> limit of </w:t>
      </w:r>
      <w:proofErr w:type="spellStart"/>
      <w:r w:rsidRPr="002F43A6">
        <w:rPr>
          <w:rFonts w:ascii="Times New Roman" w:eastAsia="SimSun" w:hAnsi="Times New Roman" w:cs="Times New Roman"/>
          <w:kern w:val="0"/>
          <w:lang w:eastAsia="ar-SA"/>
          <w14:ligatures w14:val="none"/>
        </w:rPr>
        <w:t>normal</w:t>
      </w:r>
      <w:proofErr w:type="spellEnd"/>
      <w:r w:rsidRPr="002F43A6">
        <w:rPr>
          <w:rFonts w:ascii="Times New Roman" w:eastAsia="SimSun" w:hAnsi="Times New Roman" w:cs="Times New Roman"/>
          <w:kern w:val="0"/>
          <w:lang w:eastAsia="ar-SA"/>
          <w14:ligatures w14:val="none"/>
        </w:rPr>
        <w:t>, ULN] legalább 3</w:t>
      </w:r>
      <w:r w:rsidRPr="002F43A6">
        <w:rPr>
          <w:rFonts w:ascii="Times New Roman" w:eastAsia="SimSun" w:hAnsi="Times New Roman" w:cs="Times New Roman"/>
          <w:kern w:val="0"/>
          <w:lang w:eastAsia="ar-SA"/>
          <w14:ligatures w14:val="none"/>
        </w:rPr>
        <w:noBreakHyphen/>
        <w:t xml:space="preserve">szorosára), valamint az </w:t>
      </w:r>
      <w:proofErr w:type="spellStart"/>
      <w:r w:rsidRPr="002F43A6">
        <w:rPr>
          <w:rFonts w:ascii="Times New Roman" w:eastAsia="SimSun" w:hAnsi="Times New Roman" w:cs="Times New Roman"/>
          <w:kern w:val="0"/>
          <w:lang w:eastAsia="ar-SA"/>
          <w14:ligatures w14:val="none"/>
        </w:rPr>
        <w:t>összbilirubinszint</w:t>
      </w:r>
      <w:proofErr w:type="spellEnd"/>
      <w:r w:rsidRPr="002F43A6">
        <w:rPr>
          <w:rFonts w:ascii="Times New Roman" w:eastAsia="SimSun" w:hAnsi="Times New Roman" w:cs="Times New Roman"/>
          <w:kern w:val="0"/>
          <w:lang w:eastAsia="ar-SA"/>
          <w14:ligatures w14:val="none"/>
        </w:rPr>
        <w:t xml:space="preserve">-emelkedést (≥ 2 × ULN) is. Ez néhány nap alatt is kialakulhat, de jelentkezhet több hét vagy hosszabb idő elteltével is. A kezelés abbahagyása után a mellékhatások elmúlását figyelték meg. A </w:t>
      </w:r>
      <w:proofErr w:type="spellStart"/>
      <w:r w:rsidRPr="002F43A6">
        <w:rPr>
          <w:rFonts w:ascii="Times New Roman" w:eastAsia="SimSun" w:hAnsi="Times New Roman" w:cs="Times New Roman"/>
          <w:kern w:val="0"/>
          <w:lang w:eastAsia="ar-SA"/>
          <w14:ligatures w14:val="none"/>
        </w:rPr>
        <w:t>szérumtranszaminázok</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aminotranszferázok</w:t>
      </w:r>
      <w:proofErr w:type="spellEnd"/>
      <w:r w:rsidRPr="002F43A6">
        <w:rPr>
          <w:rFonts w:ascii="Times New Roman" w:eastAsia="SimSun" w:hAnsi="Times New Roman" w:cs="Times New Roman"/>
          <w:kern w:val="0"/>
          <w:lang w:eastAsia="ar-SA"/>
          <w14:ligatures w14:val="none"/>
        </w:rPr>
        <w:t xml:space="preserve">) (pl. </w:t>
      </w:r>
      <w:proofErr w:type="spellStart"/>
      <w:r w:rsidRPr="002F43A6">
        <w:rPr>
          <w:rFonts w:ascii="Times New Roman" w:eastAsia="SimSun" w:hAnsi="Times New Roman" w:cs="Times New Roman"/>
          <w:kern w:val="0"/>
          <w:lang w:eastAsia="ar-SA"/>
          <w14:ligatures w14:val="none"/>
        </w:rPr>
        <w:t>glutamát-piruvát-transzamináz</w:t>
      </w:r>
      <w:proofErr w:type="spellEnd"/>
      <w:r w:rsidRPr="002F43A6">
        <w:rPr>
          <w:rFonts w:ascii="Times New Roman" w:eastAsia="SimSun" w:hAnsi="Times New Roman" w:cs="Times New Roman"/>
          <w:kern w:val="0"/>
          <w:lang w:eastAsia="ar-SA"/>
          <w14:ligatures w14:val="none"/>
        </w:rPr>
        <w:t xml:space="preserve"> [GPT], más néven </w:t>
      </w:r>
      <w:proofErr w:type="spellStart"/>
      <w:r w:rsidRPr="002F43A6">
        <w:rPr>
          <w:rFonts w:ascii="Times New Roman" w:eastAsia="SimSun" w:hAnsi="Times New Roman" w:cs="Times New Roman"/>
          <w:kern w:val="0"/>
          <w:lang w:eastAsia="ar-SA"/>
          <w14:ligatures w14:val="none"/>
        </w:rPr>
        <w:t>alanin-aminotranszferáz</w:t>
      </w:r>
      <w:proofErr w:type="spellEnd"/>
      <w:r w:rsidRPr="002F43A6">
        <w:rPr>
          <w:rFonts w:ascii="Times New Roman" w:eastAsia="SimSun" w:hAnsi="Times New Roman" w:cs="Times New Roman"/>
          <w:kern w:val="0"/>
          <w:lang w:eastAsia="ar-SA"/>
          <w14:ligatures w14:val="none"/>
        </w:rPr>
        <w:t xml:space="preserve"> [ALAT], illetve a </w:t>
      </w:r>
      <w:proofErr w:type="spellStart"/>
      <w:r w:rsidRPr="002F43A6">
        <w:rPr>
          <w:rFonts w:ascii="Times New Roman" w:eastAsia="SimSun" w:hAnsi="Times New Roman" w:cs="Times New Roman"/>
          <w:kern w:val="0"/>
          <w:lang w:eastAsia="ar-SA"/>
          <w14:ligatures w14:val="none"/>
        </w:rPr>
        <w:t>glutamát</w:t>
      </w:r>
      <w:proofErr w:type="spellEnd"/>
      <w:r w:rsidRPr="002F43A6">
        <w:rPr>
          <w:rFonts w:ascii="Times New Roman" w:eastAsia="SimSun" w:hAnsi="Times New Roman" w:cs="Times New Roman"/>
          <w:kern w:val="0"/>
          <w:lang w:eastAsia="ar-SA"/>
          <w14:ligatures w14:val="none"/>
        </w:rPr>
        <w:t>-oxálacetát-</w:t>
      </w:r>
      <w:proofErr w:type="spellStart"/>
      <w:r w:rsidRPr="002F43A6">
        <w:rPr>
          <w:rFonts w:ascii="Times New Roman" w:eastAsia="SimSun" w:hAnsi="Times New Roman" w:cs="Times New Roman"/>
          <w:kern w:val="0"/>
          <w:lang w:eastAsia="ar-SA"/>
          <w14:ligatures w14:val="none"/>
        </w:rPr>
        <w:t>transzamináz</w:t>
      </w:r>
      <w:proofErr w:type="spellEnd"/>
      <w:r w:rsidRPr="002F43A6">
        <w:rPr>
          <w:rFonts w:ascii="Times New Roman" w:eastAsia="SimSun" w:hAnsi="Times New Roman" w:cs="Times New Roman"/>
          <w:kern w:val="0"/>
          <w:lang w:eastAsia="ar-SA"/>
          <w14:ligatures w14:val="none"/>
        </w:rPr>
        <w:t xml:space="preserve"> [GOT], más néven aszpartát-</w:t>
      </w:r>
      <w:proofErr w:type="spellStart"/>
      <w:r w:rsidRPr="002F43A6">
        <w:rPr>
          <w:rFonts w:ascii="Times New Roman" w:eastAsia="SimSun" w:hAnsi="Times New Roman" w:cs="Times New Roman"/>
          <w:kern w:val="0"/>
          <w:lang w:eastAsia="ar-SA"/>
          <w14:ligatures w14:val="none"/>
        </w:rPr>
        <w:t>aminotranszferáz</w:t>
      </w:r>
      <w:proofErr w:type="spellEnd"/>
      <w:r w:rsidRPr="002F43A6">
        <w:rPr>
          <w:rFonts w:ascii="Times New Roman" w:eastAsia="SimSun" w:hAnsi="Times New Roman" w:cs="Times New Roman"/>
          <w:kern w:val="0"/>
          <w:lang w:eastAsia="ar-SA"/>
          <w14:ligatures w14:val="none"/>
        </w:rPr>
        <w:t xml:space="preserve"> [ASAT]) szintjét és az </w:t>
      </w:r>
      <w:proofErr w:type="spellStart"/>
      <w:r w:rsidRPr="002F43A6">
        <w:rPr>
          <w:rFonts w:ascii="Times New Roman" w:eastAsia="SimSun" w:hAnsi="Times New Roman" w:cs="Times New Roman"/>
          <w:kern w:val="0"/>
          <w:lang w:eastAsia="ar-SA"/>
          <w14:ligatures w14:val="none"/>
        </w:rPr>
        <w:t>összbilirubinszintet</w:t>
      </w:r>
      <w:proofErr w:type="spellEnd"/>
      <w:r w:rsidRPr="002F43A6">
        <w:rPr>
          <w:rFonts w:ascii="Times New Roman" w:eastAsia="SimSun" w:hAnsi="Times New Roman" w:cs="Times New Roman"/>
          <w:kern w:val="0"/>
          <w:lang w:eastAsia="ar-SA"/>
          <w14:ligatures w14:val="none"/>
        </w:rPr>
        <w:t xml:space="preserve"> javasolt meghatározni a kezelés megkezdése előtt, valamint </w:t>
      </w:r>
      <w:proofErr w:type="spellStart"/>
      <w:r w:rsidRPr="002F43A6">
        <w:rPr>
          <w:rFonts w:ascii="Times New Roman" w:eastAsia="SimSun" w:hAnsi="Times New Roman" w:cs="Times New Roman"/>
          <w:kern w:val="0"/>
          <w:lang w:eastAsia="ar-SA"/>
          <w14:ligatures w14:val="none"/>
        </w:rPr>
        <w:t>klinikailag</w:t>
      </w:r>
      <w:proofErr w:type="spellEnd"/>
      <w:r w:rsidRPr="002F43A6">
        <w:rPr>
          <w:rFonts w:ascii="Times New Roman" w:eastAsia="SimSun" w:hAnsi="Times New Roman" w:cs="Times New Roman"/>
          <w:kern w:val="0"/>
          <w:lang w:eastAsia="ar-SA"/>
          <w14:ligatures w14:val="none"/>
        </w:rPr>
        <w:t xml:space="preserve"> indokolt esetben a kezelés alatt.</w:t>
      </w:r>
    </w:p>
    <w:p w14:paraId="35DFA6D4"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600FF625" w14:textId="77777777" w:rsidR="002F43A6" w:rsidRPr="002F43A6" w:rsidRDefault="002F43A6" w:rsidP="002F43A6">
      <w:pPr>
        <w:suppressLineNumbers/>
        <w:tabs>
          <w:tab w:val="left" w:pos="567"/>
        </w:tabs>
        <w:spacing w:after="0" w:line="240" w:lineRule="auto"/>
        <w:rPr>
          <w:rFonts w:ascii="Times New Roman" w:eastAsia="Times New Roman" w:hAnsi="Times New Roman" w:cs="Times New Roman"/>
          <w:i/>
          <w:iCs/>
          <w:kern w:val="0"/>
          <w14:ligatures w14:val="none"/>
        </w:rPr>
      </w:pPr>
      <w:proofErr w:type="spellStart"/>
      <w:r w:rsidRPr="002F43A6">
        <w:rPr>
          <w:rFonts w:ascii="Times New Roman" w:eastAsia="Times New Roman" w:hAnsi="Times New Roman" w:cs="Times New Roman"/>
          <w:i/>
          <w:iCs/>
          <w:kern w:val="0"/>
          <w14:ligatures w14:val="none"/>
        </w:rPr>
        <w:t>Lymphocyták</w:t>
      </w:r>
      <w:proofErr w:type="spellEnd"/>
    </w:p>
    <w:p w14:paraId="5F62CF3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betegeknél </w:t>
      </w:r>
      <w:proofErr w:type="spellStart"/>
      <w:r w:rsidRPr="002F43A6">
        <w:rPr>
          <w:rFonts w:ascii="Times New Roman" w:eastAsia="SimSun" w:hAnsi="Times New Roman" w:cs="Times New Roman"/>
          <w:kern w:val="0"/>
          <w:lang w:eastAsia="ar-SA"/>
          <w14:ligatures w14:val="none"/>
        </w:rPr>
        <w:t>lymphopenia</w:t>
      </w:r>
      <w:proofErr w:type="spellEnd"/>
      <w:r w:rsidRPr="002F43A6">
        <w:rPr>
          <w:rFonts w:ascii="Times New Roman" w:eastAsia="SimSun" w:hAnsi="Times New Roman" w:cs="Times New Roman"/>
          <w:kern w:val="0"/>
          <w:lang w:eastAsia="ar-SA"/>
          <w14:ligatures w14:val="none"/>
        </w:rPr>
        <w:t xml:space="preserve"> alakulhat ki (lásd 4.8 pont). Közvetlenül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 xml:space="preserve">-kezelés megkezdése előtt a </w:t>
      </w:r>
      <w:proofErr w:type="spellStart"/>
      <w:r w:rsidRPr="002F43A6">
        <w:rPr>
          <w:rFonts w:ascii="Times New Roman" w:eastAsia="SimSun" w:hAnsi="Times New Roman" w:cs="Times New Roman"/>
          <w:kern w:val="0"/>
          <w:lang w:eastAsia="ar-SA"/>
          <w14:ligatures w14:val="none"/>
        </w:rPr>
        <w:t>lymphocytaszámra</w:t>
      </w:r>
      <w:proofErr w:type="spellEnd"/>
      <w:r w:rsidRPr="002F43A6">
        <w:rPr>
          <w:rFonts w:ascii="Times New Roman" w:eastAsia="SimSun" w:hAnsi="Times New Roman" w:cs="Times New Roman"/>
          <w:kern w:val="0"/>
          <w:lang w:eastAsia="ar-SA"/>
          <w14:ligatures w14:val="none"/>
        </w:rPr>
        <w:t xml:space="preserve"> is kiterjedő, teljes vérvizsgálatot kell végezni.</w:t>
      </w:r>
    </w:p>
    <w:p w14:paraId="6CB37E4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CFFCD0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Ha az eredmények szerint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 normál tartomány alatt van, akkor alaposan ki kell vizsgálni a lehetséges kiváltó okokat a kezelés megkezdése előtt. 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nem vizsgálták </w:t>
      </w:r>
      <w:r w:rsidRPr="002F43A6">
        <w:rPr>
          <w:rFonts w:ascii="Times New Roman" w:eastAsia="SimSun" w:hAnsi="Times New Roman" w:cs="Times New Roman"/>
          <w:noProof/>
          <w:kern w:val="0"/>
          <w:lang w:eastAsia="ar-SA"/>
          <w14:ligatures w14:val="none"/>
        </w:rPr>
        <w:t>olyan betegek esetében, akiknél már a kezelés megkezdése előtt alacsony lymphocytaszámot állapítottak meg</w:t>
      </w:r>
      <w:r w:rsidRPr="002F43A6">
        <w:rPr>
          <w:rFonts w:ascii="Times New Roman" w:eastAsia="SimSun" w:hAnsi="Times New Roman" w:cs="Times New Roman"/>
          <w:kern w:val="0"/>
          <w:lang w:eastAsia="ar-SA"/>
          <w14:ligatures w14:val="none"/>
        </w:rPr>
        <w:t xml:space="preserve">, így körültekintően kell eljárni az ilyen betegek kezelésekor. A kezelés nem kezdhető el olyan betegeknél, akiknél súlyos </w:t>
      </w:r>
      <w:proofErr w:type="spellStart"/>
      <w:r w:rsidRPr="002F43A6">
        <w:rPr>
          <w:rFonts w:ascii="Times New Roman" w:eastAsia="SimSun" w:hAnsi="Times New Roman" w:cs="Times New Roman"/>
          <w:kern w:val="0"/>
          <w:lang w:eastAsia="ar-SA"/>
          <w14:ligatures w14:val="none"/>
        </w:rPr>
        <w:t>lymphopenia</w:t>
      </w:r>
      <w:proofErr w:type="spellEnd"/>
      <w:r w:rsidRPr="002F43A6">
        <w:rPr>
          <w:rFonts w:ascii="Times New Roman" w:eastAsia="SimSun" w:hAnsi="Times New Roman" w:cs="Times New Roman"/>
          <w:kern w:val="0"/>
          <w:lang w:eastAsia="ar-SA"/>
          <w14:ligatures w14:val="none"/>
        </w:rPr>
        <w:t xml:space="preserve"> áll fenn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alacsonyabb mint 0,5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w:t>
      </w:r>
    </w:p>
    <w:p w14:paraId="3C691C3F"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276D782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kezelés megkezdése után 3 havonta a </w:t>
      </w:r>
      <w:proofErr w:type="spellStart"/>
      <w:r w:rsidRPr="002F43A6">
        <w:rPr>
          <w:rFonts w:ascii="Times New Roman" w:eastAsia="SimSun" w:hAnsi="Times New Roman" w:cs="Times New Roman"/>
          <w:kern w:val="0"/>
          <w:lang w:eastAsia="ar-SA"/>
          <w14:ligatures w14:val="none"/>
        </w:rPr>
        <w:t>lymphocytaszámra</w:t>
      </w:r>
      <w:proofErr w:type="spellEnd"/>
      <w:r w:rsidRPr="002F43A6">
        <w:rPr>
          <w:rFonts w:ascii="Times New Roman" w:eastAsia="SimSun" w:hAnsi="Times New Roman" w:cs="Times New Roman"/>
          <w:kern w:val="0"/>
          <w:lang w:eastAsia="ar-SA"/>
          <w14:ligatures w14:val="none"/>
        </w:rPr>
        <w:t xml:space="preserve"> is kiterjedő, teljes vérvizsgálatot kell végezni.</w:t>
      </w:r>
    </w:p>
    <w:p w14:paraId="2DA72CC9"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16DF2D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PML megnövekedett kockázata miatt a </w:t>
      </w:r>
      <w:proofErr w:type="spellStart"/>
      <w:r w:rsidRPr="002F43A6">
        <w:rPr>
          <w:rFonts w:ascii="Times New Roman" w:eastAsia="SimSun" w:hAnsi="Times New Roman" w:cs="Times New Roman"/>
          <w:kern w:val="0"/>
          <w:lang w:eastAsia="ar-SA"/>
          <w14:ligatures w14:val="none"/>
        </w:rPr>
        <w:t>lymphopeniás</w:t>
      </w:r>
      <w:proofErr w:type="spellEnd"/>
      <w:r w:rsidRPr="002F43A6">
        <w:rPr>
          <w:rFonts w:ascii="Times New Roman" w:eastAsia="SimSun" w:hAnsi="Times New Roman" w:cs="Times New Roman"/>
          <w:kern w:val="0"/>
          <w:lang w:eastAsia="ar-SA"/>
          <w14:ligatures w14:val="none"/>
        </w:rPr>
        <w:t xml:space="preserve"> betegeknél fokozott éberség javasolt, az alábbiak szerint:</w:t>
      </w:r>
    </w:p>
    <w:p w14:paraId="7209D115" w14:textId="77777777" w:rsidR="002F43A6" w:rsidRPr="002F43A6" w:rsidRDefault="002F43A6" w:rsidP="002F43A6">
      <w:pPr>
        <w:widowControl w:val="0"/>
        <w:numPr>
          <w:ilvl w:val="0"/>
          <w:numId w:val="20"/>
        </w:numPr>
        <w:tabs>
          <w:tab w:val="left" w:pos="567"/>
        </w:tabs>
        <w:suppressAutoHyphen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kezelést le kell állítani azoknál a betegeknél, akiknél több mint 6 hónapon keresztül súlyos </w:t>
      </w:r>
      <w:proofErr w:type="spellStart"/>
      <w:r w:rsidRPr="002F43A6">
        <w:rPr>
          <w:rFonts w:ascii="Times New Roman" w:eastAsia="SimSun" w:hAnsi="Times New Roman" w:cs="Times New Roman"/>
          <w:kern w:val="0"/>
          <w:lang w:eastAsia="ar-SA"/>
          <w14:ligatures w14:val="none"/>
        </w:rPr>
        <w:t>lymphopenia</w:t>
      </w:r>
      <w:proofErr w:type="spellEnd"/>
      <w:r w:rsidRPr="002F43A6">
        <w:rPr>
          <w:rFonts w:ascii="Times New Roman" w:eastAsia="SimSun" w:hAnsi="Times New Roman" w:cs="Times New Roman"/>
          <w:kern w:val="0"/>
          <w:lang w:eastAsia="ar-SA"/>
          <w14:ligatures w14:val="none"/>
        </w:rPr>
        <w:t xml:space="preserve"> áll fenn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alacsonyabb mint 0,5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w:t>
      </w:r>
    </w:p>
    <w:p w14:paraId="7DA70E8F" w14:textId="77777777" w:rsidR="002F43A6" w:rsidRPr="002F43A6" w:rsidRDefault="002F43A6" w:rsidP="002F43A6">
      <w:pPr>
        <w:widowControl w:val="0"/>
        <w:numPr>
          <w:ilvl w:val="0"/>
          <w:numId w:val="20"/>
        </w:numPr>
        <w:tabs>
          <w:tab w:val="left" w:pos="567"/>
        </w:tabs>
        <w:suppressAutoHyphen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Azoknál a betegeknél, akiknél az abszolút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több mint 6 hónapon keresztül mérsékelt csökkenést mutat (eléri vagy meghaladja a 0,5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értéket, de alacsonyabb mint 0,8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 xml:space="preserve">/l), a </w:t>
      </w:r>
      <w:proofErr w:type="spellStart"/>
      <w:r w:rsidRPr="002F43A6">
        <w:rPr>
          <w:rFonts w:ascii="Times New Roman" w:eastAsia="SimSun" w:hAnsi="Times New Roman" w:cs="Times New Roman"/>
          <w:kern w:val="0"/>
          <w:lang w:eastAsia="ar-SA"/>
          <w14:ligatures w14:val="none"/>
        </w:rPr>
        <w:t>Dimethyl</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fumarate</w:t>
      </w:r>
      <w:proofErr w:type="spellEnd"/>
      <w:r w:rsidRPr="002F43A6">
        <w:rPr>
          <w:rFonts w:ascii="Times New Roman" w:eastAsia="SimSun" w:hAnsi="Times New Roman" w:cs="Times New Roman"/>
          <w:kern w:val="0"/>
          <w:lang w:eastAsia="ar-SA"/>
          <w14:ligatures w14:val="none"/>
        </w:rPr>
        <w:t xml:space="preserve"> MSN-kezelés előny/kockázat egyensúlyát újra kell értékelni.</w:t>
      </w:r>
    </w:p>
    <w:p w14:paraId="0CE679F7" w14:textId="77777777" w:rsidR="002F43A6" w:rsidRPr="002F43A6" w:rsidRDefault="002F43A6" w:rsidP="002F43A6">
      <w:pPr>
        <w:widowControl w:val="0"/>
        <w:numPr>
          <w:ilvl w:val="0"/>
          <w:numId w:val="20"/>
        </w:numPr>
        <w:tabs>
          <w:tab w:val="left" w:pos="567"/>
        </w:tabs>
        <w:suppressAutoHyphen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Azoknál a </w:t>
      </w:r>
      <w:proofErr w:type="spellStart"/>
      <w:r w:rsidRPr="002F43A6">
        <w:rPr>
          <w:rFonts w:ascii="Times New Roman" w:eastAsia="SimSun" w:hAnsi="Times New Roman" w:cs="Times New Roman"/>
          <w:kern w:val="0"/>
          <w:lang w:eastAsia="ar-SA"/>
          <w14:ligatures w14:val="none"/>
        </w:rPr>
        <w:t>beteknél</w:t>
      </w:r>
      <w:proofErr w:type="spellEnd"/>
      <w:r w:rsidRPr="002F43A6">
        <w:rPr>
          <w:rFonts w:ascii="Times New Roman" w:eastAsia="SimSun" w:hAnsi="Times New Roman" w:cs="Times New Roman"/>
          <w:kern w:val="0"/>
          <w:lang w:eastAsia="ar-SA"/>
          <w14:ligatures w14:val="none"/>
        </w:rPr>
        <w:t xml:space="preserve">, akiknél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alacsonyabb az intézményi laboratóriumi referenciatartomány által meghatározott normálérték alsó határánál (</w:t>
      </w:r>
      <w:proofErr w:type="spellStart"/>
      <w:r w:rsidRPr="002F43A6">
        <w:rPr>
          <w:rFonts w:ascii="Times New Roman" w:eastAsia="SimSun" w:hAnsi="Times New Roman" w:cs="Times New Roman"/>
          <w:kern w:val="0"/>
          <w:lang w:eastAsia="ar-SA"/>
          <w14:ligatures w14:val="none"/>
        </w:rPr>
        <w:t>lower</w:t>
      </w:r>
      <w:proofErr w:type="spellEnd"/>
      <w:r w:rsidRPr="002F43A6">
        <w:rPr>
          <w:rFonts w:ascii="Times New Roman" w:eastAsia="SimSun" w:hAnsi="Times New Roman" w:cs="Times New Roman"/>
          <w:kern w:val="0"/>
          <w:lang w:eastAsia="ar-SA"/>
          <w14:ligatures w14:val="none"/>
        </w:rPr>
        <w:t xml:space="preserve"> limit of </w:t>
      </w:r>
      <w:proofErr w:type="spellStart"/>
      <w:r w:rsidRPr="002F43A6">
        <w:rPr>
          <w:rFonts w:ascii="Times New Roman" w:eastAsia="SimSun" w:hAnsi="Times New Roman" w:cs="Times New Roman"/>
          <w:kern w:val="0"/>
          <w:lang w:eastAsia="ar-SA"/>
          <w14:ligatures w14:val="none"/>
        </w:rPr>
        <w:t>normal</w:t>
      </w:r>
      <w:proofErr w:type="spellEnd"/>
      <w:r w:rsidRPr="002F43A6">
        <w:rPr>
          <w:rFonts w:ascii="Times New Roman" w:eastAsia="SimSun" w:hAnsi="Times New Roman" w:cs="Times New Roman"/>
          <w:kern w:val="0"/>
          <w:lang w:eastAsia="ar-SA"/>
          <w14:ligatures w14:val="none"/>
        </w:rPr>
        <w:t xml:space="preserve">, LLN), az abszolút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rendszeres ellenőrzése javasolt. Mérlegelni kell azokat a tényezőket, amelyek a PML kockázatát az egyes betegeknél tovább növelhetik (lásd alább a PML-re vonatkozó alfejezetet).</w:t>
      </w:r>
    </w:p>
    <w:p w14:paraId="00E1AF82" w14:textId="77777777" w:rsidR="002F43A6" w:rsidRPr="002F43A6" w:rsidRDefault="002F43A6" w:rsidP="002F43A6">
      <w:pPr>
        <w:widowControl w:val="0"/>
        <w:tabs>
          <w:tab w:val="left" w:pos="709"/>
        </w:tabs>
        <w:spacing w:after="0" w:line="240" w:lineRule="auto"/>
        <w:ind w:left="709"/>
        <w:rPr>
          <w:rFonts w:ascii="Times New Roman" w:eastAsia="SimSun" w:hAnsi="Times New Roman" w:cs="Times New Roman"/>
          <w:kern w:val="0"/>
          <w:lang w:eastAsia="ar-SA"/>
          <w14:ligatures w14:val="none"/>
        </w:rPr>
      </w:pPr>
    </w:p>
    <w:p w14:paraId="6D16B93C" w14:textId="77777777" w:rsidR="002F43A6" w:rsidRPr="002F43A6" w:rsidRDefault="002F43A6" w:rsidP="002F43A6">
      <w:pPr>
        <w:widowControl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lymphocytaszámot</w:t>
      </w:r>
      <w:proofErr w:type="spellEnd"/>
      <w:r w:rsidRPr="002F43A6">
        <w:rPr>
          <w:rFonts w:ascii="Times New Roman" w:eastAsia="SimSun" w:hAnsi="Times New Roman" w:cs="Times New Roman"/>
          <w:kern w:val="0"/>
          <w:lang w:eastAsia="ar-SA"/>
          <w14:ligatures w14:val="none"/>
        </w:rPr>
        <w:t xml:space="preserve"> annak helyreállásáig nyomon kell követni (lásd 5.1 pont).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helyreállása esetén, </w:t>
      </w:r>
      <w:r w:rsidRPr="002F43A6">
        <w:rPr>
          <w:rFonts w:ascii="Times New Roman" w:eastAsia="SimSun" w:hAnsi="Times New Roman" w:cs="Times New Roman"/>
          <w:noProof/>
          <w:kern w:val="0"/>
          <w:szCs w:val="20"/>
          <w:lang w:eastAsia="ar-SA"/>
          <w14:ligatures w14:val="none"/>
        </w:rPr>
        <w:t>alternatív kezelési lehetőségek hiányában</w:t>
      </w:r>
      <w:r w:rsidRPr="002F43A6">
        <w:rPr>
          <w:rFonts w:ascii="Times New Roman" w:eastAsia="SimSun" w:hAnsi="Times New Roman" w:cs="Times New Roman"/>
          <w:kern w:val="0"/>
          <w:lang w:eastAsia="ar-SA"/>
          <w14:ligatures w14:val="none"/>
        </w:rPr>
        <w:t xml:space="preserve">, a kezelés megszakítását követően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alkalmazásának esetleges </w:t>
      </w:r>
      <w:proofErr w:type="spellStart"/>
      <w:r w:rsidRPr="002F43A6">
        <w:rPr>
          <w:rFonts w:ascii="Times New Roman" w:eastAsia="SimSun" w:hAnsi="Times New Roman" w:cs="Times New Roman"/>
          <w:kern w:val="0"/>
          <w:lang w:eastAsia="ar-SA"/>
          <w14:ligatures w14:val="none"/>
        </w:rPr>
        <w:t>újraindításáról</w:t>
      </w:r>
      <w:proofErr w:type="spellEnd"/>
      <w:r w:rsidRPr="002F43A6">
        <w:rPr>
          <w:rFonts w:ascii="Times New Roman" w:eastAsia="SimSun" w:hAnsi="Times New Roman" w:cs="Times New Roman"/>
          <w:kern w:val="0"/>
          <w:lang w:eastAsia="ar-SA"/>
          <w14:ligatures w14:val="none"/>
        </w:rPr>
        <w:t xml:space="preserve"> a klinikai állapot alapján kell döntést hozni.</w:t>
      </w:r>
    </w:p>
    <w:p w14:paraId="1BCD16AE"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25EBD52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Mágneses rezonanciás képalkotás (MR-vizsgálat)</w:t>
      </w:r>
    </w:p>
    <w:p w14:paraId="635DC928"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1FFAEB02"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-kezelés megkezdése előtt kiindulási (általában 3 hónapnál nem régebbi) MR-felvételnek kell rendelkezésre állnia referenciaként. A további MR-felvételek szükségességét a nemzeti és intézményi ajánlások alapján kell megfontolni. Az MR-vizsgálat elvégzése megfontolható a PML megnövekedett kockázatának kitett betegeknél, állapotuk fokozott figyelemmel történő megfigyelésének részeként. A PML klinikai gyanúja esetén, diagnosztikai célból, azonnal MR-vizsgálatot kell végezni.</w:t>
      </w:r>
    </w:p>
    <w:p w14:paraId="78167FA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p>
    <w:p w14:paraId="122BC791"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hu-HU"/>
          <w14:ligatures w14:val="none"/>
        </w:rPr>
        <w:t xml:space="preserve">Progresszív </w:t>
      </w:r>
      <w:proofErr w:type="spellStart"/>
      <w:r w:rsidRPr="002F43A6">
        <w:rPr>
          <w:rFonts w:ascii="Times New Roman" w:eastAsia="SimSun" w:hAnsi="Times New Roman" w:cs="Times New Roman"/>
          <w:kern w:val="0"/>
          <w:u w:val="single"/>
          <w:lang w:eastAsia="hu-HU"/>
          <w14:ligatures w14:val="none"/>
        </w:rPr>
        <w:t>multifokális</w:t>
      </w:r>
      <w:proofErr w:type="spellEnd"/>
      <w:r w:rsidRPr="002F43A6">
        <w:rPr>
          <w:rFonts w:ascii="Times New Roman" w:eastAsia="SimSun" w:hAnsi="Times New Roman" w:cs="Times New Roman"/>
          <w:kern w:val="0"/>
          <w:u w:val="single"/>
          <w:lang w:eastAsia="hu-HU"/>
          <w14:ligatures w14:val="none"/>
        </w:rPr>
        <w:t xml:space="preserve"> </w:t>
      </w:r>
      <w:proofErr w:type="spellStart"/>
      <w:r w:rsidRPr="002F43A6">
        <w:rPr>
          <w:rFonts w:ascii="Times New Roman" w:eastAsia="SimSun" w:hAnsi="Times New Roman" w:cs="Times New Roman"/>
          <w:kern w:val="0"/>
          <w:u w:val="single"/>
          <w:lang w:eastAsia="hu-HU"/>
          <w14:ligatures w14:val="none"/>
        </w:rPr>
        <w:t>leukoencephalopathia</w:t>
      </w:r>
      <w:proofErr w:type="spellEnd"/>
      <w:r w:rsidRPr="002F43A6">
        <w:rPr>
          <w:rFonts w:ascii="Times New Roman" w:eastAsia="SimSun" w:hAnsi="Times New Roman" w:cs="Times New Roman"/>
          <w:kern w:val="0"/>
          <w:u w:val="single"/>
          <w:lang w:eastAsia="hu-HU"/>
          <w14:ligatures w14:val="none"/>
        </w:rPr>
        <w:t xml:space="preserve"> (PML)</w:t>
      </w:r>
    </w:p>
    <w:p w14:paraId="3493CB6F"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24F03F49" w14:textId="3F5D25F1" w:rsidR="002F43A6" w:rsidRPr="002F43A6" w:rsidRDefault="00CE2542" w:rsidP="002F43A6">
      <w:pPr>
        <w:tabs>
          <w:tab w:val="left" w:pos="567"/>
        </w:tabs>
        <w:spacing w:after="0" w:line="240" w:lineRule="auto"/>
        <w:rPr>
          <w:rFonts w:ascii="Times New Roman" w:eastAsia="SimSun" w:hAnsi="Times New Roman" w:cs="Times New Roman"/>
          <w:kern w:val="0"/>
          <w:lang w:eastAsia="hu-HU"/>
          <w14:ligatures w14:val="none"/>
        </w:rPr>
      </w:pPr>
      <w:r>
        <w:rPr>
          <w:rFonts w:ascii="Times New Roman" w:eastAsia="SimSun" w:hAnsi="Times New Roman" w:cs="Times New Roman"/>
          <w:kern w:val="0"/>
          <w:lang w:eastAsia="ar-SA"/>
          <w14:ligatures w14:val="none"/>
        </w:rPr>
        <w:t xml:space="preserve">A </w:t>
      </w:r>
      <w:proofErr w:type="spellStart"/>
      <w:r>
        <w:rPr>
          <w:rFonts w:ascii="Times New Roman" w:eastAsia="SimSun" w:hAnsi="Times New Roman" w:cs="Times New Roman"/>
          <w:kern w:val="0"/>
          <w:lang w:eastAsia="ar-SA"/>
          <w14:ligatures w14:val="none"/>
        </w:rPr>
        <w:t>d</w:t>
      </w:r>
      <w:r w:rsidR="002F43A6" w:rsidRPr="002F43A6">
        <w:rPr>
          <w:rFonts w:ascii="Times New Roman" w:eastAsia="SimSun" w:hAnsi="Times New Roman" w:cs="Times New Roman"/>
          <w:kern w:val="0"/>
          <w:lang w:eastAsia="ar-SA"/>
          <w14:ligatures w14:val="none"/>
        </w:rPr>
        <w:t>imetil-fumaráttal</w:t>
      </w:r>
      <w:proofErr w:type="spellEnd"/>
      <w:r w:rsidR="002F43A6" w:rsidRPr="002F43A6">
        <w:rPr>
          <w:rFonts w:ascii="Times New Roman" w:eastAsia="SimSun" w:hAnsi="Times New Roman" w:cs="Times New Roman"/>
          <w:kern w:val="0"/>
          <w:lang w:eastAsia="hu-HU"/>
          <w14:ligatures w14:val="none"/>
        </w:rPr>
        <w:t xml:space="preserve"> kezelt betegeknél PML-</w:t>
      </w:r>
      <w:proofErr w:type="spellStart"/>
      <w:r w:rsidR="002F43A6" w:rsidRPr="002F43A6">
        <w:rPr>
          <w:rFonts w:ascii="Times New Roman" w:eastAsia="SimSun" w:hAnsi="Times New Roman" w:cs="Times New Roman"/>
          <w:kern w:val="0"/>
          <w:lang w:eastAsia="hu-HU"/>
          <w14:ligatures w14:val="none"/>
        </w:rPr>
        <w:t>ről</w:t>
      </w:r>
      <w:proofErr w:type="spellEnd"/>
      <w:r w:rsidR="002F43A6" w:rsidRPr="002F43A6">
        <w:rPr>
          <w:rFonts w:ascii="Times New Roman" w:eastAsia="SimSun" w:hAnsi="Times New Roman" w:cs="Times New Roman"/>
          <w:kern w:val="0"/>
          <w:lang w:eastAsia="hu-HU"/>
          <w14:ligatures w14:val="none"/>
        </w:rPr>
        <w:t xml:space="preserve"> számoltak be (lásd 4.8 pont). A PML opportunista fertőzés, amelyet a John–</w:t>
      </w:r>
      <w:proofErr w:type="spellStart"/>
      <w:r w:rsidR="002F43A6" w:rsidRPr="002F43A6">
        <w:rPr>
          <w:rFonts w:ascii="Times New Roman" w:eastAsia="SimSun" w:hAnsi="Times New Roman" w:cs="Times New Roman"/>
          <w:kern w:val="0"/>
          <w:lang w:eastAsia="hu-HU"/>
          <w14:ligatures w14:val="none"/>
        </w:rPr>
        <w:t>Cunningham</w:t>
      </w:r>
      <w:proofErr w:type="spellEnd"/>
      <w:r w:rsidR="002F43A6" w:rsidRPr="002F43A6">
        <w:rPr>
          <w:rFonts w:ascii="Times New Roman" w:eastAsia="SimSun" w:hAnsi="Times New Roman" w:cs="Times New Roman"/>
          <w:kern w:val="0"/>
          <w:lang w:eastAsia="hu-HU"/>
          <w14:ligatures w14:val="none"/>
        </w:rPr>
        <w:t>-vírus (JCV) okoz, és amely halálos kimenetelű lehet, vagy súlyos egészségkárosodást okozhat.</w:t>
      </w:r>
    </w:p>
    <w:p w14:paraId="2FB8A4D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p>
    <w:p w14:paraId="5997C2D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r w:rsidRPr="002F43A6">
        <w:rPr>
          <w:rFonts w:ascii="Times New Roman" w:eastAsia="SimSun" w:hAnsi="Times New Roman" w:cs="Times New Roman"/>
          <w:kern w:val="0"/>
          <w:lang w:eastAsia="hu-HU"/>
          <w14:ligatures w14:val="none"/>
        </w:rPr>
        <w:t xml:space="preserve">PML-esetek fordultak elő </w:t>
      </w:r>
      <w:proofErr w:type="spellStart"/>
      <w:r w:rsidRPr="002F43A6">
        <w:rPr>
          <w:rFonts w:ascii="Times New Roman" w:eastAsia="SimSun" w:hAnsi="Times New Roman" w:cs="Times New Roman"/>
          <w:kern w:val="0"/>
          <w:lang w:eastAsia="hu-HU"/>
          <w14:ligatures w14:val="none"/>
        </w:rPr>
        <w:t>dimetil-fumarát</w:t>
      </w:r>
      <w:proofErr w:type="spellEnd"/>
      <w:r w:rsidRPr="002F43A6">
        <w:rPr>
          <w:rFonts w:ascii="Times New Roman" w:eastAsia="SimSun" w:hAnsi="Times New Roman" w:cs="Times New Roman"/>
          <w:kern w:val="0"/>
          <w:lang w:eastAsia="hu-HU"/>
          <w14:ligatures w14:val="none"/>
        </w:rPr>
        <w:t xml:space="preserve"> és egyéb </w:t>
      </w:r>
      <w:proofErr w:type="spellStart"/>
      <w:r w:rsidRPr="002F43A6">
        <w:rPr>
          <w:rFonts w:ascii="Times New Roman" w:eastAsia="SimSun" w:hAnsi="Times New Roman" w:cs="Times New Roman"/>
          <w:kern w:val="0"/>
          <w:lang w:eastAsia="hu-HU"/>
          <w14:ligatures w14:val="none"/>
        </w:rPr>
        <w:t>fumaráttartalmú</w:t>
      </w:r>
      <w:proofErr w:type="spellEnd"/>
      <w:r w:rsidRPr="002F43A6">
        <w:rPr>
          <w:rFonts w:ascii="Times New Roman" w:eastAsia="SimSun" w:hAnsi="Times New Roman" w:cs="Times New Roman"/>
          <w:kern w:val="0"/>
          <w:lang w:eastAsia="hu-HU"/>
          <w14:ligatures w14:val="none"/>
        </w:rPr>
        <w:t xml:space="preserve"> gyógyszerek alkalmazásakor, </w:t>
      </w:r>
      <w:proofErr w:type="spellStart"/>
      <w:r w:rsidRPr="002F43A6">
        <w:rPr>
          <w:rFonts w:ascii="Times New Roman" w:eastAsia="SimSun" w:hAnsi="Times New Roman" w:cs="Times New Roman"/>
          <w:kern w:val="0"/>
          <w:lang w:eastAsia="hu-HU"/>
          <w14:ligatures w14:val="none"/>
        </w:rPr>
        <w:t>lymphopenia</w:t>
      </w:r>
      <w:proofErr w:type="spellEnd"/>
      <w:r w:rsidRPr="002F43A6">
        <w:rPr>
          <w:rFonts w:ascii="Times New Roman" w:eastAsia="SimSun" w:hAnsi="Times New Roman" w:cs="Times New Roman"/>
          <w:kern w:val="0"/>
          <w:lang w:eastAsia="hu-HU"/>
          <w14:ligatures w14:val="none"/>
        </w:rPr>
        <w:t xml:space="preserve"> fennállása esetén (LLN-</w:t>
      </w:r>
      <w:proofErr w:type="spellStart"/>
      <w:r w:rsidRPr="002F43A6">
        <w:rPr>
          <w:rFonts w:ascii="Times New Roman" w:eastAsia="SimSun" w:hAnsi="Times New Roman" w:cs="Times New Roman"/>
          <w:kern w:val="0"/>
          <w:lang w:eastAsia="hu-HU"/>
          <w14:ligatures w14:val="none"/>
        </w:rPr>
        <w:t>nél</w:t>
      </w:r>
      <w:proofErr w:type="spellEnd"/>
      <w:r w:rsidRPr="002F43A6">
        <w:rPr>
          <w:rFonts w:ascii="Times New Roman" w:eastAsia="SimSun" w:hAnsi="Times New Roman" w:cs="Times New Roman"/>
          <w:kern w:val="0"/>
          <w:lang w:eastAsia="hu-HU"/>
          <w14:ligatures w14:val="none"/>
        </w:rPr>
        <w:t xml:space="preserve"> alacsonyabb </w:t>
      </w:r>
      <w:proofErr w:type="spellStart"/>
      <w:r w:rsidRPr="002F43A6">
        <w:rPr>
          <w:rFonts w:ascii="Times New Roman" w:eastAsia="SimSun" w:hAnsi="Times New Roman" w:cs="Times New Roman"/>
          <w:kern w:val="0"/>
          <w:lang w:eastAsia="hu-HU"/>
          <w14:ligatures w14:val="none"/>
        </w:rPr>
        <w:t>lymphocytaszám</w:t>
      </w:r>
      <w:proofErr w:type="spellEnd"/>
      <w:r w:rsidRPr="002F43A6">
        <w:rPr>
          <w:rFonts w:ascii="Times New Roman" w:eastAsia="SimSun" w:hAnsi="Times New Roman" w:cs="Times New Roman"/>
          <w:kern w:val="0"/>
          <w:lang w:eastAsia="hu-HU"/>
          <w14:ligatures w14:val="none"/>
        </w:rPr>
        <w:t xml:space="preserve">). Úgy tűnik, hogy a tartósan fennálló, közepesen súlyos vagy súlyos </w:t>
      </w:r>
      <w:proofErr w:type="spellStart"/>
      <w:r w:rsidRPr="002F43A6">
        <w:rPr>
          <w:rFonts w:ascii="Times New Roman" w:eastAsia="SimSun" w:hAnsi="Times New Roman" w:cs="Times New Roman"/>
          <w:kern w:val="0"/>
          <w:lang w:eastAsia="hu-HU"/>
          <w14:ligatures w14:val="none"/>
        </w:rPr>
        <w:t>lymphopenia</w:t>
      </w:r>
      <w:proofErr w:type="spellEnd"/>
      <w:r w:rsidRPr="002F43A6">
        <w:rPr>
          <w:rFonts w:ascii="Times New Roman" w:eastAsia="SimSun" w:hAnsi="Times New Roman" w:cs="Times New Roman"/>
          <w:kern w:val="0"/>
          <w:lang w:eastAsia="hu-HU"/>
          <w14:ligatures w14:val="none"/>
        </w:rPr>
        <w:t xml:space="preserve"> növeli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hu-HU"/>
          <w14:ligatures w14:val="none"/>
        </w:rPr>
        <w:t xml:space="preserve"> alkalmazásával összefüggő PML kockázatát, azonban a kockázat nem zárható ki az enyhe </w:t>
      </w:r>
      <w:proofErr w:type="spellStart"/>
      <w:r w:rsidRPr="002F43A6">
        <w:rPr>
          <w:rFonts w:ascii="Times New Roman" w:eastAsia="SimSun" w:hAnsi="Times New Roman" w:cs="Times New Roman"/>
          <w:kern w:val="0"/>
          <w:lang w:eastAsia="hu-HU"/>
          <w14:ligatures w14:val="none"/>
        </w:rPr>
        <w:t>lymphopeniát</w:t>
      </w:r>
      <w:proofErr w:type="spellEnd"/>
      <w:r w:rsidRPr="002F43A6">
        <w:rPr>
          <w:rFonts w:ascii="Times New Roman" w:eastAsia="SimSun" w:hAnsi="Times New Roman" w:cs="Times New Roman"/>
          <w:kern w:val="0"/>
          <w:lang w:eastAsia="hu-HU"/>
          <w14:ligatures w14:val="none"/>
        </w:rPr>
        <w:t xml:space="preserve"> mutató betegeknél sem.</w:t>
      </w:r>
    </w:p>
    <w:p w14:paraId="2E1A6E9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p>
    <w:p w14:paraId="4710C748"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hu-HU"/>
          <w14:ligatures w14:val="none"/>
        </w:rPr>
      </w:pPr>
      <w:proofErr w:type="spellStart"/>
      <w:r w:rsidRPr="002F43A6">
        <w:rPr>
          <w:rFonts w:ascii="Times New Roman" w:eastAsia="SimSun" w:hAnsi="Times New Roman" w:cs="Times New Roman"/>
          <w:kern w:val="0"/>
          <w:lang w:eastAsia="hu-HU"/>
          <w14:ligatures w14:val="none"/>
        </w:rPr>
        <w:t>Lymphopenia</w:t>
      </w:r>
      <w:proofErr w:type="spellEnd"/>
      <w:r w:rsidRPr="002F43A6">
        <w:rPr>
          <w:rFonts w:ascii="Times New Roman" w:eastAsia="SimSun" w:hAnsi="Times New Roman" w:cs="Times New Roman"/>
          <w:kern w:val="0"/>
          <w:lang w:eastAsia="hu-HU"/>
          <w14:ligatures w14:val="none"/>
        </w:rPr>
        <w:t xml:space="preserve"> fennállása esetén a PML megnövekedett kockázatához hozzájáruló további tényezők a következők lehetnek:</w:t>
      </w:r>
    </w:p>
    <w:p w14:paraId="69B9F2BD" w14:textId="77777777" w:rsidR="002F43A6" w:rsidRPr="002F43A6" w:rsidRDefault="002F43A6" w:rsidP="002F43A6">
      <w:pPr>
        <w:numPr>
          <w:ilvl w:val="0"/>
          <w:numId w:val="22"/>
        </w:numPr>
        <w:tabs>
          <w:tab w:val="left" w:pos="567"/>
        </w:tabs>
        <w:suppressAutoHyphens/>
        <w:spacing w:after="0" w:line="240" w:lineRule="auto"/>
        <w:ind w:left="567" w:hanging="567"/>
        <w:contextualSpacing/>
        <w:rPr>
          <w:rFonts w:ascii="Times New Roman" w:eastAsia="SimSun" w:hAnsi="Times New Roman" w:cs="Times New Roman"/>
          <w:kern w:val="0"/>
          <w:lang w:eastAsia="hu-HU"/>
          <w14:ligatures w14:val="none"/>
        </w:rPr>
      </w:pPr>
      <w:r w:rsidRPr="002F43A6">
        <w:rPr>
          <w:rFonts w:ascii="Times New Roman" w:eastAsia="SimSun" w:hAnsi="Times New Roman" w:cs="Times New Roman"/>
          <w:kern w:val="0"/>
          <w:lang w:eastAsia="hu-HU"/>
          <w14:ligatures w14:val="none"/>
        </w:rPr>
        <w:t xml:space="preserve">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hu-HU"/>
          <w14:ligatures w14:val="none"/>
        </w:rPr>
        <w:t>-kezelés időtartama. A PML-esetek körülbelül 1–5 év kezelés után fordultak elő, habár a kezelés időtartamával való pontos összefüggés nem ismert.</w:t>
      </w:r>
    </w:p>
    <w:p w14:paraId="1DA237D8" w14:textId="77777777" w:rsidR="002F43A6" w:rsidRPr="002F43A6" w:rsidRDefault="002F43A6" w:rsidP="002F43A6">
      <w:pPr>
        <w:numPr>
          <w:ilvl w:val="0"/>
          <w:numId w:val="22"/>
        </w:numPr>
        <w:tabs>
          <w:tab w:val="left" w:pos="567"/>
        </w:tabs>
        <w:suppressAutoHyphens/>
        <w:spacing w:after="0" w:line="240" w:lineRule="auto"/>
        <w:ind w:left="567" w:hanging="567"/>
        <w:contextualSpacing/>
        <w:rPr>
          <w:rFonts w:ascii="Times New Roman" w:eastAsia="SimSun" w:hAnsi="Times New Roman" w:cs="Times New Roman"/>
          <w:kern w:val="0"/>
          <w:lang w:eastAsia="hu-HU"/>
          <w14:ligatures w14:val="none"/>
        </w:rPr>
      </w:pPr>
      <w:r w:rsidRPr="002F43A6">
        <w:rPr>
          <w:rFonts w:ascii="Times New Roman" w:eastAsia="SimSun" w:hAnsi="Times New Roman" w:cs="Times New Roman"/>
          <w:kern w:val="0"/>
          <w:lang w:eastAsia="hu-HU"/>
          <w14:ligatures w14:val="none"/>
        </w:rPr>
        <w:t>Az immunvédekezésben fontos szerepet játszó CD4+ és különösen a CD8+ T-</w:t>
      </w:r>
      <w:proofErr w:type="spellStart"/>
      <w:r w:rsidRPr="002F43A6">
        <w:rPr>
          <w:rFonts w:ascii="Times New Roman" w:eastAsia="SimSun" w:hAnsi="Times New Roman" w:cs="Times New Roman"/>
          <w:kern w:val="0"/>
          <w:lang w:eastAsia="hu-HU"/>
          <w14:ligatures w14:val="none"/>
        </w:rPr>
        <w:t>lymphocytasejtek</w:t>
      </w:r>
      <w:proofErr w:type="spellEnd"/>
      <w:r w:rsidRPr="002F43A6">
        <w:rPr>
          <w:rFonts w:ascii="Times New Roman" w:eastAsia="SimSun" w:hAnsi="Times New Roman" w:cs="Times New Roman"/>
          <w:kern w:val="0"/>
          <w:lang w:eastAsia="hu-HU"/>
          <w14:ligatures w14:val="none"/>
        </w:rPr>
        <w:t xml:space="preserve"> számának nagymértékű csökkenése (lásd 4.8 </w:t>
      </w:r>
      <w:r w:rsidRPr="002F43A6">
        <w:rPr>
          <w:rFonts w:ascii="Times New Roman" w:eastAsia="SimSun" w:hAnsi="Times New Roman" w:cs="Times New Roman"/>
          <w:kern w:val="0"/>
          <w:szCs w:val="20"/>
          <w:lang w:eastAsia="ar-SA"/>
          <w14:ligatures w14:val="none"/>
        </w:rPr>
        <w:t>pont.</w:t>
      </w:r>
      <w:r w:rsidRPr="002F43A6">
        <w:rPr>
          <w:rFonts w:ascii="Times New Roman" w:eastAsia="SimSun" w:hAnsi="Times New Roman" w:cs="Times New Roman"/>
          <w:kern w:val="0"/>
          <w:lang w:eastAsia="hu-HU"/>
          <w14:ligatures w14:val="none"/>
        </w:rPr>
        <w:t>).</w:t>
      </w:r>
    </w:p>
    <w:p w14:paraId="7345249E" w14:textId="77777777" w:rsidR="002F43A6" w:rsidRPr="002F43A6" w:rsidRDefault="002F43A6" w:rsidP="002F43A6">
      <w:pPr>
        <w:numPr>
          <w:ilvl w:val="0"/>
          <w:numId w:val="22"/>
        </w:numPr>
        <w:tabs>
          <w:tab w:val="left" w:pos="567"/>
        </w:tabs>
        <w:suppressAutoHyphens/>
        <w:spacing w:after="0" w:line="240" w:lineRule="auto"/>
        <w:ind w:left="567" w:hanging="567"/>
        <w:contextualSpacing/>
        <w:rPr>
          <w:rFonts w:ascii="Times New Roman" w:eastAsia="SimSun" w:hAnsi="Times New Roman" w:cs="Times New Roman"/>
          <w:kern w:val="0"/>
          <w:lang w:eastAsia="hu-HU"/>
          <w14:ligatures w14:val="none"/>
        </w:rPr>
      </w:pPr>
      <w:r w:rsidRPr="002F43A6">
        <w:rPr>
          <w:rFonts w:ascii="Times New Roman" w:eastAsia="SimSun" w:hAnsi="Times New Roman" w:cs="Times New Roman"/>
          <w:kern w:val="0"/>
          <w:lang w:eastAsia="hu-HU"/>
          <w14:ligatures w14:val="none"/>
        </w:rPr>
        <w:t xml:space="preserve">Korábbi </w:t>
      </w:r>
      <w:proofErr w:type="spellStart"/>
      <w:r w:rsidRPr="002F43A6">
        <w:rPr>
          <w:rFonts w:ascii="Times New Roman" w:eastAsia="SimSun" w:hAnsi="Times New Roman" w:cs="Times New Roman"/>
          <w:kern w:val="0"/>
          <w:lang w:eastAsia="hu-HU"/>
          <w14:ligatures w14:val="none"/>
        </w:rPr>
        <w:t>immunszuppresszív</w:t>
      </w:r>
      <w:proofErr w:type="spellEnd"/>
      <w:r w:rsidRPr="002F43A6">
        <w:rPr>
          <w:rFonts w:ascii="Times New Roman" w:eastAsia="SimSun" w:hAnsi="Times New Roman" w:cs="Times New Roman"/>
          <w:kern w:val="0"/>
          <w:lang w:eastAsia="hu-HU"/>
          <w14:ligatures w14:val="none"/>
        </w:rPr>
        <w:t xml:space="preserve"> vagy immunmoduláló terápia (lásd alább).</w:t>
      </w:r>
    </w:p>
    <w:p w14:paraId="3E9AC8B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p>
    <w:p w14:paraId="5313167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r w:rsidRPr="002F43A6">
        <w:rPr>
          <w:rFonts w:ascii="Times New Roman" w:eastAsia="SimSun" w:hAnsi="Times New Roman" w:cs="Times New Roman"/>
          <w:kern w:val="0"/>
          <w:lang w:eastAsia="hu-HU"/>
          <w14:ligatures w14:val="none"/>
        </w:rPr>
        <w:t>Az orvosoknak értékelést kell végezniük a betegeiknél annak meghatározására, hogy a tünetek neurológiai rendellenességet jeleznek-e, és ha igen, akkor azok az SM jellemző tünetei vagy esetleg PML-re utalnak.</w:t>
      </w:r>
    </w:p>
    <w:p w14:paraId="1E524C2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p>
    <w:p w14:paraId="563FEAA7" w14:textId="77777777" w:rsidR="002F43A6" w:rsidRPr="002F43A6" w:rsidRDefault="002F43A6" w:rsidP="002F43A6">
      <w:pPr>
        <w:autoSpaceDE w:val="0"/>
        <w:autoSpaceDN w:val="0"/>
        <w:adjustRightInd w:val="0"/>
        <w:spacing w:after="0" w:line="240" w:lineRule="auto"/>
        <w:rPr>
          <w:rFonts w:ascii="Times New Roman" w:eastAsia="SimSun" w:hAnsi="Times New Roman" w:cs="Times New Roman"/>
          <w:color w:val="000000"/>
          <w:kern w:val="0"/>
          <w:lang w:eastAsia="hu-HU"/>
          <w14:ligatures w14:val="none"/>
        </w:rPr>
      </w:pPr>
      <w:r w:rsidRPr="002F43A6">
        <w:rPr>
          <w:rFonts w:ascii="Times New Roman" w:eastAsia="SimSun" w:hAnsi="Times New Roman" w:cs="Times New Roman"/>
          <w:color w:val="000000"/>
          <w:kern w:val="0"/>
          <w:lang w:eastAsia="hu-HU"/>
          <w14:ligatures w14:val="none"/>
        </w:rPr>
        <w:t xml:space="preserve">A PML-re utaló első jel vagy tünet megjelenésekor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color w:val="000000"/>
          <w:kern w:val="0"/>
          <w:lang w:eastAsia="hu-HU"/>
          <w14:ligatures w14:val="none"/>
        </w:rPr>
        <w:t xml:space="preserve">-kezelést fel kell függeszteni és el kell végezni a megfelelő diagnosztikai vizsgálatokat, beleértve a JCV DNS kvantitatív </w:t>
      </w:r>
      <w:proofErr w:type="spellStart"/>
      <w:r w:rsidRPr="002F43A6">
        <w:rPr>
          <w:rFonts w:ascii="Times New Roman" w:eastAsia="SimSun" w:hAnsi="Times New Roman" w:cs="Times New Roman"/>
          <w:color w:val="000000"/>
          <w:kern w:val="0"/>
          <w:lang w:eastAsia="hu-HU"/>
          <w14:ligatures w14:val="none"/>
        </w:rPr>
        <w:t>polimeráz</w:t>
      </w:r>
      <w:proofErr w:type="spellEnd"/>
      <w:r w:rsidRPr="002F43A6">
        <w:rPr>
          <w:rFonts w:ascii="Times New Roman" w:eastAsia="SimSun" w:hAnsi="Times New Roman" w:cs="Times New Roman"/>
          <w:color w:val="000000"/>
          <w:kern w:val="0"/>
          <w:lang w:eastAsia="hu-HU"/>
          <w14:ligatures w14:val="none"/>
        </w:rPr>
        <w:t xml:space="preserve"> láncreakció (PCR) módszerével történő kimutatását is a </w:t>
      </w:r>
      <w:proofErr w:type="spellStart"/>
      <w:r w:rsidRPr="002F43A6">
        <w:rPr>
          <w:rFonts w:ascii="Times New Roman" w:eastAsia="SimSun" w:hAnsi="Times New Roman" w:cs="Times New Roman"/>
          <w:color w:val="000000"/>
          <w:kern w:val="0"/>
          <w:lang w:eastAsia="hu-HU"/>
          <w14:ligatures w14:val="none"/>
        </w:rPr>
        <w:t>cerebrospinális</w:t>
      </w:r>
      <w:proofErr w:type="spellEnd"/>
      <w:r w:rsidRPr="002F43A6">
        <w:rPr>
          <w:rFonts w:ascii="Times New Roman" w:eastAsia="SimSun" w:hAnsi="Times New Roman" w:cs="Times New Roman"/>
          <w:color w:val="000000"/>
          <w:kern w:val="0"/>
          <w:lang w:eastAsia="hu-HU"/>
          <w14:ligatures w14:val="none"/>
        </w:rPr>
        <w:t xml:space="preserve"> folyadékban. A PML tünetei hasonlóak lehetnek a sclerosis multiplex </w:t>
      </w:r>
      <w:proofErr w:type="spellStart"/>
      <w:r w:rsidRPr="002F43A6">
        <w:rPr>
          <w:rFonts w:ascii="Times New Roman" w:eastAsia="SimSun" w:hAnsi="Times New Roman" w:cs="Times New Roman"/>
          <w:color w:val="000000"/>
          <w:kern w:val="0"/>
          <w:lang w:eastAsia="hu-HU"/>
          <w14:ligatures w14:val="none"/>
        </w:rPr>
        <w:t>relapszusához</w:t>
      </w:r>
      <w:proofErr w:type="spellEnd"/>
      <w:r w:rsidRPr="002F43A6">
        <w:rPr>
          <w:rFonts w:ascii="Times New Roman" w:eastAsia="SimSun" w:hAnsi="Times New Roman" w:cs="Times New Roman"/>
          <w:color w:val="000000"/>
          <w:kern w:val="0"/>
          <w:lang w:eastAsia="hu-HU"/>
          <w14:ligatures w14:val="none"/>
        </w:rPr>
        <w:t xml:space="preserve">. A PML-lel járó jellegzetes tünetek sokfélék, napok vagy hetek alatt súlyosbodnak, kialakulhat többek között a test egyoldali, progresszív gyengesége vagy a végtagok ügyetlensége, látászavar, valamint zavartsághoz és személyiségváltozásokhoz vezető, a gondolkodásban, az emlékezőképességben és a tájékozódásban bekövetkező változások. Az orvosoknak különösen figyelniük kell a PML-re utaló olyan tünetekre, amelyeket a beteg nem biztos, hogy észrevesz. A betegeknek azt is javasolni kell, hogy tájékoztassák partnerüket vagy gondozójukat a kezelésükről, mivel ők </w:t>
      </w:r>
      <w:proofErr w:type="spellStart"/>
      <w:r w:rsidRPr="002F43A6">
        <w:rPr>
          <w:rFonts w:ascii="Times New Roman" w:eastAsia="SimSun" w:hAnsi="Times New Roman" w:cs="Times New Roman"/>
          <w:color w:val="000000"/>
          <w:kern w:val="0"/>
          <w:lang w:eastAsia="hu-HU"/>
          <w14:ligatures w14:val="none"/>
        </w:rPr>
        <w:t>észrevehetnek</w:t>
      </w:r>
      <w:proofErr w:type="spellEnd"/>
      <w:r w:rsidRPr="002F43A6">
        <w:rPr>
          <w:rFonts w:ascii="Times New Roman" w:eastAsia="SimSun" w:hAnsi="Times New Roman" w:cs="Times New Roman"/>
          <w:color w:val="000000"/>
          <w:kern w:val="0"/>
          <w:lang w:eastAsia="hu-HU"/>
          <w14:ligatures w14:val="none"/>
        </w:rPr>
        <w:t xml:space="preserve"> olyan tüneteket is, amelyeket a betegek nem.</w:t>
      </w:r>
    </w:p>
    <w:p w14:paraId="6D19DFE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4AECB6E" w14:textId="77777777" w:rsidR="002F43A6" w:rsidRPr="002F43A6" w:rsidRDefault="002F43A6" w:rsidP="002F43A6">
      <w:pPr>
        <w:tabs>
          <w:tab w:val="left" w:pos="567"/>
        </w:tabs>
        <w:spacing w:after="0" w:line="240" w:lineRule="auto"/>
        <w:rPr>
          <w:rFonts w:ascii="Times New Roman" w:eastAsia="SimSun" w:hAnsi="Times New Roman" w:cs="Times New Roman"/>
          <w:color w:val="000000"/>
          <w:kern w:val="0"/>
          <w:lang w:eastAsia="hu-HU"/>
          <w14:ligatures w14:val="none"/>
        </w:rPr>
      </w:pPr>
      <w:r w:rsidRPr="002F43A6">
        <w:rPr>
          <w:rFonts w:ascii="Times New Roman" w:eastAsia="SimSun" w:hAnsi="Times New Roman" w:cs="Times New Roman"/>
          <w:kern w:val="0"/>
          <w:lang w:eastAsia="hu-HU"/>
          <w14:ligatures w14:val="none"/>
        </w:rPr>
        <w:t xml:space="preserve">PML csak JCV-fertőzés esetén alakulhat ki. </w:t>
      </w:r>
      <w:r w:rsidRPr="002F43A6">
        <w:rPr>
          <w:rFonts w:ascii="Times New Roman" w:eastAsia="SimSun" w:hAnsi="Times New Roman" w:cs="Times New Roman"/>
          <w:color w:val="000000"/>
          <w:kern w:val="0"/>
          <w:lang w:eastAsia="hu-HU"/>
          <w14:ligatures w14:val="none"/>
        </w:rPr>
        <w:t xml:space="preserve">Figyelembe kell venni, hogy </w:t>
      </w:r>
      <w:r w:rsidRPr="002F43A6">
        <w:rPr>
          <w:rFonts w:ascii="Times New Roman" w:eastAsia="SimSun" w:hAnsi="Times New Roman" w:cs="Times New Roman"/>
          <w:kern w:val="0"/>
          <w:lang w:eastAsia="hu-HU"/>
          <w14:ligatures w14:val="none"/>
        </w:rPr>
        <w:t xml:space="preserve">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hu-HU"/>
          <w14:ligatures w14:val="none"/>
        </w:rPr>
        <w:t>-kezelésben részesülő betegeknél</w:t>
      </w:r>
      <w:r w:rsidRPr="002F43A6">
        <w:rPr>
          <w:rFonts w:ascii="Times New Roman" w:eastAsia="SimSun" w:hAnsi="Times New Roman" w:cs="Times New Roman"/>
          <w:color w:val="000000"/>
          <w:kern w:val="0"/>
          <w:lang w:eastAsia="hu-HU"/>
          <w14:ligatures w14:val="none"/>
        </w:rPr>
        <w:t xml:space="preserve"> nem vizsgálták a </w:t>
      </w:r>
      <w:proofErr w:type="spellStart"/>
      <w:r w:rsidRPr="002F43A6">
        <w:rPr>
          <w:rFonts w:ascii="Times New Roman" w:eastAsia="SimSun" w:hAnsi="Times New Roman" w:cs="Times New Roman"/>
          <w:color w:val="000000"/>
          <w:kern w:val="0"/>
          <w:lang w:eastAsia="hu-HU"/>
          <w14:ligatures w14:val="none"/>
        </w:rPr>
        <w:t>lymphopenia</w:t>
      </w:r>
      <w:proofErr w:type="spellEnd"/>
      <w:r w:rsidRPr="002F43A6">
        <w:rPr>
          <w:rFonts w:ascii="Times New Roman" w:eastAsia="SimSun" w:hAnsi="Times New Roman" w:cs="Times New Roman"/>
          <w:color w:val="000000"/>
          <w:kern w:val="0"/>
          <w:lang w:eastAsia="hu-HU"/>
          <w14:ligatures w14:val="none"/>
        </w:rPr>
        <w:t xml:space="preserve"> </w:t>
      </w:r>
      <w:proofErr w:type="spellStart"/>
      <w:r w:rsidRPr="002F43A6">
        <w:rPr>
          <w:rFonts w:ascii="Times New Roman" w:eastAsia="SimSun" w:hAnsi="Times New Roman" w:cs="Times New Roman"/>
          <w:kern w:val="0"/>
          <w:lang w:eastAsia="hu-HU"/>
          <w14:ligatures w14:val="none"/>
        </w:rPr>
        <w:t>anti</w:t>
      </w:r>
      <w:proofErr w:type="spellEnd"/>
      <w:r w:rsidRPr="002F43A6">
        <w:rPr>
          <w:rFonts w:ascii="Times New Roman" w:eastAsia="SimSun" w:hAnsi="Times New Roman" w:cs="Times New Roman"/>
          <w:kern w:val="0"/>
          <w:lang w:eastAsia="hu-HU"/>
          <w14:ligatures w14:val="none"/>
        </w:rPr>
        <w:t>-JCV antitestvizsgálat eredményeire gyakorolt hatását</w:t>
      </w:r>
      <w:r w:rsidRPr="002F43A6">
        <w:rPr>
          <w:rFonts w:ascii="Times New Roman" w:eastAsia="SimSun" w:hAnsi="Times New Roman" w:cs="Times New Roman"/>
          <w:color w:val="000000"/>
          <w:kern w:val="0"/>
          <w:lang w:eastAsia="hu-HU"/>
          <w14:ligatures w14:val="none"/>
        </w:rPr>
        <w:t xml:space="preserve">. Azt is meg kell jegyezni, hogy egy negatív </w:t>
      </w:r>
      <w:proofErr w:type="spellStart"/>
      <w:r w:rsidRPr="002F43A6">
        <w:rPr>
          <w:rFonts w:ascii="Times New Roman" w:eastAsia="SimSun" w:hAnsi="Times New Roman" w:cs="Times New Roman"/>
          <w:color w:val="000000"/>
          <w:kern w:val="0"/>
          <w:lang w:eastAsia="hu-HU"/>
          <w14:ligatures w14:val="none"/>
        </w:rPr>
        <w:t>anti</w:t>
      </w:r>
      <w:proofErr w:type="spellEnd"/>
      <w:r w:rsidRPr="002F43A6">
        <w:rPr>
          <w:rFonts w:ascii="Times New Roman" w:eastAsia="SimSun" w:hAnsi="Times New Roman" w:cs="Times New Roman"/>
          <w:color w:val="000000"/>
          <w:kern w:val="0"/>
          <w:lang w:eastAsia="hu-HU"/>
          <w14:ligatures w14:val="none"/>
        </w:rPr>
        <w:t xml:space="preserve">-JCV antitestvizsgálati eredmény (normál </w:t>
      </w:r>
      <w:proofErr w:type="spellStart"/>
      <w:r w:rsidRPr="002F43A6">
        <w:rPr>
          <w:rFonts w:ascii="Times New Roman" w:eastAsia="SimSun" w:hAnsi="Times New Roman" w:cs="Times New Roman"/>
          <w:color w:val="000000"/>
          <w:kern w:val="0"/>
          <w:lang w:eastAsia="hu-HU"/>
          <w14:ligatures w14:val="none"/>
        </w:rPr>
        <w:t>lymphocytaszám</w:t>
      </w:r>
      <w:proofErr w:type="spellEnd"/>
      <w:r w:rsidRPr="002F43A6">
        <w:rPr>
          <w:rFonts w:ascii="Times New Roman" w:eastAsia="SimSun" w:hAnsi="Times New Roman" w:cs="Times New Roman"/>
          <w:color w:val="000000"/>
          <w:kern w:val="0"/>
          <w:lang w:eastAsia="hu-HU"/>
          <w14:ligatures w14:val="none"/>
        </w:rPr>
        <w:t xml:space="preserve"> mellett) nem zárja ki egy későbbi JCV-fertőzés lehetőségét.</w:t>
      </w:r>
    </w:p>
    <w:p w14:paraId="10BEE4D9" w14:textId="77777777" w:rsidR="002F43A6" w:rsidRPr="002F43A6" w:rsidRDefault="002F43A6" w:rsidP="002F43A6">
      <w:pPr>
        <w:tabs>
          <w:tab w:val="left" w:pos="567"/>
        </w:tabs>
        <w:spacing w:after="0" w:line="240" w:lineRule="auto"/>
        <w:rPr>
          <w:rFonts w:ascii="Times New Roman" w:eastAsia="SimSun" w:hAnsi="Times New Roman" w:cs="Times New Roman"/>
          <w:color w:val="000000"/>
          <w:kern w:val="0"/>
          <w:lang w:eastAsia="hu-HU"/>
          <w14:ligatures w14:val="none"/>
        </w:rPr>
      </w:pPr>
    </w:p>
    <w:p w14:paraId="065E20E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Ha a betegnél PML alakul ki,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-kezelést végleg le kell állítani.</w:t>
      </w:r>
    </w:p>
    <w:p w14:paraId="642180C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45749D5"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hu-HU"/>
          <w14:ligatures w14:val="none"/>
        </w:rPr>
        <w:t xml:space="preserve">Korábbi kezelés </w:t>
      </w:r>
      <w:proofErr w:type="spellStart"/>
      <w:r w:rsidRPr="002F43A6">
        <w:rPr>
          <w:rFonts w:ascii="Times New Roman" w:eastAsia="SimSun" w:hAnsi="Times New Roman" w:cs="Times New Roman"/>
          <w:kern w:val="0"/>
          <w:u w:val="single"/>
          <w:lang w:eastAsia="hu-HU"/>
          <w14:ligatures w14:val="none"/>
        </w:rPr>
        <w:t>immunszuppresszív</w:t>
      </w:r>
      <w:proofErr w:type="spellEnd"/>
      <w:r w:rsidRPr="002F43A6">
        <w:rPr>
          <w:rFonts w:ascii="Times New Roman" w:eastAsia="SimSun" w:hAnsi="Times New Roman" w:cs="Times New Roman"/>
          <w:kern w:val="0"/>
          <w:u w:val="single"/>
          <w:lang w:eastAsia="hu-HU"/>
          <w14:ligatures w14:val="none"/>
        </w:rPr>
        <w:t xml:space="preserve"> vagy immunmoduláló terápiával</w:t>
      </w:r>
    </w:p>
    <w:p w14:paraId="53B858E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2377EB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r w:rsidRPr="002F43A6">
        <w:rPr>
          <w:rFonts w:ascii="Times New Roman" w:eastAsia="SimSun" w:hAnsi="Times New Roman" w:cs="Times New Roman"/>
          <w:kern w:val="0"/>
          <w:lang w:eastAsia="hu-HU"/>
          <w14:ligatures w14:val="none"/>
        </w:rPr>
        <w:t xml:space="preserve">Nem végeztek vizsgálatokat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hu-HU"/>
          <w14:ligatures w14:val="none"/>
        </w:rPr>
        <w:t xml:space="preserve"> hatásosságának és biztonságosságának értékelésére a betegek más betegségmódosító kezelésről </w:t>
      </w:r>
      <w:proofErr w:type="spellStart"/>
      <w:r w:rsidRPr="002F43A6">
        <w:rPr>
          <w:rFonts w:ascii="Times New Roman" w:eastAsia="SimSun" w:hAnsi="Times New Roman" w:cs="Times New Roman"/>
          <w:kern w:val="0"/>
          <w:lang w:eastAsia="ar-SA"/>
          <w14:ligatures w14:val="none"/>
        </w:rPr>
        <w:t>dimetil-fumarátra</w:t>
      </w:r>
      <w:proofErr w:type="spellEnd"/>
      <w:r w:rsidRPr="002F43A6">
        <w:rPr>
          <w:rFonts w:ascii="Times New Roman" w:eastAsia="SimSun" w:hAnsi="Times New Roman" w:cs="Times New Roman"/>
          <w:kern w:val="0"/>
          <w:lang w:eastAsia="hu-HU"/>
          <w14:ligatures w14:val="none"/>
        </w:rPr>
        <w:t xml:space="preserve"> történő átállítása során. Lehetséges, hogy a </w:t>
      </w:r>
      <w:proofErr w:type="spellStart"/>
      <w:r w:rsidRPr="002F43A6">
        <w:rPr>
          <w:rFonts w:ascii="Times New Roman" w:eastAsia="SimSun" w:hAnsi="Times New Roman" w:cs="Times New Roman"/>
          <w:kern w:val="0"/>
          <w:lang w:eastAsia="ar-SA"/>
          <w14:ligatures w14:val="none"/>
        </w:rPr>
        <w:t>dimetil-fumarátt</w:t>
      </w:r>
      <w:r w:rsidRPr="002F43A6">
        <w:rPr>
          <w:rFonts w:ascii="Times New Roman" w:eastAsia="SimSun" w:hAnsi="Times New Roman" w:cs="Times New Roman"/>
          <w:kern w:val="0"/>
          <w:lang w:eastAsia="hu-HU"/>
          <w14:ligatures w14:val="none"/>
        </w:rPr>
        <w:t>al</w:t>
      </w:r>
      <w:proofErr w:type="spellEnd"/>
      <w:r w:rsidRPr="002F43A6">
        <w:rPr>
          <w:rFonts w:ascii="Times New Roman" w:eastAsia="SimSun" w:hAnsi="Times New Roman" w:cs="Times New Roman"/>
          <w:kern w:val="0"/>
          <w:lang w:eastAsia="hu-HU"/>
          <w14:ligatures w14:val="none"/>
        </w:rPr>
        <w:t xml:space="preserve"> kezelt betegeknél a korábbi </w:t>
      </w:r>
      <w:proofErr w:type="spellStart"/>
      <w:r w:rsidRPr="002F43A6">
        <w:rPr>
          <w:rFonts w:ascii="Times New Roman" w:eastAsia="SimSun" w:hAnsi="Times New Roman" w:cs="Times New Roman"/>
          <w:kern w:val="0"/>
          <w:lang w:eastAsia="hu-HU"/>
          <w14:ligatures w14:val="none"/>
        </w:rPr>
        <w:t>immunszuppresszív</w:t>
      </w:r>
      <w:proofErr w:type="spellEnd"/>
      <w:r w:rsidRPr="002F43A6">
        <w:rPr>
          <w:rFonts w:ascii="Times New Roman" w:eastAsia="SimSun" w:hAnsi="Times New Roman" w:cs="Times New Roman"/>
          <w:kern w:val="0"/>
          <w:lang w:eastAsia="hu-HU"/>
          <w14:ligatures w14:val="none"/>
        </w:rPr>
        <w:t xml:space="preserve"> kezelés hozzájárul a PML kialakulásához.</w:t>
      </w:r>
    </w:p>
    <w:p w14:paraId="06061D4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p>
    <w:p w14:paraId="339E405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r w:rsidRPr="002F43A6">
        <w:rPr>
          <w:rFonts w:ascii="Times New Roman" w:eastAsia="SimSun" w:hAnsi="Times New Roman" w:cs="Times New Roman"/>
          <w:kern w:val="0"/>
          <w:lang w:eastAsia="hu-HU"/>
          <w14:ligatures w14:val="none"/>
        </w:rPr>
        <w:t xml:space="preserve">PML-esetekről számoltak be olyan betegeknél, akiket korábban </w:t>
      </w:r>
      <w:proofErr w:type="spellStart"/>
      <w:r w:rsidRPr="002F43A6">
        <w:rPr>
          <w:rFonts w:ascii="Times New Roman" w:eastAsia="SimSun" w:hAnsi="Times New Roman" w:cs="Times New Roman"/>
          <w:kern w:val="0"/>
          <w:lang w:eastAsia="hu-HU"/>
          <w14:ligatures w14:val="none"/>
        </w:rPr>
        <w:t>natalizumabbal</w:t>
      </w:r>
      <w:proofErr w:type="spellEnd"/>
      <w:r w:rsidRPr="002F43A6">
        <w:rPr>
          <w:rFonts w:ascii="Times New Roman" w:eastAsia="SimSun" w:hAnsi="Times New Roman" w:cs="Times New Roman"/>
          <w:kern w:val="0"/>
          <w:lang w:eastAsia="hu-HU"/>
          <w14:ligatures w14:val="none"/>
        </w:rPr>
        <w:t xml:space="preserve"> kezeltek, amely gyógyszernél a PML kockázata bizonyított. Az orvosoknak tisztában kell lenniük azzal, hogy azoknál a PML-eseteknél, amelyek a </w:t>
      </w:r>
      <w:proofErr w:type="spellStart"/>
      <w:r w:rsidRPr="002F43A6">
        <w:rPr>
          <w:rFonts w:ascii="Times New Roman" w:eastAsia="SimSun" w:hAnsi="Times New Roman" w:cs="Times New Roman"/>
          <w:kern w:val="0"/>
          <w:lang w:eastAsia="hu-HU"/>
          <w14:ligatures w14:val="none"/>
        </w:rPr>
        <w:t>natalizumab</w:t>
      </w:r>
      <w:proofErr w:type="spellEnd"/>
      <w:r w:rsidRPr="002F43A6">
        <w:rPr>
          <w:rFonts w:ascii="Times New Roman" w:eastAsia="SimSun" w:hAnsi="Times New Roman" w:cs="Times New Roman"/>
          <w:kern w:val="0"/>
          <w:lang w:eastAsia="hu-HU"/>
          <w14:ligatures w14:val="none"/>
        </w:rPr>
        <w:t xml:space="preserve"> közelmúltbeli leállítása után alakultak ki, </w:t>
      </w:r>
      <w:proofErr w:type="spellStart"/>
      <w:r w:rsidRPr="002F43A6">
        <w:rPr>
          <w:rFonts w:ascii="Times New Roman" w:eastAsia="SimSun" w:hAnsi="Times New Roman" w:cs="Times New Roman"/>
          <w:kern w:val="0"/>
          <w:lang w:eastAsia="hu-HU"/>
          <w14:ligatures w14:val="none"/>
        </w:rPr>
        <w:t>lymphopenia</w:t>
      </w:r>
      <w:proofErr w:type="spellEnd"/>
      <w:r w:rsidRPr="002F43A6">
        <w:rPr>
          <w:rFonts w:ascii="Times New Roman" w:eastAsia="SimSun" w:hAnsi="Times New Roman" w:cs="Times New Roman"/>
          <w:kern w:val="0"/>
          <w:lang w:eastAsia="hu-HU"/>
          <w14:ligatures w14:val="none"/>
        </w:rPr>
        <w:t xml:space="preserve"> nem feltétlenül állt fenn.</w:t>
      </w:r>
    </w:p>
    <w:p w14:paraId="5916A2F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p>
    <w:p w14:paraId="5475DBE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r w:rsidRPr="002F43A6">
        <w:rPr>
          <w:rFonts w:ascii="Times New Roman" w:eastAsia="SimSun" w:hAnsi="Times New Roman" w:cs="Times New Roman"/>
          <w:kern w:val="0"/>
          <w:lang w:eastAsia="hu-HU"/>
          <w14:ligatures w14:val="none"/>
        </w:rPr>
        <w:t xml:space="preserve">Továbbá,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hu-HU"/>
          <w14:ligatures w14:val="none"/>
        </w:rPr>
        <w:t>-kezeléssel összefüggő, igazolt PML-esetek többsége olyan betegeknél fordult elő, akik korábban immunmoduláló kezelést kaptak.</w:t>
      </w:r>
    </w:p>
    <w:p w14:paraId="488128E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hu-HU"/>
          <w14:ligatures w14:val="none"/>
        </w:rPr>
      </w:pPr>
    </w:p>
    <w:p w14:paraId="1E0AB11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hu-HU"/>
          <w14:ligatures w14:val="none"/>
        </w:rPr>
        <w:t xml:space="preserve">Amikor a betegeket más betegségmódosító kezelésről </w:t>
      </w:r>
      <w:proofErr w:type="spellStart"/>
      <w:r w:rsidRPr="002F43A6">
        <w:rPr>
          <w:rFonts w:ascii="Times New Roman" w:eastAsia="SimSun" w:hAnsi="Times New Roman" w:cs="Times New Roman"/>
          <w:kern w:val="0"/>
          <w:lang w:eastAsia="ar-SA"/>
          <w14:ligatures w14:val="none"/>
        </w:rPr>
        <w:t>dimetil-fumarátra</w:t>
      </w:r>
      <w:proofErr w:type="spellEnd"/>
      <w:r w:rsidRPr="002F43A6">
        <w:rPr>
          <w:rFonts w:ascii="Times New Roman" w:eastAsia="SimSun" w:hAnsi="Times New Roman" w:cs="Times New Roman"/>
          <w:kern w:val="0"/>
          <w:lang w:eastAsia="hu-HU"/>
          <w14:ligatures w14:val="none"/>
        </w:rPr>
        <w:t xml:space="preserve"> állítják át, figyelembe kell venni a másik kezelésben alkalmazott gyógyszer felezési idejét és hatásmechanizmusát. Ezzel elkerülhető az additív immunrendszeri hatás, és egyúttal csökkenthető az SM reaktiválódásának kockázata.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hu-HU"/>
          <w14:ligatures w14:val="none"/>
        </w:rPr>
        <w:t>-kezelés megkezdése előtt és a kezelés során rendszeres időközönként teljes vérvizsgálatot javasolt végezni (lásd fent a Vér-/laboratóriumi vizsgálatok pontot).</w:t>
      </w:r>
    </w:p>
    <w:p w14:paraId="1B384EF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A3944FF"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Súlyos vese- vagy májkárosodás</w:t>
      </w:r>
    </w:p>
    <w:p w14:paraId="6218D57C"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
    <w:p w14:paraId="6DC2D0A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nem vizsgálták súlyos vese- vagy májkárosodásban szenvedő betegeknél, ezért körültekintően kell eljárni az ilyen betegek kezelésekor (lásd 4.2 pont).</w:t>
      </w:r>
    </w:p>
    <w:p w14:paraId="65CAC7D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F618003"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Súlyos aktív emésztőrendszeri betegség</w:t>
      </w:r>
    </w:p>
    <w:p w14:paraId="4A78C510"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
    <w:p w14:paraId="162CC5B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nem vizsgálták súlyos, aktív emésztőrendszeri betegségben szenvedő betegeknél, ezért körültekintően kell eljárni az ilyen betegek esetében.</w:t>
      </w:r>
    </w:p>
    <w:p w14:paraId="4EA9BB3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08046F5"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Kipirulás</w:t>
      </w:r>
    </w:p>
    <w:p w14:paraId="342F0942"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
    <w:p w14:paraId="0B83042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Klinikai vizsgálatokban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34%-</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jelentkezett kipirulás. A kipirulás az azt tapasztaló betegek többségénél enyhe vagy közepes súlyosságú volt. Egészséges önkéntesekkel végzett vizsgálatokból származó adatok arra utalnak,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alkalmazásával összefüggő kipirulás valószínűleg </w:t>
      </w:r>
      <w:proofErr w:type="spellStart"/>
      <w:r w:rsidRPr="002F43A6">
        <w:rPr>
          <w:rFonts w:ascii="Times New Roman" w:eastAsia="SimSun" w:hAnsi="Times New Roman" w:cs="Times New Roman"/>
          <w:kern w:val="0"/>
          <w:lang w:eastAsia="ar-SA"/>
          <w14:ligatures w14:val="none"/>
        </w:rPr>
        <w:t>prosztaglandin-mediált</w:t>
      </w:r>
      <w:proofErr w:type="spellEnd"/>
      <w:r w:rsidRPr="002F43A6">
        <w:rPr>
          <w:rFonts w:ascii="Times New Roman" w:eastAsia="SimSun" w:hAnsi="Times New Roman" w:cs="Times New Roman"/>
          <w:kern w:val="0"/>
          <w:lang w:eastAsia="ar-SA"/>
          <w14:ligatures w14:val="none"/>
        </w:rPr>
        <w:t xml:space="preserve">. Azoknál a betegeknél, akiknél a kipirulás nem tolerálható, hasznos lehet 75 mg, gyomornedv-ellenálló bevonat nélküli </w:t>
      </w:r>
      <w:proofErr w:type="spellStart"/>
      <w:r w:rsidRPr="002F43A6">
        <w:rPr>
          <w:rFonts w:ascii="Times New Roman" w:eastAsia="SimSun" w:hAnsi="Times New Roman" w:cs="Times New Roman"/>
          <w:kern w:val="0"/>
          <w:lang w:eastAsia="ar-SA"/>
          <w14:ligatures w14:val="none"/>
        </w:rPr>
        <w:t>acetilszalicilsavval</w:t>
      </w:r>
      <w:proofErr w:type="spellEnd"/>
      <w:r w:rsidRPr="002F43A6">
        <w:rPr>
          <w:rFonts w:ascii="Times New Roman" w:eastAsia="SimSun" w:hAnsi="Times New Roman" w:cs="Times New Roman"/>
          <w:kern w:val="0"/>
          <w:lang w:eastAsia="ar-SA"/>
          <w14:ligatures w14:val="none"/>
        </w:rPr>
        <w:t xml:space="preserve"> történő, rövid ideig tartó kezelés (lásd 4.5 pont). Két, egészséges önkéntesekkel végzett vizsgálatban a kipirulás előfordulása és súlyossága az </w:t>
      </w:r>
      <w:proofErr w:type="spellStart"/>
      <w:r w:rsidRPr="002F43A6">
        <w:rPr>
          <w:rFonts w:ascii="Times New Roman" w:eastAsia="SimSun" w:hAnsi="Times New Roman" w:cs="Times New Roman"/>
          <w:kern w:val="0"/>
          <w:lang w:eastAsia="ar-SA"/>
          <w14:ligatures w14:val="none"/>
        </w:rPr>
        <w:t>acetilszalicilsav</w:t>
      </w:r>
      <w:proofErr w:type="spellEnd"/>
      <w:r w:rsidRPr="002F43A6">
        <w:rPr>
          <w:rFonts w:ascii="Times New Roman" w:eastAsia="SimSun" w:hAnsi="Times New Roman" w:cs="Times New Roman"/>
          <w:kern w:val="0"/>
          <w:lang w:eastAsia="ar-SA"/>
          <w14:ligatures w14:val="none"/>
        </w:rPr>
        <w:t xml:space="preserve"> adagolási időszakában alacsonyabb volt.</w:t>
      </w:r>
    </w:p>
    <w:p w14:paraId="3C439B4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8A88202"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lang w:eastAsia="ar-SA"/>
          <w14:ligatures w14:val="none"/>
        </w:rPr>
        <w:t xml:space="preserve">Klinikai vizsgálatokban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2560 betegből 3 főnél jelentkezett súlyos </w:t>
      </w:r>
      <w:proofErr w:type="spellStart"/>
      <w:r w:rsidRPr="002F43A6">
        <w:rPr>
          <w:rFonts w:ascii="Times New Roman" w:eastAsia="SimSun" w:hAnsi="Times New Roman" w:cs="Times New Roman"/>
          <w:kern w:val="0"/>
          <w:lang w:eastAsia="ar-SA"/>
          <w14:ligatures w14:val="none"/>
        </w:rPr>
        <w:t>kipirulásos</w:t>
      </w:r>
      <w:proofErr w:type="spellEnd"/>
      <w:r w:rsidRPr="002F43A6">
        <w:rPr>
          <w:rFonts w:ascii="Times New Roman" w:eastAsia="SimSun" w:hAnsi="Times New Roman" w:cs="Times New Roman"/>
          <w:kern w:val="0"/>
          <w:lang w:eastAsia="ar-SA"/>
          <w14:ligatures w14:val="none"/>
        </w:rPr>
        <w:t xml:space="preserve"> tünet, amelyeket valószínűleg túlérzékenység vagy </w:t>
      </w:r>
      <w:proofErr w:type="spellStart"/>
      <w:r w:rsidRPr="002F43A6">
        <w:rPr>
          <w:rFonts w:ascii="Times New Roman" w:eastAsia="SimSun" w:hAnsi="Times New Roman" w:cs="Times New Roman"/>
          <w:kern w:val="0"/>
          <w:lang w:eastAsia="ar-SA"/>
          <w14:ligatures w14:val="none"/>
        </w:rPr>
        <w:t>anaphylaxiás</w:t>
      </w:r>
      <w:proofErr w:type="spellEnd"/>
      <w:r w:rsidRPr="002F43A6">
        <w:rPr>
          <w:rFonts w:ascii="Times New Roman" w:eastAsia="SimSun" w:hAnsi="Times New Roman" w:cs="Times New Roman"/>
          <w:kern w:val="0"/>
          <w:lang w:eastAsia="ar-SA"/>
          <w14:ligatures w14:val="none"/>
        </w:rPr>
        <w:t xml:space="preserve"> reakció okozott. Ezek a mellékhatások nem voltak életet veszélyeztetők, azonban kórházi kezelést igényeltek. A készítményt felíró orvosoknak és a betegeknek tudniuk kell, hogy súlyos </w:t>
      </w:r>
      <w:proofErr w:type="spellStart"/>
      <w:r w:rsidRPr="002F43A6">
        <w:rPr>
          <w:rFonts w:ascii="Times New Roman" w:eastAsia="SimSun" w:hAnsi="Times New Roman" w:cs="Times New Roman"/>
          <w:kern w:val="0"/>
          <w:lang w:eastAsia="ar-SA"/>
          <w14:ligatures w14:val="none"/>
        </w:rPr>
        <w:t>kipirulásos</w:t>
      </w:r>
      <w:proofErr w:type="spellEnd"/>
      <w:r w:rsidRPr="002F43A6">
        <w:rPr>
          <w:rFonts w:ascii="Times New Roman" w:eastAsia="SimSun" w:hAnsi="Times New Roman" w:cs="Times New Roman"/>
          <w:kern w:val="0"/>
          <w:lang w:eastAsia="ar-SA"/>
          <w14:ligatures w14:val="none"/>
        </w:rPr>
        <w:t xml:space="preserve"> reakciók esetében ilyen lehetőség is bekövetkezhet (lásd 4.2, 4.5 és 4.8 pont).</w:t>
      </w:r>
    </w:p>
    <w:p w14:paraId="43903555"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
    <w:p w14:paraId="0E5AD6F9"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Anaphylaxiás</w:t>
      </w:r>
      <w:proofErr w:type="spellEnd"/>
      <w:r w:rsidRPr="002F43A6">
        <w:rPr>
          <w:rFonts w:ascii="Times New Roman" w:eastAsia="SimSun" w:hAnsi="Times New Roman" w:cs="Times New Roman"/>
          <w:kern w:val="0"/>
          <w:u w:val="single"/>
          <w:lang w:eastAsia="ar-SA"/>
          <w14:ligatures w14:val="none"/>
        </w:rPr>
        <w:t xml:space="preserve"> reakciók</w:t>
      </w:r>
    </w:p>
    <w:p w14:paraId="4DF5C0CF"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
    <w:p w14:paraId="67F2A16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forgalomba hozatalt követően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alkalmazása után jelentkező </w:t>
      </w:r>
      <w:proofErr w:type="spellStart"/>
      <w:r w:rsidRPr="002F43A6">
        <w:rPr>
          <w:rFonts w:ascii="Times New Roman" w:eastAsia="SimSun" w:hAnsi="Times New Roman" w:cs="Times New Roman"/>
          <w:kern w:val="0"/>
          <w:lang w:eastAsia="ar-SA"/>
          <w14:ligatures w14:val="none"/>
        </w:rPr>
        <w:t>anaphylaxia</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anaphylactoid</w:t>
      </w:r>
      <w:proofErr w:type="spellEnd"/>
      <w:r w:rsidRPr="002F43A6">
        <w:rPr>
          <w:rFonts w:ascii="Times New Roman" w:eastAsia="SimSun" w:hAnsi="Times New Roman" w:cs="Times New Roman"/>
          <w:kern w:val="0"/>
          <w:lang w:eastAsia="ar-SA"/>
          <w14:ligatures w14:val="none"/>
        </w:rPr>
        <w:t xml:space="preserve"> reakció eseteiről számoltak be (lásd 4.8 pont). Tünetei közé tartozhatnak a </w:t>
      </w:r>
      <w:proofErr w:type="spellStart"/>
      <w:r w:rsidRPr="002F43A6">
        <w:rPr>
          <w:rFonts w:ascii="Times New Roman" w:eastAsia="SimSun" w:hAnsi="Times New Roman" w:cs="Times New Roman"/>
          <w:kern w:val="0"/>
          <w:lang w:eastAsia="ar-SA"/>
          <w14:ligatures w14:val="none"/>
        </w:rPr>
        <w:t>dyspnoe</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hypoxia</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hypotensio</w:t>
      </w:r>
      <w:proofErr w:type="spellEnd"/>
      <w:r w:rsidRPr="002F43A6">
        <w:rPr>
          <w:rFonts w:ascii="Times New Roman" w:eastAsia="SimSun" w:hAnsi="Times New Roman" w:cs="Times New Roman"/>
          <w:kern w:val="0"/>
          <w:lang w:eastAsia="ar-SA"/>
          <w14:ligatures w14:val="none"/>
        </w:rPr>
        <w:t xml:space="preserve">, az </w:t>
      </w:r>
      <w:proofErr w:type="spellStart"/>
      <w:r w:rsidRPr="002F43A6">
        <w:rPr>
          <w:rFonts w:ascii="Times New Roman" w:eastAsia="SimSun" w:hAnsi="Times New Roman" w:cs="Times New Roman"/>
          <w:kern w:val="0"/>
          <w:lang w:eastAsia="ar-SA"/>
          <w14:ligatures w14:val="none"/>
        </w:rPr>
        <w:t>angiooedema</w:t>
      </w:r>
      <w:proofErr w:type="spellEnd"/>
      <w:r w:rsidRPr="002F43A6">
        <w:rPr>
          <w:rFonts w:ascii="Times New Roman" w:eastAsia="SimSun" w:hAnsi="Times New Roman" w:cs="Times New Roman"/>
          <w:kern w:val="0"/>
          <w:lang w:eastAsia="ar-SA"/>
          <w14:ligatures w14:val="none"/>
        </w:rPr>
        <w:t xml:space="preserve">, a bőrkiütés vagy az </w:t>
      </w:r>
      <w:proofErr w:type="spellStart"/>
      <w:r w:rsidRPr="002F43A6">
        <w:rPr>
          <w:rFonts w:ascii="Times New Roman" w:eastAsia="SimSun" w:hAnsi="Times New Roman" w:cs="Times New Roman"/>
          <w:kern w:val="0"/>
          <w:lang w:eastAsia="ar-SA"/>
          <w14:ligatures w14:val="none"/>
        </w:rPr>
        <w:t>urticaria</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által indukált </w:t>
      </w:r>
      <w:proofErr w:type="spellStart"/>
      <w:r w:rsidRPr="002F43A6">
        <w:rPr>
          <w:rFonts w:ascii="Times New Roman" w:eastAsia="SimSun" w:hAnsi="Times New Roman" w:cs="Times New Roman"/>
          <w:kern w:val="0"/>
          <w:lang w:eastAsia="ar-SA"/>
          <w14:ligatures w14:val="none"/>
        </w:rPr>
        <w:t>anaphylaxia</w:t>
      </w:r>
      <w:proofErr w:type="spellEnd"/>
      <w:r w:rsidRPr="002F43A6">
        <w:rPr>
          <w:rFonts w:ascii="Times New Roman" w:eastAsia="SimSun" w:hAnsi="Times New Roman" w:cs="Times New Roman"/>
          <w:kern w:val="0"/>
          <w:lang w:eastAsia="ar-SA"/>
          <w14:ligatures w14:val="none"/>
        </w:rPr>
        <w:t xml:space="preserve"> mechanizmusa nem ismert. Ezek a reakciók általában az első dózis után jelentkeznek, de a kezelés során bármikor előfordulhatnak, és súlyosak, illetve életveszélyesek lehetnek. A betegek figyelmét fel kell hívni, hogy hagyják abba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alkalmazását, és azonnal forduljanak orvoshoz, ha </w:t>
      </w:r>
      <w:proofErr w:type="spellStart"/>
      <w:r w:rsidRPr="002F43A6">
        <w:rPr>
          <w:rFonts w:ascii="Times New Roman" w:eastAsia="SimSun" w:hAnsi="Times New Roman" w:cs="Times New Roman"/>
          <w:kern w:val="0"/>
          <w:lang w:eastAsia="ar-SA"/>
          <w14:ligatures w14:val="none"/>
        </w:rPr>
        <w:t>anaphylaxiára</w:t>
      </w:r>
      <w:proofErr w:type="spellEnd"/>
      <w:r w:rsidRPr="002F43A6">
        <w:rPr>
          <w:rFonts w:ascii="Times New Roman" w:eastAsia="SimSun" w:hAnsi="Times New Roman" w:cs="Times New Roman"/>
          <w:kern w:val="0"/>
          <w:lang w:eastAsia="ar-SA"/>
          <w14:ligatures w14:val="none"/>
        </w:rPr>
        <w:t xml:space="preserve"> jellemző jeleket vagy tüneteket tapasztalnak. A kezelést nem szabad újraindítani (lásd 4.8 pont).</w:t>
      </w:r>
    </w:p>
    <w:p w14:paraId="6228102A"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
    <w:p w14:paraId="36010A3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u w:val="single"/>
          <w:lang w:eastAsia="ar-SA"/>
          <w14:ligatures w14:val="none"/>
        </w:rPr>
        <w:t>Fertőzések</w:t>
      </w:r>
    </w:p>
    <w:p w14:paraId="60F22D4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5C017A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III. fázisú, placebokontrollos vizsgálatokban hasonló gyakorisággal fordult elő fertőzés (60%, ill. 58%) és súlyos fertőzés (2%, ill. 2%)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illetve a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 betegeknél. Ugyanakkor, tekintettel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immunomoduláló</w:t>
      </w:r>
      <w:proofErr w:type="spellEnd"/>
      <w:r w:rsidRPr="002F43A6">
        <w:rPr>
          <w:rFonts w:ascii="Times New Roman" w:eastAsia="SimSun" w:hAnsi="Times New Roman" w:cs="Times New Roman"/>
          <w:kern w:val="0"/>
          <w:lang w:eastAsia="ar-SA"/>
          <w14:ligatures w14:val="none"/>
        </w:rPr>
        <w:t xml:space="preserve"> tulajdonságaira (lásd 5.1 pont), ha egy betegnél súlyos fertőzés jelentkezik, meg kell fontolni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 xml:space="preserve">-kezelés felfüggesztését, valamint a kezelés újrakezdése előtt meg kell ismételni az előny/kockázat értékelését.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figyelmét fel kell hívni arra, hogy fertőzéses tüneteikről számoljanak be egy orvosnak. Súlyos fertőzésben szenvedő betegek nem kezdhetik meg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-kezelést addig, amíg a fertőzés(</w:t>
      </w:r>
      <w:proofErr w:type="spellStart"/>
      <w:r w:rsidRPr="002F43A6">
        <w:rPr>
          <w:rFonts w:ascii="Times New Roman" w:eastAsia="SimSun" w:hAnsi="Times New Roman" w:cs="Times New Roman"/>
          <w:kern w:val="0"/>
          <w:lang w:eastAsia="ar-SA"/>
          <w14:ligatures w14:val="none"/>
        </w:rPr>
        <w:t>ek</w:t>
      </w:r>
      <w:proofErr w:type="spellEnd"/>
      <w:r w:rsidRPr="002F43A6">
        <w:rPr>
          <w:rFonts w:ascii="Times New Roman" w:eastAsia="SimSun" w:hAnsi="Times New Roman" w:cs="Times New Roman"/>
          <w:kern w:val="0"/>
          <w:lang w:eastAsia="ar-SA"/>
          <w14:ligatures w14:val="none"/>
        </w:rPr>
        <w:t>) el nem múlt(</w:t>
      </w:r>
      <w:proofErr w:type="spellStart"/>
      <w:r w:rsidRPr="002F43A6">
        <w:rPr>
          <w:rFonts w:ascii="Times New Roman" w:eastAsia="SimSun" w:hAnsi="Times New Roman" w:cs="Times New Roman"/>
          <w:kern w:val="0"/>
          <w:lang w:eastAsia="ar-SA"/>
          <w14:ligatures w14:val="none"/>
        </w:rPr>
        <w:t>ak</w:t>
      </w:r>
      <w:proofErr w:type="spellEnd"/>
      <w:r w:rsidRPr="002F43A6">
        <w:rPr>
          <w:rFonts w:ascii="Times New Roman" w:eastAsia="SimSun" w:hAnsi="Times New Roman" w:cs="Times New Roman"/>
          <w:kern w:val="0"/>
          <w:lang w:eastAsia="ar-SA"/>
          <w14:ligatures w14:val="none"/>
        </w:rPr>
        <w:t>).</w:t>
      </w:r>
    </w:p>
    <w:p w14:paraId="7558E64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E86B52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súlyos fertőzések gyakorisága nem volt nagyobb azoknál a betegeknél, akiknek a </w:t>
      </w:r>
      <w:proofErr w:type="spellStart"/>
      <w:r w:rsidRPr="002F43A6">
        <w:rPr>
          <w:rFonts w:ascii="Times New Roman" w:eastAsia="SimSun" w:hAnsi="Times New Roman" w:cs="Times New Roman"/>
          <w:kern w:val="0"/>
          <w:lang w:eastAsia="ar-SA"/>
          <w14:ligatures w14:val="none"/>
        </w:rPr>
        <w:t>lymphocytaszáma</w:t>
      </w:r>
      <w:proofErr w:type="spellEnd"/>
      <w:r w:rsidRPr="002F43A6">
        <w:rPr>
          <w:rFonts w:ascii="Times New Roman" w:eastAsia="SimSun" w:hAnsi="Times New Roman" w:cs="Times New Roman"/>
          <w:kern w:val="0"/>
          <w:lang w:eastAsia="ar-SA"/>
          <w14:ligatures w14:val="none"/>
        </w:rPr>
        <w:t xml:space="preserve"> 0,8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alatt vagy 0,5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 xml:space="preserve">/l alatt volt (lásd 4.8 pont). </w:t>
      </w:r>
      <w:r w:rsidRPr="002F43A6">
        <w:rPr>
          <w:rFonts w:ascii="Times New Roman" w:eastAsia="SimSun" w:hAnsi="Times New Roman" w:cs="Times New Roman"/>
          <w:noProof/>
          <w:kern w:val="0"/>
          <w:lang w:eastAsia="ar-SA"/>
          <w14:ligatures w14:val="none"/>
        </w:rPr>
        <w:t xml:space="preserve">Ha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noProof/>
          <w:kern w:val="0"/>
          <w:lang w:eastAsia="ar-SA"/>
          <w14:ligatures w14:val="none"/>
        </w:rPr>
        <w:t>-kezelést közepesen súlyos vagy súlyos fokú, tartósan fennálló lymphopenia fennállása esetén is folytatják, nem lehet kizárni az opportunista fertőzések kockázatát, beleértve a PML-t is</w:t>
      </w:r>
      <w:r w:rsidRPr="002F43A6" w:rsidDel="007A195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kern w:val="0"/>
          <w:lang w:eastAsia="ar-SA"/>
          <w14:ligatures w14:val="none"/>
        </w:rPr>
        <w:t>(lásd 4.4 pont, PML-</w:t>
      </w:r>
      <w:proofErr w:type="spellStart"/>
      <w:r w:rsidRPr="002F43A6">
        <w:rPr>
          <w:rFonts w:ascii="Times New Roman" w:eastAsia="SimSun" w:hAnsi="Times New Roman" w:cs="Times New Roman"/>
          <w:kern w:val="0"/>
          <w:lang w:eastAsia="ar-SA"/>
          <w14:ligatures w14:val="none"/>
        </w:rPr>
        <w:t>ről</w:t>
      </w:r>
      <w:proofErr w:type="spellEnd"/>
      <w:r w:rsidRPr="002F43A6">
        <w:rPr>
          <w:rFonts w:ascii="Times New Roman" w:eastAsia="SimSun" w:hAnsi="Times New Roman" w:cs="Times New Roman"/>
          <w:kern w:val="0"/>
          <w:lang w:eastAsia="ar-SA"/>
          <w14:ligatures w14:val="none"/>
        </w:rPr>
        <w:t xml:space="preserve"> szóló alpont).</w:t>
      </w:r>
    </w:p>
    <w:p w14:paraId="40E0ECD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FEAD331" w14:textId="77777777" w:rsidR="002F43A6" w:rsidRPr="002F43A6" w:rsidRDefault="002F43A6" w:rsidP="002F43A6">
      <w:pPr>
        <w:keepNext/>
        <w:spacing w:after="0" w:line="240" w:lineRule="auto"/>
        <w:rPr>
          <w:rFonts w:ascii="Times New Roman" w:eastAsia="SimSun" w:hAnsi="Times New Roman" w:cs="Times New Roman"/>
          <w:kern w:val="0"/>
          <w:u w:val="single"/>
          <w:lang w:eastAsia="zh-CN"/>
          <w14:ligatures w14:val="none"/>
        </w:rPr>
      </w:pPr>
      <w:proofErr w:type="spellStart"/>
      <w:r w:rsidRPr="002F43A6">
        <w:rPr>
          <w:rFonts w:ascii="Times New Roman" w:eastAsia="SimSun" w:hAnsi="Times New Roman" w:cs="Times New Roman"/>
          <w:kern w:val="0"/>
          <w:u w:val="single"/>
          <w:lang w:eastAsia="zh-CN"/>
          <w14:ligatures w14:val="none"/>
        </w:rPr>
        <w:t>Herpes</w:t>
      </w:r>
      <w:proofErr w:type="spellEnd"/>
      <w:r w:rsidRPr="002F43A6">
        <w:rPr>
          <w:rFonts w:ascii="Times New Roman" w:eastAsia="SimSun" w:hAnsi="Times New Roman" w:cs="Times New Roman"/>
          <w:kern w:val="0"/>
          <w:u w:val="single"/>
          <w:lang w:eastAsia="zh-CN"/>
          <w14:ligatures w14:val="none"/>
        </w:rPr>
        <w:t xml:space="preserve"> </w:t>
      </w:r>
      <w:proofErr w:type="spellStart"/>
      <w:r w:rsidRPr="002F43A6">
        <w:rPr>
          <w:rFonts w:ascii="Times New Roman" w:eastAsia="SimSun" w:hAnsi="Times New Roman" w:cs="Times New Roman"/>
          <w:kern w:val="0"/>
          <w:u w:val="single"/>
          <w:lang w:eastAsia="zh-CN"/>
          <w14:ligatures w14:val="none"/>
        </w:rPr>
        <w:t>zoster</w:t>
      </w:r>
      <w:proofErr w:type="spellEnd"/>
      <w:r w:rsidRPr="002F43A6">
        <w:rPr>
          <w:rFonts w:ascii="Times New Roman" w:eastAsia="SimSun" w:hAnsi="Times New Roman" w:cs="Times New Roman"/>
          <w:kern w:val="0"/>
          <w:u w:val="single"/>
          <w:lang w:eastAsia="zh-CN"/>
          <w14:ligatures w14:val="none"/>
        </w:rPr>
        <w:t>-fertőzések</w:t>
      </w:r>
    </w:p>
    <w:p w14:paraId="3EB4C589"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380ADE3B"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r w:rsidRPr="002F43A6">
        <w:rPr>
          <w:rFonts w:ascii="Times New Roman" w:eastAsia="SimSun" w:hAnsi="Times New Roman" w:cs="Times New Roman"/>
          <w:kern w:val="0"/>
          <w:szCs w:val="2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szCs w:val="20"/>
          <w:lang w:eastAsia="ar-SA"/>
          <w14:ligatures w14:val="none"/>
        </w:rPr>
        <w:t xml:space="preserve"> alkalmazásakor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 xml:space="preserve">-esetekről számoltak be (lásd 4.8 pont). Az esetek többsége nem volt súlyos, azonban jelentettek súlyos eseteket is, köztük </w:t>
      </w:r>
      <w:proofErr w:type="spellStart"/>
      <w:r w:rsidRPr="002F43A6">
        <w:rPr>
          <w:rFonts w:ascii="Times New Roman" w:eastAsia="SimSun" w:hAnsi="Times New Roman" w:cs="Times New Roman"/>
          <w:kern w:val="0"/>
          <w:szCs w:val="20"/>
          <w:lang w:eastAsia="ar-SA"/>
          <w14:ligatures w14:val="none"/>
        </w:rPr>
        <w:t>disszeminált</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zostert</w:t>
      </w:r>
      <w:proofErr w:type="spellEnd"/>
      <w:r w:rsidRPr="002F43A6">
        <w:rPr>
          <w:rFonts w:ascii="Times New Roman" w:eastAsia="SimSun" w:hAnsi="Times New Roman" w:cs="Times New Roman"/>
          <w:kern w:val="0"/>
          <w:szCs w:val="20"/>
          <w:lang w:eastAsia="ar-SA"/>
          <w14:ligatures w14:val="none"/>
        </w:rPr>
        <w:t xml:space="preserve">, </w:t>
      </w:r>
      <w:r w:rsidRPr="002F43A6">
        <w:rPr>
          <w:rFonts w:ascii="Times New Roman" w:eastAsia="SimSun" w:hAnsi="Times New Roman" w:cs="Times New Roman"/>
          <w:noProof/>
          <w:kern w:val="0"/>
          <w:lang w:eastAsia="ar-SA"/>
          <w14:ligatures w14:val="none"/>
        </w:rPr>
        <w:t>szemészeti vagy fülészeti tünetekkel járó herpes zoster-fertőzést</w:t>
      </w:r>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Ramsay</w:t>
      </w:r>
      <w:proofErr w:type="spellEnd"/>
      <w:r w:rsidRPr="002F43A6">
        <w:rPr>
          <w:rFonts w:ascii="Times New Roman" w:eastAsia="SimSun" w:hAnsi="Times New Roman" w:cs="Times New Roman"/>
          <w:kern w:val="0"/>
          <w:szCs w:val="20"/>
          <w:lang w:eastAsia="ar-SA"/>
          <w14:ligatures w14:val="none"/>
        </w:rPr>
        <w:t xml:space="preserve"> Hunt-szindróma), neurológiai tünetekkel járó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 xml:space="preserve">-fertőzést,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zoster-meningoencephalitist</w:t>
      </w:r>
      <w:proofErr w:type="spellEnd"/>
      <w:r w:rsidRPr="002F43A6">
        <w:rPr>
          <w:rFonts w:ascii="Times New Roman" w:eastAsia="SimSun" w:hAnsi="Times New Roman" w:cs="Times New Roman"/>
          <w:kern w:val="0"/>
          <w:szCs w:val="20"/>
          <w:lang w:eastAsia="ar-SA"/>
          <w14:ligatures w14:val="none"/>
        </w:rPr>
        <w:t xml:space="preserve"> és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zoster-meningomyelitist</w:t>
      </w:r>
      <w:proofErr w:type="spellEnd"/>
      <w:r w:rsidRPr="002F43A6">
        <w:rPr>
          <w:rFonts w:ascii="Times New Roman" w:eastAsia="SimSun" w:hAnsi="Times New Roman" w:cs="Times New Roman"/>
          <w:kern w:val="0"/>
          <w:szCs w:val="20"/>
          <w:lang w:eastAsia="ar-SA"/>
          <w14:ligatures w14:val="none"/>
        </w:rPr>
        <w:t xml:space="preserve">. Ezek a mellékhatások a kezelés során bármikor jelentkezhetnek. A betegeknél </w:t>
      </w:r>
      <w:proofErr w:type="spellStart"/>
      <w:r w:rsidRPr="002F43A6">
        <w:rPr>
          <w:rFonts w:ascii="Times New Roman" w:eastAsia="SimSun" w:hAnsi="Times New Roman" w:cs="Times New Roman"/>
          <w:kern w:val="0"/>
          <w:szCs w:val="20"/>
          <w:lang w:eastAsia="ar-SA"/>
          <w14:ligatures w14:val="none"/>
        </w:rPr>
        <w:t>monitorozni</w:t>
      </w:r>
      <w:proofErr w:type="spellEnd"/>
      <w:r w:rsidRPr="002F43A6">
        <w:rPr>
          <w:rFonts w:ascii="Times New Roman" w:eastAsia="SimSun" w:hAnsi="Times New Roman" w:cs="Times New Roman"/>
          <w:kern w:val="0"/>
          <w:szCs w:val="20"/>
          <w:lang w:eastAsia="ar-SA"/>
          <w14:ligatures w14:val="none"/>
        </w:rPr>
        <w:t xml:space="preserve"> kell a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 xml:space="preserve"> jeleit és tüneteit, különösen, ha egyidejűleg </w:t>
      </w:r>
      <w:proofErr w:type="spellStart"/>
      <w:r w:rsidRPr="002F43A6">
        <w:rPr>
          <w:rFonts w:ascii="Times New Roman" w:eastAsia="SimSun" w:hAnsi="Times New Roman" w:cs="Times New Roman"/>
          <w:kern w:val="0"/>
          <w:szCs w:val="20"/>
          <w:lang w:eastAsia="ar-SA"/>
          <w14:ligatures w14:val="none"/>
        </w:rPr>
        <w:t>lymphocytopeniáról</w:t>
      </w:r>
      <w:proofErr w:type="spellEnd"/>
      <w:r w:rsidRPr="002F43A6">
        <w:rPr>
          <w:rFonts w:ascii="Times New Roman" w:eastAsia="SimSun" w:hAnsi="Times New Roman" w:cs="Times New Roman"/>
          <w:kern w:val="0"/>
          <w:szCs w:val="20"/>
          <w:lang w:eastAsia="ar-SA"/>
          <w14:ligatures w14:val="none"/>
        </w:rPr>
        <w:t xml:space="preserve"> is beszámolnak.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 xml:space="preserve"> kialakulása esetén megfelelő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 xml:space="preserve"> elleni kezelést kell alkalmazni. Súlyos fertőzés esetén mérlegelni kell a kezelés felfüggesztését a fertőzés megszűnéséig (lásd 4.8 pont).</w:t>
      </w:r>
    </w:p>
    <w:p w14:paraId="13FC3F8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F1DB319"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14:ligatures w14:val="none"/>
        </w:rPr>
      </w:pPr>
      <w:r w:rsidRPr="002F43A6">
        <w:rPr>
          <w:rFonts w:ascii="Times New Roman" w:eastAsia="SimSun" w:hAnsi="Times New Roman" w:cs="Times New Roman"/>
          <w:kern w:val="0"/>
          <w:u w:val="single"/>
          <w14:ligatures w14:val="none"/>
        </w:rPr>
        <w:t>A kezelés elkezdése</w:t>
      </w:r>
    </w:p>
    <w:p w14:paraId="416CA17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F7C4FB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kezelést a kipirulás és az emésztőrendszeri mellékhatások előfordulásának csökkentése érdekében fokozatosan kell bevezetni (lásd 4.2 pont).</w:t>
      </w:r>
    </w:p>
    <w:p w14:paraId="5F0A08E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F034F9F"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Fanconi-szindróma</w:t>
      </w:r>
    </w:p>
    <w:p w14:paraId="5D123CD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FB5A34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Fanconi-szindróma eseteiről számoltak be egy olyan gyógyszer alkalmazása esetén, amely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tartalmaz egyéb </w:t>
      </w:r>
      <w:proofErr w:type="spellStart"/>
      <w:r w:rsidRPr="002F43A6">
        <w:rPr>
          <w:rFonts w:ascii="Times New Roman" w:eastAsia="SimSun" w:hAnsi="Times New Roman" w:cs="Times New Roman"/>
          <w:kern w:val="0"/>
          <w:lang w:eastAsia="ar-SA"/>
          <w14:ligatures w14:val="none"/>
        </w:rPr>
        <w:t>fumársav</w:t>
      </w:r>
      <w:proofErr w:type="spellEnd"/>
      <w:r w:rsidRPr="002F43A6">
        <w:rPr>
          <w:rFonts w:ascii="Times New Roman" w:eastAsia="SimSun" w:hAnsi="Times New Roman" w:cs="Times New Roman"/>
          <w:kern w:val="0"/>
          <w:lang w:eastAsia="ar-SA"/>
          <w14:ligatures w14:val="none"/>
        </w:rPr>
        <w:t xml:space="preserve">-észterekkel kombinációban. A vesekárosodás és az </w:t>
      </w:r>
      <w:proofErr w:type="spellStart"/>
      <w:r w:rsidRPr="002F43A6">
        <w:rPr>
          <w:rFonts w:ascii="Times New Roman" w:eastAsia="SimSun" w:hAnsi="Times New Roman" w:cs="Times New Roman"/>
          <w:kern w:val="0"/>
          <w:lang w:eastAsia="ar-SA"/>
          <w14:ligatures w14:val="none"/>
        </w:rPr>
        <w:t>osteomalacia</w:t>
      </w:r>
      <w:proofErr w:type="spellEnd"/>
      <w:r w:rsidRPr="002F43A6">
        <w:rPr>
          <w:rFonts w:ascii="Times New Roman" w:eastAsia="SimSun" w:hAnsi="Times New Roman" w:cs="Times New Roman"/>
          <w:kern w:val="0"/>
          <w:lang w:eastAsia="ar-SA"/>
          <w14:ligatures w14:val="none"/>
        </w:rPr>
        <w:t xml:space="preserve"> megelőzése érdekében fontos a Fanconi-szindróma korai diagnózisa és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 xml:space="preserve">-kezelés leállítása, mivel a szindróma rendszerint visszafordítható. A legfontosabb jelek a következők: </w:t>
      </w:r>
      <w:proofErr w:type="spellStart"/>
      <w:r w:rsidRPr="002F43A6">
        <w:rPr>
          <w:rFonts w:ascii="Times New Roman" w:eastAsia="SimSun" w:hAnsi="Times New Roman" w:cs="Times New Roman"/>
          <w:kern w:val="0"/>
          <w:lang w:eastAsia="ar-SA"/>
          <w14:ligatures w14:val="none"/>
        </w:rPr>
        <w:t>proteinuria</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glucosuria</w:t>
      </w:r>
      <w:proofErr w:type="spellEnd"/>
      <w:r w:rsidRPr="002F43A6">
        <w:rPr>
          <w:rFonts w:ascii="Times New Roman" w:eastAsia="SimSun" w:hAnsi="Times New Roman" w:cs="Times New Roman"/>
          <w:kern w:val="0"/>
          <w:lang w:eastAsia="ar-SA"/>
          <w14:ligatures w14:val="none"/>
        </w:rPr>
        <w:t xml:space="preserve"> (normál vérglükózszint mellett), </w:t>
      </w:r>
      <w:proofErr w:type="spellStart"/>
      <w:r w:rsidRPr="002F43A6">
        <w:rPr>
          <w:rFonts w:ascii="Times New Roman" w:eastAsia="SimSun" w:hAnsi="Times New Roman" w:cs="Times New Roman"/>
          <w:kern w:val="0"/>
          <w:lang w:eastAsia="ar-SA"/>
          <w14:ligatures w14:val="none"/>
        </w:rPr>
        <w:t>hyperaminoaciduria</w:t>
      </w:r>
      <w:proofErr w:type="spellEnd"/>
      <w:r w:rsidRPr="002F43A6">
        <w:rPr>
          <w:rFonts w:ascii="Times New Roman" w:eastAsia="SimSun" w:hAnsi="Times New Roman" w:cs="Times New Roman"/>
          <w:kern w:val="0"/>
          <w:lang w:eastAsia="ar-SA"/>
          <w14:ligatures w14:val="none"/>
        </w:rPr>
        <w:t xml:space="preserve"> és </w:t>
      </w:r>
      <w:proofErr w:type="spellStart"/>
      <w:r w:rsidRPr="002F43A6">
        <w:rPr>
          <w:rFonts w:ascii="Times New Roman" w:eastAsia="SimSun" w:hAnsi="Times New Roman" w:cs="Times New Roman"/>
          <w:kern w:val="0"/>
          <w:lang w:eastAsia="ar-SA"/>
          <w14:ligatures w14:val="none"/>
        </w:rPr>
        <w:t>phosphaturia</w:t>
      </w:r>
      <w:proofErr w:type="spellEnd"/>
      <w:r w:rsidRPr="002F43A6">
        <w:rPr>
          <w:rFonts w:ascii="Times New Roman" w:eastAsia="SimSun" w:hAnsi="Times New Roman" w:cs="Times New Roman"/>
          <w:kern w:val="0"/>
          <w:lang w:eastAsia="ar-SA"/>
          <w14:ligatures w14:val="none"/>
        </w:rPr>
        <w:t xml:space="preserve"> (esetleg </w:t>
      </w:r>
      <w:proofErr w:type="spellStart"/>
      <w:r w:rsidRPr="002F43A6">
        <w:rPr>
          <w:rFonts w:ascii="Times New Roman" w:eastAsia="SimSun" w:hAnsi="Times New Roman" w:cs="Times New Roman"/>
          <w:kern w:val="0"/>
          <w:lang w:eastAsia="ar-SA"/>
          <w14:ligatures w14:val="none"/>
        </w:rPr>
        <w:t>hypophosphataemia</w:t>
      </w:r>
      <w:proofErr w:type="spellEnd"/>
      <w:r w:rsidRPr="002F43A6">
        <w:rPr>
          <w:rFonts w:ascii="Times New Roman" w:eastAsia="SimSun" w:hAnsi="Times New Roman" w:cs="Times New Roman"/>
          <w:kern w:val="0"/>
          <w:lang w:eastAsia="ar-SA"/>
          <w14:ligatures w14:val="none"/>
        </w:rPr>
        <w:t xml:space="preserve"> mellett). Az állapot súlyosbodását olyan tünetek jelezhetik, mint a </w:t>
      </w:r>
      <w:proofErr w:type="spellStart"/>
      <w:r w:rsidRPr="002F43A6">
        <w:rPr>
          <w:rFonts w:ascii="Times New Roman" w:eastAsia="SimSun" w:hAnsi="Times New Roman" w:cs="Times New Roman"/>
          <w:kern w:val="0"/>
          <w:lang w:eastAsia="ar-SA"/>
          <w14:ligatures w14:val="none"/>
        </w:rPr>
        <w:t>polyuria</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polydipsia</w:t>
      </w:r>
      <w:proofErr w:type="spellEnd"/>
      <w:r w:rsidRPr="002F43A6">
        <w:rPr>
          <w:rFonts w:ascii="Times New Roman" w:eastAsia="SimSun" w:hAnsi="Times New Roman" w:cs="Times New Roman"/>
          <w:kern w:val="0"/>
          <w:lang w:eastAsia="ar-SA"/>
          <w14:ligatures w14:val="none"/>
        </w:rPr>
        <w:t xml:space="preserve"> és a </w:t>
      </w:r>
      <w:proofErr w:type="spellStart"/>
      <w:r w:rsidRPr="002F43A6">
        <w:rPr>
          <w:rFonts w:ascii="Times New Roman" w:eastAsia="SimSun" w:hAnsi="Times New Roman" w:cs="Times New Roman"/>
          <w:kern w:val="0"/>
          <w:lang w:eastAsia="ar-SA"/>
          <w14:ligatures w14:val="none"/>
        </w:rPr>
        <w:t>proximális</w:t>
      </w:r>
      <w:proofErr w:type="spellEnd"/>
      <w:r w:rsidRPr="002F43A6">
        <w:rPr>
          <w:rFonts w:ascii="Times New Roman" w:eastAsia="SimSun" w:hAnsi="Times New Roman" w:cs="Times New Roman"/>
          <w:kern w:val="0"/>
          <w:lang w:eastAsia="ar-SA"/>
          <w14:ligatures w14:val="none"/>
        </w:rPr>
        <w:t xml:space="preserve"> izmok gyengesége. Ritkán nem lokalizált csontfájdalommal járó </w:t>
      </w:r>
      <w:proofErr w:type="spellStart"/>
      <w:r w:rsidRPr="002F43A6">
        <w:rPr>
          <w:rFonts w:ascii="Times New Roman" w:eastAsia="SimSun" w:hAnsi="Times New Roman" w:cs="Times New Roman"/>
          <w:kern w:val="0"/>
          <w:lang w:eastAsia="ar-SA"/>
          <w14:ligatures w14:val="none"/>
        </w:rPr>
        <w:t>hypophosphataemiás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osteomalacia</w:t>
      </w:r>
      <w:proofErr w:type="spellEnd"/>
      <w:r w:rsidRPr="002F43A6">
        <w:rPr>
          <w:rFonts w:ascii="Times New Roman" w:eastAsia="SimSun" w:hAnsi="Times New Roman" w:cs="Times New Roman"/>
          <w:kern w:val="0"/>
          <w:lang w:eastAsia="ar-SA"/>
          <w14:ligatures w14:val="none"/>
        </w:rPr>
        <w:t xml:space="preserve">, a szérum emelkedett alkalikus </w:t>
      </w:r>
      <w:proofErr w:type="spellStart"/>
      <w:r w:rsidRPr="002F43A6">
        <w:rPr>
          <w:rFonts w:ascii="Times New Roman" w:eastAsia="SimSun" w:hAnsi="Times New Roman" w:cs="Times New Roman"/>
          <w:kern w:val="0"/>
          <w:lang w:eastAsia="ar-SA"/>
          <w14:ligatures w14:val="none"/>
        </w:rPr>
        <w:t>foszfatáz</w:t>
      </w:r>
      <w:proofErr w:type="spellEnd"/>
      <w:r w:rsidRPr="002F43A6">
        <w:rPr>
          <w:rFonts w:ascii="Times New Roman" w:eastAsia="SimSun" w:hAnsi="Times New Roman" w:cs="Times New Roman"/>
          <w:kern w:val="0"/>
          <w:lang w:eastAsia="ar-SA"/>
          <w14:ligatures w14:val="none"/>
        </w:rPr>
        <w:t xml:space="preserve">-szintje és </w:t>
      </w:r>
      <w:proofErr w:type="spellStart"/>
      <w:r w:rsidRPr="002F43A6">
        <w:rPr>
          <w:rFonts w:ascii="Times New Roman" w:eastAsia="SimSun" w:hAnsi="Times New Roman" w:cs="Times New Roman"/>
          <w:kern w:val="0"/>
          <w:lang w:eastAsia="ar-SA"/>
          <w14:ligatures w14:val="none"/>
        </w:rPr>
        <w:t>fáradásos</w:t>
      </w:r>
      <w:proofErr w:type="spellEnd"/>
      <w:r w:rsidRPr="002F43A6">
        <w:rPr>
          <w:rFonts w:ascii="Times New Roman" w:eastAsia="SimSun" w:hAnsi="Times New Roman" w:cs="Times New Roman"/>
          <w:kern w:val="0"/>
          <w:lang w:eastAsia="ar-SA"/>
          <w14:ligatures w14:val="none"/>
        </w:rPr>
        <w:t xml:space="preserve"> csonttörés fordulhat elő. Lényeges, hogy a Fanconi-szindróma emelkedett </w:t>
      </w:r>
      <w:proofErr w:type="spellStart"/>
      <w:r w:rsidRPr="002F43A6">
        <w:rPr>
          <w:rFonts w:ascii="Times New Roman" w:eastAsia="SimSun" w:hAnsi="Times New Roman" w:cs="Times New Roman"/>
          <w:kern w:val="0"/>
          <w:lang w:eastAsia="ar-SA"/>
          <w14:ligatures w14:val="none"/>
        </w:rPr>
        <w:t>kreatininszint</w:t>
      </w:r>
      <w:proofErr w:type="spellEnd"/>
      <w:r w:rsidRPr="002F43A6">
        <w:rPr>
          <w:rFonts w:ascii="Times New Roman" w:eastAsia="SimSun" w:hAnsi="Times New Roman" w:cs="Times New Roman"/>
          <w:kern w:val="0"/>
          <w:lang w:eastAsia="ar-SA"/>
          <w14:ligatures w14:val="none"/>
        </w:rPr>
        <w:t xml:space="preserve"> és alacsony </w:t>
      </w:r>
      <w:proofErr w:type="spellStart"/>
      <w:r w:rsidRPr="002F43A6">
        <w:rPr>
          <w:rFonts w:ascii="Times New Roman" w:eastAsia="SimSun" w:hAnsi="Times New Roman" w:cs="Times New Roman"/>
          <w:kern w:val="0"/>
          <w:lang w:eastAsia="ar-SA"/>
          <w14:ligatures w14:val="none"/>
        </w:rPr>
        <w:t>glomerulusfiltrációs</w:t>
      </w:r>
      <w:proofErr w:type="spellEnd"/>
      <w:r w:rsidRPr="002F43A6">
        <w:rPr>
          <w:rFonts w:ascii="Times New Roman" w:eastAsia="SimSun" w:hAnsi="Times New Roman" w:cs="Times New Roman"/>
          <w:kern w:val="0"/>
          <w:lang w:eastAsia="ar-SA"/>
          <w14:ligatures w14:val="none"/>
        </w:rPr>
        <w:t xml:space="preserve"> ráta nélkül is előfordulhat. Nem egyértelmű tünetek esetén mérlegelni kell a Fanconi-szindróma lehetőségét és el kell végezni a megfelelő vizsgálatokat.</w:t>
      </w:r>
    </w:p>
    <w:p w14:paraId="1646C9F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4BDFDE4" w14:textId="77777777" w:rsidR="002F43A6" w:rsidRPr="002F43A6" w:rsidRDefault="002F43A6" w:rsidP="002F43A6">
      <w:pPr>
        <w:keepNext/>
        <w:tabs>
          <w:tab w:val="left" w:pos="567"/>
        </w:tabs>
        <w:suppressAutoHyphens/>
        <w:spacing w:after="0" w:line="240" w:lineRule="auto"/>
        <w:rPr>
          <w:rFonts w:ascii="Times New Roman" w:eastAsia="Times New Roman" w:hAnsi="Times New Roman" w:cs="Times New Roman"/>
          <w:bCs/>
          <w:kern w:val="0"/>
          <w:szCs w:val="20"/>
          <w:u w:val="single"/>
          <w:lang w:eastAsia="hu-HU"/>
          <w14:ligatures w14:val="none"/>
        </w:rPr>
      </w:pPr>
      <w:r w:rsidRPr="002F43A6">
        <w:rPr>
          <w:rFonts w:ascii="Times New Roman" w:eastAsia="Times New Roman" w:hAnsi="Times New Roman" w:cs="Times New Roman"/>
          <w:bCs/>
          <w:kern w:val="0"/>
          <w:szCs w:val="20"/>
          <w:u w:val="single"/>
          <w:lang w:eastAsia="ar-SA"/>
          <w14:ligatures w14:val="none"/>
        </w:rPr>
        <w:t>Segédanyagok</w:t>
      </w:r>
    </w:p>
    <w:p w14:paraId="77C1D769" w14:textId="77777777" w:rsidR="002F43A6" w:rsidRPr="002F43A6" w:rsidRDefault="002F43A6" w:rsidP="002F43A6">
      <w:pPr>
        <w:keepNext/>
        <w:tabs>
          <w:tab w:val="left" w:pos="567"/>
        </w:tabs>
        <w:suppressAutoHyphens/>
        <w:spacing w:after="0" w:line="240" w:lineRule="auto"/>
        <w:rPr>
          <w:rFonts w:ascii="Times New Roman" w:eastAsia="SimSun" w:hAnsi="Times New Roman" w:cs="Times New Roman"/>
          <w:kern w:val="0"/>
          <w:szCs w:val="20"/>
          <w:lang w:eastAsia="ar-SA"/>
          <w14:ligatures w14:val="none"/>
        </w:rPr>
      </w:pPr>
    </w:p>
    <w:p w14:paraId="6271D133" w14:textId="77777777" w:rsidR="002F43A6" w:rsidRPr="002F43A6" w:rsidRDefault="002F43A6" w:rsidP="002F43A6">
      <w:pPr>
        <w:tabs>
          <w:tab w:val="left" w:pos="567"/>
        </w:tabs>
        <w:suppressAutoHyphens/>
        <w:spacing w:after="0" w:line="240" w:lineRule="auto"/>
        <w:rPr>
          <w:rFonts w:ascii="Times New Roman" w:eastAsia="Times New Roman" w:hAnsi="Times New Roman" w:cs="Times New Roman"/>
          <w:kern w:val="0"/>
          <w:lang w:eastAsia="ar-SA"/>
          <w14:ligatures w14:val="none"/>
        </w:rPr>
      </w:pPr>
      <w:r w:rsidRPr="002F43A6">
        <w:rPr>
          <w:rFonts w:ascii="Times New Roman" w:eastAsia="SimSun" w:hAnsi="Times New Roman" w:cs="Times New Roman"/>
          <w:kern w:val="0"/>
          <w:szCs w:val="20"/>
          <w:lang w:eastAsia="ar-SA"/>
          <w14:ligatures w14:val="none"/>
        </w:rPr>
        <w:t>A készítmény kevesebb mint 1 </w:t>
      </w:r>
      <w:proofErr w:type="spellStart"/>
      <w:r w:rsidRPr="002F43A6">
        <w:rPr>
          <w:rFonts w:ascii="Times New Roman" w:eastAsia="SimSun" w:hAnsi="Times New Roman" w:cs="Times New Roman"/>
          <w:kern w:val="0"/>
          <w:szCs w:val="20"/>
          <w:lang w:eastAsia="ar-SA"/>
          <w14:ligatures w14:val="none"/>
        </w:rPr>
        <w:t>mmol</w:t>
      </w:r>
      <w:proofErr w:type="spellEnd"/>
      <w:r w:rsidRPr="002F43A6">
        <w:rPr>
          <w:rFonts w:ascii="Times New Roman" w:eastAsia="SimSun" w:hAnsi="Times New Roman" w:cs="Times New Roman"/>
          <w:kern w:val="0"/>
          <w:szCs w:val="20"/>
          <w:lang w:eastAsia="ar-SA"/>
          <w14:ligatures w14:val="none"/>
        </w:rPr>
        <w:t xml:space="preserve"> (23 mg) nátriumot tartalmaz kapszulánként, azaz gyakorlatilag „nátriummentes”.</w:t>
      </w:r>
    </w:p>
    <w:p w14:paraId="43738DA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30F4B9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4.5</w:t>
      </w:r>
      <w:r w:rsidRPr="002F43A6">
        <w:rPr>
          <w:rFonts w:ascii="Times New Roman" w:eastAsia="SimSun" w:hAnsi="Times New Roman" w:cs="Times New Roman"/>
          <w:b/>
          <w:kern w:val="0"/>
          <w:lang w:eastAsia="ar-SA"/>
          <w14:ligatures w14:val="none"/>
        </w:rPr>
        <w:tab/>
        <w:t>Gyógyszerkölcsönhatások és egyéb interakciók</w:t>
      </w:r>
    </w:p>
    <w:p w14:paraId="3CD3B19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051414E"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 xml:space="preserve">Daganatellenes, </w:t>
      </w:r>
      <w:proofErr w:type="spellStart"/>
      <w:r w:rsidRPr="002F43A6">
        <w:rPr>
          <w:rFonts w:ascii="Times New Roman" w:eastAsia="SimSun" w:hAnsi="Times New Roman" w:cs="Times New Roman"/>
          <w:kern w:val="0"/>
          <w:u w:val="single"/>
          <w:lang w:eastAsia="ar-SA"/>
          <w14:ligatures w14:val="none"/>
        </w:rPr>
        <w:t>immunszuppresszív</w:t>
      </w:r>
      <w:proofErr w:type="spellEnd"/>
      <w:r w:rsidRPr="002F43A6">
        <w:rPr>
          <w:rFonts w:ascii="Times New Roman" w:eastAsia="SimSun" w:hAnsi="Times New Roman" w:cs="Times New Roman"/>
          <w:kern w:val="0"/>
          <w:u w:val="single"/>
          <w:lang w:eastAsia="ar-SA"/>
          <w14:ligatures w14:val="none"/>
        </w:rPr>
        <w:t xml:space="preserve"> vagy </w:t>
      </w:r>
      <w:proofErr w:type="spellStart"/>
      <w:r w:rsidRPr="002F43A6">
        <w:rPr>
          <w:rFonts w:ascii="Times New Roman" w:eastAsia="SimSun" w:hAnsi="Times New Roman" w:cs="Times New Roman"/>
          <w:kern w:val="0"/>
          <w:u w:val="single"/>
          <w:lang w:eastAsia="ar-SA"/>
          <w14:ligatures w14:val="none"/>
        </w:rPr>
        <w:t>kortikoszteroid</w:t>
      </w:r>
      <w:proofErr w:type="spellEnd"/>
      <w:r w:rsidRPr="002F43A6">
        <w:rPr>
          <w:rFonts w:ascii="Times New Roman" w:eastAsia="SimSun" w:hAnsi="Times New Roman" w:cs="Times New Roman"/>
          <w:kern w:val="0"/>
          <w:u w:val="single"/>
          <w:lang w:eastAsia="ar-SA"/>
          <w14:ligatures w14:val="none"/>
        </w:rPr>
        <w:t>-terápiák</w:t>
      </w:r>
    </w:p>
    <w:p w14:paraId="68431770"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70E7162D"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nem vizsgálták </w:t>
      </w:r>
      <w:proofErr w:type="spellStart"/>
      <w:r w:rsidRPr="002F43A6">
        <w:rPr>
          <w:rFonts w:ascii="Times New Roman" w:eastAsia="SimSun" w:hAnsi="Times New Roman" w:cs="Times New Roman"/>
          <w:kern w:val="0"/>
          <w:lang w:eastAsia="ar-SA"/>
          <w14:ligatures w14:val="none"/>
        </w:rPr>
        <w:t>antineoplasztikus</w:t>
      </w:r>
      <w:proofErr w:type="spellEnd"/>
      <w:r w:rsidRPr="002F43A6">
        <w:rPr>
          <w:rFonts w:ascii="Times New Roman" w:eastAsia="SimSun" w:hAnsi="Times New Roman" w:cs="Times New Roman"/>
          <w:kern w:val="0"/>
          <w:lang w:eastAsia="ar-SA"/>
          <w14:ligatures w14:val="none"/>
        </w:rPr>
        <w:t xml:space="preserve"> vagy </w:t>
      </w:r>
      <w:proofErr w:type="spellStart"/>
      <w:r w:rsidRPr="002F43A6">
        <w:rPr>
          <w:rFonts w:ascii="Times New Roman" w:eastAsia="SimSun" w:hAnsi="Times New Roman" w:cs="Times New Roman"/>
          <w:kern w:val="0"/>
          <w:lang w:eastAsia="ar-SA"/>
          <w14:ligatures w14:val="none"/>
        </w:rPr>
        <w:t>immunszuppresszív</w:t>
      </w:r>
      <w:proofErr w:type="spellEnd"/>
      <w:r w:rsidRPr="002F43A6">
        <w:rPr>
          <w:rFonts w:ascii="Times New Roman" w:eastAsia="SimSun" w:hAnsi="Times New Roman" w:cs="Times New Roman"/>
          <w:kern w:val="0"/>
          <w:lang w:eastAsia="ar-SA"/>
          <w14:ligatures w14:val="none"/>
        </w:rPr>
        <w:t xml:space="preserve"> kezelésekkel kombináltan, ezért körültekintően kell eljárni az ilyen gyógyszerekkel történő együttes alkalmazás során. A sclerosis multiplexszel kapcsolatos klinikai vizsgálatokban a </w:t>
      </w:r>
      <w:proofErr w:type="spellStart"/>
      <w:r w:rsidRPr="002F43A6">
        <w:rPr>
          <w:rFonts w:ascii="Times New Roman" w:eastAsia="SimSun" w:hAnsi="Times New Roman" w:cs="Times New Roman"/>
          <w:kern w:val="0"/>
          <w:lang w:eastAsia="ar-SA"/>
          <w14:ligatures w14:val="none"/>
        </w:rPr>
        <w:t>relapszusok</w:t>
      </w:r>
      <w:proofErr w:type="spellEnd"/>
      <w:r w:rsidRPr="002F43A6">
        <w:rPr>
          <w:rFonts w:ascii="Times New Roman" w:eastAsia="SimSun" w:hAnsi="Times New Roman" w:cs="Times New Roman"/>
          <w:kern w:val="0"/>
          <w:lang w:eastAsia="ar-SA"/>
          <w14:ligatures w14:val="none"/>
        </w:rPr>
        <w:t xml:space="preserve"> intravénás </w:t>
      </w:r>
      <w:proofErr w:type="spellStart"/>
      <w:r w:rsidRPr="002F43A6">
        <w:rPr>
          <w:rFonts w:ascii="Times New Roman" w:eastAsia="SimSun" w:hAnsi="Times New Roman" w:cs="Times New Roman"/>
          <w:kern w:val="0"/>
          <w:lang w:eastAsia="ar-SA"/>
          <w14:ligatures w14:val="none"/>
        </w:rPr>
        <w:t>kortikoszteroidokkal</w:t>
      </w:r>
      <w:proofErr w:type="spellEnd"/>
      <w:r w:rsidRPr="002F43A6">
        <w:rPr>
          <w:rFonts w:ascii="Times New Roman" w:eastAsia="SimSun" w:hAnsi="Times New Roman" w:cs="Times New Roman"/>
          <w:kern w:val="0"/>
          <w:lang w:eastAsia="ar-SA"/>
          <w14:ligatures w14:val="none"/>
        </w:rPr>
        <w:t xml:space="preserve"> történő rövid távú párhuzamos kezelése nem társult a fertőzések előfordulásának </w:t>
      </w:r>
      <w:proofErr w:type="spellStart"/>
      <w:r w:rsidRPr="002F43A6">
        <w:rPr>
          <w:rFonts w:ascii="Times New Roman" w:eastAsia="SimSun" w:hAnsi="Times New Roman" w:cs="Times New Roman"/>
          <w:kern w:val="0"/>
          <w:lang w:eastAsia="ar-SA"/>
          <w14:ligatures w14:val="none"/>
        </w:rPr>
        <w:t>klinikailag</w:t>
      </w:r>
      <w:proofErr w:type="spellEnd"/>
      <w:r w:rsidRPr="002F43A6">
        <w:rPr>
          <w:rFonts w:ascii="Times New Roman" w:eastAsia="SimSun" w:hAnsi="Times New Roman" w:cs="Times New Roman"/>
          <w:kern w:val="0"/>
          <w:lang w:eastAsia="ar-SA"/>
          <w14:ligatures w14:val="none"/>
        </w:rPr>
        <w:t xml:space="preserve"> releváns emelkedésével.</w:t>
      </w:r>
    </w:p>
    <w:p w14:paraId="6C4AAB2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7955CF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Védőoltások</w:t>
      </w:r>
    </w:p>
    <w:p w14:paraId="081C99E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C48AD1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nemzeti védőoltási rendben meghatározott, élő kórokozókat nem tartalmazó vakcinák egyidejű alkalmazása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-kezelés alatt megfontolható. Egy klinikai vizsgálatban, amelyet összesen 71,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beteggel végeztek, a legalább 6 hónapon át naponta kétszer 240 mg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kapó (n = 38) vagy a legalább 3 hónapon át nem </w:t>
      </w:r>
      <w:proofErr w:type="spellStart"/>
      <w:r w:rsidRPr="002F43A6">
        <w:rPr>
          <w:rFonts w:ascii="Times New Roman" w:eastAsia="SimSun" w:hAnsi="Times New Roman" w:cs="Times New Roman"/>
          <w:kern w:val="0"/>
          <w:lang w:eastAsia="ar-SA"/>
          <w14:ligatures w14:val="none"/>
        </w:rPr>
        <w:t>pegilált</w:t>
      </w:r>
      <w:proofErr w:type="spellEnd"/>
      <w:r w:rsidRPr="002F43A6">
        <w:rPr>
          <w:rFonts w:ascii="Times New Roman" w:eastAsia="SimSun" w:hAnsi="Times New Roman" w:cs="Times New Roman"/>
          <w:kern w:val="0"/>
          <w:lang w:eastAsia="ar-SA"/>
          <w14:ligatures w14:val="none"/>
        </w:rPr>
        <w:t xml:space="preserve"> interferon-kezelésben részesülő (n = 33) betegek hasonló immunválaszt adtak (melynek meghatározása: az oltás előtti </w:t>
      </w:r>
      <w:proofErr w:type="spellStart"/>
      <w:r w:rsidRPr="002F43A6">
        <w:rPr>
          <w:rFonts w:ascii="Times New Roman" w:eastAsia="SimSun" w:hAnsi="Times New Roman" w:cs="Times New Roman"/>
          <w:kern w:val="0"/>
          <w:lang w:eastAsia="ar-SA"/>
          <w14:ligatures w14:val="none"/>
        </w:rPr>
        <w:t>titerhez</w:t>
      </w:r>
      <w:proofErr w:type="spellEnd"/>
      <w:r w:rsidRPr="002F43A6">
        <w:rPr>
          <w:rFonts w:ascii="Times New Roman" w:eastAsia="SimSun" w:hAnsi="Times New Roman" w:cs="Times New Roman"/>
          <w:kern w:val="0"/>
          <w:lang w:eastAsia="ar-SA"/>
          <w14:ligatures w14:val="none"/>
        </w:rPr>
        <w:t xml:space="preserve"> képest legalább 2-szeres </w:t>
      </w:r>
      <w:proofErr w:type="spellStart"/>
      <w:r w:rsidRPr="002F43A6">
        <w:rPr>
          <w:rFonts w:ascii="Times New Roman" w:eastAsia="SimSun" w:hAnsi="Times New Roman" w:cs="Times New Roman"/>
          <w:kern w:val="0"/>
          <w:lang w:eastAsia="ar-SA"/>
          <w14:ligatures w14:val="none"/>
        </w:rPr>
        <w:t>titeremelkedés</w:t>
      </w:r>
      <w:proofErr w:type="spellEnd"/>
      <w:r w:rsidRPr="002F43A6">
        <w:rPr>
          <w:rFonts w:ascii="Times New Roman" w:eastAsia="SimSun" w:hAnsi="Times New Roman" w:cs="Times New Roman"/>
          <w:kern w:val="0"/>
          <w:lang w:eastAsia="ar-SA"/>
          <w14:ligatures w14:val="none"/>
        </w:rPr>
        <w:t xml:space="preserve"> az oltás után) a </w:t>
      </w:r>
      <w:proofErr w:type="spellStart"/>
      <w:r w:rsidRPr="002F43A6">
        <w:rPr>
          <w:rFonts w:ascii="Times New Roman" w:eastAsia="SimSun" w:hAnsi="Times New Roman" w:cs="Times New Roman"/>
          <w:kern w:val="0"/>
          <w:lang w:eastAsia="ar-SA"/>
          <w14:ligatures w14:val="none"/>
        </w:rPr>
        <w:t>tetanus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toxoidra</w:t>
      </w:r>
      <w:proofErr w:type="spellEnd"/>
      <w:r w:rsidRPr="002F43A6">
        <w:rPr>
          <w:rFonts w:ascii="Times New Roman" w:eastAsia="SimSun" w:hAnsi="Times New Roman" w:cs="Times New Roman"/>
          <w:kern w:val="0"/>
          <w:lang w:eastAsia="ar-SA"/>
          <w14:ligatures w14:val="none"/>
        </w:rPr>
        <w:t xml:space="preserve"> (emlékeztető antigén) és egy konjugált </w:t>
      </w:r>
      <w:proofErr w:type="spellStart"/>
      <w:r w:rsidRPr="002F43A6">
        <w:rPr>
          <w:rFonts w:ascii="Times New Roman" w:eastAsia="SimSun" w:hAnsi="Times New Roman" w:cs="Times New Roman"/>
          <w:kern w:val="0"/>
          <w:lang w:eastAsia="ar-SA"/>
          <w14:ligatures w14:val="none"/>
        </w:rPr>
        <w:t>meningococcus</w:t>
      </w:r>
      <w:proofErr w:type="spellEnd"/>
      <w:r w:rsidRPr="002F43A6">
        <w:rPr>
          <w:rFonts w:ascii="Times New Roman" w:eastAsia="SimSun" w:hAnsi="Times New Roman" w:cs="Times New Roman"/>
          <w:kern w:val="0"/>
          <w:lang w:eastAsia="ar-SA"/>
          <w14:ligatures w14:val="none"/>
        </w:rPr>
        <w:t xml:space="preserve"> C </w:t>
      </w:r>
      <w:proofErr w:type="spellStart"/>
      <w:r w:rsidRPr="002F43A6">
        <w:rPr>
          <w:rFonts w:ascii="Times New Roman" w:eastAsia="SimSun" w:hAnsi="Times New Roman" w:cs="Times New Roman"/>
          <w:kern w:val="0"/>
          <w:lang w:eastAsia="ar-SA"/>
          <w14:ligatures w14:val="none"/>
        </w:rPr>
        <w:t>poliszacharid</w:t>
      </w:r>
      <w:proofErr w:type="spellEnd"/>
      <w:r w:rsidRPr="002F43A6">
        <w:rPr>
          <w:rFonts w:ascii="Times New Roman" w:eastAsia="SimSun" w:hAnsi="Times New Roman" w:cs="Times New Roman"/>
          <w:kern w:val="0"/>
          <w:lang w:eastAsia="ar-SA"/>
          <w14:ligatures w14:val="none"/>
        </w:rPr>
        <w:t xml:space="preserve"> vakcinára (</w:t>
      </w:r>
      <w:proofErr w:type="spellStart"/>
      <w:r w:rsidRPr="002F43A6">
        <w:rPr>
          <w:rFonts w:ascii="Times New Roman" w:eastAsia="SimSun" w:hAnsi="Times New Roman" w:cs="Times New Roman"/>
          <w:kern w:val="0"/>
          <w:lang w:eastAsia="ar-SA"/>
          <w14:ligatures w14:val="none"/>
        </w:rPr>
        <w:t>neoantigén</w:t>
      </w:r>
      <w:proofErr w:type="spellEnd"/>
      <w:r w:rsidRPr="002F43A6">
        <w:rPr>
          <w:rFonts w:ascii="Times New Roman" w:eastAsia="SimSun" w:hAnsi="Times New Roman" w:cs="Times New Roman"/>
          <w:kern w:val="0"/>
          <w:lang w:eastAsia="ar-SA"/>
          <w14:ligatures w14:val="none"/>
        </w:rPr>
        <w:t xml:space="preserve">), míg egy nem konjugált </w:t>
      </w:r>
      <w:proofErr w:type="spellStart"/>
      <w:r w:rsidRPr="002F43A6">
        <w:rPr>
          <w:rFonts w:ascii="Times New Roman" w:eastAsia="SimSun" w:hAnsi="Times New Roman" w:cs="Times New Roman"/>
          <w:kern w:val="0"/>
          <w:lang w:eastAsia="ar-SA"/>
          <w14:ligatures w14:val="none"/>
        </w:rPr>
        <w:t>pneumococcus</w:t>
      </w:r>
      <w:proofErr w:type="spellEnd"/>
      <w:r w:rsidRPr="002F43A6">
        <w:rPr>
          <w:rFonts w:ascii="Times New Roman" w:eastAsia="SimSun" w:hAnsi="Times New Roman" w:cs="Times New Roman"/>
          <w:kern w:val="0"/>
          <w:lang w:eastAsia="ar-SA"/>
          <w14:ligatures w14:val="none"/>
        </w:rPr>
        <w:t xml:space="preserve"> 23-valens </w:t>
      </w:r>
      <w:proofErr w:type="spellStart"/>
      <w:r w:rsidRPr="002F43A6">
        <w:rPr>
          <w:rFonts w:ascii="Times New Roman" w:eastAsia="SimSun" w:hAnsi="Times New Roman" w:cs="Times New Roman"/>
          <w:kern w:val="0"/>
          <w:lang w:eastAsia="ar-SA"/>
          <w14:ligatures w14:val="none"/>
        </w:rPr>
        <w:t>poliszacharid</w:t>
      </w:r>
      <w:proofErr w:type="spellEnd"/>
      <w:r w:rsidRPr="002F43A6">
        <w:rPr>
          <w:rFonts w:ascii="Times New Roman" w:eastAsia="SimSun" w:hAnsi="Times New Roman" w:cs="Times New Roman"/>
          <w:kern w:val="0"/>
          <w:lang w:eastAsia="ar-SA"/>
          <w14:ligatures w14:val="none"/>
        </w:rPr>
        <w:t xml:space="preserve"> vakcina (T-sejt függő antigén) különféle </w:t>
      </w:r>
      <w:proofErr w:type="spellStart"/>
      <w:r w:rsidRPr="002F43A6">
        <w:rPr>
          <w:rFonts w:ascii="Times New Roman" w:eastAsia="SimSun" w:hAnsi="Times New Roman" w:cs="Times New Roman"/>
          <w:kern w:val="0"/>
          <w:lang w:eastAsia="ar-SA"/>
          <w14:ligatures w14:val="none"/>
        </w:rPr>
        <w:t>szerotípusaira</w:t>
      </w:r>
      <w:proofErr w:type="spellEnd"/>
      <w:r w:rsidRPr="002F43A6">
        <w:rPr>
          <w:rFonts w:ascii="Times New Roman" w:eastAsia="SimSun" w:hAnsi="Times New Roman" w:cs="Times New Roman"/>
          <w:kern w:val="0"/>
          <w:lang w:eastAsia="ar-SA"/>
          <w14:ligatures w14:val="none"/>
        </w:rPr>
        <w:t xml:space="preserve"> adott immunválasz mindkét kezelési csoportban változó volt. A három vakcinára adott, legalább 4-szeres antitest-</w:t>
      </w:r>
      <w:proofErr w:type="spellStart"/>
      <w:r w:rsidRPr="002F43A6">
        <w:rPr>
          <w:rFonts w:ascii="Times New Roman" w:eastAsia="SimSun" w:hAnsi="Times New Roman" w:cs="Times New Roman"/>
          <w:kern w:val="0"/>
          <w:lang w:eastAsia="ar-SA"/>
          <w14:ligatures w14:val="none"/>
        </w:rPr>
        <w:t>titer</w:t>
      </w:r>
      <w:proofErr w:type="spellEnd"/>
      <w:r w:rsidRPr="002F43A6">
        <w:rPr>
          <w:rFonts w:ascii="Times New Roman" w:eastAsia="SimSun" w:hAnsi="Times New Roman" w:cs="Times New Roman"/>
          <w:kern w:val="0"/>
          <w:lang w:eastAsia="ar-SA"/>
          <w14:ligatures w14:val="none"/>
        </w:rPr>
        <w:t xml:space="preserve"> emelkedésként meghatározott pozitív immunválaszt mindkét kezelési csoportban kevesebb vizsgálati alanynál sikerült elérni. A </w:t>
      </w:r>
      <w:proofErr w:type="spellStart"/>
      <w:r w:rsidRPr="002F43A6">
        <w:rPr>
          <w:rFonts w:ascii="Times New Roman" w:eastAsia="SimSun" w:hAnsi="Times New Roman" w:cs="Times New Roman"/>
          <w:kern w:val="0"/>
          <w:lang w:eastAsia="ar-SA"/>
          <w14:ligatures w14:val="none"/>
        </w:rPr>
        <w:t>tetanus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toxoidra</w:t>
      </w:r>
      <w:proofErr w:type="spellEnd"/>
      <w:r w:rsidRPr="002F43A6">
        <w:rPr>
          <w:rFonts w:ascii="Times New Roman" w:eastAsia="SimSun" w:hAnsi="Times New Roman" w:cs="Times New Roman"/>
          <w:kern w:val="0"/>
          <w:lang w:eastAsia="ar-SA"/>
          <w14:ligatures w14:val="none"/>
        </w:rPr>
        <w:t xml:space="preserve"> és a 3-as </w:t>
      </w:r>
      <w:proofErr w:type="spellStart"/>
      <w:r w:rsidRPr="002F43A6">
        <w:rPr>
          <w:rFonts w:ascii="Times New Roman" w:eastAsia="SimSun" w:hAnsi="Times New Roman" w:cs="Times New Roman"/>
          <w:kern w:val="0"/>
          <w:lang w:eastAsia="ar-SA"/>
          <w14:ligatures w14:val="none"/>
        </w:rPr>
        <w:t>szerotípusú</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pneumococcus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poliszacharidra</w:t>
      </w:r>
      <w:proofErr w:type="spellEnd"/>
      <w:r w:rsidRPr="002F43A6">
        <w:rPr>
          <w:rFonts w:ascii="Times New Roman" w:eastAsia="SimSun" w:hAnsi="Times New Roman" w:cs="Times New Roman"/>
          <w:kern w:val="0"/>
          <w:lang w:eastAsia="ar-SA"/>
          <w14:ligatures w14:val="none"/>
        </w:rPr>
        <w:t xml:space="preserve"> adott válaszban kismértékű számszerű különbségeket figyeltek meg a nem </w:t>
      </w:r>
      <w:proofErr w:type="spellStart"/>
      <w:r w:rsidRPr="002F43A6">
        <w:rPr>
          <w:rFonts w:ascii="Times New Roman" w:eastAsia="SimSun" w:hAnsi="Times New Roman" w:cs="Times New Roman"/>
          <w:kern w:val="0"/>
          <w:lang w:eastAsia="ar-SA"/>
          <w14:ligatures w14:val="none"/>
        </w:rPr>
        <w:t>pegilált</w:t>
      </w:r>
      <w:proofErr w:type="spellEnd"/>
      <w:r w:rsidRPr="002F43A6">
        <w:rPr>
          <w:rFonts w:ascii="Times New Roman" w:eastAsia="SimSun" w:hAnsi="Times New Roman" w:cs="Times New Roman"/>
          <w:kern w:val="0"/>
          <w:lang w:eastAsia="ar-SA"/>
          <w14:ligatures w14:val="none"/>
        </w:rPr>
        <w:t xml:space="preserve"> interferon javára.</w:t>
      </w:r>
    </w:p>
    <w:p w14:paraId="1B24854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31A94D1"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szedő betegeknél az élő, </w:t>
      </w:r>
      <w:proofErr w:type="spellStart"/>
      <w:r w:rsidRPr="002F43A6">
        <w:rPr>
          <w:rFonts w:ascii="Times New Roman" w:eastAsia="SimSun" w:hAnsi="Times New Roman" w:cs="Times New Roman"/>
          <w:kern w:val="0"/>
          <w:lang w:eastAsia="ar-SA"/>
          <w14:ligatures w14:val="none"/>
        </w:rPr>
        <w:t>attenuált</w:t>
      </w:r>
      <w:proofErr w:type="spellEnd"/>
      <w:r w:rsidRPr="002F43A6">
        <w:rPr>
          <w:rFonts w:ascii="Times New Roman" w:eastAsia="SimSun" w:hAnsi="Times New Roman" w:cs="Times New Roman"/>
          <w:kern w:val="0"/>
          <w:lang w:eastAsia="ar-SA"/>
          <w14:ligatures w14:val="none"/>
        </w:rPr>
        <w:t xml:space="preserve"> kórokozót tartalmazó vakcinák hatásosságára és biztonságosságára vonatkozó klinikai adatok nem állnak rendelkezésre. Az élő kórokozókat tartalmazó vakcinák esetében fokozott lehet a klinikai fertőzés kockázata, ezért ilyen védőoltás nem adható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betegnek, azokat a ritka eseteket kivéve, amikor a vakcina be nem adása olyan nagy kockázattal járna, amely felülmúlja a vakcina és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együttes alkalmazásának kockázatát.</w:t>
      </w:r>
    </w:p>
    <w:p w14:paraId="0DCBF876"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650774DF"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 xml:space="preserve">Egyéb </w:t>
      </w:r>
      <w:proofErr w:type="spellStart"/>
      <w:r w:rsidRPr="002F43A6">
        <w:rPr>
          <w:rFonts w:ascii="Times New Roman" w:eastAsia="SimSun" w:hAnsi="Times New Roman" w:cs="Times New Roman"/>
          <w:kern w:val="0"/>
          <w:u w:val="single"/>
          <w:lang w:eastAsia="ar-SA"/>
          <w14:ligatures w14:val="none"/>
        </w:rPr>
        <w:t>fumársav</w:t>
      </w:r>
      <w:proofErr w:type="spellEnd"/>
      <w:r w:rsidRPr="002F43A6">
        <w:rPr>
          <w:rFonts w:ascii="Times New Roman" w:eastAsia="SimSun" w:hAnsi="Times New Roman" w:cs="Times New Roman"/>
          <w:kern w:val="0"/>
          <w:u w:val="single"/>
          <w:lang w:eastAsia="ar-SA"/>
          <w14:ligatures w14:val="none"/>
        </w:rPr>
        <w:t>-származékok</w:t>
      </w:r>
    </w:p>
    <w:p w14:paraId="6A1B7D14"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3B9A61F3"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történő kezelés során kerülni kell más </w:t>
      </w:r>
      <w:proofErr w:type="spellStart"/>
      <w:r w:rsidRPr="002F43A6">
        <w:rPr>
          <w:rFonts w:ascii="Times New Roman" w:eastAsia="SimSun" w:hAnsi="Times New Roman" w:cs="Times New Roman"/>
          <w:kern w:val="0"/>
          <w:lang w:eastAsia="ar-SA"/>
          <w14:ligatures w14:val="none"/>
        </w:rPr>
        <w:t>fumársav</w:t>
      </w:r>
      <w:proofErr w:type="spellEnd"/>
      <w:r w:rsidRPr="002F43A6">
        <w:rPr>
          <w:rFonts w:ascii="Times New Roman" w:eastAsia="SimSun" w:hAnsi="Times New Roman" w:cs="Times New Roman"/>
          <w:kern w:val="0"/>
          <w:lang w:eastAsia="ar-SA"/>
          <w14:ligatures w14:val="none"/>
        </w:rPr>
        <w:t>-származékok egyidejű (topikális vagy szisztémás) alkalmazását.</w:t>
      </w:r>
    </w:p>
    <w:p w14:paraId="2CAC808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0CB2E9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Embereknél az </w:t>
      </w:r>
      <w:proofErr w:type="spellStart"/>
      <w:r w:rsidRPr="002F43A6">
        <w:rPr>
          <w:rFonts w:ascii="Times New Roman" w:eastAsia="SimSun" w:hAnsi="Times New Roman" w:cs="Times New Roman"/>
          <w:kern w:val="0"/>
          <w:lang w:eastAsia="ar-SA"/>
          <w14:ligatures w14:val="none"/>
        </w:rPr>
        <w:t>észterázok</w:t>
      </w:r>
      <w:proofErr w:type="spellEnd"/>
      <w:r w:rsidRPr="002F43A6">
        <w:rPr>
          <w:rFonts w:ascii="Times New Roman" w:eastAsia="SimSun" w:hAnsi="Times New Roman" w:cs="Times New Roman"/>
          <w:kern w:val="0"/>
          <w:lang w:eastAsia="ar-SA"/>
          <w14:ligatures w14:val="none"/>
        </w:rPr>
        <w:t xml:space="preserve"> nagy arányban </w:t>
      </w:r>
      <w:proofErr w:type="spellStart"/>
      <w:r w:rsidRPr="002F43A6">
        <w:rPr>
          <w:rFonts w:ascii="Times New Roman" w:eastAsia="SimSun" w:hAnsi="Times New Roman" w:cs="Times New Roman"/>
          <w:kern w:val="0"/>
          <w:lang w:eastAsia="ar-SA"/>
          <w14:ligatures w14:val="none"/>
        </w:rPr>
        <w:t>metabolizálják</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mielőtt az elérné a szisztémás keringést, és további </w:t>
      </w:r>
      <w:proofErr w:type="spellStart"/>
      <w:r w:rsidRPr="002F43A6">
        <w:rPr>
          <w:rFonts w:ascii="Times New Roman" w:eastAsia="SimSun" w:hAnsi="Times New Roman" w:cs="Times New Roman"/>
          <w:kern w:val="0"/>
          <w:lang w:eastAsia="ar-SA"/>
          <w14:ligatures w14:val="none"/>
        </w:rPr>
        <w:t>metabolizáció</w:t>
      </w:r>
      <w:proofErr w:type="spellEnd"/>
      <w:r w:rsidRPr="002F43A6">
        <w:rPr>
          <w:rFonts w:ascii="Times New Roman" w:eastAsia="SimSun" w:hAnsi="Times New Roman" w:cs="Times New Roman"/>
          <w:kern w:val="0"/>
          <w:lang w:eastAsia="ar-SA"/>
          <w14:ligatures w14:val="none"/>
        </w:rPr>
        <w:t xml:space="preserve"> zajlik le a </w:t>
      </w:r>
      <w:proofErr w:type="spellStart"/>
      <w:r w:rsidRPr="002F43A6">
        <w:rPr>
          <w:rFonts w:ascii="Times New Roman" w:eastAsia="SimSun" w:hAnsi="Times New Roman" w:cs="Times New Roman"/>
          <w:kern w:val="0"/>
          <w:lang w:eastAsia="ar-SA"/>
          <w14:ligatures w14:val="none"/>
        </w:rPr>
        <w:t>trikarboxilsav</w:t>
      </w:r>
      <w:proofErr w:type="spellEnd"/>
      <w:r w:rsidRPr="002F43A6">
        <w:rPr>
          <w:rFonts w:ascii="Times New Roman" w:eastAsia="SimSun" w:hAnsi="Times New Roman" w:cs="Times New Roman"/>
          <w:kern w:val="0"/>
          <w:lang w:eastAsia="ar-SA"/>
          <w14:ligatures w14:val="none"/>
        </w:rPr>
        <w:t xml:space="preserve">-cikluson keresztül, de ebben nem játszik szerepet a </w:t>
      </w:r>
      <w:proofErr w:type="spellStart"/>
      <w:r w:rsidRPr="002F43A6">
        <w:rPr>
          <w:rFonts w:ascii="Times New Roman" w:eastAsia="SimSun" w:hAnsi="Times New Roman" w:cs="Times New Roman"/>
          <w:kern w:val="0"/>
          <w:lang w:eastAsia="ar-SA"/>
          <w14:ligatures w14:val="none"/>
        </w:rPr>
        <w:t>citokróm</w:t>
      </w:r>
      <w:proofErr w:type="spellEnd"/>
      <w:r w:rsidRPr="002F43A6">
        <w:rPr>
          <w:rFonts w:ascii="Times New Roman" w:eastAsia="SimSun" w:hAnsi="Times New Roman" w:cs="Times New Roman"/>
          <w:kern w:val="0"/>
          <w:lang w:eastAsia="ar-SA"/>
          <w14:ligatures w14:val="none"/>
        </w:rPr>
        <w:t xml:space="preserve"> P450 (CYP) rendszer. Az </w:t>
      </w:r>
      <w:r w:rsidRPr="002F43A6">
        <w:rPr>
          <w:rFonts w:ascii="Times New Roman" w:eastAsia="SimSun" w:hAnsi="Times New Roman" w:cs="Times New Roman"/>
          <w:i/>
          <w:kern w:val="0"/>
          <w:lang w:eastAsia="ar-SA"/>
          <w14:ligatures w14:val="none"/>
        </w:rPr>
        <w:t>in vitro</w:t>
      </w:r>
      <w:r w:rsidRPr="002F43A6">
        <w:rPr>
          <w:rFonts w:ascii="Times New Roman" w:eastAsia="SimSun" w:hAnsi="Times New Roman" w:cs="Times New Roman"/>
          <w:kern w:val="0"/>
          <w:lang w:eastAsia="ar-SA"/>
          <w14:ligatures w14:val="none"/>
        </w:rPr>
        <w:t xml:space="preserve"> CYP-</w:t>
      </w:r>
      <w:proofErr w:type="spellStart"/>
      <w:r w:rsidRPr="002F43A6">
        <w:rPr>
          <w:rFonts w:ascii="Times New Roman" w:eastAsia="SimSun" w:hAnsi="Times New Roman" w:cs="Times New Roman"/>
          <w:kern w:val="0"/>
          <w:lang w:eastAsia="ar-SA"/>
          <w14:ligatures w14:val="none"/>
        </w:rPr>
        <w:t>inhibiciós</w:t>
      </w:r>
      <w:proofErr w:type="spellEnd"/>
      <w:r w:rsidRPr="002F43A6">
        <w:rPr>
          <w:rFonts w:ascii="Times New Roman" w:eastAsia="SimSun" w:hAnsi="Times New Roman" w:cs="Times New Roman"/>
          <w:kern w:val="0"/>
          <w:lang w:eastAsia="ar-SA"/>
          <w14:ligatures w14:val="none"/>
        </w:rPr>
        <w:t xml:space="preserve"> és -indukciós vizsgálatokban, a p-</w:t>
      </w:r>
      <w:proofErr w:type="spellStart"/>
      <w:r w:rsidRPr="002F43A6">
        <w:rPr>
          <w:rFonts w:ascii="Times New Roman" w:eastAsia="SimSun" w:hAnsi="Times New Roman" w:cs="Times New Roman"/>
          <w:kern w:val="0"/>
          <w:lang w:eastAsia="ar-SA"/>
          <w14:ligatures w14:val="none"/>
        </w:rPr>
        <w:t>glikoprotein</w:t>
      </w:r>
      <w:proofErr w:type="spellEnd"/>
      <w:r w:rsidRPr="002F43A6">
        <w:rPr>
          <w:rFonts w:ascii="Times New Roman" w:eastAsia="SimSun" w:hAnsi="Times New Roman" w:cs="Times New Roman"/>
          <w:kern w:val="0"/>
          <w:lang w:eastAsia="ar-SA"/>
          <w14:ligatures w14:val="none"/>
        </w:rPr>
        <w:t xml:space="preserve"> vizsgálatban vagy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és 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elsődleges </w:t>
      </w:r>
      <w:proofErr w:type="spellStart"/>
      <w:r w:rsidRPr="002F43A6">
        <w:rPr>
          <w:rFonts w:ascii="Times New Roman" w:eastAsia="SimSun" w:hAnsi="Times New Roman" w:cs="Times New Roman"/>
          <w:kern w:val="0"/>
          <w:lang w:eastAsia="ar-SA"/>
          <w14:ligatures w14:val="none"/>
        </w:rPr>
        <w:t>metabolitja</w:t>
      </w:r>
      <w:proofErr w:type="spellEnd"/>
      <w:r w:rsidRPr="002F43A6">
        <w:rPr>
          <w:rFonts w:ascii="Times New Roman" w:eastAsia="SimSun" w:hAnsi="Times New Roman" w:cs="Times New Roman"/>
          <w:kern w:val="0"/>
          <w:lang w:eastAsia="ar-SA"/>
          <w14:ligatures w14:val="none"/>
        </w:rPr>
        <w:t>) fehérjekötődésére irányuló vizsgálatokban kölcsönhatásra vonatkozó lehetséges kockázatokat nem azonosítottak.</w:t>
      </w:r>
    </w:p>
    <w:p w14:paraId="3DC7C44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3C2AFA4"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 xml:space="preserve">Más hatóanyagok hatása a </w:t>
      </w:r>
      <w:proofErr w:type="spellStart"/>
      <w:r w:rsidRPr="002F43A6">
        <w:rPr>
          <w:rFonts w:ascii="Times New Roman" w:eastAsia="SimSun" w:hAnsi="Times New Roman" w:cs="Times New Roman"/>
          <w:kern w:val="0"/>
          <w:u w:val="single"/>
          <w:lang w:eastAsia="ar-SA"/>
          <w14:ligatures w14:val="none"/>
        </w:rPr>
        <w:t>dimetil-fumarátra</w:t>
      </w:r>
      <w:proofErr w:type="spellEnd"/>
    </w:p>
    <w:p w14:paraId="4ED8EF1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359D86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sclerosis multiplexben szenvedő betegek által általánosan használt gyógyszereket (intramuszkulárisan beadott béta-1a interferon és </w:t>
      </w:r>
      <w:proofErr w:type="spellStart"/>
      <w:r w:rsidRPr="002F43A6">
        <w:rPr>
          <w:rFonts w:ascii="Times New Roman" w:eastAsia="SimSun" w:hAnsi="Times New Roman" w:cs="Times New Roman"/>
          <w:kern w:val="0"/>
          <w:lang w:eastAsia="ar-SA"/>
          <w14:ligatures w14:val="none"/>
        </w:rPr>
        <w:t>glatiramer</w:t>
      </w:r>
      <w:proofErr w:type="spellEnd"/>
      <w:r w:rsidRPr="002F43A6">
        <w:rPr>
          <w:rFonts w:ascii="Times New Roman" w:eastAsia="SimSun" w:hAnsi="Times New Roman" w:cs="Times New Roman"/>
          <w:kern w:val="0"/>
          <w:lang w:eastAsia="ar-SA"/>
          <w14:ligatures w14:val="none"/>
        </w:rPr>
        <w:t xml:space="preserve">-acetát) </w:t>
      </w:r>
      <w:proofErr w:type="spellStart"/>
      <w:r w:rsidRPr="002F43A6">
        <w:rPr>
          <w:rFonts w:ascii="Times New Roman" w:eastAsia="SimSun" w:hAnsi="Times New Roman" w:cs="Times New Roman"/>
          <w:kern w:val="0"/>
          <w:lang w:eastAsia="ar-SA"/>
          <w14:ligatures w14:val="none"/>
        </w:rPr>
        <w:t>klinikailag</w:t>
      </w:r>
      <w:proofErr w:type="spellEnd"/>
      <w:r w:rsidRPr="002F43A6">
        <w:rPr>
          <w:rFonts w:ascii="Times New Roman" w:eastAsia="SimSun" w:hAnsi="Times New Roman" w:cs="Times New Roman"/>
          <w:kern w:val="0"/>
          <w:lang w:eastAsia="ar-SA"/>
          <w14:ligatures w14:val="none"/>
        </w:rPr>
        <w:t xml:space="preserve"> tesztelték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adott lehetséges kölcsönhatások tekintetében, és ezek nem módosították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farmakokinetikai</w:t>
      </w:r>
      <w:proofErr w:type="spellEnd"/>
      <w:r w:rsidRPr="002F43A6">
        <w:rPr>
          <w:rFonts w:ascii="Times New Roman" w:eastAsia="SimSun" w:hAnsi="Times New Roman" w:cs="Times New Roman"/>
          <w:kern w:val="0"/>
          <w:lang w:eastAsia="ar-SA"/>
          <w14:ligatures w14:val="none"/>
        </w:rPr>
        <w:t xml:space="preserve"> profilját.</w:t>
      </w:r>
    </w:p>
    <w:p w14:paraId="58D0532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B12770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Egészséges önkéntesekkel végzett vizsgálatokból származó bizonyítékok arra utalnak,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alkalmazásával összefüggő kipirulás valószínűleg </w:t>
      </w:r>
      <w:proofErr w:type="spellStart"/>
      <w:r w:rsidRPr="002F43A6">
        <w:rPr>
          <w:rFonts w:ascii="Times New Roman" w:eastAsia="SimSun" w:hAnsi="Times New Roman" w:cs="Times New Roman"/>
          <w:kern w:val="0"/>
          <w:lang w:eastAsia="ar-SA"/>
          <w14:ligatures w14:val="none"/>
        </w:rPr>
        <w:t>prosztaglandin-mediált</w:t>
      </w:r>
      <w:proofErr w:type="spellEnd"/>
      <w:r w:rsidRPr="002F43A6">
        <w:rPr>
          <w:rFonts w:ascii="Times New Roman" w:eastAsia="SimSun" w:hAnsi="Times New Roman" w:cs="Times New Roman"/>
          <w:kern w:val="0"/>
          <w:lang w:eastAsia="ar-SA"/>
          <w14:ligatures w14:val="none"/>
        </w:rPr>
        <w:t xml:space="preserve">. Két, egészséges önkéntesekkel végzett vizsgálatban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farmakokinetikai</w:t>
      </w:r>
      <w:proofErr w:type="spellEnd"/>
      <w:r w:rsidRPr="002F43A6">
        <w:rPr>
          <w:rFonts w:ascii="Times New Roman" w:eastAsia="SimSun" w:hAnsi="Times New Roman" w:cs="Times New Roman"/>
          <w:kern w:val="0"/>
          <w:lang w:eastAsia="ar-SA"/>
          <w14:ligatures w14:val="none"/>
        </w:rPr>
        <w:t xml:space="preserve"> profilját nem befolyásolta, amikor az önkéntesek 4 napon, illetve 4 héten keresztül adagolva 325 mg (vagy ezzel egyenértékű), gyomornedv-ellenálló bevonat nélküli </w:t>
      </w:r>
      <w:proofErr w:type="spellStart"/>
      <w:r w:rsidRPr="002F43A6">
        <w:rPr>
          <w:rFonts w:ascii="Times New Roman" w:eastAsia="SimSun" w:hAnsi="Times New Roman" w:cs="Times New Roman"/>
          <w:kern w:val="0"/>
          <w:lang w:eastAsia="ar-SA"/>
          <w14:ligatures w14:val="none"/>
        </w:rPr>
        <w:t>acetilszalicilsavat</w:t>
      </w:r>
      <w:proofErr w:type="spellEnd"/>
      <w:r w:rsidRPr="002F43A6">
        <w:rPr>
          <w:rFonts w:ascii="Times New Roman" w:eastAsia="SimSun" w:hAnsi="Times New Roman" w:cs="Times New Roman"/>
          <w:kern w:val="0"/>
          <w:lang w:eastAsia="ar-SA"/>
          <w14:ligatures w14:val="none"/>
        </w:rPr>
        <w:t xml:space="preserve"> kaptak 30 perccel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beadása előtt.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betegeknél mérlegelni kell az </w:t>
      </w:r>
      <w:proofErr w:type="spellStart"/>
      <w:r w:rsidRPr="002F43A6">
        <w:rPr>
          <w:rFonts w:ascii="Times New Roman" w:eastAsia="SimSun" w:hAnsi="Times New Roman" w:cs="Times New Roman"/>
          <w:kern w:val="0"/>
          <w:lang w:eastAsia="ar-SA"/>
          <w14:ligatures w14:val="none"/>
        </w:rPr>
        <w:t>acetilszalicilsav</w:t>
      </w:r>
      <w:proofErr w:type="spellEnd"/>
      <w:r w:rsidRPr="002F43A6">
        <w:rPr>
          <w:rFonts w:ascii="Times New Roman" w:eastAsia="SimSun" w:hAnsi="Times New Roman" w:cs="Times New Roman"/>
          <w:kern w:val="0"/>
          <w:lang w:eastAsia="ar-SA"/>
          <w14:ligatures w14:val="none"/>
        </w:rPr>
        <w:t xml:space="preserve">-kezelés lehetséges kockázatait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történő együttes alkalmazást megelőzően. Az </w:t>
      </w:r>
      <w:proofErr w:type="spellStart"/>
      <w:r w:rsidRPr="002F43A6">
        <w:rPr>
          <w:rFonts w:ascii="Times New Roman" w:eastAsia="SimSun" w:hAnsi="Times New Roman" w:cs="Times New Roman"/>
          <w:kern w:val="0"/>
          <w:lang w:eastAsia="ar-SA"/>
          <w14:ligatures w14:val="none"/>
        </w:rPr>
        <w:t>acetilszalicilsav</w:t>
      </w:r>
      <w:proofErr w:type="spellEnd"/>
      <w:r w:rsidRPr="002F43A6">
        <w:rPr>
          <w:rFonts w:ascii="Times New Roman" w:eastAsia="SimSun" w:hAnsi="Times New Roman" w:cs="Times New Roman"/>
          <w:kern w:val="0"/>
          <w:lang w:eastAsia="ar-SA"/>
          <w14:ligatures w14:val="none"/>
        </w:rPr>
        <w:t xml:space="preserve"> tartós (&gt; 4 hetes) folyamatos alkalmazását nem vizsgálták (lásd 4.4 és 4.8 pont).</w:t>
      </w:r>
    </w:p>
    <w:p w14:paraId="1E6C1C8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490607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nefrotoxikus</w:t>
      </w:r>
      <w:proofErr w:type="spellEnd"/>
      <w:r w:rsidRPr="002F43A6">
        <w:rPr>
          <w:rFonts w:ascii="Times New Roman" w:eastAsia="SimSun" w:hAnsi="Times New Roman" w:cs="Times New Roman"/>
          <w:kern w:val="0"/>
          <w:lang w:eastAsia="ar-SA"/>
          <w14:ligatures w14:val="none"/>
        </w:rPr>
        <w:t xml:space="preserve"> gyógyszerekkel (például </w:t>
      </w:r>
      <w:proofErr w:type="spellStart"/>
      <w:r w:rsidRPr="002F43A6">
        <w:rPr>
          <w:rFonts w:ascii="Times New Roman" w:eastAsia="SimSun" w:hAnsi="Times New Roman" w:cs="Times New Roman"/>
          <w:kern w:val="0"/>
          <w:lang w:eastAsia="ar-SA"/>
          <w14:ligatures w14:val="none"/>
        </w:rPr>
        <w:t>aminoglikozidokkal</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diuretikumokkal</w:t>
      </w:r>
      <w:proofErr w:type="spellEnd"/>
      <w:r w:rsidRPr="002F43A6">
        <w:rPr>
          <w:rFonts w:ascii="Times New Roman" w:eastAsia="SimSun" w:hAnsi="Times New Roman" w:cs="Times New Roman"/>
          <w:kern w:val="0"/>
          <w:lang w:eastAsia="ar-SA"/>
          <w14:ligatures w14:val="none"/>
        </w:rPr>
        <w:t xml:space="preserve">, nem szteroid gyulladáscsökkentőkkel vagy lítiummal) folytatott egyidejű kezelés megnövelheti a vesében jelentkező mellékhatások (pl. </w:t>
      </w:r>
      <w:proofErr w:type="spellStart"/>
      <w:r w:rsidRPr="002F43A6">
        <w:rPr>
          <w:rFonts w:ascii="Times New Roman" w:eastAsia="SimSun" w:hAnsi="Times New Roman" w:cs="Times New Roman"/>
          <w:kern w:val="0"/>
          <w:lang w:eastAsia="ar-SA"/>
          <w14:ligatures w14:val="none"/>
        </w:rPr>
        <w:t>proteinuria</w:t>
      </w:r>
      <w:proofErr w:type="spellEnd"/>
      <w:r w:rsidRPr="002F43A6">
        <w:rPr>
          <w:rFonts w:ascii="Times New Roman" w:eastAsia="SimSun" w:hAnsi="Times New Roman" w:cs="Times New Roman"/>
          <w:kern w:val="0"/>
          <w:lang w:eastAsia="ar-SA"/>
          <w14:ligatures w14:val="none"/>
        </w:rPr>
        <w:t xml:space="preserve">, lásd 4.8 pont) kialakulásának lehetőségét 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szedő betegeknél (lásd 4.4 pont: Vér-/laboratóriumi vizsgálatok).</w:t>
      </w:r>
    </w:p>
    <w:p w14:paraId="21D13F6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p>
    <w:p w14:paraId="737AE0A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mértéktartó alkoholfogyasztás nem befolyásolta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 xml:space="preserve">-expozíciót, és nem növelte a mellékhatások számát. Erős, 30 térfogatszázalékot meghaladó </w:t>
      </w:r>
      <w:proofErr w:type="spellStart"/>
      <w:r w:rsidRPr="002F43A6">
        <w:rPr>
          <w:rFonts w:ascii="Times New Roman" w:eastAsia="SimSun" w:hAnsi="Times New Roman" w:cs="Times New Roman"/>
          <w:kern w:val="0"/>
          <w:lang w:eastAsia="ar-SA"/>
          <w14:ligatures w14:val="none"/>
        </w:rPr>
        <w:t>alkoholtartalmú</w:t>
      </w:r>
      <w:proofErr w:type="spellEnd"/>
      <w:r w:rsidRPr="002F43A6">
        <w:rPr>
          <w:rFonts w:ascii="Times New Roman" w:eastAsia="SimSun" w:hAnsi="Times New Roman" w:cs="Times New Roman"/>
          <w:kern w:val="0"/>
          <w:lang w:eastAsia="ar-SA"/>
          <w14:ligatures w14:val="none"/>
        </w:rPr>
        <w:t xml:space="preserve"> italok nagy mennyiségben történő fogyasztása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bevételét követő egy órán belül kerülendő, mivel az alkohol az emésztőrendszeri mellékhatások gyakoriságának fokozódásához vezethet.</w:t>
      </w:r>
    </w:p>
    <w:p w14:paraId="4C0A7A3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9000F90"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 xml:space="preserve">A </w:t>
      </w:r>
      <w:proofErr w:type="spellStart"/>
      <w:r w:rsidRPr="002F43A6">
        <w:rPr>
          <w:rFonts w:ascii="Times New Roman" w:eastAsia="SimSun" w:hAnsi="Times New Roman" w:cs="Times New Roman"/>
          <w:kern w:val="0"/>
          <w:u w:val="single"/>
          <w:lang w:eastAsia="ar-SA"/>
          <w14:ligatures w14:val="none"/>
        </w:rPr>
        <w:t>dimetil-fumarát</w:t>
      </w:r>
      <w:proofErr w:type="spellEnd"/>
      <w:r w:rsidRPr="002F43A6">
        <w:rPr>
          <w:rFonts w:ascii="Times New Roman" w:eastAsia="SimSun" w:hAnsi="Times New Roman" w:cs="Times New Roman"/>
          <w:kern w:val="0"/>
          <w:u w:val="single"/>
          <w:lang w:eastAsia="ar-SA"/>
          <w14:ligatures w14:val="none"/>
        </w:rPr>
        <w:t xml:space="preserve"> hatása más hatóanyagokra</w:t>
      </w:r>
    </w:p>
    <w:p w14:paraId="2261D0E5" w14:textId="77777777" w:rsidR="002F43A6" w:rsidRPr="002F43A6" w:rsidRDefault="002F43A6" w:rsidP="002F43A6">
      <w:pPr>
        <w:keepNext/>
        <w:tabs>
          <w:tab w:val="left" w:pos="567"/>
        </w:tabs>
        <w:spacing w:after="0" w:line="240" w:lineRule="auto"/>
        <w:rPr>
          <w:rFonts w:ascii="Times New Roman" w:eastAsia="SimSun" w:hAnsi="Times New Roman" w:cs="Times New Roman"/>
          <w:i/>
          <w:kern w:val="0"/>
          <w:lang w:eastAsia="ar-SA"/>
          <w14:ligatures w14:val="none"/>
        </w:rPr>
      </w:pPr>
    </w:p>
    <w:p w14:paraId="1D97A2E8"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r w:rsidRPr="002F43A6">
        <w:rPr>
          <w:rFonts w:ascii="Times New Roman" w:eastAsia="SimSun" w:hAnsi="Times New Roman" w:cs="Times New Roman"/>
          <w:i/>
          <w:kern w:val="0"/>
          <w:lang w:eastAsia="ar-SA"/>
          <w14:ligatures w14:val="none"/>
        </w:rPr>
        <w:t>In vitro</w:t>
      </w:r>
      <w:r w:rsidRPr="002F43A6">
        <w:rPr>
          <w:rFonts w:ascii="Times New Roman" w:eastAsia="SimSun" w:hAnsi="Times New Roman" w:cs="Times New Roman"/>
          <w:kern w:val="0"/>
          <w:lang w:eastAsia="ar-SA"/>
          <w14:ligatures w14:val="none"/>
        </w:rPr>
        <w:t xml:space="preserve"> CYP-indukciós vizsgálatokban nem mutattak ki kölcsönhatást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és a szájon át alkalmazható fogamzásgátlók között. Egy </w:t>
      </w:r>
      <w:r w:rsidRPr="002F43A6">
        <w:rPr>
          <w:rFonts w:ascii="Times New Roman" w:eastAsia="SimSun" w:hAnsi="Times New Roman" w:cs="Times New Roman"/>
          <w:i/>
          <w:kern w:val="0"/>
          <w:lang w:eastAsia="ar-SA"/>
          <w14:ligatures w14:val="none"/>
        </w:rPr>
        <w:t>in vivo</w:t>
      </w:r>
      <w:r w:rsidRPr="002F43A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kern w:val="0"/>
          <w:szCs w:val="20"/>
          <w:lang w:eastAsia="ar-SA"/>
          <w14:ligatures w14:val="none"/>
        </w:rPr>
        <w:t xml:space="preserve">vizsgálatban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szCs w:val="20"/>
          <w:lang w:eastAsia="ar-SA"/>
          <w14:ligatures w14:val="none"/>
        </w:rPr>
        <w:t xml:space="preserve"> egy kombinált, szájon át alkalmazható fogamzásgátlóval (</w:t>
      </w:r>
      <w:proofErr w:type="spellStart"/>
      <w:r w:rsidRPr="002F43A6">
        <w:rPr>
          <w:rFonts w:ascii="Times New Roman" w:eastAsia="SimSun" w:hAnsi="Times New Roman" w:cs="Times New Roman"/>
          <w:kern w:val="0"/>
          <w:szCs w:val="20"/>
          <w:lang w:eastAsia="ar-SA"/>
          <w14:ligatures w14:val="none"/>
        </w:rPr>
        <w:t>norgesztimát</w:t>
      </w:r>
      <w:proofErr w:type="spellEnd"/>
      <w:r w:rsidRPr="002F43A6">
        <w:rPr>
          <w:rFonts w:ascii="Times New Roman" w:eastAsia="SimSun" w:hAnsi="Times New Roman" w:cs="Times New Roman"/>
          <w:kern w:val="0"/>
          <w:szCs w:val="20"/>
          <w:lang w:eastAsia="ar-SA"/>
          <w14:ligatures w14:val="none"/>
        </w:rPr>
        <w:t xml:space="preserve"> és </w:t>
      </w:r>
      <w:proofErr w:type="spellStart"/>
      <w:r w:rsidRPr="002F43A6">
        <w:rPr>
          <w:rFonts w:ascii="Times New Roman" w:eastAsia="SimSun" w:hAnsi="Times New Roman" w:cs="Times New Roman"/>
          <w:kern w:val="0"/>
          <w:szCs w:val="20"/>
          <w:lang w:eastAsia="ar-SA"/>
          <w14:ligatures w14:val="none"/>
        </w:rPr>
        <w:t>etinilösztradiol</w:t>
      </w:r>
      <w:proofErr w:type="spellEnd"/>
      <w:r w:rsidRPr="002F43A6">
        <w:rPr>
          <w:rFonts w:ascii="Times New Roman" w:eastAsia="SimSun" w:hAnsi="Times New Roman" w:cs="Times New Roman"/>
          <w:kern w:val="0"/>
          <w:szCs w:val="20"/>
          <w:lang w:eastAsia="ar-SA"/>
          <w14:ligatures w14:val="none"/>
        </w:rPr>
        <w:t xml:space="preserve">) történő együttes alkalmazása nem mutatott lényeges változást a szájon át alkalmazható fogamzásgátló expozícióban. Más </w:t>
      </w:r>
      <w:proofErr w:type="spellStart"/>
      <w:r w:rsidRPr="002F43A6">
        <w:rPr>
          <w:rFonts w:ascii="Times New Roman" w:eastAsia="SimSun" w:hAnsi="Times New Roman" w:cs="Times New Roman"/>
          <w:kern w:val="0"/>
          <w:szCs w:val="20"/>
          <w:lang w:eastAsia="ar-SA"/>
          <w14:ligatures w14:val="none"/>
        </w:rPr>
        <w:t>progesztogéneket</w:t>
      </w:r>
      <w:proofErr w:type="spellEnd"/>
      <w:r w:rsidRPr="002F43A6">
        <w:rPr>
          <w:rFonts w:ascii="Times New Roman" w:eastAsia="SimSun" w:hAnsi="Times New Roman" w:cs="Times New Roman"/>
          <w:kern w:val="0"/>
          <w:szCs w:val="20"/>
          <w:lang w:eastAsia="ar-SA"/>
          <w14:ligatures w14:val="none"/>
        </w:rPr>
        <w:t xml:space="preserve"> tartalmazó, szájon át alkalmazható fogamzásgátlókkal nem végeztek interakciós vizsgálatokat, azonban nem várható,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szCs w:val="20"/>
          <w:lang w:eastAsia="ar-SA"/>
          <w14:ligatures w14:val="none"/>
        </w:rPr>
        <w:t xml:space="preserve"> befolyásolná ezek expozícióját.</w:t>
      </w:r>
    </w:p>
    <w:p w14:paraId="5D515D38"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p>
    <w:p w14:paraId="15721D5D"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Gyermekek és serdülők</w:t>
      </w:r>
    </w:p>
    <w:p w14:paraId="55DD417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425536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Interakciós vizsgálatokat csak felnőttek körében végeztek.</w:t>
      </w:r>
    </w:p>
    <w:p w14:paraId="46FDD38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2A91A4B" w14:textId="77777777" w:rsidR="002F43A6" w:rsidRPr="002F43A6" w:rsidRDefault="002F43A6" w:rsidP="002F43A6">
      <w:pPr>
        <w:keepNext/>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4.6</w:t>
      </w:r>
      <w:r w:rsidRPr="002F43A6">
        <w:rPr>
          <w:rFonts w:ascii="Times New Roman" w:eastAsia="SimSun" w:hAnsi="Times New Roman" w:cs="Times New Roman"/>
          <w:b/>
          <w:kern w:val="0"/>
          <w:lang w:eastAsia="ar-SA"/>
          <w14:ligatures w14:val="none"/>
        </w:rPr>
        <w:tab/>
        <w:t>Termékenység, terhesség és szoptatás</w:t>
      </w:r>
    </w:p>
    <w:p w14:paraId="7C627BD2"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6935198D"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Terhesség</w:t>
      </w:r>
    </w:p>
    <w:p w14:paraId="35223693"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7C948502" w14:textId="77777777" w:rsidR="002F43A6" w:rsidRPr="002F43A6" w:rsidRDefault="002F43A6" w:rsidP="002F43A6">
      <w:pPr>
        <w:widowControl w:val="0"/>
        <w:suppressLineNumbers/>
        <w:tabs>
          <w:tab w:val="left" w:pos="567"/>
        </w:tabs>
        <w:spacing w:after="0" w:line="240" w:lineRule="auto"/>
        <w:rPr>
          <w:rFonts w:ascii="Times New Roman" w:eastAsia="Times New Roman" w:hAnsi="Times New Roman" w:cs="Times New Roman"/>
          <w:kern w:val="0"/>
          <w14:ligatures w14:val="none"/>
        </w:rPr>
      </w:pPr>
      <w:r w:rsidRPr="002F43A6">
        <w:rPr>
          <w:rFonts w:ascii="Times New Roman" w:eastAsia="Times New Roman" w:hAnsi="Times New Roman" w:cs="Times New Roman"/>
          <w:kern w:val="0"/>
          <w14:ligatures w14:val="none"/>
        </w:rPr>
        <w:t xml:space="preserve">A </w:t>
      </w:r>
      <w:proofErr w:type="spellStart"/>
      <w:r w:rsidRPr="002F43A6">
        <w:rPr>
          <w:rFonts w:ascii="Times New Roman" w:eastAsia="Times New Roman" w:hAnsi="Times New Roman" w:cs="Times New Roman"/>
          <w:kern w:val="0"/>
          <w14:ligatures w14:val="none"/>
        </w:rPr>
        <w:t>dimetil-fumarát</w:t>
      </w:r>
      <w:proofErr w:type="spellEnd"/>
      <w:r w:rsidRPr="002F43A6">
        <w:rPr>
          <w:rFonts w:ascii="Times New Roman" w:eastAsia="Times New Roman" w:hAnsi="Times New Roman" w:cs="Times New Roman"/>
          <w:kern w:val="0"/>
          <w14:ligatures w14:val="none"/>
        </w:rPr>
        <w:t xml:space="preserve"> terhes nőknél történő alkalmazásáról k</w:t>
      </w:r>
      <w:r w:rsidRPr="002F43A6">
        <w:rPr>
          <w:rFonts w:ascii="Times New Roman" w:eastAsia="Times New Roman" w:hAnsi="Times New Roman" w:cs="Times New Roman"/>
          <w:bCs/>
          <w:iCs/>
          <w:kern w:val="0"/>
          <w14:ligatures w14:val="none"/>
        </w:rPr>
        <w:t xml:space="preserve">özepes mennyiségű adat (300–1000 terhesség kimenetelének eredménye) áll rendelkezésre, amelyek </w:t>
      </w:r>
      <w:r w:rsidRPr="002F43A6">
        <w:rPr>
          <w:rFonts w:ascii="Times New Roman" w:eastAsia="Times New Roman" w:hAnsi="Times New Roman" w:cs="Times New Roman"/>
          <w:kern w:val="0"/>
          <w14:ligatures w14:val="none"/>
        </w:rPr>
        <w:t xml:space="preserve">egy terhességi nyilvántartásból és a forgalomba hozatalt követő spontán jelentésekből származnak. A </w:t>
      </w:r>
      <w:proofErr w:type="spellStart"/>
      <w:r w:rsidRPr="002F43A6">
        <w:rPr>
          <w:rFonts w:ascii="Times New Roman" w:eastAsia="Times New Roman" w:hAnsi="Times New Roman" w:cs="Times New Roman"/>
          <w:kern w:val="0"/>
          <w14:ligatures w14:val="none"/>
        </w:rPr>
        <w:t>dimetil-fumarát</w:t>
      </w:r>
      <w:proofErr w:type="spellEnd"/>
      <w:r w:rsidRPr="002F43A6">
        <w:rPr>
          <w:rFonts w:ascii="Times New Roman" w:eastAsia="Times New Roman" w:hAnsi="Times New Roman" w:cs="Times New Roman"/>
          <w:kern w:val="0"/>
          <w14:ligatures w14:val="none"/>
        </w:rPr>
        <w:t xml:space="preserve"> terhességi nyilvántartásában 289 terhesség kimenetelének </w:t>
      </w:r>
      <w:proofErr w:type="spellStart"/>
      <w:r w:rsidRPr="002F43A6">
        <w:rPr>
          <w:rFonts w:ascii="Times New Roman" w:eastAsia="Times New Roman" w:hAnsi="Times New Roman" w:cs="Times New Roman"/>
          <w:kern w:val="0"/>
          <w14:ligatures w14:val="none"/>
        </w:rPr>
        <w:t>prospektívan</w:t>
      </w:r>
      <w:proofErr w:type="spellEnd"/>
      <w:r w:rsidRPr="002F43A6">
        <w:rPr>
          <w:rFonts w:ascii="Times New Roman" w:eastAsia="Times New Roman" w:hAnsi="Times New Roman" w:cs="Times New Roman"/>
          <w:kern w:val="0"/>
          <w14:ligatures w14:val="none"/>
        </w:rPr>
        <w:t xml:space="preserve"> gyűjtött adatait dokumentálták olyan SM-es betegeknél, akik </w:t>
      </w:r>
      <w:proofErr w:type="spellStart"/>
      <w:r w:rsidRPr="002F43A6">
        <w:rPr>
          <w:rFonts w:ascii="Times New Roman" w:eastAsia="Times New Roman" w:hAnsi="Times New Roman" w:cs="Times New Roman"/>
          <w:kern w:val="0"/>
          <w14:ligatures w14:val="none"/>
        </w:rPr>
        <w:t>dimetil-fumarátot</w:t>
      </w:r>
      <w:proofErr w:type="spellEnd"/>
      <w:r w:rsidRPr="002F43A6">
        <w:rPr>
          <w:rFonts w:ascii="Times New Roman" w:eastAsia="Times New Roman" w:hAnsi="Times New Roman" w:cs="Times New Roman"/>
          <w:kern w:val="0"/>
          <w14:ligatures w14:val="none"/>
        </w:rPr>
        <w:t xml:space="preserve"> szedtek. A </w:t>
      </w:r>
      <w:proofErr w:type="spellStart"/>
      <w:r w:rsidRPr="002F43A6">
        <w:rPr>
          <w:rFonts w:ascii="Times New Roman" w:eastAsia="Times New Roman" w:hAnsi="Times New Roman" w:cs="Times New Roman"/>
          <w:kern w:val="0"/>
          <w14:ligatures w14:val="none"/>
        </w:rPr>
        <w:t>dimetil</w:t>
      </w:r>
      <w:proofErr w:type="spellEnd"/>
      <w:r w:rsidRPr="002F43A6">
        <w:rPr>
          <w:rFonts w:ascii="Times New Roman" w:eastAsia="Times New Roman" w:hAnsi="Times New Roman" w:cs="Times New Roman"/>
          <w:kern w:val="0"/>
          <w14:ligatures w14:val="none"/>
        </w:rPr>
        <w:t>-</w:t>
      </w:r>
      <w:proofErr w:type="spellStart"/>
      <w:r w:rsidRPr="002F43A6">
        <w:rPr>
          <w:rFonts w:ascii="Times New Roman" w:eastAsia="Times New Roman" w:hAnsi="Times New Roman" w:cs="Times New Roman"/>
          <w:kern w:val="0"/>
          <w14:ligatures w14:val="none"/>
        </w:rPr>
        <w:t>fumarát</w:t>
      </w:r>
      <w:proofErr w:type="spellEnd"/>
      <w:r w:rsidRPr="002F43A6">
        <w:rPr>
          <w:rFonts w:ascii="Times New Roman" w:eastAsia="Times New Roman" w:hAnsi="Times New Roman" w:cs="Times New Roman"/>
          <w:kern w:val="0"/>
          <w14:ligatures w14:val="none"/>
        </w:rPr>
        <w:t>-expozíció medián időtartama 4,6 </w:t>
      </w:r>
      <w:proofErr w:type="spellStart"/>
      <w:r w:rsidRPr="002F43A6">
        <w:rPr>
          <w:rFonts w:ascii="Times New Roman" w:eastAsia="Times New Roman" w:hAnsi="Times New Roman" w:cs="Times New Roman"/>
          <w:kern w:val="0"/>
          <w14:ligatures w14:val="none"/>
        </w:rPr>
        <w:t>gesztációs</w:t>
      </w:r>
      <w:proofErr w:type="spellEnd"/>
      <w:r w:rsidRPr="002F43A6">
        <w:rPr>
          <w:rFonts w:ascii="Times New Roman" w:eastAsia="Times New Roman" w:hAnsi="Times New Roman" w:cs="Times New Roman"/>
          <w:kern w:val="0"/>
          <w14:ligatures w14:val="none"/>
        </w:rPr>
        <w:t xml:space="preserve"> hét volt, a hatodik </w:t>
      </w:r>
      <w:proofErr w:type="spellStart"/>
      <w:r w:rsidRPr="002F43A6">
        <w:rPr>
          <w:rFonts w:ascii="Times New Roman" w:eastAsia="Times New Roman" w:hAnsi="Times New Roman" w:cs="Times New Roman"/>
          <w:kern w:val="0"/>
          <w14:ligatures w14:val="none"/>
        </w:rPr>
        <w:t>gesztációs</w:t>
      </w:r>
      <w:proofErr w:type="spellEnd"/>
      <w:r w:rsidRPr="002F43A6">
        <w:rPr>
          <w:rFonts w:ascii="Times New Roman" w:eastAsia="Times New Roman" w:hAnsi="Times New Roman" w:cs="Times New Roman"/>
          <w:kern w:val="0"/>
          <w14:ligatures w14:val="none"/>
        </w:rPr>
        <w:t xml:space="preserve"> hét után korlátozott expozíció mellett (44 terhesség kimenetele). Ilyen korai terhességben a </w:t>
      </w:r>
      <w:proofErr w:type="spellStart"/>
      <w:r w:rsidRPr="002F43A6">
        <w:rPr>
          <w:rFonts w:ascii="Times New Roman" w:eastAsia="Times New Roman" w:hAnsi="Times New Roman" w:cs="Times New Roman"/>
          <w:kern w:val="0"/>
          <w14:ligatures w14:val="none"/>
        </w:rPr>
        <w:t>dimetil</w:t>
      </w:r>
      <w:proofErr w:type="spellEnd"/>
      <w:r w:rsidRPr="002F43A6">
        <w:rPr>
          <w:rFonts w:ascii="Times New Roman" w:eastAsia="Times New Roman" w:hAnsi="Times New Roman" w:cs="Times New Roman"/>
          <w:kern w:val="0"/>
          <w14:ligatures w14:val="none"/>
        </w:rPr>
        <w:t>-</w:t>
      </w:r>
      <w:proofErr w:type="spellStart"/>
      <w:r w:rsidRPr="002F43A6">
        <w:rPr>
          <w:rFonts w:ascii="Times New Roman" w:eastAsia="Times New Roman" w:hAnsi="Times New Roman" w:cs="Times New Roman"/>
          <w:kern w:val="0"/>
          <w14:ligatures w14:val="none"/>
        </w:rPr>
        <w:t>fumarát</w:t>
      </w:r>
      <w:proofErr w:type="spellEnd"/>
      <w:r w:rsidRPr="002F43A6">
        <w:rPr>
          <w:rFonts w:ascii="Times New Roman" w:eastAsia="Times New Roman" w:hAnsi="Times New Roman" w:cs="Times New Roman"/>
          <w:kern w:val="0"/>
          <w14:ligatures w14:val="none"/>
        </w:rPr>
        <w:t xml:space="preserve">-expozíció nem igazolt </w:t>
      </w:r>
      <w:proofErr w:type="spellStart"/>
      <w:r w:rsidRPr="002F43A6">
        <w:rPr>
          <w:rFonts w:ascii="Times New Roman" w:eastAsia="Times New Roman" w:hAnsi="Times New Roman" w:cs="Times New Roman"/>
          <w:kern w:val="0"/>
          <w14:ligatures w14:val="none"/>
        </w:rPr>
        <w:t>malformatív</w:t>
      </w:r>
      <w:proofErr w:type="spellEnd"/>
      <w:r w:rsidRPr="002F43A6">
        <w:rPr>
          <w:rFonts w:ascii="Times New Roman" w:eastAsia="Times New Roman" w:hAnsi="Times New Roman" w:cs="Times New Roman"/>
          <w:kern w:val="0"/>
          <w14:ligatures w14:val="none"/>
        </w:rPr>
        <w:t xml:space="preserve"> vagy </w:t>
      </w:r>
      <w:proofErr w:type="spellStart"/>
      <w:r w:rsidRPr="002F43A6">
        <w:rPr>
          <w:rFonts w:ascii="Times New Roman" w:eastAsia="Times New Roman" w:hAnsi="Times New Roman" w:cs="Times New Roman"/>
          <w:kern w:val="0"/>
          <w14:ligatures w14:val="none"/>
        </w:rPr>
        <w:t>föto</w:t>
      </w:r>
      <w:proofErr w:type="spellEnd"/>
      <w:r w:rsidRPr="002F43A6">
        <w:rPr>
          <w:rFonts w:ascii="Times New Roman" w:eastAsia="Times New Roman" w:hAnsi="Times New Roman" w:cs="Times New Roman"/>
          <w:kern w:val="0"/>
          <w14:ligatures w14:val="none"/>
        </w:rPr>
        <w:t>/</w:t>
      </w:r>
      <w:proofErr w:type="spellStart"/>
      <w:r w:rsidRPr="002F43A6">
        <w:rPr>
          <w:rFonts w:ascii="Times New Roman" w:eastAsia="Times New Roman" w:hAnsi="Times New Roman" w:cs="Times New Roman"/>
          <w:kern w:val="0"/>
          <w14:ligatures w14:val="none"/>
        </w:rPr>
        <w:t>neonatalis</w:t>
      </w:r>
      <w:proofErr w:type="spellEnd"/>
      <w:r w:rsidRPr="002F43A6">
        <w:rPr>
          <w:rFonts w:ascii="Times New Roman" w:eastAsia="Times New Roman" w:hAnsi="Times New Roman" w:cs="Times New Roman"/>
          <w:kern w:val="0"/>
          <w14:ligatures w14:val="none"/>
        </w:rPr>
        <w:t xml:space="preserve"> toxicitást az általános populációhoz képest. A hosszabb ideig tartó </w:t>
      </w:r>
      <w:proofErr w:type="spellStart"/>
      <w:r w:rsidRPr="002F43A6">
        <w:rPr>
          <w:rFonts w:ascii="Times New Roman" w:eastAsia="Times New Roman" w:hAnsi="Times New Roman" w:cs="Times New Roman"/>
          <w:kern w:val="0"/>
          <w14:ligatures w14:val="none"/>
        </w:rPr>
        <w:t>dimetil</w:t>
      </w:r>
      <w:proofErr w:type="spellEnd"/>
      <w:r w:rsidRPr="002F43A6">
        <w:rPr>
          <w:rFonts w:ascii="Times New Roman" w:eastAsia="Times New Roman" w:hAnsi="Times New Roman" w:cs="Times New Roman"/>
          <w:kern w:val="0"/>
          <w14:ligatures w14:val="none"/>
        </w:rPr>
        <w:t>-</w:t>
      </w:r>
      <w:proofErr w:type="spellStart"/>
      <w:r w:rsidRPr="002F43A6">
        <w:rPr>
          <w:rFonts w:ascii="Times New Roman" w:eastAsia="Times New Roman" w:hAnsi="Times New Roman" w:cs="Times New Roman"/>
          <w:kern w:val="0"/>
          <w14:ligatures w14:val="none"/>
        </w:rPr>
        <w:t>fumarát</w:t>
      </w:r>
      <w:proofErr w:type="spellEnd"/>
      <w:r w:rsidRPr="002F43A6">
        <w:rPr>
          <w:rFonts w:ascii="Times New Roman" w:eastAsia="Times New Roman" w:hAnsi="Times New Roman" w:cs="Times New Roman"/>
          <w:kern w:val="0"/>
          <w14:ligatures w14:val="none"/>
        </w:rPr>
        <w:t>-expozíció, vagy a terhesség későbbi szakaszaiban történő expozíció kockázata nem ismert.</w:t>
      </w:r>
    </w:p>
    <w:p w14:paraId="68BF953C" w14:textId="77777777" w:rsidR="002F43A6" w:rsidRPr="002F43A6" w:rsidRDefault="002F43A6" w:rsidP="002F43A6">
      <w:pPr>
        <w:widowControl w:val="0"/>
        <w:suppressLineNumbers/>
        <w:tabs>
          <w:tab w:val="left" w:pos="567"/>
        </w:tabs>
        <w:spacing w:after="0" w:line="240" w:lineRule="auto"/>
        <w:rPr>
          <w:rFonts w:ascii="Times New Roman" w:eastAsia="Times New Roman" w:hAnsi="Times New Roman" w:cs="Times New Roman"/>
          <w:kern w:val="0"/>
          <w14:ligatures w14:val="none"/>
        </w:rPr>
      </w:pPr>
    </w:p>
    <w:p w14:paraId="18CD1436"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 állatokkal végzett vizsgálatok reproduktív toxicitást igazoltak (lásd 5.3 pont).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alkalmazása </w:t>
      </w:r>
      <w:r w:rsidRPr="002F43A6">
        <w:rPr>
          <w:rFonts w:ascii="Times New Roman" w:eastAsia="SimSun" w:hAnsi="Times New Roman" w:cs="Times New Roman"/>
          <w:noProof/>
          <w:kern w:val="0"/>
          <w:lang w:eastAsia="ar-SA"/>
          <w14:ligatures w14:val="none"/>
        </w:rPr>
        <w:t xml:space="preserve">elővigyázatosságból kerülendő </w:t>
      </w:r>
      <w:r w:rsidRPr="002F43A6">
        <w:rPr>
          <w:rFonts w:ascii="Times New Roman" w:eastAsia="SimSun" w:hAnsi="Times New Roman" w:cs="Times New Roman"/>
          <w:kern w:val="0"/>
          <w:lang w:eastAsia="ar-SA"/>
          <w14:ligatures w14:val="none"/>
        </w:rPr>
        <w:t xml:space="preserve">terhesség alatt. 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csak akkor szabad terhesség alatt alkalmazni, ha egyértelműen szükség van rá, és a lehetséges előnyök felülmúlják a magzatra gyakorolt hatás lehetséges kockázatát.</w:t>
      </w:r>
    </w:p>
    <w:p w14:paraId="0E8D274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p>
    <w:p w14:paraId="5829539E" w14:textId="77777777" w:rsidR="002F43A6" w:rsidRPr="002F43A6" w:rsidRDefault="002F43A6" w:rsidP="002F43A6">
      <w:pPr>
        <w:keepNext/>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Szoptatás</w:t>
      </w:r>
    </w:p>
    <w:p w14:paraId="4479B967"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0CCA7891" w14:textId="77777777" w:rsidR="002F43A6" w:rsidRPr="002F43A6" w:rsidRDefault="002F43A6" w:rsidP="002F43A6">
      <w:pPr>
        <w:tabs>
          <w:tab w:val="left" w:pos="567"/>
        </w:tabs>
        <w:autoSpaceDE w:val="0"/>
        <w:autoSpaceDN w:val="0"/>
        <w:adjustRightInd w:val="0"/>
        <w:spacing w:after="0" w:line="240" w:lineRule="auto"/>
        <w:rPr>
          <w:rFonts w:ascii="Times New Roman" w:eastAsia="SimSun" w:hAnsi="Times New Roman" w:cs="Times New Roman"/>
          <w:kern w:val="0"/>
          <w:szCs w:val="20"/>
          <w:lang w:eastAsia="ar-SA"/>
          <w14:ligatures w14:val="none"/>
        </w:rPr>
      </w:pPr>
      <w:r w:rsidRPr="002F43A6">
        <w:rPr>
          <w:rFonts w:ascii="Times New Roman" w:eastAsia="SimSun" w:hAnsi="Times New Roman" w:cs="Times New Roman"/>
          <w:kern w:val="0"/>
          <w:lang w:eastAsia="ar-SA"/>
          <w14:ligatures w14:val="none"/>
        </w:rPr>
        <w:t xml:space="preserve">Nem ismert,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vagy </w:t>
      </w:r>
      <w:proofErr w:type="spellStart"/>
      <w:r w:rsidRPr="002F43A6">
        <w:rPr>
          <w:rFonts w:ascii="Times New Roman" w:eastAsia="SimSun" w:hAnsi="Times New Roman" w:cs="Times New Roman"/>
          <w:kern w:val="0"/>
          <w:lang w:eastAsia="ar-SA"/>
          <w14:ligatures w14:val="none"/>
        </w:rPr>
        <w:t>metabolitjai</w:t>
      </w:r>
      <w:proofErr w:type="spellEnd"/>
      <w:r w:rsidRPr="002F43A6">
        <w:rPr>
          <w:rFonts w:ascii="Times New Roman" w:eastAsia="SimSun" w:hAnsi="Times New Roman" w:cs="Times New Roman"/>
          <w:kern w:val="0"/>
          <w:lang w:eastAsia="ar-SA"/>
          <w14:ligatures w14:val="none"/>
        </w:rPr>
        <w:t xml:space="preserve"> kiválasztódnak-e a humán anyatejbe. </w:t>
      </w:r>
      <w:r w:rsidRPr="002F43A6">
        <w:rPr>
          <w:rFonts w:ascii="Times New Roman" w:eastAsia="SimSun" w:hAnsi="Times New Roman" w:cs="Times New Roman"/>
          <w:color w:val="000000"/>
          <w:kern w:val="0"/>
          <w:lang w:eastAsia="zh-CN"/>
          <w14:ligatures w14:val="none"/>
        </w:rPr>
        <w:t xml:space="preserve">Az anyatejjel táplált újszülöttre/csecsemőre nézve a kockázatot nem lehet kizárni. </w:t>
      </w:r>
      <w:r w:rsidRPr="002F43A6">
        <w:rPr>
          <w:rFonts w:ascii="Times New Roman" w:eastAsia="SimSun" w:hAnsi="Times New Roman" w:cs="Times New Roman"/>
          <w:noProof/>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noProof/>
          <w:kern w:val="0"/>
          <w:lang w:eastAsia="ar-SA"/>
          <w14:ligatures w14:val="none"/>
        </w:rPr>
        <w:t xml:space="preserve"> alkalmazása előtt el kell dönteni, hogy a szoptatást függesztik fel, vagy </w:t>
      </w:r>
      <w:r w:rsidRPr="002F43A6">
        <w:rPr>
          <w:rFonts w:ascii="Times New Roman" w:eastAsia="SimSun" w:hAnsi="Times New Roman" w:cs="Times New Roman"/>
          <w:color w:val="000000"/>
          <w:kern w:val="0"/>
          <w:lang w:eastAsia="zh-CN"/>
          <w14:ligatures w14:val="none"/>
        </w:rPr>
        <w:t xml:space="preserve">a kezelést szakítják meg – </w:t>
      </w:r>
      <w:r w:rsidRPr="002F43A6">
        <w:rPr>
          <w:rFonts w:ascii="Times New Roman" w:eastAsia="SimSun" w:hAnsi="Times New Roman" w:cs="Times New Roman"/>
          <w:noProof/>
          <w:kern w:val="0"/>
          <w:lang w:eastAsia="ar-SA"/>
          <w14:ligatures w14:val="none"/>
        </w:rPr>
        <w:t>figyelembe véve a szoptatás előnyét a gyermek, illetve a kezelés előnyét az anya szempontjából</w:t>
      </w:r>
      <w:r w:rsidRPr="002F43A6">
        <w:rPr>
          <w:rFonts w:ascii="Times New Roman" w:eastAsia="SimSun" w:hAnsi="Times New Roman" w:cs="Times New Roman"/>
          <w:color w:val="000000"/>
          <w:kern w:val="0"/>
          <w:lang w:eastAsia="zh-CN"/>
          <w14:ligatures w14:val="none"/>
        </w:rPr>
        <w:t>.</w:t>
      </w:r>
    </w:p>
    <w:p w14:paraId="4E80057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05EF902"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Termékenység</w:t>
      </w:r>
    </w:p>
    <w:p w14:paraId="7683737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BF2008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Nincsenek adatok arra vonatkozóan,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milyen hatással van a humán termékenységre. A </w:t>
      </w:r>
      <w:proofErr w:type="spellStart"/>
      <w:r w:rsidRPr="002F43A6">
        <w:rPr>
          <w:rFonts w:ascii="Times New Roman" w:eastAsia="SimSun" w:hAnsi="Times New Roman" w:cs="Times New Roman"/>
          <w:kern w:val="0"/>
          <w:lang w:eastAsia="ar-SA"/>
          <w14:ligatures w14:val="none"/>
        </w:rPr>
        <w:t>preklinikai</w:t>
      </w:r>
      <w:proofErr w:type="spellEnd"/>
      <w:r w:rsidRPr="002F43A6">
        <w:rPr>
          <w:rFonts w:ascii="Times New Roman" w:eastAsia="SimSun" w:hAnsi="Times New Roman" w:cs="Times New Roman"/>
          <w:kern w:val="0"/>
          <w:lang w:eastAsia="ar-SA"/>
          <w14:ligatures w14:val="none"/>
        </w:rPr>
        <w:t xml:space="preserve"> vizsgálatokból származó adatok szerint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nem jár a fertilitás csökkenésének emelkedett kockázatával (lásd 5.3 pont).</w:t>
      </w:r>
    </w:p>
    <w:p w14:paraId="7E0B734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852D0D3" w14:textId="77777777" w:rsidR="002F43A6" w:rsidRPr="002F43A6" w:rsidRDefault="002F43A6" w:rsidP="002F43A6">
      <w:pPr>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4.7</w:t>
      </w:r>
      <w:r w:rsidRPr="002F43A6">
        <w:rPr>
          <w:rFonts w:ascii="Times New Roman" w:eastAsia="SimSun" w:hAnsi="Times New Roman" w:cs="Times New Roman"/>
          <w:b/>
          <w:kern w:val="0"/>
          <w:lang w:eastAsia="ar-SA"/>
          <w14:ligatures w14:val="none"/>
        </w:rPr>
        <w:tab/>
        <w:t>A készítmény hatásai a gépjárművezetéshez és a gépek kezeléséhez szükséges képességekre</w:t>
      </w:r>
    </w:p>
    <w:p w14:paraId="3C21FAB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E9BB33D"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szCs w:val="2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szCs w:val="20"/>
          <w:lang w:eastAsia="ar-SA"/>
          <w14:ligatures w14:val="none"/>
        </w:rPr>
        <w:t xml:space="preserve"> nem, vagy csak elhanyagolható mértékben befolyásolja a gépjárművezetéshez és a gépek kezeléséhez szükséges képességeket. </w:t>
      </w:r>
    </w:p>
    <w:p w14:paraId="363821E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27A30D4"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4.8</w:t>
      </w:r>
      <w:r w:rsidRPr="002F43A6">
        <w:rPr>
          <w:rFonts w:ascii="Times New Roman" w:eastAsia="SimSun" w:hAnsi="Times New Roman" w:cs="Times New Roman"/>
          <w:b/>
          <w:kern w:val="0"/>
          <w:lang w:eastAsia="ar-SA"/>
          <w14:ligatures w14:val="none"/>
        </w:rPr>
        <w:tab/>
        <w:t>Nemkívánatos hatások, mellékhatások</w:t>
      </w:r>
    </w:p>
    <w:p w14:paraId="44B0038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F84ACC3"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A biztonsági profil összefoglalása</w:t>
      </w:r>
    </w:p>
    <w:p w14:paraId="0FE4705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9B64F4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leggyakoribb mellékhatások a kipirulás (35%) és az emésztőrendszeri események (vagyis a hasmenés [14%], a hányinger [12%], a hasi fájdalom [10%], a gyomortáji fájdalom [10%]) voltak. Úgy tűnik, a kipirulás és az emésztőrendszeri események a kezelés korai szakaszában (elsősorban az első hónapban) alakulnak ki, és a kipirulás és az emésztőrendszeri események a tünetet tapasztaló betegeknél időszakosan jelentkezhetnek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történő kezelés folyamán is. A kezelés abbahagyását eredményező leggyakoribb mellékhatások, melyekről beszámoltak, a kipirulás (3%) és az emésztőrendszeri események (4%) voltak.</w:t>
      </w:r>
    </w:p>
    <w:p w14:paraId="720B83C5" w14:textId="77777777" w:rsidR="002F43A6" w:rsidRPr="002F43A6" w:rsidRDefault="002F43A6" w:rsidP="002F43A6">
      <w:pPr>
        <w:tabs>
          <w:tab w:val="left" w:pos="567"/>
        </w:tabs>
        <w:spacing w:after="0" w:line="240" w:lineRule="auto"/>
        <w:rPr>
          <w:rFonts w:ascii="Times New Roman" w:eastAsia="SimSun" w:hAnsi="Times New Roman" w:cs="Times New Roman"/>
          <w:kern w:val="0"/>
          <w:highlight w:val="yellow"/>
          <w:lang w:eastAsia="ar-SA"/>
          <w14:ligatures w14:val="none"/>
        </w:rPr>
      </w:pPr>
    </w:p>
    <w:p w14:paraId="3ECB12E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II. és III. fázisú, placebokontrollos és a nem kontrollos klinikai vizsgálatokban összesen 2513 beteg kapott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legfeljebb 12 évig, az összesített expozíció pedig 11 318 személyévet tett ki. Összesen 1169 beteg részesült legalább 5 éves, míg 426 beteg legalább 10 éves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-kezelésben. A nem kontrollos klinikai vizsgálatokból nyert tapasztalatok egyeznek a placebokontrollos klinikai vizsgálatokban szerzett ismeretekkel.</w:t>
      </w:r>
    </w:p>
    <w:p w14:paraId="0FA0146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B3ADADB"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A mellékhatások táblázatos felsorolása</w:t>
      </w:r>
    </w:p>
    <w:p w14:paraId="6BEAC292"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28375207"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klinikai vizsgálatokból, engedélyezés utáni gyógyszerbiztonságossági vizsgálatokból és spontán jelentésekből származó mellékhatásokat az alábbi táblázat mutatja be.</w:t>
      </w:r>
    </w:p>
    <w:p w14:paraId="6D529B1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515160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mellékhatások a </w:t>
      </w:r>
      <w:proofErr w:type="spellStart"/>
      <w:r w:rsidRPr="002F43A6">
        <w:rPr>
          <w:rFonts w:ascii="Times New Roman" w:eastAsia="SimSun" w:hAnsi="Times New Roman" w:cs="Times New Roman"/>
          <w:kern w:val="0"/>
          <w:lang w:eastAsia="ar-SA"/>
          <w14:ligatures w14:val="none"/>
        </w:rPr>
        <w:t>MedDRA</w:t>
      </w:r>
      <w:proofErr w:type="spellEnd"/>
      <w:r w:rsidRPr="002F43A6">
        <w:rPr>
          <w:rFonts w:ascii="Times New Roman" w:eastAsia="SimSun" w:hAnsi="Times New Roman" w:cs="Times New Roman"/>
          <w:kern w:val="0"/>
          <w:lang w:eastAsia="ar-SA"/>
          <w14:ligatures w14:val="none"/>
        </w:rPr>
        <w:t xml:space="preserve"> rendszerben alkalmazott kifejezésekkel, a </w:t>
      </w:r>
      <w:proofErr w:type="spellStart"/>
      <w:r w:rsidRPr="002F43A6">
        <w:rPr>
          <w:rFonts w:ascii="Times New Roman" w:eastAsia="SimSun" w:hAnsi="Times New Roman" w:cs="Times New Roman"/>
          <w:kern w:val="0"/>
          <w:lang w:eastAsia="ar-SA"/>
          <w14:ligatures w14:val="none"/>
        </w:rPr>
        <w:t>MedDRA</w:t>
      </w:r>
      <w:proofErr w:type="spellEnd"/>
      <w:r w:rsidRPr="002F43A6">
        <w:rPr>
          <w:rFonts w:ascii="Times New Roman" w:eastAsia="SimSun" w:hAnsi="Times New Roman" w:cs="Times New Roman"/>
          <w:kern w:val="0"/>
          <w:lang w:eastAsia="ar-SA"/>
          <w14:ligatures w14:val="none"/>
        </w:rPr>
        <w:t> szervrendszeri besorolás szerint kerülnek bemutatásra. Az alábbi mellékhatások előfordulási gyakorisága a következő kategóriák szerint kerül besorolásra:</w:t>
      </w:r>
    </w:p>
    <w:p w14:paraId="64F9EB05" w14:textId="77777777" w:rsidR="002F43A6" w:rsidRPr="002F43A6" w:rsidRDefault="002F43A6" w:rsidP="002F43A6">
      <w:pPr>
        <w:keepNext/>
        <w:numPr>
          <w:ilvl w:val="0"/>
          <w:numId w:val="8"/>
        </w:numPr>
        <w:tabs>
          <w:tab w:val="left" w:pos="567"/>
        </w:tabs>
        <w:suppressAutoHyphens/>
        <w:spacing w:after="0" w:line="240" w:lineRule="auto"/>
        <w:ind w:left="567" w:hanging="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Nagyon gyakori (≥ 1/10)</w:t>
      </w:r>
    </w:p>
    <w:p w14:paraId="62BA03AB" w14:textId="77777777" w:rsidR="002F43A6" w:rsidRPr="002F43A6" w:rsidRDefault="002F43A6" w:rsidP="002F43A6">
      <w:pPr>
        <w:keepNext/>
        <w:numPr>
          <w:ilvl w:val="0"/>
          <w:numId w:val="8"/>
        </w:numPr>
        <w:tabs>
          <w:tab w:val="left" w:pos="567"/>
        </w:tabs>
        <w:suppressAutoHyphens/>
        <w:spacing w:after="0" w:line="240" w:lineRule="auto"/>
        <w:ind w:left="567" w:hanging="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 (≥ 1/100–&lt; 1/10)</w:t>
      </w:r>
    </w:p>
    <w:p w14:paraId="152BA3B2" w14:textId="77777777" w:rsidR="002F43A6" w:rsidRPr="002F43A6" w:rsidRDefault="002F43A6" w:rsidP="002F43A6">
      <w:pPr>
        <w:numPr>
          <w:ilvl w:val="0"/>
          <w:numId w:val="8"/>
        </w:numPr>
        <w:tabs>
          <w:tab w:val="left" w:pos="567"/>
        </w:tabs>
        <w:suppressAutoHyphens/>
        <w:spacing w:after="0" w:line="240" w:lineRule="auto"/>
        <w:ind w:left="567" w:hanging="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gyakori (≥ 1/1000–&lt; 1/100)</w:t>
      </w:r>
    </w:p>
    <w:p w14:paraId="46339EB5" w14:textId="77777777" w:rsidR="002F43A6" w:rsidRPr="002F43A6" w:rsidRDefault="002F43A6" w:rsidP="002F43A6">
      <w:pPr>
        <w:numPr>
          <w:ilvl w:val="0"/>
          <w:numId w:val="8"/>
        </w:numPr>
        <w:tabs>
          <w:tab w:val="left" w:pos="567"/>
        </w:tabs>
        <w:suppressAutoHyphens/>
        <w:spacing w:after="0" w:line="240" w:lineRule="auto"/>
        <w:ind w:left="567" w:hanging="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Ritka (≥ 1/10 000–&lt; 1/1000)</w:t>
      </w:r>
    </w:p>
    <w:p w14:paraId="455C64B0" w14:textId="77777777" w:rsidR="002F43A6" w:rsidRPr="002F43A6" w:rsidRDefault="002F43A6" w:rsidP="002F43A6">
      <w:pPr>
        <w:numPr>
          <w:ilvl w:val="0"/>
          <w:numId w:val="8"/>
        </w:numPr>
        <w:tabs>
          <w:tab w:val="left" w:pos="567"/>
        </w:tabs>
        <w:suppressAutoHyphens/>
        <w:spacing w:after="0" w:line="240" w:lineRule="auto"/>
        <w:ind w:left="567" w:hanging="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Nagyon ritka (&lt; 1/10 000)</w:t>
      </w:r>
    </w:p>
    <w:p w14:paraId="048F931A" w14:textId="77777777" w:rsidR="002F43A6" w:rsidRPr="002F43A6" w:rsidRDefault="002F43A6" w:rsidP="002F43A6">
      <w:pPr>
        <w:numPr>
          <w:ilvl w:val="0"/>
          <w:numId w:val="8"/>
        </w:numPr>
        <w:tabs>
          <w:tab w:val="left" w:pos="567"/>
        </w:tabs>
        <w:suppressAutoHyphens/>
        <w:spacing w:after="0" w:line="240" w:lineRule="auto"/>
        <w:ind w:left="567" w:hanging="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ismert (a gyakoriság a rendelkezésre álló adatokból nem állapítható meg)</w:t>
      </w:r>
    </w:p>
    <w:p w14:paraId="130AF3C9" w14:textId="77777777" w:rsidR="002F43A6" w:rsidRPr="002F43A6" w:rsidRDefault="002F43A6" w:rsidP="002F43A6">
      <w:pPr>
        <w:spacing w:after="0" w:line="240" w:lineRule="auto"/>
        <w:ind w:left="567"/>
        <w:rPr>
          <w:rFonts w:ascii="Times New Roman" w:eastAsia="SimSun" w:hAnsi="Times New Roman" w:cs="Times New Roman"/>
          <w:kern w:val="0"/>
          <w:lang w:eastAsia="ar-SA"/>
          <w14:ligatures w14:val="none"/>
        </w:rPr>
      </w:pPr>
    </w:p>
    <w:tbl>
      <w:tblPr>
        <w:tblW w:w="9371" w:type="dxa"/>
        <w:tblInd w:w="98" w:type="dxa"/>
        <w:tblLayout w:type="fixed"/>
        <w:tblLook w:val="0000" w:firstRow="0" w:lastRow="0" w:firstColumn="0" w:lastColumn="0" w:noHBand="0" w:noVBand="0"/>
      </w:tblPr>
      <w:tblGrid>
        <w:gridCol w:w="3120"/>
        <w:gridCol w:w="3120"/>
        <w:gridCol w:w="3131"/>
      </w:tblGrid>
      <w:tr w:rsidR="002F43A6" w:rsidRPr="002F43A6" w14:paraId="7AFEE897" w14:textId="77777777" w:rsidTr="00F236D3">
        <w:trPr>
          <w:cantSplit/>
          <w:trHeight w:val="283"/>
          <w:tblHeader/>
        </w:trPr>
        <w:tc>
          <w:tcPr>
            <w:tcW w:w="3120" w:type="dxa"/>
            <w:tcBorders>
              <w:top w:val="single" w:sz="4" w:space="0" w:color="000000"/>
              <w:left w:val="single" w:sz="4" w:space="0" w:color="000000"/>
              <w:bottom w:val="single" w:sz="4" w:space="0" w:color="000000"/>
            </w:tcBorders>
            <w:shd w:val="clear" w:color="auto" w:fill="auto"/>
            <w:vAlign w:val="center"/>
          </w:tcPr>
          <w:p w14:paraId="2637275C" w14:textId="77777777" w:rsidR="002F43A6" w:rsidRPr="002F43A6" w:rsidRDefault="002F43A6" w:rsidP="002F43A6">
            <w:pPr>
              <w:keepNext/>
              <w:tabs>
                <w:tab w:val="left" w:pos="567"/>
              </w:tabs>
              <w:autoSpaceDE w:val="0"/>
              <w:snapToGrid w:val="0"/>
              <w:spacing w:after="0" w:line="240" w:lineRule="auto"/>
              <w:rPr>
                <w:rFonts w:ascii="Times New Roman" w:eastAsia="SimSun" w:hAnsi="Times New Roman" w:cs="Times New Roman"/>
                <w:b/>
                <w:kern w:val="0"/>
                <w:lang w:eastAsia="ar-SA"/>
                <w14:ligatures w14:val="none"/>
              </w:rPr>
            </w:pPr>
            <w:proofErr w:type="spellStart"/>
            <w:r w:rsidRPr="002F43A6">
              <w:rPr>
                <w:rFonts w:ascii="Times New Roman" w:eastAsia="SimSun" w:hAnsi="Times New Roman" w:cs="Times New Roman"/>
                <w:b/>
                <w:kern w:val="0"/>
                <w:lang w:eastAsia="ar-SA"/>
                <w14:ligatures w14:val="none"/>
              </w:rPr>
              <w:t>MedDRA</w:t>
            </w:r>
            <w:proofErr w:type="spellEnd"/>
            <w:r w:rsidRPr="002F43A6">
              <w:rPr>
                <w:rFonts w:ascii="Times New Roman" w:eastAsia="SimSun" w:hAnsi="Times New Roman" w:cs="Times New Roman"/>
                <w:b/>
                <w:kern w:val="0"/>
                <w:lang w:eastAsia="ar-SA"/>
                <w14:ligatures w14:val="none"/>
              </w:rPr>
              <w:t xml:space="preserve"> szervrendszer</w:t>
            </w:r>
          </w:p>
        </w:tc>
        <w:tc>
          <w:tcPr>
            <w:tcW w:w="3120" w:type="dxa"/>
            <w:tcBorders>
              <w:top w:val="single" w:sz="4" w:space="0" w:color="000000"/>
              <w:left w:val="single" w:sz="4" w:space="0" w:color="000000"/>
              <w:bottom w:val="single" w:sz="4" w:space="0" w:color="000000"/>
            </w:tcBorders>
            <w:shd w:val="clear" w:color="auto" w:fill="auto"/>
            <w:vAlign w:val="center"/>
          </w:tcPr>
          <w:p w14:paraId="2CEDB6E2"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Mellékhatás</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DDA5D"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b/>
                <w:kern w:val="0"/>
                <w:lang w:eastAsia="ar-SA"/>
                <w14:ligatures w14:val="none"/>
              </w:rPr>
            </w:pPr>
            <w:bookmarkStart w:id="5" w:name="_Hlk345585762"/>
            <w:bookmarkStart w:id="6" w:name="OLE_LINK4"/>
            <w:bookmarkStart w:id="7" w:name="OLE_LINK3"/>
            <w:r w:rsidRPr="002F43A6">
              <w:rPr>
                <w:rFonts w:ascii="Times New Roman" w:eastAsia="SimSun" w:hAnsi="Times New Roman" w:cs="Times New Roman"/>
                <w:b/>
                <w:kern w:val="0"/>
                <w:lang w:eastAsia="ar-SA"/>
                <w14:ligatures w14:val="none"/>
              </w:rPr>
              <w:t>Gyakorisági kategória</w:t>
            </w:r>
            <w:bookmarkEnd w:id="5"/>
            <w:bookmarkEnd w:id="6"/>
            <w:bookmarkEnd w:id="7"/>
          </w:p>
        </w:tc>
      </w:tr>
      <w:tr w:rsidR="002F43A6" w:rsidRPr="002F43A6" w14:paraId="52276C99" w14:textId="77777777" w:rsidTr="00F236D3">
        <w:trPr>
          <w:cantSplit/>
        </w:trPr>
        <w:tc>
          <w:tcPr>
            <w:tcW w:w="3120" w:type="dxa"/>
            <w:vMerge w:val="restart"/>
            <w:tcBorders>
              <w:top w:val="single" w:sz="4" w:space="0" w:color="000000"/>
              <w:left w:val="single" w:sz="4" w:space="0" w:color="000000"/>
            </w:tcBorders>
            <w:shd w:val="clear" w:color="auto" w:fill="auto"/>
          </w:tcPr>
          <w:p w14:paraId="202DDBA6" w14:textId="77777777" w:rsidR="002F43A6" w:rsidRPr="002F43A6" w:rsidRDefault="002F43A6" w:rsidP="002F43A6">
            <w:pPr>
              <w:keepNext/>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Fertőző betegségek és parazitafertőzések</w:t>
            </w:r>
          </w:p>
        </w:tc>
        <w:tc>
          <w:tcPr>
            <w:tcW w:w="3120" w:type="dxa"/>
            <w:tcBorders>
              <w:top w:val="single" w:sz="4" w:space="0" w:color="000000"/>
              <w:left w:val="single" w:sz="4" w:space="0" w:color="000000"/>
              <w:bottom w:val="single" w:sz="4" w:space="0" w:color="000000"/>
            </w:tcBorders>
            <w:shd w:val="clear" w:color="auto" w:fill="auto"/>
            <w:vAlign w:val="center"/>
          </w:tcPr>
          <w:p w14:paraId="1A502D46" w14:textId="73856D1C"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g</w:t>
            </w:r>
            <w:r w:rsidRPr="002F43A6">
              <w:rPr>
                <w:rFonts w:ascii="Times New Roman" w:eastAsia="SimSun" w:hAnsi="Times New Roman" w:cs="Times New Roman"/>
                <w:kern w:val="0"/>
                <w:lang w:eastAsia="ar-SA"/>
                <w14:ligatures w14:val="none"/>
              </w:rPr>
              <w:t>yomor</w:t>
            </w:r>
            <w:r w:rsidR="002F43A6" w:rsidRPr="002F43A6">
              <w:rPr>
                <w:rFonts w:ascii="Times New Roman" w:eastAsia="SimSun" w:hAnsi="Times New Roman" w:cs="Times New Roman"/>
                <w:kern w:val="0"/>
                <w:lang w:eastAsia="ar-SA"/>
                <w14:ligatures w14:val="none"/>
              </w:rPr>
              <w:t>- és bélhurut</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5923A"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1B2A038E" w14:textId="77777777" w:rsidTr="00F236D3">
        <w:trPr>
          <w:cantSplit/>
        </w:trPr>
        <w:tc>
          <w:tcPr>
            <w:tcW w:w="3120" w:type="dxa"/>
            <w:vMerge/>
            <w:tcBorders>
              <w:left w:val="single" w:sz="4" w:space="0" w:color="000000"/>
            </w:tcBorders>
            <w:shd w:val="clear" w:color="auto" w:fill="auto"/>
          </w:tcPr>
          <w:p w14:paraId="4D7E05E5"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76B4F3A3" w14:textId="60B7ADDA"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p</w:t>
            </w:r>
            <w:r w:rsidRPr="002F43A6">
              <w:rPr>
                <w:rFonts w:ascii="Times New Roman" w:eastAsia="SimSun" w:hAnsi="Times New Roman" w:cs="Times New Roman"/>
                <w:kern w:val="0"/>
                <w:lang w:eastAsia="ar-SA"/>
                <w14:ligatures w14:val="none"/>
              </w:rPr>
              <w:t xml:space="preserve">rogresszív </w:t>
            </w:r>
            <w:proofErr w:type="spellStart"/>
            <w:r w:rsidR="002F43A6" w:rsidRPr="002F43A6">
              <w:rPr>
                <w:rFonts w:ascii="Times New Roman" w:eastAsia="SimSun" w:hAnsi="Times New Roman" w:cs="Times New Roman"/>
                <w:kern w:val="0"/>
                <w:lang w:eastAsia="ar-SA"/>
                <w14:ligatures w14:val="none"/>
              </w:rPr>
              <w:t>multifokális</w:t>
            </w:r>
            <w:proofErr w:type="spellEnd"/>
            <w:r w:rsidR="002F43A6" w:rsidRPr="002F43A6">
              <w:rPr>
                <w:rFonts w:ascii="Times New Roman" w:eastAsia="SimSun" w:hAnsi="Times New Roman" w:cs="Times New Roman"/>
                <w:kern w:val="0"/>
                <w:lang w:eastAsia="ar-SA"/>
                <w14:ligatures w14:val="none"/>
              </w:rPr>
              <w:t xml:space="preserve"> </w:t>
            </w:r>
            <w:proofErr w:type="spellStart"/>
            <w:r w:rsidR="002F43A6" w:rsidRPr="002F43A6">
              <w:rPr>
                <w:rFonts w:ascii="Times New Roman" w:eastAsia="SimSun" w:hAnsi="Times New Roman" w:cs="Times New Roman"/>
                <w:kern w:val="0"/>
                <w:lang w:eastAsia="ar-SA"/>
                <w14:ligatures w14:val="none"/>
              </w:rPr>
              <w:t>leukoencephalopathia</w:t>
            </w:r>
            <w:proofErr w:type="spellEnd"/>
            <w:r w:rsidR="002F43A6" w:rsidRPr="002F43A6">
              <w:rPr>
                <w:rFonts w:ascii="Times New Roman" w:eastAsia="SimSun" w:hAnsi="Times New Roman" w:cs="Times New Roman"/>
                <w:kern w:val="0"/>
                <w:lang w:eastAsia="ar-SA"/>
                <w14:ligatures w14:val="none"/>
              </w:rPr>
              <w:t xml:space="preserve"> (PML)</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39F11"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ismert</w:t>
            </w:r>
          </w:p>
        </w:tc>
      </w:tr>
      <w:tr w:rsidR="002F43A6" w:rsidRPr="002F43A6" w14:paraId="549BC277" w14:textId="77777777" w:rsidTr="00F236D3">
        <w:trPr>
          <w:cantSplit/>
        </w:trPr>
        <w:tc>
          <w:tcPr>
            <w:tcW w:w="3120" w:type="dxa"/>
            <w:vMerge/>
            <w:tcBorders>
              <w:left w:val="single" w:sz="4" w:space="0" w:color="000000"/>
              <w:bottom w:val="single" w:sz="4" w:space="0" w:color="000000"/>
            </w:tcBorders>
            <w:shd w:val="clear" w:color="auto" w:fill="auto"/>
          </w:tcPr>
          <w:p w14:paraId="35D710CA"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16ABE3B0" w14:textId="01956695" w:rsidR="002F43A6" w:rsidRPr="002F43A6" w:rsidRDefault="00437C8E" w:rsidP="002F43A6">
            <w:pPr>
              <w:tabs>
                <w:tab w:val="left" w:pos="567"/>
              </w:tabs>
              <w:spacing w:after="0" w:line="240" w:lineRule="auto"/>
              <w:rPr>
                <w:rFonts w:ascii="Times New Roman" w:eastAsia="SimSun" w:hAnsi="Times New Roman" w:cs="Times New Roman"/>
                <w:kern w:val="0"/>
                <w:szCs w:val="20"/>
                <w:lang w:eastAsia="ar-SA"/>
                <w14:ligatures w14:val="none"/>
              </w:rPr>
            </w:pPr>
            <w:proofErr w:type="spellStart"/>
            <w:r>
              <w:rPr>
                <w:rFonts w:ascii="Times New Roman" w:eastAsia="SimSun" w:hAnsi="Times New Roman" w:cs="Times New Roman"/>
                <w:kern w:val="0"/>
                <w:szCs w:val="20"/>
                <w:lang w:eastAsia="ar-SA"/>
                <w14:ligatures w14:val="none"/>
              </w:rPr>
              <w:t>h</w:t>
            </w:r>
            <w:r w:rsidRPr="002F43A6">
              <w:rPr>
                <w:rFonts w:ascii="Times New Roman" w:eastAsia="SimSun" w:hAnsi="Times New Roman" w:cs="Times New Roman"/>
                <w:kern w:val="0"/>
                <w:szCs w:val="20"/>
                <w:lang w:eastAsia="ar-SA"/>
                <w14:ligatures w14:val="none"/>
              </w:rPr>
              <w:t>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002F43A6" w:rsidRPr="002F43A6">
              <w:rPr>
                <w:rFonts w:ascii="Times New Roman" w:eastAsia="SimSun" w:hAnsi="Times New Roman" w:cs="Times New Roman"/>
                <w:kern w:val="0"/>
                <w:szCs w:val="20"/>
                <w:lang w:eastAsia="ar-SA"/>
                <w14:ligatures w14:val="none"/>
              </w:rPr>
              <w:t>zoster</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A834B"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r w:rsidRPr="002F43A6">
              <w:rPr>
                <w:rFonts w:ascii="Times New Roman" w:eastAsia="SimSun" w:hAnsi="Times New Roman" w:cs="Times New Roman"/>
                <w:kern w:val="0"/>
                <w:szCs w:val="20"/>
                <w:lang w:eastAsia="ar-SA"/>
                <w14:ligatures w14:val="none"/>
              </w:rPr>
              <w:t>Nem ismert</w:t>
            </w:r>
          </w:p>
        </w:tc>
      </w:tr>
      <w:tr w:rsidR="002F43A6" w:rsidRPr="002F43A6" w14:paraId="3F1FFCE6" w14:textId="77777777" w:rsidTr="00F236D3">
        <w:trPr>
          <w:cantSplit/>
        </w:trPr>
        <w:tc>
          <w:tcPr>
            <w:tcW w:w="3120" w:type="dxa"/>
            <w:vMerge w:val="restart"/>
            <w:tcBorders>
              <w:top w:val="single" w:sz="4" w:space="0" w:color="000000"/>
              <w:left w:val="single" w:sz="4" w:space="0" w:color="000000"/>
            </w:tcBorders>
            <w:shd w:val="clear" w:color="auto" w:fill="auto"/>
          </w:tcPr>
          <w:p w14:paraId="7680307C"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Vérképzőszervi és nyirokrendszeri betegségek és tünetek</w:t>
            </w:r>
          </w:p>
        </w:tc>
        <w:tc>
          <w:tcPr>
            <w:tcW w:w="3120" w:type="dxa"/>
            <w:tcBorders>
              <w:top w:val="single" w:sz="4" w:space="0" w:color="000000"/>
              <w:left w:val="single" w:sz="4" w:space="0" w:color="000000"/>
              <w:bottom w:val="single" w:sz="4" w:space="0" w:color="000000"/>
            </w:tcBorders>
            <w:shd w:val="clear" w:color="auto" w:fill="auto"/>
            <w:vAlign w:val="center"/>
          </w:tcPr>
          <w:p w14:paraId="2ED0FC69" w14:textId="5B8D0232"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l</w:t>
            </w:r>
            <w:r w:rsidRPr="002F43A6">
              <w:rPr>
                <w:rFonts w:ascii="Times New Roman" w:eastAsia="SimSun" w:hAnsi="Times New Roman" w:cs="Times New Roman"/>
                <w:kern w:val="0"/>
                <w:lang w:eastAsia="ar-SA"/>
                <w14:ligatures w14:val="none"/>
              </w:rPr>
              <w:t>ymphopenia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0094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59963C2D" w14:textId="77777777" w:rsidTr="00F236D3">
        <w:trPr>
          <w:cantSplit/>
        </w:trPr>
        <w:tc>
          <w:tcPr>
            <w:tcW w:w="3120" w:type="dxa"/>
            <w:vMerge/>
            <w:tcBorders>
              <w:left w:val="single" w:sz="4" w:space="0" w:color="000000"/>
            </w:tcBorders>
            <w:shd w:val="clear" w:color="auto" w:fill="auto"/>
          </w:tcPr>
          <w:p w14:paraId="4935C7D0"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2F3F629C" w14:textId="4B9A2E7A"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l</w:t>
            </w:r>
            <w:r w:rsidRPr="002F43A6">
              <w:rPr>
                <w:rFonts w:ascii="Times New Roman" w:eastAsia="SimSun" w:hAnsi="Times New Roman" w:cs="Times New Roman"/>
                <w:kern w:val="0"/>
                <w:lang w:eastAsia="ar-SA"/>
                <w14:ligatures w14:val="none"/>
              </w:rPr>
              <w:t>eukopenia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6D1AA"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6890B794" w14:textId="77777777" w:rsidTr="00F236D3">
        <w:trPr>
          <w:cantSplit/>
        </w:trPr>
        <w:tc>
          <w:tcPr>
            <w:tcW w:w="3120" w:type="dxa"/>
            <w:vMerge/>
            <w:tcBorders>
              <w:left w:val="single" w:sz="4" w:space="0" w:color="000000"/>
              <w:bottom w:val="single" w:sz="4" w:space="0" w:color="000000"/>
            </w:tcBorders>
            <w:shd w:val="clear" w:color="auto" w:fill="auto"/>
          </w:tcPr>
          <w:p w14:paraId="738F66E2"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5F6AD274" w14:textId="74F5DC5A"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t</w:t>
            </w:r>
            <w:r w:rsidRPr="002F43A6">
              <w:rPr>
                <w:rFonts w:ascii="Times New Roman" w:eastAsia="SimSun" w:hAnsi="Times New Roman" w:cs="Times New Roman"/>
                <w:kern w:val="0"/>
                <w:lang w:eastAsia="ar-SA"/>
                <w14:ligatures w14:val="none"/>
              </w:rPr>
              <w:t>hrombocytopenia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88AC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gyakori</w:t>
            </w:r>
          </w:p>
        </w:tc>
      </w:tr>
      <w:tr w:rsidR="002F43A6" w:rsidRPr="002F43A6" w14:paraId="7B9F0C62" w14:textId="77777777" w:rsidTr="00F236D3">
        <w:trPr>
          <w:cantSplit/>
          <w:trHeight w:val="252"/>
        </w:trPr>
        <w:tc>
          <w:tcPr>
            <w:tcW w:w="3120" w:type="dxa"/>
            <w:vMerge w:val="restart"/>
            <w:tcBorders>
              <w:top w:val="single" w:sz="4" w:space="0" w:color="000000"/>
              <w:left w:val="single" w:sz="4" w:space="0" w:color="000000"/>
            </w:tcBorders>
            <w:shd w:val="clear" w:color="auto" w:fill="auto"/>
          </w:tcPr>
          <w:p w14:paraId="12DF86F4"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Immunrendszeri betegségek és tünetek</w:t>
            </w:r>
          </w:p>
        </w:tc>
        <w:tc>
          <w:tcPr>
            <w:tcW w:w="3120" w:type="dxa"/>
            <w:tcBorders>
              <w:top w:val="single" w:sz="4" w:space="0" w:color="000000"/>
              <w:left w:val="single" w:sz="4" w:space="0" w:color="000000"/>
              <w:bottom w:val="single" w:sz="4" w:space="0" w:color="000000"/>
            </w:tcBorders>
            <w:shd w:val="clear" w:color="auto" w:fill="auto"/>
            <w:vAlign w:val="center"/>
          </w:tcPr>
          <w:p w14:paraId="2448FE7B" w14:textId="17136754"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t</w:t>
            </w:r>
            <w:r w:rsidRPr="002F43A6">
              <w:rPr>
                <w:rFonts w:ascii="Times New Roman" w:eastAsia="SimSun" w:hAnsi="Times New Roman" w:cs="Times New Roman"/>
                <w:kern w:val="0"/>
                <w:lang w:eastAsia="ar-SA"/>
                <w14:ligatures w14:val="none"/>
              </w:rPr>
              <w:t>úlérzékenység</w:t>
            </w:r>
          </w:p>
        </w:tc>
        <w:tc>
          <w:tcPr>
            <w:tcW w:w="3131" w:type="dxa"/>
            <w:tcBorders>
              <w:top w:val="single" w:sz="4" w:space="0" w:color="000000"/>
              <w:left w:val="single" w:sz="4" w:space="0" w:color="000000"/>
              <w:bottom w:val="single" w:sz="4" w:space="0" w:color="auto"/>
              <w:right w:val="single" w:sz="4" w:space="0" w:color="000000"/>
            </w:tcBorders>
            <w:shd w:val="clear" w:color="auto" w:fill="auto"/>
            <w:vAlign w:val="center"/>
          </w:tcPr>
          <w:p w14:paraId="1F57853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gyakori</w:t>
            </w:r>
          </w:p>
        </w:tc>
      </w:tr>
      <w:tr w:rsidR="002F43A6" w:rsidRPr="002F43A6" w14:paraId="6FE7508D" w14:textId="77777777" w:rsidTr="00F236D3">
        <w:trPr>
          <w:cantSplit/>
          <w:trHeight w:val="252"/>
        </w:trPr>
        <w:tc>
          <w:tcPr>
            <w:tcW w:w="3120" w:type="dxa"/>
            <w:vMerge/>
            <w:tcBorders>
              <w:left w:val="single" w:sz="4" w:space="0" w:color="000000"/>
            </w:tcBorders>
            <w:shd w:val="clear" w:color="auto" w:fill="auto"/>
          </w:tcPr>
          <w:p w14:paraId="1FAB17A5"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01B6DB27" w14:textId="5E6FB417"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a</w:t>
            </w:r>
            <w:r w:rsidRPr="002F43A6">
              <w:rPr>
                <w:rFonts w:ascii="Times New Roman" w:eastAsia="SimSun" w:hAnsi="Times New Roman" w:cs="Times New Roman"/>
                <w:kern w:val="0"/>
                <w:lang w:eastAsia="ar-SA"/>
                <w14:ligatures w14:val="none"/>
              </w:rPr>
              <w:t>naphylaxia</w:t>
            </w:r>
            <w:proofErr w:type="spellEnd"/>
          </w:p>
        </w:tc>
        <w:tc>
          <w:tcPr>
            <w:tcW w:w="3131" w:type="dxa"/>
            <w:tcBorders>
              <w:top w:val="single" w:sz="4" w:space="0" w:color="000000"/>
              <w:left w:val="single" w:sz="4" w:space="0" w:color="000000"/>
              <w:bottom w:val="single" w:sz="4" w:space="0" w:color="auto"/>
              <w:right w:val="single" w:sz="4" w:space="0" w:color="000000"/>
            </w:tcBorders>
            <w:shd w:val="clear" w:color="auto" w:fill="auto"/>
            <w:vAlign w:val="center"/>
          </w:tcPr>
          <w:p w14:paraId="5F02223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ismert</w:t>
            </w:r>
          </w:p>
        </w:tc>
      </w:tr>
      <w:tr w:rsidR="002F43A6" w:rsidRPr="002F43A6" w14:paraId="5228C973" w14:textId="77777777" w:rsidTr="00F236D3">
        <w:trPr>
          <w:cantSplit/>
          <w:trHeight w:val="252"/>
        </w:trPr>
        <w:tc>
          <w:tcPr>
            <w:tcW w:w="3120" w:type="dxa"/>
            <w:vMerge/>
            <w:tcBorders>
              <w:left w:val="single" w:sz="4" w:space="0" w:color="000000"/>
            </w:tcBorders>
            <w:shd w:val="clear" w:color="auto" w:fill="auto"/>
          </w:tcPr>
          <w:p w14:paraId="180A2763"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5895C5AC" w14:textId="7E5CC77E"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d</w:t>
            </w:r>
            <w:r w:rsidRPr="002F43A6">
              <w:rPr>
                <w:rFonts w:ascii="Times New Roman" w:eastAsia="SimSun" w:hAnsi="Times New Roman" w:cs="Times New Roman"/>
                <w:kern w:val="0"/>
                <w:lang w:eastAsia="ar-SA"/>
                <w14:ligatures w14:val="none"/>
              </w:rPr>
              <w:t>yspnoe</w:t>
            </w:r>
            <w:proofErr w:type="spellEnd"/>
          </w:p>
        </w:tc>
        <w:tc>
          <w:tcPr>
            <w:tcW w:w="3131" w:type="dxa"/>
            <w:tcBorders>
              <w:top w:val="single" w:sz="4" w:space="0" w:color="auto"/>
              <w:left w:val="single" w:sz="4" w:space="0" w:color="000000"/>
              <w:bottom w:val="single" w:sz="4" w:space="0" w:color="000000"/>
              <w:right w:val="single" w:sz="4" w:space="0" w:color="000000"/>
            </w:tcBorders>
            <w:shd w:val="clear" w:color="auto" w:fill="auto"/>
            <w:vAlign w:val="center"/>
          </w:tcPr>
          <w:p w14:paraId="04CD46FB"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Nem ismert </w:t>
            </w:r>
          </w:p>
        </w:tc>
      </w:tr>
      <w:tr w:rsidR="002F43A6" w:rsidRPr="002F43A6" w14:paraId="546731CD" w14:textId="77777777" w:rsidTr="00F236D3">
        <w:trPr>
          <w:cantSplit/>
        </w:trPr>
        <w:tc>
          <w:tcPr>
            <w:tcW w:w="3120" w:type="dxa"/>
            <w:vMerge/>
            <w:tcBorders>
              <w:left w:val="single" w:sz="4" w:space="0" w:color="000000"/>
            </w:tcBorders>
            <w:shd w:val="clear" w:color="auto" w:fill="auto"/>
          </w:tcPr>
          <w:p w14:paraId="01C51873"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014794D3" w14:textId="485E379E"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h</w:t>
            </w:r>
            <w:r w:rsidRPr="002F43A6">
              <w:rPr>
                <w:rFonts w:ascii="Times New Roman" w:eastAsia="SimSun" w:hAnsi="Times New Roman" w:cs="Times New Roman"/>
                <w:kern w:val="0"/>
                <w:lang w:eastAsia="ar-SA"/>
                <w14:ligatures w14:val="none"/>
              </w:rPr>
              <w:t>ypoxia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51A1A"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ismert</w:t>
            </w:r>
          </w:p>
        </w:tc>
      </w:tr>
      <w:tr w:rsidR="002F43A6" w:rsidRPr="002F43A6" w14:paraId="07002563" w14:textId="77777777" w:rsidTr="00F236D3">
        <w:trPr>
          <w:cantSplit/>
        </w:trPr>
        <w:tc>
          <w:tcPr>
            <w:tcW w:w="3120" w:type="dxa"/>
            <w:vMerge/>
            <w:tcBorders>
              <w:left w:val="single" w:sz="4" w:space="0" w:color="000000"/>
            </w:tcBorders>
            <w:shd w:val="clear" w:color="auto" w:fill="auto"/>
          </w:tcPr>
          <w:p w14:paraId="15EE74C8"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7802DCA4" w14:textId="61887233"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h</w:t>
            </w:r>
            <w:r w:rsidRPr="002F43A6">
              <w:rPr>
                <w:rFonts w:ascii="Times New Roman" w:eastAsia="SimSun" w:hAnsi="Times New Roman" w:cs="Times New Roman"/>
                <w:kern w:val="0"/>
                <w:lang w:eastAsia="ar-SA"/>
                <w14:ligatures w14:val="none"/>
              </w:rPr>
              <w:t>ypotensio</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7846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ismert</w:t>
            </w:r>
          </w:p>
        </w:tc>
      </w:tr>
      <w:tr w:rsidR="002F43A6" w:rsidRPr="002F43A6" w14:paraId="38092CBB" w14:textId="77777777" w:rsidTr="00F236D3">
        <w:trPr>
          <w:cantSplit/>
        </w:trPr>
        <w:tc>
          <w:tcPr>
            <w:tcW w:w="3120" w:type="dxa"/>
            <w:vMerge/>
            <w:tcBorders>
              <w:left w:val="single" w:sz="4" w:space="0" w:color="000000"/>
              <w:bottom w:val="single" w:sz="4" w:space="0" w:color="000000"/>
            </w:tcBorders>
            <w:shd w:val="clear" w:color="auto" w:fill="auto"/>
          </w:tcPr>
          <w:p w14:paraId="2BA70E00"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42D0D0F8" w14:textId="4A920B82"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a</w:t>
            </w:r>
            <w:r w:rsidRPr="002F43A6">
              <w:rPr>
                <w:rFonts w:ascii="Times New Roman" w:eastAsia="SimSun" w:hAnsi="Times New Roman" w:cs="Times New Roman"/>
                <w:kern w:val="0"/>
                <w:lang w:eastAsia="ar-SA"/>
                <w14:ligatures w14:val="none"/>
              </w:rPr>
              <w:t>ngiooedema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D920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ismert</w:t>
            </w:r>
          </w:p>
        </w:tc>
      </w:tr>
      <w:tr w:rsidR="002F43A6" w:rsidRPr="002F43A6" w14:paraId="4E66E49B" w14:textId="77777777" w:rsidTr="00F236D3">
        <w:trPr>
          <w:cantSplit/>
        </w:trPr>
        <w:tc>
          <w:tcPr>
            <w:tcW w:w="3120" w:type="dxa"/>
            <w:tcBorders>
              <w:top w:val="single" w:sz="4" w:space="0" w:color="000000"/>
              <w:left w:val="single" w:sz="4" w:space="0" w:color="000000"/>
              <w:bottom w:val="single" w:sz="4" w:space="0" w:color="000000"/>
            </w:tcBorders>
            <w:shd w:val="clear" w:color="auto" w:fill="auto"/>
          </w:tcPr>
          <w:p w14:paraId="5305CF42"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Idegrendszeri betegségek és tünetek</w:t>
            </w:r>
          </w:p>
        </w:tc>
        <w:tc>
          <w:tcPr>
            <w:tcW w:w="3120" w:type="dxa"/>
            <w:tcBorders>
              <w:top w:val="single" w:sz="4" w:space="0" w:color="000000"/>
              <w:left w:val="single" w:sz="4" w:space="0" w:color="000000"/>
              <w:bottom w:val="single" w:sz="4" w:space="0" w:color="000000"/>
            </w:tcBorders>
            <w:shd w:val="clear" w:color="auto" w:fill="auto"/>
            <w:vAlign w:val="center"/>
          </w:tcPr>
          <w:p w14:paraId="20ED0233" w14:textId="5FD0532A"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é</w:t>
            </w:r>
            <w:r w:rsidRPr="002F43A6">
              <w:rPr>
                <w:rFonts w:ascii="Times New Roman" w:eastAsia="SimSun" w:hAnsi="Times New Roman" w:cs="Times New Roman"/>
                <w:kern w:val="0"/>
                <w:lang w:eastAsia="ar-SA"/>
                <w14:ligatures w14:val="none"/>
              </w:rPr>
              <w:t xml:space="preserve">gő </w:t>
            </w:r>
            <w:r w:rsidR="002F43A6" w:rsidRPr="002F43A6">
              <w:rPr>
                <w:rFonts w:ascii="Times New Roman" w:eastAsia="SimSun" w:hAnsi="Times New Roman" w:cs="Times New Roman"/>
                <w:kern w:val="0"/>
                <w:lang w:eastAsia="ar-SA"/>
                <w14:ligatures w14:val="none"/>
              </w:rPr>
              <w:t>érzés</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A3598"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1A0380A4" w14:textId="77777777" w:rsidTr="00F236D3">
        <w:trPr>
          <w:cantSplit/>
        </w:trPr>
        <w:tc>
          <w:tcPr>
            <w:tcW w:w="3120" w:type="dxa"/>
            <w:vMerge w:val="restart"/>
            <w:tcBorders>
              <w:top w:val="single" w:sz="4" w:space="0" w:color="000000"/>
              <w:left w:val="single" w:sz="4" w:space="0" w:color="000000"/>
              <w:bottom w:val="single" w:sz="4" w:space="0" w:color="000000"/>
            </w:tcBorders>
            <w:shd w:val="clear" w:color="auto" w:fill="auto"/>
          </w:tcPr>
          <w:p w14:paraId="5C5CE6B9"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Érbetegségek és tünetek</w:t>
            </w:r>
          </w:p>
        </w:tc>
        <w:tc>
          <w:tcPr>
            <w:tcW w:w="3120" w:type="dxa"/>
            <w:tcBorders>
              <w:top w:val="single" w:sz="4" w:space="0" w:color="000000"/>
              <w:left w:val="single" w:sz="4" w:space="0" w:color="000000"/>
              <w:bottom w:val="single" w:sz="4" w:space="0" w:color="000000"/>
            </w:tcBorders>
            <w:shd w:val="clear" w:color="auto" w:fill="auto"/>
            <w:vAlign w:val="center"/>
          </w:tcPr>
          <w:p w14:paraId="730C2DEE" w14:textId="56136366"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k</w:t>
            </w:r>
            <w:r w:rsidRPr="002F43A6">
              <w:rPr>
                <w:rFonts w:ascii="Times New Roman" w:eastAsia="SimSun" w:hAnsi="Times New Roman" w:cs="Times New Roman"/>
                <w:kern w:val="0"/>
                <w:lang w:eastAsia="ar-SA"/>
                <w14:ligatures w14:val="none"/>
              </w:rPr>
              <w:t xml:space="preserve">ipirulás </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B04CA"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Nagyon gyakori</w:t>
            </w:r>
          </w:p>
        </w:tc>
      </w:tr>
      <w:tr w:rsidR="002F43A6" w:rsidRPr="002F43A6" w14:paraId="3D4ACBB9"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136AE374"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06A4A4BF" w14:textId="40D92489"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h</w:t>
            </w:r>
            <w:r w:rsidRPr="002F43A6">
              <w:rPr>
                <w:rFonts w:ascii="Times New Roman" w:eastAsia="SimSun" w:hAnsi="Times New Roman" w:cs="Times New Roman"/>
                <w:kern w:val="0"/>
                <w:lang w:eastAsia="ar-SA"/>
                <w14:ligatures w14:val="none"/>
              </w:rPr>
              <w:t>őhullám</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0F16D"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4DA6E55B" w14:textId="77777777" w:rsidTr="00F236D3">
        <w:trPr>
          <w:cantSplit/>
        </w:trPr>
        <w:tc>
          <w:tcPr>
            <w:tcW w:w="3120" w:type="dxa"/>
            <w:tcBorders>
              <w:top w:val="single" w:sz="4" w:space="0" w:color="000000"/>
              <w:left w:val="single" w:sz="4" w:space="0" w:color="000000"/>
              <w:bottom w:val="single" w:sz="4" w:space="0" w:color="000000"/>
            </w:tcBorders>
            <w:shd w:val="clear" w:color="auto" w:fill="auto"/>
          </w:tcPr>
          <w:p w14:paraId="79764C0C"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szCs w:val="20"/>
                <w:lang w:eastAsia="ar-SA"/>
                <w14:ligatures w14:val="none"/>
              </w:rPr>
              <w:t xml:space="preserve">Légzőrendszeri, mellkasi és </w:t>
            </w:r>
            <w:proofErr w:type="spellStart"/>
            <w:r w:rsidRPr="002F43A6">
              <w:rPr>
                <w:rFonts w:ascii="Times New Roman" w:eastAsia="SimSun" w:hAnsi="Times New Roman" w:cs="Times New Roman"/>
                <w:kern w:val="0"/>
                <w:szCs w:val="20"/>
                <w:lang w:eastAsia="ar-SA"/>
                <w14:ligatures w14:val="none"/>
              </w:rPr>
              <w:t>mediastinalis</w:t>
            </w:r>
            <w:proofErr w:type="spellEnd"/>
            <w:r w:rsidRPr="002F43A6">
              <w:rPr>
                <w:rFonts w:ascii="Times New Roman" w:eastAsia="SimSun" w:hAnsi="Times New Roman" w:cs="Times New Roman"/>
                <w:kern w:val="0"/>
                <w:szCs w:val="20"/>
                <w:lang w:eastAsia="ar-SA"/>
                <w14:ligatures w14:val="none"/>
              </w:rPr>
              <w:t xml:space="preserve"> betegségek és tünetek</w:t>
            </w:r>
          </w:p>
        </w:tc>
        <w:tc>
          <w:tcPr>
            <w:tcW w:w="3120" w:type="dxa"/>
            <w:tcBorders>
              <w:top w:val="single" w:sz="4" w:space="0" w:color="000000"/>
              <w:left w:val="single" w:sz="4" w:space="0" w:color="000000"/>
              <w:bottom w:val="single" w:sz="4" w:space="0" w:color="000000"/>
            </w:tcBorders>
            <w:shd w:val="clear" w:color="auto" w:fill="auto"/>
            <w:vAlign w:val="center"/>
          </w:tcPr>
          <w:p w14:paraId="4A507261" w14:textId="655B657F"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r</w:t>
            </w:r>
            <w:r w:rsidRPr="002F43A6">
              <w:rPr>
                <w:rFonts w:ascii="Times New Roman" w:eastAsia="SimSun" w:hAnsi="Times New Roman" w:cs="Times New Roman"/>
                <w:kern w:val="0"/>
                <w:lang w:eastAsia="ar-SA"/>
                <w14:ligatures w14:val="none"/>
              </w:rPr>
              <w:t>hinorrhoea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0BD3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ismert</w:t>
            </w:r>
          </w:p>
        </w:tc>
      </w:tr>
      <w:tr w:rsidR="002F43A6" w:rsidRPr="002F43A6" w14:paraId="61DD186E" w14:textId="77777777" w:rsidTr="00F236D3">
        <w:trPr>
          <w:cantSplit/>
        </w:trPr>
        <w:tc>
          <w:tcPr>
            <w:tcW w:w="3120" w:type="dxa"/>
            <w:vMerge w:val="restart"/>
            <w:tcBorders>
              <w:top w:val="single" w:sz="4" w:space="0" w:color="000000"/>
              <w:left w:val="single" w:sz="4" w:space="0" w:color="000000"/>
              <w:bottom w:val="single" w:sz="4" w:space="0" w:color="000000"/>
            </w:tcBorders>
            <w:shd w:val="clear" w:color="auto" w:fill="auto"/>
          </w:tcPr>
          <w:p w14:paraId="16B9A4C2"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Emésztőrendszeri betegségek és tünetek</w:t>
            </w:r>
          </w:p>
        </w:tc>
        <w:tc>
          <w:tcPr>
            <w:tcW w:w="3120" w:type="dxa"/>
            <w:tcBorders>
              <w:top w:val="single" w:sz="4" w:space="0" w:color="000000"/>
              <w:left w:val="single" w:sz="4" w:space="0" w:color="000000"/>
              <w:bottom w:val="single" w:sz="4" w:space="0" w:color="000000"/>
            </w:tcBorders>
            <w:shd w:val="clear" w:color="auto" w:fill="auto"/>
            <w:vAlign w:val="center"/>
          </w:tcPr>
          <w:p w14:paraId="6AF27201" w14:textId="7E51AF25"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h</w:t>
            </w:r>
            <w:r w:rsidRPr="002F43A6">
              <w:rPr>
                <w:rFonts w:ascii="Times New Roman" w:eastAsia="SimSun" w:hAnsi="Times New Roman" w:cs="Times New Roman"/>
                <w:kern w:val="0"/>
                <w:lang w:eastAsia="ar-SA"/>
                <w14:ligatures w14:val="none"/>
              </w:rPr>
              <w:t xml:space="preserve">asmenés </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C6DC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Nagyon gyakori</w:t>
            </w:r>
          </w:p>
        </w:tc>
      </w:tr>
      <w:tr w:rsidR="002F43A6" w:rsidRPr="002F43A6" w14:paraId="114FE9F8"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79FF0E65"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48D8421C" w14:textId="1EB921DE"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h</w:t>
            </w:r>
            <w:r w:rsidRPr="002F43A6">
              <w:rPr>
                <w:rFonts w:ascii="Times New Roman" w:eastAsia="SimSun" w:hAnsi="Times New Roman" w:cs="Times New Roman"/>
                <w:kern w:val="0"/>
                <w:lang w:eastAsia="ar-SA"/>
                <w14:ligatures w14:val="none"/>
              </w:rPr>
              <w:t xml:space="preserve">ányinger </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D0B1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Nagyon gyakori</w:t>
            </w:r>
          </w:p>
        </w:tc>
      </w:tr>
      <w:tr w:rsidR="002F43A6" w:rsidRPr="002F43A6" w14:paraId="35E87F6C"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41CF9CCB"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54BEFF72" w14:textId="3F550C34"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g</w:t>
            </w:r>
            <w:r w:rsidRPr="002F43A6">
              <w:rPr>
                <w:rFonts w:ascii="Times New Roman" w:eastAsia="SimSun" w:hAnsi="Times New Roman" w:cs="Times New Roman"/>
                <w:kern w:val="0"/>
                <w:lang w:eastAsia="ar-SA"/>
                <w14:ligatures w14:val="none"/>
              </w:rPr>
              <w:t xml:space="preserve">yomortáji </w:t>
            </w:r>
            <w:r w:rsidR="002F43A6" w:rsidRPr="002F43A6">
              <w:rPr>
                <w:rFonts w:ascii="Times New Roman" w:eastAsia="SimSun" w:hAnsi="Times New Roman" w:cs="Times New Roman"/>
                <w:kern w:val="0"/>
                <w:lang w:eastAsia="ar-SA"/>
                <w14:ligatures w14:val="none"/>
              </w:rPr>
              <w:t xml:space="preserve">fájdalom </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AA13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Nagyon gyakori</w:t>
            </w:r>
          </w:p>
        </w:tc>
      </w:tr>
      <w:tr w:rsidR="002F43A6" w:rsidRPr="002F43A6" w14:paraId="13AF5C8C"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336D190B"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7B66876B" w14:textId="3CC1F677"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h</w:t>
            </w:r>
            <w:r w:rsidRPr="002F43A6">
              <w:rPr>
                <w:rFonts w:ascii="Times New Roman" w:eastAsia="SimSun" w:hAnsi="Times New Roman" w:cs="Times New Roman"/>
                <w:kern w:val="0"/>
                <w:lang w:eastAsia="ar-SA"/>
                <w14:ligatures w14:val="none"/>
              </w:rPr>
              <w:t xml:space="preserve">asi </w:t>
            </w:r>
            <w:r w:rsidR="002F43A6" w:rsidRPr="002F43A6">
              <w:rPr>
                <w:rFonts w:ascii="Times New Roman" w:eastAsia="SimSun" w:hAnsi="Times New Roman" w:cs="Times New Roman"/>
                <w:kern w:val="0"/>
                <w:lang w:eastAsia="ar-SA"/>
                <w14:ligatures w14:val="none"/>
              </w:rPr>
              <w:t>fájdalom</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61E91"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Nagyon gyakori</w:t>
            </w:r>
          </w:p>
        </w:tc>
      </w:tr>
      <w:tr w:rsidR="002F43A6" w:rsidRPr="002F43A6" w14:paraId="6411ECDD"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497E1F5B"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0685BE41" w14:textId="78190952"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h</w:t>
            </w:r>
            <w:r w:rsidRPr="002F43A6">
              <w:rPr>
                <w:rFonts w:ascii="Times New Roman" w:eastAsia="SimSun" w:hAnsi="Times New Roman" w:cs="Times New Roman"/>
                <w:kern w:val="0"/>
                <w:lang w:eastAsia="ar-SA"/>
                <w14:ligatures w14:val="none"/>
              </w:rPr>
              <w:t>ányás</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06F1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6183224F"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1EB8C6A2"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31A9015B" w14:textId="738783AD"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d</w:t>
            </w:r>
            <w:r w:rsidRPr="002F43A6">
              <w:rPr>
                <w:rFonts w:ascii="Times New Roman" w:eastAsia="SimSun" w:hAnsi="Times New Roman" w:cs="Times New Roman"/>
                <w:kern w:val="0"/>
                <w:lang w:eastAsia="ar-SA"/>
                <w14:ligatures w14:val="none"/>
              </w:rPr>
              <w:t>yspepsia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5C4F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7ACF8BE8"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7EC808F6"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5B0CC485" w14:textId="30D36B7A"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g</w:t>
            </w:r>
            <w:r w:rsidRPr="002F43A6">
              <w:rPr>
                <w:rFonts w:ascii="Times New Roman" w:eastAsia="SimSun" w:hAnsi="Times New Roman" w:cs="Times New Roman"/>
                <w:kern w:val="0"/>
                <w:lang w:eastAsia="ar-SA"/>
                <w14:ligatures w14:val="none"/>
              </w:rPr>
              <w:t>astritis</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C0599"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68FD1E49"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07372E82"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6AFFE201" w14:textId="39CEE2E4"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e</w:t>
            </w:r>
            <w:r w:rsidRPr="002F43A6">
              <w:rPr>
                <w:rFonts w:ascii="Times New Roman" w:eastAsia="SimSun" w:hAnsi="Times New Roman" w:cs="Times New Roman"/>
                <w:kern w:val="0"/>
                <w:lang w:eastAsia="ar-SA"/>
                <w14:ligatures w14:val="none"/>
              </w:rPr>
              <w:t xml:space="preserve">mésztőrendszeri </w:t>
            </w:r>
            <w:r w:rsidR="002F43A6" w:rsidRPr="002F43A6">
              <w:rPr>
                <w:rFonts w:ascii="Times New Roman" w:eastAsia="SimSun" w:hAnsi="Times New Roman" w:cs="Times New Roman"/>
                <w:kern w:val="0"/>
                <w:lang w:eastAsia="ar-SA"/>
                <w14:ligatures w14:val="none"/>
              </w:rPr>
              <w:t>zavar</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E23B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0BC99735" w14:textId="77777777" w:rsidTr="00F236D3">
        <w:trPr>
          <w:cantSplit/>
        </w:trPr>
        <w:tc>
          <w:tcPr>
            <w:tcW w:w="3120" w:type="dxa"/>
            <w:vMerge w:val="restart"/>
            <w:tcBorders>
              <w:top w:val="single" w:sz="4" w:space="0" w:color="000000"/>
              <w:left w:val="single" w:sz="4" w:space="0" w:color="000000"/>
            </w:tcBorders>
            <w:shd w:val="clear" w:color="auto" w:fill="auto"/>
          </w:tcPr>
          <w:p w14:paraId="517FCBA2"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Máj- és epebetegségek, illetve tünetek</w:t>
            </w:r>
          </w:p>
        </w:tc>
        <w:tc>
          <w:tcPr>
            <w:tcW w:w="3120" w:type="dxa"/>
            <w:tcBorders>
              <w:top w:val="single" w:sz="4" w:space="0" w:color="000000"/>
              <w:left w:val="single" w:sz="4" w:space="0" w:color="000000"/>
              <w:bottom w:val="single" w:sz="4" w:space="0" w:color="000000"/>
            </w:tcBorders>
            <w:shd w:val="clear" w:color="auto" w:fill="auto"/>
            <w:vAlign w:val="center"/>
          </w:tcPr>
          <w:p w14:paraId="2EB3DC05" w14:textId="50E307D0"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e</w:t>
            </w:r>
            <w:r w:rsidRPr="002F43A6">
              <w:rPr>
                <w:rFonts w:ascii="Times New Roman" w:eastAsia="SimSun" w:hAnsi="Times New Roman" w:cs="Times New Roman"/>
                <w:kern w:val="0"/>
                <w:lang w:eastAsia="ar-SA"/>
                <w14:ligatures w14:val="none"/>
              </w:rPr>
              <w:t xml:space="preserve">melkedett </w:t>
            </w:r>
            <w:proofErr w:type="spellStart"/>
            <w:r w:rsidR="002F43A6" w:rsidRPr="002F43A6">
              <w:rPr>
                <w:rFonts w:ascii="Times New Roman" w:eastAsia="SimSun" w:hAnsi="Times New Roman" w:cs="Times New Roman"/>
                <w:kern w:val="0"/>
                <w:lang w:eastAsia="ar-SA"/>
                <w14:ligatures w14:val="none"/>
              </w:rPr>
              <w:t>glutamát</w:t>
            </w:r>
            <w:proofErr w:type="spellEnd"/>
            <w:r w:rsidR="002F43A6" w:rsidRPr="002F43A6">
              <w:rPr>
                <w:rFonts w:ascii="Times New Roman" w:eastAsia="SimSun" w:hAnsi="Times New Roman" w:cs="Times New Roman"/>
                <w:kern w:val="0"/>
                <w:lang w:eastAsia="ar-SA"/>
                <w14:ligatures w14:val="none"/>
              </w:rPr>
              <w:t>-oxálacetát-</w:t>
            </w:r>
            <w:proofErr w:type="spellStart"/>
            <w:r w:rsidR="002F43A6" w:rsidRPr="002F43A6">
              <w:rPr>
                <w:rFonts w:ascii="Times New Roman" w:eastAsia="SimSun" w:hAnsi="Times New Roman" w:cs="Times New Roman"/>
                <w:kern w:val="0"/>
                <w:lang w:eastAsia="ar-SA"/>
                <w14:ligatures w14:val="none"/>
              </w:rPr>
              <w:t>transzamináz</w:t>
            </w:r>
            <w:proofErr w:type="spellEnd"/>
            <w:r w:rsidR="002F43A6" w:rsidRPr="002F43A6">
              <w:rPr>
                <w:rFonts w:ascii="Times New Roman" w:eastAsia="SimSun" w:hAnsi="Times New Roman" w:cs="Times New Roman"/>
                <w:kern w:val="0"/>
                <w:lang w:eastAsia="ar-SA"/>
                <w14:ligatures w14:val="none"/>
              </w:rPr>
              <w:t>-szint, más néven aszpartát-</w:t>
            </w:r>
            <w:proofErr w:type="spellStart"/>
            <w:r w:rsidR="002F43A6" w:rsidRPr="002F43A6">
              <w:rPr>
                <w:rFonts w:ascii="Times New Roman" w:eastAsia="SimSun" w:hAnsi="Times New Roman" w:cs="Times New Roman"/>
                <w:kern w:val="0"/>
                <w:lang w:eastAsia="ar-SA"/>
                <w14:ligatures w14:val="none"/>
              </w:rPr>
              <w:t>aminotranszferáz</w:t>
            </w:r>
            <w:proofErr w:type="spellEnd"/>
            <w:r w:rsidR="002F43A6" w:rsidRPr="002F43A6">
              <w:rPr>
                <w:rFonts w:ascii="Times New Roman" w:eastAsia="SimSun" w:hAnsi="Times New Roman" w:cs="Times New Roman"/>
                <w:kern w:val="0"/>
                <w:lang w:eastAsia="ar-SA"/>
                <w14:ligatures w14:val="none"/>
              </w:rPr>
              <w:t>-szint</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C814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151FE8F7" w14:textId="77777777" w:rsidTr="00F236D3">
        <w:trPr>
          <w:cantSplit/>
        </w:trPr>
        <w:tc>
          <w:tcPr>
            <w:tcW w:w="3120" w:type="dxa"/>
            <w:vMerge/>
            <w:tcBorders>
              <w:left w:val="single" w:sz="4" w:space="0" w:color="000000"/>
            </w:tcBorders>
            <w:shd w:val="clear" w:color="auto" w:fill="auto"/>
          </w:tcPr>
          <w:p w14:paraId="4FBA881F"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4204EC1F" w14:textId="30AF9F3D"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e</w:t>
            </w:r>
            <w:r w:rsidRPr="002F43A6">
              <w:rPr>
                <w:rFonts w:ascii="Times New Roman" w:eastAsia="SimSun" w:hAnsi="Times New Roman" w:cs="Times New Roman"/>
                <w:kern w:val="0"/>
                <w:lang w:eastAsia="ar-SA"/>
                <w14:ligatures w14:val="none"/>
              </w:rPr>
              <w:t xml:space="preserve">melkedett </w:t>
            </w:r>
            <w:proofErr w:type="spellStart"/>
            <w:r w:rsidR="002F43A6" w:rsidRPr="002F43A6">
              <w:rPr>
                <w:rFonts w:ascii="Times New Roman" w:eastAsia="SimSun" w:hAnsi="Times New Roman" w:cs="Times New Roman"/>
                <w:kern w:val="0"/>
                <w:lang w:eastAsia="ar-SA"/>
                <w14:ligatures w14:val="none"/>
              </w:rPr>
              <w:t>glutamát</w:t>
            </w:r>
            <w:proofErr w:type="spellEnd"/>
            <w:r w:rsidR="002F43A6" w:rsidRPr="002F43A6">
              <w:rPr>
                <w:rFonts w:ascii="Times New Roman" w:eastAsia="SimSun" w:hAnsi="Times New Roman" w:cs="Times New Roman"/>
                <w:kern w:val="0"/>
                <w:lang w:eastAsia="ar-SA"/>
                <w14:ligatures w14:val="none"/>
              </w:rPr>
              <w:t>-</w:t>
            </w:r>
            <w:proofErr w:type="spellStart"/>
            <w:r w:rsidR="002F43A6" w:rsidRPr="002F43A6">
              <w:rPr>
                <w:rFonts w:ascii="Times New Roman" w:eastAsia="SimSun" w:hAnsi="Times New Roman" w:cs="Times New Roman"/>
                <w:kern w:val="0"/>
                <w:lang w:eastAsia="ar-SA"/>
                <w14:ligatures w14:val="none"/>
              </w:rPr>
              <w:t>piruvát</w:t>
            </w:r>
            <w:proofErr w:type="spellEnd"/>
            <w:r w:rsidR="002F43A6" w:rsidRPr="002F43A6">
              <w:rPr>
                <w:rFonts w:ascii="Times New Roman" w:eastAsia="SimSun" w:hAnsi="Times New Roman" w:cs="Times New Roman"/>
                <w:kern w:val="0"/>
                <w:lang w:eastAsia="ar-SA"/>
                <w14:ligatures w14:val="none"/>
              </w:rPr>
              <w:t>-</w:t>
            </w:r>
            <w:proofErr w:type="spellStart"/>
            <w:r w:rsidR="002F43A6" w:rsidRPr="002F43A6">
              <w:rPr>
                <w:rFonts w:ascii="Times New Roman" w:eastAsia="SimSun" w:hAnsi="Times New Roman" w:cs="Times New Roman"/>
                <w:kern w:val="0"/>
                <w:lang w:eastAsia="ar-SA"/>
                <w14:ligatures w14:val="none"/>
              </w:rPr>
              <w:t>transzamináz</w:t>
            </w:r>
            <w:proofErr w:type="spellEnd"/>
            <w:r w:rsidR="002F43A6" w:rsidRPr="002F43A6">
              <w:rPr>
                <w:rFonts w:ascii="Times New Roman" w:eastAsia="SimSun" w:hAnsi="Times New Roman" w:cs="Times New Roman"/>
                <w:kern w:val="0"/>
                <w:lang w:eastAsia="ar-SA"/>
                <w14:ligatures w14:val="none"/>
              </w:rPr>
              <w:t xml:space="preserve">-szint, más néven </w:t>
            </w:r>
            <w:proofErr w:type="spellStart"/>
            <w:r w:rsidR="002F43A6" w:rsidRPr="002F43A6">
              <w:rPr>
                <w:rFonts w:ascii="Times New Roman" w:eastAsia="SimSun" w:hAnsi="Times New Roman" w:cs="Times New Roman"/>
                <w:kern w:val="0"/>
                <w:lang w:eastAsia="ar-SA"/>
                <w14:ligatures w14:val="none"/>
              </w:rPr>
              <w:t>alanin</w:t>
            </w:r>
            <w:proofErr w:type="spellEnd"/>
            <w:r w:rsidR="002F43A6" w:rsidRPr="002F43A6">
              <w:rPr>
                <w:rFonts w:ascii="Times New Roman" w:eastAsia="SimSun" w:hAnsi="Times New Roman" w:cs="Times New Roman"/>
                <w:kern w:val="0"/>
                <w:lang w:eastAsia="ar-SA"/>
                <w14:ligatures w14:val="none"/>
              </w:rPr>
              <w:t>-</w:t>
            </w:r>
            <w:proofErr w:type="spellStart"/>
            <w:r w:rsidR="002F43A6" w:rsidRPr="002F43A6">
              <w:rPr>
                <w:rFonts w:ascii="Times New Roman" w:eastAsia="SimSun" w:hAnsi="Times New Roman" w:cs="Times New Roman"/>
                <w:kern w:val="0"/>
                <w:lang w:eastAsia="ar-SA"/>
                <w14:ligatures w14:val="none"/>
              </w:rPr>
              <w:t>aminotranszferáz</w:t>
            </w:r>
            <w:proofErr w:type="spellEnd"/>
            <w:r w:rsidR="002F43A6" w:rsidRPr="002F43A6">
              <w:rPr>
                <w:rFonts w:ascii="Times New Roman" w:eastAsia="SimSun" w:hAnsi="Times New Roman" w:cs="Times New Roman"/>
                <w:kern w:val="0"/>
                <w:lang w:eastAsia="ar-SA"/>
                <w14:ligatures w14:val="none"/>
              </w:rPr>
              <w:t>-szint</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33974"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19030423" w14:textId="77777777" w:rsidTr="00F236D3">
        <w:trPr>
          <w:cantSplit/>
        </w:trPr>
        <w:tc>
          <w:tcPr>
            <w:tcW w:w="3120" w:type="dxa"/>
            <w:vMerge/>
            <w:tcBorders>
              <w:left w:val="single" w:sz="4" w:space="0" w:color="000000"/>
              <w:bottom w:val="single" w:sz="4" w:space="0" w:color="000000"/>
            </w:tcBorders>
            <w:shd w:val="clear" w:color="auto" w:fill="auto"/>
          </w:tcPr>
          <w:p w14:paraId="04390CB3"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1BA8CEA6" w14:textId="5C7CB77B"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g</w:t>
            </w:r>
            <w:r w:rsidRPr="002F43A6">
              <w:rPr>
                <w:rFonts w:ascii="Times New Roman" w:eastAsia="SimSun" w:hAnsi="Times New Roman" w:cs="Times New Roman"/>
                <w:kern w:val="0"/>
                <w:lang w:eastAsia="ar-SA"/>
                <w14:ligatures w14:val="none"/>
              </w:rPr>
              <w:t xml:space="preserve">yógyszer </w:t>
            </w:r>
            <w:r w:rsidR="002F43A6" w:rsidRPr="002F43A6">
              <w:rPr>
                <w:rFonts w:ascii="Times New Roman" w:eastAsia="SimSun" w:hAnsi="Times New Roman" w:cs="Times New Roman"/>
                <w:kern w:val="0"/>
                <w:lang w:eastAsia="ar-SA"/>
                <w14:ligatures w14:val="none"/>
              </w:rPr>
              <w:t>okozta májkárosodás</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C82CF" w14:textId="3975F61E" w:rsidR="002F43A6" w:rsidRPr="002F43A6" w:rsidRDefault="0049564A" w:rsidP="002F43A6">
            <w:pPr>
              <w:tabs>
                <w:tab w:val="left" w:pos="567"/>
              </w:tabs>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Ritka</w:t>
            </w:r>
          </w:p>
        </w:tc>
      </w:tr>
      <w:tr w:rsidR="002F43A6" w:rsidRPr="002F43A6" w14:paraId="27E40DFD" w14:textId="77777777" w:rsidTr="00F236D3">
        <w:trPr>
          <w:cantSplit/>
        </w:trPr>
        <w:tc>
          <w:tcPr>
            <w:tcW w:w="3120" w:type="dxa"/>
            <w:vMerge w:val="restart"/>
            <w:tcBorders>
              <w:top w:val="single" w:sz="4" w:space="0" w:color="000000"/>
              <w:left w:val="single" w:sz="4" w:space="0" w:color="000000"/>
            </w:tcBorders>
            <w:shd w:val="clear" w:color="auto" w:fill="auto"/>
          </w:tcPr>
          <w:p w14:paraId="23C26A63"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bőr és a bőr alatti szövet betegségei és tünetei</w:t>
            </w:r>
          </w:p>
        </w:tc>
        <w:tc>
          <w:tcPr>
            <w:tcW w:w="3120" w:type="dxa"/>
            <w:tcBorders>
              <w:top w:val="single" w:sz="4" w:space="0" w:color="000000"/>
              <w:left w:val="single" w:sz="4" w:space="0" w:color="000000"/>
              <w:bottom w:val="single" w:sz="4" w:space="0" w:color="000000"/>
            </w:tcBorders>
            <w:shd w:val="clear" w:color="auto" w:fill="auto"/>
            <w:vAlign w:val="center"/>
          </w:tcPr>
          <w:p w14:paraId="7478303A" w14:textId="3797DF19"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b</w:t>
            </w:r>
            <w:r w:rsidRPr="002F43A6">
              <w:rPr>
                <w:rFonts w:ascii="Times New Roman" w:eastAsia="SimSun" w:hAnsi="Times New Roman" w:cs="Times New Roman"/>
                <w:kern w:val="0"/>
                <w:lang w:eastAsia="ar-SA"/>
                <w14:ligatures w14:val="none"/>
              </w:rPr>
              <w:t>őrviszketés</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F2039"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29FD395C" w14:textId="77777777" w:rsidTr="00F236D3">
        <w:trPr>
          <w:cantSplit/>
        </w:trPr>
        <w:tc>
          <w:tcPr>
            <w:tcW w:w="3120" w:type="dxa"/>
            <w:vMerge/>
            <w:tcBorders>
              <w:left w:val="single" w:sz="4" w:space="0" w:color="000000"/>
            </w:tcBorders>
            <w:shd w:val="clear" w:color="auto" w:fill="auto"/>
          </w:tcPr>
          <w:p w14:paraId="72F9703C"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66539904" w14:textId="58568DC2"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b</w:t>
            </w:r>
            <w:r w:rsidRPr="002F43A6">
              <w:rPr>
                <w:rFonts w:ascii="Times New Roman" w:eastAsia="SimSun" w:hAnsi="Times New Roman" w:cs="Times New Roman"/>
                <w:kern w:val="0"/>
                <w:lang w:eastAsia="ar-SA"/>
                <w14:ligatures w14:val="none"/>
              </w:rPr>
              <w:t>őrkiütés</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22BF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37131DE8" w14:textId="77777777" w:rsidTr="00F236D3">
        <w:trPr>
          <w:cantSplit/>
        </w:trPr>
        <w:tc>
          <w:tcPr>
            <w:tcW w:w="3120" w:type="dxa"/>
            <w:vMerge/>
            <w:tcBorders>
              <w:left w:val="single" w:sz="4" w:space="0" w:color="000000"/>
            </w:tcBorders>
            <w:shd w:val="clear" w:color="auto" w:fill="auto"/>
          </w:tcPr>
          <w:p w14:paraId="728E52B7"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59081D95" w14:textId="0B8936DA"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e</w:t>
            </w:r>
            <w:r w:rsidRPr="002F43A6">
              <w:rPr>
                <w:rFonts w:ascii="Times New Roman" w:eastAsia="SimSun" w:hAnsi="Times New Roman" w:cs="Times New Roman"/>
                <w:kern w:val="0"/>
                <w:lang w:eastAsia="ar-SA"/>
                <w14:ligatures w14:val="none"/>
              </w:rPr>
              <w:t>rythema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3B49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56D21B97" w14:textId="77777777" w:rsidTr="00F236D3">
        <w:trPr>
          <w:cantSplit/>
        </w:trPr>
        <w:tc>
          <w:tcPr>
            <w:tcW w:w="3120" w:type="dxa"/>
            <w:vMerge/>
            <w:tcBorders>
              <w:left w:val="single" w:sz="4" w:space="0" w:color="000000"/>
              <w:bottom w:val="single" w:sz="4" w:space="0" w:color="000000"/>
            </w:tcBorders>
            <w:shd w:val="clear" w:color="auto" w:fill="auto"/>
          </w:tcPr>
          <w:p w14:paraId="736F1117"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06EF87F6" w14:textId="2A0A07D6"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a</w:t>
            </w:r>
            <w:r w:rsidRPr="002F43A6">
              <w:rPr>
                <w:rFonts w:ascii="Times New Roman" w:eastAsia="SimSun" w:hAnsi="Times New Roman" w:cs="Times New Roman"/>
                <w:kern w:val="0"/>
                <w:lang w:eastAsia="ar-SA"/>
                <w14:ligatures w14:val="none"/>
              </w:rPr>
              <w:t>lopecia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F8B5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71A05C8E" w14:textId="77777777" w:rsidTr="00F236D3">
        <w:trPr>
          <w:cantSplit/>
        </w:trPr>
        <w:tc>
          <w:tcPr>
            <w:tcW w:w="3120" w:type="dxa"/>
            <w:tcBorders>
              <w:top w:val="single" w:sz="4" w:space="0" w:color="000000"/>
              <w:left w:val="single" w:sz="4" w:space="0" w:color="000000"/>
              <w:bottom w:val="single" w:sz="4" w:space="0" w:color="000000"/>
            </w:tcBorders>
            <w:shd w:val="clear" w:color="auto" w:fill="auto"/>
          </w:tcPr>
          <w:p w14:paraId="55796185"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Vese- és húgyúti betegségek és tünetek</w:t>
            </w:r>
          </w:p>
        </w:tc>
        <w:tc>
          <w:tcPr>
            <w:tcW w:w="3120" w:type="dxa"/>
            <w:tcBorders>
              <w:top w:val="single" w:sz="4" w:space="0" w:color="000000"/>
              <w:left w:val="single" w:sz="4" w:space="0" w:color="000000"/>
              <w:bottom w:val="single" w:sz="4" w:space="0" w:color="000000"/>
            </w:tcBorders>
            <w:shd w:val="clear" w:color="auto" w:fill="auto"/>
            <w:vAlign w:val="center"/>
          </w:tcPr>
          <w:p w14:paraId="2C9F1A36" w14:textId="5DDB70E3"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roofErr w:type="spellStart"/>
            <w:r>
              <w:rPr>
                <w:rFonts w:ascii="Times New Roman" w:eastAsia="SimSun" w:hAnsi="Times New Roman" w:cs="Times New Roman"/>
                <w:kern w:val="0"/>
                <w:lang w:eastAsia="ar-SA"/>
                <w14:ligatures w14:val="none"/>
              </w:rPr>
              <w:t>p</w:t>
            </w:r>
            <w:r w:rsidRPr="002F43A6">
              <w:rPr>
                <w:rFonts w:ascii="Times New Roman" w:eastAsia="SimSun" w:hAnsi="Times New Roman" w:cs="Times New Roman"/>
                <w:kern w:val="0"/>
                <w:lang w:eastAsia="ar-SA"/>
                <w14:ligatures w14:val="none"/>
              </w:rPr>
              <w:t>roteinuria</w:t>
            </w:r>
            <w:proofErr w:type="spellEnd"/>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D5CD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57F8FED9" w14:textId="77777777" w:rsidTr="00F236D3">
        <w:trPr>
          <w:cantSplit/>
        </w:trPr>
        <w:tc>
          <w:tcPr>
            <w:tcW w:w="3120" w:type="dxa"/>
            <w:tcBorders>
              <w:top w:val="single" w:sz="4" w:space="0" w:color="000000"/>
              <w:left w:val="single" w:sz="4" w:space="0" w:color="000000"/>
              <w:bottom w:val="single" w:sz="4" w:space="0" w:color="000000"/>
            </w:tcBorders>
            <w:shd w:val="clear" w:color="auto" w:fill="auto"/>
          </w:tcPr>
          <w:p w14:paraId="300B9E83"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Általános tünetek, az alkalmazás helyén fellépő reakciók</w:t>
            </w:r>
          </w:p>
        </w:tc>
        <w:tc>
          <w:tcPr>
            <w:tcW w:w="3120" w:type="dxa"/>
            <w:tcBorders>
              <w:top w:val="single" w:sz="4" w:space="0" w:color="000000"/>
              <w:left w:val="single" w:sz="4" w:space="0" w:color="000000"/>
              <w:bottom w:val="single" w:sz="4" w:space="0" w:color="000000"/>
            </w:tcBorders>
            <w:shd w:val="clear" w:color="auto" w:fill="auto"/>
            <w:vAlign w:val="center"/>
          </w:tcPr>
          <w:p w14:paraId="48CCC2DC" w14:textId="46868DA1"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f</w:t>
            </w:r>
            <w:r w:rsidRPr="002F43A6">
              <w:rPr>
                <w:rFonts w:ascii="Times New Roman" w:eastAsia="SimSun" w:hAnsi="Times New Roman" w:cs="Times New Roman"/>
                <w:kern w:val="0"/>
                <w:lang w:eastAsia="ar-SA"/>
                <w14:ligatures w14:val="none"/>
              </w:rPr>
              <w:t xml:space="preserve">orróság </w:t>
            </w:r>
            <w:r w:rsidR="002F43A6" w:rsidRPr="002F43A6">
              <w:rPr>
                <w:rFonts w:ascii="Times New Roman" w:eastAsia="SimSun" w:hAnsi="Times New Roman" w:cs="Times New Roman"/>
                <w:kern w:val="0"/>
                <w:lang w:eastAsia="ar-SA"/>
                <w14:ligatures w14:val="none"/>
              </w:rPr>
              <w:t>érzése</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C3F6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5F5E7D2C" w14:textId="77777777" w:rsidTr="00F236D3">
        <w:trPr>
          <w:cantSplit/>
        </w:trPr>
        <w:tc>
          <w:tcPr>
            <w:tcW w:w="3120" w:type="dxa"/>
            <w:vMerge w:val="restart"/>
            <w:tcBorders>
              <w:top w:val="single" w:sz="4" w:space="0" w:color="000000"/>
              <w:left w:val="single" w:sz="4" w:space="0" w:color="000000"/>
              <w:bottom w:val="single" w:sz="4" w:space="0" w:color="000000"/>
            </w:tcBorders>
            <w:shd w:val="clear" w:color="auto" w:fill="auto"/>
          </w:tcPr>
          <w:p w14:paraId="0655C019"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Laboratóriumi és egyéb vizsgálatok eredményei</w:t>
            </w:r>
          </w:p>
        </w:tc>
        <w:tc>
          <w:tcPr>
            <w:tcW w:w="3120" w:type="dxa"/>
            <w:tcBorders>
              <w:top w:val="single" w:sz="4" w:space="0" w:color="000000"/>
              <w:left w:val="single" w:sz="4" w:space="0" w:color="000000"/>
              <w:bottom w:val="single" w:sz="4" w:space="0" w:color="000000"/>
            </w:tcBorders>
            <w:shd w:val="clear" w:color="auto" w:fill="auto"/>
            <w:vAlign w:val="center"/>
          </w:tcPr>
          <w:p w14:paraId="22B73CD3" w14:textId="32F4392C"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k</w:t>
            </w:r>
            <w:r w:rsidRPr="002F43A6">
              <w:rPr>
                <w:rFonts w:ascii="Times New Roman" w:eastAsia="SimSun" w:hAnsi="Times New Roman" w:cs="Times New Roman"/>
                <w:kern w:val="0"/>
                <w:lang w:eastAsia="ar-SA"/>
                <w14:ligatures w14:val="none"/>
              </w:rPr>
              <w:t xml:space="preserve">etonok </w:t>
            </w:r>
            <w:r w:rsidR="002F43A6" w:rsidRPr="002F43A6">
              <w:rPr>
                <w:rFonts w:ascii="Times New Roman" w:eastAsia="SimSun" w:hAnsi="Times New Roman" w:cs="Times New Roman"/>
                <w:kern w:val="0"/>
                <w:lang w:eastAsia="ar-SA"/>
                <w14:ligatures w14:val="none"/>
              </w:rPr>
              <w:t>a vizeletben</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537E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Nagyon gyakori</w:t>
            </w:r>
          </w:p>
        </w:tc>
      </w:tr>
      <w:tr w:rsidR="002F43A6" w:rsidRPr="002F43A6" w14:paraId="7F30FD5E"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tcPr>
          <w:p w14:paraId="46F4DC2C"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3AAF5FFF" w14:textId="5E422519"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a</w:t>
            </w:r>
            <w:r w:rsidRPr="002F43A6">
              <w:rPr>
                <w:rFonts w:ascii="Times New Roman" w:eastAsia="SimSun" w:hAnsi="Times New Roman" w:cs="Times New Roman"/>
                <w:kern w:val="0"/>
                <w:lang w:eastAsia="ar-SA"/>
                <w14:ligatures w14:val="none"/>
              </w:rPr>
              <w:t xml:space="preserve">lbumin </w:t>
            </w:r>
            <w:r w:rsidR="002F43A6" w:rsidRPr="002F43A6">
              <w:rPr>
                <w:rFonts w:ascii="Times New Roman" w:eastAsia="SimSun" w:hAnsi="Times New Roman" w:cs="Times New Roman"/>
                <w:kern w:val="0"/>
                <w:lang w:eastAsia="ar-SA"/>
                <w14:ligatures w14:val="none"/>
              </w:rPr>
              <w:t xml:space="preserve">jelenléte a vizeletben </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2959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r w:rsidR="002F43A6" w:rsidRPr="002F43A6" w14:paraId="2C0670A1" w14:textId="77777777" w:rsidTr="00F236D3">
        <w:trPr>
          <w:cantSplit/>
        </w:trPr>
        <w:tc>
          <w:tcPr>
            <w:tcW w:w="3120" w:type="dxa"/>
            <w:vMerge/>
            <w:tcBorders>
              <w:top w:val="single" w:sz="4" w:space="0" w:color="000000"/>
              <w:left w:val="single" w:sz="4" w:space="0" w:color="000000"/>
              <w:bottom w:val="single" w:sz="4" w:space="0" w:color="000000"/>
            </w:tcBorders>
            <w:shd w:val="clear" w:color="auto" w:fill="auto"/>
            <w:vAlign w:val="center"/>
          </w:tcPr>
          <w:p w14:paraId="1574FEC1" w14:textId="77777777" w:rsidR="002F43A6" w:rsidRPr="002F43A6" w:rsidRDefault="002F43A6" w:rsidP="002F43A6">
            <w:pPr>
              <w:tabs>
                <w:tab w:val="left" w:pos="567"/>
              </w:tabs>
              <w:autoSpaceDE w:val="0"/>
              <w:snapToGrid w:val="0"/>
              <w:spacing w:after="0" w:line="240" w:lineRule="auto"/>
              <w:rPr>
                <w:rFonts w:ascii="Times New Roman" w:eastAsia="SimSun" w:hAnsi="Times New Roman" w:cs="Times New Roman"/>
                <w:b/>
                <w:kern w:val="0"/>
                <w:lang w:eastAsia="ar-SA"/>
                <w14:ligatures w14:val="none"/>
              </w:rPr>
            </w:pPr>
          </w:p>
        </w:tc>
        <w:tc>
          <w:tcPr>
            <w:tcW w:w="3120" w:type="dxa"/>
            <w:tcBorders>
              <w:top w:val="single" w:sz="4" w:space="0" w:color="000000"/>
              <w:left w:val="single" w:sz="4" w:space="0" w:color="000000"/>
              <w:bottom w:val="single" w:sz="4" w:space="0" w:color="000000"/>
            </w:tcBorders>
            <w:shd w:val="clear" w:color="auto" w:fill="auto"/>
            <w:vAlign w:val="center"/>
          </w:tcPr>
          <w:p w14:paraId="445DF27A" w14:textId="2A96214D" w:rsidR="002F43A6" w:rsidRPr="002F43A6" w:rsidRDefault="00437C8E" w:rsidP="002F43A6">
            <w:pPr>
              <w:tabs>
                <w:tab w:val="left" w:pos="567"/>
              </w:tabs>
              <w:autoSpaceDE w:val="0"/>
              <w:snapToGrid w:val="0"/>
              <w:spacing w:after="0" w:line="240" w:lineRule="auto"/>
              <w:rPr>
                <w:rFonts w:ascii="Times New Roman" w:eastAsia="SimSun" w:hAnsi="Times New Roman" w:cs="Times New Roman"/>
                <w:kern w:val="0"/>
                <w:lang w:eastAsia="ar-SA"/>
                <w14:ligatures w14:val="none"/>
              </w:rPr>
            </w:pPr>
            <w:r>
              <w:rPr>
                <w:rFonts w:ascii="Times New Roman" w:eastAsia="SimSun" w:hAnsi="Times New Roman" w:cs="Times New Roman"/>
                <w:kern w:val="0"/>
                <w:lang w:eastAsia="ar-SA"/>
                <w14:ligatures w14:val="none"/>
              </w:rPr>
              <w:t>c</w:t>
            </w:r>
            <w:r w:rsidRPr="002F43A6">
              <w:rPr>
                <w:rFonts w:ascii="Times New Roman" w:eastAsia="SimSun" w:hAnsi="Times New Roman" w:cs="Times New Roman"/>
                <w:kern w:val="0"/>
                <w:lang w:eastAsia="ar-SA"/>
                <w14:ligatures w14:val="none"/>
              </w:rPr>
              <w:t xml:space="preserve">sökkent </w:t>
            </w:r>
            <w:r w:rsidR="002F43A6" w:rsidRPr="002F43A6">
              <w:rPr>
                <w:rFonts w:ascii="Times New Roman" w:eastAsia="SimSun" w:hAnsi="Times New Roman" w:cs="Times New Roman"/>
                <w:kern w:val="0"/>
                <w:lang w:eastAsia="ar-SA"/>
                <w14:ligatures w14:val="none"/>
              </w:rPr>
              <w:t>fehérvérsejtszám</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C0D48"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Gyakori</w:t>
            </w:r>
          </w:p>
        </w:tc>
      </w:tr>
    </w:tbl>
    <w:p w14:paraId="0E1B926E"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
    <w:p w14:paraId="52CD3371"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Egyes kiválasztott mellékhatások ismertetése</w:t>
      </w:r>
    </w:p>
    <w:p w14:paraId="253B59B5"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70ED3E8E" w14:textId="77777777" w:rsidR="002F43A6" w:rsidRPr="002F43A6" w:rsidRDefault="002F43A6" w:rsidP="002F43A6">
      <w:pPr>
        <w:keepNext/>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Kipirulás</w:t>
      </w:r>
    </w:p>
    <w:p w14:paraId="5885CA91" w14:textId="77777777" w:rsidR="002F43A6" w:rsidRPr="002F43A6" w:rsidRDefault="002F43A6" w:rsidP="002F43A6">
      <w:pPr>
        <w:keepNext/>
        <w:tabs>
          <w:tab w:val="left" w:pos="567"/>
        </w:tabs>
        <w:spacing w:after="0" w:line="240" w:lineRule="auto"/>
        <w:rPr>
          <w:rFonts w:ascii="Times New Roman" w:eastAsia="SimSun" w:hAnsi="Times New Roman" w:cs="Times New Roman"/>
          <w:i/>
          <w:kern w:val="0"/>
          <w:lang w:eastAsia="ar-SA"/>
          <w14:ligatures w14:val="none"/>
        </w:rPr>
      </w:pPr>
    </w:p>
    <w:p w14:paraId="1FB8F59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placebokontrollos vizsgálatokban a kipirulás (34% a 4%-</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szemben) és a hőhullámok (7% a 2%</w:t>
      </w:r>
      <w:r w:rsidRPr="002F43A6">
        <w:rPr>
          <w:rFonts w:ascii="Times New Roman" w:eastAsia="SimSun" w:hAnsi="Times New Roman" w:cs="Times New Roman"/>
          <w:kern w:val="0"/>
          <w:lang w:eastAsia="ar-SA"/>
          <w14:ligatures w14:val="none"/>
        </w:rPr>
        <w:noBreakHyphen/>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szemben) gyakorisága megemelkedett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betegeknél a </w:t>
      </w:r>
      <w:proofErr w:type="spellStart"/>
      <w:r w:rsidRPr="002F43A6">
        <w:rPr>
          <w:rFonts w:ascii="Times New Roman" w:eastAsia="SimSun" w:hAnsi="Times New Roman" w:cs="Times New Roman"/>
          <w:kern w:val="0"/>
          <w:lang w:eastAsia="ar-SA"/>
          <w14:ligatures w14:val="none"/>
        </w:rPr>
        <w:t>placebót</w:t>
      </w:r>
      <w:proofErr w:type="spellEnd"/>
      <w:r w:rsidRPr="002F43A6">
        <w:rPr>
          <w:rFonts w:ascii="Times New Roman" w:eastAsia="SimSun" w:hAnsi="Times New Roman" w:cs="Times New Roman"/>
          <w:kern w:val="0"/>
          <w:lang w:eastAsia="ar-SA"/>
          <w14:ligatures w14:val="none"/>
        </w:rPr>
        <w:t xml:space="preserve"> kapó betegekhez viszonyítva. A kipirulás általában kipirulásként vagy hőhullámként van meghatározva, de más események is beletartozhatnak (pl. melegségérzés, pirosság, viszketés és égő érzés). Úgy tűnik, a kipirulás a kezelés korai szakaszában (elsősorban az első hónapban) alakul ki, és a kipirulás a tünetet tapasztaló betegeknél időszakosan jelentkezhet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történő kezelés folyamán. A kipirulás a betegek többségénél enyhe vagy közepes súlyossággal jelentkezett. Összességében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3%-a hagyta abba a gyógyszer szedését a kipirulás miatt. A generalizált </w:t>
      </w:r>
      <w:proofErr w:type="spellStart"/>
      <w:r w:rsidRPr="002F43A6">
        <w:rPr>
          <w:rFonts w:ascii="Times New Roman" w:eastAsia="SimSun" w:hAnsi="Times New Roman" w:cs="Times New Roman"/>
          <w:kern w:val="0"/>
          <w:lang w:eastAsia="ar-SA"/>
          <w14:ligatures w14:val="none"/>
        </w:rPr>
        <w:t>erythemával</w:t>
      </w:r>
      <w:proofErr w:type="spellEnd"/>
      <w:r w:rsidRPr="002F43A6">
        <w:rPr>
          <w:rFonts w:ascii="Times New Roman" w:eastAsia="SimSun" w:hAnsi="Times New Roman" w:cs="Times New Roman"/>
          <w:kern w:val="0"/>
          <w:lang w:eastAsia="ar-SA"/>
          <w14:ligatures w14:val="none"/>
        </w:rPr>
        <w:t xml:space="preserve">, bőrkiütéssel és/vagy bőrviszketéssel jellemezhető súlyos kipirulás gyakorisága kevesebb mint 1% volt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betegeknél (lásd 4.2, 4.4. és 4.5 pont).</w:t>
      </w:r>
    </w:p>
    <w:p w14:paraId="15B3792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13C97D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i/>
          <w:kern w:val="0"/>
          <w:lang w:eastAsia="ar-SA"/>
          <w14:ligatures w14:val="none"/>
        </w:rPr>
        <w:t>Emésztőrendszeri mellékhatások</w:t>
      </w:r>
    </w:p>
    <w:p w14:paraId="2C9969B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47A940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Az emésztőrendszeri események gyakorisága (pl. hasmenés [14% a 10%-</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szemben], hányinger [12% a 9%-</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szemben], gyomortáji fájdalom [10% a 6%-</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szemben], hasi fájdalom [9% a 4%</w:t>
      </w:r>
      <w:r w:rsidRPr="002F43A6">
        <w:rPr>
          <w:rFonts w:ascii="Times New Roman" w:eastAsia="SimSun" w:hAnsi="Times New Roman" w:cs="Times New Roman"/>
          <w:kern w:val="0"/>
          <w:lang w:eastAsia="ar-SA"/>
          <w14:ligatures w14:val="none"/>
        </w:rPr>
        <w:noBreakHyphen/>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szemben], hányás [8% az 5%-</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szemben] és emésztési zavar [5% a 3%-</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szemben]) megemelkedett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betegeknél a </w:t>
      </w:r>
      <w:proofErr w:type="spellStart"/>
      <w:r w:rsidRPr="002F43A6">
        <w:rPr>
          <w:rFonts w:ascii="Times New Roman" w:eastAsia="SimSun" w:hAnsi="Times New Roman" w:cs="Times New Roman"/>
          <w:kern w:val="0"/>
          <w:lang w:eastAsia="ar-SA"/>
          <w14:ligatures w14:val="none"/>
        </w:rPr>
        <w:t>placebót</w:t>
      </w:r>
      <w:proofErr w:type="spellEnd"/>
      <w:r w:rsidRPr="002F43A6">
        <w:rPr>
          <w:rFonts w:ascii="Times New Roman" w:eastAsia="SimSun" w:hAnsi="Times New Roman" w:cs="Times New Roman"/>
          <w:kern w:val="0"/>
          <w:lang w:eastAsia="ar-SA"/>
          <w14:ligatures w14:val="none"/>
        </w:rPr>
        <w:t xml:space="preserve"> kapó betegekhez viszonyítva. Úgy tűnik, az emésztőrendszeri mellékhatások a kezelés korai szakaszában (elsősorban az első hónapban) alakulnak ki, és az emésztőrendszeri események a tünetet tapasztaló betegeknél időszakosan továbbra is jelentkezhetnek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történő kezelés folyamán. Az emésztőrendszeri események az azokat tapasztaló betegek többségénél enyhék vagy közepesen súlyosak.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négy százaléka (4%) hagyta abba a gyógyszer szedését az emésztőrendszeri mellékhatások miatt. Súlyos emésztőrendszeri események, beleértve a </w:t>
      </w:r>
      <w:proofErr w:type="spellStart"/>
      <w:r w:rsidRPr="002F43A6">
        <w:rPr>
          <w:rFonts w:ascii="Times New Roman" w:eastAsia="SimSun" w:hAnsi="Times New Roman" w:cs="Times New Roman"/>
          <w:kern w:val="0"/>
          <w:lang w:eastAsia="ar-SA"/>
          <w14:ligatures w14:val="none"/>
        </w:rPr>
        <w:t>gastroenteritist</w:t>
      </w:r>
      <w:proofErr w:type="spellEnd"/>
      <w:r w:rsidRPr="002F43A6">
        <w:rPr>
          <w:rFonts w:ascii="Times New Roman" w:eastAsia="SimSun" w:hAnsi="Times New Roman" w:cs="Times New Roman"/>
          <w:kern w:val="0"/>
          <w:lang w:eastAsia="ar-SA"/>
          <w14:ligatures w14:val="none"/>
        </w:rPr>
        <w:t xml:space="preserve"> és a </w:t>
      </w:r>
      <w:proofErr w:type="spellStart"/>
      <w:r w:rsidRPr="002F43A6">
        <w:rPr>
          <w:rFonts w:ascii="Times New Roman" w:eastAsia="SimSun" w:hAnsi="Times New Roman" w:cs="Times New Roman"/>
          <w:kern w:val="0"/>
          <w:lang w:eastAsia="ar-SA"/>
          <w14:ligatures w14:val="none"/>
        </w:rPr>
        <w:t>gastritist</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1%-</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fordultak elő (lásd 4.2 pont).</w:t>
      </w:r>
    </w:p>
    <w:p w14:paraId="3D8DFA5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AC95949"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Májműködés</w:t>
      </w:r>
    </w:p>
    <w:p w14:paraId="6973072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CE667DD" w14:textId="77777777" w:rsidR="002F43A6" w:rsidRPr="002F43A6" w:rsidRDefault="002F43A6" w:rsidP="002F43A6">
      <w:pPr>
        <w:tabs>
          <w:tab w:val="left" w:pos="567"/>
        </w:tabs>
        <w:spacing w:after="0" w:line="240" w:lineRule="auto"/>
        <w:rPr>
          <w:rFonts w:ascii="Times New Roman" w:eastAsia="SimSun" w:hAnsi="Times New Roman" w:cs="Times New Roman"/>
          <w:noProof/>
          <w:kern w:val="0"/>
          <w:lang w:eastAsia="ar-SA"/>
          <w14:ligatures w14:val="none"/>
        </w:rPr>
      </w:pPr>
      <w:r w:rsidRPr="002F43A6">
        <w:rPr>
          <w:rFonts w:ascii="Times New Roman" w:eastAsia="SimSun" w:hAnsi="Times New Roman" w:cs="Times New Roman"/>
          <w:kern w:val="0"/>
          <w:lang w:eastAsia="ar-SA"/>
          <w14:ligatures w14:val="none"/>
        </w:rPr>
        <w:t xml:space="preserve">Placebokontrollos vizsgálatok adatai alapján azon betegek többségénél, akiknél megemelkedtek a </w:t>
      </w:r>
      <w:proofErr w:type="spellStart"/>
      <w:r w:rsidRPr="002F43A6">
        <w:rPr>
          <w:rFonts w:ascii="Times New Roman" w:eastAsia="SimSun" w:hAnsi="Times New Roman" w:cs="Times New Roman"/>
          <w:kern w:val="0"/>
          <w:lang w:eastAsia="ar-SA"/>
          <w14:ligatures w14:val="none"/>
        </w:rPr>
        <w:t>hepatikus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transzaminázszintek</w:t>
      </w:r>
      <w:proofErr w:type="spellEnd"/>
      <w:r w:rsidRPr="002F43A6">
        <w:rPr>
          <w:rFonts w:ascii="Times New Roman" w:eastAsia="SimSun" w:hAnsi="Times New Roman" w:cs="Times New Roman"/>
          <w:kern w:val="0"/>
          <w:lang w:eastAsia="ar-SA"/>
          <w14:ligatures w14:val="none"/>
        </w:rPr>
        <w:t xml:space="preserve">, az értékek alacsonyabbak voltak az ULN háromszorosánál. Elsősorban a kezelés első 6 hónapjában volt megfigyelhető, hogy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betegeknél megnövekedett a </w:t>
      </w:r>
      <w:proofErr w:type="spellStart"/>
      <w:r w:rsidRPr="002F43A6">
        <w:rPr>
          <w:rFonts w:ascii="Times New Roman" w:eastAsia="SimSun" w:hAnsi="Times New Roman" w:cs="Times New Roman"/>
          <w:kern w:val="0"/>
          <w:lang w:eastAsia="ar-SA"/>
          <w14:ligatures w14:val="none"/>
        </w:rPr>
        <w:t>hepatikus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transzaminázszintek</w:t>
      </w:r>
      <w:proofErr w:type="spellEnd"/>
      <w:r w:rsidRPr="002F43A6">
        <w:rPr>
          <w:rFonts w:ascii="Times New Roman" w:eastAsia="SimSun" w:hAnsi="Times New Roman" w:cs="Times New Roman"/>
          <w:kern w:val="0"/>
          <w:lang w:eastAsia="ar-SA"/>
          <w14:ligatures w14:val="none"/>
        </w:rPr>
        <w:t xml:space="preserve"> emelkedésének gyakorisága a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 betegekhez viszonyítva. A </w:t>
      </w:r>
      <w:proofErr w:type="spellStart"/>
      <w:r w:rsidRPr="002F43A6">
        <w:rPr>
          <w:rFonts w:ascii="Times New Roman" w:eastAsia="SimSun" w:hAnsi="Times New Roman" w:cs="Times New Roman"/>
          <w:kern w:val="0"/>
          <w:lang w:eastAsia="ar-SA"/>
          <w14:ligatures w14:val="none"/>
        </w:rPr>
        <w:t>glutamát-piruvát-transzamináz</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alanin-aminotranszferáz</w:t>
      </w:r>
      <w:proofErr w:type="spellEnd"/>
      <w:r w:rsidRPr="002F43A6">
        <w:rPr>
          <w:rFonts w:ascii="Times New Roman" w:eastAsia="SimSun" w:hAnsi="Times New Roman" w:cs="Times New Roman"/>
          <w:kern w:val="0"/>
          <w:lang w:eastAsia="ar-SA"/>
          <w14:ligatures w14:val="none"/>
        </w:rPr>
        <w:t xml:space="preserve">) és a </w:t>
      </w:r>
      <w:proofErr w:type="spellStart"/>
      <w:r w:rsidRPr="002F43A6">
        <w:rPr>
          <w:rFonts w:ascii="Times New Roman" w:eastAsia="SimSun" w:hAnsi="Times New Roman" w:cs="Times New Roman"/>
          <w:kern w:val="0"/>
          <w:lang w:eastAsia="ar-SA"/>
          <w14:ligatures w14:val="none"/>
        </w:rPr>
        <w:t>glutamát</w:t>
      </w:r>
      <w:proofErr w:type="spellEnd"/>
      <w:r w:rsidRPr="002F43A6">
        <w:rPr>
          <w:rFonts w:ascii="Times New Roman" w:eastAsia="SimSun" w:hAnsi="Times New Roman" w:cs="Times New Roman"/>
          <w:kern w:val="0"/>
          <w:lang w:eastAsia="ar-SA"/>
          <w14:ligatures w14:val="none"/>
        </w:rPr>
        <w:t>-oxálacetát-</w:t>
      </w:r>
      <w:proofErr w:type="spellStart"/>
      <w:r w:rsidRPr="002F43A6">
        <w:rPr>
          <w:rFonts w:ascii="Times New Roman" w:eastAsia="SimSun" w:hAnsi="Times New Roman" w:cs="Times New Roman"/>
          <w:kern w:val="0"/>
          <w:lang w:eastAsia="ar-SA"/>
          <w14:ligatures w14:val="none"/>
        </w:rPr>
        <w:t>transzamináz</w:t>
      </w:r>
      <w:proofErr w:type="spellEnd"/>
      <w:r w:rsidRPr="002F43A6">
        <w:rPr>
          <w:rFonts w:ascii="Times New Roman" w:eastAsia="SimSun" w:hAnsi="Times New Roman" w:cs="Times New Roman"/>
          <w:kern w:val="0"/>
          <w:lang w:eastAsia="ar-SA"/>
          <w14:ligatures w14:val="none"/>
        </w:rPr>
        <w:t xml:space="preserve"> (aszpartát-</w:t>
      </w:r>
      <w:proofErr w:type="spellStart"/>
      <w:r w:rsidRPr="002F43A6">
        <w:rPr>
          <w:rFonts w:ascii="Times New Roman" w:eastAsia="SimSun" w:hAnsi="Times New Roman" w:cs="Times New Roman"/>
          <w:kern w:val="0"/>
          <w:lang w:eastAsia="ar-SA"/>
          <w14:ligatures w14:val="none"/>
        </w:rPr>
        <w:t>aminotranszferáz</w:t>
      </w:r>
      <w:proofErr w:type="spellEnd"/>
      <w:r w:rsidRPr="002F43A6">
        <w:rPr>
          <w:rFonts w:ascii="Times New Roman" w:eastAsia="SimSun" w:hAnsi="Times New Roman" w:cs="Times New Roman"/>
          <w:kern w:val="0"/>
          <w:lang w:eastAsia="ar-SA"/>
          <w14:ligatures w14:val="none"/>
        </w:rPr>
        <w:t xml:space="preserve">) értékeinek ≥ 3 × ULN mértékű emelkedését a </w:t>
      </w:r>
      <w:proofErr w:type="spellStart"/>
      <w:r w:rsidRPr="002F43A6">
        <w:rPr>
          <w:rFonts w:ascii="Times New Roman" w:eastAsia="SimSun" w:hAnsi="Times New Roman" w:cs="Times New Roman"/>
          <w:kern w:val="0"/>
          <w:lang w:eastAsia="ar-SA"/>
          <w14:ligatures w14:val="none"/>
        </w:rPr>
        <w:t>placebót</w:t>
      </w:r>
      <w:proofErr w:type="spellEnd"/>
      <w:r w:rsidRPr="002F43A6">
        <w:rPr>
          <w:rFonts w:ascii="Times New Roman" w:eastAsia="SimSun" w:hAnsi="Times New Roman" w:cs="Times New Roman"/>
          <w:kern w:val="0"/>
          <w:lang w:eastAsia="ar-SA"/>
          <w14:ligatures w14:val="none"/>
        </w:rPr>
        <w:t xml:space="preserve"> kapó betegek 5%-</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és 2%-</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illetve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6%-</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és 2%-</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észlelték. A készítmény szedésének a megemelkedett </w:t>
      </w:r>
      <w:proofErr w:type="spellStart"/>
      <w:r w:rsidRPr="002F43A6">
        <w:rPr>
          <w:rFonts w:ascii="Times New Roman" w:eastAsia="SimSun" w:hAnsi="Times New Roman" w:cs="Times New Roman"/>
          <w:kern w:val="0"/>
          <w:lang w:eastAsia="ar-SA"/>
          <w14:ligatures w14:val="none"/>
        </w:rPr>
        <w:t>hepatikus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transzaminázok</w:t>
      </w:r>
      <w:proofErr w:type="spellEnd"/>
      <w:r w:rsidRPr="002F43A6">
        <w:rPr>
          <w:rFonts w:ascii="Times New Roman" w:eastAsia="SimSun" w:hAnsi="Times New Roman" w:cs="Times New Roman"/>
          <w:kern w:val="0"/>
          <w:lang w:eastAsia="ar-SA"/>
          <w14:ligatures w14:val="none"/>
        </w:rPr>
        <w:t xml:space="preserve"> miatti abbahagyása &lt; 1% volt, és hasonló mértékű volt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és a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 betegeknél. A </w:t>
      </w:r>
      <w:proofErr w:type="spellStart"/>
      <w:r w:rsidRPr="002F43A6">
        <w:rPr>
          <w:rFonts w:ascii="Times New Roman" w:eastAsia="SimSun" w:hAnsi="Times New Roman" w:cs="Times New Roman"/>
          <w:kern w:val="0"/>
          <w:lang w:eastAsia="ar-SA"/>
          <w14:ligatures w14:val="none"/>
        </w:rPr>
        <w:t>transzaminázértékek</w:t>
      </w:r>
      <w:proofErr w:type="spellEnd"/>
      <w:r w:rsidRPr="002F43A6">
        <w:rPr>
          <w:rFonts w:ascii="Times New Roman" w:eastAsia="SimSun" w:hAnsi="Times New Roman" w:cs="Times New Roman"/>
          <w:kern w:val="0"/>
          <w:lang w:eastAsia="ar-SA"/>
          <w14:ligatures w14:val="none"/>
        </w:rPr>
        <w:t xml:space="preserve"> ≥ 3 × ULN mértékű emelkedését az </w:t>
      </w:r>
      <w:proofErr w:type="spellStart"/>
      <w:r w:rsidRPr="002F43A6">
        <w:rPr>
          <w:rFonts w:ascii="Times New Roman" w:eastAsia="SimSun" w:hAnsi="Times New Roman" w:cs="Times New Roman"/>
          <w:kern w:val="0"/>
          <w:lang w:eastAsia="ar-SA"/>
          <w14:ligatures w14:val="none"/>
        </w:rPr>
        <w:t>összbilirubinszint</w:t>
      </w:r>
      <w:proofErr w:type="spellEnd"/>
      <w:r w:rsidRPr="002F43A6">
        <w:rPr>
          <w:rFonts w:ascii="Times New Roman" w:eastAsia="SimSun" w:hAnsi="Times New Roman" w:cs="Times New Roman"/>
          <w:kern w:val="0"/>
          <w:lang w:eastAsia="ar-SA"/>
          <w14:ligatures w14:val="none"/>
        </w:rPr>
        <w:t> &gt; 2 × ULN mértékű emelkedésével egyidejűleg placebokontrollos vizsgálatokban nem figyelték meg.</w:t>
      </w:r>
    </w:p>
    <w:p w14:paraId="2E2B7D6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577870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forgalomba </w:t>
      </w:r>
      <w:proofErr w:type="spellStart"/>
      <w:r w:rsidRPr="002F43A6">
        <w:rPr>
          <w:rFonts w:ascii="Times New Roman" w:eastAsia="SimSun" w:hAnsi="Times New Roman" w:cs="Times New Roman"/>
          <w:kern w:val="0"/>
          <w:lang w:eastAsia="ar-SA"/>
          <w14:ligatures w14:val="none"/>
        </w:rPr>
        <w:t>hoztalt</w:t>
      </w:r>
      <w:proofErr w:type="spellEnd"/>
      <w:r w:rsidRPr="002F43A6">
        <w:rPr>
          <w:rFonts w:ascii="Times New Roman" w:eastAsia="SimSun" w:hAnsi="Times New Roman" w:cs="Times New Roman"/>
          <w:kern w:val="0"/>
          <w:lang w:eastAsia="ar-SA"/>
          <w14:ligatures w14:val="none"/>
        </w:rPr>
        <w:t xml:space="preserve"> követő időszakban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alkalmazását követően beszámoltak a májenzimszintek emelkedéséről, valamint gyógyszer okozta májkárosodás eseteiről (a </w:t>
      </w:r>
      <w:proofErr w:type="spellStart"/>
      <w:r w:rsidRPr="002F43A6">
        <w:rPr>
          <w:rFonts w:ascii="Times New Roman" w:eastAsia="SimSun" w:hAnsi="Times New Roman" w:cs="Times New Roman"/>
          <w:kern w:val="0"/>
          <w:lang w:eastAsia="ar-SA"/>
          <w14:ligatures w14:val="none"/>
        </w:rPr>
        <w:t>transzaminázértékek</w:t>
      </w:r>
      <w:proofErr w:type="spellEnd"/>
      <w:r w:rsidRPr="002F43A6">
        <w:rPr>
          <w:rFonts w:ascii="Times New Roman" w:eastAsia="SimSun" w:hAnsi="Times New Roman" w:cs="Times New Roman"/>
          <w:kern w:val="0"/>
          <w:lang w:eastAsia="ar-SA"/>
          <w14:ligatures w14:val="none"/>
        </w:rPr>
        <w:t xml:space="preserve"> ≥ 3 × ULN mértékű emelkedése az </w:t>
      </w:r>
      <w:proofErr w:type="spellStart"/>
      <w:r w:rsidRPr="002F43A6">
        <w:rPr>
          <w:rFonts w:ascii="Times New Roman" w:eastAsia="SimSun" w:hAnsi="Times New Roman" w:cs="Times New Roman"/>
          <w:kern w:val="0"/>
          <w:lang w:eastAsia="ar-SA"/>
          <w14:ligatures w14:val="none"/>
        </w:rPr>
        <w:t>összbilirubinszint</w:t>
      </w:r>
      <w:proofErr w:type="spellEnd"/>
      <w:r w:rsidRPr="002F43A6">
        <w:rPr>
          <w:rFonts w:ascii="Times New Roman" w:eastAsia="SimSun" w:hAnsi="Times New Roman" w:cs="Times New Roman"/>
          <w:kern w:val="0"/>
          <w:lang w:eastAsia="ar-SA"/>
          <w14:ligatures w14:val="none"/>
        </w:rPr>
        <w:t> &gt; 2 × ULN mértékű emelkedésével egyidejűleg), amelyek a kezelés leállítására rendeződtek</w:t>
      </w:r>
      <w:r w:rsidRPr="002F43A6">
        <w:rPr>
          <w:rFonts w:ascii="Times New Roman" w:eastAsia="SimSun" w:hAnsi="Times New Roman" w:cs="Times New Roman"/>
          <w:kern w:val="0"/>
          <w:szCs w:val="20"/>
          <w:lang w:eastAsia="ar-SA"/>
          <w14:ligatures w14:val="none"/>
        </w:rPr>
        <w:t>.</w:t>
      </w:r>
    </w:p>
    <w:p w14:paraId="6584F05C"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p>
    <w:p w14:paraId="3805F62E" w14:textId="77777777" w:rsidR="002F43A6" w:rsidRPr="002F43A6" w:rsidRDefault="002F43A6" w:rsidP="002F43A6">
      <w:pPr>
        <w:tabs>
          <w:tab w:val="left" w:pos="567"/>
        </w:tabs>
        <w:spacing w:after="0" w:line="240" w:lineRule="auto"/>
        <w:rPr>
          <w:rFonts w:ascii="Times New Roman" w:eastAsia="SimSun" w:hAnsi="Times New Roman" w:cs="Times New Roman"/>
          <w:i/>
          <w:kern w:val="0"/>
          <w14:ligatures w14:val="none"/>
        </w:rPr>
      </w:pPr>
      <w:proofErr w:type="spellStart"/>
      <w:r w:rsidRPr="002F43A6">
        <w:rPr>
          <w:rFonts w:ascii="Times New Roman" w:eastAsia="SimSun" w:hAnsi="Times New Roman" w:cs="Times New Roman"/>
          <w:i/>
          <w:kern w:val="0"/>
          <w14:ligatures w14:val="none"/>
        </w:rPr>
        <w:t>Lymphopenia</w:t>
      </w:r>
      <w:proofErr w:type="spellEnd"/>
    </w:p>
    <w:p w14:paraId="57C206B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989A48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placebokontrollos vizsgálatokban a legtöbb beteg (&gt; 98%) </w:t>
      </w:r>
      <w:proofErr w:type="spellStart"/>
      <w:r w:rsidRPr="002F43A6">
        <w:rPr>
          <w:rFonts w:ascii="Times New Roman" w:eastAsia="SimSun" w:hAnsi="Times New Roman" w:cs="Times New Roman"/>
          <w:kern w:val="0"/>
          <w:lang w:eastAsia="ar-SA"/>
          <w14:ligatures w14:val="none"/>
        </w:rPr>
        <w:t>lymphocytaszáma</w:t>
      </w:r>
      <w:proofErr w:type="spellEnd"/>
      <w:r w:rsidRPr="002F43A6">
        <w:rPr>
          <w:rFonts w:ascii="Times New Roman" w:eastAsia="SimSun" w:hAnsi="Times New Roman" w:cs="Times New Roman"/>
          <w:kern w:val="0"/>
          <w:lang w:eastAsia="ar-SA"/>
          <w14:ligatures w14:val="none"/>
        </w:rPr>
        <w:t xml:space="preserve"> normális volt a kezelés megkezdése előtt.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történő kezelés alatt az első év során csökkent az átlagos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ami ezt követően stabilizálódott. A </w:t>
      </w:r>
      <w:proofErr w:type="spellStart"/>
      <w:r w:rsidRPr="002F43A6">
        <w:rPr>
          <w:rFonts w:ascii="Times New Roman" w:eastAsia="SimSun" w:hAnsi="Times New Roman" w:cs="Times New Roman"/>
          <w:kern w:val="0"/>
          <w:lang w:eastAsia="ar-SA"/>
          <w14:ligatures w14:val="none"/>
        </w:rPr>
        <w:t>lymphocytaszámok</w:t>
      </w:r>
      <w:proofErr w:type="spellEnd"/>
      <w:r w:rsidRPr="002F43A6">
        <w:rPr>
          <w:rFonts w:ascii="Times New Roman" w:eastAsia="SimSun" w:hAnsi="Times New Roman" w:cs="Times New Roman"/>
          <w:kern w:val="0"/>
          <w:lang w:eastAsia="ar-SA"/>
          <w14:ligatures w14:val="none"/>
        </w:rPr>
        <w:t xml:space="preserve"> átlagosan hozzávetőleg 30%-</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csökkentek a kiindulási értékekhez képest. A </w:t>
      </w:r>
      <w:proofErr w:type="spellStart"/>
      <w:r w:rsidRPr="002F43A6">
        <w:rPr>
          <w:rFonts w:ascii="Times New Roman" w:eastAsia="SimSun" w:hAnsi="Times New Roman" w:cs="Times New Roman"/>
          <w:kern w:val="0"/>
          <w:lang w:eastAsia="ar-SA"/>
          <w14:ligatures w14:val="none"/>
        </w:rPr>
        <w:t>lymphocytaszámok</w:t>
      </w:r>
      <w:proofErr w:type="spellEnd"/>
      <w:r w:rsidRPr="002F43A6">
        <w:rPr>
          <w:rFonts w:ascii="Times New Roman" w:eastAsia="SimSun" w:hAnsi="Times New Roman" w:cs="Times New Roman"/>
          <w:kern w:val="0"/>
          <w:lang w:eastAsia="ar-SA"/>
          <w14:ligatures w14:val="none"/>
        </w:rPr>
        <w:t xml:space="preserve"> átlag- és középértékei a normál határértékeken belül maradtak. 0,5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w:t>
      </w:r>
      <w:proofErr w:type="spellStart"/>
      <w:r w:rsidRPr="002F43A6">
        <w:rPr>
          <w:rFonts w:ascii="Times New Roman" w:eastAsia="SimSun" w:hAnsi="Times New Roman" w:cs="Times New Roman"/>
          <w:kern w:val="0"/>
          <w:lang w:eastAsia="ar-SA"/>
          <w14:ligatures w14:val="none"/>
        </w:rPr>
        <w:t>nél</w:t>
      </w:r>
      <w:proofErr w:type="spellEnd"/>
      <w:r w:rsidRPr="002F43A6">
        <w:rPr>
          <w:rFonts w:ascii="Times New Roman" w:eastAsia="SimSun" w:hAnsi="Times New Roman" w:cs="Times New Roman"/>
          <w:kern w:val="0"/>
          <w:lang w:eastAsia="ar-SA"/>
          <w14:ligatures w14:val="none"/>
        </w:rPr>
        <w:t xml:space="preserve"> alacsonyabb </w:t>
      </w:r>
      <w:proofErr w:type="spellStart"/>
      <w:r w:rsidRPr="002F43A6">
        <w:rPr>
          <w:rFonts w:ascii="Times New Roman" w:eastAsia="SimSun" w:hAnsi="Times New Roman" w:cs="Times New Roman"/>
          <w:kern w:val="0"/>
          <w:lang w:eastAsia="ar-SA"/>
          <w14:ligatures w14:val="none"/>
        </w:rPr>
        <w:t>lymphocytaszámot</w:t>
      </w:r>
      <w:proofErr w:type="spellEnd"/>
      <w:r w:rsidRPr="002F43A6">
        <w:rPr>
          <w:rFonts w:ascii="Times New Roman" w:eastAsia="SimSun" w:hAnsi="Times New Roman" w:cs="Times New Roman"/>
          <w:kern w:val="0"/>
          <w:lang w:eastAsia="ar-SA"/>
          <w14:ligatures w14:val="none"/>
        </w:rPr>
        <w:t xml:space="preserve"> figyeltek meg a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 betegek kevesebb mint 1%-</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illetve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6%-</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0,2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w:t>
      </w:r>
      <w:proofErr w:type="spellStart"/>
      <w:r w:rsidRPr="002F43A6">
        <w:rPr>
          <w:rFonts w:ascii="Times New Roman" w:eastAsia="SimSun" w:hAnsi="Times New Roman" w:cs="Times New Roman"/>
          <w:kern w:val="0"/>
          <w:lang w:eastAsia="ar-SA"/>
          <w14:ligatures w14:val="none"/>
        </w:rPr>
        <w:t>nél</w:t>
      </w:r>
      <w:proofErr w:type="spellEnd"/>
      <w:r w:rsidRPr="002F43A6">
        <w:rPr>
          <w:rFonts w:ascii="Times New Roman" w:eastAsia="SimSun" w:hAnsi="Times New Roman" w:cs="Times New Roman"/>
          <w:kern w:val="0"/>
          <w:lang w:eastAsia="ar-SA"/>
          <w14:ligatures w14:val="none"/>
        </w:rPr>
        <w:t xml:space="preserve"> alacsonyabb </w:t>
      </w:r>
      <w:proofErr w:type="spellStart"/>
      <w:r w:rsidRPr="002F43A6">
        <w:rPr>
          <w:rFonts w:ascii="Times New Roman" w:eastAsia="SimSun" w:hAnsi="Times New Roman" w:cs="Times New Roman"/>
          <w:kern w:val="0"/>
          <w:lang w:eastAsia="ar-SA"/>
          <w14:ligatures w14:val="none"/>
        </w:rPr>
        <w:t>lymphocytaszámot</w:t>
      </w:r>
      <w:proofErr w:type="spellEnd"/>
      <w:r w:rsidRPr="002F43A6">
        <w:rPr>
          <w:rFonts w:ascii="Times New Roman" w:eastAsia="SimSun" w:hAnsi="Times New Roman" w:cs="Times New Roman"/>
          <w:kern w:val="0"/>
          <w:lang w:eastAsia="ar-SA"/>
          <w14:ligatures w14:val="none"/>
        </w:rPr>
        <w:t xml:space="preserve"> figyeltek meg 1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betegnél, viszont nem volt ilyen eredmény egyetlen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 betegnél sem.</w:t>
      </w:r>
    </w:p>
    <w:p w14:paraId="4079B26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7BDC75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Klinikai vizsgálatokban (kontrollos és nem kontrollos vizsgálatokban egyaránt)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kezelt betegek 41%-a volt </w:t>
      </w:r>
      <w:proofErr w:type="spellStart"/>
      <w:r w:rsidRPr="002F43A6">
        <w:rPr>
          <w:rFonts w:ascii="Times New Roman" w:eastAsia="SimSun" w:hAnsi="Times New Roman" w:cs="Times New Roman"/>
          <w:kern w:val="0"/>
          <w:lang w:eastAsia="ar-SA"/>
          <w14:ligatures w14:val="none"/>
        </w:rPr>
        <w:t>lymphopeniás</w:t>
      </w:r>
      <w:proofErr w:type="spellEnd"/>
      <w:r w:rsidRPr="002F43A6">
        <w:rPr>
          <w:rFonts w:ascii="Times New Roman" w:eastAsia="SimSun" w:hAnsi="Times New Roman" w:cs="Times New Roman"/>
          <w:kern w:val="0"/>
          <w:lang w:eastAsia="ar-SA"/>
          <w14:ligatures w14:val="none"/>
        </w:rPr>
        <w:t xml:space="preserve"> (amelyet ezekben a vizsgálatokban 0,91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 xml:space="preserve">/l alatti </w:t>
      </w:r>
      <w:proofErr w:type="spellStart"/>
      <w:r w:rsidRPr="002F43A6">
        <w:rPr>
          <w:rFonts w:ascii="Times New Roman" w:eastAsia="SimSun" w:hAnsi="Times New Roman" w:cs="Times New Roman"/>
          <w:kern w:val="0"/>
          <w:lang w:eastAsia="ar-SA"/>
          <w14:ligatures w14:val="none"/>
        </w:rPr>
        <w:t>lymphocytaszámban</w:t>
      </w:r>
      <w:proofErr w:type="spellEnd"/>
      <w:r w:rsidRPr="002F43A6">
        <w:rPr>
          <w:rFonts w:ascii="Times New Roman" w:eastAsia="SimSun" w:hAnsi="Times New Roman" w:cs="Times New Roman"/>
          <w:kern w:val="0"/>
          <w:lang w:eastAsia="ar-SA"/>
          <w14:ligatures w14:val="none"/>
        </w:rPr>
        <w:t xml:space="preserve"> határoztak meg). Enyhe </w:t>
      </w:r>
      <w:proofErr w:type="spellStart"/>
      <w:r w:rsidRPr="002F43A6">
        <w:rPr>
          <w:rFonts w:ascii="Times New Roman" w:eastAsia="SimSun" w:hAnsi="Times New Roman" w:cs="Times New Roman"/>
          <w:kern w:val="0"/>
          <w:lang w:eastAsia="ar-SA"/>
          <w14:ligatures w14:val="none"/>
        </w:rPr>
        <w:t>lymphopeniát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0,8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vagy ennél magasabb, de alacsonyabb mint 0,91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a betegek 28%-</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legalább 6 hónapon keresztül fennálló, közepesen súlyos </w:t>
      </w:r>
      <w:proofErr w:type="spellStart"/>
      <w:r w:rsidRPr="002F43A6">
        <w:rPr>
          <w:rFonts w:ascii="Times New Roman" w:eastAsia="SimSun" w:hAnsi="Times New Roman" w:cs="Times New Roman"/>
          <w:kern w:val="0"/>
          <w:lang w:eastAsia="ar-SA"/>
          <w14:ligatures w14:val="none"/>
        </w:rPr>
        <w:t>lymphopeniát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0,5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vagy ennél magasabb, de alacsonyabb mint 0,8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a betegek 11%-</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legalább 6 hónapon keresztül fennálló, súlyos </w:t>
      </w:r>
      <w:proofErr w:type="spellStart"/>
      <w:r w:rsidRPr="002F43A6">
        <w:rPr>
          <w:rFonts w:ascii="Times New Roman" w:eastAsia="SimSun" w:hAnsi="Times New Roman" w:cs="Times New Roman"/>
          <w:kern w:val="0"/>
          <w:lang w:eastAsia="ar-SA"/>
          <w14:ligatures w14:val="none"/>
        </w:rPr>
        <w:t>lymphopeniát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alacsonyabb mint 0,5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pedig a betegek 2%-</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figyeltek meg. A súlyos </w:t>
      </w:r>
      <w:proofErr w:type="spellStart"/>
      <w:r w:rsidRPr="002F43A6">
        <w:rPr>
          <w:rFonts w:ascii="Times New Roman" w:eastAsia="SimSun" w:hAnsi="Times New Roman" w:cs="Times New Roman"/>
          <w:kern w:val="0"/>
          <w:lang w:eastAsia="ar-SA"/>
          <w14:ligatures w14:val="none"/>
        </w:rPr>
        <w:t>lymphopeniában</w:t>
      </w:r>
      <w:proofErr w:type="spellEnd"/>
      <w:r w:rsidRPr="002F43A6">
        <w:rPr>
          <w:rFonts w:ascii="Times New Roman" w:eastAsia="SimSun" w:hAnsi="Times New Roman" w:cs="Times New Roman"/>
          <w:kern w:val="0"/>
          <w:lang w:eastAsia="ar-SA"/>
          <w14:ligatures w14:val="none"/>
        </w:rPr>
        <w:t xml:space="preserve"> szenvedő betegek csoportjában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többnyire 0,5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alatt maradt a kezelés folytatása során is.</w:t>
      </w:r>
    </w:p>
    <w:p w14:paraId="6695886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19FE1C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Továbbá, egy kontroll nélküli, </w:t>
      </w:r>
      <w:proofErr w:type="spellStart"/>
      <w:r w:rsidRPr="002F43A6">
        <w:rPr>
          <w:rFonts w:ascii="Times New Roman" w:eastAsia="SimSun" w:hAnsi="Times New Roman" w:cs="Times New Roman"/>
          <w:kern w:val="0"/>
          <w:lang w:eastAsia="ar-SA"/>
          <w14:ligatures w14:val="none"/>
        </w:rPr>
        <w:t>prospektív</w:t>
      </w:r>
      <w:proofErr w:type="spellEnd"/>
      <w:r w:rsidRPr="002F43A6">
        <w:rPr>
          <w:rFonts w:ascii="Times New Roman" w:eastAsia="SimSun" w:hAnsi="Times New Roman" w:cs="Times New Roman"/>
          <w:kern w:val="0"/>
          <w:lang w:eastAsia="ar-SA"/>
          <w14:ligatures w14:val="none"/>
        </w:rPr>
        <w:t xml:space="preserve">, forgalomba hozatalt követő vizsgálatban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-kezelés 48. hetében (n = 185) a CD4+ T-</w:t>
      </w:r>
      <w:proofErr w:type="spellStart"/>
      <w:r w:rsidRPr="002F43A6">
        <w:rPr>
          <w:rFonts w:ascii="Times New Roman" w:eastAsia="SimSun" w:hAnsi="Times New Roman" w:cs="Times New Roman"/>
          <w:kern w:val="0"/>
          <w:lang w:eastAsia="ar-SA"/>
          <w14:ligatures w14:val="none"/>
        </w:rPr>
        <w:t>lymphocytasejtek</w:t>
      </w:r>
      <w:proofErr w:type="spellEnd"/>
      <w:r w:rsidRPr="002F43A6">
        <w:rPr>
          <w:rFonts w:ascii="Times New Roman" w:eastAsia="SimSun" w:hAnsi="Times New Roman" w:cs="Times New Roman"/>
          <w:kern w:val="0"/>
          <w:lang w:eastAsia="ar-SA"/>
          <w14:ligatures w14:val="none"/>
        </w:rPr>
        <w:t xml:space="preserve"> számának csökkenése a betegek 37%-</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mérsékelt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alacsonyabb mint 0,4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de eléri vagy meghaladja a 0,2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értéket), a betegek 6%-</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pedig súlyos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alacsonyabb mint 0,2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 mértékű volt, míg a CD8+ T-</w:t>
      </w:r>
      <w:proofErr w:type="spellStart"/>
      <w:r w:rsidRPr="002F43A6">
        <w:rPr>
          <w:rFonts w:ascii="Times New Roman" w:eastAsia="SimSun" w:hAnsi="Times New Roman" w:cs="Times New Roman"/>
          <w:kern w:val="0"/>
          <w:lang w:eastAsia="ar-SA"/>
          <w14:ligatures w14:val="none"/>
        </w:rPr>
        <w:t>lymphocytasejtek</w:t>
      </w:r>
      <w:proofErr w:type="spellEnd"/>
      <w:r w:rsidRPr="002F43A6">
        <w:rPr>
          <w:rFonts w:ascii="Times New Roman" w:eastAsia="SimSun" w:hAnsi="Times New Roman" w:cs="Times New Roman"/>
          <w:kern w:val="0"/>
          <w:lang w:eastAsia="ar-SA"/>
          <w14:ligatures w14:val="none"/>
        </w:rPr>
        <w:t xml:space="preserve"> száma gyakrabban volt csökkent mértékű, a betegek legfeljebb 59%-</w:t>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0,2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w:t>
      </w:r>
      <w:proofErr w:type="spellStart"/>
      <w:r w:rsidRPr="002F43A6">
        <w:rPr>
          <w:rFonts w:ascii="Times New Roman" w:eastAsia="SimSun" w:hAnsi="Times New Roman" w:cs="Times New Roman"/>
          <w:kern w:val="0"/>
          <w:lang w:eastAsia="ar-SA"/>
          <w14:ligatures w14:val="none"/>
        </w:rPr>
        <w:t>nél</w:t>
      </w:r>
      <w:proofErr w:type="spellEnd"/>
      <w:r w:rsidRPr="002F43A6">
        <w:rPr>
          <w:rFonts w:ascii="Times New Roman" w:eastAsia="SimSun" w:hAnsi="Times New Roman" w:cs="Times New Roman"/>
          <w:kern w:val="0"/>
          <w:lang w:eastAsia="ar-SA"/>
          <w14:ligatures w14:val="none"/>
        </w:rPr>
        <w:t xml:space="preserve"> alacsonyabb, legfeljebb 25%-</w:t>
      </w:r>
      <w:proofErr w:type="spellStart"/>
      <w:r w:rsidRPr="002F43A6">
        <w:rPr>
          <w:rFonts w:ascii="Times New Roman" w:eastAsia="SimSun" w:hAnsi="Times New Roman" w:cs="Times New Roman"/>
          <w:kern w:val="0"/>
          <w:lang w:eastAsia="ar-SA"/>
          <w14:ligatures w14:val="none"/>
        </w:rPr>
        <w:t>uknál</w:t>
      </w:r>
      <w:proofErr w:type="spellEnd"/>
      <w:r w:rsidRPr="002F43A6">
        <w:rPr>
          <w:rFonts w:ascii="Times New Roman" w:eastAsia="SimSun" w:hAnsi="Times New Roman" w:cs="Times New Roman"/>
          <w:kern w:val="0"/>
          <w:lang w:eastAsia="ar-SA"/>
          <w14:ligatures w14:val="none"/>
        </w:rPr>
        <w:t xml:space="preserve"> pedig 0,1 × 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kern w:val="0"/>
          <w:lang w:eastAsia="ar-SA"/>
          <w14:ligatures w14:val="none"/>
        </w:rPr>
        <w:t>/l-</w:t>
      </w:r>
      <w:proofErr w:type="spellStart"/>
      <w:r w:rsidRPr="002F43A6">
        <w:rPr>
          <w:rFonts w:ascii="Times New Roman" w:eastAsia="SimSun" w:hAnsi="Times New Roman" w:cs="Times New Roman"/>
          <w:kern w:val="0"/>
          <w:lang w:eastAsia="ar-SA"/>
          <w14:ligatures w14:val="none"/>
        </w:rPr>
        <w:t>nél</w:t>
      </w:r>
      <w:proofErr w:type="spellEnd"/>
      <w:r w:rsidRPr="002F43A6">
        <w:rPr>
          <w:rFonts w:ascii="Times New Roman" w:eastAsia="SimSun" w:hAnsi="Times New Roman" w:cs="Times New Roman"/>
          <w:kern w:val="0"/>
          <w:lang w:eastAsia="ar-SA"/>
          <w14:ligatures w14:val="none"/>
        </w:rPr>
        <w:t xml:space="preserve"> alacsonyabb volt a sejtszám. Kontrollos és nem kontrollos klinikai vizsgálatokban azokat a betegeket, akiknél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 xml:space="preserve">-kezelés abbahagyásakor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az LLN-</w:t>
      </w:r>
      <w:proofErr w:type="spellStart"/>
      <w:r w:rsidRPr="002F43A6">
        <w:rPr>
          <w:rFonts w:ascii="Times New Roman" w:eastAsia="SimSun" w:hAnsi="Times New Roman" w:cs="Times New Roman"/>
          <w:kern w:val="0"/>
          <w:lang w:eastAsia="ar-SA"/>
          <w14:ligatures w14:val="none"/>
        </w:rPr>
        <w:t>nél</w:t>
      </w:r>
      <w:proofErr w:type="spellEnd"/>
      <w:r w:rsidRPr="002F43A6">
        <w:rPr>
          <w:rFonts w:ascii="Times New Roman" w:eastAsia="SimSun" w:hAnsi="Times New Roman" w:cs="Times New Roman"/>
          <w:kern w:val="0"/>
          <w:lang w:eastAsia="ar-SA"/>
          <w14:ligatures w14:val="none"/>
        </w:rPr>
        <w:t xml:space="preserve"> alacsonyabb volt, mindaddig </w:t>
      </w:r>
      <w:proofErr w:type="spellStart"/>
      <w:r w:rsidRPr="002F43A6">
        <w:rPr>
          <w:rFonts w:ascii="Times New Roman" w:eastAsia="SimSun" w:hAnsi="Times New Roman" w:cs="Times New Roman"/>
          <w:kern w:val="0"/>
          <w:lang w:eastAsia="ar-SA"/>
          <w14:ligatures w14:val="none"/>
        </w:rPr>
        <w:t>monitorozták</w:t>
      </w:r>
      <w:proofErr w:type="spellEnd"/>
      <w:r w:rsidRPr="002F43A6">
        <w:rPr>
          <w:rFonts w:ascii="Times New Roman" w:eastAsia="SimSun" w:hAnsi="Times New Roman" w:cs="Times New Roman"/>
          <w:kern w:val="0"/>
          <w:lang w:eastAsia="ar-SA"/>
          <w14:ligatures w14:val="none"/>
        </w:rPr>
        <w:t xml:space="preserve">, amíg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visszatért az LLN-szintre (lásd 5.1 pont).</w:t>
      </w:r>
    </w:p>
    <w:p w14:paraId="3DA4F51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C5A7759"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 xml:space="preserve">Progresszív </w:t>
      </w:r>
      <w:proofErr w:type="spellStart"/>
      <w:r w:rsidRPr="002F43A6">
        <w:rPr>
          <w:rFonts w:ascii="Times New Roman" w:eastAsia="SimSun" w:hAnsi="Times New Roman" w:cs="Times New Roman"/>
          <w:i/>
          <w:kern w:val="0"/>
          <w:lang w:eastAsia="ar-SA"/>
          <w14:ligatures w14:val="none"/>
        </w:rPr>
        <w:t>multifokális</w:t>
      </w:r>
      <w:proofErr w:type="spellEnd"/>
      <w:r w:rsidRPr="002F43A6">
        <w:rPr>
          <w:rFonts w:ascii="Times New Roman" w:eastAsia="SimSun" w:hAnsi="Times New Roman" w:cs="Times New Roman"/>
          <w:i/>
          <w:kern w:val="0"/>
          <w:lang w:eastAsia="ar-SA"/>
          <w14:ligatures w14:val="none"/>
        </w:rPr>
        <w:t xml:space="preserve"> </w:t>
      </w:r>
      <w:proofErr w:type="spellStart"/>
      <w:r w:rsidRPr="002F43A6">
        <w:rPr>
          <w:rFonts w:ascii="Times New Roman" w:eastAsia="SimSun" w:hAnsi="Times New Roman" w:cs="Times New Roman"/>
          <w:i/>
          <w:kern w:val="0"/>
          <w:lang w:eastAsia="ar-SA"/>
          <w14:ligatures w14:val="none"/>
        </w:rPr>
        <w:t>leukoencephalopathia</w:t>
      </w:r>
      <w:proofErr w:type="spellEnd"/>
      <w:r w:rsidRPr="002F43A6">
        <w:rPr>
          <w:rFonts w:ascii="Times New Roman" w:eastAsia="SimSun" w:hAnsi="Times New Roman" w:cs="Times New Roman"/>
          <w:i/>
          <w:kern w:val="0"/>
          <w:lang w:eastAsia="ar-SA"/>
          <w14:ligatures w14:val="none"/>
        </w:rPr>
        <w:t xml:space="preserve"> (PML)</w:t>
      </w:r>
    </w:p>
    <w:p w14:paraId="35A179EF"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p>
    <w:p w14:paraId="0ECF8F2F"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r w:rsidRPr="002F43A6">
        <w:rPr>
          <w:rFonts w:ascii="Times New Roman" w:eastAsia="SimSun" w:hAnsi="Times New Roman" w:cs="Times New Roman"/>
          <w:kern w:val="0"/>
          <w:szCs w:val="20"/>
          <w:lang w:eastAsia="ar-SA"/>
          <w14:ligatures w14:val="none"/>
        </w:rPr>
        <w:t>PML-t okozó, John–</w:t>
      </w:r>
      <w:proofErr w:type="spellStart"/>
      <w:r w:rsidRPr="002F43A6">
        <w:rPr>
          <w:rFonts w:ascii="Times New Roman" w:eastAsia="SimSun" w:hAnsi="Times New Roman" w:cs="Times New Roman"/>
          <w:kern w:val="0"/>
          <w:szCs w:val="20"/>
          <w:lang w:eastAsia="ar-SA"/>
          <w14:ligatures w14:val="none"/>
        </w:rPr>
        <w:t>Cunningham</w:t>
      </w:r>
      <w:proofErr w:type="spellEnd"/>
      <w:r w:rsidRPr="002F43A6">
        <w:rPr>
          <w:rFonts w:ascii="Times New Roman" w:eastAsia="SimSun" w:hAnsi="Times New Roman" w:cs="Times New Roman"/>
          <w:kern w:val="0"/>
          <w:szCs w:val="20"/>
          <w:lang w:eastAsia="ar-SA"/>
          <w14:ligatures w14:val="none"/>
        </w:rPr>
        <w:t xml:space="preserve">-vírus (JCV) okozta fertőzések eseteiről számoltak be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szCs w:val="20"/>
          <w:lang w:eastAsia="ar-SA"/>
          <w14:ligatures w14:val="none"/>
        </w:rPr>
        <w:t xml:space="preserve"> alkalmazásával összefüggésben (lásd 4.4 pont). A PML halálos kimenetelű lehet vagy súlyos egészségkárosodást okozhat. Az egyik klinikai vizsgálatban egy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szCs w:val="20"/>
          <w:lang w:eastAsia="ar-SA"/>
          <w14:ligatures w14:val="none"/>
        </w:rPr>
        <w:t xml:space="preserve"> szedő, tartósan fennálló, súlyos </w:t>
      </w:r>
      <w:proofErr w:type="spellStart"/>
      <w:r w:rsidRPr="002F43A6">
        <w:rPr>
          <w:rFonts w:ascii="Times New Roman" w:eastAsia="SimSun" w:hAnsi="Times New Roman" w:cs="Times New Roman"/>
          <w:kern w:val="0"/>
          <w:szCs w:val="20"/>
          <w:lang w:eastAsia="ar-SA"/>
          <w14:ligatures w14:val="none"/>
        </w:rPr>
        <w:t>lymphopeniában</w:t>
      </w:r>
      <w:proofErr w:type="spellEnd"/>
      <w:r w:rsidRPr="002F43A6">
        <w:rPr>
          <w:rFonts w:ascii="Times New Roman" w:eastAsia="SimSun" w:hAnsi="Times New Roman" w:cs="Times New Roman"/>
          <w:kern w:val="0"/>
          <w:szCs w:val="20"/>
          <w:lang w:eastAsia="ar-SA"/>
          <w14:ligatures w14:val="none"/>
        </w:rPr>
        <w:t xml:space="preserve"> (a </w:t>
      </w:r>
      <w:proofErr w:type="spellStart"/>
      <w:r w:rsidRPr="002F43A6">
        <w:rPr>
          <w:rFonts w:ascii="Times New Roman" w:eastAsia="SimSun" w:hAnsi="Times New Roman" w:cs="Times New Roman"/>
          <w:kern w:val="0"/>
          <w:szCs w:val="20"/>
          <w:lang w:eastAsia="ar-SA"/>
          <w14:ligatures w14:val="none"/>
        </w:rPr>
        <w:t>lymphocytaszám</w:t>
      </w:r>
      <w:proofErr w:type="spellEnd"/>
      <w:r w:rsidRPr="002F43A6">
        <w:rPr>
          <w:rFonts w:ascii="Times New Roman" w:eastAsia="SimSun" w:hAnsi="Times New Roman" w:cs="Times New Roman"/>
          <w:kern w:val="0"/>
          <w:szCs w:val="20"/>
          <w:lang w:eastAsia="ar-SA"/>
          <w14:ligatures w14:val="none"/>
        </w:rPr>
        <w:t xml:space="preserve"> túlnyomórészt 0,5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szCs w:val="20"/>
          <w:lang w:eastAsia="ar-SA"/>
          <w14:ligatures w14:val="none"/>
        </w:rPr>
        <w:t xml:space="preserve">/l alatt volt 3,5 éven keresztül) szenvedő betegnél halálos kimenetelű PML alakult ki. A forgalomba hozatalt követően közepesen súlyos és enyhe </w:t>
      </w:r>
      <w:proofErr w:type="spellStart"/>
      <w:r w:rsidRPr="002F43A6">
        <w:rPr>
          <w:rFonts w:ascii="Times New Roman" w:eastAsia="SimSun" w:hAnsi="Times New Roman" w:cs="Times New Roman"/>
          <w:kern w:val="0"/>
          <w:szCs w:val="20"/>
          <w:lang w:eastAsia="ar-SA"/>
          <w14:ligatures w14:val="none"/>
        </w:rPr>
        <w:t>lymphopenia</w:t>
      </w:r>
      <w:proofErr w:type="spellEnd"/>
      <w:r w:rsidRPr="002F43A6">
        <w:rPr>
          <w:rFonts w:ascii="Times New Roman" w:eastAsia="SimSun" w:hAnsi="Times New Roman" w:cs="Times New Roman"/>
          <w:kern w:val="0"/>
          <w:szCs w:val="20"/>
          <w:lang w:eastAsia="ar-SA"/>
          <w14:ligatures w14:val="none"/>
        </w:rPr>
        <w:t xml:space="preserve"> mellett is előfordult PLM (&gt; 0,5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szCs w:val="20"/>
          <w:lang w:eastAsia="ar-SA"/>
          <w14:ligatures w14:val="none"/>
        </w:rPr>
        <w:t xml:space="preserve">/l és &lt; LLN közötti </w:t>
      </w:r>
      <w:proofErr w:type="spellStart"/>
      <w:r w:rsidRPr="002F43A6">
        <w:rPr>
          <w:rFonts w:ascii="Times New Roman" w:eastAsia="SimSun" w:hAnsi="Times New Roman" w:cs="Times New Roman"/>
          <w:kern w:val="0"/>
          <w:szCs w:val="20"/>
          <w:lang w:eastAsia="ar-SA"/>
          <w14:ligatures w14:val="none"/>
        </w:rPr>
        <w:t>lymphocytaszám</w:t>
      </w:r>
      <w:proofErr w:type="spellEnd"/>
      <w:r w:rsidRPr="002F43A6">
        <w:rPr>
          <w:rFonts w:ascii="Times New Roman" w:eastAsia="SimSun" w:hAnsi="Times New Roman" w:cs="Times New Roman"/>
          <w:kern w:val="0"/>
          <w:szCs w:val="20"/>
          <w:lang w:eastAsia="ar-SA"/>
          <w14:ligatures w14:val="none"/>
        </w:rPr>
        <w:t>, a helyi laboratóriumi referenciatartomány szerint).</w:t>
      </w:r>
    </w:p>
    <w:p w14:paraId="4BB4AAE2"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p>
    <w:p w14:paraId="6D0C6B67"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r w:rsidRPr="002F43A6">
        <w:rPr>
          <w:rFonts w:ascii="Times New Roman" w:eastAsia="SimSun" w:hAnsi="Times New Roman" w:cs="Times New Roman"/>
          <w:kern w:val="0"/>
          <w:szCs w:val="20"/>
          <w:lang w:eastAsia="ar-SA"/>
          <w14:ligatures w14:val="none"/>
        </w:rPr>
        <w:t>Számos olyan PML-esetnél, ahol a PML diagnózisakor a T-sejtek alcsoportjai meghatározásra kerültek, a CD8+ T-sejtek száma 0,1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szCs w:val="20"/>
          <w:lang w:eastAsia="ar-SA"/>
          <w14:ligatures w14:val="none"/>
        </w:rPr>
        <w:t>/l alá csökkent, míg a CD4+ T-sejtek számának csökkenése változó volt (tartomány: &lt; 0,05–0,5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szCs w:val="20"/>
          <w:lang w:eastAsia="ar-SA"/>
          <w14:ligatures w14:val="none"/>
        </w:rPr>
        <w:t xml:space="preserve">/l), és nagyobb összefüggést mutatott a </w:t>
      </w:r>
      <w:proofErr w:type="spellStart"/>
      <w:r w:rsidRPr="002F43A6">
        <w:rPr>
          <w:rFonts w:ascii="Times New Roman" w:eastAsia="SimSun" w:hAnsi="Times New Roman" w:cs="Times New Roman"/>
          <w:kern w:val="0"/>
          <w:szCs w:val="20"/>
          <w:lang w:eastAsia="ar-SA"/>
          <w14:ligatures w14:val="none"/>
        </w:rPr>
        <w:t>lymphopenia</w:t>
      </w:r>
      <w:proofErr w:type="spellEnd"/>
      <w:r w:rsidRPr="002F43A6">
        <w:rPr>
          <w:rFonts w:ascii="Times New Roman" w:eastAsia="SimSun" w:hAnsi="Times New Roman" w:cs="Times New Roman"/>
          <w:kern w:val="0"/>
          <w:szCs w:val="20"/>
          <w:lang w:eastAsia="ar-SA"/>
          <w14:ligatures w14:val="none"/>
        </w:rPr>
        <w:t xml:space="preserve"> általános súlyosságával (</w:t>
      </w:r>
      <w:proofErr w:type="spellStart"/>
      <w:r w:rsidRPr="002F43A6">
        <w:rPr>
          <w:rFonts w:ascii="Times New Roman" w:eastAsia="SimSun" w:hAnsi="Times New Roman" w:cs="Times New Roman"/>
          <w:kern w:val="0"/>
          <w:szCs w:val="20"/>
          <w:lang w:eastAsia="ar-SA"/>
          <w14:ligatures w14:val="none"/>
        </w:rPr>
        <w:t>lymphocytaszám</w:t>
      </w:r>
      <w:proofErr w:type="spellEnd"/>
      <w:r w:rsidRPr="002F43A6">
        <w:rPr>
          <w:rFonts w:ascii="Times New Roman" w:eastAsia="SimSun" w:hAnsi="Times New Roman" w:cs="Times New Roman"/>
          <w:kern w:val="0"/>
          <w:szCs w:val="20"/>
          <w:lang w:eastAsia="ar-SA"/>
          <w14:ligatures w14:val="none"/>
        </w:rPr>
        <w:t xml:space="preserve"> &lt; 0,5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szCs w:val="20"/>
          <w:lang w:eastAsia="ar-SA"/>
          <w14:ligatures w14:val="none"/>
        </w:rPr>
        <w:t>/l és &lt; LLN között). Következésképpen, ezeknél a betegeknél a CD4+/CD8+ arány magasabb volt.</w:t>
      </w:r>
    </w:p>
    <w:p w14:paraId="10813D51"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p>
    <w:p w14:paraId="4919F94F"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r w:rsidRPr="002F43A6">
        <w:rPr>
          <w:rFonts w:ascii="Times New Roman" w:eastAsia="SimSun" w:hAnsi="Times New Roman" w:cs="Times New Roman"/>
          <w:kern w:val="0"/>
          <w:szCs w:val="20"/>
          <w:lang w:eastAsia="ar-SA"/>
          <w14:ligatures w14:val="none"/>
        </w:rPr>
        <w:t xml:space="preserve">Úgy tűnik, a tartósan fennálló, közepesen súlyos vagy súlyos </w:t>
      </w:r>
      <w:proofErr w:type="spellStart"/>
      <w:r w:rsidRPr="002F43A6">
        <w:rPr>
          <w:rFonts w:ascii="Times New Roman" w:eastAsia="SimSun" w:hAnsi="Times New Roman" w:cs="Times New Roman"/>
          <w:kern w:val="0"/>
          <w:szCs w:val="20"/>
          <w:lang w:eastAsia="ar-SA"/>
          <w14:ligatures w14:val="none"/>
        </w:rPr>
        <w:t>lymphopenia</w:t>
      </w:r>
      <w:proofErr w:type="spellEnd"/>
      <w:r w:rsidRPr="002F43A6">
        <w:rPr>
          <w:rFonts w:ascii="Times New Roman" w:eastAsia="SimSun" w:hAnsi="Times New Roman" w:cs="Times New Roman"/>
          <w:kern w:val="0"/>
          <w:szCs w:val="20"/>
          <w:lang w:eastAsia="ar-SA"/>
          <w14:ligatures w14:val="none"/>
        </w:rPr>
        <w:t xml:space="preserve"> növeli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szCs w:val="20"/>
          <w:lang w:eastAsia="ar-SA"/>
          <w14:ligatures w14:val="none"/>
        </w:rPr>
        <w:t xml:space="preserve">-kezeléssel összefüggő PML kockázatát. A PML azonban enyhe </w:t>
      </w:r>
      <w:proofErr w:type="spellStart"/>
      <w:r w:rsidRPr="002F43A6">
        <w:rPr>
          <w:rFonts w:ascii="Times New Roman" w:eastAsia="SimSun" w:hAnsi="Times New Roman" w:cs="Times New Roman"/>
          <w:kern w:val="0"/>
          <w:szCs w:val="20"/>
          <w:lang w:eastAsia="ar-SA"/>
          <w14:ligatures w14:val="none"/>
        </w:rPr>
        <w:t>lymphopeniában</w:t>
      </w:r>
      <w:proofErr w:type="spellEnd"/>
      <w:r w:rsidRPr="002F43A6">
        <w:rPr>
          <w:rFonts w:ascii="Times New Roman" w:eastAsia="SimSun" w:hAnsi="Times New Roman" w:cs="Times New Roman"/>
          <w:kern w:val="0"/>
          <w:szCs w:val="20"/>
          <w:lang w:eastAsia="ar-SA"/>
          <w14:ligatures w14:val="none"/>
        </w:rPr>
        <w:t xml:space="preserve"> szenvedő betegeknél is előfordult. Továbbá, a forgalomba hozatalt követően jelentett PML-esetek többsége 50 évesnél idősebb betegeknél fordult elő.</w:t>
      </w:r>
    </w:p>
    <w:p w14:paraId="047E1DF9"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p>
    <w:p w14:paraId="75509DDD" w14:textId="77777777" w:rsidR="002F43A6" w:rsidRPr="002F43A6" w:rsidRDefault="002F43A6" w:rsidP="002F43A6">
      <w:pPr>
        <w:keepNext/>
        <w:tabs>
          <w:tab w:val="left" w:pos="567"/>
        </w:tabs>
        <w:spacing w:after="0" w:line="240" w:lineRule="auto"/>
        <w:rPr>
          <w:rFonts w:ascii="Times New Roman" w:eastAsia="Times New Roman" w:hAnsi="Times New Roman" w:cs="Times New Roman"/>
          <w:i/>
          <w:iCs/>
          <w:kern w:val="0"/>
          <w14:ligatures w14:val="none"/>
        </w:rPr>
      </w:pPr>
      <w:proofErr w:type="spellStart"/>
      <w:r w:rsidRPr="002F43A6">
        <w:rPr>
          <w:rFonts w:ascii="Times New Roman" w:eastAsia="Times New Roman" w:hAnsi="Times New Roman" w:cs="Times New Roman"/>
          <w:i/>
          <w:iCs/>
          <w:kern w:val="0"/>
          <w14:ligatures w14:val="none"/>
        </w:rPr>
        <w:t>Herpes</w:t>
      </w:r>
      <w:proofErr w:type="spellEnd"/>
      <w:r w:rsidRPr="002F43A6">
        <w:rPr>
          <w:rFonts w:ascii="Times New Roman" w:eastAsia="Times New Roman" w:hAnsi="Times New Roman" w:cs="Times New Roman"/>
          <w:i/>
          <w:iCs/>
          <w:kern w:val="0"/>
          <w14:ligatures w14:val="none"/>
        </w:rPr>
        <w:t xml:space="preserve"> </w:t>
      </w:r>
      <w:proofErr w:type="spellStart"/>
      <w:r w:rsidRPr="002F43A6">
        <w:rPr>
          <w:rFonts w:ascii="Times New Roman" w:eastAsia="Times New Roman" w:hAnsi="Times New Roman" w:cs="Times New Roman"/>
          <w:i/>
          <w:iCs/>
          <w:kern w:val="0"/>
          <w14:ligatures w14:val="none"/>
        </w:rPr>
        <w:t>zoster</w:t>
      </w:r>
      <w:proofErr w:type="spellEnd"/>
      <w:r w:rsidRPr="002F43A6">
        <w:rPr>
          <w:rFonts w:ascii="Times New Roman" w:eastAsia="Times New Roman" w:hAnsi="Times New Roman" w:cs="Times New Roman"/>
          <w:i/>
          <w:iCs/>
          <w:kern w:val="0"/>
          <w14:ligatures w14:val="none"/>
        </w:rPr>
        <w:t>-fertőzések</w:t>
      </w:r>
    </w:p>
    <w:p w14:paraId="30C52145"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szCs w:val="20"/>
          <w:lang w:eastAsia="ar-SA"/>
          <w14:ligatures w14:val="none"/>
        </w:rPr>
      </w:pPr>
    </w:p>
    <w:p w14:paraId="159A22D2"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r w:rsidRPr="002F43A6">
        <w:rPr>
          <w:rFonts w:ascii="Times New Roman" w:eastAsia="SimSun" w:hAnsi="Times New Roman" w:cs="Times New Roman"/>
          <w:kern w:val="0"/>
          <w:szCs w:val="2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szCs w:val="20"/>
          <w:lang w:eastAsia="ar-SA"/>
          <w14:ligatures w14:val="none"/>
        </w:rPr>
        <w:t xml:space="preserve"> alkalmazásakor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-fertőzésekről számoltak be. A hosszú távú kiterjesztéses vizsgálatban, amelyben 1736 SM-</w:t>
      </w:r>
      <w:proofErr w:type="spellStart"/>
      <w:r w:rsidRPr="002F43A6">
        <w:rPr>
          <w:rFonts w:ascii="Times New Roman" w:eastAsia="SimSun" w:hAnsi="Times New Roman" w:cs="Times New Roman"/>
          <w:kern w:val="0"/>
          <w:szCs w:val="20"/>
          <w:lang w:eastAsia="ar-SA"/>
          <w14:ligatures w14:val="none"/>
        </w:rPr>
        <w:t>ben</w:t>
      </w:r>
      <w:proofErr w:type="spellEnd"/>
      <w:r w:rsidRPr="002F43A6">
        <w:rPr>
          <w:rFonts w:ascii="Times New Roman" w:eastAsia="SimSun" w:hAnsi="Times New Roman" w:cs="Times New Roman"/>
          <w:kern w:val="0"/>
          <w:szCs w:val="20"/>
          <w:lang w:eastAsia="ar-SA"/>
          <w14:ligatures w14:val="none"/>
        </w:rPr>
        <w:t xml:space="preserve"> szenvedő beteget kezeltek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szCs w:val="20"/>
          <w:lang w:eastAsia="ar-SA"/>
          <w14:ligatures w14:val="none"/>
        </w:rPr>
        <w:t xml:space="preserve">, a betegek körülbelül 5%-a tapasztalt egy vagy több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-eseményt, amelyeknek 42%-a volt enyhe, 55%-a volt közepesen súlyos és 3%-a volt súlyos fokú. A</w:t>
      </w:r>
      <w:r w:rsidRPr="002F43A6">
        <w:rPr>
          <w:rFonts w:ascii="Times New Roman" w:eastAsia="SimSun" w:hAnsi="Times New Roman" w:cs="Times New Roman"/>
          <w:kern w:val="0"/>
          <w:lang w:eastAsia="ar-SA"/>
          <w14:ligatures w14:val="none"/>
        </w:rPr>
        <w:t xml:space="preserve">z első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 xml:space="preserve">-dózis beadásától a kialakulásig eltelt idő körülbelül 3 hónap és 10 év között változott. Súlyos esemény 4 betegnél fordult elő, amelyek mindegyike rendeződött. </w:t>
      </w:r>
      <w:r w:rsidRPr="002F43A6">
        <w:rPr>
          <w:rFonts w:ascii="Times New Roman" w:eastAsia="SimSun" w:hAnsi="Times New Roman" w:cs="Times New Roman"/>
          <w:kern w:val="0"/>
          <w:szCs w:val="20"/>
          <w:lang w:eastAsia="ar-SA"/>
          <w14:ligatures w14:val="none"/>
        </w:rPr>
        <w:t xml:space="preserve">A legtöbb alanynál, beleértve azokat is, akik súlyos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 xml:space="preserve">-fertőzést tapasztaltak, a </w:t>
      </w:r>
      <w:proofErr w:type="spellStart"/>
      <w:r w:rsidRPr="002F43A6">
        <w:rPr>
          <w:rFonts w:ascii="Times New Roman" w:eastAsia="SimSun" w:hAnsi="Times New Roman" w:cs="Times New Roman"/>
          <w:kern w:val="0"/>
          <w:szCs w:val="20"/>
          <w:lang w:eastAsia="ar-SA"/>
          <w14:ligatures w14:val="none"/>
        </w:rPr>
        <w:t>lymphocytaszám</w:t>
      </w:r>
      <w:proofErr w:type="spellEnd"/>
      <w:r w:rsidRPr="002F43A6">
        <w:rPr>
          <w:rFonts w:ascii="Times New Roman" w:eastAsia="SimSun" w:hAnsi="Times New Roman" w:cs="Times New Roman"/>
          <w:kern w:val="0"/>
          <w:szCs w:val="20"/>
          <w:lang w:eastAsia="ar-SA"/>
          <w14:ligatures w14:val="none"/>
        </w:rPr>
        <w:t xml:space="preserve"> a normálérték alsó határa felett volt. Azon betegek döntő többségénél, akiknél a </w:t>
      </w:r>
      <w:proofErr w:type="spellStart"/>
      <w:r w:rsidRPr="002F43A6">
        <w:rPr>
          <w:rFonts w:ascii="Times New Roman" w:eastAsia="SimSun" w:hAnsi="Times New Roman" w:cs="Times New Roman"/>
          <w:kern w:val="0"/>
          <w:szCs w:val="20"/>
          <w:lang w:eastAsia="ar-SA"/>
          <w14:ligatures w14:val="none"/>
        </w:rPr>
        <w:t>lymphocytaszám</w:t>
      </w:r>
      <w:proofErr w:type="spellEnd"/>
      <w:r w:rsidRPr="002F43A6">
        <w:rPr>
          <w:rFonts w:ascii="Times New Roman" w:eastAsia="SimSun" w:hAnsi="Times New Roman" w:cs="Times New Roman"/>
          <w:kern w:val="0"/>
          <w:szCs w:val="20"/>
          <w:lang w:eastAsia="ar-SA"/>
          <w14:ligatures w14:val="none"/>
        </w:rPr>
        <w:t xml:space="preserve"> az LLN-érték alatt volt, a </w:t>
      </w:r>
      <w:proofErr w:type="spellStart"/>
      <w:r w:rsidRPr="002F43A6">
        <w:rPr>
          <w:rFonts w:ascii="Times New Roman" w:eastAsia="SimSun" w:hAnsi="Times New Roman" w:cs="Times New Roman"/>
          <w:kern w:val="0"/>
          <w:szCs w:val="20"/>
          <w:lang w:eastAsia="ar-SA"/>
          <w14:ligatures w14:val="none"/>
        </w:rPr>
        <w:t>lymphopeniát</w:t>
      </w:r>
      <w:proofErr w:type="spellEnd"/>
      <w:r w:rsidRPr="002F43A6">
        <w:rPr>
          <w:rFonts w:ascii="Times New Roman" w:eastAsia="SimSun" w:hAnsi="Times New Roman" w:cs="Times New Roman"/>
          <w:kern w:val="0"/>
          <w:szCs w:val="20"/>
          <w:lang w:eastAsia="ar-SA"/>
          <w14:ligatures w14:val="none"/>
        </w:rPr>
        <w:t xml:space="preserve"> közepesen súlyos vagy súlyos fokúnak értékelték. A forgalomba hozatalt követően tapasztalt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 xml:space="preserve">-fertőzéses esetek többsége nem volt súlyos és kezelés hatására elmúlt. A forgalomba hozatalt követően a </w:t>
      </w:r>
      <w:proofErr w:type="spellStart"/>
      <w:r w:rsidRPr="002F43A6">
        <w:rPr>
          <w:rFonts w:ascii="Times New Roman" w:eastAsia="SimSun" w:hAnsi="Times New Roman" w:cs="Times New Roman"/>
          <w:kern w:val="0"/>
          <w:szCs w:val="20"/>
          <w:lang w:eastAsia="ar-SA"/>
          <w14:ligatures w14:val="none"/>
        </w:rPr>
        <w:t>herpes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zoster</w:t>
      </w:r>
      <w:proofErr w:type="spellEnd"/>
      <w:r w:rsidRPr="002F43A6">
        <w:rPr>
          <w:rFonts w:ascii="Times New Roman" w:eastAsia="SimSun" w:hAnsi="Times New Roman" w:cs="Times New Roman"/>
          <w:kern w:val="0"/>
          <w:szCs w:val="20"/>
          <w:lang w:eastAsia="ar-SA"/>
          <w14:ligatures w14:val="none"/>
        </w:rPr>
        <w:t xml:space="preserve">-fertőzésben szenvedő betegek abszolút </w:t>
      </w:r>
      <w:proofErr w:type="spellStart"/>
      <w:r w:rsidRPr="002F43A6">
        <w:rPr>
          <w:rFonts w:ascii="Times New Roman" w:eastAsia="SimSun" w:hAnsi="Times New Roman" w:cs="Times New Roman"/>
          <w:kern w:val="0"/>
          <w:szCs w:val="20"/>
          <w:lang w:eastAsia="ar-SA"/>
          <w14:ligatures w14:val="none"/>
        </w:rPr>
        <w:t>lymphocytaszámáról</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absolute</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lymphocyte</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count</w:t>
      </w:r>
      <w:proofErr w:type="spellEnd"/>
      <w:r w:rsidRPr="002F43A6">
        <w:rPr>
          <w:rFonts w:ascii="Times New Roman" w:eastAsia="SimSun" w:hAnsi="Times New Roman" w:cs="Times New Roman"/>
          <w:kern w:val="0"/>
          <w:szCs w:val="20"/>
          <w:lang w:eastAsia="ar-SA"/>
          <w14:ligatures w14:val="none"/>
        </w:rPr>
        <w:t>, ALC) korlátozott mennyiségű adat áll rendelkezésre. A jelentett esetekben azonban a betegeknél közepesen súlyos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 0,5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lang w:eastAsia="ar-SA"/>
          <w14:ligatures w14:val="none"/>
        </w:rPr>
        <w:t>/l – &lt; 0,8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lang w:eastAsia="ar-SA"/>
          <w14:ligatures w14:val="none"/>
        </w:rPr>
        <w:t>/l</w:t>
      </w:r>
      <w:r w:rsidRPr="002F43A6">
        <w:rPr>
          <w:rFonts w:ascii="Times New Roman" w:eastAsia="SimSun" w:hAnsi="Times New Roman" w:cs="Times New Roman"/>
          <w:kern w:val="0"/>
          <w:szCs w:val="20"/>
          <w:lang w:eastAsia="ar-SA"/>
          <w14:ligatures w14:val="none"/>
        </w:rPr>
        <w:t>) vagy súlyos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&lt; </w:t>
      </w:r>
      <w:r w:rsidRPr="002F43A6">
        <w:rPr>
          <w:rFonts w:ascii="Times New Roman" w:eastAsia="SimSun" w:hAnsi="Times New Roman" w:cs="Times New Roman"/>
          <w:kern w:val="0"/>
          <w:szCs w:val="20"/>
          <w:lang w:eastAsia="ar-SA"/>
          <w14:ligatures w14:val="none"/>
        </w:rPr>
        <w:t>0,5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szCs w:val="20"/>
          <w:lang w:eastAsia="ar-SA"/>
          <w14:ligatures w14:val="none"/>
        </w:rPr>
        <w:t xml:space="preserve">/l </w:t>
      </w:r>
      <w:r w:rsidRPr="002F43A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kern w:val="0"/>
          <w:szCs w:val="20"/>
          <w:lang w:eastAsia="ar-SA"/>
          <w14:ligatures w14:val="none"/>
        </w:rPr>
        <w:t>0,2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szCs w:val="20"/>
          <w:lang w:eastAsia="ar-SA"/>
          <w14:ligatures w14:val="none"/>
        </w:rPr>
        <w:t xml:space="preserve">/l) </w:t>
      </w:r>
      <w:proofErr w:type="spellStart"/>
      <w:r w:rsidRPr="002F43A6">
        <w:rPr>
          <w:rFonts w:ascii="Times New Roman" w:eastAsia="SimSun" w:hAnsi="Times New Roman" w:cs="Times New Roman"/>
          <w:kern w:val="0"/>
          <w:szCs w:val="20"/>
          <w:lang w:eastAsia="ar-SA"/>
          <w14:ligatures w14:val="none"/>
        </w:rPr>
        <w:t>lymphopenia</w:t>
      </w:r>
      <w:proofErr w:type="spellEnd"/>
      <w:r w:rsidRPr="002F43A6">
        <w:rPr>
          <w:rFonts w:ascii="Times New Roman" w:eastAsia="SimSun" w:hAnsi="Times New Roman" w:cs="Times New Roman"/>
          <w:kern w:val="0"/>
          <w:szCs w:val="20"/>
          <w:lang w:eastAsia="ar-SA"/>
          <w14:ligatures w14:val="none"/>
        </w:rPr>
        <w:t xml:space="preserve"> állt fenn (lásd 4.4 pont).</w:t>
      </w:r>
    </w:p>
    <w:p w14:paraId="55368218"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p>
    <w:p w14:paraId="2729A837" w14:textId="77777777" w:rsidR="002F43A6" w:rsidRPr="002F43A6" w:rsidRDefault="002F43A6" w:rsidP="002F43A6">
      <w:pPr>
        <w:keepNext/>
        <w:tabs>
          <w:tab w:val="left" w:pos="567"/>
        </w:tabs>
        <w:spacing w:after="0" w:line="240" w:lineRule="auto"/>
        <w:rPr>
          <w:rFonts w:ascii="Times New Roman" w:eastAsia="SimSun" w:hAnsi="Times New Roman" w:cs="Times New Roman"/>
          <w:i/>
          <w:kern w:val="0"/>
          <w:lang w:eastAsia="ar-SA"/>
          <w14:ligatures w14:val="none"/>
        </w:rPr>
      </w:pPr>
      <w:bookmarkStart w:id="8" w:name="paragraph00000011"/>
      <w:bookmarkEnd w:id="8"/>
      <w:r w:rsidRPr="002F43A6">
        <w:rPr>
          <w:rFonts w:ascii="Times New Roman" w:eastAsia="SimSun" w:hAnsi="Times New Roman" w:cs="Times New Roman"/>
          <w:i/>
          <w:kern w:val="0"/>
          <w:lang w:eastAsia="ar-SA"/>
          <w14:ligatures w14:val="none"/>
        </w:rPr>
        <w:t>Laboratóriumi eltérések</w:t>
      </w:r>
    </w:p>
    <w:p w14:paraId="04270320" w14:textId="77777777" w:rsidR="002F43A6" w:rsidRPr="002F43A6" w:rsidRDefault="002F43A6" w:rsidP="002F43A6">
      <w:pPr>
        <w:keepNext/>
        <w:tabs>
          <w:tab w:val="left" w:pos="567"/>
        </w:tabs>
        <w:spacing w:after="0" w:line="240" w:lineRule="auto"/>
        <w:rPr>
          <w:rFonts w:ascii="Times New Roman" w:eastAsia="SimSun" w:hAnsi="Times New Roman" w:cs="Times New Roman"/>
          <w:i/>
          <w:kern w:val="0"/>
          <w:lang w:eastAsia="ar-SA"/>
          <w14:ligatures w14:val="none"/>
        </w:rPr>
      </w:pPr>
    </w:p>
    <w:p w14:paraId="67AF9E7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placebokontrollos vizsgálatokban a vizeletben levő ketonok (1+ vagy magasabb) mennyisége magasabb volt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betegeknél (45%), mint a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 betegeknél (10%). Ezekben a klinikai vizsgálatokban nem figyeltek meg kedvezőtlen klinikai következményeket.</w:t>
      </w:r>
    </w:p>
    <w:p w14:paraId="576026A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EB6ED0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Az 1,25-dihidroxi-D-vitamin szintje csökkent (a középérték százalékos csökkenése a kezelés megkezdésétől a 2. évig 25% a 15%-</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szemben), valamint a mellékpajzsmirigy-hormon (PTH) mennyisége megnövekedett (a középérték százalékos növekedése a kiindulástól a 2. évig 29% a 15%</w:t>
      </w:r>
      <w:r w:rsidRPr="002F43A6">
        <w:rPr>
          <w:rFonts w:ascii="Times New Roman" w:eastAsia="SimSun" w:hAnsi="Times New Roman" w:cs="Times New Roman"/>
          <w:kern w:val="0"/>
          <w:lang w:eastAsia="ar-SA"/>
          <w14:ligatures w14:val="none"/>
        </w:rPr>
        <w:noBreakHyphen/>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szemben)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betegeknél a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kezeltekhez viszonyítva. Mindkét paraméter átlagértékei a normál tartományon belül maradtak.</w:t>
      </w:r>
    </w:p>
    <w:p w14:paraId="6AB090D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2B0894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 átlagos </w:t>
      </w:r>
      <w:proofErr w:type="spellStart"/>
      <w:r w:rsidRPr="002F43A6">
        <w:rPr>
          <w:rFonts w:ascii="Times New Roman" w:eastAsia="SimSun" w:hAnsi="Times New Roman" w:cs="Times New Roman"/>
          <w:kern w:val="0"/>
          <w:lang w:eastAsia="ar-SA"/>
          <w14:ligatures w14:val="none"/>
        </w:rPr>
        <w:t>eosinophilszám</w:t>
      </w:r>
      <w:proofErr w:type="spellEnd"/>
      <w:r w:rsidRPr="002F43A6">
        <w:rPr>
          <w:rFonts w:ascii="Times New Roman" w:eastAsia="SimSun" w:hAnsi="Times New Roman" w:cs="Times New Roman"/>
          <w:kern w:val="0"/>
          <w:lang w:eastAsia="ar-SA"/>
          <w14:ligatures w14:val="none"/>
        </w:rPr>
        <w:t xml:space="preserve"> átmeneti emelkedését figyelték meg a kezelés első 2 hónapjában.</w:t>
      </w:r>
    </w:p>
    <w:p w14:paraId="198E489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283E217"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Gyermekek és serdülők</w:t>
      </w:r>
    </w:p>
    <w:p w14:paraId="18852AE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7CCA423" w14:textId="77777777" w:rsidR="002F43A6" w:rsidRPr="002F43A6" w:rsidRDefault="002F43A6" w:rsidP="002F43A6">
      <w:pPr>
        <w:tabs>
          <w:tab w:val="left" w:pos="567"/>
        </w:tabs>
        <w:autoSpaceDE w:val="0"/>
        <w:autoSpaceDN w:val="0"/>
        <w:adjustRightInd w:val="0"/>
        <w:spacing w:after="0" w:line="240" w:lineRule="auto"/>
        <w:rPr>
          <w:rFonts w:ascii="Times New Roman" w:eastAsia="SimSun" w:hAnsi="Times New Roman" w:cs="Times New Roman"/>
          <w:kern w:val="0"/>
          <w:szCs w:val="20"/>
          <w14:ligatures w14:val="none"/>
        </w:rPr>
      </w:pPr>
      <w:bookmarkStart w:id="9" w:name="_Hlk87963599"/>
      <w:r w:rsidRPr="002F43A6">
        <w:rPr>
          <w:rFonts w:ascii="Times New Roman" w:eastAsia="SimSun" w:hAnsi="Times New Roman" w:cs="Times New Roman"/>
          <w:kern w:val="0"/>
          <w:szCs w:val="20"/>
          <w14:ligatures w14:val="none"/>
        </w:rPr>
        <w:t xml:space="preserve">Egy 96 hetes, nyílt elrendezésű, </w:t>
      </w:r>
      <w:proofErr w:type="spellStart"/>
      <w:r w:rsidRPr="002F43A6">
        <w:rPr>
          <w:rFonts w:ascii="Times New Roman" w:eastAsia="SimSun" w:hAnsi="Times New Roman" w:cs="Times New Roman"/>
          <w:kern w:val="0"/>
          <w:szCs w:val="20"/>
          <w14:ligatures w14:val="none"/>
        </w:rPr>
        <w:t>randomizált</w:t>
      </w:r>
      <w:proofErr w:type="spellEnd"/>
      <w:r w:rsidRPr="002F43A6">
        <w:rPr>
          <w:rFonts w:ascii="Times New Roman" w:eastAsia="SimSun" w:hAnsi="Times New Roman" w:cs="Times New Roman"/>
          <w:kern w:val="0"/>
          <w:szCs w:val="20"/>
          <w14:ligatures w14:val="none"/>
        </w:rPr>
        <w:t>, aktív kontrollos vizsgálatban RRSM-</w:t>
      </w:r>
      <w:proofErr w:type="spellStart"/>
      <w:r w:rsidRPr="002F43A6">
        <w:rPr>
          <w:rFonts w:ascii="Times New Roman" w:eastAsia="SimSun" w:hAnsi="Times New Roman" w:cs="Times New Roman"/>
          <w:kern w:val="0"/>
          <w:szCs w:val="20"/>
          <w14:ligatures w14:val="none"/>
        </w:rPr>
        <w:t>ben</w:t>
      </w:r>
      <w:proofErr w:type="spellEnd"/>
      <w:r w:rsidRPr="002F43A6">
        <w:rPr>
          <w:rFonts w:ascii="Times New Roman" w:eastAsia="SimSun" w:hAnsi="Times New Roman" w:cs="Times New Roman"/>
          <w:kern w:val="0"/>
          <w:szCs w:val="20"/>
          <w14:ligatures w14:val="none"/>
        </w:rPr>
        <w:t xml:space="preserve"> szenvedő gyermekeket és serdülőket (7 beteg volt 10–</w:t>
      </w:r>
      <w:r w:rsidRPr="002F43A6">
        <w:rPr>
          <w:rFonts w:ascii="Times New Roman" w:eastAsia="SimSun" w:hAnsi="Times New Roman" w:cs="Times New Roman"/>
          <w:kern w:val="0"/>
          <w:szCs w:val="20"/>
          <w14:ligatures w14:val="none"/>
        </w:rPr>
        <w:sym w:font="Symbol" w:char="F03C"/>
      </w:r>
      <w:r w:rsidRPr="002F43A6">
        <w:rPr>
          <w:rFonts w:ascii="Times New Roman" w:eastAsia="SimSun" w:hAnsi="Times New Roman" w:cs="Times New Roman"/>
          <w:kern w:val="0"/>
          <w:szCs w:val="20"/>
          <w14:ligatures w14:val="none"/>
        </w:rPr>
        <w:t> 13 éves,71 beteg pedig 13–</w:t>
      </w:r>
      <w:r w:rsidRPr="002F43A6">
        <w:rPr>
          <w:rFonts w:ascii="Times New Roman" w:eastAsia="SimSun" w:hAnsi="Times New Roman" w:cs="Times New Roman"/>
          <w:kern w:val="0"/>
          <w:szCs w:val="20"/>
          <w14:ligatures w14:val="none"/>
        </w:rPr>
        <w:sym w:font="Symbol" w:char="F03C"/>
      </w:r>
      <w:r w:rsidRPr="002F43A6">
        <w:rPr>
          <w:rFonts w:ascii="Times New Roman" w:eastAsia="SimSun" w:hAnsi="Times New Roman" w:cs="Times New Roman"/>
          <w:kern w:val="0"/>
          <w:szCs w:val="20"/>
          <w14:ligatures w14:val="none"/>
        </w:rPr>
        <w:t> 18 éves) kezeltek 120 mg</w:t>
      </w:r>
      <w:r w:rsidRPr="002F43A6">
        <w:rPr>
          <w:rFonts w:ascii="Times New Roman" w:eastAsia="SimSun" w:hAnsi="Times New Roman" w:cs="Times New Roman"/>
          <w:kern w:val="0"/>
          <w:szCs w:val="20"/>
          <w14:ligatures w14:val="none"/>
        </w:rPr>
        <w:noBreakHyphen/>
      </w:r>
      <w:proofErr w:type="spellStart"/>
      <w:r w:rsidRPr="002F43A6">
        <w:rPr>
          <w:rFonts w:ascii="Times New Roman" w:eastAsia="SimSun" w:hAnsi="Times New Roman" w:cs="Times New Roman"/>
          <w:kern w:val="0"/>
          <w:szCs w:val="20"/>
          <w14:ligatures w14:val="none"/>
        </w:rPr>
        <w:t>os</w:t>
      </w:r>
      <w:proofErr w:type="spellEnd"/>
      <w:r w:rsidRPr="002F43A6">
        <w:rPr>
          <w:rFonts w:ascii="Times New Roman" w:eastAsia="SimSun" w:hAnsi="Times New Roman" w:cs="Times New Roman"/>
          <w:kern w:val="0"/>
          <w:szCs w:val="20"/>
          <w14:ligatures w14:val="none"/>
        </w:rPr>
        <w:t xml:space="preserve"> dózissal </w:t>
      </w:r>
      <w:r w:rsidRPr="002F43A6">
        <w:rPr>
          <w:rFonts w:ascii="Times New Roman" w:eastAsia="Times New Roman" w:hAnsi="Times New Roman" w:cs="Times New Roman"/>
          <w:kern w:val="0"/>
          <w14:ligatures w14:val="none"/>
        </w:rPr>
        <w:t>naponta kétszer 7 napon át, majd a kezelés fennmaradó részében 240 mg-</w:t>
      </w:r>
      <w:proofErr w:type="spellStart"/>
      <w:r w:rsidRPr="002F43A6">
        <w:rPr>
          <w:rFonts w:ascii="Times New Roman" w:eastAsia="Times New Roman" w:hAnsi="Times New Roman" w:cs="Times New Roman"/>
          <w:kern w:val="0"/>
          <w14:ligatures w14:val="none"/>
        </w:rPr>
        <w:t>os</w:t>
      </w:r>
      <w:proofErr w:type="spellEnd"/>
      <w:r w:rsidRPr="002F43A6">
        <w:rPr>
          <w:rFonts w:ascii="Times New Roman" w:eastAsia="Times New Roman" w:hAnsi="Times New Roman" w:cs="Times New Roman"/>
          <w:kern w:val="0"/>
          <w14:ligatures w14:val="none"/>
        </w:rPr>
        <w:t xml:space="preserve"> </w:t>
      </w:r>
      <w:r w:rsidRPr="002F43A6">
        <w:rPr>
          <w:rFonts w:ascii="Times New Roman" w:eastAsia="SimSun" w:hAnsi="Times New Roman" w:cs="Times New Roman"/>
          <w:kern w:val="0"/>
          <w:szCs w:val="20"/>
          <w14:ligatures w14:val="none"/>
        </w:rPr>
        <w:t xml:space="preserve">dózissal </w:t>
      </w:r>
      <w:r w:rsidRPr="002F43A6">
        <w:rPr>
          <w:rFonts w:ascii="Times New Roman" w:eastAsia="Times New Roman" w:hAnsi="Times New Roman" w:cs="Times New Roman"/>
          <w:kern w:val="0"/>
          <w14:ligatures w14:val="none"/>
        </w:rPr>
        <w:t>naponta kétszer. A gyermekek és serdülők biztonságossági profilja hasonlónak tűnt a felnőtt betegeknél korábban megfigyelthez.</w:t>
      </w:r>
    </w:p>
    <w:p w14:paraId="10C19BA0" w14:textId="77777777" w:rsidR="002F43A6" w:rsidRPr="002F43A6" w:rsidRDefault="002F43A6" w:rsidP="002F43A6">
      <w:pPr>
        <w:tabs>
          <w:tab w:val="left" w:pos="567"/>
        </w:tabs>
        <w:autoSpaceDE w:val="0"/>
        <w:autoSpaceDN w:val="0"/>
        <w:adjustRightInd w:val="0"/>
        <w:spacing w:after="0" w:line="240" w:lineRule="auto"/>
        <w:rPr>
          <w:rFonts w:ascii="Times New Roman" w:eastAsia="Times New Roman" w:hAnsi="Times New Roman" w:cs="Times New Roman"/>
          <w:kern w:val="0"/>
          <w14:ligatures w14:val="none"/>
        </w:rPr>
      </w:pPr>
    </w:p>
    <w:p w14:paraId="6E7BF27C" w14:textId="77777777" w:rsidR="002F43A6" w:rsidRPr="002F43A6" w:rsidRDefault="002F43A6" w:rsidP="002F43A6">
      <w:pPr>
        <w:tabs>
          <w:tab w:val="left" w:pos="567"/>
        </w:tabs>
        <w:autoSpaceDE w:val="0"/>
        <w:autoSpaceDN w:val="0"/>
        <w:adjustRightInd w:val="0"/>
        <w:spacing w:after="0" w:line="240" w:lineRule="auto"/>
        <w:rPr>
          <w:rFonts w:ascii="Times New Roman" w:eastAsia="Times New Roman" w:hAnsi="Times New Roman" w:cs="Times New Roman"/>
          <w:kern w:val="0"/>
          <w:szCs w:val="20"/>
          <w14:ligatures w14:val="none"/>
        </w:rPr>
      </w:pPr>
      <w:r w:rsidRPr="002F43A6">
        <w:rPr>
          <w:rFonts w:ascii="Times New Roman" w:eastAsia="Times New Roman" w:hAnsi="Times New Roman" w:cs="Times New Roman"/>
          <w:kern w:val="0"/>
          <w14:ligatures w14:val="none"/>
        </w:rPr>
        <w:t xml:space="preserve">A gyermekekkel és serdülőkkel végzett klinikai vizsgálat elrendezése eltért a felnőttek placebokontrollos klinikai vizsgálataitól, ezért nem zárható ki, hogy a vizsgálati elrendezés hozzájárult a nemkívánatos események gyermekeknél és serdülőknél, illetve felnőtteknél észlelt számszerű eltéréséhez. Emésztőrendszeri, valamint légzőrendszeri, mellkasi és </w:t>
      </w:r>
      <w:proofErr w:type="spellStart"/>
      <w:r w:rsidRPr="002F43A6">
        <w:rPr>
          <w:rFonts w:ascii="Times New Roman" w:eastAsia="Times New Roman" w:hAnsi="Times New Roman" w:cs="Times New Roman"/>
          <w:kern w:val="0"/>
          <w14:ligatures w14:val="none"/>
        </w:rPr>
        <w:t>mediastinalis</w:t>
      </w:r>
      <w:proofErr w:type="spellEnd"/>
      <w:r w:rsidRPr="002F43A6">
        <w:rPr>
          <w:rFonts w:ascii="Times New Roman" w:eastAsia="Times New Roman" w:hAnsi="Times New Roman" w:cs="Times New Roman"/>
          <w:kern w:val="0"/>
          <w14:ligatures w14:val="none"/>
        </w:rPr>
        <w:t xml:space="preserve"> betegségekről és tünetekről, illetve a fejfájás és a </w:t>
      </w:r>
      <w:proofErr w:type="spellStart"/>
      <w:r w:rsidRPr="002F43A6">
        <w:rPr>
          <w:rFonts w:ascii="Times New Roman" w:eastAsia="Times New Roman" w:hAnsi="Times New Roman" w:cs="Times New Roman"/>
          <w:kern w:val="0"/>
          <w14:ligatures w14:val="none"/>
        </w:rPr>
        <w:t>dysmenorrhea</w:t>
      </w:r>
      <w:proofErr w:type="spellEnd"/>
      <w:r w:rsidRPr="002F43A6">
        <w:rPr>
          <w:rFonts w:ascii="Times New Roman" w:eastAsia="Times New Roman" w:hAnsi="Times New Roman" w:cs="Times New Roman"/>
          <w:kern w:val="0"/>
          <w14:ligatures w14:val="none"/>
        </w:rPr>
        <w:t xml:space="preserve"> mellékhatásokról gyakrabban (≥ 10%) számoltak be gyermekeknél és serdülőknél, mint felnőtteknél. Ezeket a nemkívánatos eseményeket az alábbi arányban jelentették gyermekeknél és serdülőknél:</w:t>
      </w:r>
    </w:p>
    <w:p w14:paraId="24126314" w14:textId="77777777" w:rsidR="002F43A6" w:rsidRPr="002F43A6" w:rsidRDefault="002F43A6" w:rsidP="002F43A6">
      <w:pPr>
        <w:numPr>
          <w:ilvl w:val="0"/>
          <w:numId w:val="26"/>
        </w:numPr>
        <w:tabs>
          <w:tab w:val="left" w:pos="567"/>
        </w:tabs>
        <w:suppressAutoHyphens/>
        <w:spacing w:after="0" w:line="240" w:lineRule="auto"/>
        <w:ind w:left="426" w:hanging="426"/>
        <w:rPr>
          <w:rFonts w:ascii="Times New Roman" w:eastAsia="Times New Roman" w:hAnsi="Times New Roman" w:cs="Times New Roman"/>
          <w:kern w:val="0"/>
          <w:szCs w:val="20"/>
          <w14:ligatures w14:val="none"/>
        </w:rPr>
      </w:pPr>
      <w:r w:rsidRPr="002F43A6">
        <w:rPr>
          <w:rFonts w:ascii="Times New Roman" w:eastAsia="Times New Roman" w:hAnsi="Times New Roman" w:cs="Times New Roman"/>
          <w:kern w:val="0"/>
          <w:szCs w:val="20"/>
          <w14:ligatures w14:val="none"/>
        </w:rPr>
        <w:t xml:space="preserve">Fejfájást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Times New Roman" w:hAnsi="Times New Roman" w:cs="Times New Roman"/>
          <w:kern w:val="0"/>
          <w:szCs w:val="20"/>
          <w14:ligatures w14:val="none"/>
        </w:rPr>
        <w:t xml:space="preserve"> kezelt betegek 28%-</w:t>
      </w:r>
      <w:proofErr w:type="spellStart"/>
      <w:r w:rsidRPr="002F43A6">
        <w:rPr>
          <w:rFonts w:ascii="Times New Roman" w:eastAsia="Times New Roman" w:hAnsi="Times New Roman" w:cs="Times New Roman"/>
          <w:kern w:val="0"/>
          <w:szCs w:val="20"/>
          <w14:ligatures w14:val="none"/>
        </w:rPr>
        <w:t>ánál</w:t>
      </w:r>
      <w:proofErr w:type="spellEnd"/>
      <w:r w:rsidRPr="002F43A6">
        <w:rPr>
          <w:rFonts w:ascii="Times New Roman" w:eastAsia="Times New Roman" w:hAnsi="Times New Roman" w:cs="Times New Roman"/>
          <w:kern w:val="0"/>
          <w:szCs w:val="20"/>
          <w14:ligatures w14:val="none"/>
        </w:rPr>
        <w:t xml:space="preserve"> jelentettek, szemben a béta-1a interferonnal kezelt betegek 36%-</w:t>
      </w:r>
      <w:proofErr w:type="spellStart"/>
      <w:r w:rsidRPr="002F43A6">
        <w:rPr>
          <w:rFonts w:ascii="Times New Roman" w:eastAsia="Times New Roman" w:hAnsi="Times New Roman" w:cs="Times New Roman"/>
          <w:kern w:val="0"/>
          <w:szCs w:val="20"/>
          <w14:ligatures w14:val="none"/>
        </w:rPr>
        <w:t>ával</w:t>
      </w:r>
      <w:proofErr w:type="spellEnd"/>
      <w:r w:rsidRPr="002F43A6">
        <w:rPr>
          <w:rFonts w:ascii="Times New Roman" w:eastAsia="Times New Roman" w:hAnsi="Times New Roman" w:cs="Times New Roman"/>
          <w:kern w:val="0"/>
          <w:szCs w:val="20"/>
          <w14:ligatures w14:val="none"/>
        </w:rPr>
        <w:t>.</w:t>
      </w:r>
    </w:p>
    <w:p w14:paraId="706FBC9F" w14:textId="77777777" w:rsidR="002F43A6" w:rsidRPr="002F43A6" w:rsidRDefault="002F43A6" w:rsidP="002F43A6">
      <w:pPr>
        <w:numPr>
          <w:ilvl w:val="0"/>
          <w:numId w:val="26"/>
        </w:numPr>
        <w:tabs>
          <w:tab w:val="left" w:pos="567"/>
        </w:tabs>
        <w:suppressAutoHyphens/>
        <w:spacing w:after="0" w:line="240" w:lineRule="auto"/>
        <w:ind w:left="426" w:hanging="426"/>
        <w:rPr>
          <w:rFonts w:ascii="Times New Roman" w:eastAsia="Times New Roman" w:hAnsi="Times New Roman" w:cs="Times New Roman"/>
          <w:kern w:val="0"/>
          <w:szCs w:val="20"/>
          <w14:ligatures w14:val="none"/>
        </w:rPr>
      </w:pPr>
      <w:r w:rsidRPr="002F43A6">
        <w:rPr>
          <w:rFonts w:ascii="Times New Roman" w:eastAsia="SimSun" w:hAnsi="Times New Roman" w:cs="Times New Roman"/>
          <w:kern w:val="0"/>
          <w:lang w:eastAsia="ar-SA"/>
          <w14:ligatures w14:val="none"/>
        </w:rPr>
        <w:t>Emésztőrendszeri betegségeket és tüneteket</w:t>
      </w:r>
      <w:r w:rsidRPr="002F43A6">
        <w:rPr>
          <w:rFonts w:ascii="Times New Roman" w:eastAsia="Times New Roman" w:hAnsi="Times New Roman" w:cs="Times New Roman"/>
          <w:kern w:val="0"/>
          <w:szCs w:val="2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Times New Roman" w:hAnsi="Times New Roman" w:cs="Times New Roman"/>
          <w:kern w:val="0"/>
          <w:szCs w:val="20"/>
          <w14:ligatures w14:val="none"/>
        </w:rPr>
        <w:t xml:space="preserve"> kezelt betegek 74%-</w:t>
      </w:r>
      <w:proofErr w:type="spellStart"/>
      <w:r w:rsidRPr="002F43A6">
        <w:rPr>
          <w:rFonts w:ascii="Times New Roman" w:eastAsia="Times New Roman" w:hAnsi="Times New Roman" w:cs="Times New Roman"/>
          <w:kern w:val="0"/>
          <w:szCs w:val="20"/>
          <w14:ligatures w14:val="none"/>
        </w:rPr>
        <w:t>ánál</w:t>
      </w:r>
      <w:proofErr w:type="spellEnd"/>
      <w:r w:rsidRPr="002F43A6">
        <w:rPr>
          <w:rFonts w:ascii="Times New Roman" w:eastAsia="Times New Roman" w:hAnsi="Times New Roman" w:cs="Times New Roman"/>
          <w:kern w:val="0"/>
          <w:szCs w:val="20"/>
          <w14:ligatures w14:val="none"/>
        </w:rPr>
        <w:t xml:space="preserve"> jelentettek, szemben a béta-1a interferonnal kezelt </w:t>
      </w:r>
      <w:r w:rsidRPr="002F43A6">
        <w:rPr>
          <w:rFonts w:ascii="Times New Roman" w:eastAsia="Times New Roman" w:hAnsi="Times New Roman" w:cs="Times New Roman"/>
          <w:kern w:val="0"/>
          <w:szCs w:val="20"/>
          <w:lang w:eastAsia="ar-SA"/>
          <w14:ligatures w14:val="none"/>
        </w:rPr>
        <w:t>betegek 31%-</w:t>
      </w:r>
      <w:proofErr w:type="spellStart"/>
      <w:r w:rsidRPr="002F43A6">
        <w:rPr>
          <w:rFonts w:ascii="Times New Roman" w:eastAsia="Times New Roman" w:hAnsi="Times New Roman" w:cs="Times New Roman"/>
          <w:kern w:val="0"/>
          <w:szCs w:val="20"/>
          <w:lang w:eastAsia="ar-SA"/>
          <w14:ligatures w14:val="none"/>
        </w:rPr>
        <w:t>ával</w:t>
      </w:r>
      <w:proofErr w:type="spellEnd"/>
      <w:r w:rsidRPr="002F43A6">
        <w:rPr>
          <w:rFonts w:ascii="Times New Roman" w:eastAsia="Times New Roman" w:hAnsi="Times New Roman" w:cs="Times New Roman"/>
          <w:kern w:val="0"/>
          <w:szCs w:val="20"/>
          <w:lang w:eastAsia="ar-SA"/>
          <w14:ligatures w14:val="none"/>
        </w:rPr>
        <w:t xml:space="preserve">. Ezeknél a betegeknél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Times New Roman" w:hAnsi="Times New Roman" w:cs="Times New Roman"/>
          <w:kern w:val="0"/>
          <w:szCs w:val="20"/>
          <w:lang w:eastAsia="ar-SA"/>
          <w14:ligatures w14:val="none"/>
        </w:rPr>
        <w:t xml:space="preserve"> alkalmazásakor a leggyakrabban hasi fájdalomról és hányásról számoltak be.</w:t>
      </w:r>
    </w:p>
    <w:p w14:paraId="09A40F1C" w14:textId="77777777" w:rsidR="002F43A6" w:rsidRPr="002F43A6" w:rsidRDefault="002F43A6" w:rsidP="002F43A6">
      <w:pPr>
        <w:numPr>
          <w:ilvl w:val="0"/>
          <w:numId w:val="26"/>
        </w:numPr>
        <w:tabs>
          <w:tab w:val="left" w:pos="567"/>
        </w:tabs>
        <w:suppressAutoHyphens/>
        <w:spacing w:after="0" w:line="240" w:lineRule="auto"/>
        <w:ind w:left="426" w:hanging="426"/>
        <w:rPr>
          <w:rFonts w:ascii="Times New Roman" w:eastAsia="Times New Roman" w:hAnsi="Times New Roman" w:cs="Times New Roman"/>
          <w:kern w:val="0"/>
          <w:szCs w:val="20"/>
          <w14:ligatures w14:val="none"/>
        </w:rPr>
      </w:pPr>
      <w:r w:rsidRPr="002F43A6">
        <w:rPr>
          <w:rFonts w:ascii="Times New Roman" w:eastAsia="Times New Roman" w:hAnsi="Times New Roman" w:cs="Times New Roman"/>
          <w:kern w:val="0"/>
          <w:szCs w:val="20"/>
          <w:lang w:eastAsia="ar-SA"/>
          <w14:ligatures w14:val="none"/>
        </w:rPr>
        <w:t xml:space="preserve">Légzőrendszeri, mellkasi és </w:t>
      </w:r>
      <w:proofErr w:type="spellStart"/>
      <w:r w:rsidRPr="002F43A6">
        <w:rPr>
          <w:rFonts w:ascii="Times New Roman" w:eastAsia="Times New Roman" w:hAnsi="Times New Roman" w:cs="Times New Roman"/>
          <w:kern w:val="0"/>
          <w:szCs w:val="20"/>
          <w:lang w:eastAsia="ar-SA"/>
          <w14:ligatures w14:val="none"/>
        </w:rPr>
        <w:t>mediastinalis</w:t>
      </w:r>
      <w:proofErr w:type="spellEnd"/>
      <w:r w:rsidRPr="002F43A6">
        <w:rPr>
          <w:rFonts w:ascii="Times New Roman" w:eastAsia="Times New Roman" w:hAnsi="Times New Roman" w:cs="Times New Roman"/>
          <w:kern w:val="0"/>
          <w:szCs w:val="20"/>
          <w:lang w:eastAsia="ar-SA"/>
          <w14:ligatures w14:val="none"/>
        </w:rPr>
        <w:t xml:space="preserve"> </w:t>
      </w:r>
      <w:r w:rsidRPr="002F43A6">
        <w:rPr>
          <w:rFonts w:ascii="Times New Roman" w:eastAsia="SimSun" w:hAnsi="Times New Roman" w:cs="Times New Roman"/>
          <w:kern w:val="0"/>
          <w:lang w:eastAsia="ar-SA"/>
          <w14:ligatures w14:val="none"/>
        </w:rPr>
        <w:t xml:space="preserve">betegségeket és tüneteket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Times New Roman" w:hAnsi="Times New Roman" w:cs="Times New Roman"/>
          <w:kern w:val="0"/>
          <w:szCs w:val="20"/>
          <w14:ligatures w14:val="none"/>
        </w:rPr>
        <w:t xml:space="preserve"> kezelt betegek 32%-</w:t>
      </w:r>
      <w:proofErr w:type="spellStart"/>
      <w:r w:rsidRPr="002F43A6">
        <w:rPr>
          <w:rFonts w:ascii="Times New Roman" w:eastAsia="Times New Roman" w:hAnsi="Times New Roman" w:cs="Times New Roman"/>
          <w:kern w:val="0"/>
          <w:szCs w:val="20"/>
          <w14:ligatures w14:val="none"/>
        </w:rPr>
        <w:t>ánál</w:t>
      </w:r>
      <w:proofErr w:type="spellEnd"/>
      <w:r w:rsidRPr="002F43A6">
        <w:rPr>
          <w:rFonts w:ascii="Times New Roman" w:eastAsia="Times New Roman" w:hAnsi="Times New Roman" w:cs="Times New Roman"/>
          <w:kern w:val="0"/>
          <w:szCs w:val="20"/>
          <w14:ligatures w14:val="none"/>
        </w:rPr>
        <w:t xml:space="preserve"> jelentettek, szemben a béta-1a interferonnal kezelt betegek 11%-</w:t>
      </w:r>
      <w:proofErr w:type="spellStart"/>
      <w:r w:rsidRPr="002F43A6">
        <w:rPr>
          <w:rFonts w:ascii="Times New Roman" w:eastAsia="Times New Roman" w:hAnsi="Times New Roman" w:cs="Times New Roman"/>
          <w:kern w:val="0"/>
          <w:szCs w:val="20"/>
          <w14:ligatures w14:val="none"/>
        </w:rPr>
        <w:t>ával</w:t>
      </w:r>
      <w:proofErr w:type="spellEnd"/>
      <w:r w:rsidRPr="002F43A6">
        <w:rPr>
          <w:rFonts w:ascii="Times New Roman" w:eastAsia="Times New Roman" w:hAnsi="Times New Roman" w:cs="Times New Roman"/>
          <w:kern w:val="0"/>
          <w:szCs w:val="20"/>
          <w14:ligatures w14:val="none"/>
        </w:rPr>
        <w:t xml:space="preserve">. </w:t>
      </w:r>
      <w:r w:rsidRPr="002F43A6">
        <w:rPr>
          <w:rFonts w:ascii="Times New Roman" w:eastAsia="Times New Roman" w:hAnsi="Times New Roman" w:cs="Times New Roman"/>
          <w:kern w:val="0"/>
          <w:szCs w:val="20"/>
          <w:lang w:eastAsia="ar-SA"/>
          <w14:ligatures w14:val="none"/>
        </w:rPr>
        <w:t xml:space="preserve">Ezeknél a betegeknél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Times New Roman" w:hAnsi="Times New Roman" w:cs="Times New Roman"/>
          <w:kern w:val="0"/>
          <w:szCs w:val="20"/>
          <w:lang w:eastAsia="ar-SA"/>
          <w14:ligatures w14:val="none"/>
        </w:rPr>
        <w:t xml:space="preserve"> alkalmazásakor a leggyakrabban </w:t>
      </w:r>
      <w:proofErr w:type="spellStart"/>
      <w:r w:rsidRPr="002F43A6">
        <w:rPr>
          <w:rFonts w:ascii="Times New Roman" w:eastAsia="Times New Roman" w:hAnsi="Times New Roman" w:cs="Times New Roman"/>
          <w:kern w:val="0"/>
          <w:szCs w:val="20"/>
          <w:lang w:eastAsia="ar-SA"/>
          <w14:ligatures w14:val="none"/>
        </w:rPr>
        <w:t>oropharyngealis</w:t>
      </w:r>
      <w:proofErr w:type="spellEnd"/>
      <w:r w:rsidRPr="002F43A6">
        <w:rPr>
          <w:rFonts w:ascii="Times New Roman" w:eastAsia="Times New Roman" w:hAnsi="Times New Roman" w:cs="Times New Roman"/>
          <w:kern w:val="0"/>
          <w:szCs w:val="20"/>
          <w:lang w:eastAsia="ar-SA"/>
          <w14:ligatures w14:val="none"/>
        </w:rPr>
        <w:t xml:space="preserve"> fájdalomról és köhögésről számoltak be.</w:t>
      </w:r>
    </w:p>
    <w:p w14:paraId="75E455A6" w14:textId="77777777" w:rsidR="002F43A6" w:rsidRPr="002F43A6" w:rsidRDefault="002F43A6" w:rsidP="002F43A6">
      <w:pPr>
        <w:numPr>
          <w:ilvl w:val="0"/>
          <w:numId w:val="26"/>
        </w:numPr>
        <w:tabs>
          <w:tab w:val="left" w:pos="567"/>
        </w:tabs>
        <w:suppressAutoHyphens/>
        <w:spacing w:after="0" w:line="240" w:lineRule="auto"/>
        <w:ind w:left="426" w:hanging="426"/>
        <w:rPr>
          <w:rFonts w:ascii="Times New Roman" w:eastAsia="Times New Roman" w:hAnsi="Times New Roman" w:cs="Times New Roman"/>
          <w:kern w:val="0"/>
          <w:szCs w:val="20"/>
          <w14:ligatures w14:val="none"/>
        </w:rPr>
      </w:pPr>
      <w:proofErr w:type="spellStart"/>
      <w:r w:rsidRPr="002F43A6">
        <w:rPr>
          <w:rFonts w:ascii="Times New Roman" w:eastAsia="Times New Roman" w:hAnsi="Times New Roman" w:cs="Times New Roman"/>
          <w:kern w:val="0"/>
          <w:szCs w:val="20"/>
          <w14:ligatures w14:val="none"/>
        </w:rPr>
        <w:t>Dysmenorrhoeát</w:t>
      </w:r>
      <w:proofErr w:type="spellEnd"/>
      <w:r w:rsidRPr="002F43A6">
        <w:rPr>
          <w:rFonts w:ascii="Times New Roman" w:eastAsia="Times New Roman" w:hAnsi="Times New Roman" w:cs="Times New Roman"/>
          <w:kern w:val="0"/>
          <w:szCs w:val="20"/>
          <w14:ligatures w14:val="none"/>
        </w:rPr>
        <w:t xml:space="preserve">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Times New Roman" w:hAnsi="Times New Roman" w:cs="Times New Roman"/>
          <w:kern w:val="0"/>
          <w:szCs w:val="20"/>
          <w14:ligatures w14:val="none"/>
        </w:rPr>
        <w:t xml:space="preserve"> kezelt betegek 17%-</w:t>
      </w:r>
      <w:proofErr w:type="spellStart"/>
      <w:r w:rsidRPr="002F43A6">
        <w:rPr>
          <w:rFonts w:ascii="Times New Roman" w:eastAsia="Times New Roman" w:hAnsi="Times New Roman" w:cs="Times New Roman"/>
          <w:kern w:val="0"/>
          <w:szCs w:val="20"/>
          <w14:ligatures w14:val="none"/>
        </w:rPr>
        <w:t>ánál</w:t>
      </w:r>
      <w:proofErr w:type="spellEnd"/>
      <w:r w:rsidRPr="002F43A6">
        <w:rPr>
          <w:rFonts w:ascii="Times New Roman" w:eastAsia="Times New Roman" w:hAnsi="Times New Roman" w:cs="Times New Roman"/>
          <w:kern w:val="0"/>
          <w:szCs w:val="20"/>
          <w14:ligatures w14:val="none"/>
        </w:rPr>
        <w:t xml:space="preserve"> jelentettek, szemben a béta-1a interferonnal kezelt </w:t>
      </w:r>
      <w:r w:rsidRPr="002F43A6">
        <w:rPr>
          <w:rFonts w:ascii="Times New Roman" w:eastAsia="Times New Roman" w:hAnsi="Times New Roman" w:cs="Times New Roman"/>
          <w:kern w:val="0"/>
          <w:szCs w:val="20"/>
          <w:lang w:eastAsia="ar-SA"/>
          <w14:ligatures w14:val="none"/>
        </w:rPr>
        <w:t xml:space="preserve">betegek </w:t>
      </w:r>
      <w:r w:rsidRPr="002F43A6">
        <w:rPr>
          <w:rFonts w:ascii="Times New Roman" w:eastAsia="Times New Roman" w:hAnsi="Times New Roman" w:cs="Times New Roman"/>
          <w:kern w:val="0"/>
          <w:szCs w:val="20"/>
          <w14:ligatures w14:val="none"/>
        </w:rPr>
        <w:t>7%-</w:t>
      </w:r>
      <w:proofErr w:type="spellStart"/>
      <w:r w:rsidRPr="002F43A6">
        <w:rPr>
          <w:rFonts w:ascii="Times New Roman" w:eastAsia="Times New Roman" w:hAnsi="Times New Roman" w:cs="Times New Roman"/>
          <w:kern w:val="0"/>
          <w:szCs w:val="20"/>
          <w14:ligatures w14:val="none"/>
        </w:rPr>
        <w:t>ával</w:t>
      </w:r>
      <w:proofErr w:type="spellEnd"/>
      <w:r w:rsidRPr="002F43A6">
        <w:rPr>
          <w:rFonts w:ascii="Times New Roman" w:eastAsia="Times New Roman" w:hAnsi="Times New Roman" w:cs="Times New Roman"/>
          <w:kern w:val="0"/>
          <w:szCs w:val="20"/>
          <w14:ligatures w14:val="none"/>
        </w:rPr>
        <w:t>.</w:t>
      </w:r>
    </w:p>
    <w:bookmarkEnd w:id="9"/>
    <w:p w14:paraId="53B6AF2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26A29B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Egy kis esetszámú, 24 hetes, nyílt elrendezésű, nem kontrollos,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13–17 éves gyermekek és serdülők bevonásával végzett vizsgálatban (120 mg naponta kétszer 7 napon át, majd a kezelés fennmaradó részében 240 mg naponta kétszer; n = 22), </w:t>
      </w:r>
      <w:r w:rsidRPr="002F43A6">
        <w:rPr>
          <w:rFonts w:ascii="Times New Roman" w:eastAsia="SimSun" w:hAnsi="Times New Roman" w:cs="Times New Roman"/>
          <w:kern w:val="0"/>
          <w:szCs w:val="20"/>
          <w:lang w:eastAsia="ar-SA"/>
          <w14:ligatures w14:val="none"/>
        </w:rPr>
        <w:t>amelyet egy 96 hetes kiterjesztéses vizsgálat követett (240 mg naponta kétszer; n = 20),</w:t>
      </w:r>
      <w:r w:rsidRPr="002F43A6">
        <w:rPr>
          <w:rFonts w:ascii="Times New Roman" w:eastAsia="SimSun" w:hAnsi="Times New Roman" w:cs="Times New Roman"/>
          <w:kern w:val="0"/>
          <w:lang w:eastAsia="ar-SA"/>
          <w14:ligatures w14:val="none"/>
        </w:rPr>
        <w:t xml:space="preserve"> a biztonságossági profil hasonlónak tűnt a felnőtt betegeknél megfigyelthez.</w:t>
      </w:r>
    </w:p>
    <w:p w14:paraId="5DCFDE79" w14:textId="77777777" w:rsidR="002F43A6" w:rsidRPr="002F43A6" w:rsidRDefault="002F43A6" w:rsidP="002F43A6">
      <w:pPr>
        <w:tabs>
          <w:tab w:val="left" w:pos="567"/>
        </w:tabs>
        <w:autoSpaceDE w:val="0"/>
        <w:autoSpaceDN w:val="0"/>
        <w:adjustRightInd w:val="0"/>
        <w:spacing w:after="0" w:line="240" w:lineRule="auto"/>
        <w:rPr>
          <w:rFonts w:ascii="Times New Roman" w:eastAsia="Times New Roman" w:hAnsi="Times New Roman" w:cs="Times New Roman"/>
          <w:kern w:val="0"/>
          <w14:ligatures w14:val="none"/>
        </w:rPr>
      </w:pPr>
    </w:p>
    <w:p w14:paraId="0A96A53F"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u w:val="single"/>
          <w:lang w:eastAsia="ar-SA"/>
          <w14:ligatures w14:val="none"/>
        </w:rPr>
      </w:pPr>
      <w:r w:rsidRPr="002F43A6">
        <w:rPr>
          <w:rFonts w:ascii="Times New Roman" w:eastAsia="SimSun" w:hAnsi="Times New Roman" w:cs="Times New Roman"/>
          <w:kern w:val="0"/>
          <w:szCs w:val="20"/>
          <w:u w:val="single"/>
          <w:lang w:eastAsia="ar-SA"/>
          <w14:ligatures w14:val="none"/>
        </w:rPr>
        <w:t>Feltételezett mellékhatások bejelentése</w:t>
      </w:r>
    </w:p>
    <w:p w14:paraId="504E1AD5" w14:textId="77777777" w:rsidR="002F43A6" w:rsidRPr="002F43A6" w:rsidRDefault="002F43A6" w:rsidP="002F43A6">
      <w:pPr>
        <w:tabs>
          <w:tab w:val="left" w:pos="567"/>
        </w:tabs>
        <w:spacing w:after="0" w:line="240" w:lineRule="auto"/>
        <w:rPr>
          <w:rFonts w:ascii="Times New Roman" w:eastAsia="SimSun" w:hAnsi="Times New Roman" w:cs="Times New Roman"/>
          <w:kern w:val="0"/>
          <w:szCs w:val="20"/>
          <w:lang w:eastAsia="ar-SA"/>
          <w14:ligatures w14:val="none"/>
        </w:rPr>
      </w:pPr>
    </w:p>
    <w:p w14:paraId="5F683904" w14:textId="77777777" w:rsidR="002F43A6" w:rsidRPr="002F43A6" w:rsidRDefault="002F43A6" w:rsidP="002F43A6">
      <w:pPr>
        <w:keepNext/>
        <w:suppressAutoHyphens/>
        <w:spacing w:after="0" w:line="240" w:lineRule="auto"/>
        <w:rPr>
          <w:rFonts w:ascii="Times New Roman" w:eastAsia="SimSun" w:hAnsi="Times New Roman" w:cs="Times New Roman"/>
          <w:kern w:val="0"/>
          <w:lang w:eastAsia="zh-CN"/>
          <w14:ligatures w14:val="none"/>
        </w:rPr>
      </w:pPr>
      <w:r w:rsidRPr="002F43A6">
        <w:rPr>
          <w:rFonts w:ascii="Times New Roman" w:eastAsia="SimSun" w:hAnsi="Times New Roman" w:cs="Times New Roman"/>
          <w:kern w:val="0"/>
          <w:lang w:eastAsia="zh-CN"/>
          <w14:ligatures w14:val="none"/>
        </w:rPr>
        <w:t xml:space="preserve">A gyógyszer engedélyezését követően lényeges a feltételezett mellékhatások bejelentése, mert ez fontos eszköze annak, hogy a gyógyszer előny/kockázat profilját folyamatosan figyelemmel lehessen kísérni. </w:t>
      </w:r>
      <w:r w:rsidRPr="002F43A6">
        <w:rPr>
          <w:rFonts w:ascii="Times New Roman" w:eastAsia="Times New Roman" w:hAnsi="Times New Roman" w:cs="Times New Roman"/>
          <w:kern w:val="0"/>
          <w14:ligatures w14:val="none"/>
        </w:rPr>
        <w:t xml:space="preserve">Az egészségügyi szakembereket kérjük, hogy jelentsék be a feltételezett mellékhatásokat a hatóság részére az </w:t>
      </w:r>
      <w:hyperlink r:id="rId7" w:history="1">
        <w:r w:rsidRPr="002F43A6">
          <w:rPr>
            <w:rFonts w:ascii="Times New Roman" w:eastAsia="Times New Roman" w:hAnsi="Times New Roman" w:cs="Times New Roman"/>
            <w:color w:val="0000FF"/>
            <w:kern w:val="0"/>
            <w:highlight w:val="lightGray"/>
            <w:u w:val="single"/>
            <w14:ligatures w14:val="none"/>
          </w:rPr>
          <w:t>V. függelékben</w:t>
        </w:r>
      </w:hyperlink>
      <w:r w:rsidRPr="002F43A6">
        <w:rPr>
          <w:rFonts w:ascii="Times New Roman" w:eastAsia="Times New Roman" w:hAnsi="Times New Roman" w:cs="Times New Roman"/>
          <w:kern w:val="0"/>
          <w:highlight w:val="lightGray"/>
          <w14:ligatures w14:val="none"/>
        </w:rPr>
        <w:t xml:space="preserve"> található elérhetőségek valamelyikén keresztül</w:t>
      </w:r>
      <w:r w:rsidRPr="002F43A6">
        <w:rPr>
          <w:rFonts w:ascii="Times New Roman" w:eastAsia="Times New Roman" w:hAnsi="Times New Roman" w:cs="Times New Roman"/>
          <w:kern w:val="0"/>
          <w14:ligatures w14:val="none"/>
        </w:rPr>
        <w:t>.</w:t>
      </w:r>
    </w:p>
    <w:p w14:paraId="3C602DE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0CE2D38" w14:textId="77777777" w:rsidR="002F43A6" w:rsidRPr="002F43A6" w:rsidRDefault="002F43A6" w:rsidP="002F43A6">
      <w:pPr>
        <w:keepNext/>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4.9</w:t>
      </w:r>
      <w:r w:rsidRPr="002F43A6">
        <w:rPr>
          <w:rFonts w:ascii="Times New Roman" w:eastAsia="SimSun" w:hAnsi="Times New Roman" w:cs="Times New Roman"/>
          <w:b/>
          <w:kern w:val="0"/>
          <w:lang w:eastAsia="ar-SA"/>
          <w14:ligatures w14:val="none"/>
        </w:rPr>
        <w:tab/>
        <w:t>Túladagolás</w:t>
      </w:r>
    </w:p>
    <w:p w14:paraId="10A99490"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54B51C4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Beszámoltak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történő túladagolás eseteiről. Az ezekben az esetekben leírt tünetek megfeleltek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ismert biztonságossági profiljának. Nincs olyan ismert terápiás beavatkozás, amely felgyorsítja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eliminációját, és nincs ismert </w:t>
      </w:r>
      <w:proofErr w:type="spellStart"/>
      <w:r w:rsidRPr="002F43A6">
        <w:rPr>
          <w:rFonts w:ascii="Times New Roman" w:eastAsia="SimSun" w:hAnsi="Times New Roman" w:cs="Times New Roman"/>
          <w:kern w:val="0"/>
          <w:lang w:eastAsia="ar-SA"/>
          <w14:ligatures w14:val="none"/>
        </w:rPr>
        <w:t>antidotuma</w:t>
      </w:r>
      <w:proofErr w:type="spellEnd"/>
      <w:r w:rsidRPr="002F43A6">
        <w:rPr>
          <w:rFonts w:ascii="Times New Roman" w:eastAsia="SimSun" w:hAnsi="Times New Roman" w:cs="Times New Roman"/>
          <w:kern w:val="0"/>
          <w:lang w:eastAsia="ar-SA"/>
          <w14:ligatures w14:val="none"/>
        </w:rPr>
        <w:t xml:space="preserve">. Amennyiben </w:t>
      </w:r>
      <w:proofErr w:type="spellStart"/>
      <w:r w:rsidRPr="002F43A6">
        <w:rPr>
          <w:rFonts w:ascii="Times New Roman" w:eastAsia="SimSun" w:hAnsi="Times New Roman" w:cs="Times New Roman"/>
          <w:kern w:val="0"/>
          <w:lang w:eastAsia="ar-SA"/>
          <w14:ligatures w14:val="none"/>
        </w:rPr>
        <w:t>klinikailag</w:t>
      </w:r>
      <w:proofErr w:type="spellEnd"/>
      <w:r w:rsidRPr="002F43A6">
        <w:rPr>
          <w:rFonts w:ascii="Times New Roman" w:eastAsia="SimSun" w:hAnsi="Times New Roman" w:cs="Times New Roman"/>
          <w:kern w:val="0"/>
          <w:lang w:eastAsia="ar-SA"/>
          <w14:ligatures w14:val="none"/>
        </w:rPr>
        <w:t xml:space="preserve"> indokolt, túladagolás esetén tüneti szupportív kezelés indítása javallott.</w:t>
      </w:r>
    </w:p>
    <w:p w14:paraId="430A799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3E7F06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3FF3327" w14:textId="77777777" w:rsidR="002F43A6" w:rsidRPr="002F43A6" w:rsidRDefault="002F43A6" w:rsidP="002F43A6">
      <w:pPr>
        <w:keepNext/>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5.</w:t>
      </w:r>
      <w:r w:rsidRPr="002F43A6">
        <w:rPr>
          <w:rFonts w:ascii="Times New Roman" w:eastAsia="SimSun" w:hAnsi="Times New Roman" w:cs="Times New Roman"/>
          <w:b/>
          <w:kern w:val="0"/>
          <w:lang w:eastAsia="ar-SA"/>
          <w14:ligatures w14:val="none"/>
        </w:rPr>
        <w:tab/>
        <w:t>FARMAKOLÓGIAI TULAJDONSÁGOK</w:t>
      </w:r>
    </w:p>
    <w:p w14:paraId="205A49CB"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42CDB681" w14:textId="77777777" w:rsidR="002F43A6" w:rsidRPr="002F43A6" w:rsidRDefault="002F43A6" w:rsidP="002F43A6">
      <w:pPr>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 xml:space="preserve">5.1 </w:t>
      </w:r>
      <w:r w:rsidRPr="002F43A6">
        <w:rPr>
          <w:rFonts w:ascii="Times New Roman" w:eastAsia="SimSun" w:hAnsi="Times New Roman" w:cs="Times New Roman"/>
          <w:b/>
          <w:kern w:val="0"/>
          <w:lang w:eastAsia="ar-SA"/>
          <w14:ligatures w14:val="none"/>
        </w:rPr>
        <w:tab/>
      </w:r>
      <w:proofErr w:type="spellStart"/>
      <w:r w:rsidRPr="002F43A6">
        <w:rPr>
          <w:rFonts w:ascii="Times New Roman" w:eastAsia="SimSun" w:hAnsi="Times New Roman" w:cs="Times New Roman"/>
          <w:b/>
          <w:kern w:val="0"/>
          <w:lang w:eastAsia="ar-SA"/>
          <w14:ligatures w14:val="none"/>
        </w:rPr>
        <w:t>Farmakodinámiás</w:t>
      </w:r>
      <w:proofErr w:type="spellEnd"/>
      <w:r w:rsidRPr="002F43A6">
        <w:rPr>
          <w:rFonts w:ascii="Times New Roman" w:eastAsia="SimSun" w:hAnsi="Times New Roman" w:cs="Times New Roman"/>
          <w:b/>
          <w:kern w:val="0"/>
          <w:lang w:eastAsia="ar-SA"/>
          <w14:ligatures w14:val="none"/>
        </w:rPr>
        <w:t xml:space="preserve"> tulajdonságok</w:t>
      </w:r>
    </w:p>
    <w:p w14:paraId="68DF50D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A2C7FF3"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Farmakoterápiás</w:t>
      </w:r>
      <w:proofErr w:type="spellEnd"/>
      <w:r w:rsidRPr="002F43A6">
        <w:rPr>
          <w:rFonts w:ascii="Times New Roman" w:eastAsia="SimSun" w:hAnsi="Times New Roman" w:cs="Times New Roman"/>
          <w:kern w:val="0"/>
          <w:lang w:eastAsia="ar-SA"/>
          <w14:ligatures w14:val="none"/>
        </w:rPr>
        <w:t xml:space="preserve"> csoport:</w:t>
      </w:r>
      <w:r w:rsidRPr="002F43A6">
        <w:rPr>
          <w:rFonts w:ascii="Times New Roman" w:eastAsia="SimSun" w:hAnsi="Times New Roman" w:cs="Times New Roman"/>
          <w:kern w:val="0"/>
          <w:lang w:eastAsia="hu-HU"/>
          <w14:ligatures w14:val="none"/>
        </w:rPr>
        <w:t xml:space="preserve"> </w:t>
      </w:r>
      <w:proofErr w:type="spellStart"/>
      <w:r w:rsidRPr="002F43A6">
        <w:rPr>
          <w:rFonts w:ascii="Times New Roman" w:eastAsia="SimSun" w:hAnsi="Times New Roman" w:cs="Times New Roman"/>
          <w:kern w:val="0"/>
          <w:lang w:eastAsia="hu-HU"/>
          <w14:ligatures w14:val="none"/>
        </w:rPr>
        <w:t>Immunszuppresszánsok</w:t>
      </w:r>
      <w:proofErr w:type="spellEnd"/>
      <w:r w:rsidRPr="002F43A6">
        <w:rPr>
          <w:rFonts w:ascii="Times New Roman" w:eastAsia="SimSun" w:hAnsi="Times New Roman" w:cs="Times New Roman"/>
          <w:kern w:val="0"/>
          <w:lang w:eastAsia="hu-HU"/>
          <w14:ligatures w14:val="none"/>
        </w:rPr>
        <w:t xml:space="preserve">, egyéb </w:t>
      </w:r>
      <w:proofErr w:type="spellStart"/>
      <w:r w:rsidRPr="002F43A6">
        <w:rPr>
          <w:rFonts w:ascii="Times New Roman" w:eastAsia="SimSun" w:hAnsi="Times New Roman" w:cs="Times New Roman"/>
          <w:kern w:val="0"/>
          <w:lang w:eastAsia="hu-HU"/>
          <w14:ligatures w14:val="none"/>
        </w:rPr>
        <w:t>immunszuppresszánsok</w:t>
      </w:r>
      <w:proofErr w:type="spellEnd"/>
      <w:r w:rsidRPr="002F43A6">
        <w:rPr>
          <w:rFonts w:ascii="Times New Roman" w:eastAsia="SimSun" w:hAnsi="Times New Roman" w:cs="Times New Roman"/>
          <w:kern w:val="0"/>
          <w:lang w:eastAsia="ar-SA"/>
          <w14:ligatures w14:val="none"/>
        </w:rPr>
        <w:t>, ATC kód: </w:t>
      </w:r>
      <w:r w:rsidRPr="002F43A6">
        <w:rPr>
          <w:rFonts w:ascii="Times New Roman" w:eastAsia="SimSun" w:hAnsi="Times New Roman" w:cs="Times New Roman"/>
          <w:kern w:val="0"/>
          <w:lang w:eastAsia="hu-HU"/>
          <w14:ligatures w14:val="none"/>
        </w:rPr>
        <w:t>L04AX07</w:t>
      </w:r>
    </w:p>
    <w:p w14:paraId="78356A2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4379645"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Hatásmechanizmus</w:t>
      </w:r>
    </w:p>
    <w:p w14:paraId="538C9F0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4BD675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Még nem sikerült teljesen felderíteni,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milyen mechanizmusokkal fejti ki terápiás hatását sclerosis multiplexben. A </w:t>
      </w:r>
      <w:proofErr w:type="spellStart"/>
      <w:r w:rsidRPr="002F43A6">
        <w:rPr>
          <w:rFonts w:ascii="Times New Roman" w:eastAsia="SimSun" w:hAnsi="Times New Roman" w:cs="Times New Roman"/>
          <w:kern w:val="0"/>
          <w:lang w:eastAsia="ar-SA"/>
          <w14:ligatures w14:val="none"/>
        </w:rPr>
        <w:t>preklinikai</w:t>
      </w:r>
      <w:proofErr w:type="spellEnd"/>
      <w:r w:rsidRPr="002F43A6">
        <w:rPr>
          <w:rFonts w:ascii="Times New Roman" w:eastAsia="SimSun" w:hAnsi="Times New Roman" w:cs="Times New Roman"/>
          <w:kern w:val="0"/>
          <w:lang w:eastAsia="ar-SA"/>
          <w14:ligatures w14:val="none"/>
        </w:rPr>
        <w:t xml:space="preserve"> vizsgálatok azt mutatják,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farmakodinámiás</w:t>
      </w:r>
      <w:proofErr w:type="spellEnd"/>
      <w:r w:rsidRPr="002F43A6">
        <w:rPr>
          <w:rFonts w:ascii="Times New Roman" w:eastAsia="SimSun" w:hAnsi="Times New Roman" w:cs="Times New Roman"/>
          <w:kern w:val="0"/>
          <w:lang w:eastAsia="ar-SA"/>
          <w14:ligatures w14:val="none"/>
        </w:rPr>
        <w:t xml:space="preserve"> válaszreakciói elsősorban az </w:t>
      </w:r>
      <w:proofErr w:type="spellStart"/>
      <w:r w:rsidRPr="002F43A6">
        <w:rPr>
          <w:rFonts w:ascii="Times New Roman" w:eastAsia="SimSun" w:hAnsi="Times New Roman" w:cs="Times New Roman"/>
          <w:kern w:val="0"/>
          <w:lang w:eastAsia="ar-SA"/>
          <w14:ligatures w14:val="none"/>
        </w:rPr>
        <w:t>eritroid</w:t>
      </w:r>
      <w:proofErr w:type="spellEnd"/>
      <w:r w:rsidRPr="002F43A6">
        <w:rPr>
          <w:rFonts w:ascii="Times New Roman" w:eastAsia="SimSun" w:hAnsi="Times New Roman" w:cs="Times New Roman"/>
          <w:kern w:val="0"/>
          <w:lang w:eastAsia="ar-SA"/>
          <w14:ligatures w14:val="none"/>
        </w:rPr>
        <w:t xml:space="preserve"> eredetű 2-es típusú nukleáris faktor 2-szerű faktor 2 (</w:t>
      </w:r>
      <w:proofErr w:type="spellStart"/>
      <w:r w:rsidRPr="002F43A6">
        <w:rPr>
          <w:rFonts w:ascii="Times New Roman" w:eastAsia="SimSun" w:hAnsi="Times New Roman" w:cs="Times New Roman"/>
          <w:kern w:val="0"/>
          <w:lang w:eastAsia="ar-SA"/>
          <w14:ligatures w14:val="none"/>
        </w:rPr>
        <w:t>Nuclear</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factor</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erythroid-derived</w:t>
      </w:r>
      <w:proofErr w:type="spellEnd"/>
      <w:r w:rsidRPr="002F43A6">
        <w:rPr>
          <w:rFonts w:ascii="Times New Roman" w:eastAsia="SimSun" w:hAnsi="Times New Roman" w:cs="Times New Roman"/>
          <w:kern w:val="0"/>
          <w:lang w:eastAsia="ar-SA"/>
          <w14:ligatures w14:val="none"/>
        </w:rPr>
        <w:t> 2)-</w:t>
      </w:r>
      <w:proofErr w:type="spellStart"/>
      <w:r w:rsidRPr="002F43A6">
        <w:rPr>
          <w:rFonts w:ascii="Times New Roman" w:eastAsia="SimSun" w:hAnsi="Times New Roman" w:cs="Times New Roman"/>
          <w:kern w:val="0"/>
          <w:lang w:eastAsia="ar-SA"/>
          <w14:ligatures w14:val="none"/>
        </w:rPr>
        <w:t>like</w:t>
      </w:r>
      <w:proofErr w:type="spellEnd"/>
      <w:r w:rsidRPr="002F43A6">
        <w:rPr>
          <w:rFonts w:ascii="Times New Roman" w:eastAsia="SimSun" w:hAnsi="Times New Roman" w:cs="Times New Roman"/>
          <w:kern w:val="0"/>
          <w:lang w:eastAsia="ar-SA"/>
          <w14:ligatures w14:val="none"/>
        </w:rPr>
        <w:t xml:space="preserve"> 2 (Nrf2)) transzkripciós útvonal aktivációja révén közvetítődnek. Kimutatták,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 betegeknél </w:t>
      </w:r>
      <w:proofErr w:type="spellStart"/>
      <w:r w:rsidRPr="002F43A6">
        <w:rPr>
          <w:rFonts w:ascii="Times New Roman" w:eastAsia="SimSun" w:hAnsi="Times New Roman" w:cs="Times New Roman"/>
          <w:kern w:val="0"/>
          <w:lang w:eastAsia="ar-SA"/>
          <w14:ligatures w14:val="none"/>
        </w:rPr>
        <w:t>up-regulálja</w:t>
      </w:r>
      <w:proofErr w:type="spellEnd"/>
      <w:r w:rsidRPr="002F43A6">
        <w:rPr>
          <w:rFonts w:ascii="Times New Roman" w:eastAsia="SimSun" w:hAnsi="Times New Roman" w:cs="Times New Roman"/>
          <w:kern w:val="0"/>
          <w:lang w:eastAsia="ar-SA"/>
          <w14:ligatures w14:val="none"/>
        </w:rPr>
        <w:t xml:space="preserve"> az Nrf2-függő antioxidáns géneket (pl. NAD(P)H </w:t>
      </w:r>
      <w:proofErr w:type="spellStart"/>
      <w:r w:rsidRPr="002F43A6">
        <w:rPr>
          <w:rFonts w:ascii="Times New Roman" w:eastAsia="SimSun" w:hAnsi="Times New Roman" w:cs="Times New Roman"/>
          <w:kern w:val="0"/>
          <w:lang w:eastAsia="ar-SA"/>
          <w14:ligatures w14:val="none"/>
        </w:rPr>
        <w:t>dehidrogenáz</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kinon</w:t>
      </w:r>
      <w:proofErr w:type="spellEnd"/>
      <w:r w:rsidRPr="002F43A6">
        <w:rPr>
          <w:rFonts w:ascii="Times New Roman" w:eastAsia="SimSun" w:hAnsi="Times New Roman" w:cs="Times New Roman"/>
          <w:kern w:val="0"/>
          <w:lang w:eastAsia="ar-SA"/>
          <w14:ligatures w14:val="none"/>
        </w:rPr>
        <w:t> 1; [NQO1]).</w:t>
      </w:r>
    </w:p>
    <w:p w14:paraId="0133783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E977B25"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Farmakodinámiás</w:t>
      </w:r>
      <w:proofErr w:type="spellEnd"/>
      <w:r w:rsidRPr="002F43A6">
        <w:rPr>
          <w:rFonts w:ascii="Times New Roman" w:eastAsia="SimSun" w:hAnsi="Times New Roman" w:cs="Times New Roman"/>
          <w:kern w:val="0"/>
          <w:u w:val="single"/>
          <w:lang w:eastAsia="ar-SA"/>
          <w14:ligatures w14:val="none"/>
        </w:rPr>
        <w:t xml:space="preserve"> hatások</w:t>
      </w:r>
    </w:p>
    <w:p w14:paraId="045C17E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C0CE51F" w14:textId="77777777" w:rsidR="002F43A6" w:rsidRPr="002F43A6" w:rsidRDefault="002F43A6" w:rsidP="002F43A6">
      <w:pPr>
        <w:tabs>
          <w:tab w:val="left" w:pos="567"/>
        </w:tabs>
        <w:autoSpaceDE w:val="0"/>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Az immunrendszerre kifejtett hatások</w:t>
      </w:r>
    </w:p>
    <w:p w14:paraId="75BEB84D" w14:textId="77777777" w:rsidR="002F43A6" w:rsidRPr="002F43A6" w:rsidRDefault="002F43A6" w:rsidP="002F43A6">
      <w:pPr>
        <w:tabs>
          <w:tab w:val="left" w:pos="567"/>
        </w:tabs>
        <w:autoSpaceDE w:val="0"/>
        <w:spacing w:after="0" w:line="240" w:lineRule="auto"/>
        <w:rPr>
          <w:rFonts w:ascii="Times New Roman" w:eastAsia="SimSun" w:hAnsi="Times New Roman" w:cs="Times New Roman"/>
          <w:i/>
          <w:kern w:val="0"/>
          <w:lang w:eastAsia="ar-SA"/>
          <w14:ligatures w14:val="none"/>
        </w:rPr>
      </w:pPr>
    </w:p>
    <w:p w14:paraId="30B168FF" w14:textId="77777777" w:rsidR="002F43A6" w:rsidRPr="002F43A6" w:rsidRDefault="002F43A6" w:rsidP="002F43A6">
      <w:pPr>
        <w:tabs>
          <w:tab w:val="left" w:pos="567"/>
        </w:tabs>
        <w:autoSpaceDE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gyulladáscsökkentő és immunmoduláló tulajdonságokat mutatott a </w:t>
      </w:r>
      <w:proofErr w:type="spellStart"/>
      <w:r w:rsidRPr="002F43A6">
        <w:rPr>
          <w:rFonts w:ascii="Times New Roman" w:eastAsia="SimSun" w:hAnsi="Times New Roman" w:cs="Times New Roman"/>
          <w:kern w:val="0"/>
          <w:lang w:eastAsia="ar-SA"/>
          <w14:ligatures w14:val="none"/>
        </w:rPr>
        <w:t>preklinikai</w:t>
      </w:r>
      <w:proofErr w:type="spellEnd"/>
      <w:r w:rsidRPr="002F43A6">
        <w:rPr>
          <w:rFonts w:ascii="Times New Roman" w:eastAsia="SimSun" w:hAnsi="Times New Roman" w:cs="Times New Roman"/>
          <w:kern w:val="0"/>
          <w:lang w:eastAsia="ar-SA"/>
          <w14:ligatures w14:val="none"/>
        </w:rPr>
        <w:t xml:space="preserve"> és klinikai vizsgálatokban.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és 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amely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elsődleges </w:t>
      </w:r>
      <w:proofErr w:type="spellStart"/>
      <w:r w:rsidRPr="002F43A6">
        <w:rPr>
          <w:rFonts w:ascii="Times New Roman" w:eastAsia="SimSun" w:hAnsi="Times New Roman" w:cs="Times New Roman"/>
          <w:kern w:val="0"/>
          <w:lang w:eastAsia="ar-SA"/>
          <w14:ligatures w14:val="none"/>
        </w:rPr>
        <w:t>metabolitja</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preklinikai</w:t>
      </w:r>
      <w:proofErr w:type="spellEnd"/>
      <w:r w:rsidRPr="002F43A6">
        <w:rPr>
          <w:rFonts w:ascii="Times New Roman" w:eastAsia="SimSun" w:hAnsi="Times New Roman" w:cs="Times New Roman"/>
          <w:kern w:val="0"/>
          <w:lang w:eastAsia="ar-SA"/>
          <w14:ligatures w14:val="none"/>
        </w:rPr>
        <w:t xml:space="preserve"> modellekben jelentős mértékben csökkentette az immunsejtek aktiválódását, ebből következően pedig a gyulladáskeltő </w:t>
      </w:r>
      <w:proofErr w:type="spellStart"/>
      <w:r w:rsidRPr="002F43A6">
        <w:rPr>
          <w:rFonts w:ascii="Times New Roman" w:eastAsia="SimSun" w:hAnsi="Times New Roman" w:cs="Times New Roman"/>
          <w:kern w:val="0"/>
          <w:lang w:eastAsia="ar-SA"/>
          <w14:ligatures w14:val="none"/>
        </w:rPr>
        <w:t>citokinek</w:t>
      </w:r>
      <w:proofErr w:type="spellEnd"/>
      <w:r w:rsidRPr="002F43A6">
        <w:rPr>
          <w:rFonts w:ascii="Times New Roman" w:eastAsia="SimSun" w:hAnsi="Times New Roman" w:cs="Times New Roman"/>
          <w:kern w:val="0"/>
          <w:lang w:eastAsia="ar-SA"/>
          <w14:ligatures w14:val="none"/>
        </w:rPr>
        <w:t xml:space="preserve"> gyulladásos </w:t>
      </w:r>
      <w:proofErr w:type="spellStart"/>
      <w:r w:rsidRPr="002F43A6">
        <w:rPr>
          <w:rFonts w:ascii="Times New Roman" w:eastAsia="SimSun" w:hAnsi="Times New Roman" w:cs="Times New Roman"/>
          <w:kern w:val="0"/>
          <w:lang w:eastAsia="ar-SA"/>
          <w14:ligatures w14:val="none"/>
        </w:rPr>
        <w:t>stimulusra</w:t>
      </w:r>
      <w:proofErr w:type="spellEnd"/>
      <w:r w:rsidRPr="002F43A6">
        <w:rPr>
          <w:rFonts w:ascii="Times New Roman" w:eastAsia="SimSun" w:hAnsi="Times New Roman" w:cs="Times New Roman"/>
          <w:kern w:val="0"/>
          <w:lang w:eastAsia="ar-SA"/>
          <w14:ligatures w14:val="none"/>
        </w:rPr>
        <w:t xml:space="preserve"> adott válaszreakció során történő kibocsátását. </w:t>
      </w:r>
      <w:proofErr w:type="spellStart"/>
      <w:r w:rsidRPr="002F43A6">
        <w:rPr>
          <w:rFonts w:ascii="Times New Roman" w:eastAsia="SimSun" w:hAnsi="Times New Roman" w:cs="Times New Roman"/>
          <w:kern w:val="0"/>
          <w:lang w:eastAsia="ar-SA"/>
          <w14:ligatures w14:val="none"/>
        </w:rPr>
        <w:t>Psoriasisos</w:t>
      </w:r>
      <w:proofErr w:type="spellEnd"/>
      <w:r w:rsidRPr="002F43A6">
        <w:rPr>
          <w:rFonts w:ascii="Times New Roman" w:eastAsia="SimSun" w:hAnsi="Times New Roman" w:cs="Times New Roman"/>
          <w:kern w:val="0"/>
          <w:lang w:eastAsia="ar-SA"/>
          <w14:ligatures w14:val="none"/>
        </w:rPr>
        <w:t xml:space="preserve"> betegekkel végzett klinikai vizsgálatokban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hatással volt a </w:t>
      </w:r>
      <w:proofErr w:type="spellStart"/>
      <w:r w:rsidRPr="002F43A6">
        <w:rPr>
          <w:rFonts w:ascii="Times New Roman" w:eastAsia="SimSun" w:hAnsi="Times New Roman" w:cs="Times New Roman"/>
          <w:kern w:val="0"/>
          <w:lang w:eastAsia="ar-SA"/>
          <w14:ligatures w14:val="none"/>
        </w:rPr>
        <w:t>lymphocyta-fenotípusokra</w:t>
      </w:r>
      <w:proofErr w:type="spellEnd"/>
      <w:r w:rsidRPr="002F43A6">
        <w:rPr>
          <w:rFonts w:ascii="Times New Roman" w:eastAsia="SimSun" w:hAnsi="Times New Roman" w:cs="Times New Roman"/>
          <w:kern w:val="0"/>
          <w:lang w:eastAsia="ar-SA"/>
          <w14:ligatures w14:val="none"/>
        </w:rPr>
        <w:t xml:space="preserve"> a gyulladáskeltő </w:t>
      </w:r>
      <w:proofErr w:type="spellStart"/>
      <w:r w:rsidRPr="002F43A6">
        <w:rPr>
          <w:rFonts w:ascii="Times New Roman" w:eastAsia="SimSun" w:hAnsi="Times New Roman" w:cs="Times New Roman"/>
          <w:kern w:val="0"/>
          <w:lang w:eastAsia="ar-SA"/>
          <w14:ligatures w14:val="none"/>
        </w:rPr>
        <w:t>citokinprofilok</w:t>
      </w:r>
      <w:proofErr w:type="spellEnd"/>
      <w:r w:rsidRPr="002F43A6">
        <w:rPr>
          <w:rFonts w:ascii="Times New Roman" w:eastAsia="SimSun" w:hAnsi="Times New Roman" w:cs="Times New Roman"/>
          <w:kern w:val="0"/>
          <w:lang w:eastAsia="ar-SA"/>
          <w14:ligatures w14:val="none"/>
        </w:rPr>
        <w:t xml:space="preserve"> (T</w:t>
      </w:r>
      <w:r w:rsidRPr="002F43A6">
        <w:rPr>
          <w:rFonts w:ascii="Times New Roman" w:eastAsia="SimSun" w:hAnsi="Times New Roman" w:cs="Times New Roman"/>
          <w:kern w:val="0"/>
          <w:vertAlign w:val="subscript"/>
          <w:lang w:eastAsia="ar-SA"/>
          <w14:ligatures w14:val="none"/>
        </w:rPr>
        <w:t>H</w:t>
      </w:r>
      <w:r w:rsidRPr="002F43A6">
        <w:rPr>
          <w:rFonts w:ascii="Times New Roman" w:eastAsia="SimSun" w:hAnsi="Times New Roman" w:cs="Times New Roman"/>
          <w:kern w:val="0"/>
          <w:lang w:eastAsia="ar-SA"/>
          <w14:ligatures w14:val="none"/>
        </w:rPr>
        <w:t>1, T</w:t>
      </w:r>
      <w:r w:rsidRPr="002F43A6">
        <w:rPr>
          <w:rFonts w:ascii="Times New Roman" w:eastAsia="SimSun" w:hAnsi="Times New Roman" w:cs="Times New Roman"/>
          <w:kern w:val="0"/>
          <w:vertAlign w:val="subscript"/>
          <w:lang w:eastAsia="ar-SA"/>
          <w14:ligatures w14:val="none"/>
        </w:rPr>
        <w:t>H</w:t>
      </w:r>
      <w:r w:rsidRPr="002F43A6">
        <w:rPr>
          <w:rFonts w:ascii="Times New Roman" w:eastAsia="SimSun" w:hAnsi="Times New Roman" w:cs="Times New Roman"/>
          <w:kern w:val="0"/>
          <w:lang w:eastAsia="ar-SA"/>
          <w14:ligatures w14:val="none"/>
        </w:rPr>
        <w:t xml:space="preserve">17) down-regulációja révén, és a gyulladáscsökkentő </w:t>
      </w:r>
      <w:proofErr w:type="spellStart"/>
      <w:r w:rsidRPr="002F43A6">
        <w:rPr>
          <w:rFonts w:ascii="Times New Roman" w:eastAsia="SimSun" w:hAnsi="Times New Roman" w:cs="Times New Roman"/>
          <w:kern w:val="0"/>
          <w:lang w:eastAsia="ar-SA"/>
          <w14:ligatures w14:val="none"/>
        </w:rPr>
        <w:t>citokinek</w:t>
      </w:r>
      <w:proofErr w:type="spellEnd"/>
      <w:r w:rsidRPr="002F43A6">
        <w:rPr>
          <w:rFonts w:ascii="Times New Roman" w:eastAsia="SimSun" w:hAnsi="Times New Roman" w:cs="Times New Roman"/>
          <w:kern w:val="0"/>
          <w:lang w:eastAsia="ar-SA"/>
          <w14:ligatures w14:val="none"/>
        </w:rPr>
        <w:t xml:space="preserve"> (T</w:t>
      </w:r>
      <w:r w:rsidRPr="002F43A6">
        <w:rPr>
          <w:rFonts w:ascii="Times New Roman" w:eastAsia="SimSun" w:hAnsi="Times New Roman" w:cs="Times New Roman"/>
          <w:kern w:val="0"/>
          <w:vertAlign w:val="subscript"/>
          <w:lang w:eastAsia="ar-SA"/>
          <w14:ligatures w14:val="none"/>
        </w:rPr>
        <w:t>H</w:t>
      </w:r>
      <w:r w:rsidRPr="002F43A6">
        <w:rPr>
          <w:rFonts w:ascii="Times New Roman" w:eastAsia="SimSun" w:hAnsi="Times New Roman" w:cs="Times New Roman"/>
          <w:kern w:val="0"/>
          <w:lang w:eastAsia="ar-SA"/>
          <w14:ligatures w14:val="none"/>
        </w:rPr>
        <w:t xml:space="preserve">2) termelése felé billentette a folyamatot.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többféle </w:t>
      </w:r>
      <w:proofErr w:type="spellStart"/>
      <w:r w:rsidRPr="002F43A6">
        <w:rPr>
          <w:rFonts w:ascii="Times New Roman" w:eastAsia="SimSun" w:hAnsi="Times New Roman" w:cs="Times New Roman"/>
          <w:kern w:val="0"/>
          <w:lang w:eastAsia="ar-SA"/>
          <w14:ligatures w14:val="none"/>
        </w:rPr>
        <w:t>inflammatorikus</w:t>
      </w:r>
      <w:proofErr w:type="spellEnd"/>
      <w:r w:rsidRPr="002F43A6">
        <w:rPr>
          <w:rFonts w:ascii="Times New Roman" w:eastAsia="SimSun" w:hAnsi="Times New Roman" w:cs="Times New Roman"/>
          <w:kern w:val="0"/>
          <w:lang w:eastAsia="ar-SA"/>
          <w14:ligatures w14:val="none"/>
        </w:rPr>
        <w:t xml:space="preserve"> és </w:t>
      </w:r>
      <w:proofErr w:type="spellStart"/>
      <w:r w:rsidRPr="002F43A6">
        <w:rPr>
          <w:rFonts w:ascii="Times New Roman" w:eastAsia="SimSun" w:hAnsi="Times New Roman" w:cs="Times New Roman"/>
          <w:kern w:val="0"/>
          <w:lang w:eastAsia="ar-SA"/>
          <w14:ligatures w14:val="none"/>
        </w:rPr>
        <w:t>neuroinflammatorikus</w:t>
      </w:r>
      <w:proofErr w:type="spellEnd"/>
      <w:r w:rsidRPr="002F43A6">
        <w:rPr>
          <w:rFonts w:ascii="Times New Roman" w:eastAsia="SimSun" w:hAnsi="Times New Roman" w:cs="Times New Roman"/>
          <w:kern w:val="0"/>
          <w:lang w:eastAsia="ar-SA"/>
          <w14:ligatures w14:val="none"/>
        </w:rPr>
        <w:t xml:space="preserve"> károsodási modellben mutatott terápiás aktivitást. Az 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betegek bevonásával végzett III. fázisú vizsgálatokban (DEFINE, CONFIRM és ENDORSE)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történő kezelés hatására az átlagos </w:t>
      </w:r>
      <w:proofErr w:type="spellStart"/>
      <w:r w:rsidRPr="002F43A6">
        <w:rPr>
          <w:rFonts w:ascii="Times New Roman" w:eastAsia="SimSun" w:hAnsi="Times New Roman" w:cs="Times New Roman"/>
          <w:kern w:val="0"/>
          <w:lang w:eastAsia="ar-SA"/>
          <w14:ligatures w14:val="none"/>
        </w:rPr>
        <w:t>lymphocytaszámok</w:t>
      </w:r>
      <w:proofErr w:type="spellEnd"/>
      <w:r w:rsidRPr="002F43A6">
        <w:rPr>
          <w:rFonts w:ascii="Times New Roman" w:eastAsia="SimSun" w:hAnsi="Times New Roman" w:cs="Times New Roman"/>
          <w:kern w:val="0"/>
          <w:lang w:eastAsia="ar-SA"/>
          <w14:ligatures w14:val="none"/>
        </w:rPr>
        <w:t xml:space="preserve"> átlagosan a kiindulási értékük körülbelül 30%-</w:t>
      </w:r>
      <w:proofErr w:type="spellStart"/>
      <w:r w:rsidRPr="002F43A6">
        <w:rPr>
          <w:rFonts w:ascii="Times New Roman" w:eastAsia="SimSun" w:hAnsi="Times New Roman" w:cs="Times New Roman"/>
          <w:kern w:val="0"/>
          <w:lang w:eastAsia="ar-SA"/>
          <w14:ligatures w14:val="none"/>
        </w:rPr>
        <w:t>ával</w:t>
      </w:r>
      <w:proofErr w:type="spellEnd"/>
      <w:r w:rsidRPr="002F43A6">
        <w:rPr>
          <w:rFonts w:ascii="Times New Roman" w:eastAsia="SimSun" w:hAnsi="Times New Roman" w:cs="Times New Roman"/>
          <w:kern w:val="0"/>
          <w:lang w:eastAsia="ar-SA"/>
          <w14:ligatures w14:val="none"/>
        </w:rPr>
        <w:t xml:space="preserve"> csökkentek az első év folyamán, ezután az értékek </w:t>
      </w:r>
      <w:proofErr w:type="spellStart"/>
      <w:r w:rsidRPr="002F43A6">
        <w:rPr>
          <w:rFonts w:ascii="Times New Roman" w:eastAsia="SimSun" w:hAnsi="Times New Roman" w:cs="Times New Roman"/>
          <w:kern w:val="0"/>
          <w:lang w:eastAsia="ar-SA"/>
          <w14:ligatures w14:val="none"/>
        </w:rPr>
        <w:t>stabilizálódtak</w:t>
      </w:r>
      <w:proofErr w:type="spellEnd"/>
      <w:r w:rsidRPr="002F43A6">
        <w:rPr>
          <w:rFonts w:ascii="Times New Roman" w:eastAsia="SimSun" w:hAnsi="Times New Roman" w:cs="Times New Roman"/>
          <w:kern w:val="0"/>
          <w:lang w:eastAsia="ar-SA"/>
          <w14:ligatures w14:val="none"/>
        </w:rPr>
        <w:t xml:space="preserve">. Ezekben a vizsgálatokban azokat a betegeket, akiknél a kezelés abbahagyásakor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az LLN (0,9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lang w:eastAsia="ar-SA"/>
          <w14:ligatures w14:val="none"/>
        </w:rPr>
        <w:t xml:space="preserve">/l) alatt volt, mindaddig </w:t>
      </w:r>
      <w:proofErr w:type="spellStart"/>
      <w:r w:rsidRPr="002F43A6">
        <w:rPr>
          <w:rFonts w:ascii="Times New Roman" w:eastAsia="SimSun" w:hAnsi="Times New Roman" w:cs="Times New Roman"/>
          <w:kern w:val="0"/>
          <w:lang w:eastAsia="ar-SA"/>
          <w14:ligatures w14:val="none"/>
        </w:rPr>
        <w:t>monitorozták</w:t>
      </w:r>
      <w:proofErr w:type="spellEnd"/>
      <w:r w:rsidRPr="002F43A6">
        <w:rPr>
          <w:rFonts w:ascii="Times New Roman" w:eastAsia="SimSun" w:hAnsi="Times New Roman" w:cs="Times New Roman"/>
          <w:kern w:val="0"/>
          <w:lang w:eastAsia="ar-SA"/>
          <w14:ligatures w14:val="none"/>
        </w:rPr>
        <w:t xml:space="preserve">, amíg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visszatért az LLN-szintre.</w:t>
      </w:r>
    </w:p>
    <w:p w14:paraId="2115BE67" w14:textId="77777777" w:rsidR="002F43A6" w:rsidRPr="002F43A6" w:rsidRDefault="002F43A6" w:rsidP="002F43A6">
      <w:pPr>
        <w:tabs>
          <w:tab w:val="left" w:pos="567"/>
        </w:tabs>
        <w:autoSpaceDE w:val="0"/>
        <w:spacing w:after="0" w:line="240" w:lineRule="auto"/>
        <w:rPr>
          <w:rFonts w:ascii="Times New Roman" w:eastAsia="SimSun" w:hAnsi="Times New Roman" w:cs="Times New Roman"/>
          <w:kern w:val="0"/>
          <w:lang w:eastAsia="ar-SA"/>
          <w14:ligatures w14:val="none"/>
        </w:rPr>
      </w:pPr>
    </w:p>
    <w:p w14:paraId="5A363EFF" w14:textId="77777777" w:rsidR="002F43A6" w:rsidRPr="002F43A6" w:rsidRDefault="002F43A6" w:rsidP="002F43A6">
      <w:pPr>
        <w:tabs>
          <w:tab w:val="left" w:pos="567"/>
        </w:tabs>
        <w:autoSpaceDE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 1. ábra azon betegek arányát mutatja, akik a becslések szerint hosszan tartó, súlyos </w:t>
      </w:r>
      <w:proofErr w:type="spellStart"/>
      <w:r w:rsidRPr="002F43A6">
        <w:rPr>
          <w:rFonts w:ascii="Times New Roman" w:eastAsia="SimSun" w:hAnsi="Times New Roman" w:cs="Times New Roman"/>
          <w:kern w:val="0"/>
          <w:lang w:eastAsia="ar-SA"/>
          <w14:ligatures w14:val="none"/>
        </w:rPr>
        <w:t>lymphopenia</w:t>
      </w:r>
      <w:proofErr w:type="spellEnd"/>
      <w:r w:rsidRPr="002F43A6">
        <w:rPr>
          <w:rFonts w:ascii="Times New Roman" w:eastAsia="SimSun" w:hAnsi="Times New Roman" w:cs="Times New Roman"/>
          <w:kern w:val="0"/>
          <w:lang w:eastAsia="ar-SA"/>
          <w14:ligatures w14:val="none"/>
        </w:rPr>
        <w:t xml:space="preserve"> nélkül elérik az LLN-szintet a Kaplan–</w:t>
      </w:r>
      <w:proofErr w:type="spellStart"/>
      <w:r w:rsidRPr="002F43A6">
        <w:rPr>
          <w:rFonts w:ascii="Times New Roman" w:eastAsia="SimSun" w:hAnsi="Times New Roman" w:cs="Times New Roman"/>
          <w:kern w:val="0"/>
          <w:lang w:eastAsia="ar-SA"/>
          <w14:ligatures w14:val="none"/>
        </w:rPr>
        <w:t>Meier</w:t>
      </w:r>
      <w:proofErr w:type="spellEnd"/>
      <w:r w:rsidRPr="002F43A6">
        <w:rPr>
          <w:rFonts w:ascii="Times New Roman" w:eastAsia="SimSun" w:hAnsi="Times New Roman" w:cs="Times New Roman"/>
          <w:kern w:val="0"/>
          <w:lang w:eastAsia="ar-SA"/>
          <w14:ligatures w14:val="none"/>
        </w:rPr>
        <w:t xml:space="preserve">-módszer alapján. A meghatározás szerint a </w:t>
      </w:r>
      <w:proofErr w:type="spellStart"/>
      <w:r w:rsidRPr="002F43A6">
        <w:rPr>
          <w:rFonts w:ascii="Times New Roman" w:eastAsia="SimSun" w:hAnsi="Times New Roman" w:cs="Times New Roman"/>
          <w:kern w:val="0"/>
          <w:lang w:eastAsia="ar-SA"/>
          <w14:ligatures w14:val="none"/>
        </w:rPr>
        <w:t>lymphocytaszám</w:t>
      </w:r>
      <w:proofErr w:type="spellEnd"/>
      <w:r w:rsidRPr="002F43A6">
        <w:rPr>
          <w:rFonts w:ascii="Times New Roman" w:eastAsia="SimSun" w:hAnsi="Times New Roman" w:cs="Times New Roman"/>
          <w:kern w:val="0"/>
          <w:lang w:eastAsia="ar-SA"/>
          <w14:ligatures w14:val="none"/>
        </w:rPr>
        <w:t xml:space="preserve"> helyreállásának kiindulási értéke (</w:t>
      </w:r>
      <w:proofErr w:type="spellStart"/>
      <w:r w:rsidRPr="002F43A6">
        <w:rPr>
          <w:rFonts w:ascii="Times New Roman" w:eastAsia="SimSun" w:hAnsi="Times New Roman" w:cs="Times New Roman"/>
          <w:kern w:val="0"/>
          <w:lang w:eastAsia="ar-SA"/>
          <w14:ligatures w14:val="none"/>
        </w:rPr>
        <w:t>recovery</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baseline</w:t>
      </w:r>
      <w:proofErr w:type="spellEnd"/>
      <w:r w:rsidRPr="002F43A6">
        <w:rPr>
          <w:rFonts w:ascii="Times New Roman" w:eastAsia="SimSun" w:hAnsi="Times New Roman" w:cs="Times New Roman"/>
          <w:kern w:val="0"/>
          <w:lang w:eastAsia="ar-SA"/>
          <w14:ligatures w14:val="none"/>
        </w:rPr>
        <w:t xml:space="preserve">, RBL) a kezelés leállítását megelőzően, a kezelés alatt mért utolsó ALC. Azon betegek becsült arányát, akik a kiinduláskor (RBL) enyhe, közepesen súlyos vagy súlyos fokú </w:t>
      </w:r>
      <w:proofErr w:type="spellStart"/>
      <w:r w:rsidRPr="002F43A6">
        <w:rPr>
          <w:rFonts w:ascii="Times New Roman" w:eastAsia="SimSun" w:hAnsi="Times New Roman" w:cs="Times New Roman"/>
          <w:kern w:val="0"/>
          <w:lang w:eastAsia="ar-SA"/>
          <w14:ligatures w14:val="none"/>
        </w:rPr>
        <w:t>lymphopeniában</w:t>
      </w:r>
      <w:proofErr w:type="spellEnd"/>
      <w:r w:rsidRPr="002F43A6">
        <w:rPr>
          <w:rFonts w:ascii="Times New Roman" w:eastAsia="SimSun" w:hAnsi="Times New Roman" w:cs="Times New Roman"/>
          <w:kern w:val="0"/>
          <w:lang w:eastAsia="ar-SA"/>
          <w14:ligatures w14:val="none"/>
        </w:rPr>
        <w:t xml:space="preserve"> szenvedtek, és a </w:t>
      </w:r>
      <w:proofErr w:type="spellStart"/>
      <w:r w:rsidRPr="002F43A6">
        <w:rPr>
          <w:rFonts w:ascii="Times New Roman" w:eastAsia="SimSun" w:hAnsi="Times New Roman" w:cs="Times New Roman"/>
          <w:kern w:val="0"/>
          <w:lang w:eastAsia="ar-SA"/>
          <w14:ligatures w14:val="none"/>
        </w:rPr>
        <w:t>lymphocytaszámuk</w:t>
      </w:r>
      <w:proofErr w:type="spellEnd"/>
      <w:r w:rsidRPr="002F43A6">
        <w:rPr>
          <w:rFonts w:ascii="Times New Roman" w:eastAsia="SimSun" w:hAnsi="Times New Roman" w:cs="Times New Roman"/>
          <w:kern w:val="0"/>
          <w:lang w:eastAsia="ar-SA"/>
          <w14:ligatures w14:val="none"/>
        </w:rPr>
        <w:t xml:space="preserve"> a 12. hétre és a 24. hétre eléri az LLN-szintet (ALC ≥ 0,9 × 10</w:t>
      </w:r>
      <w:r w:rsidRPr="002F43A6">
        <w:rPr>
          <w:rFonts w:ascii="Times New Roman" w:eastAsia="SimSun" w:hAnsi="Times New Roman" w:cs="Times New Roman"/>
          <w:kern w:val="0"/>
          <w:szCs w:val="20"/>
          <w:vertAlign w:val="superscript"/>
          <w:lang w:eastAsia="ar-SA"/>
          <w14:ligatures w14:val="none"/>
        </w:rPr>
        <w:t>9</w:t>
      </w:r>
      <w:r w:rsidRPr="002F43A6">
        <w:rPr>
          <w:rFonts w:ascii="Times New Roman" w:eastAsia="SimSun" w:hAnsi="Times New Roman" w:cs="Times New Roman"/>
          <w:kern w:val="0"/>
          <w:lang w:eastAsia="ar-SA"/>
          <w14:ligatures w14:val="none"/>
        </w:rPr>
        <w:t>/l), az 1. táblázat, a 2. táblázat és a 3. táblázat mutatja be 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pontonkénti</w:t>
      </w:r>
      <w:proofErr w:type="spellEnd"/>
      <w:r w:rsidRPr="002F43A6">
        <w:rPr>
          <w:rFonts w:ascii="Times New Roman" w:eastAsia="SimSun" w:hAnsi="Times New Roman" w:cs="Times New Roman"/>
          <w:kern w:val="0"/>
          <w:lang w:eastAsia="ar-SA"/>
          <w14:ligatures w14:val="none"/>
        </w:rPr>
        <w:t xml:space="preserve"> konfidenciaintervallummal. A túlélési függvény Kaplan–</w:t>
      </w:r>
      <w:proofErr w:type="spellStart"/>
      <w:r w:rsidRPr="002F43A6">
        <w:rPr>
          <w:rFonts w:ascii="Times New Roman" w:eastAsia="SimSun" w:hAnsi="Times New Roman" w:cs="Times New Roman"/>
          <w:kern w:val="0"/>
          <w:lang w:eastAsia="ar-SA"/>
          <w14:ligatures w14:val="none"/>
        </w:rPr>
        <w:t>Meier</w:t>
      </w:r>
      <w:proofErr w:type="spellEnd"/>
      <w:r w:rsidRPr="002F43A6">
        <w:rPr>
          <w:rFonts w:ascii="Times New Roman" w:eastAsia="SimSun" w:hAnsi="Times New Roman" w:cs="Times New Roman"/>
          <w:kern w:val="0"/>
          <w:lang w:eastAsia="ar-SA"/>
          <w14:ligatures w14:val="none"/>
        </w:rPr>
        <w:t xml:space="preserve">-féle becslésének standard hibája </w:t>
      </w:r>
      <w:proofErr w:type="spellStart"/>
      <w:r w:rsidRPr="002F43A6">
        <w:rPr>
          <w:rFonts w:ascii="Times New Roman" w:eastAsia="SimSun" w:hAnsi="Times New Roman" w:cs="Times New Roman"/>
          <w:kern w:val="0"/>
          <w:lang w:eastAsia="ar-SA"/>
          <w14:ligatures w14:val="none"/>
        </w:rPr>
        <w:t>Greenwood</w:t>
      </w:r>
      <w:proofErr w:type="spellEnd"/>
      <w:r w:rsidRPr="002F43A6">
        <w:rPr>
          <w:rFonts w:ascii="Times New Roman" w:eastAsia="SimSun" w:hAnsi="Times New Roman" w:cs="Times New Roman"/>
          <w:kern w:val="0"/>
          <w:lang w:eastAsia="ar-SA"/>
          <w14:ligatures w14:val="none"/>
        </w:rPr>
        <w:t>-képlettel kerül kiszámításra.</w:t>
      </w:r>
    </w:p>
    <w:p w14:paraId="6E1BA4B6"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p>
    <w:p w14:paraId="358ABF6C" w14:textId="77777777" w:rsidR="002F43A6" w:rsidRPr="002F43A6" w:rsidRDefault="002F43A6" w:rsidP="002F43A6">
      <w:pPr>
        <w:keepNext/>
        <w:numPr>
          <w:ilvl w:val="0"/>
          <w:numId w:val="27"/>
        </w:numPr>
        <w:tabs>
          <w:tab w:val="left" w:pos="142"/>
          <w:tab w:val="left" w:pos="567"/>
        </w:tabs>
        <w:suppressAutoHyphens/>
        <w:spacing w:after="0" w:line="240" w:lineRule="auto"/>
        <w:ind w:left="284" w:hanging="284"/>
        <w:contextualSpacing/>
        <w:rPr>
          <w:rFonts w:ascii="Times New Roman" w:eastAsia="SimSun" w:hAnsi="Times New Roman" w:cs="Times New Roman"/>
          <w:b/>
          <w:bCs/>
          <w:kern w:val="0"/>
          <w:lang w:eastAsia="ar-SA"/>
          <w14:ligatures w14:val="none"/>
        </w:rPr>
      </w:pPr>
      <w:r w:rsidRPr="002F43A6">
        <w:rPr>
          <w:rFonts w:ascii="Times New Roman" w:eastAsia="SimSun" w:hAnsi="Times New Roman" w:cs="Times New Roman"/>
          <w:b/>
          <w:bCs/>
          <w:kern w:val="0"/>
          <w:lang w:eastAsia="ar-SA"/>
          <w14:ligatures w14:val="none"/>
        </w:rPr>
        <w:t>ábra:</w:t>
      </w:r>
      <w:r w:rsidRPr="002F43A6">
        <w:rPr>
          <w:rFonts w:ascii="Calibri" w:eastAsia="SimSun" w:hAnsi="Calibri" w:cs="Calibri"/>
          <w:kern w:val="0"/>
          <w:lang w:eastAsia="ar-SA"/>
          <w14:ligatures w14:val="none"/>
        </w:rPr>
        <w:t xml:space="preserve"> </w:t>
      </w:r>
      <w:r w:rsidRPr="002F43A6">
        <w:rPr>
          <w:rFonts w:ascii="Times New Roman" w:eastAsia="SimSun" w:hAnsi="Times New Roman" w:cs="Times New Roman"/>
          <w:b/>
          <w:kern w:val="0"/>
          <w:lang w:eastAsia="ar-SA"/>
          <w14:ligatures w14:val="none"/>
        </w:rPr>
        <w:t>Kaplan–</w:t>
      </w:r>
      <w:proofErr w:type="spellStart"/>
      <w:r w:rsidRPr="002F43A6">
        <w:rPr>
          <w:rFonts w:ascii="Times New Roman" w:eastAsia="SimSun" w:hAnsi="Times New Roman" w:cs="Times New Roman"/>
          <w:b/>
          <w:kern w:val="0"/>
          <w:lang w:eastAsia="ar-SA"/>
          <w14:ligatures w14:val="none"/>
        </w:rPr>
        <w:t>Meier</w:t>
      </w:r>
      <w:proofErr w:type="spellEnd"/>
      <w:r w:rsidRPr="002F43A6">
        <w:rPr>
          <w:rFonts w:ascii="Times New Roman" w:eastAsia="SimSun" w:hAnsi="Times New Roman" w:cs="Times New Roman"/>
          <w:b/>
          <w:kern w:val="0"/>
          <w:lang w:eastAsia="ar-SA"/>
          <w14:ligatures w14:val="none"/>
        </w:rPr>
        <w:t xml:space="preserve">-módszer; Azon betegek aránya, akiknél a </w:t>
      </w:r>
      <w:proofErr w:type="spellStart"/>
      <w:r w:rsidRPr="002F43A6">
        <w:rPr>
          <w:rFonts w:ascii="Times New Roman" w:eastAsia="SimSun" w:hAnsi="Times New Roman" w:cs="Times New Roman"/>
          <w:b/>
          <w:kern w:val="0"/>
          <w:lang w:eastAsia="ar-SA"/>
          <w14:ligatures w14:val="none"/>
        </w:rPr>
        <w:t>lymphocytaszám</w:t>
      </w:r>
      <w:proofErr w:type="spellEnd"/>
      <w:r w:rsidRPr="002F43A6">
        <w:rPr>
          <w:rFonts w:ascii="Times New Roman" w:eastAsia="SimSun" w:hAnsi="Times New Roman" w:cs="Times New Roman"/>
          <w:b/>
          <w:kern w:val="0"/>
          <w:lang w:eastAsia="ar-SA"/>
          <w14:ligatures w14:val="none"/>
        </w:rPr>
        <w:t xml:space="preserve"> a kiindulási értékről (RBL) visszatér a ≥</w:t>
      </w:r>
      <w:r w:rsidRPr="002F43A6">
        <w:rPr>
          <w:rFonts w:ascii="Times New Roman" w:eastAsia="SimSun" w:hAnsi="Times New Roman" w:cs="Times New Roman"/>
          <w:b/>
          <w:bCs/>
          <w:kern w:val="0"/>
          <w:lang w:eastAsia="ar-SA"/>
          <w14:ligatures w14:val="none"/>
        </w:rPr>
        <w:t> 910 sejt/mm</w:t>
      </w:r>
      <w:r w:rsidRPr="002F43A6">
        <w:rPr>
          <w:rFonts w:ascii="Times New Roman" w:eastAsia="SimSun" w:hAnsi="Times New Roman" w:cs="Times New Roman"/>
          <w:b/>
          <w:bCs/>
          <w:kern w:val="0"/>
          <w:vertAlign w:val="superscript"/>
          <w:lang w:eastAsia="ar-SA"/>
          <w14:ligatures w14:val="none"/>
        </w:rPr>
        <w:t>3</w:t>
      </w:r>
      <w:r w:rsidRPr="002F43A6">
        <w:rPr>
          <w:rFonts w:ascii="Times New Roman" w:eastAsia="SimSun" w:hAnsi="Times New Roman" w:cs="Times New Roman"/>
          <w:b/>
          <w:bCs/>
          <w:kern w:val="0"/>
          <w:lang w:eastAsia="ar-SA"/>
          <w14:ligatures w14:val="none"/>
        </w:rPr>
        <w:t xml:space="preserve"> (0,9 × 10</w:t>
      </w:r>
      <w:r w:rsidRPr="002F43A6">
        <w:rPr>
          <w:rFonts w:ascii="Times New Roman" w:eastAsia="SimSun" w:hAnsi="Times New Roman" w:cs="Times New Roman"/>
          <w:b/>
          <w:bCs/>
          <w:kern w:val="0"/>
          <w:vertAlign w:val="superscript"/>
          <w:lang w:eastAsia="ar-SA"/>
          <w14:ligatures w14:val="none"/>
        </w:rPr>
        <w:t>9</w:t>
      </w:r>
      <w:r w:rsidRPr="002F43A6">
        <w:rPr>
          <w:rFonts w:ascii="Times New Roman" w:eastAsia="SimSun" w:hAnsi="Times New Roman" w:cs="Times New Roman"/>
          <w:b/>
          <w:bCs/>
          <w:kern w:val="0"/>
          <w:lang w:eastAsia="ar-SA"/>
          <w14:ligatures w14:val="none"/>
        </w:rPr>
        <w:t>/l) LLN-szintre</w:t>
      </w:r>
    </w:p>
    <w:p w14:paraId="26DE5BE4" w14:textId="77777777" w:rsidR="002F43A6" w:rsidRPr="002F43A6" w:rsidRDefault="002F43A6" w:rsidP="002F43A6">
      <w:pPr>
        <w:keepNext/>
        <w:tabs>
          <w:tab w:val="left" w:pos="567"/>
        </w:tabs>
        <w:spacing w:after="0" w:line="240" w:lineRule="auto"/>
        <w:rPr>
          <w:rFonts w:ascii="Times New Roman" w:eastAsia="SimSun" w:hAnsi="Times New Roman" w:cs="Times New Roman"/>
          <w:b/>
          <w:bCs/>
          <w:kern w:val="0"/>
          <w:lang w:eastAsia="ar-SA"/>
          <w14:ligatures w14:val="none"/>
        </w:rPr>
      </w:pPr>
    </w:p>
    <w:p w14:paraId="3B780282"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b/>
          <w:bCs/>
          <w:kern w:val="0"/>
          <w:lang w:eastAsia="ar-SA"/>
          <w14:ligatures w14:val="none"/>
        </w:rPr>
      </w:pPr>
      <w:r w:rsidRPr="002F43A6">
        <w:rPr>
          <w:rFonts w:ascii="Times New Roman" w:eastAsia="SimSun" w:hAnsi="Times New Roman" w:cs="Times New Roman"/>
          <w:noProof/>
          <w:kern w:val="0"/>
          <w:szCs w:val="20"/>
          <w:lang w:eastAsia="hu-HU"/>
          <w14:ligatures w14:val="none"/>
        </w:rPr>
        <w:drawing>
          <wp:inline distT="0" distB="0" distL="0" distR="0" wp14:anchorId="495B7E46" wp14:editId="5608279C">
            <wp:extent cx="6166743" cy="3345815"/>
            <wp:effectExtent l="0" t="0" r="571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69290" cy="3347197"/>
                    </a:xfrm>
                    <a:prstGeom prst="rect">
                      <a:avLst/>
                    </a:prstGeom>
                  </pic:spPr>
                </pic:pic>
              </a:graphicData>
            </a:graphic>
          </wp:inline>
        </w:drawing>
      </w:r>
    </w:p>
    <w:p w14:paraId="0605166A" w14:textId="77777777" w:rsidR="002F43A6" w:rsidRPr="002F43A6" w:rsidRDefault="002F43A6" w:rsidP="002F43A6">
      <w:pPr>
        <w:keepNext/>
        <w:tabs>
          <w:tab w:val="left" w:pos="567"/>
        </w:tabs>
        <w:spacing w:after="0" w:line="240" w:lineRule="auto"/>
        <w:rPr>
          <w:rFonts w:ascii="Times New Roman" w:eastAsia="SimSun" w:hAnsi="Times New Roman" w:cs="Times New Roman"/>
          <w:bCs/>
          <w:kern w:val="0"/>
          <w:lang w:eastAsia="ar-SA"/>
          <w14:ligatures w14:val="none"/>
        </w:rPr>
      </w:pPr>
      <w:r w:rsidRPr="002F43A6">
        <w:rPr>
          <w:rFonts w:ascii="Times New Roman" w:eastAsia="SimSun" w:hAnsi="Times New Roman" w:cs="Times New Roman"/>
          <w:bCs/>
          <w:kern w:val="0"/>
          <w:lang w:eastAsia="ar-SA"/>
          <w14:ligatures w14:val="none"/>
        </w:rPr>
        <w:t>Megjegyzés: 500 sejt/mm</w:t>
      </w:r>
      <w:r w:rsidRPr="002F43A6">
        <w:rPr>
          <w:rFonts w:ascii="Times New Roman" w:eastAsia="SimSun" w:hAnsi="Times New Roman" w:cs="Times New Roman"/>
          <w:bCs/>
          <w:kern w:val="0"/>
          <w:vertAlign w:val="superscript"/>
          <w:lang w:eastAsia="ar-SA"/>
          <w14:ligatures w14:val="none"/>
        </w:rPr>
        <w:t>3</w:t>
      </w:r>
      <w:r w:rsidRPr="002F43A6">
        <w:rPr>
          <w:rFonts w:ascii="Times New Roman" w:eastAsia="SimSun" w:hAnsi="Times New Roman" w:cs="Times New Roman"/>
          <w:bCs/>
          <w:kern w:val="0"/>
          <w:lang w:eastAsia="ar-SA"/>
          <w14:ligatures w14:val="none"/>
        </w:rPr>
        <w:t> = 0,5 × </w:t>
      </w:r>
      <w:r w:rsidRPr="002F43A6">
        <w:rPr>
          <w:rFonts w:ascii="Times New Roman" w:eastAsia="SimSun" w:hAnsi="Times New Roman" w:cs="Times New Roman"/>
          <w:kern w:val="0"/>
          <w:lang w:eastAsia="ar-SA"/>
          <w14:ligatures w14:val="none"/>
        </w:rPr>
        <w:t>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bCs/>
          <w:kern w:val="0"/>
          <w:lang w:eastAsia="ar-SA"/>
          <w14:ligatures w14:val="none"/>
        </w:rPr>
        <w:t>/l; 800 sejt/mm</w:t>
      </w:r>
      <w:r w:rsidRPr="002F43A6">
        <w:rPr>
          <w:rFonts w:ascii="Times New Roman" w:eastAsia="SimSun" w:hAnsi="Times New Roman" w:cs="Times New Roman"/>
          <w:bCs/>
          <w:kern w:val="0"/>
          <w:vertAlign w:val="superscript"/>
          <w:lang w:eastAsia="ar-SA"/>
          <w14:ligatures w14:val="none"/>
        </w:rPr>
        <w:t>3</w:t>
      </w:r>
      <w:r w:rsidRPr="002F43A6">
        <w:rPr>
          <w:rFonts w:ascii="Times New Roman" w:eastAsia="SimSun" w:hAnsi="Times New Roman" w:cs="Times New Roman"/>
          <w:bCs/>
          <w:kern w:val="0"/>
          <w:lang w:eastAsia="ar-SA"/>
          <w14:ligatures w14:val="none"/>
        </w:rPr>
        <w:t> = 0,8 × </w:t>
      </w:r>
      <w:r w:rsidRPr="002F43A6">
        <w:rPr>
          <w:rFonts w:ascii="Times New Roman" w:eastAsia="SimSun" w:hAnsi="Times New Roman" w:cs="Times New Roman"/>
          <w:kern w:val="0"/>
          <w:lang w:eastAsia="ar-SA"/>
          <w14:ligatures w14:val="none"/>
        </w:rPr>
        <w:t>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bCs/>
          <w:kern w:val="0"/>
          <w:lang w:eastAsia="ar-SA"/>
          <w14:ligatures w14:val="none"/>
        </w:rPr>
        <w:t>/l; 910 sejt/mm</w:t>
      </w:r>
      <w:r w:rsidRPr="002F43A6">
        <w:rPr>
          <w:rFonts w:ascii="Times New Roman" w:eastAsia="SimSun" w:hAnsi="Times New Roman" w:cs="Times New Roman"/>
          <w:bCs/>
          <w:kern w:val="0"/>
          <w:vertAlign w:val="superscript"/>
          <w:lang w:eastAsia="ar-SA"/>
          <w14:ligatures w14:val="none"/>
        </w:rPr>
        <w:t>3</w:t>
      </w:r>
      <w:r w:rsidRPr="002F43A6">
        <w:rPr>
          <w:rFonts w:ascii="Times New Roman" w:eastAsia="SimSun" w:hAnsi="Times New Roman" w:cs="Times New Roman"/>
          <w:bCs/>
          <w:kern w:val="0"/>
          <w:lang w:eastAsia="ar-SA"/>
          <w14:ligatures w14:val="none"/>
        </w:rPr>
        <w:t> = 0,9 × </w:t>
      </w:r>
      <w:r w:rsidRPr="002F43A6">
        <w:rPr>
          <w:rFonts w:ascii="Times New Roman" w:eastAsia="SimSun" w:hAnsi="Times New Roman" w:cs="Times New Roman"/>
          <w:kern w:val="0"/>
          <w:lang w:eastAsia="ar-SA"/>
          <w14:ligatures w14:val="none"/>
        </w:rPr>
        <w:t>10</w:t>
      </w:r>
      <w:r w:rsidRPr="002F43A6">
        <w:rPr>
          <w:rFonts w:ascii="Times New Roman" w:eastAsia="SimSun" w:hAnsi="Times New Roman" w:cs="Times New Roman"/>
          <w:kern w:val="0"/>
          <w:vertAlign w:val="superscript"/>
          <w:lang w:eastAsia="ar-SA"/>
          <w14:ligatures w14:val="none"/>
        </w:rPr>
        <w:t>9</w:t>
      </w:r>
      <w:r w:rsidRPr="002F43A6">
        <w:rPr>
          <w:rFonts w:ascii="Times New Roman" w:eastAsia="SimSun" w:hAnsi="Times New Roman" w:cs="Times New Roman"/>
          <w:bCs/>
          <w:kern w:val="0"/>
          <w:lang w:eastAsia="ar-SA"/>
          <w14:ligatures w14:val="none"/>
        </w:rPr>
        <w:t>/l.</w:t>
      </w:r>
    </w:p>
    <w:p w14:paraId="0C39842D" w14:textId="77777777" w:rsidR="002F43A6" w:rsidRPr="002F43A6" w:rsidRDefault="002F43A6" w:rsidP="002F43A6">
      <w:pPr>
        <w:tabs>
          <w:tab w:val="left" w:pos="567"/>
        </w:tabs>
        <w:spacing w:after="0" w:line="240" w:lineRule="auto"/>
        <w:rPr>
          <w:rFonts w:ascii="Times New Roman" w:eastAsia="SimSun" w:hAnsi="Times New Roman" w:cs="Times New Roman"/>
          <w:bCs/>
          <w:kern w:val="0"/>
          <w:lang w:eastAsia="ar-SA"/>
          <w14:ligatures w14:val="none"/>
        </w:rPr>
      </w:pPr>
    </w:p>
    <w:p w14:paraId="15907782" w14:textId="77777777" w:rsidR="002F43A6" w:rsidRPr="002F43A6" w:rsidRDefault="002F43A6" w:rsidP="002F43A6">
      <w:pPr>
        <w:keepNext/>
        <w:tabs>
          <w:tab w:val="left" w:pos="567"/>
        </w:tabs>
        <w:spacing w:after="0" w:line="240" w:lineRule="auto"/>
        <w:rPr>
          <w:rFonts w:ascii="Times New Roman" w:eastAsia="SimSun" w:hAnsi="Times New Roman" w:cs="Times New Roman"/>
          <w:b/>
          <w:bCs/>
          <w:kern w:val="0"/>
          <w:lang w:eastAsia="ar-SA"/>
          <w14:ligatures w14:val="none"/>
        </w:rPr>
      </w:pPr>
      <w:r w:rsidRPr="002F43A6">
        <w:rPr>
          <w:rFonts w:ascii="Times New Roman" w:eastAsia="SimSun" w:hAnsi="Times New Roman" w:cs="Times New Roman"/>
          <w:b/>
          <w:bCs/>
          <w:kern w:val="0"/>
          <w:lang w:eastAsia="ar-SA"/>
          <w14:ligatures w14:val="none"/>
        </w:rPr>
        <w:t>1. táblázat:</w:t>
      </w:r>
      <w:r w:rsidRPr="002F43A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b/>
          <w:kern w:val="0"/>
          <w:lang w:eastAsia="ar-SA"/>
          <w14:ligatures w14:val="none"/>
        </w:rPr>
        <w:t>Kaplan–</w:t>
      </w:r>
      <w:proofErr w:type="spellStart"/>
      <w:r w:rsidRPr="002F43A6">
        <w:rPr>
          <w:rFonts w:ascii="Times New Roman" w:eastAsia="SimSun" w:hAnsi="Times New Roman" w:cs="Times New Roman"/>
          <w:b/>
          <w:kern w:val="0"/>
          <w:lang w:eastAsia="ar-SA"/>
          <w14:ligatures w14:val="none"/>
        </w:rPr>
        <w:t>Meier</w:t>
      </w:r>
      <w:proofErr w:type="spellEnd"/>
      <w:r w:rsidRPr="002F43A6">
        <w:rPr>
          <w:rFonts w:ascii="Times New Roman" w:eastAsia="SimSun" w:hAnsi="Times New Roman" w:cs="Times New Roman"/>
          <w:b/>
          <w:kern w:val="0"/>
          <w:lang w:eastAsia="ar-SA"/>
          <w14:ligatures w14:val="none"/>
        </w:rPr>
        <w:t>-módszer</w:t>
      </w:r>
      <w:r w:rsidRPr="002F43A6">
        <w:rPr>
          <w:rFonts w:ascii="Times New Roman" w:eastAsia="SimSun" w:hAnsi="Times New Roman" w:cs="Times New Roman"/>
          <w:b/>
          <w:bCs/>
          <w:kern w:val="0"/>
          <w:lang w:eastAsia="ar-SA"/>
          <w14:ligatures w14:val="none"/>
        </w:rPr>
        <w:t xml:space="preserve">; Azon betegek aránya, akiknél a </w:t>
      </w:r>
      <w:proofErr w:type="spellStart"/>
      <w:r w:rsidRPr="002F43A6">
        <w:rPr>
          <w:rFonts w:ascii="Times New Roman" w:eastAsia="SimSun" w:hAnsi="Times New Roman" w:cs="Times New Roman"/>
          <w:b/>
          <w:bCs/>
          <w:kern w:val="0"/>
          <w:lang w:eastAsia="ar-SA"/>
          <w14:ligatures w14:val="none"/>
        </w:rPr>
        <w:t>lymphocytaszám</w:t>
      </w:r>
      <w:proofErr w:type="spellEnd"/>
      <w:r w:rsidRPr="002F43A6">
        <w:rPr>
          <w:rFonts w:ascii="Times New Roman" w:eastAsia="SimSun" w:hAnsi="Times New Roman" w:cs="Times New Roman"/>
          <w:b/>
          <w:bCs/>
          <w:kern w:val="0"/>
          <w:lang w:eastAsia="ar-SA"/>
          <w14:ligatures w14:val="none"/>
        </w:rPr>
        <w:t xml:space="preserve"> a becslések szerint eléri az LLN-szintet, és kiinduláskor (RBL) enyhe </w:t>
      </w:r>
      <w:proofErr w:type="spellStart"/>
      <w:r w:rsidRPr="002F43A6">
        <w:rPr>
          <w:rFonts w:ascii="Times New Roman" w:eastAsia="SimSun" w:hAnsi="Times New Roman" w:cs="Times New Roman"/>
          <w:b/>
          <w:bCs/>
          <w:kern w:val="0"/>
          <w:lang w:eastAsia="ar-SA"/>
          <w14:ligatures w14:val="none"/>
        </w:rPr>
        <w:t>lymphopeniában</w:t>
      </w:r>
      <w:proofErr w:type="spellEnd"/>
      <w:r w:rsidRPr="002F43A6">
        <w:rPr>
          <w:rFonts w:ascii="Times New Roman" w:eastAsia="SimSun" w:hAnsi="Times New Roman" w:cs="Times New Roman"/>
          <w:b/>
          <w:bCs/>
          <w:kern w:val="0"/>
          <w:lang w:eastAsia="ar-SA"/>
          <w14:ligatures w14:val="none"/>
        </w:rPr>
        <w:t xml:space="preserve"> szenvednek, kivéve a hosszan tartó, súlyos </w:t>
      </w:r>
      <w:proofErr w:type="spellStart"/>
      <w:r w:rsidRPr="002F43A6">
        <w:rPr>
          <w:rFonts w:ascii="Times New Roman" w:eastAsia="SimSun" w:hAnsi="Times New Roman" w:cs="Times New Roman"/>
          <w:b/>
          <w:bCs/>
          <w:kern w:val="0"/>
          <w:lang w:eastAsia="ar-SA"/>
          <w14:ligatures w14:val="none"/>
        </w:rPr>
        <w:t>lymphopeniában</w:t>
      </w:r>
      <w:proofErr w:type="spellEnd"/>
      <w:r w:rsidRPr="002F43A6">
        <w:rPr>
          <w:rFonts w:ascii="Times New Roman" w:eastAsia="SimSun" w:hAnsi="Times New Roman" w:cs="Times New Roman"/>
          <w:b/>
          <w:bCs/>
          <w:kern w:val="0"/>
          <w:lang w:eastAsia="ar-SA"/>
          <w14:ligatures w14:val="none"/>
        </w:rPr>
        <w:t xml:space="preserve"> szenvedő betegeket</w:t>
      </w:r>
    </w:p>
    <w:p w14:paraId="624582CD"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tbl>
      <w:tblPr>
        <w:tblStyle w:val="Rcsostblzat"/>
        <w:tblW w:w="0" w:type="auto"/>
        <w:tblLook w:val="04A0" w:firstRow="1" w:lastRow="0" w:firstColumn="1" w:lastColumn="0" w:noHBand="0" w:noVBand="1"/>
      </w:tblPr>
      <w:tblGrid>
        <w:gridCol w:w="3504"/>
        <w:gridCol w:w="1852"/>
        <w:gridCol w:w="1852"/>
        <w:gridCol w:w="1852"/>
      </w:tblGrid>
      <w:tr w:rsidR="002F43A6" w:rsidRPr="002F43A6" w14:paraId="40A7AC45" w14:textId="77777777" w:rsidTr="00F236D3">
        <w:tc>
          <w:tcPr>
            <w:tcW w:w="1797" w:type="pct"/>
          </w:tcPr>
          <w:p w14:paraId="1FB7E4BE" w14:textId="77777777" w:rsidR="002F43A6" w:rsidRPr="002F43A6" w:rsidRDefault="002F43A6" w:rsidP="002F43A6">
            <w:pPr>
              <w:keepNext/>
              <w:tabs>
                <w:tab w:val="left" w:pos="567"/>
              </w:tabs>
              <w:rPr>
                <w:rFonts w:eastAsia="SimSun"/>
                <w:b/>
                <w:lang w:val="hu-HU" w:eastAsia="ar-SA"/>
              </w:rPr>
            </w:pPr>
            <w:r w:rsidRPr="002F43A6">
              <w:rPr>
                <w:rFonts w:eastAsia="SimSun"/>
                <w:b/>
                <w:lang w:val="hu-HU" w:eastAsia="ar-SA"/>
              </w:rPr>
              <w:t xml:space="preserve">Enyhe </w:t>
            </w:r>
            <w:proofErr w:type="spellStart"/>
            <w:r w:rsidRPr="002F43A6">
              <w:rPr>
                <w:rFonts w:eastAsia="SimSun"/>
                <w:b/>
                <w:lang w:val="hu-HU" w:eastAsia="ar-SA"/>
              </w:rPr>
              <w:t>lymphopeniát</w:t>
            </w:r>
            <w:r w:rsidRPr="002F43A6">
              <w:rPr>
                <w:rFonts w:eastAsia="SimSun"/>
                <w:b/>
                <w:vertAlign w:val="superscript"/>
                <w:lang w:val="hu-HU" w:eastAsia="ar-SA"/>
              </w:rPr>
              <w:t>a</w:t>
            </w:r>
            <w:proofErr w:type="spellEnd"/>
            <w:r w:rsidRPr="002F43A6">
              <w:rPr>
                <w:rFonts w:eastAsia="SimSun"/>
                <w:b/>
                <w:lang w:val="hu-HU" w:eastAsia="ar-SA"/>
              </w:rPr>
              <w:t xml:space="preserve"> mutató, kockázatnak kitett betegek száma</w:t>
            </w:r>
          </w:p>
        </w:tc>
        <w:tc>
          <w:tcPr>
            <w:tcW w:w="950" w:type="pct"/>
          </w:tcPr>
          <w:p w14:paraId="6CCF0092"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Kiindulás</w:t>
            </w:r>
          </w:p>
          <w:p w14:paraId="5C55E00B" w14:textId="5C884C0E"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86</w:t>
            </w:r>
          </w:p>
        </w:tc>
        <w:tc>
          <w:tcPr>
            <w:tcW w:w="950" w:type="pct"/>
          </w:tcPr>
          <w:p w14:paraId="6580DB56"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12. hét</w:t>
            </w:r>
          </w:p>
          <w:p w14:paraId="1B6B6E2D" w14:textId="73DAA10E"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12</w:t>
            </w:r>
          </w:p>
        </w:tc>
        <w:tc>
          <w:tcPr>
            <w:tcW w:w="950" w:type="pct"/>
          </w:tcPr>
          <w:p w14:paraId="036E7876"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24. hét</w:t>
            </w:r>
          </w:p>
          <w:p w14:paraId="400FFE9D" w14:textId="25618C79"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4</w:t>
            </w:r>
          </w:p>
        </w:tc>
      </w:tr>
      <w:tr w:rsidR="002F43A6" w:rsidRPr="002F43A6" w14:paraId="573977C3" w14:textId="77777777" w:rsidTr="00F236D3">
        <w:tc>
          <w:tcPr>
            <w:tcW w:w="1797" w:type="pct"/>
          </w:tcPr>
          <w:p w14:paraId="7B88A7BB" w14:textId="77777777" w:rsidR="002F43A6" w:rsidRPr="002F43A6" w:rsidRDefault="002F43A6" w:rsidP="002F43A6">
            <w:pPr>
              <w:keepNext/>
              <w:tabs>
                <w:tab w:val="left" w:pos="567"/>
              </w:tabs>
              <w:rPr>
                <w:rFonts w:eastAsia="SimSun"/>
                <w:lang w:val="hu-HU" w:eastAsia="ar-SA"/>
              </w:rPr>
            </w:pPr>
            <w:r w:rsidRPr="002F43A6">
              <w:rPr>
                <w:rFonts w:eastAsia="SimSun"/>
                <w:lang w:val="hu-HU" w:eastAsia="ar-SA"/>
              </w:rPr>
              <w:t>LLN-szintet elérők aránya (95%-</w:t>
            </w:r>
            <w:proofErr w:type="spellStart"/>
            <w:r w:rsidRPr="002F43A6">
              <w:rPr>
                <w:rFonts w:eastAsia="SimSun"/>
                <w:lang w:val="hu-HU" w:eastAsia="ar-SA"/>
              </w:rPr>
              <w:t>os</w:t>
            </w:r>
            <w:proofErr w:type="spellEnd"/>
            <w:r w:rsidRPr="002F43A6">
              <w:rPr>
                <w:rFonts w:eastAsia="SimSun"/>
                <w:lang w:val="hu-HU" w:eastAsia="ar-SA"/>
              </w:rPr>
              <w:t xml:space="preserve"> CI)</w:t>
            </w:r>
          </w:p>
        </w:tc>
        <w:tc>
          <w:tcPr>
            <w:tcW w:w="950" w:type="pct"/>
          </w:tcPr>
          <w:p w14:paraId="4497BAE0" w14:textId="77777777" w:rsidR="002F43A6" w:rsidRPr="002F43A6" w:rsidRDefault="002F43A6" w:rsidP="002F43A6">
            <w:pPr>
              <w:keepNext/>
              <w:tabs>
                <w:tab w:val="left" w:pos="567"/>
              </w:tabs>
              <w:jc w:val="center"/>
              <w:rPr>
                <w:rFonts w:eastAsia="SimSun"/>
                <w:lang w:val="hu-HU" w:eastAsia="ar-SA"/>
              </w:rPr>
            </w:pPr>
          </w:p>
        </w:tc>
        <w:tc>
          <w:tcPr>
            <w:tcW w:w="950" w:type="pct"/>
          </w:tcPr>
          <w:p w14:paraId="0BE90CA7"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0,81</w:t>
            </w:r>
          </w:p>
          <w:p w14:paraId="06971E04"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(0,71–0,89)</w:t>
            </w:r>
          </w:p>
        </w:tc>
        <w:tc>
          <w:tcPr>
            <w:tcW w:w="950" w:type="pct"/>
          </w:tcPr>
          <w:p w14:paraId="6E672D88"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0,90</w:t>
            </w:r>
          </w:p>
          <w:p w14:paraId="074AAF73"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(0,81–0,96)</w:t>
            </w:r>
          </w:p>
        </w:tc>
      </w:tr>
    </w:tbl>
    <w:p w14:paraId="52B45B64"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sz w:val="20"/>
          <w:szCs w:val="20"/>
          <w:lang w:eastAsia="ar-SA"/>
          <w14:ligatures w14:val="none"/>
        </w:rPr>
      </w:pPr>
      <w:r w:rsidRPr="002F43A6">
        <w:rPr>
          <w:rFonts w:ascii="Times New Roman" w:eastAsia="SimSun" w:hAnsi="Times New Roman" w:cs="Times New Roman"/>
          <w:kern w:val="0"/>
          <w:sz w:val="20"/>
          <w:szCs w:val="20"/>
          <w:vertAlign w:val="superscript"/>
          <w:lang w:eastAsia="ar-SA"/>
          <w14:ligatures w14:val="none"/>
        </w:rPr>
        <w:t>a</w:t>
      </w:r>
      <w:r w:rsidRPr="002F43A6">
        <w:rPr>
          <w:rFonts w:ascii="Times New Roman" w:eastAsia="SimSun" w:hAnsi="Times New Roman" w:cs="Times New Roman"/>
          <w:kern w:val="0"/>
          <w:sz w:val="20"/>
          <w:szCs w:val="20"/>
          <w:lang w:eastAsia="ar-SA"/>
          <w14:ligatures w14:val="none"/>
        </w:rPr>
        <w:t xml:space="preserve"> Kiinduláskor (RBL) &lt; 0,9 × 10</w:t>
      </w:r>
      <w:r w:rsidRPr="002F43A6">
        <w:rPr>
          <w:rFonts w:ascii="Times New Roman" w:eastAsia="SimSun" w:hAnsi="Times New Roman" w:cs="Times New Roman"/>
          <w:kern w:val="0"/>
          <w:sz w:val="20"/>
          <w:szCs w:val="20"/>
          <w:vertAlign w:val="superscript"/>
          <w:lang w:eastAsia="ar-SA"/>
          <w14:ligatures w14:val="none"/>
        </w:rPr>
        <w:t>9</w:t>
      </w:r>
      <w:r w:rsidRPr="002F43A6">
        <w:rPr>
          <w:rFonts w:ascii="Times New Roman" w:eastAsia="SimSun" w:hAnsi="Times New Roman" w:cs="Times New Roman"/>
          <w:kern w:val="0"/>
          <w:sz w:val="20"/>
          <w:szCs w:val="20"/>
          <w:lang w:eastAsia="ar-SA"/>
          <w14:ligatures w14:val="none"/>
        </w:rPr>
        <w:t>/l és ≥ 0,8 × 10</w:t>
      </w:r>
      <w:r w:rsidRPr="002F43A6">
        <w:rPr>
          <w:rFonts w:ascii="Times New Roman" w:eastAsia="SimSun" w:hAnsi="Times New Roman" w:cs="Times New Roman"/>
          <w:kern w:val="0"/>
          <w:sz w:val="20"/>
          <w:szCs w:val="20"/>
          <w:vertAlign w:val="superscript"/>
          <w:lang w:eastAsia="ar-SA"/>
          <w14:ligatures w14:val="none"/>
        </w:rPr>
        <w:t>9</w:t>
      </w:r>
      <w:r w:rsidRPr="002F43A6">
        <w:rPr>
          <w:rFonts w:ascii="Times New Roman" w:eastAsia="SimSun" w:hAnsi="Times New Roman" w:cs="Times New Roman"/>
          <w:kern w:val="0"/>
          <w:sz w:val="20"/>
          <w:szCs w:val="20"/>
          <w:lang w:eastAsia="ar-SA"/>
          <w14:ligatures w14:val="none"/>
        </w:rPr>
        <w:t xml:space="preserve">/l ALC-t mutató betegek, </w:t>
      </w:r>
      <w:r w:rsidRPr="002F43A6">
        <w:rPr>
          <w:rFonts w:ascii="Times New Roman" w:eastAsia="SimSun" w:hAnsi="Times New Roman" w:cs="Times New Roman"/>
          <w:bCs/>
          <w:kern w:val="0"/>
          <w:sz w:val="20"/>
          <w:szCs w:val="20"/>
          <w:lang w:eastAsia="ar-SA"/>
          <w14:ligatures w14:val="none"/>
        </w:rPr>
        <w:t xml:space="preserve">kivéve a hosszan tartó, súlyos </w:t>
      </w:r>
      <w:proofErr w:type="spellStart"/>
      <w:r w:rsidRPr="002F43A6">
        <w:rPr>
          <w:rFonts w:ascii="Times New Roman" w:eastAsia="SimSun" w:hAnsi="Times New Roman" w:cs="Times New Roman"/>
          <w:bCs/>
          <w:kern w:val="0"/>
          <w:sz w:val="20"/>
          <w:szCs w:val="20"/>
          <w:lang w:eastAsia="ar-SA"/>
          <w14:ligatures w14:val="none"/>
        </w:rPr>
        <w:t>lymphopeniában</w:t>
      </w:r>
      <w:proofErr w:type="spellEnd"/>
      <w:r w:rsidRPr="002F43A6">
        <w:rPr>
          <w:rFonts w:ascii="Times New Roman" w:eastAsia="SimSun" w:hAnsi="Times New Roman" w:cs="Times New Roman"/>
          <w:bCs/>
          <w:kern w:val="0"/>
          <w:sz w:val="20"/>
          <w:szCs w:val="20"/>
          <w:lang w:eastAsia="ar-SA"/>
          <w14:ligatures w14:val="none"/>
        </w:rPr>
        <w:t xml:space="preserve"> szenvedő betegeket</w:t>
      </w:r>
      <w:r w:rsidRPr="002F43A6">
        <w:rPr>
          <w:rFonts w:ascii="Times New Roman" w:eastAsia="SimSun" w:hAnsi="Times New Roman" w:cs="Times New Roman"/>
          <w:kern w:val="0"/>
          <w:sz w:val="20"/>
          <w:szCs w:val="20"/>
          <w:lang w:eastAsia="ar-SA"/>
          <w14:ligatures w14:val="none"/>
        </w:rPr>
        <w:t>.</w:t>
      </w:r>
    </w:p>
    <w:p w14:paraId="6C22E63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11E6B27C" w14:textId="77777777" w:rsidR="002F43A6" w:rsidRPr="002F43A6" w:rsidRDefault="002F43A6" w:rsidP="002F43A6">
      <w:pPr>
        <w:keepNext/>
        <w:tabs>
          <w:tab w:val="left" w:pos="567"/>
        </w:tabs>
        <w:spacing w:after="0" w:line="240" w:lineRule="auto"/>
        <w:rPr>
          <w:rFonts w:ascii="Times New Roman" w:eastAsia="SimSun" w:hAnsi="Times New Roman" w:cs="Times New Roman"/>
          <w:b/>
          <w:bCs/>
          <w:kern w:val="0"/>
          <w:lang w:eastAsia="ar-SA"/>
          <w14:ligatures w14:val="none"/>
        </w:rPr>
      </w:pPr>
      <w:r w:rsidRPr="002F43A6">
        <w:rPr>
          <w:rFonts w:ascii="Times New Roman" w:eastAsia="SimSun" w:hAnsi="Times New Roman" w:cs="Times New Roman"/>
          <w:b/>
          <w:bCs/>
          <w:kern w:val="0"/>
          <w:lang w:eastAsia="ar-SA"/>
          <w14:ligatures w14:val="none"/>
        </w:rPr>
        <w:t>2. táblázat:</w:t>
      </w:r>
      <w:r w:rsidRPr="002F43A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b/>
          <w:kern w:val="0"/>
          <w:lang w:eastAsia="ar-SA"/>
          <w14:ligatures w14:val="none"/>
        </w:rPr>
        <w:t>Kaplan–</w:t>
      </w:r>
      <w:proofErr w:type="spellStart"/>
      <w:r w:rsidRPr="002F43A6">
        <w:rPr>
          <w:rFonts w:ascii="Times New Roman" w:eastAsia="SimSun" w:hAnsi="Times New Roman" w:cs="Times New Roman"/>
          <w:b/>
          <w:kern w:val="0"/>
          <w:lang w:eastAsia="ar-SA"/>
          <w14:ligatures w14:val="none"/>
        </w:rPr>
        <w:t>Meier</w:t>
      </w:r>
      <w:proofErr w:type="spellEnd"/>
      <w:r w:rsidRPr="002F43A6">
        <w:rPr>
          <w:rFonts w:ascii="Times New Roman" w:eastAsia="SimSun" w:hAnsi="Times New Roman" w:cs="Times New Roman"/>
          <w:b/>
          <w:kern w:val="0"/>
          <w:lang w:eastAsia="ar-SA"/>
          <w14:ligatures w14:val="none"/>
        </w:rPr>
        <w:t>-módszer</w:t>
      </w:r>
      <w:r w:rsidRPr="002F43A6">
        <w:rPr>
          <w:rFonts w:ascii="Times New Roman" w:eastAsia="SimSun" w:hAnsi="Times New Roman" w:cs="Times New Roman"/>
          <w:b/>
          <w:bCs/>
          <w:kern w:val="0"/>
          <w:lang w:eastAsia="ar-SA"/>
          <w14:ligatures w14:val="none"/>
        </w:rPr>
        <w:t xml:space="preserve">; Azon betegek aránya, akiknél a </w:t>
      </w:r>
      <w:proofErr w:type="spellStart"/>
      <w:r w:rsidRPr="002F43A6">
        <w:rPr>
          <w:rFonts w:ascii="Times New Roman" w:eastAsia="SimSun" w:hAnsi="Times New Roman" w:cs="Times New Roman"/>
          <w:b/>
          <w:bCs/>
          <w:kern w:val="0"/>
          <w:lang w:eastAsia="ar-SA"/>
          <w14:ligatures w14:val="none"/>
        </w:rPr>
        <w:t>lymphocytaszám</w:t>
      </w:r>
      <w:proofErr w:type="spellEnd"/>
      <w:r w:rsidRPr="002F43A6">
        <w:rPr>
          <w:rFonts w:ascii="Times New Roman" w:eastAsia="SimSun" w:hAnsi="Times New Roman" w:cs="Times New Roman"/>
          <w:b/>
          <w:bCs/>
          <w:kern w:val="0"/>
          <w:lang w:eastAsia="ar-SA"/>
          <w14:ligatures w14:val="none"/>
        </w:rPr>
        <w:t xml:space="preserve"> a becslések szerint eléri az LLN-szintet, és kiinduláskor (RBL) közepesen súlyos </w:t>
      </w:r>
      <w:proofErr w:type="spellStart"/>
      <w:r w:rsidRPr="002F43A6">
        <w:rPr>
          <w:rFonts w:ascii="Times New Roman" w:eastAsia="SimSun" w:hAnsi="Times New Roman" w:cs="Times New Roman"/>
          <w:b/>
          <w:bCs/>
          <w:kern w:val="0"/>
          <w:lang w:eastAsia="ar-SA"/>
          <w14:ligatures w14:val="none"/>
        </w:rPr>
        <w:t>lymphopeniában</w:t>
      </w:r>
      <w:proofErr w:type="spellEnd"/>
      <w:r w:rsidRPr="002F43A6">
        <w:rPr>
          <w:rFonts w:ascii="Times New Roman" w:eastAsia="SimSun" w:hAnsi="Times New Roman" w:cs="Times New Roman"/>
          <w:b/>
          <w:bCs/>
          <w:kern w:val="0"/>
          <w:lang w:eastAsia="ar-SA"/>
          <w14:ligatures w14:val="none"/>
        </w:rPr>
        <w:t xml:space="preserve"> szenvednek, kivéve a hosszan tartó, súlyos </w:t>
      </w:r>
      <w:proofErr w:type="spellStart"/>
      <w:r w:rsidRPr="002F43A6">
        <w:rPr>
          <w:rFonts w:ascii="Times New Roman" w:eastAsia="SimSun" w:hAnsi="Times New Roman" w:cs="Times New Roman"/>
          <w:b/>
          <w:bCs/>
          <w:kern w:val="0"/>
          <w:lang w:eastAsia="ar-SA"/>
          <w14:ligatures w14:val="none"/>
        </w:rPr>
        <w:t>lymphopeniában</w:t>
      </w:r>
      <w:proofErr w:type="spellEnd"/>
      <w:r w:rsidRPr="002F43A6">
        <w:rPr>
          <w:rFonts w:ascii="Times New Roman" w:eastAsia="SimSun" w:hAnsi="Times New Roman" w:cs="Times New Roman"/>
          <w:b/>
          <w:bCs/>
          <w:kern w:val="0"/>
          <w:lang w:eastAsia="ar-SA"/>
          <w14:ligatures w14:val="none"/>
        </w:rPr>
        <w:t xml:space="preserve"> szenvedő betegeket</w:t>
      </w:r>
    </w:p>
    <w:p w14:paraId="5A5A051B"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tbl>
      <w:tblPr>
        <w:tblStyle w:val="Rcsostblzat"/>
        <w:tblW w:w="5000" w:type="pct"/>
        <w:tblLook w:val="04A0" w:firstRow="1" w:lastRow="0" w:firstColumn="1" w:lastColumn="0" w:noHBand="0" w:noVBand="1"/>
      </w:tblPr>
      <w:tblGrid>
        <w:gridCol w:w="3504"/>
        <w:gridCol w:w="1852"/>
        <w:gridCol w:w="1852"/>
        <w:gridCol w:w="1852"/>
      </w:tblGrid>
      <w:tr w:rsidR="002F43A6" w:rsidRPr="002F43A6" w14:paraId="49D1F88F" w14:textId="77777777" w:rsidTr="00F236D3">
        <w:tc>
          <w:tcPr>
            <w:tcW w:w="1797" w:type="pct"/>
          </w:tcPr>
          <w:p w14:paraId="4A82B047" w14:textId="77777777" w:rsidR="002F43A6" w:rsidRPr="002F43A6" w:rsidRDefault="002F43A6" w:rsidP="002F43A6">
            <w:pPr>
              <w:keepNext/>
              <w:tabs>
                <w:tab w:val="left" w:pos="567"/>
              </w:tabs>
              <w:rPr>
                <w:rFonts w:eastAsia="SimSun"/>
                <w:b/>
                <w:lang w:val="hu-HU" w:eastAsia="ar-SA"/>
              </w:rPr>
            </w:pPr>
            <w:r w:rsidRPr="002F43A6">
              <w:rPr>
                <w:rFonts w:eastAsia="SimSun"/>
                <w:b/>
                <w:lang w:val="hu-HU" w:eastAsia="ar-SA"/>
              </w:rPr>
              <w:t xml:space="preserve">Közepesen súlyos </w:t>
            </w:r>
            <w:proofErr w:type="spellStart"/>
            <w:r w:rsidRPr="002F43A6">
              <w:rPr>
                <w:rFonts w:eastAsia="SimSun"/>
                <w:b/>
                <w:lang w:val="hu-HU" w:eastAsia="ar-SA"/>
              </w:rPr>
              <w:t>lymphopeniát</w:t>
            </w:r>
            <w:r w:rsidRPr="002F43A6">
              <w:rPr>
                <w:rFonts w:eastAsia="SimSun"/>
                <w:b/>
                <w:vertAlign w:val="superscript"/>
                <w:lang w:val="hu-HU" w:eastAsia="ar-SA"/>
              </w:rPr>
              <w:t>a</w:t>
            </w:r>
            <w:proofErr w:type="spellEnd"/>
            <w:r w:rsidRPr="002F43A6">
              <w:rPr>
                <w:rFonts w:eastAsia="SimSun"/>
                <w:b/>
                <w:lang w:val="hu-HU" w:eastAsia="ar-SA"/>
              </w:rPr>
              <w:t xml:space="preserve"> mutató, kockázatnak kitett betegek száma</w:t>
            </w:r>
          </w:p>
        </w:tc>
        <w:tc>
          <w:tcPr>
            <w:tcW w:w="950" w:type="pct"/>
          </w:tcPr>
          <w:p w14:paraId="12B17AF9"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Kiindulás</w:t>
            </w:r>
          </w:p>
          <w:p w14:paraId="3DC75A81" w14:textId="2A56D77F"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124</w:t>
            </w:r>
          </w:p>
        </w:tc>
        <w:tc>
          <w:tcPr>
            <w:tcW w:w="950" w:type="pct"/>
          </w:tcPr>
          <w:p w14:paraId="23E7DB9C"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12. hét</w:t>
            </w:r>
          </w:p>
          <w:p w14:paraId="10E0B3DC" w14:textId="6095FF4C"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33</w:t>
            </w:r>
          </w:p>
        </w:tc>
        <w:tc>
          <w:tcPr>
            <w:tcW w:w="950" w:type="pct"/>
          </w:tcPr>
          <w:p w14:paraId="1760BDA4"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24. hét</w:t>
            </w:r>
          </w:p>
          <w:p w14:paraId="7557F153" w14:textId="756FF07B"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17</w:t>
            </w:r>
          </w:p>
        </w:tc>
      </w:tr>
      <w:tr w:rsidR="002F43A6" w:rsidRPr="002F43A6" w14:paraId="2D028FF3" w14:textId="77777777" w:rsidTr="00F236D3">
        <w:tc>
          <w:tcPr>
            <w:tcW w:w="1797" w:type="pct"/>
          </w:tcPr>
          <w:p w14:paraId="17396616" w14:textId="77777777" w:rsidR="002F43A6" w:rsidRPr="002F43A6" w:rsidRDefault="002F43A6" w:rsidP="002F43A6">
            <w:pPr>
              <w:keepNext/>
              <w:tabs>
                <w:tab w:val="left" w:pos="567"/>
              </w:tabs>
              <w:rPr>
                <w:rFonts w:eastAsia="SimSun"/>
                <w:lang w:val="hu-HU" w:eastAsia="ar-SA"/>
              </w:rPr>
            </w:pPr>
            <w:r w:rsidRPr="002F43A6">
              <w:rPr>
                <w:rFonts w:eastAsia="SimSun"/>
                <w:lang w:val="hu-HU" w:eastAsia="ar-SA"/>
              </w:rPr>
              <w:t>LLN-szintet elérők aránya (95%-</w:t>
            </w:r>
            <w:proofErr w:type="spellStart"/>
            <w:r w:rsidRPr="002F43A6">
              <w:rPr>
                <w:rFonts w:eastAsia="SimSun"/>
                <w:lang w:val="hu-HU" w:eastAsia="ar-SA"/>
              </w:rPr>
              <w:t>os</w:t>
            </w:r>
            <w:proofErr w:type="spellEnd"/>
            <w:r w:rsidRPr="002F43A6">
              <w:rPr>
                <w:rFonts w:eastAsia="SimSun"/>
                <w:lang w:val="hu-HU" w:eastAsia="ar-SA"/>
              </w:rPr>
              <w:t xml:space="preserve"> CI)</w:t>
            </w:r>
          </w:p>
        </w:tc>
        <w:tc>
          <w:tcPr>
            <w:tcW w:w="950" w:type="pct"/>
          </w:tcPr>
          <w:p w14:paraId="100E0F32" w14:textId="77777777" w:rsidR="002F43A6" w:rsidRPr="002F43A6" w:rsidRDefault="002F43A6" w:rsidP="002F43A6">
            <w:pPr>
              <w:keepNext/>
              <w:tabs>
                <w:tab w:val="left" w:pos="567"/>
              </w:tabs>
              <w:jc w:val="center"/>
              <w:rPr>
                <w:rFonts w:eastAsia="SimSun"/>
                <w:lang w:val="hu-HU" w:eastAsia="ar-SA"/>
              </w:rPr>
            </w:pPr>
          </w:p>
        </w:tc>
        <w:tc>
          <w:tcPr>
            <w:tcW w:w="950" w:type="pct"/>
          </w:tcPr>
          <w:p w14:paraId="0669A34C"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0,57</w:t>
            </w:r>
          </w:p>
          <w:p w14:paraId="1DAA3B95"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(0,46–0,67)</w:t>
            </w:r>
          </w:p>
        </w:tc>
        <w:tc>
          <w:tcPr>
            <w:tcW w:w="950" w:type="pct"/>
          </w:tcPr>
          <w:p w14:paraId="26BC739C"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0,70</w:t>
            </w:r>
          </w:p>
          <w:p w14:paraId="26ABEF28"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(0,60–0,80)</w:t>
            </w:r>
          </w:p>
        </w:tc>
      </w:tr>
    </w:tbl>
    <w:p w14:paraId="56591C84"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sz w:val="20"/>
          <w:szCs w:val="20"/>
          <w:lang w:eastAsia="ar-SA"/>
          <w14:ligatures w14:val="none"/>
        </w:rPr>
      </w:pPr>
      <w:r w:rsidRPr="002F43A6">
        <w:rPr>
          <w:rFonts w:ascii="Times New Roman" w:eastAsia="SimSun" w:hAnsi="Times New Roman" w:cs="Times New Roman"/>
          <w:kern w:val="0"/>
          <w:sz w:val="20"/>
          <w:szCs w:val="20"/>
          <w:vertAlign w:val="superscript"/>
          <w:lang w:eastAsia="ar-SA"/>
          <w14:ligatures w14:val="none"/>
        </w:rPr>
        <w:t>a</w:t>
      </w:r>
      <w:r w:rsidRPr="002F43A6">
        <w:rPr>
          <w:rFonts w:ascii="Times New Roman" w:eastAsia="SimSun" w:hAnsi="Times New Roman" w:cs="Times New Roman"/>
          <w:kern w:val="0"/>
          <w:sz w:val="20"/>
          <w:szCs w:val="20"/>
          <w:lang w:eastAsia="ar-SA"/>
          <w14:ligatures w14:val="none"/>
        </w:rPr>
        <w:t xml:space="preserve"> Kiinduláskor (RBL) &lt; 0,8 × 10</w:t>
      </w:r>
      <w:r w:rsidRPr="002F43A6">
        <w:rPr>
          <w:rFonts w:ascii="Times New Roman" w:eastAsia="SimSun" w:hAnsi="Times New Roman" w:cs="Times New Roman"/>
          <w:kern w:val="0"/>
          <w:sz w:val="20"/>
          <w:szCs w:val="20"/>
          <w:vertAlign w:val="superscript"/>
          <w:lang w:eastAsia="ar-SA"/>
          <w14:ligatures w14:val="none"/>
        </w:rPr>
        <w:t>9</w:t>
      </w:r>
      <w:r w:rsidRPr="002F43A6">
        <w:rPr>
          <w:rFonts w:ascii="Times New Roman" w:eastAsia="SimSun" w:hAnsi="Times New Roman" w:cs="Times New Roman"/>
          <w:kern w:val="0"/>
          <w:sz w:val="20"/>
          <w:szCs w:val="20"/>
          <w:lang w:eastAsia="ar-SA"/>
          <w14:ligatures w14:val="none"/>
        </w:rPr>
        <w:t>/l és ≥ 0,5 × 10</w:t>
      </w:r>
      <w:r w:rsidRPr="002F43A6">
        <w:rPr>
          <w:rFonts w:ascii="Times New Roman" w:eastAsia="SimSun" w:hAnsi="Times New Roman" w:cs="Times New Roman"/>
          <w:kern w:val="0"/>
          <w:sz w:val="20"/>
          <w:szCs w:val="20"/>
          <w:vertAlign w:val="superscript"/>
          <w:lang w:eastAsia="ar-SA"/>
          <w14:ligatures w14:val="none"/>
        </w:rPr>
        <w:t>9</w:t>
      </w:r>
      <w:r w:rsidRPr="002F43A6">
        <w:rPr>
          <w:rFonts w:ascii="Times New Roman" w:eastAsia="SimSun" w:hAnsi="Times New Roman" w:cs="Times New Roman"/>
          <w:kern w:val="0"/>
          <w:sz w:val="20"/>
          <w:szCs w:val="20"/>
          <w:lang w:eastAsia="ar-SA"/>
          <w14:ligatures w14:val="none"/>
        </w:rPr>
        <w:t xml:space="preserve">/l ALC-t mutató betegek, </w:t>
      </w:r>
      <w:r w:rsidRPr="002F43A6">
        <w:rPr>
          <w:rFonts w:ascii="Times New Roman" w:eastAsia="SimSun" w:hAnsi="Times New Roman" w:cs="Times New Roman"/>
          <w:bCs/>
          <w:kern w:val="0"/>
          <w:sz w:val="20"/>
          <w:szCs w:val="20"/>
          <w:lang w:eastAsia="ar-SA"/>
          <w14:ligatures w14:val="none"/>
        </w:rPr>
        <w:t xml:space="preserve">kivéve a hosszan tartó, súlyos </w:t>
      </w:r>
      <w:proofErr w:type="spellStart"/>
      <w:r w:rsidRPr="002F43A6">
        <w:rPr>
          <w:rFonts w:ascii="Times New Roman" w:eastAsia="SimSun" w:hAnsi="Times New Roman" w:cs="Times New Roman"/>
          <w:bCs/>
          <w:kern w:val="0"/>
          <w:sz w:val="20"/>
          <w:szCs w:val="20"/>
          <w:lang w:eastAsia="ar-SA"/>
          <w14:ligatures w14:val="none"/>
        </w:rPr>
        <w:t>lymphopeniában</w:t>
      </w:r>
      <w:proofErr w:type="spellEnd"/>
      <w:r w:rsidRPr="002F43A6">
        <w:rPr>
          <w:rFonts w:ascii="Times New Roman" w:eastAsia="SimSun" w:hAnsi="Times New Roman" w:cs="Times New Roman"/>
          <w:bCs/>
          <w:kern w:val="0"/>
          <w:sz w:val="20"/>
          <w:szCs w:val="20"/>
          <w:lang w:eastAsia="ar-SA"/>
          <w14:ligatures w14:val="none"/>
        </w:rPr>
        <w:t xml:space="preserve"> szenvedő betegeket</w:t>
      </w:r>
      <w:r w:rsidRPr="002F43A6">
        <w:rPr>
          <w:rFonts w:ascii="Times New Roman" w:eastAsia="SimSun" w:hAnsi="Times New Roman" w:cs="Times New Roman"/>
          <w:kern w:val="0"/>
          <w:sz w:val="20"/>
          <w:szCs w:val="20"/>
          <w:lang w:eastAsia="ar-SA"/>
          <w14:ligatures w14:val="none"/>
        </w:rPr>
        <w:t>.</w:t>
      </w:r>
    </w:p>
    <w:p w14:paraId="33A7D97B"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494F223E" w14:textId="77777777" w:rsidR="002F43A6" w:rsidRPr="002F43A6" w:rsidRDefault="002F43A6" w:rsidP="002F43A6">
      <w:pPr>
        <w:keepNext/>
        <w:tabs>
          <w:tab w:val="left" w:pos="567"/>
        </w:tabs>
        <w:spacing w:after="0" w:line="240" w:lineRule="auto"/>
        <w:rPr>
          <w:rFonts w:ascii="Times New Roman" w:eastAsia="SimSun" w:hAnsi="Times New Roman" w:cs="Times New Roman"/>
          <w:b/>
          <w:bCs/>
          <w:kern w:val="0"/>
          <w:lang w:eastAsia="ar-SA"/>
          <w14:ligatures w14:val="none"/>
        </w:rPr>
      </w:pPr>
      <w:r w:rsidRPr="002F43A6">
        <w:rPr>
          <w:rFonts w:ascii="Times New Roman" w:eastAsia="SimSun" w:hAnsi="Times New Roman" w:cs="Times New Roman"/>
          <w:b/>
          <w:bCs/>
          <w:kern w:val="0"/>
          <w:lang w:eastAsia="ar-SA"/>
          <w14:ligatures w14:val="none"/>
        </w:rPr>
        <w:t>3. táblázat:</w:t>
      </w:r>
      <w:r w:rsidRPr="002F43A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b/>
          <w:kern w:val="0"/>
          <w:lang w:eastAsia="ar-SA"/>
          <w14:ligatures w14:val="none"/>
        </w:rPr>
        <w:t>Kaplan–</w:t>
      </w:r>
      <w:proofErr w:type="spellStart"/>
      <w:r w:rsidRPr="002F43A6">
        <w:rPr>
          <w:rFonts w:ascii="Times New Roman" w:eastAsia="SimSun" w:hAnsi="Times New Roman" w:cs="Times New Roman"/>
          <w:b/>
          <w:kern w:val="0"/>
          <w:lang w:eastAsia="ar-SA"/>
          <w14:ligatures w14:val="none"/>
        </w:rPr>
        <w:t>Meier</w:t>
      </w:r>
      <w:proofErr w:type="spellEnd"/>
      <w:r w:rsidRPr="002F43A6">
        <w:rPr>
          <w:rFonts w:ascii="Times New Roman" w:eastAsia="SimSun" w:hAnsi="Times New Roman" w:cs="Times New Roman"/>
          <w:b/>
          <w:kern w:val="0"/>
          <w:lang w:eastAsia="ar-SA"/>
          <w14:ligatures w14:val="none"/>
        </w:rPr>
        <w:t>-módszer</w:t>
      </w:r>
      <w:r w:rsidRPr="002F43A6">
        <w:rPr>
          <w:rFonts w:ascii="Times New Roman" w:eastAsia="SimSun" w:hAnsi="Times New Roman" w:cs="Times New Roman"/>
          <w:b/>
          <w:bCs/>
          <w:kern w:val="0"/>
          <w:lang w:eastAsia="ar-SA"/>
          <w14:ligatures w14:val="none"/>
        </w:rPr>
        <w:t xml:space="preserve">; Azon betegek aránya, akiknél a </w:t>
      </w:r>
      <w:proofErr w:type="spellStart"/>
      <w:r w:rsidRPr="002F43A6">
        <w:rPr>
          <w:rFonts w:ascii="Times New Roman" w:eastAsia="SimSun" w:hAnsi="Times New Roman" w:cs="Times New Roman"/>
          <w:b/>
          <w:bCs/>
          <w:kern w:val="0"/>
          <w:lang w:eastAsia="ar-SA"/>
          <w14:ligatures w14:val="none"/>
        </w:rPr>
        <w:t>lymphocytaszám</w:t>
      </w:r>
      <w:proofErr w:type="spellEnd"/>
      <w:r w:rsidRPr="002F43A6">
        <w:rPr>
          <w:rFonts w:ascii="Times New Roman" w:eastAsia="SimSun" w:hAnsi="Times New Roman" w:cs="Times New Roman"/>
          <w:b/>
          <w:bCs/>
          <w:kern w:val="0"/>
          <w:lang w:eastAsia="ar-SA"/>
          <w14:ligatures w14:val="none"/>
        </w:rPr>
        <w:t xml:space="preserve"> a becslések szerint eléri az LLN-szintet, és kiinduláskor (RBL) súlyos </w:t>
      </w:r>
      <w:proofErr w:type="spellStart"/>
      <w:r w:rsidRPr="002F43A6">
        <w:rPr>
          <w:rFonts w:ascii="Times New Roman" w:eastAsia="SimSun" w:hAnsi="Times New Roman" w:cs="Times New Roman"/>
          <w:b/>
          <w:bCs/>
          <w:kern w:val="0"/>
          <w:lang w:eastAsia="ar-SA"/>
          <w14:ligatures w14:val="none"/>
        </w:rPr>
        <w:t>lymphopeniában</w:t>
      </w:r>
      <w:proofErr w:type="spellEnd"/>
      <w:r w:rsidRPr="002F43A6">
        <w:rPr>
          <w:rFonts w:ascii="Times New Roman" w:eastAsia="SimSun" w:hAnsi="Times New Roman" w:cs="Times New Roman"/>
          <w:b/>
          <w:bCs/>
          <w:kern w:val="0"/>
          <w:lang w:eastAsia="ar-SA"/>
          <w14:ligatures w14:val="none"/>
        </w:rPr>
        <w:t xml:space="preserve"> szenvednek, kivéve a hosszan tartó, súlyos </w:t>
      </w:r>
      <w:proofErr w:type="spellStart"/>
      <w:r w:rsidRPr="002F43A6">
        <w:rPr>
          <w:rFonts w:ascii="Times New Roman" w:eastAsia="SimSun" w:hAnsi="Times New Roman" w:cs="Times New Roman"/>
          <w:b/>
          <w:bCs/>
          <w:kern w:val="0"/>
          <w:lang w:eastAsia="ar-SA"/>
          <w14:ligatures w14:val="none"/>
        </w:rPr>
        <w:t>lymphopeniában</w:t>
      </w:r>
      <w:proofErr w:type="spellEnd"/>
      <w:r w:rsidRPr="002F43A6">
        <w:rPr>
          <w:rFonts w:ascii="Times New Roman" w:eastAsia="SimSun" w:hAnsi="Times New Roman" w:cs="Times New Roman"/>
          <w:b/>
          <w:bCs/>
          <w:kern w:val="0"/>
          <w:lang w:eastAsia="ar-SA"/>
          <w14:ligatures w14:val="none"/>
        </w:rPr>
        <w:t xml:space="preserve"> szenvedő betegeket</w:t>
      </w:r>
    </w:p>
    <w:p w14:paraId="7BE18733"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tbl>
      <w:tblPr>
        <w:tblStyle w:val="Rcsostblzat"/>
        <w:tblW w:w="0" w:type="auto"/>
        <w:tblLook w:val="04A0" w:firstRow="1" w:lastRow="0" w:firstColumn="1" w:lastColumn="0" w:noHBand="0" w:noVBand="1"/>
      </w:tblPr>
      <w:tblGrid>
        <w:gridCol w:w="3504"/>
        <w:gridCol w:w="1852"/>
        <w:gridCol w:w="1852"/>
        <w:gridCol w:w="1852"/>
      </w:tblGrid>
      <w:tr w:rsidR="002F43A6" w:rsidRPr="002F43A6" w14:paraId="04D53090" w14:textId="77777777" w:rsidTr="00F236D3">
        <w:tc>
          <w:tcPr>
            <w:tcW w:w="1797" w:type="pct"/>
          </w:tcPr>
          <w:p w14:paraId="160CB833" w14:textId="77777777" w:rsidR="002F43A6" w:rsidRPr="002F43A6" w:rsidRDefault="002F43A6" w:rsidP="002F43A6">
            <w:pPr>
              <w:keepNext/>
              <w:tabs>
                <w:tab w:val="left" w:pos="567"/>
              </w:tabs>
              <w:rPr>
                <w:rFonts w:eastAsia="SimSun"/>
                <w:b/>
                <w:lang w:val="hu-HU" w:eastAsia="ar-SA"/>
              </w:rPr>
            </w:pPr>
            <w:r w:rsidRPr="002F43A6">
              <w:rPr>
                <w:rFonts w:eastAsia="SimSun"/>
                <w:b/>
                <w:lang w:val="hu-HU" w:eastAsia="ar-SA"/>
              </w:rPr>
              <w:t xml:space="preserve">Súlyos </w:t>
            </w:r>
            <w:proofErr w:type="spellStart"/>
            <w:r w:rsidRPr="002F43A6">
              <w:rPr>
                <w:rFonts w:eastAsia="SimSun"/>
                <w:b/>
                <w:lang w:val="hu-HU" w:eastAsia="ar-SA"/>
              </w:rPr>
              <w:t>lymphopeniát</w:t>
            </w:r>
            <w:r w:rsidRPr="002F43A6">
              <w:rPr>
                <w:rFonts w:eastAsia="SimSun"/>
                <w:b/>
                <w:vertAlign w:val="superscript"/>
                <w:lang w:val="hu-HU" w:eastAsia="ar-SA"/>
              </w:rPr>
              <w:t>a</w:t>
            </w:r>
            <w:proofErr w:type="spellEnd"/>
            <w:r w:rsidRPr="002F43A6">
              <w:rPr>
                <w:rFonts w:eastAsia="SimSun"/>
                <w:b/>
                <w:lang w:val="hu-HU" w:eastAsia="ar-SA"/>
              </w:rPr>
              <w:t xml:space="preserve"> mutató, kockázatnak kitett betegek száma</w:t>
            </w:r>
          </w:p>
        </w:tc>
        <w:tc>
          <w:tcPr>
            <w:tcW w:w="950" w:type="pct"/>
          </w:tcPr>
          <w:p w14:paraId="01033BFF"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Kiindulás</w:t>
            </w:r>
          </w:p>
          <w:p w14:paraId="74215357" w14:textId="626991C6"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18</w:t>
            </w:r>
          </w:p>
        </w:tc>
        <w:tc>
          <w:tcPr>
            <w:tcW w:w="950" w:type="pct"/>
          </w:tcPr>
          <w:p w14:paraId="3D87292B"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12. hét</w:t>
            </w:r>
          </w:p>
          <w:p w14:paraId="05431FAE" w14:textId="070A32C6"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6</w:t>
            </w:r>
          </w:p>
        </w:tc>
        <w:tc>
          <w:tcPr>
            <w:tcW w:w="950" w:type="pct"/>
          </w:tcPr>
          <w:p w14:paraId="7B230D81" w14:textId="77777777" w:rsidR="002F43A6" w:rsidRPr="002F43A6" w:rsidRDefault="002F43A6" w:rsidP="002F43A6">
            <w:pPr>
              <w:keepNext/>
              <w:tabs>
                <w:tab w:val="left" w:pos="567"/>
              </w:tabs>
              <w:jc w:val="center"/>
              <w:rPr>
                <w:rFonts w:eastAsia="SimSun"/>
                <w:b/>
                <w:lang w:val="hu-HU" w:eastAsia="ar-SA"/>
              </w:rPr>
            </w:pPr>
            <w:r w:rsidRPr="002F43A6">
              <w:rPr>
                <w:rFonts w:eastAsia="SimSun"/>
                <w:b/>
                <w:lang w:val="hu-HU" w:eastAsia="ar-SA"/>
              </w:rPr>
              <w:t>24. hét</w:t>
            </w:r>
          </w:p>
          <w:p w14:paraId="0ACA1004" w14:textId="2D4A813D" w:rsidR="002F43A6" w:rsidRPr="002F43A6" w:rsidRDefault="00437C8E" w:rsidP="002F43A6">
            <w:pPr>
              <w:keepNext/>
              <w:tabs>
                <w:tab w:val="left" w:pos="567"/>
              </w:tabs>
              <w:jc w:val="center"/>
              <w:rPr>
                <w:rFonts w:eastAsia="SimSun"/>
                <w:b/>
                <w:lang w:val="hu-HU" w:eastAsia="ar-SA"/>
              </w:rPr>
            </w:pPr>
            <w:r>
              <w:rPr>
                <w:rFonts w:eastAsia="SimSun"/>
                <w:b/>
                <w:lang w:val="hu-HU" w:eastAsia="ar-SA"/>
              </w:rPr>
              <w:t>n</w:t>
            </w:r>
            <w:r w:rsidRPr="002F43A6">
              <w:rPr>
                <w:rFonts w:eastAsia="SimSun"/>
                <w:b/>
                <w:lang w:val="hu-HU" w:eastAsia="ar-SA"/>
              </w:rPr>
              <w:t> </w:t>
            </w:r>
            <w:r w:rsidR="002F43A6" w:rsidRPr="002F43A6">
              <w:rPr>
                <w:rFonts w:eastAsia="SimSun"/>
                <w:b/>
                <w:lang w:val="hu-HU" w:eastAsia="ar-SA"/>
              </w:rPr>
              <w:t>= 4</w:t>
            </w:r>
          </w:p>
        </w:tc>
      </w:tr>
      <w:tr w:rsidR="002F43A6" w:rsidRPr="002F43A6" w14:paraId="5EEB06E7" w14:textId="77777777" w:rsidTr="00F236D3">
        <w:tc>
          <w:tcPr>
            <w:tcW w:w="1797" w:type="pct"/>
          </w:tcPr>
          <w:p w14:paraId="01B4C641" w14:textId="77777777" w:rsidR="002F43A6" w:rsidRPr="002F43A6" w:rsidRDefault="002F43A6" w:rsidP="002F43A6">
            <w:pPr>
              <w:keepNext/>
              <w:tabs>
                <w:tab w:val="left" w:pos="567"/>
              </w:tabs>
              <w:rPr>
                <w:rFonts w:eastAsia="SimSun"/>
                <w:lang w:val="hu-HU" w:eastAsia="ar-SA"/>
              </w:rPr>
            </w:pPr>
            <w:r w:rsidRPr="002F43A6">
              <w:rPr>
                <w:rFonts w:eastAsia="SimSun"/>
                <w:lang w:val="hu-HU" w:eastAsia="ar-SA"/>
              </w:rPr>
              <w:t>LLN-szintet elérők aránya (95%-</w:t>
            </w:r>
            <w:proofErr w:type="spellStart"/>
            <w:r w:rsidRPr="002F43A6">
              <w:rPr>
                <w:rFonts w:eastAsia="SimSun"/>
                <w:lang w:val="hu-HU" w:eastAsia="ar-SA"/>
              </w:rPr>
              <w:t>os</w:t>
            </w:r>
            <w:proofErr w:type="spellEnd"/>
            <w:r w:rsidRPr="002F43A6">
              <w:rPr>
                <w:rFonts w:eastAsia="SimSun"/>
                <w:lang w:val="hu-HU" w:eastAsia="ar-SA"/>
              </w:rPr>
              <w:t xml:space="preserve"> CI)</w:t>
            </w:r>
          </w:p>
        </w:tc>
        <w:tc>
          <w:tcPr>
            <w:tcW w:w="950" w:type="pct"/>
          </w:tcPr>
          <w:p w14:paraId="0F265919" w14:textId="77777777" w:rsidR="002F43A6" w:rsidRPr="002F43A6" w:rsidRDefault="002F43A6" w:rsidP="002F43A6">
            <w:pPr>
              <w:keepNext/>
              <w:tabs>
                <w:tab w:val="left" w:pos="567"/>
              </w:tabs>
              <w:jc w:val="center"/>
              <w:rPr>
                <w:rFonts w:eastAsia="SimSun"/>
                <w:lang w:val="hu-HU" w:eastAsia="ar-SA"/>
              </w:rPr>
            </w:pPr>
          </w:p>
        </w:tc>
        <w:tc>
          <w:tcPr>
            <w:tcW w:w="950" w:type="pct"/>
          </w:tcPr>
          <w:p w14:paraId="4D34D160"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0,43</w:t>
            </w:r>
          </w:p>
          <w:p w14:paraId="7E5130AE"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(0,20–0,75)</w:t>
            </w:r>
          </w:p>
        </w:tc>
        <w:tc>
          <w:tcPr>
            <w:tcW w:w="950" w:type="pct"/>
          </w:tcPr>
          <w:p w14:paraId="0BC57721"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0,62</w:t>
            </w:r>
          </w:p>
          <w:p w14:paraId="3177E077" w14:textId="77777777" w:rsidR="002F43A6" w:rsidRPr="002F43A6" w:rsidRDefault="002F43A6" w:rsidP="002F43A6">
            <w:pPr>
              <w:keepNext/>
              <w:tabs>
                <w:tab w:val="left" w:pos="567"/>
              </w:tabs>
              <w:jc w:val="center"/>
              <w:rPr>
                <w:rFonts w:eastAsia="SimSun"/>
                <w:lang w:val="hu-HU" w:eastAsia="ar-SA"/>
              </w:rPr>
            </w:pPr>
            <w:r w:rsidRPr="002F43A6">
              <w:rPr>
                <w:rFonts w:eastAsia="SimSun"/>
                <w:lang w:val="hu-HU" w:eastAsia="ar-SA"/>
              </w:rPr>
              <w:t>(0,35–0,88)</w:t>
            </w:r>
          </w:p>
        </w:tc>
      </w:tr>
    </w:tbl>
    <w:p w14:paraId="7974A54E" w14:textId="77777777" w:rsidR="002F43A6" w:rsidRPr="002F43A6" w:rsidRDefault="002F43A6" w:rsidP="002F43A6">
      <w:pPr>
        <w:tabs>
          <w:tab w:val="left" w:pos="567"/>
        </w:tabs>
        <w:spacing w:after="0" w:line="240" w:lineRule="auto"/>
        <w:rPr>
          <w:rFonts w:ascii="Times New Roman" w:eastAsia="SimSun" w:hAnsi="Times New Roman" w:cs="Times New Roman"/>
          <w:kern w:val="0"/>
          <w:sz w:val="20"/>
          <w:szCs w:val="20"/>
          <w:lang w:eastAsia="ar-SA"/>
          <w14:ligatures w14:val="none"/>
        </w:rPr>
      </w:pPr>
      <w:r w:rsidRPr="002F43A6">
        <w:rPr>
          <w:rFonts w:ascii="Times New Roman" w:eastAsia="SimSun" w:hAnsi="Times New Roman" w:cs="Times New Roman"/>
          <w:kern w:val="0"/>
          <w:sz w:val="20"/>
          <w:szCs w:val="20"/>
          <w:vertAlign w:val="superscript"/>
          <w:lang w:eastAsia="ar-SA"/>
          <w14:ligatures w14:val="none"/>
        </w:rPr>
        <w:t>a</w:t>
      </w:r>
      <w:r w:rsidRPr="002F43A6">
        <w:rPr>
          <w:rFonts w:ascii="Times New Roman" w:eastAsia="SimSun" w:hAnsi="Times New Roman" w:cs="Times New Roman"/>
          <w:kern w:val="0"/>
          <w:sz w:val="20"/>
          <w:szCs w:val="20"/>
          <w:lang w:eastAsia="ar-SA"/>
          <w14:ligatures w14:val="none"/>
        </w:rPr>
        <w:t xml:space="preserve"> Kiinduláskor (RBL) &lt; 0,5 × 10</w:t>
      </w:r>
      <w:r w:rsidRPr="002F43A6">
        <w:rPr>
          <w:rFonts w:ascii="Times New Roman" w:eastAsia="SimSun" w:hAnsi="Times New Roman" w:cs="Times New Roman"/>
          <w:kern w:val="0"/>
          <w:sz w:val="20"/>
          <w:szCs w:val="20"/>
          <w:vertAlign w:val="superscript"/>
          <w:lang w:eastAsia="ar-SA"/>
          <w14:ligatures w14:val="none"/>
        </w:rPr>
        <w:t>9</w:t>
      </w:r>
      <w:r w:rsidRPr="002F43A6">
        <w:rPr>
          <w:rFonts w:ascii="Times New Roman" w:eastAsia="SimSun" w:hAnsi="Times New Roman" w:cs="Times New Roman"/>
          <w:kern w:val="0"/>
          <w:sz w:val="20"/>
          <w:szCs w:val="20"/>
          <w:lang w:eastAsia="ar-SA"/>
          <w14:ligatures w14:val="none"/>
        </w:rPr>
        <w:t xml:space="preserve">/l ALC-t mutató betegek, </w:t>
      </w:r>
      <w:r w:rsidRPr="002F43A6">
        <w:rPr>
          <w:rFonts w:ascii="Times New Roman" w:eastAsia="SimSun" w:hAnsi="Times New Roman" w:cs="Times New Roman"/>
          <w:bCs/>
          <w:kern w:val="0"/>
          <w:sz w:val="20"/>
          <w:szCs w:val="20"/>
          <w:lang w:eastAsia="ar-SA"/>
          <w14:ligatures w14:val="none"/>
        </w:rPr>
        <w:t xml:space="preserve">kivéve a hosszan tartó, súlyos </w:t>
      </w:r>
      <w:proofErr w:type="spellStart"/>
      <w:r w:rsidRPr="002F43A6">
        <w:rPr>
          <w:rFonts w:ascii="Times New Roman" w:eastAsia="SimSun" w:hAnsi="Times New Roman" w:cs="Times New Roman"/>
          <w:bCs/>
          <w:kern w:val="0"/>
          <w:sz w:val="20"/>
          <w:szCs w:val="20"/>
          <w:lang w:eastAsia="ar-SA"/>
          <w14:ligatures w14:val="none"/>
        </w:rPr>
        <w:t>lymphopeniában</w:t>
      </w:r>
      <w:proofErr w:type="spellEnd"/>
      <w:r w:rsidRPr="002F43A6">
        <w:rPr>
          <w:rFonts w:ascii="Times New Roman" w:eastAsia="SimSun" w:hAnsi="Times New Roman" w:cs="Times New Roman"/>
          <w:bCs/>
          <w:kern w:val="0"/>
          <w:sz w:val="20"/>
          <w:szCs w:val="20"/>
          <w:lang w:eastAsia="ar-SA"/>
          <w14:ligatures w14:val="none"/>
        </w:rPr>
        <w:t xml:space="preserve"> szenvedő betegeket.</w:t>
      </w:r>
    </w:p>
    <w:p w14:paraId="0AF695EE"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lang w:eastAsia="ar-SA"/>
          <w14:ligatures w14:val="none"/>
        </w:rPr>
      </w:pPr>
    </w:p>
    <w:p w14:paraId="30E270DA" w14:textId="77777777" w:rsidR="002F43A6" w:rsidRPr="002F43A6" w:rsidRDefault="002F43A6" w:rsidP="002F43A6">
      <w:pPr>
        <w:widowControl w:val="0"/>
        <w:tabs>
          <w:tab w:val="left" w:pos="567"/>
        </w:tabs>
        <w:autoSpaceDE w:val="0"/>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Klinikai hatásosság és biztonságosság</w:t>
      </w:r>
    </w:p>
    <w:p w14:paraId="7A10272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8BBA3D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Két, 2 éves, </w:t>
      </w:r>
      <w:proofErr w:type="spellStart"/>
      <w:r w:rsidRPr="002F43A6">
        <w:rPr>
          <w:rFonts w:ascii="Times New Roman" w:eastAsia="SimSun" w:hAnsi="Times New Roman" w:cs="Times New Roman"/>
          <w:kern w:val="0"/>
          <w:lang w:eastAsia="ar-SA"/>
          <w14:ligatures w14:val="none"/>
        </w:rPr>
        <w:t>randomizált</w:t>
      </w:r>
      <w:proofErr w:type="spellEnd"/>
      <w:r w:rsidRPr="002F43A6">
        <w:rPr>
          <w:rFonts w:ascii="Times New Roman" w:eastAsia="SimSun" w:hAnsi="Times New Roman" w:cs="Times New Roman"/>
          <w:kern w:val="0"/>
          <w:lang w:eastAsia="ar-SA"/>
          <w14:ligatures w14:val="none"/>
        </w:rPr>
        <w:t>, kettős vak, placebokontrollos vizsgálatot (DEFINE, 1234 beteggel, és CONFIRM, 1417 beteggel) végeztek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betegekkel. Az SM progresszív formájában szenvedő betegek nem kerültek be ezekbe a vizsgálatokba.</w:t>
      </w:r>
    </w:p>
    <w:p w14:paraId="318A503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235372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hatásosságot</w:t>
      </w:r>
      <w:proofErr w:type="spellEnd"/>
      <w:r w:rsidRPr="002F43A6">
        <w:rPr>
          <w:rFonts w:ascii="Times New Roman" w:eastAsia="SimSun" w:hAnsi="Times New Roman" w:cs="Times New Roman"/>
          <w:kern w:val="0"/>
          <w:lang w:eastAsia="ar-SA"/>
          <w14:ligatures w14:val="none"/>
        </w:rPr>
        <w:t xml:space="preserve"> (lásd a 4. táblázatot) és a </w:t>
      </w:r>
      <w:proofErr w:type="spellStart"/>
      <w:r w:rsidRPr="002F43A6">
        <w:rPr>
          <w:rFonts w:ascii="Times New Roman" w:eastAsia="SimSun" w:hAnsi="Times New Roman" w:cs="Times New Roman"/>
          <w:kern w:val="0"/>
          <w:lang w:eastAsia="ar-SA"/>
          <w14:ligatures w14:val="none"/>
        </w:rPr>
        <w:t>biztonságosságot</w:t>
      </w:r>
      <w:proofErr w:type="spellEnd"/>
      <w:r w:rsidRPr="002F43A6">
        <w:rPr>
          <w:rFonts w:ascii="Times New Roman" w:eastAsia="SimSun" w:hAnsi="Times New Roman" w:cs="Times New Roman"/>
          <w:kern w:val="0"/>
          <w:lang w:eastAsia="ar-SA"/>
          <w14:ligatures w14:val="none"/>
        </w:rPr>
        <w:t xml:space="preserve"> olyan betegeknél bizonyították, akiknek a kiterjesztett rokkantsági állapotskálán (</w:t>
      </w:r>
      <w:proofErr w:type="spellStart"/>
      <w:r w:rsidRPr="002F43A6">
        <w:rPr>
          <w:rFonts w:ascii="Times New Roman" w:eastAsia="SimSun" w:hAnsi="Times New Roman" w:cs="Times New Roman"/>
          <w:kern w:val="0"/>
          <w:lang w:eastAsia="ar-SA"/>
          <w14:ligatures w14:val="none"/>
        </w:rPr>
        <w:t>Expanded</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Disability</w:t>
      </w:r>
      <w:proofErr w:type="spellEnd"/>
      <w:r w:rsidRPr="002F43A6">
        <w:rPr>
          <w:rFonts w:ascii="Times New Roman" w:eastAsia="SimSun" w:hAnsi="Times New Roman" w:cs="Times New Roman"/>
          <w:kern w:val="0"/>
          <w:lang w:eastAsia="ar-SA"/>
          <w14:ligatures w14:val="none"/>
        </w:rPr>
        <w:t xml:space="preserve"> Status </w:t>
      </w:r>
      <w:proofErr w:type="spellStart"/>
      <w:r w:rsidRPr="002F43A6">
        <w:rPr>
          <w:rFonts w:ascii="Times New Roman" w:eastAsia="SimSun" w:hAnsi="Times New Roman" w:cs="Times New Roman"/>
          <w:kern w:val="0"/>
          <w:lang w:eastAsia="ar-SA"/>
          <w14:ligatures w14:val="none"/>
        </w:rPr>
        <w:t>Scale</w:t>
      </w:r>
      <w:proofErr w:type="spellEnd"/>
      <w:r w:rsidRPr="002F43A6">
        <w:rPr>
          <w:rFonts w:ascii="Times New Roman" w:eastAsia="SimSun" w:hAnsi="Times New Roman" w:cs="Times New Roman"/>
          <w:kern w:val="0"/>
          <w:lang w:eastAsia="ar-SA"/>
          <w14:ligatures w14:val="none"/>
        </w:rPr>
        <w:t xml:space="preserve"> – EDSS) 0 és 5 közötti pontszáma volt, és akiknél előfordult legalább 1 </w:t>
      </w:r>
      <w:proofErr w:type="spellStart"/>
      <w:r w:rsidRPr="002F43A6">
        <w:rPr>
          <w:rFonts w:ascii="Times New Roman" w:eastAsia="SimSun" w:hAnsi="Times New Roman" w:cs="Times New Roman"/>
          <w:kern w:val="0"/>
          <w:lang w:eastAsia="ar-SA"/>
          <w14:ligatures w14:val="none"/>
        </w:rPr>
        <w:t>relapszus</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randomizálást</w:t>
      </w:r>
      <w:proofErr w:type="spellEnd"/>
      <w:r w:rsidRPr="002F43A6">
        <w:rPr>
          <w:rFonts w:ascii="Times New Roman" w:eastAsia="SimSun" w:hAnsi="Times New Roman" w:cs="Times New Roman"/>
          <w:kern w:val="0"/>
          <w:lang w:eastAsia="ar-SA"/>
          <w14:ligatures w14:val="none"/>
        </w:rPr>
        <w:t xml:space="preserve"> megelőző évben, vagy pedig a </w:t>
      </w:r>
      <w:proofErr w:type="spellStart"/>
      <w:r w:rsidRPr="002F43A6">
        <w:rPr>
          <w:rFonts w:ascii="Times New Roman" w:eastAsia="SimSun" w:hAnsi="Times New Roman" w:cs="Times New Roman"/>
          <w:kern w:val="0"/>
          <w:lang w:eastAsia="ar-SA"/>
          <w14:ligatures w14:val="none"/>
        </w:rPr>
        <w:t>randomizálás</w:t>
      </w:r>
      <w:proofErr w:type="spellEnd"/>
      <w:r w:rsidRPr="002F43A6">
        <w:rPr>
          <w:rFonts w:ascii="Times New Roman" w:eastAsia="SimSun" w:hAnsi="Times New Roman" w:cs="Times New Roman"/>
          <w:kern w:val="0"/>
          <w:lang w:eastAsia="ar-SA"/>
          <w14:ligatures w14:val="none"/>
        </w:rPr>
        <w:t xml:space="preserve"> előtti 6 hétben készült róluk olyan koponya MR-vizsgálat, amin látható volt legalább egy gadolínium-dúsulással járó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lézió</w:t>
      </w:r>
      <w:proofErr w:type="spellEnd"/>
      <w:r w:rsidRPr="002F43A6">
        <w:rPr>
          <w:rFonts w:ascii="Times New Roman" w:eastAsia="SimSun" w:hAnsi="Times New Roman" w:cs="Times New Roman"/>
          <w:kern w:val="0"/>
          <w:lang w:eastAsia="ar-SA"/>
          <w14:ligatures w14:val="none"/>
        </w:rPr>
        <w:t xml:space="preserve">. A CONFIRM vizsgálatban volt egy, a kiértékelő számára vakon vizsgált (azaz a vizsgálati kezelésre adott választ kiértékelő vizsgálóorvos/vizsgáló nem ismerte az alkalmazott kezelést) összehasonlító referenciakészítmény, a </w:t>
      </w:r>
      <w:proofErr w:type="spellStart"/>
      <w:r w:rsidRPr="002F43A6">
        <w:rPr>
          <w:rFonts w:ascii="Times New Roman" w:eastAsia="SimSun" w:hAnsi="Times New Roman" w:cs="Times New Roman"/>
          <w:kern w:val="0"/>
          <w:lang w:eastAsia="ar-SA"/>
          <w14:ligatures w14:val="none"/>
        </w:rPr>
        <w:t>glatiramer</w:t>
      </w:r>
      <w:proofErr w:type="spellEnd"/>
      <w:r w:rsidRPr="002F43A6">
        <w:rPr>
          <w:rFonts w:ascii="Times New Roman" w:eastAsia="SimSun" w:hAnsi="Times New Roman" w:cs="Times New Roman"/>
          <w:kern w:val="0"/>
          <w:lang w:eastAsia="ar-SA"/>
          <w14:ligatures w14:val="none"/>
        </w:rPr>
        <w:t>-acetát.</w:t>
      </w:r>
    </w:p>
    <w:p w14:paraId="6E9100A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BD3A0D9" w14:textId="77777777" w:rsidR="002F43A6" w:rsidRPr="002F43A6" w:rsidRDefault="002F43A6" w:rsidP="002F43A6">
      <w:pPr>
        <w:tabs>
          <w:tab w:val="left" w:pos="567"/>
          <w:tab w:val="left" w:pos="8080"/>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DEFINE vizsgálatban részt vevő betegek kiindulási jellemzőinek középértékei a következők voltak: 39 éves életkor, 7,0 éve fennálló betegség, és 2,0-es EDSS-pontszám. Továbbá a betegek 16%-</w:t>
      </w:r>
      <w:proofErr w:type="spellStart"/>
      <w:r w:rsidRPr="002F43A6">
        <w:rPr>
          <w:rFonts w:ascii="Times New Roman" w:eastAsia="SimSun" w:hAnsi="Times New Roman" w:cs="Times New Roman"/>
          <w:kern w:val="0"/>
          <w:lang w:eastAsia="ar-SA"/>
          <w14:ligatures w14:val="none"/>
        </w:rPr>
        <w:t>ának</w:t>
      </w:r>
      <w:proofErr w:type="spellEnd"/>
      <w:r w:rsidRPr="002F43A6">
        <w:rPr>
          <w:rFonts w:ascii="Times New Roman" w:eastAsia="SimSun" w:hAnsi="Times New Roman" w:cs="Times New Roman"/>
          <w:kern w:val="0"/>
          <w:lang w:eastAsia="ar-SA"/>
          <w14:ligatures w14:val="none"/>
        </w:rPr>
        <w:t xml:space="preserve"> az EDSS-pontszáma &gt; 3,5 volt, 28%-</w:t>
      </w:r>
      <w:proofErr w:type="spellStart"/>
      <w:r w:rsidRPr="002F43A6">
        <w:rPr>
          <w:rFonts w:ascii="Times New Roman" w:eastAsia="SimSun" w:hAnsi="Times New Roman" w:cs="Times New Roman"/>
          <w:kern w:val="0"/>
          <w:lang w:eastAsia="ar-SA"/>
          <w14:ligatures w14:val="none"/>
        </w:rPr>
        <w:t>uknál</w:t>
      </w:r>
      <w:proofErr w:type="spellEnd"/>
      <w:r w:rsidRPr="002F43A6">
        <w:rPr>
          <w:rFonts w:ascii="Times New Roman" w:eastAsia="SimSun" w:hAnsi="Times New Roman" w:cs="Times New Roman"/>
          <w:kern w:val="0"/>
          <w:lang w:eastAsia="ar-SA"/>
          <w14:ligatures w14:val="none"/>
        </w:rPr>
        <w:t xml:space="preserve"> következett be ≥ 2 </w:t>
      </w:r>
      <w:proofErr w:type="spellStart"/>
      <w:r w:rsidRPr="002F43A6">
        <w:rPr>
          <w:rFonts w:ascii="Times New Roman" w:eastAsia="SimSun" w:hAnsi="Times New Roman" w:cs="Times New Roman"/>
          <w:kern w:val="0"/>
          <w:lang w:eastAsia="ar-SA"/>
          <w14:ligatures w14:val="none"/>
        </w:rPr>
        <w:t>relapszus</w:t>
      </w:r>
      <w:proofErr w:type="spellEnd"/>
      <w:r w:rsidRPr="002F43A6">
        <w:rPr>
          <w:rFonts w:ascii="Times New Roman" w:eastAsia="SimSun" w:hAnsi="Times New Roman" w:cs="Times New Roman"/>
          <w:kern w:val="0"/>
          <w:lang w:eastAsia="ar-SA"/>
          <w14:ligatures w14:val="none"/>
        </w:rPr>
        <w:t xml:space="preserve"> az előző évben és 42%-</w:t>
      </w:r>
      <w:proofErr w:type="spellStart"/>
      <w:r w:rsidRPr="002F43A6">
        <w:rPr>
          <w:rFonts w:ascii="Times New Roman" w:eastAsia="SimSun" w:hAnsi="Times New Roman" w:cs="Times New Roman"/>
          <w:kern w:val="0"/>
          <w:lang w:eastAsia="ar-SA"/>
          <w14:ligatures w14:val="none"/>
        </w:rPr>
        <w:t>uk</w:t>
      </w:r>
      <w:proofErr w:type="spellEnd"/>
      <w:r w:rsidRPr="002F43A6">
        <w:rPr>
          <w:rFonts w:ascii="Times New Roman" w:eastAsia="SimSun" w:hAnsi="Times New Roman" w:cs="Times New Roman"/>
          <w:kern w:val="0"/>
          <w:lang w:eastAsia="ar-SA"/>
          <w14:ligatures w14:val="none"/>
        </w:rPr>
        <w:t xml:space="preserve"> kapott már más, jóváhagyott SM-kezelést. Az MR-vizsgálati </w:t>
      </w:r>
      <w:proofErr w:type="spellStart"/>
      <w:r w:rsidRPr="002F43A6">
        <w:rPr>
          <w:rFonts w:ascii="Times New Roman" w:eastAsia="SimSun" w:hAnsi="Times New Roman" w:cs="Times New Roman"/>
          <w:kern w:val="0"/>
          <w:lang w:eastAsia="ar-SA"/>
          <w14:ligatures w14:val="none"/>
        </w:rPr>
        <w:t>kohorszban</w:t>
      </w:r>
      <w:proofErr w:type="spellEnd"/>
      <w:r w:rsidRPr="002F43A6">
        <w:rPr>
          <w:rFonts w:ascii="Times New Roman" w:eastAsia="SimSun" w:hAnsi="Times New Roman" w:cs="Times New Roman"/>
          <w:kern w:val="0"/>
          <w:lang w:eastAsia="ar-SA"/>
          <w14:ligatures w14:val="none"/>
        </w:rPr>
        <w:t xml:space="preserve"> a vizsgálatba belépő betegek 36%</w:t>
      </w:r>
      <w:r w:rsidRPr="002F43A6">
        <w:rPr>
          <w:rFonts w:ascii="Times New Roman" w:eastAsia="SimSun" w:hAnsi="Times New Roman" w:cs="Times New Roman"/>
          <w:kern w:val="0"/>
          <w:lang w:eastAsia="ar-SA"/>
          <w14:ligatures w14:val="none"/>
        </w:rPr>
        <w:noBreakHyphen/>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találtak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w:t>
      </w:r>
      <w:proofErr w:type="spellStart"/>
      <w:r w:rsidRPr="002F43A6">
        <w:rPr>
          <w:rFonts w:ascii="Times New Roman" w:eastAsia="SimSun" w:hAnsi="Times New Roman" w:cs="Times New Roman"/>
          <w:kern w:val="0"/>
          <w:lang w:eastAsia="ar-SA"/>
          <w14:ligatures w14:val="none"/>
        </w:rPr>
        <w:t>léziót</w:t>
      </w:r>
      <w:proofErr w:type="spellEnd"/>
      <w:r w:rsidRPr="002F43A6">
        <w:rPr>
          <w:rFonts w:ascii="Times New Roman" w:eastAsia="SimSun" w:hAnsi="Times New Roman" w:cs="Times New Roman"/>
          <w:kern w:val="0"/>
          <w:lang w:eastAsia="ar-SA"/>
          <w14:ligatures w14:val="none"/>
        </w:rPr>
        <w:t xml:space="preserve"> a kiinduláskor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w:t>
      </w:r>
      <w:proofErr w:type="spellStart"/>
      <w:r w:rsidRPr="002F43A6">
        <w:rPr>
          <w:rFonts w:ascii="Times New Roman" w:eastAsia="SimSun" w:hAnsi="Times New Roman" w:cs="Times New Roman"/>
          <w:kern w:val="0"/>
          <w:lang w:eastAsia="ar-SA"/>
          <w14:ligatures w14:val="none"/>
        </w:rPr>
        <w:t>léziók</w:t>
      </w:r>
      <w:proofErr w:type="spellEnd"/>
      <w:r w:rsidRPr="002F43A6">
        <w:rPr>
          <w:rFonts w:ascii="Times New Roman" w:eastAsia="SimSun" w:hAnsi="Times New Roman" w:cs="Times New Roman"/>
          <w:kern w:val="0"/>
          <w:lang w:eastAsia="ar-SA"/>
          <w14:ligatures w14:val="none"/>
        </w:rPr>
        <w:t xml:space="preserve"> átlagos száma 1,4).</w:t>
      </w:r>
    </w:p>
    <w:p w14:paraId="10CE8112" w14:textId="77777777" w:rsidR="002F43A6" w:rsidRPr="002F43A6" w:rsidRDefault="002F43A6" w:rsidP="002F43A6">
      <w:pPr>
        <w:tabs>
          <w:tab w:val="left" w:pos="567"/>
          <w:tab w:val="left" w:pos="8080"/>
        </w:tabs>
        <w:spacing w:after="0" w:line="240" w:lineRule="auto"/>
        <w:rPr>
          <w:rFonts w:ascii="Times New Roman" w:eastAsia="SimSun" w:hAnsi="Times New Roman" w:cs="Times New Roman"/>
          <w:kern w:val="0"/>
          <w:lang w:eastAsia="ar-SA"/>
          <w14:ligatures w14:val="none"/>
        </w:rPr>
      </w:pPr>
    </w:p>
    <w:p w14:paraId="5D3A5A04" w14:textId="77777777" w:rsidR="002F43A6" w:rsidRPr="002F43A6" w:rsidRDefault="002F43A6" w:rsidP="002F43A6">
      <w:pPr>
        <w:tabs>
          <w:tab w:val="left" w:pos="567"/>
          <w:tab w:val="left" w:pos="8080"/>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CONFIRM</w:t>
      </w:r>
      <w:r w:rsidRPr="002F43A6" w:rsidDel="001E6D94">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kern w:val="0"/>
          <w:lang w:eastAsia="ar-SA"/>
          <w14:ligatures w14:val="none"/>
        </w:rPr>
        <w:t>vizsgálatban részt vevő betegek kiindulási jellemzőinek középértékei a következők voltak: 37 éves életkor, 6,0 éve fennálló betegség, és 2,5-es EDSS-pontszám. Továbbá a betegek 17%-</w:t>
      </w:r>
      <w:proofErr w:type="spellStart"/>
      <w:r w:rsidRPr="002F43A6">
        <w:rPr>
          <w:rFonts w:ascii="Times New Roman" w:eastAsia="SimSun" w:hAnsi="Times New Roman" w:cs="Times New Roman"/>
          <w:kern w:val="0"/>
          <w:lang w:eastAsia="ar-SA"/>
          <w14:ligatures w14:val="none"/>
        </w:rPr>
        <w:t>ának</w:t>
      </w:r>
      <w:proofErr w:type="spellEnd"/>
      <w:r w:rsidRPr="002F43A6">
        <w:rPr>
          <w:rFonts w:ascii="Times New Roman" w:eastAsia="SimSun" w:hAnsi="Times New Roman" w:cs="Times New Roman"/>
          <w:kern w:val="0"/>
          <w:lang w:eastAsia="ar-SA"/>
          <w14:ligatures w14:val="none"/>
        </w:rPr>
        <w:t xml:space="preserve"> az EDSS-pontszáma &gt; 3,5 volt, 32%-</w:t>
      </w:r>
      <w:proofErr w:type="spellStart"/>
      <w:r w:rsidRPr="002F43A6">
        <w:rPr>
          <w:rFonts w:ascii="Times New Roman" w:eastAsia="SimSun" w:hAnsi="Times New Roman" w:cs="Times New Roman"/>
          <w:kern w:val="0"/>
          <w:lang w:eastAsia="ar-SA"/>
          <w14:ligatures w14:val="none"/>
        </w:rPr>
        <w:t>uknál</w:t>
      </w:r>
      <w:proofErr w:type="spellEnd"/>
      <w:r w:rsidRPr="002F43A6">
        <w:rPr>
          <w:rFonts w:ascii="Times New Roman" w:eastAsia="SimSun" w:hAnsi="Times New Roman" w:cs="Times New Roman"/>
          <w:kern w:val="0"/>
          <w:lang w:eastAsia="ar-SA"/>
          <w14:ligatures w14:val="none"/>
        </w:rPr>
        <w:t xml:space="preserve"> következett be ≥ 2 </w:t>
      </w:r>
      <w:proofErr w:type="spellStart"/>
      <w:r w:rsidRPr="002F43A6">
        <w:rPr>
          <w:rFonts w:ascii="Times New Roman" w:eastAsia="SimSun" w:hAnsi="Times New Roman" w:cs="Times New Roman"/>
          <w:kern w:val="0"/>
          <w:lang w:eastAsia="ar-SA"/>
          <w14:ligatures w14:val="none"/>
        </w:rPr>
        <w:t>relapszus</w:t>
      </w:r>
      <w:proofErr w:type="spellEnd"/>
      <w:r w:rsidRPr="002F43A6">
        <w:rPr>
          <w:rFonts w:ascii="Times New Roman" w:eastAsia="SimSun" w:hAnsi="Times New Roman" w:cs="Times New Roman"/>
          <w:kern w:val="0"/>
          <w:lang w:eastAsia="ar-SA"/>
          <w14:ligatures w14:val="none"/>
        </w:rPr>
        <w:t xml:space="preserve"> az előző évben és 30%-</w:t>
      </w:r>
      <w:proofErr w:type="spellStart"/>
      <w:r w:rsidRPr="002F43A6">
        <w:rPr>
          <w:rFonts w:ascii="Times New Roman" w:eastAsia="SimSun" w:hAnsi="Times New Roman" w:cs="Times New Roman"/>
          <w:kern w:val="0"/>
          <w:lang w:eastAsia="ar-SA"/>
          <w14:ligatures w14:val="none"/>
        </w:rPr>
        <w:t>uk</w:t>
      </w:r>
      <w:proofErr w:type="spellEnd"/>
      <w:r w:rsidRPr="002F43A6">
        <w:rPr>
          <w:rFonts w:ascii="Times New Roman" w:eastAsia="SimSun" w:hAnsi="Times New Roman" w:cs="Times New Roman"/>
          <w:kern w:val="0"/>
          <w:lang w:eastAsia="ar-SA"/>
          <w14:ligatures w14:val="none"/>
        </w:rPr>
        <w:t xml:space="preserve"> kapott már más, jóváhagyott SM-kezelést. Az MR-vizsgálati </w:t>
      </w:r>
      <w:proofErr w:type="spellStart"/>
      <w:r w:rsidRPr="002F43A6">
        <w:rPr>
          <w:rFonts w:ascii="Times New Roman" w:eastAsia="SimSun" w:hAnsi="Times New Roman" w:cs="Times New Roman"/>
          <w:kern w:val="0"/>
          <w:lang w:eastAsia="ar-SA"/>
          <w14:ligatures w14:val="none"/>
        </w:rPr>
        <w:t>kohorszban</w:t>
      </w:r>
      <w:proofErr w:type="spellEnd"/>
      <w:r w:rsidRPr="002F43A6">
        <w:rPr>
          <w:rFonts w:ascii="Times New Roman" w:eastAsia="SimSun" w:hAnsi="Times New Roman" w:cs="Times New Roman"/>
          <w:kern w:val="0"/>
          <w:lang w:eastAsia="ar-SA"/>
          <w14:ligatures w14:val="none"/>
        </w:rPr>
        <w:t xml:space="preserve"> a vizsgálatba belépő betegek 45%</w:t>
      </w:r>
      <w:r w:rsidRPr="002F43A6">
        <w:rPr>
          <w:rFonts w:ascii="Times New Roman" w:eastAsia="SimSun" w:hAnsi="Times New Roman" w:cs="Times New Roman"/>
          <w:kern w:val="0"/>
          <w:lang w:eastAsia="ar-SA"/>
          <w14:ligatures w14:val="none"/>
        </w:rPr>
        <w:noBreakHyphen/>
      </w:r>
      <w:proofErr w:type="spellStart"/>
      <w:r w:rsidRPr="002F43A6">
        <w:rPr>
          <w:rFonts w:ascii="Times New Roman" w:eastAsia="SimSun" w:hAnsi="Times New Roman" w:cs="Times New Roman"/>
          <w:kern w:val="0"/>
          <w:lang w:eastAsia="ar-SA"/>
          <w14:ligatures w14:val="none"/>
        </w:rPr>
        <w:t>ánál</w:t>
      </w:r>
      <w:proofErr w:type="spellEnd"/>
      <w:r w:rsidRPr="002F43A6">
        <w:rPr>
          <w:rFonts w:ascii="Times New Roman" w:eastAsia="SimSun" w:hAnsi="Times New Roman" w:cs="Times New Roman"/>
          <w:kern w:val="0"/>
          <w:lang w:eastAsia="ar-SA"/>
          <w14:ligatures w14:val="none"/>
        </w:rPr>
        <w:t xml:space="preserve"> találtak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w:t>
      </w:r>
      <w:proofErr w:type="spellStart"/>
      <w:r w:rsidRPr="002F43A6">
        <w:rPr>
          <w:rFonts w:ascii="Times New Roman" w:eastAsia="SimSun" w:hAnsi="Times New Roman" w:cs="Times New Roman"/>
          <w:kern w:val="0"/>
          <w:lang w:eastAsia="ar-SA"/>
          <w14:ligatures w14:val="none"/>
        </w:rPr>
        <w:t>léziót</w:t>
      </w:r>
      <w:proofErr w:type="spellEnd"/>
      <w:r w:rsidRPr="002F43A6">
        <w:rPr>
          <w:rFonts w:ascii="Times New Roman" w:eastAsia="SimSun" w:hAnsi="Times New Roman" w:cs="Times New Roman"/>
          <w:kern w:val="0"/>
          <w:lang w:eastAsia="ar-SA"/>
          <w14:ligatures w14:val="none"/>
        </w:rPr>
        <w:t xml:space="preserve"> a kiinduláskor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w:t>
      </w:r>
      <w:proofErr w:type="spellStart"/>
      <w:r w:rsidRPr="002F43A6">
        <w:rPr>
          <w:rFonts w:ascii="Times New Roman" w:eastAsia="SimSun" w:hAnsi="Times New Roman" w:cs="Times New Roman"/>
          <w:kern w:val="0"/>
          <w:lang w:eastAsia="ar-SA"/>
          <w14:ligatures w14:val="none"/>
        </w:rPr>
        <w:t>léziók</w:t>
      </w:r>
      <w:proofErr w:type="spellEnd"/>
      <w:r w:rsidRPr="002F43A6">
        <w:rPr>
          <w:rFonts w:ascii="Times New Roman" w:eastAsia="SimSun" w:hAnsi="Times New Roman" w:cs="Times New Roman"/>
          <w:kern w:val="0"/>
          <w:lang w:eastAsia="ar-SA"/>
          <w14:ligatures w14:val="none"/>
        </w:rPr>
        <w:t xml:space="preserve"> átlagos száma 2,4).</w:t>
      </w:r>
    </w:p>
    <w:p w14:paraId="229C3A6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E7A1B7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placebóhoz</w:t>
      </w:r>
      <w:proofErr w:type="spellEnd"/>
      <w:r w:rsidRPr="002F43A6">
        <w:rPr>
          <w:rFonts w:ascii="Times New Roman" w:eastAsia="SimSun" w:hAnsi="Times New Roman" w:cs="Times New Roman"/>
          <w:kern w:val="0"/>
          <w:lang w:eastAsia="ar-SA"/>
          <w14:ligatures w14:val="none"/>
        </w:rPr>
        <w:t xml:space="preserve"> viszonyítva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w:t>
      </w:r>
      <w:proofErr w:type="spellStart"/>
      <w:r w:rsidRPr="002F43A6">
        <w:rPr>
          <w:rFonts w:ascii="Times New Roman" w:eastAsia="SimSun" w:hAnsi="Times New Roman" w:cs="Times New Roman"/>
          <w:kern w:val="0"/>
          <w:lang w:eastAsia="ar-SA"/>
          <w14:ligatures w14:val="none"/>
        </w:rPr>
        <w:t>klinikailag</w:t>
      </w:r>
      <w:proofErr w:type="spellEnd"/>
      <w:r w:rsidRPr="002F43A6">
        <w:rPr>
          <w:rFonts w:ascii="Times New Roman" w:eastAsia="SimSun" w:hAnsi="Times New Roman" w:cs="Times New Roman"/>
          <w:kern w:val="0"/>
          <w:lang w:eastAsia="ar-SA"/>
          <w14:ligatures w14:val="none"/>
        </w:rPr>
        <w:t xml:space="preserve"> jelentős és statisztikailag szignifikáns csökkenést mutattak: a DEFINE vizsgálat elsődleges végpontjában, a 2 év alatt </w:t>
      </w:r>
      <w:proofErr w:type="spellStart"/>
      <w:r w:rsidRPr="002F43A6">
        <w:rPr>
          <w:rFonts w:ascii="Times New Roman" w:eastAsia="SimSun" w:hAnsi="Times New Roman" w:cs="Times New Roman"/>
          <w:kern w:val="0"/>
          <w:lang w:eastAsia="ar-SA"/>
          <w14:ligatures w14:val="none"/>
        </w:rPr>
        <w:t>relapszáló</w:t>
      </w:r>
      <w:proofErr w:type="spellEnd"/>
      <w:r w:rsidRPr="002F43A6">
        <w:rPr>
          <w:rFonts w:ascii="Times New Roman" w:eastAsia="SimSun" w:hAnsi="Times New Roman" w:cs="Times New Roman"/>
          <w:kern w:val="0"/>
          <w:lang w:eastAsia="ar-SA"/>
          <w14:ligatures w14:val="none"/>
        </w:rPr>
        <w:t xml:space="preserve"> betegek arányában; valamint a CONFIRM vizsgálat elsődleges végpontjában, az éves szintre vetített </w:t>
      </w:r>
      <w:proofErr w:type="spellStart"/>
      <w:r w:rsidRPr="002F43A6">
        <w:rPr>
          <w:rFonts w:ascii="Times New Roman" w:eastAsia="SimSun" w:hAnsi="Times New Roman" w:cs="Times New Roman"/>
          <w:kern w:val="0"/>
          <w:lang w:eastAsia="ar-SA"/>
          <w14:ligatures w14:val="none"/>
        </w:rPr>
        <w:t>relapszusrátában</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annualised</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relapse</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rate</w:t>
      </w:r>
      <w:proofErr w:type="spellEnd"/>
      <w:r w:rsidRPr="002F43A6">
        <w:rPr>
          <w:rFonts w:ascii="Times New Roman" w:eastAsia="SimSun" w:hAnsi="Times New Roman" w:cs="Times New Roman"/>
          <w:kern w:val="0"/>
          <w:lang w:eastAsia="ar-SA"/>
          <w14:ligatures w14:val="none"/>
        </w:rPr>
        <w:t>, ARR) 2 év alatt.</w:t>
      </w:r>
    </w:p>
    <w:p w14:paraId="0D7BD8E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33DE73E" w14:textId="77777777" w:rsidR="002F43A6" w:rsidRPr="002F43A6" w:rsidRDefault="002F43A6" w:rsidP="002F43A6">
      <w:pPr>
        <w:keepNext/>
        <w:widowControl w:val="0"/>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 xml:space="preserve">4. táblázat: Klinikai és MR-végpontok a </w:t>
      </w:r>
      <w:r w:rsidRPr="002F43A6">
        <w:rPr>
          <w:rFonts w:ascii="Times New Roman" w:eastAsia="SimSun" w:hAnsi="Times New Roman" w:cs="Times New Roman"/>
          <w:b/>
          <w:bCs/>
          <w:kern w:val="0"/>
          <w:lang w:eastAsia="en-GB"/>
          <w14:ligatures w14:val="none"/>
        </w:rPr>
        <w:t>DEFINE és a CONFIRM vizsgálatokban</w:t>
      </w:r>
    </w:p>
    <w:p w14:paraId="58DD2BFC"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tbl>
      <w:tblPr>
        <w:tblW w:w="8965" w:type="dxa"/>
        <w:tblInd w:w="-5" w:type="dxa"/>
        <w:tblLayout w:type="fixed"/>
        <w:tblLook w:val="0000" w:firstRow="0" w:lastRow="0" w:firstColumn="0" w:lastColumn="0" w:noHBand="0" w:noVBand="0"/>
      </w:tblPr>
      <w:tblGrid>
        <w:gridCol w:w="2835"/>
        <w:gridCol w:w="993"/>
        <w:gridCol w:w="1417"/>
        <w:gridCol w:w="992"/>
        <w:gridCol w:w="1411"/>
        <w:gridCol w:w="1317"/>
      </w:tblGrid>
      <w:tr w:rsidR="002F43A6" w:rsidRPr="002F43A6" w14:paraId="541DA394" w14:textId="77777777" w:rsidTr="00F236D3">
        <w:trPr>
          <w:cantSplit/>
          <w:tblHeader/>
        </w:trPr>
        <w:tc>
          <w:tcPr>
            <w:tcW w:w="2835" w:type="dxa"/>
            <w:tcBorders>
              <w:top w:val="single" w:sz="4" w:space="0" w:color="000000"/>
              <w:left w:val="single" w:sz="4" w:space="0" w:color="000000"/>
              <w:bottom w:val="single" w:sz="4" w:space="0" w:color="000000"/>
            </w:tcBorders>
            <w:shd w:val="clear" w:color="auto" w:fill="auto"/>
          </w:tcPr>
          <w:p w14:paraId="37ED430E"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kern w:val="0"/>
                <w:lang w:eastAsia="ar-SA"/>
                <w14:ligatures w14:val="none"/>
              </w:rPr>
            </w:pPr>
          </w:p>
        </w:tc>
        <w:tc>
          <w:tcPr>
            <w:tcW w:w="2410" w:type="dxa"/>
            <w:gridSpan w:val="2"/>
            <w:tcBorders>
              <w:top w:val="single" w:sz="4" w:space="0" w:color="000000"/>
              <w:left w:val="single" w:sz="4" w:space="0" w:color="000000"/>
              <w:bottom w:val="single" w:sz="4" w:space="0" w:color="000000"/>
            </w:tcBorders>
            <w:shd w:val="clear" w:color="auto" w:fill="auto"/>
          </w:tcPr>
          <w:p w14:paraId="24324821"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DEFINE</w:t>
            </w:r>
          </w:p>
        </w:tc>
        <w:tc>
          <w:tcPr>
            <w:tcW w:w="3720" w:type="dxa"/>
            <w:gridSpan w:val="3"/>
            <w:tcBorders>
              <w:top w:val="single" w:sz="4" w:space="0" w:color="000000"/>
              <w:left w:val="single" w:sz="4" w:space="0" w:color="000000"/>
              <w:bottom w:val="single" w:sz="4" w:space="0" w:color="000000"/>
              <w:right w:val="single" w:sz="4" w:space="0" w:color="000000"/>
            </w:tcBorders>
            <w:shd w:val="clear" w:color="auto" w:fill="auto"/>
          </w:tcPr>
          <w:p w14:paraId="3805DDE0"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CONFIRM</w:t>
            </w:r>
          </w:p>
        </w:tc>
      </w:tr>
      <w:tr w:rsidR="002F43A6" w:rsidRPr="002F43A6" w14:paraId="2C114006" w14:textId="77777777" w:rsidTr="00F236D3">
        <w:trPr>
          <w:cantSplit/>
          <w:tblHeader/>
        </w:trPr>
        <w:tc>
          <w:tcPr>
            <w:tcW w:w="2835" w:type="dxa"/>
            <w:tcBorders>
              <w:top w:val="single" w:sz="4" w:space="0" w:color="000000"/>
              <w:left w:val="single" w:sz="4" w:space="0" w:color="000000"/>
              <w:bottom w:val="single" w:sz="4" w:space="0" w:color="000000"/>
            </w:tcBorders>
            <w:shd w:val="clear" w:color="auto" w:fill="auto"/>
          </w:tcPr>
          <w:p w14:paraId="1019505E"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kern w:val="0"/>
                <w:lang w:eastAsia="ar-SA"/>
                <w14:ligatures w14:val="none"/>
              </w:rPr>
            </w:pPr>
          </w:p>
        </w:tc>
        <w:tc>
          <w:tcPr>
            <w:tcW w:w="993" w:type="dxa"/>
            <w:tcBorders>
              <w:top w:val="single" w:sz="4" w:space="0" w:color="000000"/>
              <w:left w:val="single" w:sz="4" w:space="0" w:color="000000"/>
              <w:bottom w:val="single" w:sz="4" w:space="0" w:color="000000"/>
            </w:tcBorders>
            <w:shd w:val="clear" w:color="auto" w:fill="auto"/>
          </w:tcPr>
          <w:p w14:paraId="362CD355"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Placebo</w:t>
            </w:r>
          </w:p>
        </w:tc>
        <w:tc>
          <w:tcPr>
            <w:tcW w:w="1417" w:type="dxa"/>
            <w:tcBorders>
              <w:top w:val="single" w:sz="4" w:space="0" w:color="000000"/>
              <w:left w:val="single" w:sz="4" w:space="0" w:color="000000"/>
              <w:bottom w:val="single" w:sz="4" w:space="0" w:color="000000"/>
            </w:tcBorders>
            <w:shd w:val="clear" w:color="auto" w:fill="auto"/>
          </w:tcPr>
          <w:p w14:paraId="70B42BA8"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bCs/>
                <w:kern w:val="0"/>
                <w:lang w:eastAsia="ar-SA"/>
                <w14:ligatures w14:val="none"/>
              </w:rPr>
            </w:pPr>
            <w:proofErr w:type="spellStart"/>
            <w:r w:rsidRPr="002F43A6">
              <w:rPr>
                <w:rFonts w:ascii="Times New Roman" w:eastAsia="SimSun" w:hAnsi="Times New Roman" w:cs="Times New Roman"/>
                <w:b/>
                <w:bCs/>
                <w:kern w:val="0"/>
                <w:lang w:eastAsia="ar-SA"/>
                <w14:ligatures w14:val="none"/>
              </w:rPr>
              <w:t>Dimetil-fumarát</w:t>
            </w:r>
            <w:proofErr w:type="spellEnd"/>
          </w:p>
          <w:p w14:paraId="4AFBCCAF" w14:textId="77777777" w:rsidR="002F43A6" w:rsidRPr="002F43A6" w:rsidRDefault="002F43A6" w:rsidP="002F43A6">
            <w:pPr>
              <w:keepNext/>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240 mg</w:t>
            </w:r>
          </w:p>
          <w:p w14:paraId="38E82AC5" w14:textId="77777777" w:rsidR="002F43A6" w:rsidRPr="002F43A6" w:rsidRDefault="002F43A6" w:rsidP="002F43A6">
            <w:pPr>
              <w:keepNext/>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naponta kétszer</w:t>
            </w:r>
          </w:p>
        </w:tc>
        <w:tc>
          <w:tcPr>
            <w:tcW w:w="992" w:type="dxa"/>
            <w:tcBorders>
              <w:top w:val="single" w:sz="4" w:space="0" w:color="000000"/>
              <w:left w:val="single" w:sz="4" w:space="0" w:color="000000"/>
              <w:bottom w:val="single" w:sz="4" w:space="0" w:color="000000"/>
            </w:tcBorders>
            <w:shd w:val="clear" w:color="auto" w:fill="auto"/>
          </w:tcPr>
          <w:p w14:paraId="3DBD8F33"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Placebo</w:t>
            </w:r>
          </w:p>
        </w:tc>
        <w:tc>
          <w:tcPr>
            <w:tcW w:w="1411" w:type="dxa"/>
            <w:tcBorders>
              <w:top w:val="single" w:sz="4" w:space="0" w:color="000000"/>
              <w:left w:val="single" w:sz="4" w:space="0" w:color="000000"/>
              <w:bottom w:val="single" w:sz="4" w:space="0" w:color="000000"/>
            </w:tcBorders>
            <w:shd w:val="clear" w:color="auto" w:fill="auto"/>
          </w:tcPr>
          <w:p w14:paraId="2C2B63E1"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kern w:val="0"/>
                <w:lang w:eastAsia="ar-SA"/>
                <w14:ligatures w14:val="none"/>
              </w:rPr>
            </w:pPr>
            <w:proofErr w:type="spellStart"/>
            <w:r w:rsidRPr="002F43A6">
              <w:rPr>
                <w:rFonts w:ascii="Times New Roman" w:eastAsia="SimSun" w:hAnsi="Times New Roman" w:cs="Times New Roman"/>
                <w:b/>
                <w:bCs/>
                <w:kern w:val="0"/>
                <w:lang w:eastAsia="ar-SA"/>
                <w14:ligatures w14:val="none"/>
              </w:rPr>
              <w:t>Dimetil-fumarát</w:t>
            </w:r>
            <w:proofErr w:type="spellEnd"/>
          </w:p>
          <w:p w14:paraId="17A38C1A" w14:textId="77777777" w:rsidR="002F43A6" w:rsidRPr="002F43A6" w:rsidRDefault="002F43A6" w:rsidP="002F43A6">
            <w:pPr>
              <w:keepNext/>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240 mg</w:t>
            </w:r>
          </w:p>
          <w:p w14:paraId="7842815B" w14:textId="77777777" w:rsidR="002F43A6" w:rsidRPr="002F43A6" w:rsidRDefault="002F43A6" w:rsidP="002F43A6">
            <w:pPr>
              <w:keepNext/>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naponta kétszer</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2A697DF1" w14:textId="77777777" w:rsidR="002F43A6" w:rsidRPr="002F43A6" w:rsidRDefault="002F43A6" w:rsidP="002F43A6">
            <w:pPr>
              <w:keepNext/>
              <w:tabs>
                <w:tab w:val="left" w:pos="567"/>
              </w:tabs>
              <w:snapToGrid w:val="0"/>
              <w:spacing w:after="0" w:line="240" w:lineRule="auto"/>
              <w:rPr>
                <w:rFonts w:ascii="Times New Roman" w:eastAsia="SimSun" w:hAnsi="Times New Roman" w:cs="Times New Roman"/>
                <w:b/>
                <w:kern w:val="0"/>
                <w:lang w:eastAsia="ar-SA"/>
                <w14:ligatures w14:val="none"/>
              </w:rPr>
            </w:pPr>
            <w:proofErr w:type="spellStart"/>
            <w:r w:rsidRPr="002F43A6">
              <w:rPr>
                <w:rFonts w:ascii="Times New Roman" w:eastAsia="SimSun" w:hAnsi="Times New Roman" w:cs="Times New Roman"/>
                <w:b/>
                <w:kern w:val="0"/>
                <w:lang w:eastAsia="ar-SA"/>
                <w14:ligatures w14:val="none"/>
              </w:rPr>
              <w:t>Glatiramer</w:t>
            </w:r>
            <w:proofErr w:type="spellEnd"/>
            <w:r w:rsidRPr="002F43A6">
              <w:rPr>
                <w:rFonts w:ascii="Times New Roman" w:eastAsia="SimSun" w:hAnsi="Times New Roman" w:cs="Times New Roman"/>
                <w:b/>
                <w:kern w:val="0"/>
                <w:lang w:eastAsia="ar-SA"/>
                <w14:ligatures w14:val="none"/>
              </w:rPr>
              <w:t>-acetát</w:t>
            </w:r>
          </w:p>
        </w:tc>
      </w:tr>
      <w:tr w:rsidR="002F43A6" w:rsidRPr="002F43A6" w14:paraId="5FA822D4"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2CD1E5DF" w14:textId="77777777" w:rsidR="002F43A6" w:rsidRPr="002F43A6" w:rsidRDefault="002F43A6" w:rsidP="002F43A6">
            <w:pPr>
              <w:tabs>
                <w:tab w:val="left" w:pos="567"/>
              </w:tabs>
              <w:snapToGrid w:val="0"/>
              <w:spacing w:after="0" w:line="240" w:lineRule="auto"/>
              <w:rPr>
                <w:rFonts w:ascii="Times New Roman" w:eastAsia="SimSun" w:hAnsi="Times New Roman" w:cs="Times New Roman"/>
                <w:b/>
                <w:kern w:val="0"/>
                <w:vertAlign w:val="superscript"/>
                <w:lang w:eastAsia="ar-SA"/>
                <w14:ligatures w14:val="none"/>
              </w:rPr>
            </w:pPr>
            <w:r w:rsidRPr="002F43A6">
              <w:rPr>
                <w:rFonts w:ascii="Times New Roman" w:eastAsia="SimSun" w:hAnsi="Times New Roman" w:cs="Times New Roman"/>
                <w:b/>
                <w:kern w:val="0"/>
                <w:lang w:eastAsia="ar-SA"/>
                <w14:ligatures w14:val="none"/>
              </w:rPr>
              <w:t>Klinikai végpontok</w:t>
            </w:r>
            <w:r w:rsidRPr="002F43A6">
              <w:rPr>
                <w:rFonts w:ascii="Times New Roman" w:eastAsia="SimSun" w:hAnsi="Times New Roman" w:cs="Times New Roman"/>
                <w:b/>
                <w:kern w:val="0"/>
                <w:vertAlign w:val="superscript"/>
                <w:lang w:eastAsia="ar-SA"/>
                <w14:ligatures w14:val="none"/>
              </w:rPr>
              <w:t xml:space="preserve"> a</w:t>
            </w:r>
          </w:p>
        </w:tc>
        <w:tc>
          <w:tcPr>
            <w:tcW w:w="993" w:type="dxa"/>
            <w:tcBorders>
              <w:top w:val="single" w:sz="4" w:space="0" w:color="000000"/>
              <w:bottom w:val="single" w:sz="4" w:space="0" w:color="000000"/>
            </w:tcBorders>
            <w:shd w:val="clear" w:color="auto" w:fill="auto"/>
          </w:tcPr>
          <w:p w14:paraId="0B6C5EA0"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bottom w:val="single" w:sz="4" w:space="0" w:color="000000"/>
            </w:tcBorders>
            <w:shd w:val="clear" w:color="auto" w:fill="auto"/>
          </w:tcPr>
          <w:p w14:paraId="5776E5F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992" w:type="dxa"/>
            <w:tcBorders>
              <w:top w:val="single" w:sz="4" w:space="0" w:color="000000"/>
              <w:bottom w:val="single" w:sz="4" w:space="0" w:color="000000"/>
            </w:tcBorders>
            <w:shd w:val="clear" w:color="auto" w:fill="auto"/>
          </w:tcPr>
          <w:p w14:paraId="0760CCF0"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bottom w:val="single" w:sz="4" w:space="0" w:color="000000"/>
            </w:tcBorders>
            <w:shd w:val="clear" w:color="auto" w:fill="auto"/>
          </w:tcPr>
          <w:p w14:paraId="27A2BA01"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317" w:type="dxa"/>
            <w:tcBorders>
              <w:top w:val="single" w:sz="4" w:space="0" w:color="000000"/>
              <w:bottom w:val="single" w:sz="4" w:space="0" w:color="000000"/>
              <w:right w:val="single" w:sz="4" w:space="0" w:color="000000"/>
            </w:tcBorders>
            <w:shd w:val="clear" w:color="auto" w:fill="auto"/>
          </w:tcPr>
          <w:p w14:paraId="28C66F4A"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r>
      <w:tr w:rsidR="002F43A6" w:rsidRPr="002F43A6" w14:paraId="65424956"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504CFAA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Betegek száma</w:t>
            </w:r>
          </w:p>
        </w:tc>
        <w:tc>
          <w:tcPr>
            <w:tcW w:w="993" w:type="dxa"/>
            <w:tcBorders>
              <w:top w:val="single" w:sz="4" w:space="0" w:color="000000"/>
              <w:left w:val="single" w:sz="4" w:space="0" w:color="000000"/>
              <w:bottom w:val="single" w:sz="4" w:space="0" w:color="000000"/>
            </w:tcBorders>
            <w:shd w:val="clear" w:color="auto" w:fill="auto"/>
          </w:tcPr>
          <w:p w14:paraId="3438B821"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408</w:t>
            </w:r>
          </w:p>
        </w:tc>
        <w:tc>
          <w:tcPr>
            <w:tcW w:w="1417" w:type="dxa"/>
            <w:tcBorders>
              <w:top w:val="single" w:sz="4" w:space="0" w:color="000000"/>
              <w:left w:val="single" w:sz="4" w:space="0" w:color="000000"/>
              <w:bottom w:val="single" w:sz="4" w:space="0" w:color="000000"/>
            </w:tcBorders>
            <w:shd w:val="clear" w:color="auto" w:fill="auto"/>
          </w:tcPr>
          <w:p w14:paraId="7EFC8D3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410</w:t>
            </w:r>
          </w:p>
        </w:tc>
        <w:tc>
          <w:tcPr>
            <w:tcW w:w="992" w:type="dxa"/>
            <w:tcBorders>
              <w:top w:val="single" w:sz="4" w:space="0" w:color="000000"/>
              <w:left w:val="single" w:sz="4" w:space="0" w:color="000000"/>
              <w:bottom w:val="single" w:sz="4" w:space="0" w:color="000000"/>
            </w:tcBorders>
            <w:shd w:val="clear" w:color="auto" w:fill="auto"/>
          </w:tcPr>
          <w:p w14:paraId="39C1B4B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363</w:t>
            </w:r>
          </w:p>
        </w:tc>
        <w:tc>
          <w:tcPr>
            <w:tcW w:w="1411" w:type="dxa"/>
            <w:tcBorders>
              <w:top w:val="single" w:sz="4" w:space="0" w:color="000000"/>
              <w:left w:val="single" w:sz="4" w:space="0" w:color="000000"/>
              <w:bottom w:val="single" w:sz="4" w:space="0" w:color="000000"/>
            </w:tcBorders>
            <w:shd w:val="clear" w:color="auto" w:fill="auto"/>
          </w:tcPr>
          <w:p w14:paraId="573FC758"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359</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44CF7181"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350</w:t>
            </w:r>
          </w:p>
        </w:tc>
      </w:tr>
      <w:tr w:rsidR="002F43A6" w:rsidRPr="002F43A6" w14:paraId="23F08F2E"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3B04628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Éves </w:t>
            </w:r>
            <w:proofErr w:type="spellStart"/>
            <w:r w:rsidRPr="002F43A6">
              <w:rPr>
                <w:rFonts w:ascii="Times New Roman" w:eastAsia="SimSun" w:hAnsi="Times New Roman" w:cs="Times New Roman"/>
                <w:kern w:val="0"/>
                <w:lang w:eastAsia="ar-SA"/>
                <w14:ligatures w14:val="none"/>
              </w:rPr>
              <w:t>relapszusráta</w:t>
            </w:r>
            <w:proofErr w:type="spellEnd"/>
            <w:r w:rsidRPr="002F43A6">
              <w:rPr>
                <w:rFonts w:ascii="Times New Roman" w:eastAsia="SimSun" w:hAnsi="Times New Roman" w:cs="Times New Roman"/>
                <w:kern w:val="0"/>
                <w:lang w:eastAsia="ar-SA"/>
                <w14:ligatures w14:val="none"/>
              </w:rPr>
              <w:t xml:space="preserve"> </w:t>
            </w:r>
          </w:p>
        </w:tc>
        <w:tc>
          <w:tcPr>
            <w:tcW w:w="993" w:type="dxa"/>
            <w:tcBorders>
              <w:top w:val="single" w:sz="4" w:space="0" w:color="000000"/>
              <w:left w:val="single" w:sz="4" w:space="0" w:color="000000"/>
              <w:bottom w:val="single" w:sz="4" w:space="0" w:color="000000"/>
            </w:tcBorders>
            <w:shd w:val="clear" w:color="auto" w:fill="auto"/>
          </w:tcPr>
          <w:p w14:paraId="3244994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0,364</w:t>
            </w:r>
          </w:p>
        </w:tc>
        <w:tc>
          <w:tcPr>
            <w:tcW w:w="1417" w:type="dxa"/>
            <w:tcBorders>
              <w:top w:val="single" w:sz="4" w:space="0" w:color="000000"/>
              <w:left w:val="single" w:sz="4" w:space="0" w:color="000000"/>
              <w:bottom w:val="single" w:sz="4" w:space="0" w:color="000000"/>
            </w:tcBorders>
            <w:shd w:val="clear" w:color="auto" w:fill="auto"/>
          </w:tcPr>
          <w:p w14:paraId="0CBA0B0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0,172***</w:t>
            </w:r>
          </w:p>
        </w:tc>
        <w:tc>
          <w:tcPr>
            <w:tcW w:w="992" w:type="dxa"/>
            <w:tcBorders>
              <w:top w:val="single" w:sz="4" w:space="0" w:color="000000"/>
              <w:left w:val="single" w:sz="4" w:space="0" w:color="000000"/>
              <w:bottom w:val="single" w:sz="4" w:space="0" w:color="000000"/>
            </w:tcBorders>
            <w:shd w:val="clear" w:color="auto" w:fill="auto"/>
          </w:tcPr>
          <w:p w14:paraId="584595C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0,401</w:t>
            </w:r>
          </w:p>
        </w:tc>
        <w:tc>
          <w:tcPr>
            <w:tcW w:w="1411" w:type="dxa"/>
            <w:tcBorders>
              <w:top w:val="single" w:sz="4" w:space="0" w:color="000000"/>
              <w:left w:val="single" w:sz="4" w:space="0" w:color="000000"/>
              <w:bottom w:val="single" w:sz="4" w:space="0" w:color="000000"/>
            </w:tcBorders>
            <w:shd w:val="clear" w:color="auto" w:fill="auto"/>
          </w:tcPr>
          <w:p w14:paraId="0090FB9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0,224***</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5511B8E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0,286*</w:t>
            </w:r>
          </w:p>
        </w:tc>
      </w:tr>
      <w:tr w:rsidR="002F43A6" w:rsidRPr="002F43A6" w14:paraId="08DB4DD4"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5EB19B4B" w14:textId="77777777" w:rsidR="002F43A6" w:rsidRPr="002F43A6" w:rsidRDefault="002F43A6" w:rsidP="002F43A6">
            <w:pPr>
              <w:tabs>
                <w:tab w:val="left" w:pos="567"/>
              </w:tabs>
              <w:snapToGrid w:val="0"/>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Arányhányados</w:t>
            </w:r>
          </w:p>
          <w:p w14:paraId="5E9F864E" w14:textId="77777777" w:rsidR="002F43A6" w:rsidRPr="002F43A6" w:rsidRDefault="002F43A6" w:rsidP="002F43A6">
            <w:pPr>
              <w:tabs>
                <w:tab w:val="left" w:pos="567"/>
              </w:tab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w:t>
            </w:r>
          </w:p>
        </w:tc>
        <w:tc>
          <w:tcPr>
            <w:tcW w:w="993" w:type="dxa"/>
            <w:tcBorders>
              <w:top w:val="single" w:sz="4" w:space="0" w:color="000000"/>
              <w:left w:val="single" w:sz="4" w:space="0" w:color="000000"/>
              <w:bottom w:val="single" w:sz="4" w:space="0" w:color="000000"/>
            </w:tcBorders>
            <w:shd w:val="clear" w:color="auto" w:fill="auto"/>
          </w:tcPr>
          <w:p w14:paraId="28F0340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left w:val="single" w:sz="4" w:space="0" w:color="000000"/>
              <w:bottom w:val="single" w:sz="4" w:space="0" w:color="000000"/>
            </w:tcBorders>
            <w:shd w:val="clear" w:color="auto" w:fill="auto"/>
          </w:tcPr>
          <w:p w14:paraId="2209CF2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0,47</w:t>
            </w:r>
          </w:p>
          <w:p w14:paraId="6D5C213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(0,37–0,61)</w:t>
            </w:r>
          </w:p>
        </w:tc>
        <w:tc>
          <w:tcPr>
            <w:tcW w:w="992" w:type="dxa"/>
            <w:tcBorders>
              <w:top w:val="single" w:sz="4" w:space="0" w:color="000000"/>
              <w:left w:val="single" w:sz="4" w:space="0" w:color="000000"/>
              <w:bottom w:val="single" w:sz="4" w:space="0" w:color="000000"/>
            </w:tcBorders>
            <w:shd w:val="clear" w:color="auto" w:fill="auto"/>
          </w:tcPr>
          <w:p w14:paraId="0273415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left w:val="single" w:sz="4" w:space="0" w:color="000000"/>
              <w:bottom w:val="single" w:sz="4" w:space="0" w:color="000000"/>
            </w:tcBorders>
            <w:shd w:val="clear" w:color="auto" w:fill="auto"/>
          </w:tcPr>
          <w:p w14:paraId="1A9E0138"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0,56</w:t>
            </w:r>
          </w:p>
          <w:p w14:paraId="3AA182A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(0,42–0,74)</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611F4D09"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0,71(0,55; 0,93)</w:t>
            </w:r>
          </w:p>
        </w:tc>
      </w:tr>
      <w:tr w:rsidR="002F43A6" w:rsidRPr="002F43A6" w14:paraId="3215671A"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604585A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Relapszálók</w:t>
            </w:r>
            <w:proofErr w:type="spellEnd"/>
            <w:r w:rsidRPr="002F43A6">
              <w:rPr>
                <w:rFonts w:ascii="Times New Roman" w:eastAsia="SimSun" w:hAnsi="Times New Roman" w:cs="Times New Roman"/>
                <w:kern w:val="0"/>
                <w:lang w:eastAsia="ar-SA"/>
                <w14:ligatures w14:val="none"/>
              </w:rPr>
              <w:t xml:space="preserve"> aránya</w:t>
            </w:r>
          </w:p>
        </w:tc>
        <w:tc>
          <w:tcPr>
            <w:tcW w:w="993" w:type="dxa"/>
            <w:tcBorders>
              <w:top w:val="single" w:sz="4" w:space="0" w:color="000000"/>
              <w:left w:val="single" w:sz="4" w:space="0" w:color="000000"/>
              <w:bottom w:val="single" w:sz="4" w:space="0" w:color="000000"/>
            </w:tcBorders>
            <w:shd w:val="clear" w:color="auto" w:fill="auto"/>
          </w:tcPr>
          <w:p w14:paraId="6624FDA8"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0,461</w:t>
            </w:r>
          </w:p>
        </w:tc>
        <w:tc>
          <w:tcPr>
            <w:tcW w:w="1417" w:type="dxa"/>
            <w:tcBorders>
              <w:top w:val="single" w:sz="4" w:space="0" w:color="000000"/>
              <w:left w:val="single" w:sz="4" w:space="0" w:color="000000"/>
              <w:bottom w:val="single" w:sz="4" w:space="0" w:color="000000"/>
            </w:tcBorders>
            <w:shd w:val="clear" w:color="auto" w:fill="auto"/>
          </w:tcPr>
          <w:p w14:paraId="3423F36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0,270***</w:t>
            </w:r>
          </w:p>
        </w:tc>
        <w:tc>
          <w:tcPr>
            <w:tcW w:w="992" w:type="dxa"/>
            <w:tcBorders>
              <w:top w:val="single" w:sz="4" w:space="0" w:color="000000"/>
              <w:left w:val="single" w:sz="4" w:space="0" w:color="000000"/>
              <w:bottom w:val="single" w:sz="4" w:space="0" w:color="000000"/>
            </w:tcBorders>
            <w:shd w:val="clear" w:color="auto" w:fill="auto"/>
          </w:tcPr>
          <w:p w14:paraId="623D299A"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0,410</w:t>
            </w:r>
          </w:p>
        </w:tc>
        <w:tc>
          <w:tcPr>
            <w:tcW w:w="1411" w:type="dxa"/>
            <w:tcBorders>
              <w:top w:val="single" w:sz="4" w:space="0" w:color="000000"/>
              <w:left w:val="single" w:sz="4" w:space="0" w:color="000000"/>
              <w:bottom w:val="single" w:sz="4" w:space="0" w:color="000000"/>
            </w:tcBorders>
            <w:shd w:val="clear" w:color="auto" w:fill="auto"/>
          </w:tcPr>
          <w:p w14:paraId="5F71F6D3"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0,291**</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3216DC7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0,321**</w:t>
            </w:r>
          </w:p>
        </w:tc>
      </w:tr>
      <w:tr w:rsidR="002F43A6" w:rsidRPr="002F43A6" w14:paraId="418B25E0"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7A21130E" w14:textId="77777777" w:rsidR="002F43A6" w:rsidRPr="002F43A6" w:rsidRDefault="002F43A6" w:rsidP="002F43A6">
            <w:pPr>
              <w:tabs>
                <w:tab w:val="left" w:pos="567"/>
              </w:tabs>
              <w:snapToGrid w:val="0"/>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Kockázati arány</w:t>
            </w:r>
          </w:p>
          <w:p w14:paraId="61E4EC48" w14:textId="77777777" w:rsidR="002F43A6" w:rsidRPr="002F43A6" w:rsidRDefault="002F43A6" w:rsidP="002F43A6">
            <w:pPr>
              <w:tabs>
                <w:tab w:val="left" w:pos="567"/>
              </w:tab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w:t>
            </w:r>
          </w:p>
        </w:tc>
        <w:tc>
          <w:tcPr>
            <w:tcW w:w="993" w:type="dxa"/>
            <w:tcBorders>
              <w:top w:val="single" w:sz="4" w:space="0" w:color="000000"/>
              <w:left w:val="single" w:sz="4" w:space="0" w:color="000000"/>
              <w:bottom w:val="single" w:sz="4" w:space="0" w:color="000000"/>
            </w:tcBorders>
            <w:shd w:val="clear" w:color="auto" w:fill="auto"/>
          </w:tcPr>
          <w:p w14:paraId="26496B1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left w:val="single" w:sz="4" w:space="0" w:color="000000"/>
              <w:bottom w:val="single" w:sz="4" w:space="0" w:color="000000"/>
            </w:tcBorders>
            <w:shd w:val="clear" w:color="auto" w:fill="auto"/>
          </w:tcPr>
          <w:p w14:paraId="699DF82B"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0,51</w:t>
            </w:r>
          </w:p>
          <w:p w14:paraId="6C4666E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(0,40–0,66)</w:t>
            </w:r>
          </w:p>
        </w:tc>
        <w:tc>
          <w:tcPr>
            <w:tcW w:w="992" w:type="dxa"/>
            <w:tcBorders>
              <w:top w:val="single" w:sz="4" w:space="0" w:color="000000"/>
              <w:left w:val="single" w:sz="4" w:space="0" w:color="000000"/>
              <w:bottom w:val="single" w:sz="4" w:space="0" w:color="000000"/>
            </w:tcBorders>
            <w:shd w:val="clear" w:color="auto" w:fill="auto"/>
          </w:tcPr>
          <w:p w14:paraId="63E6B19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left w:val="single" w:sz="4" w:space="0" w:color="000000"/>
              <w:bottom w:val="single" w:sz="4" w:space="0" w:color="000000"/>
            </w:tcBorders>
            <w:shd w:val="clear" w:color="auto" w:fill="auto"/>
          </w:tcPr>
          <w:p w14:paraId="2437C97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0,66</w:t>
            </w:r>
          </w:p>
          <w:p w14:paraId="0B39C63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(0,51–0,86)</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4276AF02" w14:textId="77777777" w:rsidR="002F43A6" w:rsidRPr="002F43A6" w:rsidRDefault="002F43A6" w:rsidP="002F43A6">
            <w:pPr>
              <w:tabs>
                <w:tab w:val="left" w:pos="567"/>
              </w:tabs>
              <w:snapToGrid w:val="0"/>
              <w:spacing w:after="0" w:line="276"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0,71</w:t>
            </w:r>
          </w:p>
          <w:p w14:paraId="5E24B6F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(0,55–0,92)</w:t>
            </w:r>
          </w:p>
        </w:tc>
      </w:tr>
      <w:tr w:rsidR="002F43A6" w:rsidRPr="002F43A6" w14:paraId="4BB1CF95"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1238D28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Megerősített, 12 hétig fennálló funkciózavar-progressziót mutatók aránya</w:t>
            </w:r>
          </w:p>
        </w:tc>
        <w:tc>
          <w:tcPr>
            <w:tcW w:w="993" w:type="dxa"/>
            <w:tcBorders>
              <w:top w:val="single" w:sz="4" w:space="0" w:color="000000"/>
              <w:left w:val="single" w:sz="4" w:space="0" w:color="000000"/>
              <w:bottom w:val="single" w:sz="4" w:space="0" w:color="000000"/>
            </w:tcBorders>
            <w:shd w:val="clear" w:color="auto" w:fill="auto"/>
          </w:tcPr>
          <w:p w14:paraId="28F22C5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0,271</w:t>
            </w:r>
          </w:p>
        </w:tc>
        <w:tc>
          <w:tcPr>
            <w:tcW w:w="1417" w:type="dxa"/>
            <w:tcBorders>
              <w:top w:val="single" w:sz="4" w:space="0" w:color="000000"/>
              <w:left w:val="single" w:sz="4" w:space="0" w:color="000000"/>
              <w:bottom w:val="single" w:sz="4" w:space="0" w:color="000000"/>
            </w:tcBorders>
            <w:shd w:val="clear" w:color="auto" w:fill="auto"/>
          </w:tcPr>
          <w:p w14:paraId="6D9BB329"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0,164**</w:t>
            </w:r>
          </w:p>
        </w:tc>
        <w:tc>
          <w:tcPr>
            <w:tcW w:w="992" w:type="dxa"/>
            <w:tcBorders>
              <w:top w:val="single" w:sz="4" w:space="0" w:color="000000"/>
              <w:left w:val="single" w:sz="4" w:space="0" w:color="000000"/>
              <w:bottom w:val="single" w:sz="4" w:space="0" w:color="000000"/>
            </w:tcBorders>
            <w:shd w:val="clear" w:color="auto" w:fill="auto"/>
          </w:tcPr>
          <w:p w14:paraId="0935168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0,169</w:t>
            </w:r>
          </w:p>
        </w:tc>
        <w:tc>
          <w:tcPr>
            <w:tcW w:w="1411" w:type="dxa"/>
            <w:tcBorders>
              <w:top w:val="single" w:sz="4" w:space="0" w:color="000000"/>
              <w:left w:val="single" w:sz="4" w:space="0" w:color="000000"/>
              <w:bottom w:val="single" w:sz="4" w:space="0" w:color="000000"/>
            </w:tcBorders>
            <w:shd w:val="clear" w:color="auto" w:fill="auto"/>
          </w:tcPr>
          <w:p w14:paraId="54ADB213"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vertAlign w:val="superscript"/>
                <w:lang w:eastAsia="ar-SA"/>
                <w14:ligatures w14:val="none"/>
              </w:rPr>
            </w:pPr>
            <w:r w:rsidRPr="002F43A6">
              <w:rPr>
                <w:rFonts w:ascii="Times New Roman" w:eastAsia="SimSun" w:hAnsi="Times New Roman" w:cs="Times New Roman"/>
                <w:kern w:val="0"/>
                <w:lang w:eastAsia="ar-SA"/>
                <w14:ligatures w14:val="none"/>
              </w:rPr>
              <w:t>0,128</w:t>
            </w:r>
            <w:r w:rsidRPr="002F43A6">
              <w:rPr>
                <w:rFonts w:ascii="Times New Roman" w:eastAsia="SimSun" w:hAnsi="Times New Roman" w:cs="Times New Roman"/>
                <w:kern w:val="0"/>
                <w:vertAlign w:val="superscript"/>
                <w:lang w:eastAsia="ar-SA"/>
                <w14:ligatures w14:val="none"/>
              </w:rPr>
              <w:t>#</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269560D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vertAlign w:val="superscript"/>
                <w:lang w:eastAsia="ar-SA"/>
                <w14:ligatures w14:val="none"/>
              </w:rPr>
            </w:pPr>
            <w:r w:rsidRPr="002F43A6">
              <w:rPr>
                <w:rFonts w:ascii="Times New Roman" w:eastAsia="SimSun" w:hAnsi="Times New Roman" w:cs="Times New Roman"/>
                <w:kern w:val="0"/>
                <w:lang w:eastAsia="ar-SA"/>
                <w14:ligatures w14:val="none"/>
              </w:rPr>
              <w:t>0,156</w:t>
            </w:r>
            <w:r w:rsidRPr="002F43A6">
              <w:rPr>
                <w:rFonts w:ascii="Times New Roman" w:eastAsia="SimSun" w:hAnsi="Times New Roman" w:cs="Times New Roman"/>
                <w:kern w:val="0"/>
                <w:vertAlign w:val="superscript"/>
                <w:lang w:eastAsia="ar-SA"/>
                <w14:ligatures w14:val="none"/>
              </w:rPr>
              <w:t>#</w:t>
            </w:r>
          </w:p>
        </w:tc>
      </w:tr>
      <w:tr w:rsidR="002F43A6" w:rsidRPr="002F43A6" w14:paraId="3FD31FEA"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7F756409" w14:textId="77777777" w:rsidR="002F43A6" w:rsidRPr="002F43A6" w:rsidRDefault="002F43A6" w:rsidP="002F43A6">
            <w:pPr>
              <w:tabs>
                <w:tab w:val="left" w:pos="567"/>
              </w:tabs>
              <w:snapToGrid w:val="0"/>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Kockázati arány</w:t>
            </w:r>
          </w:p>
          <w:p w14:paraId="558BB676" w14:textId="77777777" w:rsidR="002F43A6" w:rsidRPr="002F43A6" w:rsidRDefault="002F43A6" w:rsidP="002F43A6">
            <w:pPr>
              <w:tabs>
                <w:tab w:val="left" w:pos="567"/>
              </w:tab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w:t>
            </w:r>
          </w:p>
        </w:tc>
        <w:tc>
          <w:tcPr>
            <w:tcW w:w="993" w:type="dxa"/>
            <w:tcBorders>
              <w:top w:val="single" w:sz="4" w:space="0" w:color="000000"/>
              <w:left w:val="single" w:sz="4" w:space="0" w:color="000000"/>
              <w:bottom w:val="single" w:sz="4" w:space="0" w:color="000000"/>
            </w:tcBorders>
            <w:shd w:val="clear" w:color="auto" w:fill="auto"/>
          </w:tcPr>
          <w:p w14:paraId="6BE3BD2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left w:val="single" w:sz="4" w:space="0" w:color="000000"/>
              <w:bottom w:val="single" w:sz="4" w:space="0" w:color="000000"/>
            </w:tcBorders>
            <w:shd w:val="clear" w:color="auto" w:fill="auto"/>
          </w:tcPr>
          <w:p w14:paraId="1ADD98A1"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0,62</w:t>
            </w:r>
          </w:p>
          <w:p w14:paraId="4235295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(0,44–0,87)</w:t>
            </w:r>
          </w:p>
        </w:tc>
        <w:tc>
          <w:tcPr>
            <w:tcW w:w="992" w:type="dxa"/>
            <w:tcBorders>
              <w:top w:val="single" w:sz="4" w:space="0" w:color="000000"/>
              <w:left w:val="single" w:sz="4" w:space="0" w:color="000000"/>
              <w:bottom w:val="single" w:sz="4" w:space="0" w:color="000000"/>
            </w:tcBorders>
            <w:shd w:val="clear" w:color="auto" w:fill="auto"/>
          </w:tcPr>
          <w:p w14:paraId="0C7FA1B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left w:val="single" w:sz="4" w:space="0" w:color="000000"/>
              <w:bottom w:val="single" w:sz="4" w:space="0" w:color="000000"/>
            </w:tcBorders>
            <w:shd w:val="clear" w:color="auto" w:fill="auto"/>
          </w:tcPr>
          <w:p w14:paraId="176B71F3"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0,79</w:t>
            </w:r>
          </w:p>
          <w:p w14:paraId="0FFF3EE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(0,52–1,19)</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4E1D3CF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0,93</w:t>
            </w:r>
          </w:p>
          <w:p w14:paraId="52B9DFF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(0,63–1,37)</w:t>
            </w:r>
          </w:p>
        </w:tc>
      </w:tr>
      <w:tr w:rsidR="002F43A6" w:rsidRPr="002F43A6" w14:paraId="2C6D8DA6"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217C2B8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Megerősített, 24 hétig fennálló funkciózavar-progressziót mutatók aránya</w:t>
            </w:r>
          </w:p>
        </w:tc>
        <w:tc>
          <w:tcPr>
            <w:tcW w:w="993" w:type="dxa"/>
            <w:tcBorders>
              <w:top w:val="single" w:sz="4" w:space="0" w:color="000000"/>
              <w:left w:val="single" w:sz="4" w:space="0" w:color="000000"/>
              <w:bottom w:val="single" w:sz="4" w:space="0" w:color="000000"/>
            </w:tcBorders>
            <w:shd w:val="clear" w:color="auto" w:fill="auto"/>
          </w:tcPr>
          <w:p w14:paraId="339E9384"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0,169</w:t>
            </w:r>
          </w:p>
        </w:tc>
        <w:tc>
          <w:tcPr>
            <w:tcW w:w="1417" w:type="dxa"/>
            <w:tcBorders>
              <w:top w:val="single" w:sz="4" w:space="0" w:color="000000"/>
              <w:left w:val="single" w:sz="4" w:space="0" w:color="000000"/>
              <w:bottom w:val="single" w:sz="4" w:space="0" w:color="000000"/>
            </w:tcBorders>
            <w:shd w:val="clear" w:color="auto" w:fill="auto"/>
          </w:tcPr>
          <w:p w14:paraId="658DEEA4"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0,128#</w:t>
            </w:r>
          </w:p>
        </w:tc>
        <w:tc>
          <w:tcPr>
            <w:tcW w:w="992" w:type="dxa"/>
            <w:tcBorders>
              <w:top w:val="single" w:sz="4" w:space="0" w:color="000000"/>
              <w:left w:val="single" w:sz="4" w:space="0" w:color="000000"/>
              <w:bottom w:val="single" w:sz="4" w:space="0" w:color="000000"/>
            </w:tcBorders>
            <w:shd w:val="clear" w:color="auto" w:fill="auto"/>
          </w:tcPr>
          <w:p w14:paraId="1108F28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0,125</w:t>
            </w:r>
          </w:p>
        </w:tc>
        <w:tc>
          <w:tcPr>
            <w:tcW w:w="1411" w:type="dxa"/>
            <w:tcBorders>
              <w:top w:val="single" w:sz="4" w:space="0" w:color="000000"/>
              <w:left w:val="single" w:sz="4" w:space="0" w:color="000000"/>
              <w:bottom w:val="single" w:sz="4" w:space="0" w:color="000000"/>
            </w:tcBorders>
            <w:shd w:val="clear" w:color="auto" w:fill="auto"/>
          </w:tcPr>
          <w:p w14:paraId="1F4DF76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0,078#</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0D19A8C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0,108#</w:t>
            </w:r>
          </w:p>
        </w:tc>
      </w:tr>
      <w:tr w:rsidR="002F43A6" w:rsidRPr="002F43A6" w14:paraId="47E44B1A"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01DFF698" w14:textId="77777777" w:rsidR="002F43A6" w:rsidRPr="002F43A6" w:rsidRDefault="002F43A6" w:rsidP="002F43A6">
            <w:pPr>
              <w:tabs>
                <w:tab w:val="left" w:pos="567"/>
              </w:tabs>
              <w:snapToGrid w:val="0"/>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Kockázati arány</w:t>
            </w:r>
          </w:p>
          <w:p w14:paraId="0803DE2B" w14:textId="77777777" w:rsidR="002F43A6" w:rsidRPr="002F43A6" w:rsidRDefault="002F43A6" w:rsidP="002F43A6">
            <w:pPr>
              <w:tabs>
                <w:tab w:val="left" w:pos="567"/>
              </w:tab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w:t>
            </w:r>
          </w:p>
        </w:tc>
        <w:tc>
          <w:tcPr>
            <w:tcW w:w="993" w:type="dxa"/>
            <w:tcBorders>
              <w:top w:val="single" w:sz="4" w:space="0" w:color="000000"/>
              <w:left w:val="single" w:sz="4" w:space="0" w:color="000000"/>
              <w:bottom w:val="single" w:sz="4" w:space="0" w:color="000000"/>
            </w:tcBorders>
            <w:shd w:val="clear" w:color="auto" w:fill="auto"/>
          </w:tcPr>
          <w:p w14:paraId="176ECCE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left w:val="single" w:sz="4" w:space="0" w:color="000000"/>
              <w:bottom w:val="single" w:sz="4" w:space="0" w:color="000000"/>
            </w:tcBorders>
            <w:shd w:val="clear" w:color="auto" w:fill="auto"/>
          </w:tcPr>
          <w:p w14:paraId="10B763A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0,77 </w:t>
            </w:r>
            <w:r w:rsidRPr="002F43A6">
              <w:rPr>
                <w:rFonts w:ascii="Times New Roman" w:eastAsia="SimSun" w:hAnsi="Times New Roman" w:cs="Times New Roman"/>
                <w:kern w:val="0"/>
                <w:lang w:eastAsia="ar-SA"/>
                <w14:ligatures w14:val="none"/>
              </w:rPr>
              <w:br/>
              <w:t>(0,52–1,14)</w:t>
            </w:r>
          </w:p>
        </w:tc>
        <w:tc>
          <w:tcPr>
            <w:tcW w:w="992" w:type="dxa"/>
            <w:tcBorders>
              <w:top w:val="single" w:sz="4" w:space="0" w:color="000000"/>
              <w:left w:val="single" w:sz="4" w:space="0" w:color="000000"/>
              <w:bottom w:val="single" w:sz="4" w:space="0" w:color="000000"/>
            </w:tcBorders>
            <w:shd w:val="clear" w:color="auto" w:fill="auto"/>
          </w:tcPr>
          <w:p w14:paraId="66768233"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left w:val="single" w:sz="4" w:space="0" w:color="000000"/>
              <w:bottom w:val="single" w:sz="4" w:space="0" w:color="000000"/>
            </w:tcBorders>
            <w:shd w:val="clear" w:color="auto" w:fill="auto"/>
          </w:tcPr>
          <w:p w14:paraId="6B6DCB2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0,62</w:t>
            </w:r>
            <w:r w:rsidRPr="002F43A6">
              <w:rPr>
                <w:rFonts w:ascii="Times New Roman" w:eastAsia="SimSun" w:hAnsi="Times New Roman" w:cs="Times New Roman"/>
                <w:kern w:val="0"/>
                <w:lang w:eastAsia="ar-SA"/>
                <w14:ligatures w14:val="none"/>
              </w:rPr>
              <w:br/>
              <w:t>(0,37–1,03)</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6E16CF62"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0,87</w:t>
            </w:r>
          </w:p>
          <w:p w14:paraId="7C1EE28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(0,55–1,38)</w:t>
            </w:r>
          </w:p>
        </w:tc>
      </w:tr>
      <w:tr w:rsidR="002F43A6" w:rsidRPr="002F43A6" w14:paraId="3D240DDE"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1C21EF00"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vertAlign w:val="superscript"/>
                <w:lang w:eastAsia="ar-SA"/>
                <w14:ligatures w14:val="none"/>
              </w:rPr>
            </w:pPr>
            <w:r w:rsidRPr="002F43A6">
              <w:rPr>
                <w:rFonts w:ascii="Times New Roman" w:eastAsia="SimSun" w:hAnsi="Times New Roman" w:cs="Times New Roman"/>
                <w:b/>
                <w:kern w:val="0"/>
                <w:lang w:eastAsia="ar-SA"/>
                <w14:ligatures w14:val="none"/>
              </w:rPr>
              <w:t>MR-végpontok</w:t>
            </w:r>
            <w:r w:rsidRPr="002F43A6">
              <w:rPr>
                <w:rFonts w:ascii="Times New Roman" w:eastAsia="SimSun" w:hAnsi="Times New Roman" w:cs="Times New Roman"/>
                <w:kern w:val="0"/>
                <w:vertAlign w:val="superscript"/>
                <w:lang w:eastAsia="ar-SA"/>
                <w14:ligatures w14:val="none"/>
              </w:rPr>
              <w:t xml:space="preserve"> b</w:t>
            </w:r>
          </w:p>
        </w:tc>
        <w:tc>
          <w:tcPr>
            <w:tcW w:w="993" w:type="dxa"/>
            <w:tcBorders>
              <w:top w:val="single" w:sz="4" w:space="0" w:color="000000"/>
              <w:bottom w:val="single" w:sz="4" w:space="0" w:color="000000"/>
            </w:tcBorders>
            <w:shd w:val="clear" w:color="auto" w:fill="auto"/>
          </w:tcPr>
          <w:p w14:paraId="5CDAA293"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bottom w:val="single" w:sz="4" w:space="0" w:color="000000"/>
            </w:tcBorders>
            <w:shd w:val="clear" w:color="auto" w:fill="auto"/>
          </w:tcPr>
          <w:p w14:paraId="4A9BB77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992" w:type="dxa"/>
            <w:tcBorders>
              <w:top w:val="single" w:sz="4" w:space="0" w:color="000000"/>
              <w:left w:val="single" w:sz="4" w:space="0" w:color="000000"/>
              <w:bottom w:val="single" w:sz="4" w:space="0" w:color="000000"/>
            </w:tcBorders>
            <w:shd w:val="clear" w:color="auto" w:fill="auto"/>
          </w:tcPr>
          <w:p w14:paraId="52DB51A9"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bottom w:val="single" w:sz="4" w:space="0" w:color="000000"/>
            </w:tcBorders>
            <w:shd w:val="clear" w:color="auto" w:fill="auto"/>
          </w:tcPr>
          <w:p w14:paraId="42D8A80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317" w:type="dxa"/>
            <w:tcBorders>
              <w:top w:val="single" w:sz="4" w:space="0" w:color="000000"/>
              <w:bottom w:val="single" w:sz="4" w:space="0" w:color="000000"/>
              <w:right w:val="single" w:sz="4" w:space="0" w:color="000000"/>
            </w:tcBorders>
            <w:shd w:val="clear" w:color="auto" w:fill="auto"/>
          </w:tcPr>
          <w:p w14:paraId="0CB2A9A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r>
      <w:tr w:rsidR="002F43A6" w:rsidRPr="002F43A6" w14:paraId="4B4AA557"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2B34C41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Betegek száma</w:t>
            </w:r>
          </w:p>
        </w:tc>
        <w:tc>
          <w:tcPr>
            <w:tcW w:w="993" w:type="dxa"/>
            <w:tcBorders>
              <w:top w:val="single" w:sz="4" w:space="0" w:color="000000"/>
              <w:left w:val="single" w:sz="4" w:space="0" w:color="000000"/>
              <w:bottom w:val="single" w:sz="4" w:space="0" w:color="000000"/>
            </w:tcBorders>
            <w:shd w:val="clear" w:color="auto" w:fill="auto"/>
          </w:tcPr>
          <w:p w14:paraId="22532994"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165</w:t>
            </w:r>
          </w:p>
        </w:tc>
        <w:tc>
          <w:tcPr>
            <w:tcW w:w="1417" w:type="dxa"/>
            <w:tcBorders>
              <w:top w:val="single" w:sz="4" w:space="0" w:color="000000"/>
              <w:left w:val="single" w:sz="4" w:space="0" w:color="000000"/>
              <w:bottom w:val="single" w:sz="4" w:space="0" w:color="000000"/>
            </w:tcBorders>
            <w:shd w:val="clear" w:color="auto" w:fill="auto"/>
          </w:tcPr>
          <w:p w14:paraId="6B6EE55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152</w:t>
            </w:r>
          </w:p>
        </w:tc>
        <w:tc>
          <w:tcPr>
            <w:tcW w:w="992" w:type="dxa"/>
            <w:tcBorders>
              <w:top w:val="single" w:sz="4" w:space="0" w:color="000000"/>
              <w:left w:val="single" w:sz="4" w:space="0" w:color="000000"/>
              <w:bottom w:val="single" w:sz="4" w:space="0" w:color="000000"/>
            </w:tcBorders>
            <w:shd w:val="clear" w:color="auto" w:fill="auto"/>
          </w:tcPr>
          <w:p w14:paraId="1860F48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144</w:t>
            </w:r>
          </w:p>
        </w:tc>
        <w:tc>
          <w:tcPr>
            <w:tcW w:w="1411" w:type="dxa"/>
            <w:tcBorders>
              <w:top w:val="single" w:sz="4" w:space="0" w:color="000000"/>
              <w:left w:val="single" w:sz="4" w:space="0" w:color="000000"/>
              <w:bottom w:val="single" w:sz="4" w:space="0" w:color="000000"/>
            </w:tcBorders>
            <w:shd w:val="clear" w:color="auto" w:fill="auto"/>
          </w:tcPr>
          <w:p w14:paraId="5A91A241"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147</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200A6ED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161</w:t>
            </w:r>
          </w:p>
        </w:tc>
      </w:tr>
      <w:tr w:rsidR="002F43A6" w:rsidRPr="002F43A6" w14:paraId="5FDDA3E6"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09B5CAC8"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Új vagy újonnan növekvő T2-léziók számának átlaga (középértéke) 2 év alatt</w:t>
            </w:r>
          </w:p>
        </w:tc>
        <w:tc>
          <w:tcPr>
            <w:tcW w:w="993" w:type="dxa"/>
            <w:tcBorders>
              <w:top w:val="single" w:sz="4" w:space="0" w:color="000000"/>
              <w:left w:val="single" w:sz="4" w:space="0" w:color="000000"/>
              <w:bottom w:val="single" w:sz="4" w:space="0" w:color="000000"/>
            </w:tcBorders>
            <w:shd w:val="clear" w:color="auto" w:fill="auto"/>
          </w:tcPr>
          <w:p w14:paraId="1E311BC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16,5</w:t>
            </w:r>
          </w:p>
          <w:p w14:paraId="5D03287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(7,0)</w:t>
            </w:r>
          </w:p>
        </w:tc>
        <w:tc>
          <w:tcPr>
            <w:tcW w:w="1417" w:type="dxa"/>
            <w:tcBorders>
              <w:top w:val="single" w:sz="4" w:space="0" w:color="000000"/>
              <w:left w:val="single" w:sz="4" w:space="0" w:color="000000"/>
              <w:bottom w:val="single" w:sz="4" w:space="0" w:color="000000"/>
            </w:tcBorders>
            <w:shd w:val="clear" w:color="auto" w:fill="auto"/>
          </w:tcPr>
          <w:p w14:paraId="5D3507AB"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3,2</w:t>
            </w:r>
          </w:p>
          <w:p w14:paraId="5674172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(1,0)***</w:t>
            </w:r>
          </w:p>
        </w:tc>
        <w:tc>
          <w:tcPr>
            <w:tcW w:w="992" w:type="dxa"/>
            <w:tcBorders>
              <w:top w:val="single" w:sz="4" w:space="0" w:color="000000"/>
              <w:left w:val="single" w:sz="4" w:space="0" w:color="000000"/>
              <w:bottom w:val="single" w:sz="4" w:space="0" w:color="000000"/>
            </w:tcBorders>
            <w:shd w:val="clear" w:color="auto" w:fill="auto"/>
          </w:tcPr>
          <w:p w14:paraId="3EA9A39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19,9</w:t>
            </w:r>
          </w:p>
          <w:p w14:paraId="0CF6937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(11,0)</w:t>
            </w:r>
          </w:p>
        </w:tc>
        <w:tc>
          <w:tcPr>
            <w:tcW w:w="1411" w:type="dxa"/>
            <w:tcBorders>
              <w:top w:val="single" w:sz="4" w:space="0" w:color="000000"/>
              <w:left w:val="single" w:sz="4" w:space="0" w:color="000000"/>
              <w:bottom w:val="single" w:sz="4" w:space="0" w:color="000000"/>
            </w:tcBorders>
            <w:shd w:val="clear" w:color="auto" w:fill="auto"/>
          </w:tcPr>
          <w:p w14:paraId="6A83A5A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5,7</w:t>
            </w:r>
          </w:p>
          <w:p w14:paraId="5777C43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(2,0)***</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28AEB703"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9,6</w:t>
            </w:r>
          </w:p>
          <w:p w14:paraId="51AFC9C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(3,0)***</w:t>
            </w:r>
          </w:p>
        </w:tc>
      </w:tr>
      <w:tr w:rsidR="002F43A6" w:rsidRPr="002F43A6" w14:paraId="3DCA025A"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54E59402" w14:textId="77777777" w:rsidR="002F43A6" w:rsidRPr="002F43A6" w:rsidRDefault="002F43A6" w:rsidP="002F43A6">
            <w:pPr>
              <w:tabs>
                <w:tab w:val="left" w:pos="567"/>
              </w:tabs>
              <w:snapToGrid w:val="0"/>
              <w:spacing w:after="0" w:line="240" w:lineRule="auto"/>
              <w:ind w:left="567"/>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Léziók</w:t>
            </w:r>
            <w:proofErr w:type="spellEnd"/>
            <w:r w:rsidRPr="002F43A6">
              <w:rPr>
                <w:rFonts w:ascii="Times New Roman" w:eastAsia="SimSun" w:hAnsi="Times New Roman" w:cs="Times New Roman"/>
                <w:kern w:val="0"/>
                <w:lang w:eastAsia="ar-SA"/>
                <w14:ligatures w14:val="none"/>
              </w:rPr>
              <w:t xml:space="preserve"> arányának átlaga</w:t>
            </w:r>
          </w:p>
          <w:p w14:paraId="066BE852" w14:textId="77777777" w:rsidR="002F43A6" w:rsidRPr="002F43A6" w:rsidRDefault="002F43A6" w:rsidP="002F43A6">
            <w:pPr>
              <w:tabs>
                <w:tab w:val="left" w:pos="567"/>
              </w:tab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w:t>
            </w:r>
          </w:p>
        </w:tc>
        <w:tc>
          <w:tcPr>
            <w:tcW w:w="993" w:type="dxa"/>
            <w:tcBorders>
              <w:top w:val="single" w:sz="4" w:space="0" w:color="000000"/>
              <w:left w:val="single" w:sz="4" w:space="0" w:color="000000"/>
              <w:bottom w:val="single" w:sz="4" w:space="0" w:color="000000"/>
            </w:tcBorders>
            <w:shd w:val="clear" w:color="auto" w:fill="auto"/>
          </w:tcPr>
          <w:p w14:paraId="74BC5239"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left w:val="single" w:sz="4" w:space="0" w:color="000000"/>
              <w:bottom w:val="single" w:sz="4" w:space="0" w:color="000000"/>
            </w:tcBorders>
            <w:shd w:val="clear" w:color="auto" w:fill="auto"/>
          </w:tcPr>
          <w:p w14:paraId="77AB5D00"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0,15</w:t>
            </w:r>
          </w:p>
          <w:p w14:paraId="041BB26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(0,10–0,23)</w:t>
            </w:r>
          </w:p>
        </w:tc>
        <w:tc>
          <w:tcPr>
            <w:tcW w:w="992" w:type="dxa"/>
            <w:tcBorders>
              <w:top w:val="single" w:sz="4" w:space="0" w:color="000000"/>
              <w:left w:val="single" w:sz="4" w:space="0" w:color="000000"/>
              <w:bottom w:val="single" w:sz="4" w:space="0" w:color="000000"/>
            </w:tcBorders>
            <w:shd w:val="clear" w:color="auto" w:fill="auto"/>
          </w:tcPr>
          <w:p w14:paraId="3598C8F4"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left w:val="single" w:sz="4" w:space="0" w:color="000000"/>
              <w:bottom w:val="single" w:sz="4" w:space="0" w:color="000000"/>
            </w:tcBorders>
            <w:shd w:val="clear" w:color="auto" w:fill="auto"/>
          </w:tcPr>
          <w:p w14:paraId="41620BD0"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0,29</w:t>
            </w:r>
          </w:p>
          <w:p w14:paraId="696BF5DD"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(0,21–0,41)</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6DC40E2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0,46</w:t>
            </w:r>
          </w:p>
          <w:p w14:paraId="1560CDF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(0,33–0,63)</w:t>
            </w:r>
          </w:p>
        </w:tc>
      </w:tr>
      <w:tr w:rsidR="002F43A6" w:rsidRPr="002F43A6" w14:paraId="5A3F9432"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09C90214"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w:t>
            </w:r>
            <w:proofErr w:type="spellStart"/>
            <w:r w:rsidRPr="002F43A6">
              <w:rPr>
                <w:rFonts w:ascii="Times New Roman" w:eastAsia="SimSun" w:hAnsi="Times New Roman" w:cs="Times New Roman"/>
                <w:kern w:val="0"/>
                <w:lang w:eastAsia="ar-SA"/>
                <w14:ligatures w14:val="none"/>
              </w:rPr>
              <w:t>léziók</w:t>
            </w:r>
            <w:proofErr w:type="spellEnd"/>
            <w:r w:rsidRPr="002F43A6">
              <w:rPr>
                <w:rFonts w:ascii="Times New Roman" w:eastAsia="SimSun" w:hAnsi="Times New Roman" w:cs="Times New Roman"/>
                <w:kern w:val="0"/>
                <w:lang w:eastAsia="ar-SA"/>
                <w14:ligatures w14:val="none"/>
              </w:rPr>
              <w:t xml:space="preserve"> számának átlaga (középértéke) a 2 év alatt </w:t>
            </w:r>
          </w:p>
        </w:tc>
        <w:tc>
          <w:tcPr>
            <w:tcW w:w="993" w:type="dxa"/>
            <w:tcBorders>
              <w:top w:val="single" w:sz="4" w:space="0" w:color="000000"/>
              <w:left w:val="single" w:sz="4" w:space="0" w:color="000000"/>
              <w:bottom w:val="single" w:sz="4" w:space="0" w:color="000000"/>
            </w:tcBorders>
            <w:shd w:val="clear" w:color="auto" w:fill="auto"/>
          </w:tcPr>
          <w:p w14:paraId="7F61626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1,8</w:t>
            </w:r>
          </w:p>
          <w:p w14:paraId="5608D88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w:t>
            </w:r>
          </w:p>
        </w:tc>
        <w:tc>
          <w:tcPr>
            <w:tcW w:w="1417" w:type="dxa"/>
            <w:tcBorders>
              <w:top w:val="single" w:sz="4" w:space="0" w:color="000000"/>
              <w:left w:val="single" w:sz="4" w:space="0" w:color="000000"/>
              <w:bottom w:val="single" w:sz="4" w:space="0" w:color="000000"/>
            </w:tcBorders>
            <w:shd w:val="clear" w:color="auto" w:fill="auto"/>
          </w:tcPr>
          <w:p w14:paraId="2C681F2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w:t>
            </w:r>
          </w:p>
          <w:p w14:paraId="317F8F5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(0)*** </w:t>
            </w:r>
          </w:p>
        </w:tc>
        <w:tc>
          <w:tcPr>
            <w:tcW w:w="992" w:type="dxa"/>
            <w:tcBorders>
              <w:top w:val="single" w:sz="4" w:space="0" w:color="000000"/>
              <w:left w:val="single" w:sz="4" w:space="0" w:color="000000"/>
              <w:bottom w:val="single" w:sz="4" w:space="0" w:color="000000"/>
            </w:tcBorders>
            <w:shd w:val="clear" w:color="auto" w:fill="auto"/>
          </w:tcPr>
          <w:p w14:paraId="05AA6EE6" w14:textId="77777777" w:rsidR="002F43A6" w:rsidRPr="002F43A6" w:rsidRDefault="002F43A6" w:rsidP="002F43A6">
            <w:pPr>
              <w:tabs>
                <w:tab w:val="left" w:pos="567"/>
                <w:tab w:val="center" w:pos="833"/>
                <w:tab w:val="left" w:pos="165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2,0</w:t>
            </w:r>
          </w:p>
          <w:p w14:paraId="766D17D0" w14:textId="77777777" w:rsidR="002F43A6" w:rsidRPr="002F43A6" w:rsidRDefault="002F43A6" w:rsidP="002F43A6">
            <w:pPr>
              <w:tabs>
                <w:tab w:val="left" w:pos="567"/>
                <w:tab w:val="center" w:pos="833"/>
                <w:tab w:val="left" w:pos="165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(0,0)</w:t>
            </w:r>
          </w:p>
        </w:tc>
        <w:tc>
          <w:tcPr>
            <w:tcW w:w="1411" w:type="dxa"/>
            <w:tcBorders>
              <w:top w:val="single" w:sz="4" w:space="0" w:color="000000"/>
              <w:left w:val="single" w:sz="4" w:space="0" w:color="000000"/>
              <w:bottom w:val="single" w:sz="4" w:space="0" w:color="000000"/>
            </w:tcBorders>
            <w:shd w:val="clear" w:color="auto" w:fill="auto"/>
          </w:tcPr>
          <w:p w14:paraId="5237717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0,5</w:t>
            </w:r>
          </w:p>
          <w:p w14:paraId="340983A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(0,0)*** </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6C0D77AF"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0,7</w:t>
            </w:r>
          </w:p>
          <w:p w14:paraId="5BB56DB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(0,0)** </w:t>
            </w:r>
          </w:p>
        </w:tc>
      </w:tr>
      <w:tr w:rsidR="002F43A6" w:rsidRPr="002F43A6" w14:paraId="6B835C16"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54252644" w14:textId="77777777" w:rsidR="002F43A6" w:rsidRPr="002F43A6" w:rsidRDefault="002F43A6" w:rsidP="002F43A6">
            <w:pPr>
              <w:tabs>
                <w:tab w:val="left" w:pos="567"/>
              </w:tabs>
              <w:snapToGrid w:val="0"/>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Esélyhányados</w:t>
            </w:r>
          </w:p>
          <w:p w14:paraId="3039F252" w14:textId="77777777" w:rsidR="002F43A6" w:rsidRPr="002F43A6" w:rsidRDefault="002F43A6" w:rsidP="002F43A6">
            <w:pPr>
              <w:tabs>
                <w:tab w:val="left" w:pos="567"/>
              </w:tab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w:t>
            </w:r>
          </w:p>
        </w:tc>
        <w:tc>
          <w:tcPr>
            <w:tcW w:w="993" w:type="dxa"/>
            <w:tcBorders>
              <w:top w:val="single" w:sz="4" w:space="0" w:color="000000"/>
              <w:left w:val="single" w:sz="4" w:space="0" w:color="000000"/>
              <w:bottom w:val="single" w:sz="4" w:space="0" w:color="000000"/>
            </w:tcBorders>
            <w:shd w:val="clear" w:color="auto" w:fill="auto"/>
          </w:tcPr>
          <w:p w14:paraId="3A11F1A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left w:val="single" w:sz="4" w:space="0" w:color="000000"/>
              <w:bottom w:val="single" w:sz="4" w:space="0" w:color="000000"/>
            </w:tcBorders>
            <w:shd w:val="clear" w:color="auto" w:fill="auto"/>
          </w:tcPr>
          <w:p w14:paraId="5D717B66"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0,10</w:t>
            </w:r>
          </w:p>
          <w:p w14:paraId="6597D41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(0,05–0,22)</w:t>
            </w:r>
          </w:p>
        </w:tc>
        <w:tc>
          <w:tcPr>
            <w:tcW w:w="992" w:type="dxa"/>
            <w:tcBorders>
              <w:top w:val="single" w:sz="4" w:space="0" w:color="000000"/>
              <w:left w:val="single" w:sz="4" w:space="0" w:color="000000"/>
              <w:bottom w:val="single" w:sz="4" w:space="0" w:color="000000"/>
            </w:tcBorders>
            <w:shd w:val="clear" w:color="auto" w:fill="auto"/>
          </w:tcPr>
          <w:p w14:paraId="0CAF6C1E" w14:textId="77777777" w:rsidR="002F43A6" w:rsidRPr="002F43A6" w:rsidRDefault="002F43A6" w:rsidP="002F43A6">
            <w:pPr>
              <w:tabs>
                <w:tab w:val="left" w:pos="567"/>
                <w:tab w:val="center" w:pos="833"/>
                <w:tab w:val="left" w:pos="165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left w:val="single" w:sz="4" w:space="0" w:color="000000"/>
              <w:bottom w:val="single" w:sz="4" w:space="0" w:color="000000"/>
            </w:tcBorders>
            <w:shd w:val="clear" w:color="auto" w:fill="auto"/>
          </w:tcPr>
          <w:p w14:paraId="40D36981"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0,26</w:t>
            </w:r>
          </w:p>
          <w:p w14:paraId="098352F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(0,15–0,46)</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0E12335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0,39</w:t>
            </w:r>
          </w:p>
          <w:p w14:paraId="6B49064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(0,24–0,65)</w:t>
            </w:r>
          </w:p>
        </w:tc>
      </w:tr>
      <w:tr w:rsidR="002F43A6" w:rsidRPr="002F43A6" w14:paraId="34E6ED42"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2970A71D"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2 év alatt újonnan kialakult </w:t>
            </w:r>
            <w:proofErr w:type="spellStart"/>
            <w:r w:rsidRPr="002F43A6">
              <w:rPr>
                <w:rFonts w:ascii="Times New Roman" w:eastAsia="SimSun" w:hAnsi="Times New Roman" w:cs="Times New Roman"/>
                <w:kern w:val="0"/>
                <w:lang w:eastAsia="ar-SA"/>
                <w14:ligatures w14:val="none"/>
              </w:rPr>
              <w:t>hypointenzív</w:t>
            </w:r>
            <w:proofErr w:type="spellEnd"/>
            <w:r w:rsidRPr="002F43A6">
              <w:rPr>
                <w:rFonts w:ascii="Times New Roman" w:eastAsia="SimSun" w:hAnsi="Times New Roman" w:cs="Times New Roman"/>
                <w:kern w:val="0"/>
                <w:lang w:eastAsia="ar-SA"/>
                <w14:ligatures w14:val="none"/>
              </w:rPr>
              <w:t xml:space="preserve"> T1-léziók számának átlaga (középértéke)</w:t>
            </w:r>
          </w:p>
        </w:tc>
        <w:tc>
          <w:tcPr>
            <w:tcW w:w="993" w:type="dxa"/>
            <w:tcBorders>
              <w:top w:val="single" w:sz="4" w:space="0" w:color="000000"/>
              <w:left w:val="single" w:sz="4" w:space="0" w:color="000000"/>
              <w:bottom w:val="single" w:sz="4" w:space="0" w:color="000000"/>
            </w:tcBorders>
            <w:shd w:val="clear" w:color="auto" w:fill="auto"/>
          </w:tcPr>
          <w:p w14:paraId="61C7C565"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5,7</w:t>
            </w:r>
          </w:p>
          <w:p w14:paraId="47ECA6E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(2,0)</w:t>
            </w:r>
          </w:p>
        </w:tc>
        <w:tc>
          <w:tcPr>
            <w:tcW w:w="1417" w:type="dxa"/>
            <w:tcBorders>
              <w:top w:val="single" w:sz="4" w:space="0" w:color="000000"/>
              <w:left w:val="single" w:sz="4" w:space="0" w:color="000000"/>
              <w:bottom w:val="single" w:sz="4" w:space="0" w:color="000000"/>
            </w:tcBorders>
            <w:shd w:val="clear" w:color="auto" w:fill="auto"/>
          </w:tcPr>
          <w:p w14:paraId="5CCCE03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2,0</w:t>
            </w:r>
          </w:p>
          <w:p w14:paraId="3AC34D9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(1,0)***</w:t>
            </w:r>
          </w:p>
        </w:tc>
        <w:tc>
          <w:tcPr>
            <w:tcW w:w="992" w:type="dxa"/>
            <w:tcBorders>
              <w:top w:val="single" w:sz="4" w:space="0" w:color="000000"/>
              <w:left w:val="single" w:sz="4" w:space="0" w:color="000000"/>
              <w:bottom w:val="single" w:sz="4" w:space="0" w:color="000000"/>
            </w:tcBorders>
            <w:shd w:val="clear" w:color="auto" w:fill="auto"/>
          </w:tcPr>
          <w:p w14:paraId="718473F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8,1</w:t>
            </w:r>
          </w:p>
          <w:p w14:paraId="0162C4D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(4,0)</w:t>
            </w:r>
          </w:p>
        </w:tc>
        <w:tc>
          <w:tcPr>
            <w:tcW w:w="1411" w:type="dxa"/>
            <w:tcBorders>
              <w:top w:val="single" w:sz="4" w:space="0" w:color="000000"/>
              <w:left w:val="single" w:sz="4" w:space="0" w:color="000000"/>
              <w:bottom w:val="single" w:sz="4" w:space="0" w:color="000000"/>
            </w:tcBorders>
            <w:shd w:val="clear" w:color="auto" w:fill="auto"/>
          </w:tcPr>
          <w:p w14:paraId="45257558"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3,8</w:t>
            </w:r>
          </w:p>
          <w:p w14:paraId="49138EA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(1,0)***</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0E539DBE"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4,5</w:t>
            </w:r>
          </w:p>
          <w:p w14:paraId="38D7410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(2,0)**</w:t>
            </w:r>
          </w:p>
        </w:tc>
      </w:tr>
      <w:tr w:rsidR="002F43A6" w:rsidRPr="002F43A6" w14:paraId="19D34EB9" w14:textId="77777777" w:rsidTr="00F236D3">
        <w:trPr>
          <w:cantSplit/>
        </w:trPr>
        <w:tc>
          <w:tcPr>
            <w:tcW w:w="2835" w:type="dxa"/>
            <w:tcBorders>
              <w:top w:val="single" w:sz="4" w:space="0" w:color="000000"/>
              <w:left w:val="single" w:sz="4" w:space="0" w:color="000000"/>
              <w:bottom w:val="single" w:sz="4" w:space="0" w:color="000000"/>
            </w:tcBorders>
            <w:shd w:val="clear" w:color="auto" w:fill="auto"/>
          </w:tcPr>
          <w:p w14:paraId="1A28C18A" w14:textId="77777777" w:rsidR="002F43A6" w:rsidRPr="002F43A6" w:rsidRDefault="002F43A6" w:rsidP="002F43A6">
            <w:pPr>
              <w:tabs>
                <w:tab w:val="left" w:pos="567"/>
              </w:tabs>
              <w:snapToGrid w:val="0"/>
              <w:spacing w:after="0" w:line="240" w:lineRule="auto"/>
              <w:ind w:left="567"/>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Léziók</w:t>
            </w:r>
            <w:proofErr w:type="spellEnd"/>
            <w:r w:rsidRPr="002F43A6">
              <w:rPr>
                <w:rFonts w:ascii="Times New Roman" w:eastAsia="SimSun" w:hAnsi="Times New Roman" w:cs="Times New Roman"/>
                <w:kern w:val="0"/>
                <w:lang w:eastAsia="ar-SA"/>
                <w14:ligatures w14:val="none"/>
              </w:rPr>
              <w:t xml:space="preserve"> arányának átlaga</w:t>
            </w:r>
          </w:p>
          <w:p w14:paraId="28958654" w14:textId="77777777" w:rsidR="002F43A6" w:rsidRPr="002F43A6" w:rsidRDefault="002F43A6" w:rsidP="002F43A6">
            <w:pPr>
              <w:tabs>
                <w:tab w:val="left" w:pos="567"/>
              </w:tabs>
              <w:spacing w:after="0" w:line="240" w:lineRule="auto"/>
              <w:ind w:left="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w:t>
            </w:r>
          </w:p>
        </w:tc>
        <w:tc>
          <w:tcPr>
            <w:tcW w:w="993" w:type="dxa"/>
            <w:tcBorders>
              <w:top w:val="single" w:sz="4" w:space="0" w:color="000000"/>
              <w:left w:val="single" w:sz="4" w:space="0" w:color="000000"/>
              <w:bottom w:val="single" w:sz="4" w:space="0" w:color="000000"/>
            </w:tcBorders>
            <w:shd w:val="clear" w:color="auto" w:fill="auto"/>
          </w:tcPr>
          <w:p w14:paraId="0B4F0B07"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7" w:type="dxa"/>
            <w:tcBorders>
              <w:top w:val="single" w:sz="4" w:space="0" w:color="000000"/>
              <w:left w:val="single" w:sz="4" w:space="0" w:color="000000"/>
              <w:bottom w:val="single" w:sz="4" w:space="0" w:color="000000"/>
            </w:tcBorders>
            <w:shd w:val="clear" w:color="auto" w:fill="auto"/>
          </w:tcPr>
          <w:p w14:paraId="7266BC18"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0,28</w:t>
            </w:r>
          </w:p>
          <w:p w14:paraId="6A4AD98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(0,20–0,39)</w:t>
            </w:r>
          </w:p>
        </w:tc>
        <w:tc>
          <w:tcPr>
            <w:tcW w:w="992" w:type="dxa"/>
            <w:tcBorders>
              <w:top w:val="single" w:sz="4" w:space="0" w:color="000000"/>
              <w:left w:val="single" w:sz="4" w:space="0" w:color="000000"/>
              <w:bottom w:val="single" w:sz="4" w:space="0" w:color="000000"/>
            </w:tcBorders>
            <w:shd w:val="clear" w:color="auto" w:fill="auto"/>
          </w:tcPr>
          <w:p w14:paraId="54881723"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p>
        </w:tc>
        <w:tc>
          <w:tcPr>
            <w:tcW w:w="1411" w:type="dxa"/>
            <w:tcBorders>
              <w:top w:val="single" w:sz="4" w:space="0" w:color="000000"/>
              <w:left w:val="single" w:sz="4" w:space="0" w:color="000000"/>
              <w:bottom w:val="single" w:sz="4" w:space="0" w:color="000000"/>
            </w:tcBorders>
            <w:shd w:val="clear" w:color="auto" w:fill="auto"/>
          </w:tcPr>
          <w:p w14:paraId="03EC86AA"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0,43</w:t>
            </w:r>
          </w:p>
          <w:p w14:paraId="23F6DF4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(0,30–0,61)</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50E0977C" w14:textId="77777777" w:rsidR="002F43A6" w:rsidRPr="002F43A6" w:rsidRDefault="002F43A6" w:rsidP="002F43A6">
            <w:pPr>
              <w:tabs>
                <w:tab w:val="left" w:pos="567"/>
              </w:tabs>
              <w:snapToGrid w:val="0"/>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0,59</w:t>
            </w:r>
          </w:p>
          <w:p w14:paraId="5320511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(0,42–0,82)</w:t>
            </w:r>
          </w:p>
        </w:tc>
      </w:tr>
    </w:tbl>
    <w:p w14:paraId="5A7FDC9B" w14:textId="77777777" w:rsidR="002F43A6" w:rsidRPr="002F43A6" w:rsidRDefault="002F43A6" w:rsidP="002F43A6">
      <w:pPr>
        <w:tabs>
          <w:tab w:val="left" w:pos="567"/>
        </w:tabs>
        <w:spacing w:after="0" w:line="240" w:lineRule="auto"/>
        <w:rPr>
          <w:rFonts w:ascii="Times New Roman" w:eastAsia="SimSun" w:hAnsi="Times New Roman" w:cs="Times New Roman"/>
          <w:kern w:val="0"/>
          <w:sz w:val="20"/>
          <w:szCs w:val="20"/>
          <w:lang w:eastAsia="ar-SA"/>
          <w14:ligatures w14:val="none"/>
        </w:rPr>
      </w:pPr>
      <w:r w:rsidRPr="002F43A6">
        <w:rPr>
          <w:rFonts w:ascii="Times New Roman" w:eastAsia="SimSun" w:hAnsi="Times New Roman" w:cs="Times New Roman"/>
          <w:kern w:val="0"/>
          <w:sz w:val="20"/>
          <w:szCs w:val="20"/>
          <w:vertAlign w:val="superscript"/>
          <w:lang w:eastAsia="ar-SA"/>
          <w14:ligatures w14:val="none"/>
        </w:rPr>
        <w:t xml:space="preserve">a </w:t>
      </w:r>
      <w:proofErr w:type="spellStart"/>
      <w:r w:rsidRPr="002F43A6">
        <w:rPr>
          <w:rFonts w:ascii="Times New Roman" w:eastAsia="SimSun" w:hAnsi="Times New Roman" w:cs="Times New Roman"/>
          <w:kern w:val="0"/>
          <w:sz w:val="20"/>
          <w:szCs w:val="20"/>
          <w:lang w:eastAsia="ar-SA"/>
          <w14:ligatures w14:val="none"/>
        </w:rPr>
        <w:t>A</w:t>
      </w:r>
      <w:proofErr w:type="spellEnd"/>
      <w:r w:rsidRPr="002F43A6">
        <w:rPr>
          <w:rFonts w:ascii="Times New Roman" w:eastAsia="SimSun" w:hAnsi="Times New Roman" w:cs="Times New Roman"/>
          <w:kern w:val="0"/>
          <w:sz w:val="20"/>
          <w:szCs w:val="20"/>
          <w:lang w:eastAsia="ar-SA"/>
          <w14:ligatures w14:val="none"/>
        </w:rPr>
        <w:t xml:space="preserve"> klinikai végpontok összes analízise ITT (</w:t>
      </w:r>
      <w:proofErr w:type="spellStart"/>
      <w:r w:rsidRPr="002F43A6">
        <w:rPr>
          <w:rFonts w:ascii="Times New Roman" w:eastAsia="SimSun" w:hAnsi="Times New Roman" w:cs="Times New Roman"/>
          <w:kern w:val="0"/>
          <w:sz w:val="20"/>
          <w:szCs w:val="20"/>
          <w:lang w:eastAsia="ar-SA"/>
          <w14:ligatures w14:val="none"/>
        </w:rPr>
        <w:t>intention-to-treat</w:t>
      </w:r>
      <w:proofErr w:type="spellEnd"/>
      <w:r w:rsidRPr="002F43A6">
        <w:rPr>
          <w:rFonts w:ascii="Times New Roman" w:eastAsia="SimSun" w:hAnsi="Times New Roman" w:cs="Times New Roman"/>
          <w:kern w:val="0"/>
          <w:sz w:val="20"/>
          <w:szCs w:val="20"/>
          <w:lang w:eastAsia="ar-SA"/>
          <w14:ligatures w14:val="none"/>
        </w:rPr>
        <w:t xml:space="preserve">, beválasztás szerinti) populációban történt; </w:t>
      </w:r>
      <w:r w:rsidRPr="002F43A6">
        <w:rPr>
          <w:rFonts w:ascii="Times New Roman" w:eastAsia="SimSun" w:hAnsi="Times New Roman" w:cs="Times New Roman"/>
          <w:kern w:val="0"/>
          <w:sz w:val="20"/>
          <w:szCs w:val="20"/>
          <w:vertAlign w:val="superscript"/>
          <w:lang w:eastAsia="ar-SA"/>
          <w14:ligatures w14:val="none"/>
        </w:rPr>
        <w:t xml:space="preserve">b </w:t>
      </w:r>
      <w:r w:rsidRPr="002F43A6">
        <w:rPr>
          <w:rFonts w:ascii="Times New Roman" w:eastAsia="SimSun" w:hAnsi="Times New Roman" w:cs="Times New Roman"/>
          <w:kern w:val="0"/>
          <w:sz w:val="20"/>
          <w:szCs w:val="20"/>
          <w:lang w:eastAsia="ar-SA"/>
          <w14:ligatures w14:val="none"/>
        </w:rPr>
        <w:t>Az MR-analízis MR-</w:t>
      </w:r>
      <w:proofErr w:type="spellStart"/>
      <w:r w:rsidRPr="002F43A6">
        <w:rPr>
          <w:rFonts w:ascii="Times New Roman" w:eastAsia="SimSun" w:hAnsi="Times New Roman" w:cs="Times New Roman"/>
          <w:kern w:val="0"/>
          <w:sz w:val="20"/>
          <w:szCs w:val="20"/>
          <w:lang w:eastAsia="ar-SA"/>
          <w14:ligatures w14:val="none"/>
        </w:rPr>
        <w:t>kohorsz</w:t>
      </w:r>
      <w:proofErr w:type="spellEnd"/>
      <w:r w:rsidRPr="002F43A6">
        <w:rPr>
          <w:rFonts w:ascii="Times New Roman" w:eastAsia="SimSun" w:hAnsi="Times New Roman" w:cs="Times New Roman"/>
          <w:kern w:val="0"/>
          <w:sz w:val="20"/>
          <w:szCs w:val="20"/>
          <w:lang w:eastAsia="ar-SA"/>
          <w14:ligatures w14:val="none"/>
        </w:rPr>
        <w:t xml:space="preserve"> alkalmazásával történt</w:t>
      </w:r>
    </w:p>
    <w:p w14:paraId="763F187F" w14:textId="77777777" w:rsidR="002F43A6" w:rsidRPr="002F43A6" w:rsidRDefault="002F43A6" w:rsidP="002F43A6">
      <w:pPr>
        <w:tabs>
          <w:tab w:val="left" w:pos="567"/>
        </w:tabs>
        <w:spacing w:after="0" w:line="240" w:lineRule="auto"/>
        <w:rPr>
          <w:rFonts w:ascii="Times New Roman" w:eastAsia="SimSun" w:hAnsi="Times New Roman" w:cs="Times New Roman"/>
          <w:kern w:val="0"/>
          <w:sz w:val="20"/>
          <w:szCs w:val="20"/>
          <w:lang w:eastAsia="ar-SA"/>
          <w14:ligatures w14:val="none"/>
        </w:rPr>
      </w:pPr>
      <w:r w:rsidRPr="002F43A6">
        <w:rPr>
          <w:rFonts w:ascii="Times New Roman" w:eastAsia="SimSun" w:hAnsi="Times New Roman" w:cs="Times New Roman"/>
          <w:kern w:val="0"/>
          <w:sz w:val="20"/>
          <w:szCs w:val="20"/>
          <w:lang w:eastAsia="ar-SA"/>
          <w14:ligatures w14:val="none"/>
        </w:rPr>
        <w:t>*P-érték &lt; 0,05; **P-érték &lt; 0,01; ***P-érték &lt; 0,0001; #statisztikailag nem szignifikáns</w:t>
      </w:r>
    </w:p>
    <w:p w14:paraId="6D9BB971" w14:textId="77777777" w:rsidR="002F43A6" w:rsidRPr="002F43A6" w:rsidRDefault="002F43A6" w:rsidP="002F43A6">
      <w:pPr>
        <w:tabs>
          <w:tab w:val="left" w:pos="567"/>
        </w:tabs>
        <w:spacing w:after="0" w:line="240" w:lineRule="auto"/>
        <w:rPr>
          <w:rFonts w:ascii="Times New Roman" w:eastAsia="SimSun" w:hAnsi="Times New Roman" w:cs="Times New Roman"/>
          <w:kern w:val="0"/>
          <w:sz w:val="20"/>
          <w:szCs w:val="20"/>
          <w:lang w:eastAsia="ar-SA"/>
          <w14:ligatures w14:val="none"/>
        </w:rPr>
      </w:pPr>
    </w:p>
    <w:p w14:paraId="0A262741"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kulcsfontosságú (</w:t>
      </w:r>
      <w:proofErr w:type="spellStart"/>
      <w:r w:rsidRPr="002F43A6">
        <w:rPr>
          <w:rFonts w:ascii="Times New Roman" w:eastAsia="SimSun" w:hAnsi="Times New Roman" w:cs="Times New Roman"/>
          <w:kern w:val="0"/>
          <w:lang w:eastAsia="ar-SA"/>
          <w14:ligatures w14:val="none"/>
        </w:rPr>
        <w:t>pivotális</w:t>
      </w:r>
      <w:proofErr w:type="spellEnd"/>
      <w:r w:rsidRPr="002F43A6">
        <w:rPr>
          <w:rFonts w:ascii="Times New Roman" w:eastAsia="SimSun" w:hAnsi="Times New Roman" w:cs="Times New Roman"/>
          <w:kern w:val="0"/>
          <w:lang w:eastAsia="ar-SA"/>
          <w14:ligatures w14:val="none"/>
        </w:rPr>
        <w:t xml:space="preserve">) vizsgálatokból (DEFINE és CONFIRM) 1736 alkalmas RRSM-beteget vontak be egy nyílt elrendezésű, nem kontrollos, 8 éves kiterjesztett vizsgálatba (ENDORSE). A vizsgálat elsődleges célja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hosszú távú biztonságosságának értékelése volt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betegeknél. Az 1736 beteg kb. felét (909, 52%) legalább 6 évig kezelték. A 3 vizsgálatban 501 beteget kezeltek folyamatosan 240 mg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naponta kétszer, és 249 beteg, akiket korábban a DEFINE és a CONFIRM vizsgálatokban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kezeltek, az ENDORSE vizsgálatban napi kétszeri 240 mg-</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kezelést kapott. A folyamatosan napi kétszeri kezelésben részesült betegeket legfeljebb 12 évig kezelték.</w:t>
      </w:r>
    </w:p>
    <w:p w14:paraId="74BC9E2F"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30D6C69"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 ENDORSE vizsgálat során a naponta kétszer 240 mg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 több mint felénél nem lépett fel </w:t>
      </w:r>
      <w:proofErr w:type="spellStart"/>
      <w:r w:rsidRPr="002F43A6">
        <w:rPr>
          <w:rFonts w:ascii="Times New Roman" w:eastAsia="SimSun" w:hAnsi="Times New Roman" w:cs="Times New Roman"/>
          <w:kern w:val="0"/>
          <w:lang w:eastAsia="ar-SA"/>
          <w14:ligatures w14:val="none"/>
        </w:rPr>
        <w:t>relapszus</w:t>
      </w:r>
      <w:proofErr w:type="spellEnd"/>
      <w:r w:rsidRPr="002F43A6">
        <w:rPr>
          <w:rFonts w:ascii="Times New Roman" w:eastAsia="SimSun" w:hAnsi="Times New Roman" w:cs="Times New Roman"/>
          <w:kern w:val="0"/>
          <w:lang w:eastAsia="ar-SA"/>
          <w14:ligatures w14:val="none"/>
        </w:rPr>
        <w:t>. A 3 vizsgálatban folyamatosan, naponta kétszer kezelt betegek esetében a korrigált ARR 0,187 volt (95%-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 [0,156–0,224]) a DEFINE és CONFIRM vizsgálatokban, és 0,141 (95%-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 [0,119–0,167]) az ENDORSE vizsgálatban. A korábban </w:t>
      </w:r>
      <w:proofErr w:type="spellStart"/>
      <w:r w:rsidRPr="002F43A6">
        <w:rPr>
          <w:rFonts w:ascii="Times New Roman" w:eastAsia="SimSun" w:hAnsi="Times New Roman" w:cs="Times New Roman"/>
          <w:kern w:val="0"/>
          <w:lang w:eastAsia="ar-SA"/>
          <w14:ligatures w14:val="none"/>
        </w:rPr>
        <w:t>placebóval</w:t>
      </w:r>
      <w:proofErr w:type="spellEnd"/>
      <w:r w:rsidRPr="002F43A6">
        <w:rPr>
          <w:rFonts w:ascii="Times New Roman" w:eastAsia="SimSun" w:hAnsi="Times New Roman" w:cs="Times New Roman"/>
          <w:kern w:val="0"/>
          <w:lang w:eastAsia="ar-SA"/>
          <w14:ligatures w14:val="none"/>
        </w:rPr>
        <w:t xml:space="preserve"> kezelt betegek esetében a DEFINE és CONFIRM vizsgálatokban számított korrigált ARR 0,330-ról (95%-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 [0,266–0,408]) 0,149-re csökkent (95%-</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CI: [0,116–0,190]) az ENDORSE vizsgálatban.</w:t>
      </w:r>
    </w:p>
    <w:p w14:paraId="3504AB06"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F21C57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 ENDORSE vizsgálatban a betegek többségénél (&gt; 75%) nem igazoltak funkciózavar-progressziót (a funkciózavar-progresszió folyamatos fennállása 6 hónapon keresztül). A három vizsgálat összesített eredményei azt mutatták, hogy 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betegeknél a megerősített funkciózavar-progresszió aránya konzisztens és alacsony volt, az ENDORSE vizsgálatban pedig a betegek átlagos EDSS-pontszámai enyhén emelkedtek. Az MR-értékelések (a 6. évig, 752 olyan betegnél, akik korábban a DEFINE és CONFIRM vizsgálatok MR-vizsgálati </w:t>
      </w:r>
      <w:proofErr w:type="spellStart"/>
      <w:r w:rsidRPr="002F43A6">
        <w:rPr>
          <w:rFonts w:ascii="Times New Roman" w:eastAsia="SimSun" w:hAnsi="Times New Roman" w:cs="Times New Roman"/>
          <w:kern w:val="0"/>
          <w:lang w:eastAsia="ar-SA"/>
          <w14:ligatures w14:val="none"/>
        </w:rPr>
        <w:t>kohorszába</w:t>
      </w:r>
      <w:proofErr w:type="spellEnd"/>
      <w:r w:rsidRPr="002F43A6">
        <w:rPr>
          <w:rFonts w:ascii="Times New Roman" w:eastAsia="SimSun" w:hAnsi="Times New Roman" w:cs="Times New Roman"/>
          <w:kern w:val="0"/>
          <w:lang w:eastAsia="ar-SA"/>
          <w14:ligatures w14:val="none"/>
        </w:rPr>
        <w:t xml:space="preserve"> tartoztak) azt mutatták, hogy a betegek többségénél (körülbelül 90%-</w:t>
      </w:r>
      <w:proofErr w:type="spellStart"/>
      <w:r w:rsidRPr="002F43A6">
        <w:rPr>
          <w:rFonts w:ascii="Times New Roman" w:eastAsia="SimSun" w:hAnsi="Times New Roman" w:cs="Times New Roman"/>
          <w:kern w:val="0"/>
          <w:lang w:eastAsia="ar-SA"/>
          <w14:ligatures w14:val="none"/>
        </w:rPr>
        <w:t>uknál</w:t>
      </w:r>
      <w:proofErr w:type="spellEnd"/>
      <w:r w:rsidRPr="002F43A6">
        <w:rPr>
          <w:rFonts w:ascii="Times New Roman" w:eastAsia="SimSun" w:hAnsi="Times New Roman" w:cs="Times New Roman"/>
          <w:kern w:val="0"/>
          <w:lang w:eastAsia="ar-SA"/>
          <w14:ligatures w14:val="none"/>
        </w:rPr>
        <w:t xml:space="preserve">) nem volt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xml:space="preserve">-dúsulással járó </w:t>
      </w:r>
      <w:proofErr w:type="spellStart"/>
      <w:r w:rsidRPr="002F43A6">
        <w:rPr>
          <w:rFonts w:ascii="Times New Roman" w:eastAsia="SimSun" w:hAnsi="Times New Roman" w:cs="Times New Roman"/>
          <w:kern w:val="0"/>
          <w:lang w:eastAsia="ar-SA"/>
          <w14:ligatures w14:val="none"/>
        </w:rPr>
        <w:t>lézió</w:t>
      </w:r>
      <w:proofErr w:type="spellEnd"/>
      <w:r w:rsidRPr="002F43A6">
        <w:rPr>
          <w:rFonts w:ascii="Times New Roman" w:eastAsia="SimSun" w:hAnsi="Times New Roman" w:cs="Times New Roman"/>
          <w:kern w:val="0"/>
          <w:lang w:eastAsia="ar-SA"/>
          <w14:ligatures w14:val="none"/>
        </w:rPr>
        <w:t>. A 6 év alatt az új vagy újonnan növekvő T2-léziók, valamint az új T1-léziók számának éves korrigált átlaga (középértéke) alacsony maradt.</w:t>
      </w:r>
    </w:p>
    <w:p w14:paraId="1DA17798" w14:textId="77777777" w:rsidR="002F43A6" w:rsidRPr="002F43A6" w:rsidRDefault="002F43A6" w:rsidP="002F43A6">
      <w:pPr>
        <w:tabs>
          <w:tab w:val="left" w:pos="567"/>
        </w:tabs>
        <w:spacing w:after="0" w:line="240" w:lineRule="auto"/>
        <w:rPr>
          <w:rFonts w:ascii="Times New Roman" w:eastAsia="SimSun" w:hAnsi="Times New Roman" w:cs="Times New Roman"/>
          <w:kern w:val="0"/>
          <w:sz w:val="20"/>
          <w:szCs w:val="20"/>
          <w:lang w:eastAsia="ar-SA"/>
          <w14:ligatures w14:val="none"/>
        </w:rPr>
      </w:pPr>
    </w:p>
    <w:p w14:paraId="5675C461" w14:textId="77777777" w:rsidR="002F43A6" w:rsidRPr="002F43A6" w:rsidRDefault="002F43A6" w:rsidP="002F43A6">
      <w:pPr>
        <w:tabs>
          <w:tab w:val="left" w:pos="567"/>
        </w:tabs>
        <w:spacing w:after="0" w:line="240" w:lineRule="auto"/>
        <w:rPr>
          <w:rFonts w:ascii="Times New Roman" w:eastAsia="SimSun" w:hAnsi="Times New Roman" w:cs="Times New Roman"/>
          <w:i/>
          <w:iCs/>
          <w:kern w:val="0"/>
          <w:lang w:eastAsia="ar-SA"/>
          <w14:ligatures w14:val="none"/>
        </w:rPr>
      </w:pPr>
      <w:r w:rsidRPr="002F43A6">
        <w:rPr>
          <w:rFonts w:ascii="Times New Roman" w:eastAsia="SimSun" w:hAnsi="Times New Roman" w:cs="Times New Roman"/>
          <w:i/>
          <w:iCs/>
          <w:kern w:val="0"/>
          <w:lang w:eastAsia="ar-SA"/>
          <w14:ligatures w14:val="none"/>
        </w:rPr>
        <w:t>Hatásosság a magas aktivitású betegségben szenvedő betegeknél</w:t>
      </w:r>
    </w:p>
    <w:p w14:paraId="7EFBA5FC" w14:textId="77777777" w:rsidR="002F43A6" w:rsidRPr="002F43A6" w:rsidRDefault="002F43A6" w:rsidP="002F43A6">
      <w:pPr>
        <w:tabs>
          <w:tab w:val="left" w:pos="567"/>
        </w:tabs>
        <w:spacing w:after="0" w:line="240" w:lineRule="auto"/>
        <w:rPr>
          <w:rFonts w:ascii="Times New Roman" w:eastAsia="SimSun" w:hAnsi="Times New Roman" w:cs="Times New Roman"/>
          <w:i/>
          <w:iCs/>
          <w:kern w:val="0"/>
          <w:lang w:eastAsia="ar-SA"/>
          <w14:ligatures w14:val="none"/>
        </w:rPr>
      </w:pPr>
    </w:p>
    <w:p w14:paraId="171BB23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DEFINE és a CONFIRM vizsgálatokban a magas betegségaktivitású betegek alcsoportjában a kezelés konzisztensen befolyásolta a </w:t>
      </w:r>
      <w:proofErr w:type="spellStart"/>
      <w:r w:rsidRPr="002F43A6">
        <w:rPr>
          <w:rFonts w:ascii="Times New Roman" w:eastAsia="SimSun" w:hAnsi="Times New Roman" w:cs="Times New Roman"/>
          <w:kern w:val="0"/>
          <w:lang w:eastAsia="ar-SA"/>
          <w14:ligatures w14:val="none"/>
        </w:rPr>
        <w:t>relapszusokat</w:t>
      </w:r>
      <w:proofErr w:type="spellEnd"/>
      <w:r w:rsidRPr="002F43A6">
        <w:rPr>
          <w:rFonts w:ascii="Times New Roman" w:eastAsia="SimSun" w:hAnsi="Times New Roman" w:cs="Times New Roman"/>
          <w:kern w:val="0"/>
          <w:lang w:eastAsia="ar-SA"/>
          <w14:ligatures w14:val="none"/>
        </w:rPr>
        <w:t>, míg a 3 hónapig fennálló funkciózavar-progresszióig eltelt időre gyakorolt hatást nem sikerült egyértelműen meghatározni. A vizsgálatok elrendezése miatt a következőképpen határozták meg a magas betegségaktivitást:</w:t>
      </w:r>
    </w:p>
    <w:p w14:paraId="1C903FE5" w14:textId="77777777" w:rsidR="002F43A6" w:rsidRPr="002F43A6" w:rsidRDefault="002F43A6" w:rsidP="002F43A6">
      <w:pPr>
        <w:numPr>
          <w:ilvl w:val="0"/>
          <w:numId w:val="7"/>
        </w:numPr>
        <w:tabs>
          <w:tab w:val="left" w:pos="567"/>
        </w:tabs>
        <w:suppressAutoHyphens/>
        <w:spacing w:after="0" w:line="240" w:lineRule="auto"/>
        <w:ind w:left="567" w:hanging="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betegnél 2 vagy több </w:t>
      </w:r>
      <w:proofErr w:type="spellStart"/>
      <w:r w:rsidRPr="002F43A6">
        <w:rPr>
          <w:rFonts w:ascii="Times New Roman" w:eastAsia="SimSun" w:hAnsi="Times New Roman" w:cs="Times New Roman"/>
          <w:kern w:val="0"/>
          <w:lang w:eastAsia="ar-SA"/>
          <w14:ligatures w14:val="none"/>
        </w:rPr>
        <w:t>relapszus</w:t>
      </w:r>
      <w:proofErr w:type="spellEnd"/>
      <w:r w:rsidRPr="002F43A6">
        <w:rPr>
          <w:rFonts w:ascii="Times New Roman" w:eastAsia="SimSun" w:hAnsi="Times New Roman" w:cs="Times New Roman"/>
          <w:kern w:val="0"/>
          <w:lang w:eastAsia="ar-SA"/>
          <w14:ligatures w14:val="none"/>
        </w:rPr>
        <w:t xml:space="preserve"> jelentkezik 1 év alatt, és egy vagy több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xml:space="preserve">-dúsulással járó </w:t>
      </w:r>
      <w:proofErr w:type="spellStart"/>
      <w:r w:rsidRPr="002F43A6">
        <w:rPr>
          <w:rFonts w:ascii="Times New Roman" w:eastAsia="SimSun" w:hAnsi="Times New Roman" w:cs="Times New Roman"/>
          <w:kern w:val="0"/>
          <w:lang w:eastAsia="ar-SA"/>
          <w14:ligatures w14:val="none"/>
        </w:rPr>
        <w:t>lézió</w:t>
      </w:r>
      <w:proofErr w:type="spellEnd"/>
      <w:r w:rsidRPr="002F43A6">
        <w:rPr>
          <w:rFonts w:ascii="Times New Roman" w:eastAsia="SimSun" w:hAnsi="Times New Roman" w:cs="Times New Roman"/>
          <w:kern w:val="0"/>
          <w:lang w:eastAsia="ar-SA"/>
          <w14:ligatures w14:val="none"/>
        </w:rPr>
        <w:t xml:space="preserve"> látható az agyról készített MR-felvételen (n = 42 a DEFINE, n = 51 a CONFIRM vizsgálatban), vagy</w:t>
      </w:r>
    </w:p>
    <w:p w14:paraId="64F00736" w14:textId="77777777" w:rsidR="002F43A6" w:rsidRPr="002F43A6" w:rsidRDefault="002F43A6" w:rsidP="002F43A6">
      <w:pPr>
        <w:numPr>
          <w:ilvl w:val="0"/>
          <w:numId w:val="7"/>
        </w:numPr>
        <w:tabs>
          <w:tab w:val="left" w:pos="567"/>
        </w:tabs>
        <w:suppressAutoHyphens/>
        <w:spacing w:after="0" w:line="240" w:lineRule="auto"/>
        <w:ind w:left="567" w:hanging="567"/>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beteg nem reagál egy teljes és megfelelő (legalább 1 évig tartó) béta-interferon kezelésre, legalább 1 </w:t>
      </w:r>
      <w:proofErr w:type="spellStart"/>
      <w:r w:rsidRPr="002F43A6">
        <w:rPr>
          <w:rFonts w:ascii="Times New Roman" w:eastAsia="SimSun" w:hAnsi="Times New Roman" w:cs="Times New Roman"/>
          <w:kern w:val="0"/>
          <w:lang w:eastAsia="ar-SA"/>
          <w14:ligatures w14:val="none"/>
        </w:rPr>
        <w:t>relapszusa</w:t>
      </w:r>
      <w:proofErr w:type="spellEnd"/>
      <w:r w:rsidRPr="002F43A6">
        <w:rPr>
          <w:rFonts w:ascii="Times New Roman" w:eastAsia="SimSun" w:hAnsi="Times New Roman" w:cs="Times New Roman"/>
          <w:kern w:val="0"/>
          <w:lang w:eastAsia="ar-SA"/>
          <w14:ligatures w14:val="none"/>
        </w:rPr>
        <w:t xml:space="preserve"> volt az előző évben a kezelés mellett, és legalább 9, T2-hiperintenzív </w:t>
      </w:r>
      <w:proofErr w:type="spellStart"/>
      <w:r w:rsidRPr="002F43A6">
        <w:rPr>
          <w:rFonts w:ascii="Times New Roman" w:eastAsia="SimSun" w:hAnsi="Times New Roman" w:cs="Times New Roman"/>
          <w:kern w:val="0"/>
          <w:lang w:eastAsia="ar-SA"/>
          <w14:ligatures w14:val="none"/>
        </w:rPr>
        <w:t>lézió</w:t>
      </w:r>
      <w:proofErr w:type="spellEnd"/>
      <w:r w:rsidRPr="002F43A6">
        <w:rPr>
          <w:rFonts w:ascii="Times New Roman" w:eastAsia="SimSun" w:hAnsi="Times New Roman" w:cs="Times New Roman"/>
          <w:kern w:val="0"/>
          <w:lang w:eastAsia="ar-SA"/>
          <w14:ligatures w14:val="none"/>
        </w:rPr>
        <w:t xml:space="preserve"> vagy legalább 1 </w:t>
      </w:r>
      <w:proofErr w:type="spellStart"/>
      <w:r w:rsidRPr="002F43A6">
        <w:rPr>
          <w:rFonts w:ascii="Times New Roman" w:eastAsia="SimSun" w:hAnsi="Times New Roman" w:cs="Times New Roman"/>
          <w:kern w:val="0"/>
          <w:lang w:eastAsia="ar-SA"/>
          <w14:ligatures w14:val="none"/>
        </w:rPr>
        <w:t>Gd</w:t>
      </w:r>
      <w:proofErr w:type="spellEnd"/>
      <w:r w:rsidRPr="002F43A6">
        <w:rPr>
          <w:rFonts w:ascii="Times New Roman" w:eastAsia="SimSun" w:hAnsi="Times New Roman" w:cs="Times New Roman"/>
          <w:kern w:val="0"/>
          <w:lang w:eastAsia="ar-SA"/>
          <w14:ligatures w14:val="none"/>
        </w:rPr>
        <w:t xml:space="preserve">-dúsulással járó </w:t>
      </w:r>
      <w:proofErr w:type="spellStart"/>
      <w:r w:rsidRPr="002F43A6">
        <w:rPr>
          <w:rFonts w:ascii="Times New Roman" w:eastAsia="SimSun" w:hAnsi="Times New Roman" w:cs="Times New Roman"/>
          <w:kern w:val="0"/>
          <w:lang w:eastAsia="ar-SA"/>
          <w14:ligatures w14:val="none"/>
        </w:rPr>
        <w:t>lézió</w:t>
      </w:r>
      <w:proofErr w:type="spellEnd"/>
      <w:r w:rsidRPr="002F43A6">
        <w:rPr>
          <w:rFonts w:ascii="Times New Roman" w:eastAsia="SimSun" w:hAnsi="Times New Roman" w:cs="Times New Roman"/>
          <w:kern w:val="0"/>
          <w:lang w:eastAsia="ar-SA"/>
          <w14:ligatures w14:val="none"/>
        </w:rPr>
        <w:t xml:space="preserve"> látható a </w:t>
      </w:r>
      <w:proofErr w:type="spellStart"/>
      <w:r w:rsidRPr="002F43A6">
        <w:rPr>
          <w:rFonts w:ascii="Times New Roman" w:eastAsia="SimSun" w:hAnsi="Times New Roman" w:cs="Times New Roman"/>
          <w:kern w:val="0"/>
          <w:lang w:eastAsia="ar-SA"/>
          <w14:ligatures w14:val="none"/>
        </w:rPr>
        <w:t>cranialis</w:t>
      </w:r>
      <w:proofErr w:type="spellEnd"/>
      <w:r w:rsidRPr="002F43A6">
        <w:rPr>
          <w:rFonts w:ascii="Times New Roman" w:eastAsia="SimSun" w:hAnsi="Times New Roman" w:cs="Times New Roman"/>
          <w:kern w:val="0"/>
          <w:lang w:eastAsia="ar-SA"/>
          <w14:ligatures w14:val="none"/>
        </w:rPr>
        <w:t xml:space="preserve"> MR-felvételen, vagy a beteg </w:t>
      </w:r>
      <w:proofErr w:type="spellStart"/>
      <w:r w:rsidRPr="002F43A6">
        <w:rPr>
          <w:rFonts w:ascii="Times New Roman" w:eastAsia="SimSun" w:hAnsi="Times New Roman" w:cs="Times New Roman"/>
          <w:kern w:val="0"/>
          <w:lang w:eastAsia="ar-SA"/>
          <w14:ligatures w14:val="none"/>
        </w:rPr>
        <w:t>relapszusrátája</w:t>
      </w:r>
      <w:proofErr w:type="spellEnd"/>
      <w:r w:rsidRPr="002F43A6">
        <w:rPr>
          <w:rFonts w:ascii="Times New Roman" w:eastAsia="SimSun" w:hAnsi="Times New Roman" w:cs="Times New Roman"/>
          <w:kern w:val="0"/>
          <w:lang w:eastAsia="ar-SA"/>
          <w14:ligatures w14:val="none"/>
        </w:rPr>
        <w:t xml:space="preserve"> az előző évben nem változott vagy emelkedett a megelőző 2 évhez képest (n = 177 a DEFINE, n = 141 a CONFIRM vizsgálatban).</w:t>
      </w:r>
    </w:p>
    <w:p w14:paraId="6751865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D9BD51B" w14:textId="77777777" w:rsidR="002F43A6" w:rsidRPr="002F43A6" w:rsidRDefault="002F43A6" w:rsidP="002F43A6">
      <w:pPr>
        <w:keepNext/>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Gyermekek és serdülők</w:t>
      </w:r>
    </w:p>
    <w:p w14:paraId="1E4B3F4F"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47C86CA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biztonságosságát és hatásosságát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gyermekeknél és serdülőknél egy </w:t>
      </w:r>
      <w:proofErr w:type="spellStart"/>
      <w:r w:rsidRPr="002F43A6">
        <w:rPr>
          <w:rFonts w:ascii="Times New Roman" w:eastAsia="SimSun" w:hAnsi="Times New Roman" w:cs="Times New Roman"/>
          <w:kern w:val="0"/>
          <w:lang w:eastAsia="ar-SA"/>
          <w14:ligatures w14:val="none"/>
        </w:rPr>
        <w:t>randomizált</w:t>
      </w:r>
      <w:proofErr w:type="spellEnd"/>
      <w:r w:rsidRPr="002F43A6">
        <w:rPr>
          <w:rFonts w:ascii="Times New Roman" w:eastAsia="SimSun" w:hAnsi="Times New Roman" w:cs="Times New Roman"/>
          <w:kern w:val="0"/>
          <w:lang w:eastAsia="ar-SA"/>
          <w14:ligatures w14:val="none"/>
        </w:rPr>
        <w:t>, nyílt elrendezésű, aktív kontrollos (béta-1a interferon), párhuzamos csoportos vizsgálatban értékelték, amelyben 10–</w:t>
      </w:r>
      <w:r w:rsidRPr="002F43A6">
        <w:rPr>
          <w:rFonts w:ascii="Times New Roman" w:eastAsia="SimSun" w:hAnsi="Times New Roman" w:cs="Times New Roman"/>
          <w:kern w:val="0"/>
          <w:lang w:eastAsia="ar-SA"/>
          <w14:ligatures w14:val="none"/>
        </w:rPr>
        <w:sym w:font="Symbol" w:char="F03C"/>
      </w:r>
      <w:r w:rsidRPr="002F43A6">
        <w:rPr>
          <w:rFonts w:ascii="Times New Roman" w:eastAsia="SimSun" w:hAnsi="Times New Roman" w:cs="Times New Roman"/>
          <w:kern w:val="0"/>
          <w:lang w:eastAsia="ar-SA"/>
          <w14:ligatures w14:val="none"/>
        </w:rPr>
        <w:t> 18 éves,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gyermekek és serdülők vettek részt. Százötven beteget </w:t>
      </w:r>
      <w:proofErr w:type="spellStart"/>
      <w:r w:rsidRPr="002F43A6">
        <w:rPr>
          <w:rFonts w:ascii="Times New Roman" w:eastAsia="SimSun" w:hAnsi="Times New Roman" w:cs="Times New Roman"/>
          <w:kern w:val="0"/>
          <w:lang w:eastAsia="ar-SA"/>
          <w14:ligatures w14:val="none"/>
        </w:rPr>
        <w:t>randomizáltak</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 xml:space="preserve">-kezelésre (240 mg </w:t>
      </w:r>
      <w:r w:rsidRPr="002F43A6">
        <w:rPr>
          <w:rFonts w:ascii="Times New Roman" w:eastAsia="SimSun" w:hAnsi="Times New Roman" w:cs="Times New Roman"/>
          <w:i/>
          <w:iCs/>
          <w:kern w:val="0"/>
          <w:lang w:eastAsia="ar-SA"/>
          <w14:ligatures w14:val="none"/>
        </w:rPr>
        <w:t>per </w:t>
      </w:r>
      <w:proofErr w:type="spellStart"/>
      <w:r w:rsidRPr="002F43A6">
        <w:rPr>
          <w:rFonts w:ascii="Times New Roman" w:eastAsia="SimSun" w:hAnsi="Times New Roman" w:cs="Times New Roman"/>
          <w:i/>
          <w:iCs/>
          <w:kern w:val="0"/>
          <w:lang w:eastAsia="ar-SA"/>
          <w14:ligatures w14:val="none"/>
        </w:rPr>
        <w:t>os</w:t>
      </w:r>
      <w:proofErr w:type="spellEnd"/>
      <w:r w:rsidRPr="002F43A6">
        <w:rPr>
          <w:rFonts w:ascii="Times New Roman" w:eastAsia="SimSun" w:hAnsi="Times New Roman" w:cs="Times New Roman"/>
          <w:kern w:val="0"/>
          <w:lang w:eastAsia="ar-SA"/>
          <w14:ligatures w14:val="none"/>
        </w:rPr>
        <w:t>, naponta kétszer) vagy béta-1a interferon-kezelésre (30 </w:t>
      </w:r>
      <w:proofErr w:type="spellStart"/>
      <w:r w:rsidRPr="002F43A6">
        <w:rPr>
          <w:rFonts w:ascii="Times New Roman" w:eastAsia="SimSun" w:hAnsi="Times New Roman" w:cs="Times New Roman"/>
          <w:kern w:val="0"/>
          <w:lang w:eastAsia="ar-SA"/>
          <w14:ligatures w14:val="none"/>
        </w:rPr>
        <w:t>mikrogramm</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im</w:t>
      </w:r>
      <w:proofErr w:type="spellEnd"/>
      <w:r w:rsidRPr="002F43A6">
        <w:rPr>
          <w:rFonts w:ascii="Times New Roman" w:eastAsia="SimSun" w:hAnsi="Times New Roman" w:cs="Times New Roman"/>
          <w:kern w:val="0"/>
          <w:lang w:eastAsia="ar-SA"/>
          <w14:ligatures w14:val="none"/>
        </w:rPr>
        <w:t xml:space="preserve">., hetente egyszer) 96 héten keresztül. A vizsgálat elsődleges végpontja azoknak a betegeknek az aránya volt, akiknél a 96. héten nem találtak új vagy újonnan megnagyobbodott T2-hiperintenzív </w:t>
      </w:r>
      <w:proofErr w:type="spellStart"/>
      <w:r w:rsidRPr="002F43A6">
        <w:rPr>
          <w:rFonts w:ascii="Times New Roman" w:eastAsia="SimSun" w:hAnsi="Times New Roman" w:cs="Times New Roman"/>
          <w:kern w:val="0"/>
          <w:lang w:eastAsia="ar-SA"/>
          <w14:ligatures w14:val="none"/>
        </w:rPr>
        <w:t>léziókat</w:t>
      </w:r>
      <w:proofErr w:type="spellEnd"/>
      <w:r w:rsidRPr="002F43A6">
        <w:rPr>
          <w:rFonts w:ascii="Times New Roman" w:eastAsia="SimSun" w:hAnsi="Times New Roman" w:cs="Times New Roman"/>
          <w:kern w:val="0"/>
          <w:lang w:eastAsia="ar-SA"/>
          <w14:ligatures w14:val="none"/>
        </w:rPr>
        <w:t xml:space="preserve"> az agyi MR-felvételeken. A fő másodlagos végpont az új vagy újonnan megnagyobbodott T2-hiperintenzív </w:t>
      </w:r>
      <w:proofErr w:type="spellStart"/>
      <w:r w:rsidRPr="002F43A6">
        <w:rPr>
          <w:rFonts w:ascii="Times New Roman" w:eastAsia="SimSun" w:hAnsi="Times New Roman" w:cs="Times New Roman"/>
          <w:kern w:val="0"/>
          <w:lang w:eastAsia="ar-SA"/>
          <w14:ligatures w14:val="none"/>
        </w:rPr>
        <w:t>léziók</w:t>
      </w:r>
      <w:proofErr w:type="spellEnd"/>
      <w:r w:rsidRPr="002F43A6">
        <w:rPr>
          <w:rFonts w:ascii="Times New Roman" w:eastAsia="SimSun" w:hAnsi="Times New Roman" w:cs="Times New Roman"/>
          <w:kern w:val="0"/>
          <w:lang w:eastAsia="ar-SA"/>
          <w14:ligatures w14:val="none"/>
        </w:rPr>
        <w:t xml:space="preserve"> száma volt az agyi MR-felvételeken a 96. héten. Leíró statisztika kerül bemutatásra, mivel az elsődleges végpontra vonatkozóan előre nem terveztek megerősítő hipotézist.</w:t>
      </w:r>
    </w:p>
    <w:p w14:paraId="6EFD09EC" w14:textId="77777777" w:rsidR="002F43A6" w:rsidRPr="002F43A6" w:rsidRDefault="002F43A6" w:rsidP="002F43A6">
      <w:pPr>
        <w:spacing w:after="0" w:line="240" w:lineRule="auto"/>
        <w:rPr>
          <w:rFonts w:ascii="Times New Roman" w:eastAsia="SimSun" w:hAnsi="Times New Roman" w:cs="Times New Roman"/>
          <w:kern w:val="0"/>
          <w:sz w:val="20"/>
          <w:szCs w:val="20"/>
          <w:lang w:eastAsia="ar-SA"/>
          <w14:ligatures w14:val="none"/>
        </w:rPr>
      </w:pPr>
    </w:p>
    <w:p w14:paraId="7C7298F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 ITT-populációban azoknak a betegeknek az aránya, akiknél a kiinduláshoz viszonyítva a 96. héten nem volt észlelhető új vagy újonnan megnagyobbodott T2-lézió az MR-felvételen, 12,8% volt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 xml:space="preserve">-csoportban és 2,8% a béta-1a interferon-csoportban. A kiinduláshoz viszonyítva az új vagy újonnan megnagyobbodott T2-léziók átlagos száma a 96. héten (amelyet a kiindulási T2-léziók számához és kiindulási életkorhoz igazítottak [ITT-populáció, az MR-vizsgálati eredményekkel nem rendelkező betegek kivételével]) 12,4 volt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-csoportban, és 32,6 a béta-1a interferon-csoportban.</w:t>
      </w:r>
    </w:p>
    <w:p w14:paraId="5363543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4A267A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96 hetes, nyílt elrendezésű vizsgálati szakasz lezárásáig a klinikai </w:t>
      </w:r>
      <w:proofErr w:type="spellStart"/>
      <w:r w:rsidRPr="002F43A6">
        <w:rPr>
          <w:rFonts w:ascii="Times New Roman" w:eastAsia="SimSun" w:hAnsi="Times New Roman" w:cs="Times New Roman"/>
          <w:kern w:val="0"/>
          <w:lang w:eastAsia="ar-SA"/>
          <w14:ligatures w14:val="none"/>
        </w:rPr>
        <w:t>relapszus</w:t>
      </w:r>
      <w:proofErr w:type="spellEnd"/>
      <w:r w:rsidRPr="002F43A6">
        <w:rPr>
          <w:rFonts w:ascii="Times New Roman" w:eastAsia="SimSun" w:hAnsi="Times New Roman" w:cs="Times New Roman"/>
          <w:kern w:val="0"/>
          <w:lang w:eastAsia="ar-SA"/>
          <w14:ligatures w14:val="none"/>
        </w:rPr>
        <w:t xml:space="preserve"> valószínűsége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-csoportban 34%, a béta-1a interferon-csoportban pedig 48% volt.</w:t>
      </w:r>
    </w:p>
    <w:p w14:paraId="056FF2F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2C90AD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dimetil-fumaráttal</w:t>
      </w:r>
      <w:proofErr w:type="spellEnd"/>
      <w:r w:rsidRPr="002F43A6">
        <w:rPr>
          <w:rFonts w:ascii="Times New Roman" w:eastAsia="SimSun" w:hAnsi="Times New Roman" w:cs="Times New Roman"/>
          <w:kern w:val="0"/>
          <w:lang w:eastAsia="ar-SA"/>
          <w14:ligatures w14:val="none"/>
        </w:rPr>
        <w:t xml:space="preserve"> kezelt (13–</w:t>
      </w:r>
      <w:r w:rsidRPr="002F43A6">
        <w:rPr>
          <w:rFonts w:ascii="Times New Roman" w:eastAsia="SimSun" w:hAnsi="Times New Roman" w:cs="Times New Roman"/>
          <w:kern w:val="0"/>
          <w:lang w:eastAsia="ar-SA"/>
          <w14:ligatures w14:val="none"/>
        </w:rPr>
        <w:sym w:font="Symbol" w:char="F03C"/>
      </w:r>
      <w:r w:rsidRPr="002F43A6">
        <w:rPr>
          <w:rFonts w:ascii="Times New Roman" w:eastAsia="SimSun" w:hAnsi="Times New Roman" w:cs="Times New Roman"/>
          <w:kern w:val="0"/>
          <w:lang w:eastAsia="ar-SA"/>
          <w14:ligatures w14:val="none"/>
        </w:rPr>
        <w:t> 18 éves) gyermekek és serdülők biztonságossági profilja minőségileg megegyezett a felnőtt betegeknél korábban megfigyeltekkel (lásd 4.8 pont).</w:t>
      </w:r>
    </w:p>
    <w:p w14:paraId="65B2499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3BD7A53" w14:textId="77777777" w:rsidR="002F43A6" w:rsidRPr="002F43A6" w:rsidRDefault="002F43A6" w:rsidP="002F43A6">
      <w:pPr>
        <w:keepNext/>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5.2</w:t>
      </w:r>
      <w:r w:rsidRPr="002F43A6">
        <w:rPr>
          <w:rFonts w:ascii="Times New Roman" w:eastAsia="SimSun" w:hAnsi="Times New Roman" w:cs="Times New Roman"/>
          <w:b/>
          <w:kern w:val="0"/>
          <w:lang w:eastAsia="ar-SA"/>
          <w14:ligatures w14:val="none"/>
        </w:rPr>
        <w:tab/>
      </w:r>
      <w:proofErr w:type="spellStart"/>
      <w:r w:rsidRPr="002F43A6">
        <w:rPr>
          <w:rFonts w:ascii="Times New Roman" w:eastAsia="SimSun" w:hAnsi="Times New Roman" w:cs="Times New Roman"/>
          <w:b/>
          <w:kern w:val="0"/>
          <w:lang w:eastAsia="ar-SA"/>
          <w14:ligatures w14:val="none"/>
        </w:rPr>
        <w:t>Farmakokinetikai</w:t>
      </w:r>
      <w:proofErr w:type="spellEnd"/>
      <w:r w:rsidRPr="002F43A6">
        <w:rPr>
          <w:rFonts w:ascii="Times New Roman" w:eastAsia="SimSun" w:hAnsi="Times New Roman" w:cs="Times New Roman"/>
          <w:b/>
          <w:kern w:val="0"/>
          <w:lang w:eastAsia="ar-SA"/>
          <w14:ligatures w14:val="none"/>
        </w:rPr>
        <w:t xml:space="preserve"> tulajdonságok</w:t>
      </w:r>
    </w:p>
    <w:p w14:paraId="170A878A"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09FE744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szájon át alkalmazott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 keringésbe kerülés előtt gyors ütemű, </w:t>
      </w:r>
      <w:proofErr w:type="spellStart"/>
      <w:r w:rsidRPr="002F43A6">
        <w:rPr>
          <w:rFonts w:ascii="Times New Roman" w:eastAsia="SimSun" w:hAnsi="Times New Roman" w:cs="Times New Roman"/>
          <w:kern w:val="0"/>
          <w:lang w:eastAsia="ar-SA"/>
          <w14:ligatures w14:val="none"/>
        </w:rPr>
        <w:t>észterázok</w:t>
      </w:r>
      <w:proofErr w:type="spellEnd"/>
      <w:r w:rsidRPr="002F43A6">
        <w:rPr>
          <w:rFonts w:ascii="Times New Roman" w:eastAsia="SimSun" w:hAnsi="Times New Roman" w:cs="Times New Roman"/>
          <w:kern w:val="0"/>
          <w:lang w:eastAsia="ar-SA"/>
          <w14:ligatures w14:val="none"/>
        </w:rPr>
        <w:t xml:space="preserve"> általi hidrolízisen esik át, majd az elsődleges </w:t>
      </w:r>
      <w:proofErr w:type="spellStart"/>
      <w:r w:rsidRPr="002F43A6">
        <w:rPr>
          <w:rFonts w:ascii="Times New Roman" w:eastAsia="SimSun" w:hAnsi="Times New Roman" w:cs="Times New Roman"/>
          <w:kern w:val="0"/>
          <w:lang w:eastAsia="ar-SA"/>
          <w14:ligatures w14:val="none"/>
        </w:rPr>
        <w:t>metabolitjává</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monometil-fumaráttá</w:t>
      </w:r>
      <w:proofErr w:type="spellEnd"/>
      <w:r w:rsidRPr="002F43A6">
        <w:rPr>
          <w:rFonts w:ascii="Times New Roman" w:eastAsia="SimSun" w:hAnsi="Times New Roman" w:cs="Times New Roman"/>
          <w:kern w:val="0"/>
          <w:lang w:eastAsia="ar-SA"/>
          <w14:ligatures w14:val="none"/>
        </w:rPr>
        <w:t xml:space="preserve"> alakul, ami szintén aktív anyag.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szájon át történő bevételét követően nem határozható meg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mennyisége a plazmában. Ezért a </w:t>
      </w:r>
      <w:proofErr w:type="spellStart"/>
      <w:r w:rsidRPr="002F43A6">
        <w:rPr>
          <w:rFonts w:ascii="Times New Roman" w:eastAsia="SimSun" w:hAnsi="Times New Roman" w:cs="Times New Roman"/>
          <w:kern w:val="0"/>
          <w:lang w:eastAsia="ar-SA"/>
          <w14:ligatures w14:val="none"/>
        </w:rPr>
        <w:t>dimetil-fumarátra</w:t>
      </w:r>
      <w:proofErr w:type="spellEnd"/>
      <w:r w:rsidRPr="002F43A6">
        <w:rPr>
          <w:rFonts w:ascii="Times New Roman" w:eastAsia="SimSun" w:hAnsi="Times New Roman" w:cs="Times New Roman"/>
          <w:kern w:val="0"/>
          <w:lang w:eastAsia="ar-SA"/>
          <w14:ligatures w14:val="none"/>
        </w:rPr>
        <w:t xml:space="preserve"> vonatkozó összes </w:t>
      </w:r>
      <w:proofErr w:type="spellStart"/>
      <w:r w:rsidRPr="002F43A6">
        <w:rPr>
          <w:rFonts w:ascii="Times New Roman" w:eastAsia="SimSun" w:hAnsi="Times New Roman" w:cs="Times New Roman"/>
          <w:kern w:val="0"/>
          <w:lang w:eastAsia="ar-SA"/>
          <w14:ligatures w14:val="none"/>
        </w:rPr>
        <w:t>farmakokinetikai</w:t>
      </w:r>
      <w:proofErr w:type="spellEnd"/>
      <w:r w:rsidRPr="002F43A6">
        <w:rPr>
          <w:rFonts w:ascii="Times New Roman" w:eastAsia="SimSun" w:hAnsi="Times New Roman" w:cs="Times New Roman"/>
          <w:kern w:val="0"/>
          <w:lang w:eastAsia="ar-SA"/>
          <w14:ligatures w14:val="none"/>
        </w:rPr>
        <w:t xml:space="preserve"> analízist a plazmában levő </w:t>
      </w:r>
      <w:proofErr w:type="spellStart"/>
      <w:r w:rsidRPr="002F43A6">
        <w:rPr>
          <w:rFonts w:ascii="Times New Roman" w:eastAsia="SimSun" w:hAnsi="Times New Roman" w:cs="Times New Roman"/>
          <w:kern w:val="0"/>
          <w:lang w:eastAsia="ar-SA"/>
          <w14:ligatures w14:val="none"/>
        </w:rPr>
        <w:t>monometil-fumaráttal</w:t>
      </w:r>
      <w:proofErr w:type="spellEnd"/>
      <w:r w:rsidRPr="002F43A6">
        <w:rPr>
          <w:rFonts w:ascii="Times New Roman" w:eastAsia="SimSun" w:hAnsi="Times New Roman" w:cs="Times New Roman"/>
          <w:kern w:val="0"/>
          <w:lang w:eastAsia="ar-SA"/>
          <w14:ligatures w14:val="none"/>
        </w:rPr>
        <w:t xml:space="preserve"> végezték. A </w:t>
      </w:r>
      <w:proofErr w:type="spellStart"/>
      <w:r w:rsidRPr="002F43A6">
        <w:rPr>
          <w:rFonts w:ascii="Times New Roman" w:eastAsia="SimSun" w:hAnsi="Times New Roman" w:cs="Times New Roman"/>
          <w:kern w:val="0"/>
          <w:lang w:eastAsia="ar-SA"/>
          <w14:ligatures w14:val="none"/>
        </w:rPr>
        <w:t>farmakokinetikai</w:t>
      </w:r>
      <w:proofErr w:type="spellEnd"/>
      <w:r w:rsidRPr="002F43A6">
        <w:rPr>
          <w:rFonts w:ascii="Times New Roman" w:eastAsia="SimSun" w:hAnsi="Times New Roman" w:cs="Times New Roman"/>
          <w:kern w:val="0"/>
          <w:lang w:eastAsia="ar-SA"/>
          <w14:ligatures w14:val="none"/>
        </w:rPr>
        <w:t xml:space="preserve"> adatokat sclerosis multiplexes betegektől és egészséges önkéntesektől nyerték.</w:t>
      </w:r>
    </w:p>
    <w:p w14:paraId="01BEA12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9393036"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Felszívódás</w:t>
      </w:r>
    </w:p>
    <w:p w14:paraId="71FB2F5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C53A4B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w:t>
      </w:r>
      <w:r w:rsidRPr="002F43A6">
        <w:rPr>
          <w:rFonts w:ascii="Times New Roman" w:eastAsia="SimSun" w:hAnsi="Times New Roman" w:cs="Times New Roman"/>
          <w:kern w:val="0"/>
          <w:vertAlign w:val="subscript"/>
          <w:lang w:eastAsia="ar-SA"/>
          <w14:ligatures w14:val="none"/>
        </w:rPr>
        <w:t>max</w:t>
      </w:r>
      <w:proofErr w:type="spellEnd"/>
      <w:r w:rsidRPr="002F43A6">
        <w:rPr>
          <w:rFonts w:ascii="Times New Roman" w:eastAsia="SimSun" w:hAnsi="Times New Roman" w:cs="Times New Roman"/>
          <w:kern w:val="0"/>
          <w:lang w:eastAsia="ar-SA"/>
          <w14:ligatures w14:val="none"/>
        </w:rPr>
        <w:t xml:space="preserve">-értéke 2–2,5 óra. Mivel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kemény kapszulák gyomornedv-ellenálló bevonattal védett </w:t>
      </w:r>
      <w:proofErr w:type="spellStart"/>
      <w:r w:rsidRPr="002F43A6">
        <w:rPr>
          <w:rFonts w:ascii="Times New Roman" w:eastAsia="SimSun" w:hAnsi="Times New Roman" w:cs="Times New Roman"/>
          <w:kern w:val="0"/>
          <w:lang w:eastAsia="ar-SA"/>
          <w14:ligatures w14:val="none"/>
        </w:rPr>
        <w:t>mikrotablettákat</w:t>
      </w:r>
      <w:proofErr w:type="spellEnd"/>
      <w:r w:rsidRPr="002F43A6">
        <w:rPr>
          <w:rFonts w:ascii="Times New Roman" w:eastAsia="SimSun" w:hAnsi="Times New Roman" w:cs="Times New Roman"/>
          <w:kern w:val="0"/>
          <w:lang w:eastAsia="ar-SA"/>
          <w14:ligatures w14:val="none"/>
        </w:rPr>
        <w:t xml:space="preserve"> tartalmaznak, addig nem kezdődik meg a felszívódásuk, amíg el nem hagyják a gyomrot (ez általában kevesebb mint 1 órát vesz igénybe). Naponta kétszer 240 mg étellel történő bevételét követően a csúcsérték középértéke (</w:t>
      </w:r>
      <w:proofErr w:type="spellStart"/>
      <w:r w:rsidRPr="002F43A6">
        <w:rPr>
          <w:rFonts w:ascii="Times New Roman" w:eastAsia="SimSun" w:hAnsi="Times New Roman" w:cs="Times New Roman"/>
          <w:kern w:val="0"/>
          <w:lang w:eastAsia="ar-SA"/>
          <w14:ligatures w14:val="none"/>
        </w:rPr>
        <w:t>C</w:t>
      </w:r>
      <w:r w:rsidRPr="002F43A6">
        <w:rPr>
          <w:rFonts w:ascii="Times New Roman" w:eastAsia="SimSun" w:hAnsi="Times New Roman" w:cs="Times New Roman"/>
          <w:kern w:val="0"/>
          <w:vertAlign w:val="subscript"/>
          <w:lang w:eastAsia="ar-SA"/>
          <w14:ligatures w14:val="none"/>
        </w:rPr>
        <w:t>max</w:t>
      </w:r>
      <w:proofErr w:type="spellEnd"/>
      <w:r w:rsidRPr="002F43A6">
        <w:rPr>
          <w:rFonts w:ascii="Times New Roman" w:eastAsia="SimSun" w:hAnsi="Times New Roman" w:cs="Times New Roman"/>
          <w:kern w:val="0"/>
          <w:lang w:eastAsia="ar-SA"/>
          <w14:ligatures w14:val="none"/>
        </w:rPr>
        <w:t xml:space="preserve">) 1,72 mg/l, az összesített görbe alatti terület (AUC, </w:t>
      </w:r>
      <w:proofErr w:type="spellStart"/>
      <w:r w:rsidRPr="002F43A6">
        <w:rPr>
          <w:rFonts w:ascii="Times New Roman" w:eastAsia="SimSun" w:hAnsi="Times New Roman" w:cs="Times New Roman"/>
          <w:kern w:val="0"/>
          <w:lang w:eastAsia="ar-SA"/>
          <w14:ligatures w14:val="none"/>
        </w:rPr>
        <w:t>area</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under</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the</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curve</w:t>
      </w:r>
      <w:proofErr w:type="spellEnd"/>
      <w:r w:rsidRPr="002F43A6">
        <w:rPr>
          <w:rFonts w:ascii="Times New Roman" w:eastAsia="SimSun" w:hAnsi="Times New Roman" w:cs="Times New Roman"/>
          <w:kern w:val="0"/>
          <w:lang w:eastAsia="ar-SA"/>
          <w14:ligatures w14:val="none"/>
        </w:rPr>
        <w:t xml:space="preserve">) expozíció pedig 8,02 óra × mg/l volt a sclerosis multiplexes betegek esetében. A dózistartomány-vizsgálatokban (120–360 mg) a </w:t>
      </w:r>
      <w:proofErr w:type="spellStart"/>
      <w:r w:rsidRPr="002F43A6">
        <w:rPr>
          <w:rFonts w:ascii="Times New Roman" w:eastAsia="SimSun" w:hAnsi="Times New Roman" w:cs="Times New Roman"/>
          <w:kern w:val="0"/>
          <w:lang w:eastAsia="ar-SA"/>
          <w14:ligatures w14:val="none"/>
        </w:rPr>
        <w:t>C</w:t>
      </w:r>
      <w:r w:rsidRPr="002F43A6">
        <w:rPr>
          <w:rFonts w:ascii="Times New Roman" w:eastAsia="SimSun" w:hAnsi="Times New Roman" w:cs="Times New Roman"/>
          <w:kern w:val="0"/>
          <w:vertAlign w:val="subscript"/>
          <w:lang w:eastAsia="ar-SA"/>
          <w14:ligatures w14:val="none"/>
        </w:rPr>
        <w:t>max</w:t>
      </w:r>
      <w:proofErr w:type="spellEnd"/>
      <w:r w:rsidRPr="002F43A6">
        <w:rPr>
          <w:rFonts w:ascii="Times New Roman" w:eastAsia="SimSun" w:hAnsi="Times New Roman" w:cs="Times New Roman"/>
          <w:kern w:val="0"/>
          <w:lang w:eastAsia="ar-SA"/>
          <w14:ligatures w14:val="none"/>
        </w:rPr>
        <w:t xml:space="preserve"> és az AUC általánosságban körülbelül a dózis emelésével arányosan emelkedett. Sclerosis multiplexben szenvedő betegeknél a napi háromszori adagolási rendben 4 órás kihagyás volt két 240 mg-</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dózis beadása között. Ez az expozíció minimális mértékű felhalmozódását eredményezte, aminek következtében a </w:t>
      </w:r>
      <w:proofErr w:type="spellStart"/>
      <w:r w:rsidRPr="002F43A6">
        <w:rPr>
          <w:rFonts w:ascii="Times New Roman" w:eastAsia="SimSun" w:hAnsi="Times New Roman" w:cs="Times New Roman"/>
          <w:kern w:val="0"/>
          <w:lang w:eastAsia="ar-SA"/>
          <w14:ligatures w14:val="none"/>
        </w:rPr>
        <w:t>C</w:t>
      </w:r>
      <w:r w:rsidRPr="002F43A6">
        <w:rPr>
          <w:rFonts w:ascii="Times New Roman" w:eastAsia="SimSun" w:hAnsi="Times New Roman" w:cs="Times New Roman"/>
          <w:kern w:val="0"/>
          <w:vertAlign w:val="subscript"/>
          <w:lang w:eastAsia="ar-SA"/>
          <w14:ligatures w14:val="none"/>
        </w:rPr>
        <w:t>max</w:t>
      </w:r>
      <w:proofErr w:type="spellEnd"/>
      <w:r w:rsidRPr="002F43A6">
        <w:rPr>
          <w:rFonts w:ascii="Times New Roman" w:eastAsia="SimSun" w:hAnsi="Times New Roman" w:cs="Times New Roman"/>
          <w:kern w:val="0"/>
          <w:lang w:eastAsia="ar-SA"/>
          <w14:ligatures w14:val="none"/>
        </w:rPr>
        <w:t xml:space="preserve"> középértéke 12%-</w:t>
      </w:r>
      <w:proofErr w:type="spellStart"/>
      <w:r w:rsidRPr="002F43A6">
        <w:rPr>
          <w:rFonts w:ascii="Times New Roman" w:eastAsia="SimSun" w:hAnsi="Times New Roman" w:cs="Times New Roman"/>
          <w:kern w:val="0"/>
          <w:lang w:eastAsia="ar-SA"/>
          <w14:ligatures w14:val="none"/>
        </w:rPr>
        <w:t>kal</w:t>
      </w:r>
      <w:proofErr w:type="spellEnd"/>
      <w:r w:rsidRPr="002F43A6">
        <w:rPr>
          <w:rFonts w:ascii="Times New Roman" w:eastAsia="SimSun" w:hAnsi="Times New Roman" w:cs="Times New Roman"/>
          <w:kern w:val="0"/>
          <w:lang w:eastAsia="ar-SA"/>
          <w14:ligatures w14:val="none"/>
        </w:rPr>
        <w:t xml:space="preserve"> emelkedett a napi kétszeri adagoláshoz képest (1,72 mg/l a napi kétszeri adagolás esetében, a napi háromszori adagolás 1,93 mg/l-es értékével szemben), és ez nem befolyásolta a </w:t>
      </w:r>
      <w:proofErr w:type="spellStart"/>
      <w:r w:rsidRPr="002F43A6">
        <w:rPr>
          <w:rFonts w:ascii="Times New Roman" w:eastAsia="SimSun" w:hAnsi="Times New Roman" w:cs="Times New Roman"/>
          <w:kern w:val="0"/>
          <w:lang w:eastAsia="ar-SA"/>
          <w14:ligatures w14:val="none"/>
        </w:rPr>
        <w:t>biztonságosságot</w:t>
      </w:r>
      <w:proofErr w:type="spellEnd"/>
      <w:r w:rsidRPr="002F43A6">
        <w:rPr>
          <w:rFonts w:ascii="Times New Roman" w:eastAsia="SimSun" w:hAnsi="Times New Roman" w:cs="Times New Roman"/>
          <w:kern w:val="0"/>
          <w:lang w:eastAsia="ar-SA"/>
          <w14:ligatures w14:val="none"/>
        </w:rPr>
        <w:t>.</w:t>
      </w:r>
    </w:p>
    <w:p w14:paraId="3FE1D65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5E7CE3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 ételnek nincs </w:t>
      </w:r>
      <w:proofErr w:type="spellStart"/>
      <w:r w:rsidRPr="002F43A6">
        <w:rPr>
          <w:rFonts w:ascii="Times New Roman" w:eastAsia="SimSun" w:hAnsi="Times New Roman" w:cs="Times New Roman"/>
          <w:kern w:val="0"/>
          <w:lang w:eastAsia="ar-SA"/>
          <w14:ligatures w14:val="none"/>
        </w:rPr>
        <w:t>klinikailag</w:t>
      </w:r>
      <w:proofErr w:type="spellEnd"/>
      <w:r w:rsidRPr="002F43A6">
        <w:rPr>
          <w:rFonts w:ascii="Times New Roman" w:eastAsia="SimSun" w:hAnsi="Times New Roman" w:cs="Times New Roman"/>
          <w:kern w:val="0"/>
          <w:lang w:eastAsia="ar-SA"/>
          <w14:ligatures w14:val="none"/>
        </w:rPr>
        <w:t xml:space="preserve"> jelentős hatása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expozíciójára. Azonban 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a jobb </w:t>
      </w:r>
      <w:proofErr w:type="spellStart"/>
      <w:r w:rsidRPr="002F43A6">
        <w:rPr>
          <w:rFonts w:ascii="Times New Roman" w:eastAsia="SimSun" w:hAnsi="Times New Roman" w:cs="Times New Roman"/>
          <w:kern w:val="0"/>
          <w:lang w:eastAsia="ar-SA"/>
          <w14:ligatures w14:val="none"/>
        </w:rPr>
        <w:t>tolerálhatóság</w:t>
      </w:r>
      <w:proofErr w:type="spellEnd"/>
      <w:r w:rsidRPr="002F43A6">
        <w:rPr>
          <w:rFonts w:ascii="Times New Roman" w:eastAsia="SimSun" w:hAnsi="Times New Roman" w:cs="Times New Roman"/>
          <w:kern w:val="0"/>
          <w:lang w:eastAsia="ar-SA"/>
          <w14:ligatures w14:val="none"/>
        </w:rPr>
        <w:t xml:space="preserve"> miatt, tekintettel a kipirulásra vagy az emésztőrendszeri nemkívánatos eseményekre étellel kell bevenni (lásd 4.2 pont).</w:t>
      </w:r>
    </w:p>
    <w:p w14:paraId="38DF30A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55A6F9A"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Eloszlás</w:t>
      </w:r>
    </w:p>
    <w:p w14:paraId="5978473A"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76516591" w14:textId="1E4CDA8D"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240 mg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szájon át történő bevételét követően a látszólagos eloszlási térfogat 60 l és 90 l között változik. 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w:t>
      </w:r>
      <w:r w:rsidR="002D61B0">
        <w:rPr>
          <w:rFonts w:ascii="Times New Roman" w:eastAsia="SimSun" w:hAnsi="Times New Roman" w:cs="Times New Roman"/>
          <w:kern w:val="0"/>
          <w:lang w:eastAsia="ar-SA"/>
          <w14:ligatures w14:val="none"/>
        </w:rPr>
        <w:t>humán</w:t>
      </w:r>
      <w:r w:rsidR="002D61B0" w:rsidRPr="002F43A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kern w:val="0"/>
          <w:lang w:eastAsia="ar-SA"/>
          <w14:ligatures w14:val="none"/>
        </w:rPr>
        <w:t>plazmafehérjéhez történő kötődése általában 27% és 40% közé esik.</w:t>
      </w:r>
    </w:p>
    <w:p w14:paraId="2BB2624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5717909"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Biotranszformáció</w:t>
      </w:r>
      <w:proofErr w:type="spellEnd"/>
    </w:p>
    <w:p w14:paraId="1D3D4B6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3826F1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Az emberi szervezetben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nagymértékben </w:t>
      </w:r>
      <w:proofErr w:type="spellStart"/>
      <w:r w:rsidRPr="002F43A6">
        <w:rPr>
          <w:rFonts w:ascii="Times New Roman" w:eastAsia="SimSun" w:hAnsi="Times New Roman" w:cs="Times New Roman"/>
          <w:kern w:val="0"/>
          <w:lang w:eastAsia="ar-SA"/>
          <w14:ligatures w14:val="none"/>
        </w:rPr>
        <w:t>metabolizálódik</w:t>
      </w:r>
      <w:proofErr w:type="spellEnd"/>
      <w:r w:rsidRPr="002F43A6">
        <w:rPr>
          <w:rFonts w:ascii="Times New Roman" w:eastAsia="SimSun" w:hAnsi="Times New Roman" w:cs="Times New Roman"/>
          <w:kern w:val="0"/>
          <w:lang w:eastAsia="ar-SA"/>
          <w14:ligatures w14:val="none"/>
        </w:rPr>
        <w:t xml:space="preserve">, a bevett dózis kevesebb mint 0,1%-a </w:t>
      </w:r>
      <w:proofErr w:type="spellStart"/>
      <w:r w:rsidRPr="002F43A6">
        <w:rPr>
          <w:rFonts w:ascii="Times New Roman" w:eastAsia="SimSun" w:hAnsi="Times New Roman" w:cs="Times New Roman"/>
          <w:kern w:val="0"/>
          <w:lang w:eastAsia="ar-SA"/>
          <w14:ligatures w14:val="none"/>
        </w:rPr>
        <w:t>választódik</w:t>
      </w:r>
      <w:proofErr w:type="spellEnd"/>
      <w:r w:rsidRPr="002F43A6">
        <w:rPr>
          <w:rFonts w:ascii="Times New Roman" w:eastAsia="SimSun" w:hAnsi="Times New Roman" w:cs="Times New Roman"/>
          <w:kern w:val="0"/>
          <w:lang w:eastAsia="ar-SA"/>
          <w14:ligatures w14:val="none"/>
        </w:rPr>
        <w:t xml:space="preserve"> ki a vizeletben változatlan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formában. A szisztémás keringésbe jutása előtt a vegyületet először </w:t>
      </w:r>
      <w:proofErr w:type="spellStart"/>
      <w:r w:rsidRPr="002F43A6">
        <w:rPr>
          <w:rFonts w:ascii="Times New Roman" w:eastAsia="SimSun" w:hAnsi="Times New Roman" w:cs="Times New Roman"/>
          <w:kern w:val="0"/>
          <w:lang w:eastAsia="ar-SA"/>
          <w14:ligatures w14:val="none"/>
        </w:rPr>
        <w:t>észterázok</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metabolizálják</w:t>
      </w:r>
      <w:proofErr w:type="spellEnd"/>
      <w:r w:rsidRPr="002F43A6">
        <w:rPr>
          <w:rFonts w:ascii="Times New Roman" w:eastAsia="SimSun" w:hAnsi="Times New Roman" w:cs="Times New Roman"/>
          <w:kern w:val="0"/>
          <w:lang w:eastAsia="ar-SA"/>
          <w14:ligatures w14:val="none"/>
        </w:rPr>
        <w:t xml:space="preserve">, melyek egyaránt jelen vannak az emésztőrendszerben, a vérben és a szövetekben. További </w:t>
      </w:r>
      <w:proofErr w:type="spellStart"/>
      <w:r w:rsidRPr="002F43A6">
        <w:rPr>
          <w:rFonts w:ascii="Times New Roman" w:eastAsia="SimSun" w:hAnsi="Times New Roman" w:cs="Times New Roman"/>
          <w:kern w:val="0"/>
          <w:lang w:eastAsia="ar-SA"/>
          <w14:ligatures w14:val="none"/>
        </w:rPr>
        <w:t>metabolizáción</w:t>
      </w:r>
      <w:proofErr w:type="spellEnd"/>
      <w:r w:rsidRPr="002F43A6">
        <w:rPr>
          <w:rFonts w:ascii="Times New Roman" w:eastAsia="SimSun" w:hAnsi="Times New Roman" w:cs="Times New Roman"/>
          <w:kern w:val="0"/>
          <w:lang w:eastAsia="ar-SA"/>
          <w14:ligatures w14:val="none"/>
        </w:rPr>
        <w:t xml:space="preserve"> esik át </w:t>
      </w:r>
      <w:proofErr w:type="spellStart"/>
      <w:r w:rsidRPr="002F43A6">
        <w:rPr>
          <w:rFonts w:ascii="Times New Roman" w:eastAsia="SimSun" w:hAnsi="Times New Roman" w:cs="Times New Roman"/>
          <w:kern w:val="0"/>
          <w:lang w:eastAsia="ar-SA"/>
          <w14:ligatures w14:val="none"/>
        </w:rPr>
        <w:t>trikarboxilsav</w:t>
      </w:r>
      <w:proofErr w:type="spellEnd"/>
      <w:r w:rsidRPr="002F43A6">
        <w:rPr>
          <w:rFonts w:ascii="Times New Roman" w:eastAsia="SimSun" w:hAnsi="Times New Roman" w:cs="Times New Roman"/>
          <w:kern w:val="0"/>
          <w:lang w:eastAsia="ar-SA"/>
          <w14:ligatures w14:val="none"/>
        </w:rPr>
        <w:t xml:space="preserve">-cikluson keresztül, de ebben nem játszik szerepet a </w:t>
      </w:r>
      <w:proofErr w:type="spellStart"/>
      <w:r w:rsidRPr="002F43A6">
        <w:rPr>
          <w:rFonts w:ascii="Times New Roman" w:eastAsia="SimSun" w:hAnsi="Times New Roman" w:cs="Times New Roman"/>
          <w:kern w:val="0"/>
          <w:lang w:eastAsia="ar-SA"/>
          <w14:ligatures w14:val="none"/>
        </w:rPr>
        <w:t>citokróm</w:t>
      </w:r>
      <w:proofErr w:type="spellEnd"/>
      <w:r w:rsidRPr="002F43A6">
        <w:rPr>
          <w:rFonts w:ascii="Times New Roman" w:eastAsia="SimSun" w:hAnsi="Times New Roman" w:cs="Times New Roman"/>
          <w:kern w:val="0"/>
          <w:lang w:eastAsia="ar-SA"/>
          <w14:ligatures w14:val="none"/>
        </w:rPr>
        <w:t xml:space="preserve"> P450 (CYP) rendszer. Egy egyszeri 240 mg-</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kern w:val="0"/>
          <w:vertAlign w:val="superscript"/>
          <w:lang w:eastAsia="ar-SA"/>
          <w14:ligatures w14:val="none"/>
        </w:rPr>
        <w:t>14</w:t>
      </w:r>
      <w:r w:rsidRPr="002F43A6">
        <w:rPr>
          <w:rFonts w:ascii="Times New Roman" w:eastAsia="SimSun" w:hAnsi="Times New Roman" w:cs="Times New Roman"/>
          <w:kern w:val="0"/>
          <w:lang w:eastAsia="ar-SA"/>
          <w14:ligatures w14:val="none"/>
        </w:rPr>
        <w:t xml:space="preserve">C-dimetil-fumarát-adagolást elemző vizsgálatban az emberi plazmából a glükózt azonosították, mint </w:t>
      </w:r>
      <w:proofErr w:type="spellStart"/>
      <w:r w:rsidRPr="002F43A6">
        <w:rPr>
          <w:rFonts w:ascii="Times New Roman" w:eastAsia="SimSun" w:hAnsi="Times New Roman" w:cs="Times New Roman"/>
          <w:kern w:val="0"/>
          <w:lang w:eastAsia="ar-SA"/>
          <w14:ligatures w14:val="none"/>
        </w:rPr>
        <w:t>predomináns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metabolitot</w:t>
      </w:r>
      <w:proofErr w:type="spellEnd"/>
      <w:r w:rsidRPr="002F43A6">
        <w:rPr>
          <w:rFonts w:ascii="Times New Roman" w:eastAsia="SimSun" w:hAnsi="Times New Roman" w:cs="Times New Roman"/>
          <w:kern w:val="0"/>
          <w:lang w:eastAsia="ar-SA"/>
          <w14:ligatures w14:val="none"/>
        </w:rPr>
        <w:t xml:space="preserve">. A keringésben levő többi </w:t>
      </w:r>
      <w:proofErr w:type="spellStart"/>
      <w:r w:rsidRPr="002F43A6">
        <w:rPr>
          <w:rFonts w:ascii="Times New Roman" w:eastAsia="SimSun" w:hAnsi="Times New Roman" w:cs="Times New Roman"/>
          <w:kern w:val="0"/>
          <w:lang w:eastAsia="ar-SA"/>
          <w14:ligatures w14:val="none"/>
        </w:rPr>
        <w:t>metabolit</w:t>
      </w:r>
      <w:proofErr w:type="spellEnd"/>
      <w:r w:rsidRPr="002F43A6">
        <w:rPr>
          <w:rFonts w:ascii="Times New Roman" w:eastAsia="SimSun" w:hAnsi="Times New Roman" w:cs="Times New Roman"/>
          <w:kern w:val="0"/>
          <w:lang w:eastAsia="ar-SA"/>
          <w14:ligatures w14:val="none"/>
        </w:rPr>
        <w:t xml:space="preserve"> közé tartozik a </w:t>
      </w:r>
      <w:proofErr w:type="spellStart"/>
      <w:r w:rsidRPr="002F43A6">
        <w:rPr>
          <w:rFonts w:ascii="Times New Roman" w:eastAsia="SimSun" w:hAnsi="Times New Roman" w:cs="Times New Roman"/>
          <w:kern w:val="0"/>
          <w:lang w:eastAsia="ar-SA"/>
          <w14:ligatures w14:val="none"/>
        </w:rPr>
        <w:t>fumársav</w:t>
      </w:r>
      <w:proofErr w:type="spellEnd"/>
      <w:r w:rsidRPr="002F43A6">
        <w:rPr>
          <w:rFonts w:ascii="Times New Roman" w:eastAsia="SimSun" w:hAnsi="Times New Roman" w:cs="Times New Roman"/>
          <w:kern w:val="0"/>
          <w:lang w:eastAsia="ar-SA"/>
          <w14:ligatures w14:val="none"/>
        </w:rPr>
        <w:t xml:space="preserve">, a citromsav és 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fumársav</w:t>
      </w:r>
      <w:proofErr w:type="spellEnd"/>
      <w:r w:rsidRPr="002F43A6">
        <w:rPr>
          <w:rFonts w:ascii="Times New Roman" w:eastAsia="SimSun" w:hAnsi="Times New Roman" w:cs="Times New Roman"/>
          <w:kern w:val="0"/>
          <w:lang w:eastAsia="ar-SA"/>
          <w14:ligatures w14:val="none"/>
        </w:rPr>
        <w:t xml:space="preserve"> folytatólagos (</w:t>
      </w:r>
      <w:proofErr w:type="spellStart"/>
      <w:r w:rsidRPr="002F43A6">
        <w:rPr>
          <w:rFonts w:ascii="Times New Roman" w:eastAsia="SimSun" w:hAnsi="Times New Roman" w:cs="Times New Roman"/>
          <w:kern w:val="0"/>
          <w:lang w:eastAsia="ar-SA"/>
          <w14:ligatures w14:val="none"/>
        </w:rPr>
        <w:t>downstream</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metabolizációja</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trikarboxilsav</w:t>
      </w:r>
      <w:proofErr w:type="spellEnd"/>
      <w:r w:rsidRPr="002F43A6">
        <w:rPr>
          <w:rFonts w:ascii="Times New Roman" w:eastAsia="SimSun" w:hAnsi="Times New Roman" w:cs="Times New Roman"/>
          <w:kern w:val="0"/>
          <w:lang w:eastAsia="ar-SA"/>
          <w14:ligatures w14:val="none"/>
        </w:rPr>
        <w:t>-cikluson keresztül történik, és a CO</w:t>
      </w:r>
      <w:r w:rsidRPr="002F43A6">
        <w:rPr>
          <w:rFonts w:ascii="Times New Roman" w:eastAsia="SimSun" w:hAnsi="Times New Roman" w:cs="Times New Roman"/>
          <w:kern w:val="0"/>
          <w:vertAlign w:val="subscript"/>
          <w:lang w:eastAsia="ar-SA"/>
          <w14:ligatures w14:val="none"/>
        </w:rPr>
        <w:t>2</w:t>
      </w:r>
      <w:r w:rsidRPr="002F43A6">
        <w:rPr>
          <w:rFonts w:ascii="Times New Roman" w:eastAsia="SimSun" w:hAnsi="Times New Roman" w:cs="Times New Roman"/>
          <w:kern w:val="0"/>
          <w:lang w:eastAsia="ar-SA"/>
          <w14:ligatures w14:val="none"/>
        </w:rPr>
        <w:t xml:space="preserve"> kilélegzése szolgál az elimináció elsődleges módjául.</w:t>
      </w:r>
    </w:p>
    <w:p w14:paraId="4DEC491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CBD476E"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Elimináció</w:t>
      </w:r>
    </w:p>
    <w:p w14:paraId="046A30C3"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78DD6E9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CO</w:t>
      </w:r>
      <w:r w:rsidRPr="002F43A6">
        <w:rPr>
          <w:rFonts w:ascii="Times New Roman" w:eastAsia="SimSun" w:hAnsi="Times New Roman" w:cs="Times New Roman"/>
          <w:kern w:val="0"/>
          <w:vertAlign w:val="subscript"/>
          <w:lang w:eastAsia="ar-SA"/>
          <w14:ligatures w14:val="none"/>
        </w:rPr>
        <w:t>2</w:t>
      </w:r>
      <w:r w:rsidRPr="002F43A6">
        <w:rPr>
          <w:rFonts w:ascii="Times New Roman" w:eastAsia="SimSun" w:hAnsi="Times New Roman" w:cs="Times New Roman"/>
          <w:kern w:val="0"/>
          <w:lang w:eastAsia="ar-SA"/>
          <w14:ligatures w14:val="none"/>
        </w:rPr>
        <w:t xml:space="preserve"> kilélegzése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eliminációjának elsődleges útvonala, mely módon a bevitt dózis 60%-a távozik. A vesén keresztül és a széklettel történő kiválasztás az elimináció másodlagos útjai, melyeken keresztül a bevitt dózis 15,5%-a (vese) és 0,9%-a (széklet) távozik.</w:t>
      </w:r>
    </w:p>
    <w:p w14:paraId="61E8C18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955C2F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terminális felezési ideje rövid (körülbelül 1 óra), és 24 óra elteltével az emberek többségének keringésében 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már nincs jelen. Terápiás adagolási rend esetén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vagy 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nem halmozódik fel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több dózisának bevétele esetén sem.</w:t>
      </w:r>
    </w:p>
    <w:p w14:paraId="2A24826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5AB5DA4"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Linearitás</w:t>
      </w:r>
    </w:p>
    <w:p w14:paraId="2A344D9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390B09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vizsgált 120–360 mg-</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dózistartományban egy vagy több dózis esetén a </w:t>
      </w:r>
      <w:proofErr w:type="spellStart"/>
      <w:r w:rsidRPr="002F43A6">
        <w:rPr>
          <w:rFonts w:ascii="Times New Roman" w:eastAsia="SimSun" w:hAnsi="Times New Roman" w:cs="Times New Roman"/>
          <w:kern w:val="0"/>
          <w:lang w:eastAsia="ar-SA"/>
          <w14:ligatures w14:val="none"/>
        </w:rPr>
        <w:t>dimetil</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fumarát</w:t>
      </w:r>
      <w:proofErr w:type="spellEnd"/>
      <w:r w:rsidRPr="002F43A6">
        <w:rPr>
          <w:rFonts w:ascii="Times New Roman" w:eastAsia="SimSun" w:hAnsi="Times New Roman" w:cs="Times New Roman"/>
          <w:kern w:val="0"/>
          <w:lang w:eastAsia="ar-SA"/>
          <w14:ligatures w14:val="none"/>
        </w:rPr>
        <w:t>-expozíció a bevett dózissal megközelítőleg arányosan emelkedik.</w:t>
      </w:r>
    </w:p>
    <w:p w14:paraId="50D3161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D03B258"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Farmakokinetika</w:t>
      </w:r>
      <w:proofErr w:type="spellEnd"/>
      <w:r w:rsidRPr="002F43A6">
        <w:rPr>
          <w:rFonts w:ascii="Times New Roman" w:eastAsia="SimSun" w:hAnsi="Times New Roman" w:cs="Times New Roman"/>
          <w:kern w:val="0"/>
          <w:u w:val="single"/>
          <w:lang w:eastAsia="ar-SA"/>
          <w14:ligatures w14:val="none"/>
        </w:rPr>
        <w:t xml:space="preserve"> különleges betegcsoportoknál</w:t>
      </w:r>
    </w:p>
    <w:p w14:paraId="21DDBE1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2D1AC2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variancia-analízis (ANOVA) eredményei alapján a testtömeg az expozíció (</w:t>
      </w:r>
      <w:proofErr w:type="spellStart"/>
      <w:r w:rsidRPr="002F43A6">
        <w:rPr>
          <w:rFonts w:ascii="Times New Roman" w:eastAsia="SimSun" w:hAnsi="Times New Roman" w:cs="Times New Roman"/>
          <w:kern w:val="0"/>
          <w:lang w:eastAsia="ar-SA"/>
          <w14:ligatures w14:val="none"/>
        </w:rPr>
        <w:t>C</w:t>
      </w:r>
      <w:r w:rsidRPr="002F43A6">
        <w:rPr>
          <w:rFonts w:ascii="Times New Roman" w:eastAsia="SimSun" w:hAnsi="Times New Roman" w:cs="Times New Roman"/>
          <w:kern w:val="0"/>
          <w:vertAlign w:val="subscript"/>
          <w:lang w:eastAsia="ar-SA"/>
          <w14:ligatures w14:val="none"/>
        </w:rPr>
        <w:t>max</w:t>
      </w:r>
      <w:proofErr w:type="spellEnd"/>
      <w:r w:rsidRPr="002F43A6">
        <w:rPr>
          <w:rFonts w:ascii="Times New Roman" w:eastAsia="SimSun" w:hAnsi="Times New Roman" w:cs="Times New Roman"/>
          <w:kern w:val="0"/>
          <w:lang w:eastAsia="ar-SA"/>
          <w14:ligatures w14:val="none"/>
        </w:rPr>
        <w:t xml:space="preserve"> és AUC) fő kovariánsa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betegek esetében, de ez nem befolyásolta a klinikai vizsgálatban mért biztonságossági és hatásossági eredményeket.</w:t>
      </w:r>
    </w:p>
    <w:p w14:paraId="50C6386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F6F626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nem és az életkor nem volt </w:t>
      </w:r>
      <w:proofErr w:type="spellStart"/>
      <w:r w:rsidRPr="002F43A6">
        <w:rPr>
          <w:rFonts w:ascii="Times New Roman" w:eastAsia="SimSun" w:hAnsi="Times New Roman" w:cs="Times New Roman"/>
          <w:kern w:val="0"/>
          <w:lang w:eastAsia="ar-SA"/>
          <w14:ligatures w14:val="none"/>
        </w:rPr>
        <w:t>klinikailag</w:t>
      </w:r>
      <w:proofErr w:type="spellEnd"/>
      <w:r w:rsidRPr="002F43A6">
        <w:rPr>
          <w:rFonts w:ascii="Times New Roman" w:eastAsia="SimSun" w:hAnsi="Times New Roman" w:cs="Times New Roman"/>
          <w:kern w:val="0"/>
          <w:lang w:eastAsia="ar-SA"/>
          <w14:ligatures w14:val="none"/>
        </w:rPr>
        <w:t xml:space="preserve"> jelentős hatással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farmakokinetikájára</w:t>
      </w:r>
      <w:proofErr w:type="spellEnd"/>
      <w:r w:rsidRPr="002F43A6">
        <w:rPr>
          <w:rFonts w:ascii="Times New Roman" w:eastAsia="SimSun" w:hAnsi="Times New Roman" w:cs="Times New Roman"/>
          <w:kern w:val="0"/>
          <w:lang w:eastAsia="ar-SA"/>
          <w14:ligatures w14:val="none"/>
        </w:rPr>
        <w:t xml:space="preserve">. A </w:t>
      </w:r>
      <w:proofErr w:type="spellStart"/>
      <w:r w:rsidRPr="002F43A6">
        <w:rPr>
          <w:rFonts w:ascii="Times New Roman" w:eastAsia="SimSun" w:hAnsi="Times New Roman" w:cs="Times New Roman"/>
          <w:kern w:val="0"/>
          <w:lang w:eastAsia="ar-SA"/>
          <w14:ligatures w14:val="none"/>
        </w:rPr>
        <w:t>farmakokinetikát</w:t>
      </w:r>
      <w:proofErr w:type="spellEnd"/>
      <w:r w:rsidRPr="002F43A6">
        <w:rPr>
          <w:rFonts w:ascii="Times New Roman" w:eastAsia="SimSun" w:hAnsi="Times New Roman" w:cs="Times New Roman"/>
          <w:kern w:val="0"/>
          <w:lang w:eastAsia="ar-SA"/>
          <w14:ligatures w14:val="none"/>
        </w:rPr>
        <w:t xml:space="preserve"> 65 éves vagy ennél idősebb betegeknél nem vizsgálták.</w:t>
      </w:r>
    </w:p>
    <w:p w14:paraId="4F1FA53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C133DD4"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Vesekárosodás</w:t>
      </w:r>
    </w:p>
    <w:p w14:paraId="59379C9F"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p>
    <w:p w14:paraId="458058D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Mivel a vese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eliminációjának másodlagos útvonala, és a bevitt dózis kevesebb mint 16%-</w:t>
      </w:r>
      <w:proofErr w:type="spellStart"/>
      <w:r w:rsidRPr="002F43A6">
        <w:rPr>
          <w:rFonts w:ascii="Times New Roman" w:eastAsia="SimSun" w:hAnsi="Times New Roman" w:cs="Times New Roman"/>
          <w:kern w:val="0"/>
          <w:lang w:eastAsia="ar-SA"/>
          <w14:ligatures w14:val="none"/>
        </w:rPr>
        <w:t>ának</w:t>
      </w:r>
      <w:proofErr w:type="spellEnd"/>
      <w:r w:rsidRPr="002F43A6">
        <w:rPr>
          <w:rFonts w:ascii="Times New Roman" w:eastAsia="SimSun" w:hAnsi="Times New Roman" w:cs="Times New Roman"/>
          <w:kern w:val="0"/>
          <w:lang w:eastAsia="ar-SA"/>
          <w14:ligatures w14:val="none"/>
        </w:rPr>
        <w:t xml:space="preserve"> eltávolításáért felel, a </w:t>
      </w:r>
      <w:proofErr w:type="spellStart"/>
      <w:r w:rsidRPr="002F43A6">
        <w:rPr>
          <w:rFonts w:ascii="Times New Roman" w:eastAsia="SimSun" w:hAnsi="Times New Roman" w:cs="Times New Roman"/>
          <w:kern w:val="0"/>
          <w:lang w:eastAsia="ar-SA"/>
          <w14:ligatures w14:val="none"/>
        </w:rPr>
        <w:t>farmakokinetikát</w:t>
      </w:r>
      <w:proofErr w:type="spellEnd"/>
      <w:r w:rsidRPr="002F43A6">
        <w:rPr>
          <w:rFonts w:ascii="Times New Roman" w:eastAsia="SimSun" w:hAnsi="Times New Roman" w:cs="Times New Roman"/>
          <w:kern w:val="0"/>
          <w:lang w:eastAsia="ar-SA"/>
          <w14:ligatures w14:val="none"/>
        </w:rPr>
        <w:t xml:space="preserve"> nem vizsgálták vesekárosodásban szenvedő egyéneknél.</w:t>
      </w:r>
    </w:p>
    <w:p w14:paraId="67DD7BE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6E775E2"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Májkárosodás</w:t>
      </w:r>
    </w:p>
    <w:p w14:paraId="68A22994"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p>
    <w:p w14:paraId="302201B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Mivel 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és a </w:t>
      </w:r>
      <w:proofErr w:type="spellStart"/>
      <w:r w:rsidRPr="002F43A6">
        <w:rPr>
          <w:rFonts w:ascii="Times New Roman" w:eastAsia="SimSun" w:hAnsi="Times New Roman" w:cs="Times New Roman"/>
          <w:kern w:val="0"/>
          <w:lang w:eastAsia="ar-SA"/>
          <w14:ligatures w14:val="none"/>
        </w:rPr>
        <w:t>monometil-fumarátot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észterázok</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metabolizálják</w:t>
      </w:r>
      <w:proofErr w:type="spellEnd"/>
      <w:r w:rsidRPr="002F43A6">
        <w:rPr>
          <w:rFonts w:ascii="Times New Roman" w:eastAsia="SimSun" w:hAnsi="Times New Roman" w:cs="Times New Roman"/>
          <w:kern w:val="0"/>
          <w:lang w:eastAsia="ar-SA"/>
          <w14:ligatures w14:val="none"/>
        </w:rPr>
        <w:t xml:space="preserve"> a CYP450 rendszer részvétele nélkül, a </w:t>
      </w:r>
      <w:proofErr w:type="spellStart"/>
      <w:r w:rsidRPr="002F43A6">
        <w:rPr>
          <w:rFonts w:ascii="Times New Roman" w:eastAsia="SimSun" w:hAnsi="Times New Roman" w:cs="Times New Roman"/>
          <w:kern w:val="0"/>
          <w:lang w:eastAsia="ar-SA"/>
          <w14:ligatures w14:val="none"/>
        </w:rPr>
        <w:t>farmakokinetikát</w:t>
      </w:r>
      <w:proofErr w:type="spellEnd"/>
      <w:r w:rsidRPr="002F43A6">
        <w:rPr>
          <w:rFonts w:ascii="Times New Roman" w:eastAsia="SimSun" w:hAnsi="Times New Roman" w:cs="Times New Roman"/>
          <w:kern w:val="0"/>
          <w:lang w:eastAsia="ar-SA"/>
          <w14:ligatures w14:val="none"/>
        </w:rPr>
        <w:t xml:space="preserve"> nem vizsgálták májkárosodásban szenvedő egyéneknél.</w:t>
      </w:r>
    </w:p>
    <w:p w14:paraId="23A9638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45B66BE"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r w:rsidRPr="002F43A6">
        <w:rPr>
          <w:rFonts w:ascii="Times New Roman" w:eastAsia="SimSun" w:hAnsi="Times New Roman" w:cs="Times New Roman"/>
          <w:i/>
          <w:kern w:val="0"/>
          <w:lang w:eastAsia="ar-SA"/>
          <w14:ligatures w14:val="none"/>
        </w:rPr>
        <w:t>Gyermekek és serdülők</w:t>
      </w:r>
    </w:p>
    <w:p w14:paraId="31814BCF" w14:textId="77777777" w:rsidR="002F43A6" w:rsidRPr="002F43A6" w:rsidRDefault="002F43A6" w:rsidP="002F43A6">
      <w:pPr>
        <w:tabs>
          <w:tab w:val="left" w:pos="567"/>
        </w:tabs>
        <w:spacing w:after="0" w:line="240" w:lineRule="auto"/>
        <w:rPr>
          <w:rFonts w:ascii="Times New Roman" w:eastAsia="SimSun" w:hAnsi="Times New Roman" w:cs="Times New Roman"/>
          <w:i/>
          <w:kern w:val="0"/>
          <w:lang w:eastAsia="ar-SA"/>
          <w14:ligatures w14:val="none"/>
        </w:rPr>
      </w:pPr>
    </w:p>
    <w:p w14:paraId="4846144C" w14:textId="77777777" w:rsidR="002F43A6" w:rsidRPr="002F43A6" w:rsidRDefault="002F43A6" w:rsidP="002F43A6">
      <w:pPr>
        <w:tabs>
          <w:tab w:val="left" w:pos="567"/>
        </w:tabs>
        <w:spacing w:after="0" w:line="240" w:lineRule="auto"/>
        <w:rPr>
          <w:rFonts w:ascii="Times New Roman" w:eastAsia="SimSun" w:hAnsi="Times New Roman" w:cs="Times New Roman"/>
          <w:noProof/>
          <w:kern w:val="0"/>
          <w:lang w:eastAsia="ar-SA"/>
          <w14:ligatures w14:val="none"/>
        </w:rPr>
      </w:pPr>
      <w:r w:rsidRPr="002F43A6">
        <w:rPr>
          <w:rFonts w:ascii="Times New Roman" w:eastAsia="SimSun" w:hAnsi="Times New Roman" w:cs="Times New Roman"/>
          <w:noProof/>
          <w:kern w:val="0"/>
          <w:lang w:eastAsia="ar-SA"/>
          <w14:ligatures w14:val="none"/>
        </w:rPr>
        <w:t xml:space="preserve">A naponta kétszer alkalmazott 240 mg dimetil-fumarát farmakokinetikai profilját egy </w:t>
      </w:r>
      <w:r w:rsidRPr="002F43A6">
        <w:rPr>
          <w:rFonts w:ascii="Times New Roman" w:eastAsia="SimSun" w:hAnsi="Times New Roman" w:cs="Times New Roman"/>
          <w:kern w:val="0"/>
          <w:lang w:eastAsia="ar-SA"/>
          <w14:ligatures w14:val="none"/>
        </w:rPr>
        <w:t>kis esetszámú, nyílt elrendezésű, nem kontrollos vizsgálatban, RRSM-</w:t>
      </w:r>
      <w:proofErr w:type="spellStart"/>
      <w:r w:rsidRPr="002F43A6">
        <w:rPr>
          <w:rFonts w:ascii="Times New Roman" w:eastAsia="SimSun" w:hAnsi="Times New Roman" w:cs="Times New Roman"/>
          <w:kern w:val="0"/>
          <w:lang w:eastAsia="ar-SA"/>
          <w14:ligatures w14:val="none"/>
        </w:rPr>
        <w:t>ben</w:t>
      </w:r>
      <w:proofErr w:type="spellEnd"/>
      <w:r w:rsidRPr="002F43A6">
        <w:rPr>
          <w:rFonts w:ascii="Times New Roman" w:eastAsia="SimSun" w:hAnsi="Times New Roman" w:cs="Times New Roman"/>
          <w:kern w:val="0"/>
          <w:lang w:eastAsia="ar-SA"/>
          <w14:ligatures w14:val="none"/>
        </w:rPr>
        <w:t xml:space="preserve"> szenvedő 13–17 éves betegek bevonásával értékelték (n = 21).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farmakokinetikája</w:t>
      </w:r>
      <w:proofErr w:type="spellEnd"/>
      <w:r w:rsidRPr="002F43A6">
        <w:rPr>
          <w:rFonts w:ascii="Times New Roman" w:eastAsia="SimSun" w:hAnsi="Times New Roman" w:cs="Times New Roman"/>
          <w:kern w:val="0"/>
          <w:lang w:eastAsia="ar-SA"/>
          <w14:ligatures w14:val="none"/>
        </w:rPr>
        <w:t xml:space="preserve"> ezeknél a serdülőkorú betegeknél összhangban volt azzal, amit korábban felnőtt betegeknél megfigyeltek</w:t>
      </w:r>
      <w:r w:rsidRPr="002F43A6">
        <w:rPr>
          <w:rFonts w:ascii="Times New Roman" w:eastAsia="SimSun" w:hAnsi="Times New Roman" w:cs="Times New Roman"/>
          <w:noProof/>
          <w:kern w:val="0"/>
          <w:lang w:eastAsia="ar-SA"/>
          <w14:ligatures w14:val="none"/>
        </w:rPr>
        <w:t xml:space="preserve"> (C</w:t>
      </w:r>
      <w:r w:rsidRPr="002F43A6">
        <w:rPr>
          <w:rFonts w:ascii="Times New Roman" w:eastAsia="SimSun" w:hAnsi="Times New Roman" w:cs="Times New Roman"/>
          <w:noProof/>
          <w:kern w:val="0"/>
          <w:vertAlign w:val="subscript"/>
          <w:lang w:eastAsia="ar-SA"/>
          <w14:ligatures w14:val="none"/>
        </w:rPr>
        <w:t>max</w:t>
      </w:r>
      <w:r w:rsidRPr="002F43A6">
        <w:rPr>
          <w:rFonts w:ascii="Times New Roman" w:eastAsia="SimSun" w:hAnsi="Times New Roman" w:cs="Times New Roman"/>
          <w:noProof/>
          <w:kern w:val="0"/>
          <w:lang w:eastAsia="ar-SA"/>
          <w14:ligatures w14:val="none"/>
        </w:rPr>
        <w:t>: 2,00 ± 1,29 mg/l; AUC</w:t>
      </w:r>
      <w:r w:rsidRPr="002F43A6">
        <w:rPr>
          <w:rFonts w:ascii="Times New Roman" w:eastAsia="SimSun" w:hAnsi="Times New Roman" w:cs="Times New Roman"/>
          <w:noProof/>
          <w:kern w:val="0"/>
          <w:vertAlign w:val="subscript"/>
          <w:lang w:eastAsia="ar-SA"/>
          <w14:ligatures w14:val="none"/>
        </w:rPr>
        <w:t>0</w:t>
      </w:r>
      <w:r w:rsidRPr="002F43A6">
        <w:rPr>
          <w:rFonts w:ascii="Times New Roman" w:eastAsia="SimSun" w:hAnsi="Times New Roman" w:cs="Times New Roman"/>
          <w:noProof/>
          <w:kern w:val="0"/>
          <w:vertAlign w:val="subscript"/>
          <w:lang w:eastAsia="ar-SA"/>
          <w14:ligatures w14:val="none"/>
        </w:rPr>
        <w:noBreakHyphen/>
        <w:t>12h</w:t>
      </w:r>
      <w:r w:rsidRPr="002F43A6">
        <w:rPr>
          <w:rFonts w:ascii="Times New Roman" w:eastAsia="SimSun" w:hAnsi="Times New Roman" w:cs="Times New Roman"/>
          <w:noProof/>
          <w:kern w:val="0"/>
          <w:lang w:eastAsia="ar-SA"/>
          <w14:ligatures w14:val="none"/>
        </w:rPr>
        <w:t>: 3,62 </w:t>
      </w:r>
      <w:r w:rsidRPr="002F43A6">
        <w:rPr>
          <w:rFonts w:ascii="Times New Roman" w:eastAsia="SimSun" w:hAnsi="Times New Roman" w:cs="Times New Roman"/>
          <w:kern w:val="0"/>
          <w:szCs w:val="20"/>
          <w:lang w:eastAsia="ar-SA"/>
          <w14:ligatures w14:val="none"/>
        </w:rPr>
        <w:t xml:space="preserve">± 1,16 mg × óra/l, ami 7,24 mg × óra/l-es napi </w:t>
      </w:r>
      <w:proofErr w:type="spellStart"/>
      <w:r w:rsidRPr="002F43A6">
        <w:rPr>
          <w:rFonts w:ascii="Times New Roman" w:eastAsia="SimSun" w:hAnsi="Times New Roman" w:cs="Times New Roman"/>
          <w:kern w:val="0"/>
          <w:szCs w:val="20"/>
          <w:lang w:eastAsia="ar-SA"/>
          <w14:ligatures w14:val="none"/>
        </w:rPr>
        <w:t>össz</w:t>
      </w:r>
      <w:proofErr w:type="spellEnd"/>
      <w:r w:rsidRPr="002F43A6">
        <w:rPr>
          <w:rFonts w:ascii="Times New Roman" w:eastAsia="SimSun" w:hAnsi="Times New Roman" w:cs="Times New Roman"/>
          <w:kern w:val="0"/>
          <w:szCs w:val="20"/>
          <w:lang w:eastAsia="ar-SA"/>
          <w14:ligatures w14:val="none"/>
        </w:rPr>
        <w:t xml:space="preserve"> AUC-</w:t>
      </w:r>
      <w:proofErr w:type="spellStart"/>
      <w:r w:rsidRPr="002F43A6">
        <w:rPr>
          <w:rFonts w:ascii="Times New Roman" w:eastAsia="SimSun" w:hAnsi="Times New Roman" w:cs="Times New Roman"/>
          <w:kern w:val="0"/>
          <w:szCs w:val="20"/>
          <w:lang w:eastAsia="ar-SA"/>
          <w14:ligatures w14:val="none"/>
        </w:rPr>
        <w:t>nek</w:t>
      </w:r>
      <w:proofErr w:type="spellEnd"/>
      <w:r w:rsidRPr="002F43A6">
        <w:rPr>
          <w:rFonts w:ascii="Times New Roman" w:eastAsia="SimSun" w:hAnsi="Times New Roman" w:cs="Times New Roman"/>
          <w:kern w:val="0"/>
          <w:szCs w:val="20"/>
          <w:lang w:eastAsia="ar-SA"/>
          <w14:ligatures w14:val="none"/>
        </w:rPr>
        <w:t xml:space="preserve"> felel meg).</w:t>
      </w:r>
    </w:p>
    <w:p w14:paraId="4385881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4C3BEF0" w14:textId="77777777" w:rsidR="002F43A6" w:rsidRPr="002F43A6" w:rsidRDefault="002F43A6" w:rsidP="002F43A6">
      <w:pPr>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5.3</w:t>
      </w:r>
      <w:r w:rsidRPr="002F43A6">
        <w:rPr>
          <w:rFonts w:ascii="Times New Roman" w:eastAsia="SimSun" w:hAnsi="Times New Roman" w:cs="Times New Roman"/>
          <w:b/>
          <w:kern w:val="0"/>
          <w:lang w:eastAsia="ar-SA"/>
          <w14:ligatures w14:val="none"/>
        </w:rPr>
        <w:tab/>
        <w:t xml:space="preserve">A </w:t>
      </w:r>
      <w:proofErr w:type="spellStart"/>
      <w:r w:rsidRPr="002F43A6">
        <w:rPr>
          <w:rFonts w:ascii="Times New Roman" w:eastAsia="SimSun" w:hAnsi="Times New Roman" w:cs="Times New Roman"/>
          <w:b/>
          <w:kern w:val="0"/>
          <w:lang w:eastAsia="ar-SA"/>
          <w14:ligatures w14:val="none"/>
        </w:rPr>
        <w:t>preklinikai</w:t>
      </w:r>
      <w:proofErr w:type="spellEnd"/>
      <w:r w:rsidRPr="002F43A6">
        <w:rPr>
          <w:rFonts w:ascii="Times New Roman" w:eastAsia="SimSun" w:hAnsi="Times New Roman" w:cs="Times New Roman"/>
          <w:b/>
          <w:kern w:val="0"/>
          <w:lang w:eastAsia="ar-SA"/>
          <w14:ligatures w14:val="none"/>
        </w:rPr>
        <w:t xml:space="preserve"> biztonságossági vizsgálatok eredményei</w:t>
      </w:r>
    </w:p>
    <w:p w14:paraId="1480E77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03B7D0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Az alábbi Toxikológia és Reprodukcióra kifejtett toxicitás című részekben leírt mellékhatásokat nem figyelték meg klinikai vizsgálatokban, de észlelték állatoknál a klinikai expozíciós szinthez hasonló szintek esetében.</w:t>
      </w:r>
    </w:p>
    <w:p w14:paraId="7538E22A"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
    <w:p w14:paraId="224956ED"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proofErr w:type="spellStart"/>
      <w:r w:rsidRPr="002F43A6">
        <w:rPr>
          <w:rFonts w:ascii="Times New Roman" w:eastAsia="SimSun" w:hAnsi="Times New Roman" w:cs="Times New Roman"/>
          <w:kern w:val="0"/>
          <w:u w:val="single"/>
          <w:lang w:eastAsia="ar-SA"/>
          <w14:ligatures w14:val="none"/>
        </w:rPr>
        <w:t>Genotoxicitás</w:t>
      </w:r>
      <w:proofErr w:type="spellEnd"/>
    </w:p>
    <w:p w14:paraId="72988AB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10DF59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és a </w:t>
      </w:r>
      <w:proofErr w:type="spellStart"/>
      <w:r w:rsidRPr="002F43A6">
        <w:rPr>
          <w:rFonts w:ascii="Times New Roman" w:eastAsia="SimSun" w:hAnsi="Times New Roman" w:cs="Times New Roman"/>
          <w:kern w:val="0"/>
          <w:lang w:eastAsia="ar-SA"/>
          <w14:ligatures w14:val="none"/>
        </w:rPr>
        <w:t>monometil-fumarát</w:t>
      </w:r>
      <w:proofErr w:type="spellEnd"/>
      <w:r w:rsidRPr="002F43A6">
        <w:rPr>
          <w:rFonts w:ascii="Times New Roman" w:eastAsia="SimSun" w:hAnsi="Times New Roman" w:cs="Times New Roman"/>
          <w:kern w:val="0"/>
          <w:lang w:eastAsia="ar-SA"/>
          <w14:ligatures w14:val="none"/>
        </w:rPr>
        <w:t xml:space="preserve"> negatív eredményt mutatott egy </w:t>
      </w:r>
      <w:r w:rsidRPr="002F43A6">
        <w:rPr>
          <w:rFonts w:ascii="Times New Roman" w:eastAsia="SimSun" w:hAnsi="Times New Roman" w:cs="Times New Roman"/>
          <w:i/>
          <w:kern w:val="0"/>
          <w:lang w:eastAsia="ar-SA"/>
          <w14:ligatures w14:val="none"/>
        </w:rPr>
        <w:t>in vitro</w:t>
      </w:r>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assay</w:t>
      </w:r>
      <w:proofErr w:type="spellEnd"/>
      <w:r w:rsidRPr="002F43A6">
        <w:rPr>
          <w:rFonts w:ascii="Times New Roman" w:eastAsia="SimSun" w:hAnsi="Times New Roman" w:cs="Times New Roman"/>
          <w:kern w:val="0"/>
          <w:lang w:eastAsia="ar-SA"/>
          <w14:ligatures w14:val="none"/>
        </w:rPr>
        <w:t>-sorozatban (</w:t>
      </w:r>
      <w:proofErr w:type="spellStart"/>
      <w:r w:rsidRPr="002F43A6">
        <w:rPr>
          <w:rFonts w:ascii="Times New Roman" w:eastAsia="SimSun" w:hAnsi="Times New Roman" w:cs="Times New Roman"/>
          <w:kern w:val="0"/>
          <w:lang w:eastAsia="ar-SA"/>
          <w14:ligatures w14:val="none"/>
        </w:rPr>
        <w:t>Ames</w:t>
      </w:r>
      <w:proofErr w:type="spellEnd"/>
      <w:r w:rsidRPr="002F43A6">
        <w:rPr>
          <w:rFonts w:ascii="Times New Roman" w:eastAsia="SimSun" w:hAnsi="Times New Roman" w:cs="Times New Roman"/>
          <w:kern w:val="0"/>
          <w:lang w:eastAsia="ar-SA"/>
          <w14:ligatures w14:val="none"/>
        </w:rPr>
        <w:t xml:space="preserve">, kromoszóma-rendellenességek emlősök sejtjeiben).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negatív eredményt mutatott a patkányokkal végzett </w:t>
      </w:r>
      <w:r w:rsidRPr="002F43A6">
        <w:rPr>
          <w:rFonts w:ascii="Times New Roman" w:eastAsia="SimSun" w:hAnsi="Times New Roman" w:cs="Times New Roman"/>
          <w:i/>
          <w:kern w:val="0"/>
          <w:lang w:eastAsia="ar-SA"/>
          <w14:ligatures w14:val="none"/>
        </w:rPr>
        <w:t>in vivo</w:t>
      </w:r>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micronucleus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assay</w:t>
      </w:r>
      <w:proofErr w:type="spellEnd"/>
      <w:r w:rsidRPr="002F43A6">
        <w:rPr>
          <w:rFonts w:ascii="Times New Roman" w:eastAsia="SimSun" w:hAnsi="Times New Roman" w:cs="Times New Roman"/>
          <w:kern w:val="0"/>
          <w:lang w:eastAsia="ar-SA"/>
          <w14:ligatures w14:val="none"/>
        </w:rPr>
        <w:t xml:space="preserve"> során.</w:t>
      </w:r>
    </w:p>
    <w:p w14:paraId="6F94097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D3BB8A7"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u w:val="single"/>
          <w:lang w:eastAsia="ar-SA"/>
          <w14:ligatures w14:val="none"/>
        </w:rPr>
        <w:t>Karcinogenitás</w:t>
      </w:r>
      <w:proofErr w:type="spellEnd"/>
    </w:p>
    <w:p w14:paraId="1727AEEB"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686E3573"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karcinogenitásával</w:t>
      </w:r>
      <w:proofErr w:type="spellEnd"/>
      <w:r w:rsidRPr="002F43A6">
        <w:rPr>
          <w:rFonts w:ascii="Times New Roman" w:eastAsia="SimSun" w:hAnsi="Times New Roman" w:cs="Times New Roman"/>
          <w:kern w:val="0"/>
          <w:lang w:eastAsia="ar-SA"/>
          <w14:ligatures w14:val="none"/>
        </w:rPr>
        <w:t xml:space="preserve"> kapcsolatos vizsgálatokat maximum 2 éven keresztül folytatták egerekkel és patkányokkal. A </w:t>
      </w:r>
      <w:proofErr w:type="spellStart"/>
      <w:r w:rsidRPr="002F43A6">
        <w:rPr>
          <w:rFonts w:ascii="Times New Roman" w:eastAsia="SimSun" w:hAnsi="Times New Roman" w:cs="Times New Roman"/>
          <w:kern w:val="0"/>
          <w:lang w:eastAsia="ar-SA"/>
          <w14:ligatures w14:val="none"/>
        </w:rPr>
        <w:t>dimetil-fumarátot</w:t>
      </w:r>
      <w:proofErr w:type="spellEnd"/>
      <w:r w:rsidRPr="002F43A6">
        <w:rPr>
          <w:rFonts w:ascii="Times New Roman" w:eastAsia="SimSun" w:hAnsi="Times New Roman" w:cs="Times New Roman"/>
          <w:kern w:val="0"/>
          <w:lang w:eastAsia="ar-SA"/>
          <w14:ligatures w14:val="none"/>
        </w:rPr>
        <w:t xml:space="preserve"> szájon át adták be 25, 75, 200 és 400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/nap dózisban egereknek, és 25, 50, 100 és 150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/nap dózisban patkányoknak.</w:t>
      </w:r>
    </w:p>
    <w:p w14:paraId="670572F0"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57174C2F" w14:textId="05692174"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Egereknél a </w:t>
      </w:r>
      <w:proofErr w:type="spellStart"/>
      <w:r w:rsidRPr="002F43A6">
        <w:rPr>
          <w:rFonts w:ascii="Times New Roman" w:eastAsia="SimSun" w:hAnsi="Times New Roman" w:cs="Times New Roman"/>
          <w:kern w:val="0"/>
          <w:lang w:eastAsia="ar-SA"/>
          <w14:ligatures w14:val="none"/>
        </w:rPr>
        <w:t>renalis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tubularis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carcinoma</w:t>
      </w:r>
      <w:proofErr w:type="spellEnd"/>
      <w:r w:rsidRPr="002F43A6">
        <w:rPr>
          <w:rFonts w:ascii="Times New Roman" w:eastAsia="SimSun" w:hAnsi="Times New Roman" w:cs="Times New Roman"/>
          <w:kern w:val="0"/>
          <w:lang w:eastAsia="ar-SA"/>
          <w14:ligatures w14:val="none"/>
        </w:rPr>
        <w:t xml:space="preserve"> gyakorisága a napi 75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 xml:space="preserve"> dózis esetén megemelkedett, ami a javasolt </w:t>
      </w:r>
      <w:r w:rsidR="009E40D1">
        <w:rPr>
          <w:rFonts w:ascii="Times New Roman" w:eastAsia="SimSun" w:hAnsi="Times New Roman" w:cs="Times New Roman"/>
          <w:kern w:val="0"/>
          <w:lang w:eastAsia="ar-SA"/>
          <w14:ligatures w14:val="none"/>
        </w:rPr>
        <w:t xml:space="preserve">humán </w:t>
      </w:r>
      <w:r w:rsidRPr="002F43A6">
        <w:rPr>
          <w:rFonts w:ascii="Times New Roman" w:eastAsia="SimSun" w:hAnsi="Times New Roman" w:cs="Times New Roman"/>
          <w:kern w:val="0"/>
          <w:lang w:eastAsia="ar-SA"/>
          <w14:ligatures w14:val="none"/>
        </w:rPr>
        <w:t xml:space="preserve">dózissal egyenértékű expozíciót (AUC) jelent. Patkányoknál a </w:t>
      </w:r>
      <w:proofErr w:type="spellStart"/>
      <w:r w:rsidRPr="002F43A6">
        <w:rPr>
          <w:rFonts w:ascii="Times New Roman" w:eastAsia="SimSun" w:hAnsi="Times New Roman" w:cs="Times New Roman"/>
          <w:kern w:val="0"/>
          <w:lang w:eastAsia="ar-SA"/>
          <w14:ligatures w14:val="none"/>
        </w:rPr>
        <w:t>renalis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tubularis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carcinoma</w:t>
      </w:r>
      <w:proofErr w:type="spellEnd"/>
      <w:r w:rsidRPr="002F43A6">
        <w:rPr>
          <w:rFonts w:ascii="Times New Roman" w:eastAsia="SimSun" w:hAnsi="Times New Roman" w:cs="Times New Roman"/>
          <w:kern w:val="0"/>
          <w:lang w:eastAsia="ar-SA"/>
          <w14:ligatures w14:val="none"/>
        </w:rPr>
        <w:t xml:space="preserve"> és a herék </w:t>
      </w:r>
      <w:proofErr w:type="spellStart"/>
      <w:r w:rsidRPr="002F43A6">
        <w:rPr>
          <w:rFonts w:ascii="Times New Roman" w:eastAsia="SimSun" w:hAnsi="Times New Roman" w:cs="Times New Roman"/>
          <w:kern w:val="0"/>
          <w:lang w:eastAsia="ar-SA"/>
          <w14:ligatures w14:val="none"/>
        </w:rPr>
        <w:t>Leydig</w:t>
      </w:r>
      <w:proofErr w:type="spellEnd"/>
      <w:r w:rsidRPr="002F43A6">
        <w:rPr>
          <w:rFonts w:ascii="Times New Roman" w:eastAsia="SimSun" w:hAnsi="Times New Roman" w:cs="Times New Roman"/>
          <w:kern w:val="0"/>
          <w:lang w:eastAsia="ar-SA"/>
          <w14:ligatures w14:val="none"/>
        </w:rPr>
        <w:t xml:space="preserve">-sejtes </w:t>
      </w:r>
      <w:proofErr w:type="spellStart"/>
      <w:r w:rsidRPr="002F43A6">
        <w:rPr>
          <w:rFonts w:ascii="Times New Roman" w:eastAsia="SimSun" w:hAnsi="Times New Roman" w:cs="Times New Roman"/>
          <w:kern w:val="0"/>
          <w:lang w:eastAsia="ar-SA"/>
          <w14:ligatures w14:val="none"/>
        </w:rPr>
        <w:t>adenomájának</w:t>
      </w:r>
      <w:proofErr w:type="spellEnd"/>
      <w:r w:rsidRPr="002F43A6">
        <w:rPr>
          <w:rFonts w:ascii="Times New Roman" w:eastAsia="SimSun" w:hAnsi="Times New Roman" w:cs="Times New Roman"/>
          <w:kern w:val="0"/>
          <w:lang w:eastAsia="ar-SA"/>
          <w14:ligatures w14:val="none"/>
        </w:rPr>
        <w:t xml:space="preserve"> gyakorisága a napi 100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 xml:space="preserve"> dózis esetén megemelkedett, ami a javasolt emberi dózisnál körülbelül 2-szer nagyobb expozíciót jelent. Nem ismert, hogy ezek az eredmények milyen jelentőséggel bírnak az emberi kockázatok vonatkozásában.</w:t>
      </w:r>
    </w:p>
    <w:p w14:paraId="33D28F9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FDBC955"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mirigyeket nem tartalmazó gyomorterület (előgyomor) laphámsejtes </w:t>
      </w:r>
      <w:proofErr w:type="spellStart"/>
      <w:r w:rsidRPr="002F43A6">
        <w:rPr>
          <w:rFonts w:ascii="Times New Roman" w:eastAsia="SimSun" w:hAnsi="Times New Roman" w:cs="Times New Roman"/>
          <w:kern w:val="0"/>
          <w:lang w:eastAsia="ar-SA"/>
          <w14:ligatures w14:val="none"/>
        </w:rPr>
        <w:t>papillomájának</w:t>
      </w:r>
      <w:proofErr w:type="spellEnd"/>
      <w:r w:rsidRPr="002F43A6">
        <w:rPr>
          <w:rFonts w:ascii="Times New Roman" w:eastAsia="SimSun" w:hAnsi="Times New Roman" w:cs="Times New Roman"/>
          <w:kern w:val="0"/>
          <w:lang w:eastAsia="ar-SA"/>
          <w14:ligatures w14:val="none"/>
        </w:rPr>
        <w:t xml:space="preserve"> és </w:t>
      </w:r>
      <w:proofErr w:type="spellStart"/>
      <w:r w:rsidRPr="002F43A6">
        <w:rPr>
          <w:rFonts w:ascii="Times New Roman" w:eastAsia="SimSun" w:hAnsi="Times New Roman" w:cs="Times New Roman"/>
          <w:kern w:val="0"/>
          <w:lang w:eastAsia="ar-SA"/>
          <w14:ligatures w14:val="none"/>
        </w:rPr>
        <w:t>carcinomájának</w:t>
      </w:r>
      <w:proofErr w:type="spellEnd"/>
      <w:r w:rsidRPr="002F43A6">
        <w:rPr>
          <w:rFonts w:ascii="Times New Roman" w:eastAsia="SimSun" w:hAnsi="Times New Roman" w:cs="Times New Roman"/>
          <w:kern w:val="0"/>
          <w:lang w:eastAsia="ar-SA"/>
          <w14:ligatures w14:val="none"/>
        </w:rPr>
        <w:t xml:space="preserve"> gyakorisága megemelkedett az egereknél a javasolt emberi dózissal egyenértékű expozíció, a patkányoknál pedig a javasolt emberi dózis alatti expozíció hatására (az AUC alapján). A rágcsálók előgyomrának nincs emberi megfelelője.</w:t>
      </w:r>
    </w:p>
    <w:p w14:paraId="1DC7992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D4BF7EB" w14:textId="77777777" w:rsidR="002F43A6" w:rsidRPr="002F43A6" w:rsidRDefault="002F43A6" w:rsidP="002F43A6">
      <w:pPr>
        <w:keepNext/>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Toxikológia</w:t>
      </w:r>
    </w:p>
    <w:p w14:paraId="36729810"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65405F4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szondával, szájon át beadott szuszpenziójával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0,8%-</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hidroxipropil</w:t>
      </w:r>
      <w:proofErr w:type="spellEnd"/>
      <w:r w:rsidRPr="002F43A6">
        <w:rPr>
          <w:rFonts w:ascii="Times New Roman" w:eastAsia="SimSun" w:hAnsi="Times New Roman" w:cs="Times New Roman"/>
          <w:kern w:val="0"/>
          <w:lang w:eastAsia="ar-SA"/>
          <w14:ligatures w14:val="none"/>
        </w:rPr>
        <w:t xml:space="preserve">-metil-cellulózban) végeztek toxicitási vizsgálatokat rágcsálókkal, nyulakkal és majmokkal. A kutyákkal végzett krónikus toxicitási vizsgálatot szájon át beadott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kapszulákkal végezték.</w:t>
      </w:r>
    </w:p>
    <w:p w14:paraId="7194DD5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76FD5B8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ismételt szájon át történő adása után elváltozásokat figyeltek meg a vesékben az egereknél, a patkányoknál, a kutyáknál és a majmoknál. Károsodásra utaló </w:t>
      </w:r>
      <w:proofErr w:type="spellStart"/>
      <w:r w:rsidRPr="002F43A6">
        <w:rPr>
          <w:rFonts w:ascii="Times New Roman" w:eastAsia="SimSun" w:hAnsi="Times New Roman" w:cs="Times New Roman"/>
          <w:kern w:val="0"/>
          <w:lang w:eastAsia="ar-SA"/>
          <w14:ligatures w14:val="none"/>
        </w:rPr>
        <w:t>renalis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tubularis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epithelialis</w:t>
      </w:r>
      <w:proofErr w:type="spellEnd"/>
      <w:r w:rsidRPr="002F43A6">
        <w:rPr>
          <w:rFonts w:ascii="Times New Roman" w:eastAsia="SimSun" w:hAnsi="Times New Roman" w:cs="Times New Roman"/>
          <w:kern w:val="0"/>
          <w:lang w:eastAsia="ar-SA"/>
          <w14:ligatures w14:val="none"/>
        </w:rPr>
        <w:t xml:space="preserve"> regenerálódást figyeltek meg az összes fajnál. </w:t>
      </w:r>
      <w:proofErr w:type="spellStart"/>
      <w:r w:rsidRPr="002F43A6">
        <w:rPr>
          <w:rFonts w:ascii="Times New Roman" w:eastAsia="SimSun" w:hAnsi="Times New Roman" w:cs="Times New Roman"/>
          <w:kern w:val="0"/>
          <w:lang w:eastAsia="ar-SA"/>
          <w14:ligatures w14:val="none"/>
        </w:rPr>
        <w:t>Renalis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tubularis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hyperplasiát</w:t>
      </w:r>
      <w:proofErr w:type="spellEnd"/>
      <w:r w:rsidRPr="002F43A6">
        <w:rPr>
          <w:rFonts w:ascii="Times New Roman" w:eastAsia="SimSun" w:hAnsi="Times New Roman" w:cs="Times New Roman"/>
          <w:kern w:val="0"/>
          <w:lang w:eastAsia="ar-SA"/>
          <w14:ligatures w14:val="none"/>
        </w:rPr>
        <w:t xml:space="preserve"> figyeltek meg azoknál a patkányoknál, akik egész életükben (2 éves vizsgálat) kapták a készítményt. </w:t>
      </w:r>
      <w:r w:rsidRPr="002F43A6">
        <w:rPr>
          <w:rFonts w:ascii="Times New Roman" w:eastAsia="SimSun" w:hAnsi="Times New Roman" w:cs="Times New Roman"/>
          <w:noProof/>
          <w:kern w:val="0"/>
          <w:szCs w:val="20"/>
          <w:lang w:eastAsia="ar-SA"/>
          <w14:ligatures w14:val="none"/>
        </w:rPr>
        <w:t xml:space="preserve">Azoknál a kutyáknál, amelyek 11 hónapon keresztül naponta kapták szájon át a dimetil-fumarátot, a corticalis atrophiára vonatkozóan számított küszöbértéket </w:t>
      </w:r>
      <w:r w:rsidRPr="002F43A6">
        <w:rPr>
          <w:rFonts w:ascii="Times New Roman" w:eastAsia="SimSun" w:hAnsi="Times New Roman" w:cs="Times New Roman"/>
          <w:kern w:val="0"/>
          <w:szCs w:val="20"/>
          <w:lang w:eastAsia="ar-SA"/>
          <w14:ligatures w14:val="none"/>
        </w:rPr>
        <w:t>az AUC-</w:t>
      </w:r>
      <w:r w:rsidRPr="002F43A6">
        <w:rPr>
          <w:rFonts w:ascii="Times New Roman" w:eastAsia="SimSun" w:hAnsi="Times New Roman" w:cs="Times New Roman"/>
          <w:kern w:val="0"/>
          <w:lang w:eastAsia="ar-SA"/>
          <w14:ligatures w14:val="none"/>
        </w:rPr>
        <w:t>érték alapján javasolt dózis</w:t>
      </w:r>
      <w:r w:rsidRPr="002F43A6">
        <w:rPr>
          <w:rFonts w:ascii="Times New Roman" w:eastAsia="SimSun" w:hAnsi="Times New Roman" w:cs="Times New Roman"/>
          <w:kern w:val="0"/>
          <w:szCs w:val="20"/>
          <w:lang w:eastAsia="ar-SA"/>
          <w14:ligatures w14:val="none"/>
        </w:rPr>
        <w:t xml:space="preserve"> 3-szorosánál figyelték meg. </w:t>
      </w:r>
      <w:r w:rsidRPr="002F43A6">
        <w:rPr>
          <w:rFonts w:ascii="Times New Roman" w:eastAsia="SimSun" w:hAnsi="Times New Roman" w:cs="Times New Roman"/>
          <w:noProof/>
          <w:kern w:val="0"/>
          <w:szCs w:val="20"/>
          <w:lang w:eastAsia="ar-SA"/>
          <w14:ligatures w14:val="none"/>
        </w:rPr>
        <w:t xml:space="preserve">Azoknál a majmoknál, amelyek 12 hónapon keresztül naponta kapták szájon át a dimetil-fumarátot, </w:t>
      </w:r>
      <w:r w:rsidRPr="002F43A6">
        <w:rPr>
          <w:rFonts w:ascii="Times New Roman" w:eastAsia="SimSun" w:hAnsi="Times New Roman" w:cs="Times New Roman"/>
          <w:kern w:val="0"/>
          <w:lang w:eastAsia="ar-SA"/>
          <w14:ligatures w14:val="none"/>
        </w:rPr>
        <w:t xml:space="preserve">egysejtes </w:t>
      </w:r>
      <w:proofErr w:type="spellStart"/>
      <w:r w:rsidRPr="002F43A6">
        <w:rPr>
          <w:rFonts w:ascii="Times New Roman" w:eastAsia="SimSun" w:hAnsi="Times New Roman" w:cs="Times New Roman"/>
          <w:kern w:val="0"/>
          <w:lang w:eastAsia="ar-SA"/>
          <w14:ligatures w14:val="none"/>
        </w:rPr>
        <w:t>necrosist</w:t>
      </w:r>
      <w:proofErr w:type="spellEnd"/>
      <w:r w:rsidRPr="002F43A6">
        <w:rPr>
          <w:rFonts w:ascii="Times New Roman" w:eastAsia="SimSun" w:hAnsi="Times New Roman" w:cs="Times New Roman"/>
          <w:kern w:val="0"/>
          <w:lang w:eastAsia="ar-SA"/>
          <w14:ligatures w14:val="none"/>
        </w:rPr>
        <w:t xml:space="preserve"> </w:t>
      </w:r>
      <w:r w:rsidRPr="002F43A6">
        <w:rPr>
          <w:rFonts w:ascii="Times New Roman" w:eastAsia="SimSun" w:hAnsi="Times New Roman" w:cs="Times New Roman"/>
          <w:kern w:val="0"/>
          <w:szCs w:val="20"/>
          <w:lang w:eastAsia="ar-SA"/>
          <w14:ligatures w14:val="none"/>
        </w:rPr>
        <w:t>az AUC-</w:t>
      </w:r>
      <w:r w:rsidRPr="002F43A6">
        <w:rPr>
          <w:rFonts w:ascii="Times New Roman" w:eastAsia="SimSun" w:hAnsi="Times New Roman" w:cs="Times New Roman"/>
          <w:kern w:val="0"/>
          <w:lang w:eastAsia="ar-SA"/>
          <w14:ligatures w14:val="none"/>
        </w:rPr>
        <w:t>érték alapján javasolt dózis</w:t>
      </w:r>
      <w:r w:rsidRPr="002F43A6">
        <w:rPr>
          <w:rFonts w:ascii="Times New Roman" w:eastAsia="SimSun" w:hAnsi="Times New Roman" w:cs="Times New Roman"/>
          <w:kern w:val="0"/>
          <w:szCs w:val="20"/>
          <w:lang w:eastAsia="ar-SA"/>
          <w14:ligatures w14:val="none"/>
        </w:rPr>
        <w:t xml:space="preserve"> 2-szerese mellett figyeltek meg. </w:t>
      </w:r>
      <w:proofErr w:type="spellStart"/>
      <w:r w:rsidRPr="002F43A6">
        <w:rPr>
          <w:rFonts w:ascii="Times New Roman" w:eastAsia="SimSun" w:hAnsi="Times New Roman" w:cs="Times New Roman"/>
          <w:kern w:val="0"/>
          <w:szCs w:val="20"/>
          <w:lang w:eastAsia="ar-SA"/>
          <w14:ligatures w14:val="none"/>
        </w:rPr>
        <w:t>I</w:t>
      </w:r>
      <w:r w:rsidRPr="002F43A6">
        <w:rPr>
          <w:rFonts w:ascii="Times New Roman" w:eastAsia="SimSun" w:hAnsi="Times New Roman" w:cs="Times New Roman"/>
          <w:kern w:val="0"/>
          <w:lang w:eastAsia="ar-SA"/>
          <w14:ligatures w14:val="none"/>
        </w:rPr>
        <w:t>nterstitialis</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fibrosist</w:t>
      </w:r>
      <w:proofErr w:type="spellEnd"/>
      <w:r w:rsidRPr="002F43A6">
        <w:rPr>
          <w:rFonts w:ascii="Times New Roman" w:eastAsia="SimSun" w:hAnsi="Times New Roman" w:cs="Times New Roman"/>
          <w:kern w:val="0"/>
          <w:lang w:eastAsia="ar-SA"/>
          <w14:ligatures w14:val="none"/>
        </w:rPr>
        <w:t xml:space="preserve"> és</w:t>
      </w:r>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corticalis</w:t>
      </w:r>
      <w:proofErr w:type="spellEnd"/>
      <w:r w:rsidRPr="002F43A6">
        <w:rPr>
          <w:rFonts w:ascii="Times New Roman" w:eastAsia="SimSun" w:hAnsi="Times New Roman" w:cs="Times New Roman"/>
          <w:kern w:val="0"/>
          <w:szCs w:val="20"/>
          <w:lang w:eastAsia="ar-SA"/>
          <w14:ligatures w14:val="none"/>
        </w:rPr>
        <w:t xml:space="preserve"> </w:t>
      </w:r>
      <w:proofErr w:type="spellStart"/>
      <w:r w:rsidRPr="002F43A6">
        <w:rPr>
          <w:rFonts w:ascii="Times New Roman" w:eastAsia="SimSun" w:hAnsi="Times New Roman" w:cs="Times New Roman"/>
          <w:kern w:val="0"/>
          <w:szCs w:val="20"/>
          <w:lang w:eastAsia="ar-SA"/>
          <w14:ligatures w14:val="none"/>
        </w:rPr>
        <w:t>atrophiát</w:t>
      </w:r>
      <w:proofErr w:type="spellEnd"/>
      <w:r w:rsidRPr="002F43A6">
        <w:rPr>
          <w:rFonts w:ascii="Times New Roman" w:eastAsia="SimSun" w:hAnsi="Times New Roman" w:cs="Times New Roman"/>
          <w:kern w:val="0"/>
          <w:lang w:eastAsia="ar-SA"/>
          <w14:ligatures w14:val="none"/>
        </w:rPr>
        <w:t xml:space="preserve"> az AUC-érték alapján javasolt dózisnál 6-szor nagyobb dózis mellett figyeltek meg. Nem ismert, hogy ezek az eredmények milyen jelentőséggel bírnak az emberekre vonatkozóan.</w:t>
      </w:r>
    </w:p>
    <w:p w14:paraId="70AD37F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048C43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Patkányoknál és kutyáknál a herékben a </w:t>
      </w:r>
      <w:proofErr w:type="spellStart"/>
      <w:r w:rsidRPr="002F43A6">
        <w:rPr>
          <w:rFonts w:ascii="Times New Roman" w:eastAsia="SimSun" w:hAnsi="Times New Roman" w:cs="Times New Roman"/>
          <w:kern w:val="0"/>
          <w:lang w:eastAsia="ar-SA"/>
          <w14:ligatures w14:val="none"/>
        </w:rPr>
        <w:t>tubuli</w:t>
      </w:r>
      <w:proofErr w:type="spellEnd"/>
      <w:r w:rsidRPr="002F43A6">
        <w:rPr>
          <w:rFonts w:ascii="Times New Roman" w:eastAsia="SimSun" w:hAnsi="Times New Roman" w:cs="Times New Roman"/>
          <w:kern w:val="0"/>
          <w:lang w:eastAsia="ar-SA"/>
          <w14:ligatures w14:val="none"/>
        </w:rPr>
        <w:t xml:space="preserve"> </w:t>
      </w:r>
      <w:proofErr w:type="spellStart"/>
      <w:r w:rsidRPr="002F43A6">
        <w:rPr>
          <w:rFonts w:ascii="Times New Roman" w:eastAsia="SimSun" w:hAnsi="Times New Roman" w:cs="Times New Roman"/>
          <w:kern w:val="0"/>
          <w:lang w:eastAsia="ar-SA"/>
          <w14:ligatures w14:val="none"/>
        </w:rPr>
        <w:t>seminiferi</w:t>
      </w:r>
      <w:proofErr w:type="spellEnd"/>
      <w:r w:rsidRPr="002F43A6">
        <w:rPr>
          <w:rFonts w:ascii="Times New Roman" w:eastAsia="SimSun" w:hAnsi="Times New Roman" w:cs="Times New Roman"/>
          <w:kern w:val="0"/>
          <w:lang w:eastAsia="ar-SA"/>
          <w14:ligatures w14:val="none"/>
        </w:rPr>
        <w:t xml:space="preserve"> csírahámjának degenerálódását figyelték meg. Ezt patkányok esetében körülbelül a javasolt dózisszinten, kutyák esetében pedig a javasolt dózis 3-szorosa (az AUC alapján) mellett figyelték meg. Nem ismert, hogy ezek az eredmények milyen jelentőséggel bírnak az emberekre vonatkozóan.</w:t>
      </w:r>
    </w:p>
    <w:p w14:paraId="429B4DF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B0ABF1E"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Egerek és patkányok előgyomrában megfigyeltek laphámsejtes </w:t>
      </w:r>
      <w:proofErr w:type="spellStart"/>
      <w:r w:rsidRPr="002F43A6">
        <w:rPr>
          <w:rFonts w:ascii="Times New Roman" w:eastAsia="SimSun" w:hAnsi="Times New Roman" w:cs="Times New Roman"/>
          <w:kern w:val="0"/>
          <w:lang w:eastAsia="ar-SA"/>
          <w14:ligatures w14:val="none"/>
        </w:rPr>
        <w:t>hyperplasiát</w:t>
      </w:r>
      <w:proofErr w:type="spellEnd"/>
      <w:r w:rsidRPr="002F43A6">
        <w:rPr>
          <w:rFonts w:ascii="Times New Roman" w:eastAsia="SimSun" w:hAnsi="Times New Roman" w:cs="Times New Roman"/>
          <w:kern w:val="0"/>
          <w:lang w:eastAsia="ar-SA"/>
          <w14:ligatures w14:val="none"/>
        </w:rPr>
        <w:t xml:space="preserve"> és </w:t>
      </w:r>
      <w:proofErr w:type="spellStart"/>
      <w:r w:rsidRPr="002F43A6">
        <w:rPr>
          <w:rFonts w:ascii="Times New Roman" w:eastAsia="SimSun" w:hAnsi="Times New Roman" w:cs="Times New Roman"/>
          <w:kern w:val="0"/>
          <w:lang w:eastAsia="ar-SA"/>
          <w14:ligatures w14:val="none"/>
        </w:rPr>
        <w:t>hyperkeratosist</w:t>
      </w:r>
      <w:proofErr w:type="spellEnd"/>
      <w:r w:rsidRPr="002F43A6">
        <w:rPr>
          <w:rFonts w:ascii="Times New Roman" w:eastAsia="SimSun" w:hAnsi="Times New Roman" w:cs="Times New Roman"/>
          <w:kern w:val="0"/>
          <w:lang w:eastAsia="ar-SA"/>
          <w14:ligatures w14:val="none"/>
        </w:rPr>
        <w:t xml:space="preserve">, gyulladást, valamint laphámsejtes </w:t>
      </w:r>
      <w:proofErr w:type="spellStart"/>
      <w:r w:rsidRPr="002F43A6">
        <w:rPr>
          <w:rFonts w:ascii="Times New Roman" w:eastAsia="SimSun" w:hAnsi="Times New Roman" w:cs="Times New Roman"/>
          <w:kern w:val="0"/>
          <w:lang w:eastAsia="ar-SA"/>
          <w14:ligatures w14:val="none"/>
        </w:rPr>
        <w:t>papillomát</w:t>
      </w:r>
      <w:proofErr w:type="spellEnd"/>
      <w:r w:rsidRPr="002F43A6">
        <w:rPr>
          <w:rFonts w:ascii="Times New Roman" w:eastAsia="SimSun" w:hAnsi="Times New Roman" w:cs="Times New Roman"/>
          <w:kern w:val="0"/>
          <w:lang w:eastAsia="ar-SA"/>
          <w14:ligatures w14:val="none"/>
        </w:rPr>
        <w:t xml:space="preserve"> és </w:t>
      </w:r>
      <w:proofErr w:type="spellStart"/>
      <w:r w:rsidRPr="002F43A6">
        <w:rPr>
          <w:rFonts w:ascii="Times New Roman" w:eastAsia="SimSun" w:hAnsi="Times New Roman" w:cs="Times New Roman"/>
          <w:kern w:val="0"/>
          <w:lang w:eastAsia="ar-SA"/>
          <w14:ligatures w14:val="none"/>
        </w:rPr>
        <w:t>carcinomát</w:t>
      </w:r>
      <w:proofErr w:type="spellEnd"/>
      <w:r w:rsidRPr="002F43A6">
        <w:rPr>
          <w:rFonts w:ascii="Times New Roman" w:eastAsia="SimSun" w:hAnsi="Times New Roman" w:cs="Times New Roman"/>
          <w:kern w:val="0"/>
          <w:lang w:eastAsia="ar-SA"/>
          <w14:ligatures w14:val="none"/>
        </w:rPr>
        <w:t xml:space="preserve"> a 3 hónapos vagy annál hosszabb időtartamú vizsgálatokban. Az egerek és patkányok előgyomrának nincs emberi megfelelője.</w:t>
      </w:r>
    </w:p>
    <w:p w14:paraId="4652B93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E9757B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Reprodukcióra és fejlődésre kifejtett toxicitás</w:t>
      </w:r>
    </w:p>
    <w:p w14:paraId="3F0D6CF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11AE77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hím patkányoknak, szájon át, 75, 250, és 375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 xml:space="preserve">/nap dózisban, a párosodás előtt és alatt adva nem volt hatással a hímek termékenységére, még a legnagyobb vizsgált dózis (az AUC alapján a javasolt dózis legalább 2-szerese) esetében sem.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nőstény patkányoknak, szájon át, 25, 100, és 250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 xml:space="preserve">/nap dózisban, a párosodás előtt és alatt, valamint a vemhesség 7. napjáig adva a 14 naponkénti </w:t>
      </w:r>
      <w:proofErr w:type="spellStart"/>
      <w:r w:rsidRPr="002F43A6">
        <w:rPr>
          <w:rFonts w:ascii="Times New Roman" w:eastAsia="SimSun" w:hAnsi="Times New Roman" w:cs="Times New Roman"/>
          <w:kern w:val="0"/>
          <w:lang w:eastAsia="ar-SA"/>
          <w14:ligatures w14:val="none"/>
        </w:rPr>
        <w:t>oestrus</w:t>
      </w:r>
      <w:proofErr w:type="spellEnd"/>
      <w:r w:rsidRPr="002F43A6">
        <w:rPr>
          <w:rFonts w:ascii="Times New Roman" w:eastAsia="SimSun" w:hAnsi="Times New Roman" w:cs="Times New Roman"/>
          <w:kern w:val="0"/>
          <w:lang w:eastAsia="ar-SA"/>
          <w14:ligatures w14:val="none"/>
        </w:rPr>
        <w:t xml:space="preserve"> fázisok számának csökkenését idézte elő, és növelte a meghosszabbodott </w:t>
      </w:r>
      <w:proofErr w:type="spellStart"/>
      <w:r w:rsidRPr="002F43A6">
        <w:rPr>
          <w:rFonts w:ascii="Times New Roman" w:eastAsia="SimSun" w:hAnsi="Times New Roman" w:cs="Times New Roman"/>
          <w:kern w:val="0"/>
          <w:lang w:eastAsia="ar-SA"/>
          <w14:ligatures w14:val="none"/>
        </w:rPr>
        <w:t>dioestrus</w:t>
      </w:r>
      <w:proofErr w:type="spellEnd"/>
      <w:r w:rsidRPr="002F43A6">
        <w:rPr>
          <w:rFonts w:ascii="Times New Roman" w:eastAsia="SimSun" w:hAnsi="Times New Roman" w:cs="Times New Roman"/>
          <w:kern w:val="0"/>
          <w:lang w:eastAsia="ar-SA"/>
          <w14:ligatures w14:val="none"/>
        </w:rPr>
        <w:t xml:space="preserve"> fázisú állatok számát a legnagyobb vizsgált dózis (az AUC alapján javasolt dózis 11-szerese) esetében. Azonban ezek a változások nem befolyásolták a termékenységet vagy a világra hozott életképes magzatok számát.</w:t>
      </w:r>
    </w:p>
    <w:p w14:paraId="002EE454"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21FA160D"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 xml:space="preserve">Patkányoknál és nyulaknál kimutatták, hogy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átjut a placenta membránján a magzati vérkeringésbe, és a szer magzati és anyai plazmakoncentrációjának aránya 0,48–0,64 és 0,1 volt. A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egyik dózisánál sem figyeltek meg fejlődési rendellenességeket a patkányoknál vagy a nyulaknál. A vemhes patkányoknak szájon át, 25, 100, és 250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 xml:space="preserve">/nap dózisban, a szervfejlődés időszakában adott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anyai mellékhatásokat okozott az AUC alapján javasolt dózis 4-szerese, valamint alacsony magzati súlyt és késleltetett csontosodást idézett elő (a </w:t>
      </w:r>
      <w:proofErr w:type="spellStart"/>
      <w:r w:rsidRPr="002F43A6">
        <w:rPr>
          <w:rFonts w:ascii="Times New Roman" w:eastAsia="SimSun" w:hAnsi="Times New Roman" w:cs="Times New Roman"/>
          <w:kern w:val="0"/>
          <w:lang w:eastAsia="ar-SA"/>
          <w14:ligatures w14:val="none"/>
        </w:rPr>
        <w:t>metatarsusokban</w:t>
      </w:r>
      <w:proofErr w:type="spellEnd"/>
      <w:r w:rsidRPr="002F43A6">
        <w:rPr>
          <w:rFonts w:ascii="Times New Roman" w:eastAsia="SimSun" w:hAnsi="Times New Roman" w:cs="Times New Roman"/>
          <w:kern w:val="0"/>
          <w:lang w:eastAsia="ar-SA"/>
          <w14:ligatures w14:val="none"/>
        </w:rPr>
        <w:t xml:space="preserve"> és a hátsó végtag </w:t>
      </w:r>
      <w:proofErr w:type="spellStart"/>
      <w:r w:rsidRPr="002F43A6">
        <w:rPr>
          <w:rFonts w:ascii="Times New Roman" w:eastAsia="SimSun" w:hAnsi="Times New Roman" w:cs="Times New Roman"/>
          <w:kern w:val="0"/>
          <w:lang w:eastAsia="ar-SA"/>
          <w14:ligatures w14:val="none"/>
        </w:rPr>
        <w:t>phalanxaiban</w:t>
      </w:r>
      <w:proofErr w:type="spellEnd"/>
      <w:r w:rsidRPr="002F43A6">
        <w:rPr>
          <w:rFonts w:ascii="Times New Roman" w:eastAsia="SimSun" w:hAnsi="Times New Roman" w:cs="Times New Roman"/>
          <w:kern w:val="0"/>
          <w:lang w:eastAsia="ar-SA"/>
          <w14:ligatures w14:val="none"/>
        </w:rPr>
        <w:t>) az AUC alapján javasolt dózis 11-szerese esetén. Az alacsonyabb magzati súlyt és a késleltetett csontosodást az anyai toxicitás (csökkent testsúly és ételfogyasztás) következményének tartották.</w:t>
      </w:r>
    </w:p>
    <w:p w14:paraId="122CC42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A6DEEE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A vemhes nyulaknak szájon át, 25, 75, és 150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 xml:space="preserve">/nap dózisban, a szervfejlődés alatt adott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nem volt hatással az embrió és a magzat fejlődésére, viszont az anya testsúlyának csökkenését okozta az AUC alapján javasolt dózis 7-szerese, illetve az abortálódások számának megnövekedését idézte elő az AUC alapján javasolt dózis 16-szorosa esetén.</w:t>
      </w:r>
    </w:p>
    <w:p w14:paraId="4673BD02"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126D76E"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Patkányoknak szájon át, 25, 100, és 250 mg/</w:t>
      </w:r>
      <w:proofErr w:type="spellStart"/>
      <w:r w:rsidRPr="002F43A6">
        <w:rPr>
          <w:rFonts w:ascii="Times New Roman" w:eastAsia="SimSun" w:hAnsi="Times New Roman" w:cs="Times New Roman"/>
          <w:kern w:val="0"/>
          <w:lang w:eastAsia="ar-SA"/>
          <w14:ligatures w14:val="none"/>
        </w:rPr>
        <w:t>ttkg</w:t>
      </w:r>
      <w:proofErr w:type="spellEnd"/>
      <w:r w:rsidRPr="002F43A6">
        <w:rPr>
          <w:rFonts w:ascii="Times New Roman" w:eastAsia="SimSun" w:hAnsi="Times New Roman" w:cs="Times New Roman"/>
          <w:kern w:val="0"/>
          <w:lang w:eastAsia="ar-SA"/>
          <w14:ligatures w14:val="none"/>
        </w:rPr>
        <w:t xml:space="preserve">/nap dózisban, a terhesség és a szoptatás alatt adott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csökkent testsúlyt eredményezett az F1-utódoknál, valamint késleltetett szexuális érést okozott a hímnemű F1-utódoknál az AUC alapján javasolt dózis 11-szerese esetén. Ez nem volt hatással az F1-utódok termékenységére. Az utódok alacsonyabb testsúlyát az anyai toxicitás következményének tartották.</w:t>
      </w:r>
    </w:p>
    <w:p w14:paraId="2A2391C5"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319C013E" w14:textId="77777777" w:rsidR="002F43A6" w:rsidRPr="002F43A6" w:rsidRDefault="002F43A6" w:rsidP="002F43A6">
      <w:pPr>
        <w:tabs>
          <w:tab w:val="left" w:pos="567"/>
        </w:tabs>
        <w:spacing w:after="0" w:line="240" w:lineRule="auto"/>
        <w:rPr>
          <w:rFonts w:ascii="Times New Roman" w:eastAsia="Times New Roman" w:hAnsi="Times New Roman" w:cs="Times New Roman"/>
          <w:kern w:val="0"/>
          <w:szCs w:val="20"/>
          <w:u w:val="single"/>
          <w14:ligatures w14:val="none"/>
        </w:rPr>
      </w:pPr>
      <w:r w:rsidRPr="002F43A6">
        <w:rPr>
          <w:rFonts w:ascii="Times New Roman" w:eastAsia="Times New Roman" w:hAnsi="Times New Roman" w:cs="Times New Roman"/>
          <w:kern w:val="0"/>
          <w:szCs w:val="20"/>
          <w:u w:val="single"/>
          <w14:ligatures w14:val="none"/>
        </w:rPr>
        <w:t>Toxicitás fiatal állatoknál</w:t>
      </w:r>
    </w:p>
    <w:p w14:paraId="48E876B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91F70D3" w14:textId="77777777" w:rsidR="002F43A6" w:rsidRPr="002F43A6" w:rsidRDefault="002F43A6" w:rsidP="002F43A6">
      <w:pPr>
        <w:tabs>
          <w:tab w:val="left" w:pos="567"/>
        </w:tabs>
        <w:spacing w:after="0" w:line="240" w:lineRule="auto"/>
        <w:rPr>
          <w:rFonts w:ascii="Times New Roman" w:eastAsia="SimSun" w:hAnsi="Times New Roman" w:cs="Times New Roman"/>
          <w:noProof/>
          <w:kern w:val="0"/>
          <w:lang w:eastAsia="ar-SA"/>
          <w14:ligatures w14:val="none"/>
        </w:rPr>
      </w:pPr>
      <w:bookmarkStart w:id="10" w:name="_Hlk87967221"/>
      <w:r w:rsidRPr="002F43A6">
        <w:rPr>
          <w:rFonts w:ascii="Times New Roman" w:eastAsia="SimSun" w:hAnsi="Times New Roman" w:cs="Times New Roman"/>
          <w:kern w:val="0"/>
          <w:lang w:eastAsia="ar-SA"/>
          <w14:ligatures w14:val="none"/>
        </w:rPr>
        <w:t xml:space="preserve">Fiatal patkányokkal végzett két toxicitási vizsgálatban a születés utáni 28. naptól a 90–93. napig (ami embereknél körülbelül 3 éves és annál idősebb kornak felel meg) naponta </w:t>
      </w:r>
      <w:r w:rsidRPr="002F43A6">
        <w:rPr>
          <w:rFonts w:ascii="Times New Roman" w:eastAsia="SimSun" w:hAnsi="Times New Roman" w:cs="Times New Roman"/>
          <w:i/>
          <w:iCs/>
          <w:kern w:val="0"/>
          <w:lang w:eastAsia="ar-SA"/>
          <w14:ligatures w14:val="none"/>
        </w:rPr>
        <w:t>per </w:t>
      </w:r>
      <w:proofErr w:type="spellStart"/>
      <w:r w:rsidRPr="002F43A6">
        <w:rPr>
          <w:rFonts w:ascii="Times New Roman" w:eastAsia="SimSun" w:hAnsi="Times New Roman" w:cs="Times New Roman"/>
          <w:i/>
          <w:iCs/>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adagolt </w:t>
      </w:r>
      <w:proofErr w:type="spellStart"/>
      <w:r w:rsidRPr="002F43A6">
        <w:rPr>
          <w:rFonts w:ascii="Times New Roman" w:eastAsia="SimSun" w:hAnsi="Times New Roman" w:cs="Times New Roman"/>
          <w:kern w:val="0"/>
          <w:lang w:eastAsia="ar-SA"/>
          <w14:ligatures w14:val="none"/>
        </w:rPr>
        <w:t>dimetil-fumarát</w:t>
      </w:r>
      <w:proofErr w:type="spellEnd"/>
      <w:r w:rsidRPr="002F43A6">
        <w:rPr>
          <w:rFonts w:ascii="Times New Roman" w:eastAsia="SimSun" w:hAnsi="Times New Roman" w:cs="Times New Roman"/>
          <w:kern w:val="0"/>
          <w:lang w:eastAsia="ar-SA"/>
          <w14:ligatures w14:val="none"/>
        </w:rPr>
        <w:t xml:space="preserve"> alkalmazásakor a felnőtt állatoknál megfigyelthez hasonló, a vesét és az előgyomrot érintő célszervi toxicitás mutatkozott. </w:t>
      </w:r>
      <w:r w:rsidRPr="002F43A6">
        <w:rPr>
          <w:rFonts w:ascii="Times New Roman" w:eastAsia="SimSun" w:hAnsi="Times New Roman" w:cs="Times New Roman"/>
          <w:kern w:val="0"/>
          <w:szCs w:val="20"/>
          <w:lang w:eastAsia="ar-SA"/>
          <w14:ligatures w14:val="none"/>
        </w:rPr>
        <w:t xml:space="preserve">Az első vizsgálatban a </w:t>
      </w:r>
      <w:proofErr w:type="spellStart"/>
      <w:r w:rsidRPr="002F43A6">
        <w:rPr>
          <w:rFonts w:ascii="Times New Roman" w:eastAsia="SimSun" w:hAnsi="Times New Roman" w:cs="Times New Roman"/>
          <w:kern w:val="0"/>
          <w:szCs w:val="20"/>
          <w:lang w:eastAsia="ar-SA"/>
          <w14:ligatures w14:val="none"/>
        </w:rPr>
        <w:t>dimetil-fumarát</w:t>
      </w:r>
      <w:proofErr w:type="spellEnd"/>
      <w:r w:rsidRPr="002F43A6">
        <w:rPr>
          <w:rFonts w:ascii="Times New Roman" w:eastAsia="SimSun" w:hAnsi="Times New Roman" w:cs="Times New Roman"/>
          <w:kern w:val="0"/>
          <w:szCs w:val="20"/>
          <w:lang w:eastAsia="ar-SA"/>
          <w14:ligatures w14:val="none"/>
        </w:rPr>
        <w:t xml:space="preserve"> legfeljebb 140 mg/</w:t>
      </w:r>
      <w:proofErr w:type="spellStart"/>
      <w:r w:rsidRPr="002F43A6">
        <w:rPr>
          <w:rFonts w:ascii="Times New Roman" w:eastAsia="SimSun" w:hAnsi="Times New Roman" w:cs="Times New Roman"/>
          <w:kern w:val="0"/>
          <w:szCs w:val="20"/>
          <w:lang w:eastAsia="ar-SA"/>
          <w14:ligatures w14:val="none"/>
        </w:rPr>
        <w:t>ttkg</w:t>
      </w:r>
      <w:proofErr w:type="spellEnd"/>
      <w:r w:rsidRPr="002F43A6">
        <w:rPr>
          <w:rFonts w:ascii="Times New Roman" w:eastAsia="SimSun" w:hAnsi="Times New Roman" w:cs="Times New Roman"/>
          <w:kern w:val="0"/>
          <w:szCs w:val="20"/>
          <w:lang w:eastAsia="ar-SA"/>
          <w14:ligatures w14:val="none"/>
        </w:rPr>
        <w:t xml:space="preserve">/nap maximális dózisban (gyermekek és serdülők korlátozott mennyiségű AUC-adatai alapján a javasolt humán dózis körülbelül 4,6-szerese) történő alkalmazása nem volt hatással a fejlődésre, az idegrendszeri eredetű viselkedésre vagy a hímek és nőstények termékenységére. Hasonlóképpen, a második vizsgálatban a </w:t>
      </w:r>
      <w:proofErr w:type="spellStart"/>
      <w:r w:rsidRPr="002F43A6">
        <w:rPr>
          <w:rFonts w:ascii="Times New Roman" w:eastAsia="SimSun" w:hAnsi="Times New Roman" w:cs="Times New Roman"/>
          <w:kern w:val="0"/>
          <w:szCs w:val="20"/>
          <w:lang w:eastAsia="ar-SA"/>
          <w14:ligatures w14:val="none"/>
        </w:rPr>
        <w:t>dimetil-fumarát</w:t>
      </w:r>
      <w:proofErr w:type="spellEnd"/>
      <w:r w:rsidRPr="002F43A6">
        <w:rPr>
          <w:rFonts w:ascii="Times New Roman" w:eastAsia="SimSun" w:hAnsi="Times New Roman" w:cs="Times New Roman"/>
          <w:kern w:val="0"/>
          <w:szCs w:val="20"/>
          <w:lang w:eastAsia="ar-SA"/>
          <w14:ligatures w14:val="none"/>
        </w:rPr>
        <w:t xml:space="preserve"> fiatal hím patkányoknál legfeljebb 375 mg/</w:t>
      </w:r>
      <w:proofErr w:type="spellStart"/>
      <w:r w:rsidRPr="002F43A6">
        <w:rPr>
          <w:rFonts w:ascii="Times New Roman" w:eastAsia="SimSun" w:hAnsi="Times New Roman" w:cs="Times New Roman"/>
          <w:kern w:val="0"/>
          <w:szCs w:val="20"/>
          <w:lang w:eastAsia="ar-SA"/>
          <w14:ligatures w14:val="none"/>
        </w:rPr>
        <w:t>ttkg</w:t>
      </w:r>
      <w:proofErr w:type="spellEnd"/>
      <w:r w:rsidRPr="002F43A6">
        <w:rPr>
          <w:rFonts w:ascii="Times New Roman" w:eastAsia="SimSun" w:hAnsi="Times New Roman" w:cs="Times New Roman"/>
          <w:kern w:val="0"/>
          <w:szCs w:val="20"/>
          <w:lang w:eastAsia="ar-SA"/>
          <w14:ligatures w14:val="none"/>
        </w:rPr>
        <w:t xml:space="preserve">/nap maximális dózisban (az ajánlott gyermekgyógyászati dózis mellett feltételezett AUC körülbelül 15-szöröse) történő alkalmazásakor nem figyeltek meg a hímek termékenységére és járulékos szerveire gyakorolt hatást. Ugyanakkor a combcsont és a </w:t>
      </w:r>
      <w:proofErr w:type="spellStart"/>
      <w:r w:rsidRPr="002F43A6">
        <w:rPr>
          <w:rFonts w:ascii="Times New Roman" w:eastAsia="SimSun" w:hAnsi="Times New Roman" w:cs="Times New Roman"/>
          <w:kern w:val="0"/>
          <w:szCs w:val="20"/>
          <w:lang w:eastAsia="ar-SA"/>
          <w14:ligatures w14:val="none"/>
        </w:rPr>
        <w:t>lumbális</w:t>
      </w:r>
      <w:proofErr w:type="spellEnd"/>
      <w:r w:rsidRPr="002F43A6">
        <w:rPr>
          <w:rFonts w:ascii="Times New Roman" w:eastAsia="SimSun" w:hAnsi="Times New Roman" w:cs="Times New Roman"/>
          <w:kern w:val="0"/>
          <w:szCs w:val="20"/>
          <w:lang w:eastAsia="ar-SA"/>
          <w14:ligatures w14:val="none"/>
        </w:rPr>
        <w:t xml:space="preserve"> csigolyák ásványi anyag-tartalmának és csontsűrűségének csökkenése nyilvánvaló volt a fiatal hím patkányoknál. Fiatal patkányoknál csont-</w:t>
      </w:r>
      <w:proofErr w:type="spellStart"/>
      <w:r w:rsidRPr="002F43A6">
        <w:rPr>
          <w:rFonts w:ascii="Times New Roman" w:eastAsia="SimSun" w:hAnsi="Times New Roman" w:cs="Times New Roman"/>
          <w:kern w:val="0"/>
          <w:szCs w:val="20"/>
          <w:lang w:eastAsia="ar-SA"/>
          <w14:ligatures w14:val="none"/>
        </w:rPr>
        <w:t>denzitometriai</w:t>
      </w:r>
      <w:proofErr w:type="spellEnd"/>
      <w:r w:rsidRPr="002F43A6">
        <w:rPr>
          <w:rFonts w:ascii="Times New Roman" w:eastAsia="SimSun" w:hAnsi="Times New Roman" w:cs="Times New Roman"/>
          <w:kern w:val="0"/>
          <w:szCs w:val="20"/>
          <w:lang w:eastAsia="ar-SA"/>
          <w14:ligatures w14:val="none"/>
        </w:rPr>
        <w:t xml:space="preserve"> eltéréseket is megfigyeltek egy másik </w:t>
      </w:r>
      <w:proofErr w:type="spellStart"/>
      <w:r w:rsidRPr="002F43A6">
        <w:rPr>
          <w:rFonts w:ascii="Times New Roman" w:eastAsia="SimSun" w:hAnsi="Times New Roman" w:cs="Times New Roman"/>
          <w:kern w:val="0"/>
          <w:szCs w:val="20"/>
          <w:lang w:eastAsia="ar-SA"/>
          <w14:ligatures w14:val="none"/>
        </w:rPr>
        <w:t>fumársav</w:t>
      </w:r>
      <w:proofErr w:type="spellEnd"/>
      <w:r w:rsidRPr="002F43A6">
        <w:rPr>
          <w:rFonts w:ascii="Times New Roman" w:eastAsia="SimSun" w:hAnsi="Times New Roman" w:cs="Times New Roman"/>
          <w:kern w:val="0"/>
          <w:szCs w:val="20"/>
          <w:lang w:eastAsia="ar-SA"/>
          <w14:ligatures w14:val="none"/>
        </w:rPr>
        <w:t>-észter,</w:t>
      </w:r>
      <w:r w:rsidRPr="002F43A6" w:rsidDel="000428CF">
        <w:rPr>
          <w:rFonts w:ascii="Times New Roman" w:eastAsia="SimSun" w:hAnsi="Times New Roman" w:cs="Times New Roman"/>
          <w:kern w:val="0"/>
          <w:szCs w:val="20"/>
          <w:lang w:eastAsia="ar-SA"/>
          <w14:ligatures w14:val="none"/>
        </w:rPr>
        <w:t xml:space="preserve"> </w:t>
      </w:r>
      <w:r w:rsidRPr="002F43A6">
        <w:rPr>
          <w:rFonts w:ascii="Times New Roman" w:eastAsia="SimSun" w:hAnsi="Times New Roman" w:cs="Times New Roman"/>
          <w:kern w:val="0"/>
          <w:szCs w:val="20"/>
          <w:lang w:eastAsia="ar-SA"/>
          <w14:ligatures w14:val="none"/>
        </w:rPr>
        <w:t xml:space="preserve">a </w:t>
      </w:r>
      <w:proofErr w:type="spellStart"/>
      <w:r w:rsidRPr="002F43A6">
        <w:rPr>
          <w:rFonts w:ascii="Times New Roman" w:eastAsia="SimSun" w:hAnsi="Times New Roman" w:cs="Times New Roman"/>
          <w:kern w:val="0"/>
          <w:szCs w:val="20"/>
          <w:lang w:eastAsia="ar-SA"/>
          <w14:ligatures w14:val="none"/>
        </w:rPr>
        <w:t>diroximel-fumarát</w:t>
      </w:r>
      <w:proofErr w:type="spellEnd"/>
      <w:r w:rsidRPr="002F43A6">
        <w:rPr>
          <w:rFonts w:ascii="Times New Roman" w:eastAsia="SimSun" w:hAnsi="Times New Roman" w:cs="Times New Roman"/>
          <w:kern w:val="0"/>
          <w:szCs w:val="20"/>
          <w:lang w:eastAsia="ar-SA"/>
          <w14:ligatures w14:val="none"/>
        </w:rPr>
        <w:t xml:space="preserve"> </w:t>
      </w:r>
      <w:r w:rsidRPr="002F43A6">
        <w:rPr>
          <w:rFonts w:ascii="Times New Roman" w:eastAsia="SimSun" w:hAnsi="Times New Roman" w:cs="Times New Roman"/>
          <w:i/>
          <w:iCs/>
          <w:kern w:val="0"/>
          <w:szCs w:val="20"/>
          <w:lang w:eastAsia="ar-SA"/>
          <w14:ligatures w14:val="none"/>
        </w:rPr>
        <w:t>per </w:t>
      </w:r>
      <w:proofErr w:type="spellStart"/>
      <w:r w:rsidRPr="002F43A6">
        <w:rPr>
          <w:rFonts w:ascii="Times New Roman" w:eastAsia="SimSun" w:hAnsi="Times New Roman" w:cs="Times New Roman"/>
          <w:i/>
          <w:iCs/>
          <w:kern w:val="0"/>
          <w:szCs w:val="20"/>
          <w:lang w:eastAsia="ar-SA"/>
          <w14:ligatures w14:val="none"/>
        </w:rPr>
        <w:t>os</w:t>
      </w:r>
      <w:proofErr w:type="spellEnd"/>
      <w:r w:rsidRPr="002F43A6">
        <w:rPr>
          <w:rFonts w:ascii="Times New Roman" w:eastAsia="SimSun" w:hAnsi="Times New Roman" w:cs="Times New Roman"/>
          <w:kern w:val="0"/>
          <w:szCs w:val="20"/>
          <w:lang w:eastAsia="ar-SA"/>
          <w14:ligatures w14:val="none"/>
        </w:rPr>
        <w:t xml:space="preserve"> alkalmazását követően, amely </w:t>
      </w:r>
      <w:r w:rsidRPr="002F43A6">
        <w:rPr>
          <w:rFonts w:ascii="Times New Roman" w:eastAsia="SimSun" w:hAnsi="Times New Roman" w:cs="Times New Roman"/>
          <w:i/>
          <w:iCs/>
          <w:kern w:val="0"/>
          <w:szCs w:val="20"/>
          <w:lang w:eastAsia="ar-SA"/>
          <w14:ligatures w14:val="none"/>
        </w:rPr>
        <w:t xml:space="preserve">in vivo </w:t>
      </w:r>
      <w:r w:rsidRPr="002F43A6">
        <w:rPr>
          <w:rFonts w:ascii="Times New Roman" w:eastAsia="SimSun" w:hAnsi="Times New Roman" w:cs="Times New Roman"/>
          <w:kern w:val="0"/>
          <w:szCs w:val="20"/>
          <w:lang w:eastAsia="ar-SA"/>
          <w14:ligatures w14:val="none"/>
        </w:rPr>
        <w:t xml:space="preserve">ugyanazon aktív </w:t>
      </w:r>
      <w:proofErr w:type="spellStart"/>
      <w:r w:rsidRPr="002F43A6">
        <w:rPr>
          <w:rFonts w:ascii="Times New Roman" w:eastAsia="SimSun" w:hAnsi="Times New Roman" w:cs="Times New Roman"/>
          <w:kern w:val="0"/>
          <w:szCs w:val="20"/>
          <w:lang w:eastAsia="ar-SA"/>
          <w14:ligatures w14:val="none"/>
        </w:rPr>
        <w:t>metabolittá</w:t>
      </w:r>
      <w:proofErr w:type="spellEnd"/>
      <w:r w:rsidRPr="002F43A6">
        <w:rPr>
          <w:rFonts w:ascii="Times New Roman" w:eastAsia="SimSun" w:hAnsi="Times New Roman" w:cs="Times New Roman"/>
          <w:kern w:val="0"/>
          <w:szCs w:val="20"/>
          <w:lang w:eastAsia="ar-SA"/>
          <w14:ligatures w14:val="none"/>
        </w:rPr>
        <w:t xml:space="preserve">, a </w:t>
      </w:r>
      <w:proofErr w:type="spellStart"/>
      <w:r w:rsidRPr="002F43A6">
        <w:rPr>
          <w:rFonts w:ascii="Times New Roman" w:eastAsia="SimSun" w:hAnsi="Times New Roman" w:cs="Times New Roman"/>
          <w:kern w:val="0"/>
          <w:szCs w:val="20"/>
          <w:lang w:eastAsia="ar-SA"/>
          <w14:ligatures w14:val="none"/>
        </w:rPr>
        <w:t>monometil-fumaráttá</w:t>
      </w:r>
      <w:proofErr w:type="spellEnd"/>
      <w:r w:rsidRPr="002F43A6">
        <w:rPr>
          <w:rFonts w:ascii="Times New Roman" w:eastAsia="SimSun" w:hAnsi="Times New Roman" w:cs="Times New Roman"/>
          <w:kern w:val="0"/>
          <w:szCs w:val="20"/>
          <w:lang w:eastAsia="ar-SA"/>
          <w14:ligatures w14:val="none"/>
        </w:rPr>
        <w:t xml:space="preserve"> alakul át. A fiatal patkányoknál észlelt </w:t>
      </w:r>
      <w:proofErr w:type="spellStart"/>
      <w:r w:rsidRPr="002F43A6">
        <w:rPr>
          <w:rFonts w:ascii="Times New Roman" w:eastAsia="SimSun" w:hAnsi="Times New Roman" w:cs="Times New Roman"/>
          <w:kern w:val="0"/>
          <w:szCs w:val="20"/>
          <w:lang w:eastAsia="ar-SA"/>
          <w14:ligatures w14:val="none"/>
        </w:rPr>
        <w:t>denzitometriai</w:t>
      </w:r>
      <w:proofErr w:type="spellEnd"/>
      <w:r w:rsidRPr="002F43A6">
        <w:rPr>
          <w:rFonts w:ascii="Times New Roman" w:eastAsia="SimSun" w:hAnsi="Times New Roman" w:cs="Times New Roman"/>
          <w:kern w:val="0"/>
          <w:szCs w:val="20"/>
          <w:lang w:eastAsia="ar-SA"/>
          <w14:ligatures w14:val="none"/>
        </w:rPr>
        <w:t xml:space="preserve"> változások esetében a </w:t>
      </w:r>
      <w:r w:rsidRPr="002F43A6">
        <w:rPr>
          <w:rFonts w:ascii="Times New Roman" w:eastAsia="SimSun" w:hAnsi="Times New Roman" w:cs="Times New Roman"/>
          <w:noProof/>
          <w:kern w:val="0"/>
          <w:lang w:eastAsia="ar-SA"/>
          <w14:ligatures w14:val="none"/>
        </w:rPr>
        <w:t xml:space="preserve">megfigyelhető mellékhatást még nem okozó dózisszint (no observed adverse effect level, NOAEL) </w:t>
      </w:r>
      <w:r w:rsidRPr="002F43A6">
        <w:rPr>
          <w:rFonts w:ascii="Times New Roman" w:eastAsia="SimSun" w:hAnsi="Times New Roman" w:cs="Times New Roman"/>
          <w:noProof/>
          <w:kern w:val="0"/>
          <w:szCs w:val="20"/>
          <w:lang w:eastAsia="ar-SA"/>
          <w14:ligatures w14:val="none"/>
        </w:rPr>
        <w:t xml:space="preserve">körülbelül </w:t>
      </w:r>
      <w:r w:rsidRPr="002F43A6">
        <w:rPr>
          <w:rFonts w:ascii="Times New Roman" w:eastAsia="SimSun" w:hAnsi="Times New Roman" w:cs="Times New Roman"/>
          <w:kern w:val="0"/>
          <w:szCs w:val="20"/>
          <w:lang w:eastAsia="ar-SA"/>
          <w14:ligatures w14:val="none"/>
        </w:rPr>
        <w:t xml:space="preserve">1,5-szerese az ajánlott gyermekgyógyászati dózis feltételezett AUC-értékének. </w:t>
      </w:r>
      <w:r w:rsidRPr="002F43A6">
        <w:rPr>
          <w:rFonts w:ascii="Times New Roman" w:eastAsia="SimSun" w:hAnsi="Times New Roman" w:cs="Times New Roman"/>
          <w:noProof/>
          <w:kern w:val="0"/>
          <w:lang w:eastAsia="ar-SA"/>
          <w14:ligatures w14:val="none"/>
        </w:rPr>
        <w:t xml:space="preserve">Lehetséges, hogy a csontokat érintő hatások összefüggésben állnak az alacsonyabb testtömeggel, de egy közvetlen hatás szerepe nem zárható ki. </w:t>
      </w:r>
      <w:r w:rsidRPr="002F43A6">
        <w:rPr>
          <w:rFonts w:ascii="Times New Roman" w:eastAsia="SimSun" w:hAnsi="Times New Roman" w:cs="Times New Roman"/>
          <w:noProof/>
          <w:kern w:val="0"/>
          <w:szCs w:val="20"/>
          <w:lang w:eastAsia="ar-SA"/>
          <w14:ligatures w14:val="none"/>
        </w:rPr>
        <w:t xml:space="preserve">A csontokat érintő hatások felnőtt betegek vonatkozásában korlátozott jelentőséggel bírnak. Gyermekek és serdülők vonatkozásában az eredmények jelentősége </w:t>
      </w:r>
      <w:r w:rsidRPr="002F43A6">
        <w:rPr>
          <w:rFonts w:ascii="Times New Roman" w:eastAsia="SimSun" w:hAnsi="Times New Roman" w:cs="Times New Roman"/>
          <w:kern w:val="0"/>
          <w:szCs w:val="20"/>
          <w:lang w:eastAsia="ar-SA"/>
          <w14:ligatures w14:val="none"/>
        </w:rPr>
        <w:t>nem ismert.</w:t>
      </w:r>
    </w:p>
    <w:bookmarkEnd w:id="10"/>
    <w:p w14:paraId="66380B6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0F1AEDA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71AE03B"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6.</w:t>
      </w:r>
      <w:r w:rsidRPr="002F43A6">
        <w:rPr>
          <w:rFonts w:ascii="Times New Roman" w:eastAsia="SimSun" w:hAnsi="Times New Roman" w:cs="Times New Roman"/>
          <w:b/>
          <w:kern w:val="0"/>
          <w:lang w:eastAsia="ar-SA"/>
          <w14:ligatures w14:val="none"/>
        </w:rPr>
        <w:tab/>
        <w:t>GYÓGYSZERÉSZETI JELLEMZŐK</w:t>
      </w:r>
      <w:bookmarkStart w:id="11" w:name="OLE_LINK2"/>
      <w:bookmarkStart w:id="12" w:name="OLE_LINK1"/>
    </w:p>
    <w:p w14:paraId="7D18E762"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p>
    <w:p w14:paraId="3F71A465"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6.1</w:t>
      </w:r>
      <w:r w:rsidRPr="002F43A6">
        <w:rPr>
          <w:rFonts w:ascii="Times New Roman" w:eastAsia="SimSun" w:hAnsi="Times New Roman" w:cs="Times New Roman"/>
          <w:b/>
          <w:kern w:val="0"/>
          <w:lang w:eastAsia="ar-SA"/>
          <w14:ligatures w14:val="none"/>
        </w:rPr>
        <w:tab/>
        <w:t>Segédanyagok felsorolása</w:t>
      </w:r>
      <w:bookmarkEnd w:id="11"/>
      <w:bookmarkEnd w:id="12"/>
    </w:p>
    <w:p w14:paraId="05BC9208"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p>
    <w:p w14:paraId="2E3B007E"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bookmarkStart w:id="13" w:name="_Hlk163808259"/>
      <w:r w:rsidRPr="002F43A6">
        <w:rPr>
          <w:rFonts w:ascii="Times New Roman" w:eastAsia="SimSun" w:hAnsi="Times New Roman" w:cs="Times New Roman"/>
          <w:kern w:val="0"/>
          <w:u w:val="single"/>
          <w:lang w:eastAsia="ar-SA"/>
          <w14:ligatures w14:val="none"/>
        </w:rPr>
        <w:t xml:space="preserve">Kapszulatöltet (gyomornedv-ellenálló bevonattal ellátott </w:t>
      </w:r>
      <w:proofErr w:type="spellStart"/>
      <w:r w:rsidRPr="002F43A6">
        <w:rPr>
          <w:rFonts w:ascii="Times New Roman" w:eastAsia="SimSun" w:hAnsi="Times New Roman" w:cs="Times New Roman"/>
          <w:kern w:val="0"/>
          <w:u w:val="single"/>
          <w:lang w:eastAsia="ar-SA"/>
          <w14:ligatures w14:val="none"/>
        </w:rPr>
        <w:t>mikrotabletták</w:t>
      </w:r>
      <w:proofErr w:type="spellEnd"/>
      <w:r w:rsidRPr="002F43A6">
        <w:rPr>
          <w:rFonts w:ascii="Times New Roman" w:eastAsia="SimSun" w:hAnsi="Times New Roman" w:cs="Times New Roman"/>
          <w:kern w:val="0"/>
          <w:u w:val="single"/>
          <w:lang w:eastAsia="ar-SA"/>
          <w14:ligatures w14:val="none"/>
        </w:rPr>
        <w:t>)</w:t>
      </w:r>
    </w:p>
    <w:p w14:paraId="288EB578"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mikrokristályos cellulóz (E460)</w:t>
      </w:r>
    </w:p>
    <w:p w14:paraId="05D49251"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kroszkarmellóz</w:t>
      </w:r>
      <w:proofErr w:type="spellEnd"/>
      <w:r w:rsidRPr="002F43A6">
        <w:rPr>
          <w:rFonts w:ascii="Times New Roman" w:eastAsia="SimSun" w:hAnsi="Times New Roman" w:cs="Times New Roman"/>
          <w:kern w:val="0"/>
          <w:lang w:eastAsia="ar-SA"/>
          <w14:ligatures w14:val="none"/>
        </w:rPr>
        <w:t>-nátrium</w:t>
      </w:r>
    </w:p>
    <w:p w14:paraId="46FDD91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víztartalmú</w:t>
      </w:r>
      <w:proofErr w:type="spellEnd"/>
      <w:r w:rsidRPr="002F43A6">
        <w:rPr>
          <w:rFonts w:ascii="Times New Roman" w:eastAsia="SimSun" w:hAnsi="Times New Roman" w:cs="Times New Roman"/>
          <w:kern w:val="0"/>
          <w:lang w:eastAsia="ar-SA"/>
          <w14:ligatures w14:val="none"/>
        </w:rPr>
        <w:t> kolloid szilícium-dioxid</w:t>
      </w:r>
    </w:p>
    <w:p w14:paraId="137EDD0B"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magnézium-</w:t>
      </w:r>
      <w:proofErr w:type="spellStart"/>
      <w:r w:rsidRPr="002F43A6">
        <w:rPr>
          <w:rFonts w:ascii="Times New Roman" w:eastAsia="SimSun" w:hAnsi="Times New Roman" w:cs="Times New Roman"/>
          <w:kern w:val="0"/>
          <w:lang w:eastAsia="ar-SA"/>
          <w14:ligatures w14:val="none"/>
        </w:rPr>
        <w:t>sztearát</w:t>
      </w:r>
      <w:proofErr w:type="spellEnd"/>
      <w:r w:rsidRPr="002F43A6">
        <w:rPr>
          <w:rFonts w:ascii="Times New Roman" w:eastAsia="SimSun" w:hAnsi="Times New Roman" w:cs="Times New Roman"/>
          <w:kern w:val="0"/>
          <w:lang w:eastAsia="ar-SA"/>
          <w14:ligatures w14:val="none"/>
        </w:rPr>
        <w:t xml:space="preserve"> (E470b)</w:t>
      </w:r>
    </w:p>
    <w:p w14:paraId="04F2A89F"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metakrilsav-metil-</w:t>
      </w:r>
      <w:proofErr w:type="spellStart"/>
      <w:r w:rsidRPr="002F43A6">
        <w:rPr>
          <w:rFonts w:ascii="Times New Roman" w:eastAsia="SimSun" w:hAnsi="Times New Roman" w:cs="Times New Roman"/>
          <w:kern w:val="0"/>
          <w:lang w:eastAsia="ar-SA"/>
          <w14:ligatures w14:val="none"/>
        </w:rPr>
        <w:t>metakrilát</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kopolimer</w:t>
      </w:r>
      <w:proofErr w:type="spellEnd"/>
      <w:r w:rsidRPr="002F43A6">
        <w:rPr>
          <w:rFonts w:ascii="Times New Roman" w:eastAsia="SimSun" w:hAnsi="Times New Roman" w:cs="Times New Roman"/>
          <w:kern w:val="0"/>
          <w:lang w:eastAsia="ar-SA"/>
          <w14:ligatures w14:val="none"/>
        </w:rPr>
        <w:t> (1:1) (nátrium-</w:t>
      </w:r>
      <w:proofErr w:type="spellStart"/>
      <w:r w:rsidRPr="002F43A6">
        <w:rPr>
          <w:rFonts w:ascii="Times New Roman" w:eastAsia="SimSun" w:hAnsi="Times New Roman" w:cs="Times New Roman"/>
          <w:kern w:val="0"/>
          <w:lang w:eastAsia="ar-SA"/>
          <w14:ligatures w14:val="none"/>
        </w:rPr>
        <w:t>lauril</w:t>
      </w:r>
      <w:proofErr w:type="spellEnd"/>
      <w:r w:rsidRPr="002F43A6">
        <w:rPr>
          <w:rFonts w:ascii="Times New Roman" w:eastAsia="SimSun" w:hAnsi="Times New Roman" w:cs="Times New Roman"/>
          <w:kern w:val="0"/>
          <w:lang w:eastAsia="ar-SA"/>
          <w14:ligatures w14:val="none"/>
        </w:rPr>
        <w:t>-szulfátot tartalmaz)</w:t>
      </w:r>
    </w:p>
    <w:p w14:paraId="6C3B8306"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metakrilsav-etil-</w:t>
      </w:r>
      <w:proofErr w:type="spellStart"/>
      <w:r w:rsidRPr="002F43A6">
        <w:rPr>
          <w:rFonts w:ascii="Times New Roman" w:eastAsia="SimSun" w:hAnsi="Times New Roman" w:cs="Times New Roman"/>
          <w:kern w:val="0"/>
          <w:lang w:eastAsia="ar-SA"/>
          <w14:ligatures w14:val="none"/>
        </w:rPr>
        <w:t>akrilát</w:t>
      </w:r>
      <w:proofErr w:type="spellEnd"/>
      <w:r w:rsidRPr="002F43A6">
        <w:rPr>
          <w:rFonts w:ascii="Times New Roman" w:eastAsia="SimSun" w:hAnsi="Times New Roman" w:cs="Times New Roman"/>
          <w:kern w:val="0"/>
          <w:lang w:eastAsia="ar-SA"/>
          <w14:ligatures w14:val="none"/>
        </w:rPr>
        <w:t>-</w:t>
      </w:r>
      <w:proofErr w:type="spellStart"/>
      <w:r w:rsidRPr="002F43A6">
        <w:rPr>
          <w:rFonts w:ascii="Times New Roman" w:eastAsia="SimSun" w:hAnsi="Times New Roman" w:cs="Times New Roman"/>
          <w:kern w:val="0"/>
          <w:lang w:eastAsia="ar-SA"/>
          <w14:ligatures w14:val="none"/>
        </w:rPr>
        <w:t>kopolimer</w:t>
      </w:r>
      <w:proofErr w:type="spellEnd"/>
      <w:r w:rsidRPr="002F43A6">
        <w:rPr>
          <w:rFonts w:ascii="Times New Roman" w:eastAsia="SimSun" w:hAnsi="Times New Roman" w:cs="Times New Roman"/>
          <w:kern w:val="0"/>
          <w:lang w:eastAsia="ar-SA"/>
          <w14:ligatures w14:val="none"/>
        </w:rPr>
        <w:t> (1:1), 30%-</w:t>
      </w:r>
      <w:proofErr w:type="spellStart"/>
      <w:r w:rsidRPr="002F43A6">
        <w:rPr>
          <w:rFonts w:ascii="Times New Roman" w:eastAsia="SimSun" w:hAnsi="Times New Roman" w:cs="Times New Roman"/>
          <w:kern w:val="0"/>
          <w:lang w:eastAsia="ar-SA"/>
          <w14:ligatures w14:val="none"/>
        </w:rPr>
        <w:t>os</w:t>
      </w:r>
      <w:proofErr w:type="spellEnd"/>
      <w:r w:rsidRPr="002F43A6">
        <w:rPr>
          <w:rFonts w:ascii="Times New Roman" w:eastAsia="SimSun" w:hAnsi="Times New Roman" w:cs="Times New Roman"/>
          <w:kern w:val="0"/>
          <w:lang w:eastAsia="ar-SA"/>
          <w14:ligatures w14:val="none"/>
        </w:rPr>
        <w:t xml:space="preserve"> diszperzió (nátrium-</w:t>
      </w:r>
      <w:proofErr w:type="spellStart"/>
      <w:r w:rsidRPr="002F43A6">
        <w:rPr>
          <w:rFonts w:ascii="Times New Roman" w:eastAsia="SimSun" w:hAnsi="Times New Roman" w:cs="Times New Roman"/>
          <w:kern w:val="0"/>
          <w:lang w:eastAsia="ar-SA"/>
          <w14:ligatures w14:val="none"/>
        </w:rPr>
        <w:t>lauril</w:t>
      </w:r>
      <w:proofErr w:type="spellEnd"/>
      <w:r w:rsidRPr="002F43A6">
        <w:rPr>
          <w:rFonts w:ascii="Times New Roman" w:eastAsia="SimSun" w:hAnsi="Times New Roman" w:cs="Times New Roman"/>
          <w:kern w:val="0"/>
          <w:lang w:eastAsia="ar-SA"/>
          <w14:ligatures w14:val="none"/>
        </w:rPr>
        <w:t xml:space="preserve">-szulfátot és </w:t>
      </w:r>
      <w:proofErr w:type="spellStart"/>
      <w:r w:rsidRPr="002F43A6">
        <w:rPr>
          <w:rFonts w:ascii="Times New Roman" w:eastAsia="SimSun" w:hAnsi="Times New Roman" w:cs="Times New Roman"/>
          <w:kern w:val="0"/>
          <w:lang w:eastAsia="ar-SA"/>
          <w14:ligatures w14:val="none"/>
        </w:rPr>
        <w:t>poliszorbát</w:t>
      </w:r>
      <w:proofErr w:type="spellEnd"/>
      <w:r w:rsidRPr="002F43A6">
        <w:rPr>
          <w:rFonts w:ascii="Times New Roman" w:eastAsia="SimSun" w:hAnsi="Times New Roman" w:cs="Times New Roman"/>
          <w:kern w:val="0"/>
          <w:lang w:eastAsia="ar-SA"/>
          <w14:ligatures w14:val="none"/>
        </w:rPr>
        <w:t> 80</w:t>
      </w:r>
      <w:r w:rsidRPr="002F43A6">
        <w:rPr>
          <w:rFonts w:ascii="Times New Roman" w:eastAsia="SimSun" w:hAnsi="Times New Roman" w:cs="Times New Roman"/>
          <w:kern w:val="0"/>
          <w:lang w:eastAsia="ar-SA"/>
          <w14:ligatures w14:val="none"/>
        </w:rPr>
        <w:noBreakHyphen/>
        <w:t>at tartalmaz)</w:t>
      </w:r>
    </w:p>
    <w:p w14:paraId="421E5DEA"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roofErr w:type="spellStart"/>
      <w:r w:rsidRPr="002F43A6">
        <w:rPr>
          <w:rFonts w:ascii="Times New Roman" w:eastAsia="SimSun" w:hAnsi="Times New Roman" w:cs="Times New Roman"/>
          <w:kern w:val="0"/>
          <w:lang w:eastAsia="ar-SA"/>
          <w14:ligatures w14:val="none"/>
        </w:rPr>
        <w:t>trietil-citrát</w:t>
      </w:r>
      <w:proofErr w:type="spellEnd"/>
      <w:r w:rsidRPr="002F43A6">
        <w:rPr>
          <w:rFonts w:ascii="Times New Roman" w:eastAsia="SimSun" w:hAnsi="Times New Roman" w:cs="Times New Roman"/>
          <w:kern w:val="0"/>
          <w:lang w:eastAsia="ar-SA"/>
          <w14:ligatures w14:val="none"/>
        </w:rPr>
        <w:t xml:space="preserve"> (E1505)</w:t>
      </w:r>
    </w:p>
    <w:p w14:paraId="2205A0AB" w14:textId="0DD53EE0"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talkum (E553b)</w:t>
      </w:r>
      <w:bookmarkEnd w:id="13"/>
    </w:p>
    <w:p w14:paraId="4CF17E9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6793133E" w14:textId="77777777" w:rsidR="002F43A6" w:rsidRPr="002F43A6" w:rsidRDefault="002F43A6" w:rsidP="002F43A6">
      <w:pPr>
        <w:keepNext/>
        <w:widowControl w:val="0"/>
        <w:tabs>
          <w:tab w:val="left" w:pos="567"/>
        </w:tabs>
        <w:spacing w:after="0" w:line="240" w:lineRule="auto"/>
        <w:rPr>
          <w:rFonts w:ascii="Times New Roman" w:eastAsia="SimSun" w:hAnsi="Times New Roman" w:cs="Times New Roman"/>
          <w:kern w:val="0"/>
          <w:u w:val="single"/>
          <w:lang w:eastAsia="ar-SA"/>
          <w14:ligatures w14:val="none"/>
        </w:rPr>
      </w:pPr>
      <w:bookmarkStart w:id="14" w:name="_Hlk163808411"/>
      <w:r w:rsidRPr="002F43A6">
        <w:rPr>
          <w:rFonts w:ascii="Times New Roman" w:eastAsia="SimSun" w:hAnsi="Times New Roman" w:cs="Times New Roman"/>
          <w:kern w:val="0"/>
          <w:u w:val="single"/>
          <w:lang w:eastAsia="ar-SA"/>
          <w14:ligatures w14:val="none"/>
        </w:rPr>
        <w:t>Kapszulahéj</w:t>
      </w:r>
    </w:p>
    <w:p w14:paraId="105612EF" w14:textId="77777777" w:rsidR="002F43A6" w:rsidRPr="002F43A6" w:rsidRDefault="002F43A6" w:rsidP="002F43A6">
      <w:pPr>
        <w:keepNext/>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zselatin</w:t>
      </w:r>
    </w:p>
    <w:p w14:paraId="7CF1E8D9"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titán-dioxid (E171)</w:t>
      </w:r>
    </w:p>
    <w:p w14:paraId="677EC0E5"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brillantkék FCF (E133)</w:t>
      </w:r>
    </w:p>
    <w:p w14:paraId="04BAF8F9"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fekete vas-oxid (E172)</w:t>
      </w:r>
    </w:p>
    <w:p w14:paraId="13EE0B8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sárga vas-oxid (E172)</w:t>
      </w:r>
    </w:p>
    <w:p w14:paraId="2E3CEDD2"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727C5878"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Jelölőfesték</w:t>
      </w:r>
    </w:p>
    <w:p w14:paraId="275AE2DD"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sellak (E904)</w:t>
      </w:r>
    </w:p>
    <w:p w14:paraId="64BE0815"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kálium-hidroxid (E525)</w:t>
      </w:r>
    </w:p>
    <w:p w14:paraId="6948F8A0"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fekete vas-oxid (E172)</w:t>
      </w:r>
    </w:p>
    <w:p w14:paraId="2F76FAA7" w14:textId="1E29AC55" w:rsidR="002F43A6" w:rsidRDefault="000723E4" w:rsidP="002F43A6">
      <w:pPr>
        <w:widowControl w:val="0"/>
        <w:tabs>
          <w:tab w:val="left" w:pos="567"/>
        </w:tabs>
        <w:spacing w:after="0" w:line="240" w:lineRule="auto"/>
        <w:rPr>
          <w:rFonts w:ascii="Times New Roman" w:eastAsia="SimSun" w:hAnsi="Times New Roman" w:cs="Times New Roman"/>
          <w:kern w:val="0"/>
          <w:lang w:eastAsia="ar-SA"/>
          <w14:ligatures w14:val="none"/>
        </w:rPr>
      </w:pPr>
      <w:bookmarkStart w:id="15" w:name="_GoBack"/>
      <w:bookmarkEnd w:id="14"/>
      <w:bookmarkEnd w:id="15"/>
      <w:proofErr w:type="spellStart"/>
      <w:r w:rsidRPr="00885441">
        <w:rPr>
          <w:rFonts w:ascii="Times New Roman" w:eastAsia="SimSun" w:hAnsi="Times New Roman" w:cs="Times New Roman"/>
          <w:kern w:val="0"/>
          <w:lang w:eastAsia="ar-SA"/>
          <w14:ligatures w14:val="none"/>
        </w:rPr>
        <w:t>propilénglikol</w:t>
      </w:r>
      <w:proofErr w:type="spellEnd"/>
      <w:r>
        <w:rPr>
          <w:rFonts w:ascii="Times New Roman" w:eastAsia="SimSun" w:hAnsi="Times New Roman" w:cs="Times New Roman"/>
          <w:kern w:val="0"/>
          <w:lang w:eastAsia="ar-SA"/>
          <w14:ligatures w14:val="none"/>
        </w:rPr>
        <w:t xml:space="preserve"> </w:t>
      </w:r>
      <w:r w:rsidRPr="000723E4">
        <w:rPr>
          <w:rFonts w:ascii="Times New Roman" w:eastAsia="SimSun" w:hAnsi="Times New Roman" w:cs="Times New Roman"/>
          <w:kern w:val="0"/>
          <w:lang w:eastAsia="ar-SA"/>
          <w14:ligatures w14:val="none"/>
        </w:rPr>
        <w:t>(E1520)</w:t>
      </w:r>
    </w:p>
    <w:p w14:paraId="3FC4EBE8" w14:textId="77777777" w:rsidR="000723E4" w:rsidRPr="002F43A6" w:rsidRDefault="000723E4" w:rsidP="002F43A6">
      <w:pPr>
        <w:widowControl w:val="0"/>
        <w:tabs>
          <w:tab w:val="left" w:pos="567"/>
        </w:tabs>
        <w:spacing w:after="0" w:line="240" w:lineRule="auto"/>
        <w:rPr>
          <w:rFonts w:ascii="Times New Roman" w:eastAsia="SimSun" w:hAnsi="Times New Roman" w:cs="Times New Roman"/>
          <w:kern w:val="0"/>
          <w:lang w:eastAsia="ar-SA"/>
          <w14:ligatures w14:val="none"/>
        </w:rPr>
      </w:pPr>
    </w:p>
    <w:p w14:paraId="027A9B0F" w14:textId="77777777" w:rsidR="002F43A6" w:rsidRPr="002F43A6" w:rsidRDefault="002F43A6" w:rsidP="002F43A6">
      <w:pPr>
        <w:keepNext/>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6.2</w:t>
      </w:r>
      <w:r w:rsidRPr="002F43A6">
        <w:rPr>
          <w:rFonts w:ascii="Times New Roman" w:eastAsia="SimSun" w:hAnsi="Times New Roman" w:cs="Times New Roman"/>
          <w:b/>
          <w:kern w:val="0"/>
          <w:lang w:eastAsia="ar-SA"/>
          <w14:ligatures w14:val="none"/>
        </w:rPr>
        <w:tab/>
        <w:t>Inkompatibilitások</w:t>
      </w:r>
    </w:p>
    <w:p w14:paraId="349B3F61" w14:textId="77777777" w:rsidR="002F43A6" w:rsidRPr="002F43A6"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42DB372B"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értelmezhető.</w:t>
      </w:r>
    </w:p>
    <w:p w14:paraId="6EE04FA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E5D7EA2" w14:textId="77777777" w:rsidR="002F43A6" w:rsidRPr="002F43A6" w:rsidRDefault="002F43A6" w:rsidP="002F43A6">
      <w:pPr>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6.3</w:t>
      </w:r>
      <w:r w:rsidRPr="002F43A6">
        <w:rPr>
          <w:rFonts w:ascii="Times New Roman" w:eastAsia="SimSun" w:hAnsi="Times New Roman" w:cs="Times New Roman"/>
          <w:b/>
          <w:kern w:val="0"/>
          <w:lang w:eastAsia="ar-SA"/>
          <w14:ligatures w14:val="none"/>
        </w:rPr>
        <w:tab/>
        <w:t>Felhasználhatósági időtartam</w:t>
      </w:r>
    </w:p>
    <w:p w14:paraId="53CFDE26"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88A34B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3 év</w:t>
      </w:r>
    </w:p>
    <w:p w14:paraId="19153350"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5D5E4DF1" w14:textId="77777777" w:rsidR="002F43A6" w:rsidRPr="002F43A6" w:rsidRDefault="002F43A6" w:rsidP="002F43A6">
      <w:pPr>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6.4</w:t>
      </w:r>
      <w:r w:rsidRPr="002F43A6">
        <w:rPr>
          <w:rFonts w:ascii="Times New Roman" w:eastAsia="SimSun" w:hAnsi="Times New Roman" w:cs="Times New Roman"/>
          <w:b/>
          <w:kern w:val="0"/>
          <w:lang w:eastAsia="ar-SA"/>
          <w14:ligatures w14:val="none"/>
        </w:rPr>
        <w:tab/>
        <w:t>Különleges tárolási előírások</w:t>
      </w:r>
    </w:p>
    <w:p w14:paraId="05E0F424"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202B789"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bookmarkStart w:id="16" w:name="_Hlk163808208"/>
      <w:r w:rsidRPr="002F43A6">
        <w:rPr>
          <w:rFonts w:ascii="Times New Roman" w:eastAsia="SimSun" w:hAnsi="Times New Roman" w:cs="Times New Roman"/>
          <w:noProof/>
          <w:kern w:val="0"/>
          <w:szCs w:val="20"/>
          <w:lang w:eastAsia="ar-SA"/>
          <w14:ligatures w14:val="none"/>
        </w:rPr>
        <w:t>Ez a gyógyszer nem igényel különleges tárolást.</w:t>
      </w:r>
    </w:p>
    <w:bookmarkEnd w:id="16"/>
    <w:p w14:paraId="5D47CDEC"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6B3B7B2"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6.5</w:t>
      </w:r>
      <w:r w:rsidRPr="002F43A6">
        <w:rPr>
          <w:rFonts w:ascii="Times New Roman" w:eastAsia="SimSun" w:hAnsi="Times New Roman" w:cs="Times New Roman"/>
          <w:b/>
          <w:kern w:val="0"/>
          <w:lang w:eastAsia="ar-SA"/>
          <w14:ligatures w14:val="none"/>
        </w:rPr>
        <w:tab/>
        <w:t>Csomagolás típusa és kiszerelése</w:t>
      </w:r>
    </w:p>
    <w:p w14:paraId="579ADCC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B1502E7"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120 mg-</w:t>
      </w:r>
      <w:proofErr w:type="spellStart"/>
      <w:r w:rsidRPr="002F43A6">
        <w:rPr>
          <w:rFonts w:ascii="Times New Roman" w:eastAsia="SimSun" w:hAnsi="Times New Roman" w:cs="Times New Roman"/>
          <w:kern w:val="0"/>
          <w:u w:val="single"/>
          <w:lang w:eastAsia="ar-SA"/>
          <w14:ligatures w14:val="none"/>
        </w:rPr>
        <w:t>os</w:t>
      </w:r>
      <w:proofErr w:type="spellEnd"/>
      <w:r w:rsidRPr="002F43A6">
        <w:rPr>
          <w:rFonts w:ascii="Times New Roman" w:eastAsia="SimSun" w:hAnsi="Times New Roman" w:cs="Times New Roman"/>
          <w:kern w:val="0"/>
          <w:u w:val="single"/>
          <w:lang w:eastAsia="ar-SA"/>
          <w14:ligatures w14:val="none"/>
        </w:rPr>
        <w:t xml:space="preserve"> gyomornedv-ellenálló kemény kapszula</w:t>
      </w:r>
    </w:p>
    <w:p w14:paraId="201D49BC"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14 db vagy 56 db gyomornedv-ellenálló kemény kapszula PVC/PE/PVDC//</w:t>
      </w:r>
      <w:proofErr w:type="spellStart"/>
      <w:r w:rsidRPr="002F43A6">
        <w:rPr>
          <w:rFonts w:ascii="Times New Roman" w:eastAsia="SimSun" w:hAnsi="Times New Roman" w:cs="Times New Roman"/>
          <w:kern w:val="0"/>
          <w:lang w:eastAsia="ar-SA"/>
          <w14:ligatures w14:val="none"/>
        </w:rPr>
        <w:t>Al</w:t>
      </w:r>
      <w:proofErr w:type="spellEnd"/>
      <w:r w:rsidRPr="002F43A6">
        <w:rPr>
          <w:rFonts w:ascii="Times New Roman" w:eastAsia="SimSun" w:hAnsi="Times New Roman" w:cs="Times New Roman"/>
          <w:kern w:val="0"/>
          <w:lang w:eastAsia="ar-SA"/>
          <w14:ligatures w14:val="none"/>
        </w:rPr>
        <w:t xml:space="preserve"> buborékcsomagolásban.</w:t>
      </w:r>
    </w:p>
    <w:p w14:paraId="1EA287D7" w14:textId="797762B5"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14 × 1 db vagy 56 × 1 db gyomornedv-ellenálló kemény kapszula PVC/PE/PVDC//</w:t>
      </w:r>
      <w:proofErr w:type="spellStart"/>
      <w:r w:rsidRPr="002F43A6">
        <w:rPr>
          <w:rFonts w:ascii="Times New Roman" w:eastAsia="SimSun" w:hAnsi="Times New Roman" w:cs="Times New Roman"/>
          <w:kern w:val="0"/>
          <w:lang w:eastAsia="ar-SA"/>
          <w14:ligatures w14:val="none"/>
        </w:rPr>
        <w:t>Al</w:t>
      </w:r>
      <w:proofErr w:type="spellEnd"/>
      <w:r w:rsidRPr="002F43A6">
        <w:rPr>
          <w:rFonts w:ascii="Times New Roman" w:eastAsia="SimSun" w:hAnsi="Times New Roman" w:cs="Times New Roman"/>
          <w:kern w:val="0"/>
          <w:lang w:eastAsia="ar-SA"/>
          <w14:ligatures w14:val="none"/>
        </w:rPr>
        <w:t xml:space="preserve"> adagonként perforált buborékcsomagolásban</w:t>
      </w:r>
      <w:r w:rsidR="00DB6A5C">
        <w:rPr>
          <w:rFonts w:ascii="Times New Roman" w:eastAsia="SimSun" w:hAnsi="Times New Roman" w:cs="Times New Roman"/>
          <w:kern w:val="0"/>
          <w:lang w:eastAsia="ar-SA"/>
          <w14:ligatures w14:val="none"/>
        </w:rPr>
        <w:t>, dobozban</w:t>
      </w:r>
      <w:r w:rsidRPr="002F43A6">
        <w:rPr>
          <w:rFonts w:ascii="Times New Roman" w:eastAsia="SimSun" w:hAnsi="Times New Roman" w:cs="Times New Roman"/>
          <w:kern w:val="0"/>
          <w:lang w:eastAsia="ar-SA"/>
          <w14:ligatures w14:val="none"/>
        </w:rPr>
        <w:t>.</w:t>
      </w:r>
    </w:p>
    <w:p w14:paraId="5C421513"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6E2F6F2A" w14:textId="77777777" w:rsidR="002F43A6" w:rsidRPr="002F43A6" w:rsidRDefault="002F43A6" w:rsidP="002F43A6">
      <w:pPr>
        <w:tabs>
          <w:tab w:val="left" w:pos="567"/>
        </w:tabs>
        <w:spacing w:after="0" w:line="240" w:lineRule="auto"/>
        <w:rPr>
          <w:rFonts w:ascii="Times New Roman" w:eastAsia="SimSun" w:hAnsi="Times New Roman" w:cs="Times New Roman"/>
          <w:kern w:val="0"/>
          <w:u w:val="single"/>
          <w:lang w:eastAsia="ar-SA"/>
          <w14:ligatures w14:val="none"/>
        </w:rPr>
      </w:pPr>
      <w:r w:rsidRPr="002F43A6">
        <w:rPr>
          <w:rFonts w:ascii="Times New Roman" w:eastAsia="SimSun" w:hAnsi="Times New Roman" w:cs="Times New Roman"/>
          <w:kern w:val="0"/>
          <w:u w:val="single"/>
          <w:lang w:eastAsia="ar-SA"/>
          <w14:ligatures w14:val="none"/>
        </w:rPr>
        <w:t>240 mg-</w:t>
      </w:r>
      <w:proofErr w:type="spellStart"/>
      <w:r w:rsidRPr="002F43A6">
        <w:rPr>
          <w:rFonts w:ascii="Times New Roman" w:eastAsia="SimSun" w:hAnsi="Times New Roman" w:cs="Times New Roman"/>
          <w:kern w:val="0"/>
          <w:u w:val="single"/>
          <w:lang w:eastAsia="ar-SA"/>
          <w14:ligatures w14:val="none"/>
        </w:rPr>
        <w:t>os</w:t>
      </w:r>
      <w:proofErr w:type="spellEnd"/>
      <w:r w:rsidRPr="002F43A6">
        <w:rPr>
          <w:rFonts w:ascii="Times New Roman" w:eastAsia="SimSun" w:hAnsi="Times New Roman" w:cs="Times New Roman"/>
          <w:kern w:val="0"/>
          <w:u w:val="single"/>
          <w:lang w:eastAsia="ar-SA"/>
          <w14:ligatures w14:val="none"/>
        </w:rPr>
        <w:t xml:space="preserve"> gyomornedv-ellenálló kemény kapszula</w:t>
      </w:r>
    </w:p>
    <w:p w14:paraId="2CC8825D" w14:textId="2D350488"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56 db, 168 db vagy 196 db gyomornedv-ellenálló kemény kapszula PVC/PE/PVDC//</w:t>
      </w:r>
      <w:proofErr w:type="spellStart"/>
      <w:r w:rsidRPr="002F43A6">
        <w:rPr>
          <w:rFonts w:ascii="Times New Roman" w:eastAsia="SimSun" w:hAnsi="Times New Roman" w:cs="Times New Roman"/>
          <w:kern w:val="0"/>
          <w:lang w:eastAsia="ar-SA"/>
          <w14:ligatures w14:val="none"/>
        </w:rPr>
        <w:t>Al</w:t>
      </w:r>
      <w:proofErr w:type="spellEnd"/>
      <w:r w:rsidRPr="002F43A6">
        <w:rPr>
          <w:rFonts w:ascii="Times New Roman" w:eastAsia="SimSun" w:hAnsi="Times New Roman" w:cs="Times New Roman"/>
          <w:kern w:val="0"/>
          <w:lang w:eastAsia="ar-SA"/>
          <w14:ligatures w14:val="none"/>
        </w:rPr>
        <w:t xml:space="preserve"> buborékcsomagolásban</w:t>
      </w:r>
      <w:r w:rsidR="004C7B60">
        <w:rPr>
          <w:rFonts w:ascii="Times New Roman" w:eastAsia="SimSun" w:hAnsi="Times New Roman" w:cs="Times New Roman"/>
          <w:kern w:val="0"/>
          <w:lang w:eastAsia="ar-SA"/>
          <w14:ligatures w14:val="none"/>
        </w:rPr>
        <w:t>,</w:t>
      </w:r>
      <w:r w:rsidR="00DB6A5C">
        <w:rPr>
          <w:rFonts w:ascii="Times New Roman" w:eastAsia="SimSun" w:hAnsi="Times New Roman" w:cs="Times New Roman"/>
          <w:kern w:val="0"/>
          <w:lang w:eastAsia="ar-SA"/>
          <w14:ligatures w14:val="none"/>
        </w:rPr>
        <w:t xml:space="preserve"> dobozban.</w:t>
      </w:r>
    </w:p>
    <w:p w14:paraId="233DF70A" w14:textId="10D7BDC2"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56 × 1 db, 168 × 1 db vagy 196 × 1 db gyomornedv-ellenálló kemény kapszula PVC/PE/PVDC//</w:t>
      </w:r>
      <w:proofErr w:type="spellStart"/>
      <w:r w:rsidRPr="002F43A6">
        <w:rPr>
          <w:rFonts w:ascii="Times New Roman" w:eastAsia="SimSun" w:hAnsi="Times New Roman" w:cs="Times New Roman"/>
          <w:kern w:val="0"/>
          <w:lang w:eastAsia="ar-SA"/>
          <w14:ligatures w14:val="none"/>
        </w:rPr>
        <w:t>Al</w:t>
      </w:r>
      <w:proofErr w:type="spellEnd"/>
      <w:r w:rsidRPr="002F43A6">
        <w:rPr>
          <w:rFonts w:ascii="Times New Roman" w:eastAsia="SimSun" w:hAnsi="Times New Roman" w:cs="Times New Roman"/>
          <w:kern w:val="0"/>
          <w:lang w:eastAsia="ar-SA"/>
          <w14:ligatures w14:val="none"/>
        </w:rPr>
        <w:t xml:space="preserve"> adagonként perforált buborékcsomagolásban</w:t>
      </w:r>
      <w:r w:rsidR="00DB6A5C">
        <w:rPr>
          <w:rFonts w:ascii="Times New Roman" w:eastAsia="SimSun" w:hAnsi="Times New Roman" w:cs="Times New Roman"/>
          <w:kern w:val="0"/>
          <w:lang w:eastAsia="ar-SA"/>
          <w14:ligatures w14:val="none"/>
        </w:rPr>
        <w:t>, dobozban</w:t>
      </w:r>
      <w:r w:rsidRPr="002F43A6">
        <w:rPr>
          <w:rFonts w:ascii="Times New Roman" w:eastAsia="SimSun" w:hAnsi="Times New Roman" w:cs="Times New Roman"/>
          <w:kern w:val="0"/>
          <w:lang w:eastAsia="ar-SA"/>
          <w14:ligatures w14:val="none"/>
        </w:rPr>
        <w:t>.</w:t>
      </w:r>
    </w:p>
    <w:p w14:paraId="1B3AF887"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05D07DE"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Nem feltétlenül mindegyik kiszerelés kerül kereskedelmi forgalomba.</w:t>
      </w:r>
    </w:p>
    <w:p w14:paraId="4C03ABA9"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43DD4E55" w14:textId="04338048" w:rsidR="002F43A6" w:rsidRPr="002F43A6" w:rsidRDefault="002F43A6" w:rsidP="002F43A6">
      <w:pPr>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r w:rsidRPr="002F43A6">
        <w:rPr>
          <w:rFonts w:ascii="Times New Roman" w:eastAsia="SimSun" w:hAnsi="Times New Roman" w:cs="Times New Roman"/>
          <w:b/>
          <w:kern w:val="0"/>
          <w:lang w:eastAsia="ar-SA"/>
          <w14:ligatures w14:val="none"/>
        </w:rPr>
        <w:t>6.6</w:t>
      </w:r>
      <w:r w:rsidRPr="002F43A6">
        <w:rPr>
          <w:rFonts w:ascii="Times New Roman" w:eastAsia="SimSun" w:hAnsi="Times New Roman" w:cs="Times New Roman"/>
          <w:b/>
          <w:kern w:val="0"/>
          <w:lang w:eastAsia="ar-SA"/>
          <w14:ligatures w14:val="none"/>
        </w:rPr>
        <w:tab/>
        <w:t>A megsemmisítésre vonatkozó különleges óvintézkedések</w:t>
      </w:r>
      <w:r w:rsidR="001C1890">
        <w:rPr>
          <w:rFonts w:ascii="Times New Roman" w:eastAsia="SimSun" w:hAnsi="Times New Roman" w:cs="Times New Roman"/>
          <w:b/>
          <w:kern w:val="0"/>
          <w:lang w:eastAsia="ar-SA"/>
          <w14:ligatures w14:val="none"/>
        </w:rPr>
        <w:t xml:space="preserve"> </w:t>
      </w:r>
      <w:r w:rsidR="001C1890" w:rsidRPr="001C1890">
        <w:rPr>
          <w:rFonts w:ascii="Times New Roman" w:eastAsia="SimSun" w:hAnsi="Times New Roman" w:cs="Times New Roman"/>
          <w:b/>
          <w:kern w:val="0"/>
          <w:lang w:eastAsia="ar-SA"/>
          <w14:ligatures w14:val="none"/>
        </w:rPr>
        <w:t>és egyéb, a készítmény kezelésével kapcsolatos információk</w:t>
      </w:r>
    </w:p>
    <w:p w14:paraId="1C12E7DA" w14:textId="77777777" w:rsidR="002F43A6" w:rsidRP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C5548ED" w14:textId="77777777" w:rsidR="002F43A6" w:rsidRPr="002F43A6" w:rsidRDefault="002F43A6" w:rsidP="002F43A6">
      <w:pPr>
        <w:widowControl w:val="0"/>
        <w:tabs>
          <w:tab w:val="left" w:pos="567"/>
        </w:tabs>
        <w:spacing w:after="0" w:line="240" w:lineRule="auto"/>
        <w:rPr>
          <w:rFonts w:ascii="Times New Roman" w:eastAsia="SimSun" w:hAnsi="Times New Roman" w:cs="Times New Roman"/>
          <w:kern w:val="0"/>
          <w:lang w:eastAsia="ar-SA"/>
          <w14:ligatures w14:val="none"/>
        </w:rPr>
      </w:pPr>
      <w:r w:rsidRPr="002F43A6">
        <w:rPr>
          <w:rFonts w:ascii="Times New Roman" w:eastAsia="SimSun" w:hAnsi="Times New Roman" w:cs="Times New Roman"/>
          <w:kern w:val="0"/>
          <w:lang w:eastAsia="ar-SA"/>
          <w14:ligatures w14:val="none"/>
        </w:rPr>
        <w:t>Bármilyen fel nem használt gyógyszer, illetve hulladékanyag megsemmisítését a gyógyszerekre vonatkozó előírások szerint kell végrehajtani.</w:t>
      </w:r>
    </w:p>
    <w:p w14:paraId="7A199D8E" w14:textId="77777777" w:rsidR="00744D63" w:rsidRPr="0060672C" w:rsidRDefault="00744D63" w:rsidP="00744D63">
      <w:pPr>
        <w:pStyle w:val="Szvegtrzs"/>
        <w:rPr>
          <w:lang w:val="hu-HU"/>
        </w:rPr>
      </w:pPr>
    </w:p>
    <w:p w14:paraId="43BE41CD" w14:textId="77777777" w:rsidR="00744D63" w:rsidRPr="00F236D3" w:rsidRDefault="00744D63" w:rsidP="00F236D3">
      <w:pPr>
        <w:spacing w:after="0" w:line="240" w:lineRule="auto"/>
        <w:rPr>
          <w:rFonts w:ascii="Times New Roman" w:hAnsi="Times New Roman" w:cs="Times New Roman"/>
        </w:rPr>
      </w:pPr>
      <w:r w:rsidRPr="00F236D3">
        <w:rPr>
          <w:rFonts w:ascii="Times New Roman" w:hAnsi="Times New Roman" w:cs="Times New Roman"/>
          <w:b/>
        </w:rPr>
        <w:t xml:space="preserve">Megjegyzés </w:t>
      </w:r>
      <w:r w:rsidRPr="00F236D3">
        <w:rPr>
          <w:rFonts w:ascii="Times New Roman" w:hAnsi="Times New Roman" w:cs="Times New Roman"/>
        </w:rPr>
        <w:sym w:font="Wingdings" w:char="F058"/>
      </w:r>
      <w:r w:rsidRPr="00F236D3">
        <w:rPr>
          <w:rFonts w:ascii="Times New Roman" w:hAnsi="Times New Roman" w:cs="Times New Roman"/>
          <w:b/>
        </w:rPr>
        <w:t xml:space="preserve"> </w:t>
      </w:r>
      <w:r w:rsidRPr="00F236D3">
        <w:rPr>
          <w:rFonts w:ascii="Times New Roman" w:hAnsi="Times New Roman" w:cs="Times New Roman"/>
        </w:rPr>
        <w:t>(egy kereszt)</w:t>
      </w:r>
    </w:p>
    <w:p w14:paraId="74EF40FE" w14:textId="77777777" w:rsidR="00744D63" w:rsidRPr="00F236D3" w:rsidRDefault="00744D63" w:rsidP="00F236D3">
      <w:pPr>
        <w:spacing w:after="0" w:line="240" w:lineRule="auto"/>
        <w:rPr>
          <w:rFonts w:ascii="Times New Roman" w:hAnsi="Times New Roman" w:cs="Times New Roman"/>
          <w:b/>
          <w:bCs/>
        </w:rPr>
      </w:pPr>
      <w:r w:rsidRPr="00F236D3">
        <w:rPr>
          <w:rFonts w:ascii="Times New Roman" w:hAnsi="Times New Roman" w:cs="Times New Roman"/>
          <w:b/>
          <w:bCs/>
        </w:rPr>
        <w:t>Osztályozás: II./2. csoport</w:t>
      </w:r>
    </w:p>
    <w:p w14:paraId="199D4337" w14:textId="77777777" w:rsidR="00744D63" w:rsidRPr="00F236D3" w:rsidRDefault="00744D63" w:rsidP="00F236D3">
      <w:pPr>
        <w:spacing w:after="0" w:line="240" w:lineRule="auto"/>
        <w:rPr>
          <w:rFonts w:ascii="Times New Roman" w:hAnsi="Times New Roman" w:cs="Times New Roman"/>
          <w:bCs/>
        </w:rPr>
      </w:pPr>
      <w:r w:rsidRPr="00F236D3">
        <w:rPr>
          <w:rFonts w:ascii="Times New Roman" w:hAnsi="Times New Roman" w:cs="Times New Roman"/>
          <w:bCs/>
        </w:rPr>
        <w:t>Korlátozott érvényű orvosi rendelvényhez kötött, szakorvosi/kórházi diagnózist követően folyamatos szakorvosi ellenőrzés mellett alkalmazható gyógyszer (</w:t>
      </w:r>
      <w:proofErr w:type="spellStart"/>
      <w:r w:rsidRPr="00F236D3">
        <w:rPr>
          <w:rFonts w:ascii="Times New Roman" w:hAnsi="Times New Roman" w:cs="Times New Roman"/>
          <w:bCs/>
        </w:rPr>
        <w:t>Sz</w:t>
      </w:r>
      <w:proofErr w:type="spellEnd"/>
      <w:r w:rsidRPr="00F236D3">
        <w:rPr>
          <w:rFonts w:ascii="Times New Roman" w:hAnsi="Times New Roman" w:cs="Times New Roman"/>
          <w:bCs/>
        </w:rPr>
        <w:t>).</w:t>
      </w:r>
    </w:p>
    <w:p w14:paraId="41286108" w14:textId="77777777" w:rsidR="00744D63" w:rsidRPr="0060672C" w:rsidRDefault="00744D63" w:rsidP="00744D63">
      <w:pPr>
        <w:pStyle w:val="Szvegtrzs"/>
        <w:rPr>
          <w:lang w:val="hu-HU"/>
        </w:rPr>
      </w:pPr>
    </w:p>
    <w:p w14:paraId="5945BD64" w14:textId="77777777" w:rsidR="00465361" w:rsidRPr="0060672C" w:rsidRDefault="00465361" w:rsidP="00744D63">
      <w:pPr>
        <w:pStyle w:val="Szvegtrzs"/>
        <w:rPr>
          <w:lang w:val="hu-HU"/>
        </w:rPr>
      </w:pPr>
    </w:p>
    <w:p w14:paraId="2D2EE9EF" w14:textId="77777777" w:rsidR="002F43A6" w:rsidRPr="00294C9F" w:rsidRDefault="002F43A6" w:rsidP="00F236D3">
      <w:pPr>
        <w:keepNext/>
        <w:tabs>
          <w:tab w:val="left" w:pos="567"/>
        </w:tabs>
        <w:spacing w:after="0" w:line="240" w:lineRule="auto"/>
        <w:ind w:left="567" w:hanging="567"/>
        <w:rPr>
          <w:rFonts w:ascii="Times New Roman" w:eastAsia="SimSun" w:hAnsi="Times New Roman" w:cs="Times New Roman"/>
          <w:b/>
          <w:kern w:val="0"/>
          <w:lang w:eastAsia="ar-SA"/>
          <w14:ligatures w14:val="none"/>
        </w:rPr>
      </w:pPr>
      <w:r w:rsidRPr="00294C9F">
        <w:rPr>
          <w:rFonts w:ascii="Times New Roman" w:eastAsia="SimSun" w:hAnsi="Times New Roman" w:cs="Times New Roman"/>
          <w:b/>
          <w:kern w:val="0"/>
          <w:lang w:eastAsia="ar-SA"/>
          <w14:ligatures w14:val="none"/>
        </w:rPr>
        <w:t>7.</w:t>
      </w:r>
      <w:r w:rsidRPr="00294C9F">
        <w:rPr>
          <w:rFonts w:ascii="Times New Roman" w:eastAsia="SimSun" w:hAnsi="Times New Roman" w:cs="Times New Roman"/>
          <w:b/>
          <w:kern w:val="0"/>
          <w:lang w:eastAsia="ar-SA"/>
          <w14:ligatures w14:val="none"/>
        </w:rPr>
        <w:tab/>
        <w:t>A FORGALOMBA HOZATALI ENGEDÉLY JOGOSULTJA</w:t>
      </w:r>
    </w:p>
    <w:p w14:paraId="7BD13E6D" w14:textId="77777777" w:rsidR="002F43A6" w:rsidRPr="00294C9F" w:rsidRDefault="002F43A6" w:rsidP="00465361">
      <w:pPr>
        <w:keepNext/>
        <w:tabs>
          <w:tab w:val="left" w:pos="567"/>
        </w:tabs>
        <w:spacing w:after="0" w:line="240" w:lineRule="auto"/>
        <w:rPr>
          <w:rFonts w:ascii="Times New Roman" w:eastAsia="SimSun" w:hAnsi="Times New Roman" w:cs="Times New Roman"/>
          <w:kern w:val="0"/>
          <w:lang w:eastAsia="ar-SA"/>
          <w14:ligatures w14:val="none"/>
        </w:rPr>
      </w:pPr>
    </w:p>
    <w:p w14:paraId="2554DC2D" w14:textId="77777777" w:rsidR="002F43A6" w:rsidRPr="00294C9F" w:rsidRDefault="002F43A6" w:rsidP="00F236D3">
      <w:pPr>
        <w:keepNext/>
        <w:tabs>
          <w:tab w:val="left" w:pos="567"/>
        </w:tabs>
        <w:spacing w:after="0" w:line="240" w:lineRule="auto"/>
        <w:rPr>
          <w:rFonts w:ascii="Times New Roman" w:eastAsia="SimSun" w:hAnsi="Times New Roman" w:cs="Times New Roman"/>
          <w:kern w:val="0"/>
          <w:lang w:eastAsia="ar-SA"/>
          <w14:ligatures w14:val="none"/>
        </w:rPr>
      </w:pPr>
      <w:r w:rsidRPr="00294C9F">
        <w:rPr>
          <w:rFonts w:ascii="Times New Roman" w:eastAsia="SimSun" w:hAnsi="Times New Roman" w:cs="Times New Roman"/>
          <w:kern w:val="0"/>
          <w:lang w:eastAsia="ar-SA"/>
          <w14:ligatures w14:val="none"/>
        </w:rPr>
        <w:t xml:space="preserve">MSN </w:t>
      </w:r>
      <w:proofErr w:type="spellStart"/>
      <w:r w:rsidRPr="00294C9F">
        <w:rPr>
          <w:rFonts w:ascii="Times New Roman" w:eastAsia="SimSun" w:hAnsi="Times New Roman" w:cs="Times New Roman"/>
          <w:kern w:val="0"/>
          <w:lang w:eastAsia="ar-SA"/>
          <w14:ligatures w14:val="none"/>
        </w:rPr>
        <w:t>Labs</w:t>
      </w:r>
      <w:proofErr w:type="spellEnd"/>
      <w:r w:rsidRPr="00294C9F">
        <w:rPr>
          <w:rFonts w:ascii="Times New Roman" w:eastAsia="SimSun" w:hAnsi="Times New Roman" w:cs="Times New Roman"/>
          <w:kern w:val="0"/>
          <w:lang w:eastAsia="ar-SA"/>
          <w14:ligatures w14:val="none"/>
        </w:rPr>
        <w:t xml:space="preserve"> Europe Limited</w:t>
      </w:r>
    </w:p>
    <w:p w14:paraId="438F787F" w14:textId="77777777" w:rsidR="002F43A6" w:rsidRPr="00294C9F" w:rsidRDefault="002F43A6" w:rsidP="00F236D3">
      <w:pPr>
        <w:keepNext/>
        <w:tabs>
          <w:tab w:val="left" w:pos="567"/>
        </w:tabs>
        <w:spacing w:after="0" w:line="240" w:lineRule="auto"/>
        <w:rPr>
          <w:rFonts w:ascii="Times New Roman" w:eastAsia="SimSun" w:hAnsi="Times New Roman" w:cs="Times New Roman"/>
          <w:kern w:val="0"/>
          <w:lang w:eastAsia="ar-SA"/>
          <w14:ligatures w14:val="none"/>
        </w:rPr>
      </w:pPr>
      <w:r w:rsidRPr="00294C9F">
        <w:rPr>
          <w:rFonts w:ascii="Times New Roman" w:eastAsia="SimSun" w:hAnsi="Times New Roman" w:cs="Times New Roman"/>
          <w:kern w:val="0"/>
          <w:lang w:eastAsia="ar-SA"/>
          <w14:ligatures w14:val="none"/>
        </w:rPr>
        <w:t xml:space="preserve">KW20A, </w:t>
      </w:r>
      <w:proofErr w:type="spellStart"/>
      <w:r w:rsidRPr="00294C9F">
        <w:rPr>
          <w:rFonts w:ascii="Times New Roman" w:eastAsia="SimSun" w:hAnsi="Times New Roman" w:cs="Times New Roman"/>
          <w:kern w:val="0"/>
          <w:lang w:eastAsia="ar-SA"/>
          <w14:ligatures w14:val="none"/>
        </w:rPr>
        <w:t>Corradino</w:t>
      </w:r>
      <w:proofErr w:type="spellEnd"/>
      <w:r w:rsidRPr="00294C9F">
        <w:rPr>
          <w:rFonts w:ascii="Times New Roman" w:eastAsia="SimSun" w:hAnsi="Times New Roman" w:cs="Times New Roman"/>
          <w:kern w:val="0"/>
          <w:lang w:eastAsia="ar-SA"/>
          <w14:ligatures w14:val="none"/>
        </w:rPr>
        <w:t xml:space="preserve"> Park</w:t>
      </w:r>
    </w:p>
    <w:p w14:paraId="720E8B48" w14:textId="77777777" w:rsidR="002F43A6" w:rsidRPr="00294C9F" w:rsidRDefault="002F43A6" w:rsidP="002F43A6">
      <w:pPr>
        <w:tabs>
          <w:tab w:val="left" w:pos="567"/>
        </w:tabs>
        <w:spacing w:after="0" w:line="240" w:lineRule="auto"/>
        <w:rPr>
          <w:rFonts w:ascii="Times New Roman" w:eastAsia="SimSun" w:hAnsi="Times New Roman" w:cs="Times New Roman"/>
          <w:kern w:val="0"/>
          <w:lang w:eastAsia="ar-SA"/>
          <w14:ligatures w14:val="none"/>
        </w:rPr>
      </w:pPr>
      <w:proofErr w:type="spellStart"/>
      <w:r w:rsidRPr="00294C9F">
        <w:rPr>
          <w:rFonts w:ascii="Times New Roman" w:eastAsia="SimSun" w:hAnsi="Times New Roman" w:cs="Times New Roman"/>
          <w:kern w:val="0"/>
          <w:lang w:eastAsia="ar-SA"/>
          <w14:ligatures w14:val="none"/>
        </w:rPr>
        <w:t>Paola</w:t>
      </w:r>
      <w:proofErr w:type="spellEnd"/>
      <w:r w:rsidRPr="00294C9F">
        <w:rPr>
          <w:rFonts w:ascii="Times New Roman" w:eastAsia="SimSun" w:hAnsi="Times New Roman" w:cs="Times New Roman"/>
          <w:kern w:val="0"/>
          <w:lang w:eastAsia="ar-SA"/>
          <w14:ligatures w14:val="none"/>
        </w:rPr>
        <w:t xml:space="preserve"> PLA 3000</w:t>
      </w:r>
    </w:p>
    <w:p w14:paraId="33023F9E" w14:textId="77777777" w:rsidR="002F43A6" w:rsidRPr="00294C9F" w:rsidRDefault="002F43A6" w:rsidP="002F43A6">
      <w:pPr>
        <w:tabs>
          <w:tab w:val="left" w:pos="567"/>
          <w:tab w:val="left" w:pos="4962"/>
        </w:tabs>
        <w:spacing w:after="0" w:line="240" w:lineRule="auto"/>
        <w:rPr>
          <w:rFonts w:ascii="Times New Roman" w:eastAsia="SimSun" w:hAnsi="Times New Roman" w:cs="Times New Roman"/>
          <w:kern w:val="0"/>
          <w14:ligatures w14:val="none"/>
        </w:rPr>
      </w:pPr>
      <w:r w:rsidRPr="00294C9F">
        <w:rPr>
          <w:rFonts w:ascii="Times New Roman" w:eastAsia="SimSun" w:hAnsi="Times New Roman" w:cs="Times New Roman"/>
          <w:kern w:val="0"/>
          <w:lang w:eastAsia="ar-SA"/>
          <w14:ligatures w14:val="none"/>
        </w:rPr>
        <w:t>Málta</w:t>
      </w:r>
    </w:p>
    <w:p w14:paraId="784F70FA" w14:textId="77777777" w:rsidR="002F43A6" w:rsidRPr="00294C9F"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AAE2C32" w14:textId="77777777" w:rsidR="002F43A6" w:rsidRPr="00294C9F"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26E239EE" w14:textId="77777777" w:rsidR="002F43A6" w:rsidRPr="00294C9F" w:rsidRDefault="002F43A6" w:rsidP="002F43A6">
      <w:pPr>
        <w:keepNext/>
        <w:tabs>
          <w:tab w:val="left" w:pos="567"/>
        </w:tabs>
        <w:spacing w:after="0" w:line="240" w:lineRule="auto"/>
        <w:rPr>
          <w:rFonts w:ascii="Times New Roman" w:eastAsia="SimSun" w:hAnsi="Times New Roman" w:cs="Times New Roman"/>
          <w:b/>
          <w:kern w:val="0"/>
          <w:lang w:eastAsia="ar-SA"/>
          <w14:ligatures w14:val="none"/>
        </w:rPr>
      </w:pPr>
      <w:r w:rsidRPr="00294C9F">
        <w:rPr>
          <w:rFonts w:ascii="Times New Roman" w:eastAsia="SimSun" w:hAnsi="Times New Roman" w:cs="Times New Roman"/>
          <w:b/>
          <w:kern w:val="0"/>
          <w:lang w:eastAsia="ar-SA"/>
          <w14:ligatures w14:val="none"/>
        </w:rPr>
        <w:t>8.</w:t>
      </w:r>
      <w:r w:rsidRPr="00294C9F">
        <w:rPr>
          <w:rFonts w:ascii="Times New Roman" w:eastAsia="SimSun" w:hAnsi="Times New Roman" w:cs="Times New Roman"/>
          <w:b/>
          <w:kern w:val="0"/>
          <w:lang w:eastAsia="ar-SA"/>
          <w14:ligatures w14:val="none"/>
        </w:rPr>
        <w:tab/>
        <w:t>A FORGALOMBA HOZATALI ENGEDÉLY SZÁMA(I)</w:t>
      </w:r>
    </w:p>
    <w:p w14:paraId="4FD5290A" w14:textId="6BF1143F" w:rsidR="002F43A6" w:rsidRPr="00294C9F" w:rsidRDefault="002F43A6" w:rsidP="0049564A">
      <w:pPr>
        <w:keepNext/>
        <w:tabs>
          <w:tab w:val="left" w:pos="567"/>
        </w:tabs>
        <w:spacing w:after="0" w:line="240" w:lineRule="auto"/>
        <w:rPr>
          <w:rFonts w:ascii="Times New Roman" w:eastAsia="SimSun" w:hAnsi="Times New Roman" w:cs="Times New Roman"/>
          <w:kern w:val="0"/>
          <w:lang w:eastAsia="ar-SA"/>
          <w14:ligatures w14:val="none"/>
        </w:rPr>
      </w:pPr>
    </w:p>
    <w:p w14:paraId="5E431245" w14:textId="15846998" w:rsidR="00294C9F" w:rsidRPr="0060672C" w:rsidRDefault="00F236D3" w:rsidP="0060672C">
      <w:pPr>
        <w:spacing w:after="0" w:line="240" w:lineRule="auto"/>
        <w:rPr>
          <w:rFonts w:ascii="Times New Roman" w:hAnsi="Times New Roman" w:cs="Times New Roman"/>
          <w:u w:val="single"/>
          <w:lang w:eastAsia="ar-SA"/>
        </w:rPr>
      </w:pPr>
      <w:proofErr w:type="spellStart"/>
      <w:r w:rsidRPr="0060672C">
        <w:rPr>
          <w:rFonts w:ascii="Times New Roman" w:hAnsi="Times New Roman" w:cs="Times New Roman"/>
          <w:u w:val="single"/>
          <w:lang w:eastAsia="ar-SA"/>
        </w:rPr>
        <w:t>Dimethyl</w:t>
      </w:r>
      <w:proofErr w:type="spellEnd"/>
      <w:r w:rsidRPr="0060672C">
        <w:rPr>
          <w:rFonts w:ascii="Times New Roman" w:hAnsi="Times New Roman" w:cs="Times New Roman"/>
          <w:u w:val="single"/>
          <w:lang w:eastAsia="ar-SA"/>
        </w:rPr>
        <w:t xml:space="preserve"> </w:t>
      </w:r>
      <w:proofErr w:type="spellStart"/>
      <w:r w:rsidRPr="0060672C">
        <w:rPr>
          <w:rFonts w:ascii="Times New Roman" w:hAnsi="Times New Roman" w:cs="Times New Roman"/>
          <w:u w:val="single"/>
          <w:lang w:eastAsia="ar-SA"/>
        </w:rPr>
        <w:t>fumarate</w:t>
      </w:r>
      <w:proofErr w:type="spellEnd"/>
      <w:r w:rsidRPr="0060672C">
        <w:rPr>
          <w:rFonts w:ascii="Times New Roman" w:hAnsi="Times New Roman" w:cs="Times New Roman"/>
          <w:u w:val="single"/>
          <w:lang w:eastAsia="ar-SA"/>
        </w:rPr>
        <w:t xml:space="preserve"> MSN 120 mg gyomornedv-ellenálló kemény kapszula</w:t>
      </w:r>
    </w:p>
    <w:p w14:paraId="2320B9AA" w14:textId="3C81F4B8" w:rsidR="00F236D3" w:rsidRPr="00294C9F" w:rsidRDefault="00F236D3" w:rsidP="0060672C">
      <w:pPr>
        <w:spacing w:after="0" w:line="240" w:lineRule="auto"/>
        <w:jc w:val="both"/>
        <w:rPr>
          <w:rFonts w:ascii="Times New Roman" w:hAnsi="Times New Roman" w:cs="Times New Roman"/>
          <w:lang w:eastAsia="hu-HU"/>
        </w:rPr>
      </w:pPr>
      <w:r w:rsidRPr="00294C9F">
        <w:rPr>
          <w:rFonts w:ascii="Times New Roman" w:hAnsi="Times New Roman" w:cs="Times New Roman"/>
        </w:rPr>
        <w:t>OGYI-T-24380/01</w:t>
      </w:r>
      <w:r w:rsidR="0049564A">
        <w:rPr>
          <w:rFonts w:ascii="Times New Roman" w:hAnsi="Times New Roman" w:cs="Times New Roman"/>
        </w:rPr>
        <w:tab/>
      </w:r>
      <w:r w:rsidRPr="00294C9F">
        <w:rPr>
          <w:rFonts w:ascii="Times New Roman" w:hAnsi="Times New Roman" w:cs="Times New Roman"/>
        </w:rPr>
        <w:t>14</w:t>
      </w:r>
      <w:r w:rsidR="0049564A">
        <w:rPr>
          <w:rFonts w:ascii="Times New Roman" w:hAnsi="Times New Roman" w:cs="Times New Roman"/>
        </w:rPr>
        <w:t>×</w:t>
      </w:r>
      <w:r w:rsidR="0049564A">
        <w:rPr>
          <w:rFonts w:ascii="Times New Roman" w:hAnsi="Times New Roman" w:cs="Times New Roman"/>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buborékcsomagolásban</w:t>
      </w:r>
    </w:p>
    <w:p w14:paraId="397F7A36" w14:textId="635C8B52" w:rsidR="00F236D3" w:rsidRPr="00294C9F" w:rsidRDefault="00F236D3" w:rsidP="0060672C">
      <w:pPr>
        <w:spacing w:after="0" w:line="240" w:lineRule="auto"/>
        <w:jc w:val="both"/>
        <w:rPr>
          <w:rFonts w:ascii="Times New Roman" w:hAnsi="Times New Roman" w:cs="Times New Roman"/>
          <w:lang w:eastAsia="hu-HU"/>
        </w:rPr>
      </w:pPr>
      <w:r w:rsidRPr="00294C9F">
        <w:rPr>
          <w:rFonts w:ascii="Times New Roman" w:hAnsi="Times New Roman" w:cs="Times New Roman"/>
        </w:rPr>
        <w:t>OGYI-T-24380/02</w:t>
      </w:r>
      <w:r w:rsidR="0049564A">
        <w:rPr>
          <w:rFonts w:ascii="Times New Roman" w:hAnsi="Times New Roman" w:cs="Times New Roman"/>
        </w:rPr>
        <w:tab/>
      </w:r>
      <w:r w:rsidRPr="00294C9F">
        <w:rPr>
          <w:rFonts w:ascii="Times New Roman" w:hAnsi="Times New Roman" w:cs="Times New Roman"/>
        </w:rPr>
        <w:t>14</w:t>
      </w:r>
      <w:r w:rsidR="0049564A">
        <w:rPr>
          <w:rFonts w:ascii="Times New Roman" w:hAnsi="Times New Roman" w:cs="Times New Roman"/>
        </w:rPr>
        <w:t>×</w:t>
      </w:r>
      <w:r w:rsidRPr="00294C9F">
        <w:rPr>
          <w:rFonts w:ascii="Times New Roman" w:hAnsi="Times New Roman" w:cs="Times New Roman"/>
        </w:rPr>
        <w:t>1</w:t>
      </w:r>
      <w:r w:rsidR="0049564A">
        <w:rPr>
          <w:rFonts w:ascii="Times New Roman" w:hAnsi="Times New Roman" w:cs="Times New Roman"/>
          <w:lang w:eastAsia="ar-SA"/>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adagonként perforált buborékcsomagolásban</w:t>
      </w:r>
    </w:p>
    <w:p w14:paraId="6A804015" w14:textId="3BAF35EB" w:rsidR="00F236D3" w:rsidRPr="00294C9F" w:rsidRDefault="00F236D3" w:rsidP="0060672C">
      <w:pPr>
        <w:spacing w:after="0" w:line="240" w:lineRule="auto"/>
        <w:jc w:val="both"/>
        <w:rPr>
          <w:rFonts w:ascii="Times New Roman" w:hAnsi="Times New Roman" w:cs="Times New Roman"/>
        </w:rPr>
      </w:pPr>
      <w:r w:rsidRPr="00294C9F">
        <w:rPr>
          <w:rFonts w:ascii="Times New Roman" w:hAnsi="Times New Roman" w:cs="Times New Roman"/>
        </w:rPr>
        <w:t>OGYI-T-24380/03</w:t>
      </w:r>
      <w:r w:rsidR="0049564A">
        <w:rPr>
          <w:rFonts w:ascii="Times New Roman" w:hAnsi="Times New Roman" w:cs="Times New Roman"/>
        </w:rPr>
        <w:tab/>
      </w:r>
      <w:r w:rsidRPr="00294C9F">
        <w:rPr>
          <w:rFonts w:ascii="Times New Roman" w:hAnsi="Times New Roman" w:cs="Times New Roman"/>
        </w:rPr>
        <w:t>56</w:t>
      </w:r>
      <w:r w:rsidR="0049564A">
        <w:rPr>
          <w:rFonts w:ascii="Times New Roman" w:hAnsi="Times New Roman" w:cs="Times New Roman"/>
        </w:rPr>
        <w:t>×</w:t>
      </w:r>
      <w:r w:rsidR="0049564A">
        <w:rPr>
          <w:rFonts w:ascii="Times New Roman" w:hAnsi="Times New Roman" w:cs="Times New Roman"/>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buborékcsomagolásban</w:t>
      </w:r>
    </w:p>
    <w:p w14:paraId="552756FF" w14:textId="4981545E" w:rsidR="00F236D3" w:rsidRPr="00294C9F" w:rsidRDefault="00F236D3" w:rsidP="0060672C">
      <w:pPr>
        <w:spacing w:after="0" w:line="240" w:lineRule="auto"/>
        <w:jc w:val="both"/>
        <w:rPr>
          <w:rFonts w:ascii="Times New Roman" w:hAnsi="Times New Roman" w:cs="Times New Roman"/>
          <w:lang w:eastAsia="ar-SA"/>
        </w:rPr>
      </w:pPr>
      <w:r w:rsidRPr="00294C9F">
        <w:rPr>
          <w:rFonts w:ascii="Times New Roman" w:hAnsi="Times New Roman" w:cs="Times New Roman"/>
        </w:rPr>
        <w:t>OGYI-T-24380/04</w:t>
      </w:r>
      <w:r w:rsidR="0049564A">
        <w:rPr>
          <w:rFonts w:ascii="Times New Roman" w:hAnsi="Times New Roman" w:cs="Times New Roman"/>
        </w:rPr>
        <w:tab/>
      </w:r>
      <w:r w:rsidRPr="00294C9F">
        <w:rPr>
          <w:rFonts w:ascii="Times New Roman" w:hAnsi="Times New Roman" w:cs="Times New Roman"/>
        </w:rPr>
        <w:t>56</w:t>
      </w:r>
      <w:r w:rsidR="0049564A">
        <w:rPr>
          <w:rFonts w:ascii="Times New Roman" w:hAnsi="Times New Roman" w:cs="Times New Roman"/>
        </w:rPr>
        <w:t>×</w:t>
      </w:r>
      <w:r w:rsidRPr="00294C9F">
        <w:rPr>
          <w:rFonts w:ascii="Times New Roman" w:hAnsi="Times New Roman" w:cs="Times New Roman"/>
        </w:rPr>
        <w:t>1</w:t>
      </w:r>
      <w:r w:rsidR="0049564A">
        <w:rPr>
          <w:rFonts w:ascii="Times New Roman" w:hAnsi="Times New Roman" w:cs="Times New Roman"/>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adagonként perforált buborékcsomagolásban</w:t>
      </w:r>
    </w:p>
    <w:p w14:paraId="0AD4E219" w14:textId="77777777" w:rsidR="00F236D3" w:rsidRPr="00294C9F" w:rsidRDefault="00F236D3" w:rsidP="0060672C">
      <w:pPr>
        <w:spacing w:after="0" w:line="240" w:lineRule="auto"/>
        <w:ind w:left="2268" w:hanging="1908"/>
        <w:jc w:val="both"/>
        <w:rPr>
          <w:rFonts w:ascii="Times New Roman" w:hAnsi="Times New Roman" w:cs="Times New Roman"/>
          <w:lang w:eastAsia="ar-SA"/>
        </w:rPr>
      </w:pPr>
    </w:p>
    <w:p w14:paraId="2509989D" w14:textId="018E8347" w:rsidR="00F236D3" w:rsidRPr="0060672C" w:rsidRDefault="00F236D3" w:rsidP="0060672C">
      <w:pPr>
        <w:spacing w:after="0" w:line="240" w:lineRule="auto"/>
        <w:rPr>
          <w:rFonts w:ascii="Times New Roman" w:hAnsi="Times New Roman" w:cs="Times New Roman"/>
          <w:u w:val="single"/>
          <w:lang w:eastAsia="ar-SA"/>
        </w:rPr>
      </w:pPr>
      <w:proofErr w:type="spellStart"/>
      <w:r w:rsidRPr="0060672C">
        <w:rPr>
          <w:rFonts w:ascii="Times New Roman" w:hAnsi="Times New Roman" w:cs="Times New Roman"/>
          <w:u w:val="single"/>
          <w:lang w:eastAsia="ar-SA"/>
        </w:rPr>
        <w:t>Dimethyl</w:t>
      </w:r>
      <w:proofErr w:type="spellEnd"/>
      <w:r w:rsidRPr="0060672C">
        <w:rPr>
          <w:rFonts w:ascii="Times New Roman" w:hAnsi="Times New Roman" w:cs="Times New Roman"/>
          <w:u w:val="single"/>
          <w:lang w:eastAsia="ar-SA"/>
        </w:rPr>
        <w:t xml:space="preserve"> </w:t>
      </w:r>
      <w:proofErr w:type="spellStart"/>
      <w:r w:rsidRPr="0060672C">
        <w:rPr>
          <w:rFonts w:ascii="Times New Roman" w:hAnsi="Times New Roman" w:cs="Times New Roman"/>
          <w:u w:val="single"/>
          <w:lang w:eastAsia="ar-SA"/>
        </w:rPr>
        <w:t>fumarate</w:t>
      </w:r>
      <w:proofErr w:type="spellEnd"/>
      <w:r w:rsidRPr="0060672C">
        <w:rPr>
          <w:rFonts w:ascii="Times New Roman" w:hAnsi="Times New Roman" w:cs="Times New Roman"/>
          <w:u w:val="single"/>
          <w:lang w:eastAsia="ar-SA"/>
        </w:rPr>
        <w:t xml:space="preserve"> MSN 240 mg gyomornedv-ellenálló kemény kapszula</w:t>
      </w:r>
    </w:p>
    <w:p w14:paraId="16A5F64C" w14:textId="3EEA1C5F" w:rsidR="00F236D3" w:rsidRPr="00294C9F" w:rsidRDefault="00F236D3" w:rsidP="0060672C">
      <w:pPr>
        <w:spacing w:after="0" w:line="240" w:lineRule="auto"/>
        <w:jc w:val="both"/>
        <w:rPr>
          <w:rFonts w:ascii="Times New Roman" w:hAnsi="Times New Roman" w:cs="Times New Roman"/>
          <w:lang w:eastAsia="ar-SA"/>
        </w:rPr>
      </w:pPr>
      <w:r w:rsidRPr="00294C9F">
        <w:rPr>
          <w:rFonts w:ascii="Times New Roman" w:hAnsi="Times New Roman" w:cs="Times New Roman"/>
        </w:rPr>
        <w:t>OGYI-T-24380/05</w:t>
      </w:r>
      <w:r w:rsidR="0049564A">
        <w:rPr>
          <w:rFonts w:ascii="Times New Roman" w:hAnsi="Times New Roman" w:cs="Times New Roman"/>
        </w:rPr>
        <w:tab/>
      </w:r>
      <w:r w:rsidRPr="00294C9F">
        <w:rPr>
          <w:rFonts w:ascii="Times New Roman" w:hAnsi="Times New Roman" w:cs="Times New Roman"/>
        </w:rPr>
        <w:t>56</w:t>
      </w:r>
      <w:r w:rsidR="0049564A">
        <w:rPr>
          <w:rFonts w:ascii="Times New Roman" w:hAnsi="Times New Roman" w:cs="Times New Roman"/>
        </w:rPr>
        <w:t>×</w:t>
      </w:r>
      <w:r w:rsidR="0049564A">
        <w:rPr>
          <w:rFonts w:ascii="Times New Roman" w:hAnsi="Times New Roman" w:cs="Times New Roman"/>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buborékcsomagolásban</w:t>
      </w:r>
    </w:p>
    <w:p w14:paraId="71056B76" w14:textId="7C8FFA7B" w:rsidR="00F236D3" w:rsidRPr="00294C9F" w:rsidRDefault="00F236D3" w:rsidP="0060672C">
      <w:pPr>
        <w:spacing w:after="0" w:line="240" w:lineRule="auto"/>
        <w:jc w:val="both"/>
        <w:rPr>
          <w:rFonts w:ascii="Times New Roman" w:hAnsi="Times New Roman" w:cs="Times New Roman"/>
          <w:lang w:eastAsia="hu-HU"/>
        </w:rPr>
      </w:pPr>
      <w:r w:rsidRPr="00294C9F">
        <w:rPr>
          <w:rFonts w:ascii="Times New Roman" w:hAnsi="Times New Roman" w:cs="Times New Roman"/>
        </w:rPr>
        <w:t>OGYI-T-24380/06</w:t>
      </w:r>
      <w:r w:rsidR="0049564A">
        <w:rPr>
          <w:rFonts w:ascii="Times New Roman" w:hAnsi="Times New Roman" w:cs="Times New Roman"/>
        </w:rPr>
        <w:tab/>
      </w:r>
      <w:r w:rsidRPr="00294C9F">
        <w:rPr>
          <w:rFonts w:ascii="Times New Roman" w:hAnsi="Times New Roman" w:cs="Times New Roman"/>
        </w:rPr>
        <w:t>56</w:t>
      </w:r>
      <w:r w:rsidR="0049564A">
        <w:rPr>
          <w:rFonts w:ascii="Times New Roman" w:hAnsi="Times New Roman" w:cs="Times New Roman"/>
        </w:rPr>
        <w:t>×</w:t>
      </w:r>
      <w:r w:rsidRPr="00294C9F">
        <w:rPr>
          <w:rFonts w:ascii="Times New Roman" w:hAnsi="Times New Roman" w:cs="Times New Roman"/>
        </w:rPr>
        <w:t>1</w:t>
      </w:r>
      <w:r w:rsidR="0049564A">
        <w:rPr>
          <w:rFonts w:ascii="Times New Roman" w:hAnsi="Times New Roman" w:cs="Times New Roman"/>
          <w:lang w:eastAsia="ar-SA"/>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adagonként perforált buborékcsomagolásban</w:t>
      </w:r>
    </w:p>
    <w:p w14:paraId="77F8842D" w14:textId="76BAD7B2" w:rsidR="00F236D3" w:rsidRPr="00294C9F" w:rsidRDefault="00F236D3" w:rsidP="0060672C">
      <w:pPr>
        <w:spacing w:after="0" w:line="240" w:lineRule="auto"/>
        <w:jc w:val="both"/>
        <w:rPr>
          <w:rFonts w:ascii="Times New Roman" w:hAnsi="Times New Roman" w:cs="Times New Roman"/>
        </w:rPr>
      </w:pPr>
      <w:r w:rsidRPr="00294C9F">
        <w:rPr>
          <w:rFonts w:ascii="Times New Roman" w:hAnsi="Times New Roman" w:cs="Times New Roman"/>
        </w:rPr>
        <w:t>OGYI-T-24380/07</w:t>
      </w:r>
      <w:r w:rsidR="0049564A">
        <w:rPr>
          <w:rFonts w:ascii="Times New Roman" w:hAnsi="Times New Roman" w:cs="Times New Roman"/>
        </w:rPr>
        <w:tab/>
      </w:r>
      <w:r w:rsidRPr="00294C9F">
        <w:rPr>
          <w:rFonts w:ascii="Times New Roman" w:hAnsi="Times New Roman" w:cs="Times New Roman"/>
        </w:rPr>
        <w:t>168</w:t>
      </w:r>
      <w:r w:rsidR="0049564A">
        <w:rPr>
          <w:rFonts w:ascii="Times New Roman" w:hAnsi="Times New Roman" w:cs="Times New Roman"/>
        </w:rPr>
        <w:t>×</w:t>
      </w:r>
      <w:r w:rsidR="0049564A">
        <w:rPr>
          <w:rFonts w:ascii="Times New Roman" w:hAnsi="Times New Roman" w:cs="Times New Roman"/>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buborékcsomagolásban</w:t>
      </w:r>
    </w:p>
    <w:p w14:paraId="13F3AB5C" w14:textId="4B2465EB" w:rsidR="00F236D3" w:rsidRPr="00294C9F" w:rsidRDefault="00F236D3" w:rsidP="0060672C">
      <w:pPr>
        <w:spacing w:after="0" w:line="240" w:lineRule="auto"/>
        <w:jc w:val="both"/>
        <w:rPr>
          <w:rFonts w:ascii="Times New Roman" w:hAnsi="Times New Roman" w:cs="Times New Roman"/>
          <w:lang w:eastAsia="hu-HU"/>
        </w:rPr>
      </w:pPr>
      <w:r w:rsidRPr="00294C9F">
        <w:rPr>
          <w:rFonts w:ascii="Times New Roman" w:hAnsi="Times New Roman" w:cs="Times New Roman"/>
        </w:rPr>
        <w:t>OGYI-T-24380/08</w:t>
      </w:r>
      <w:r w:rsidR="0049564A">
        <w:rPr>
          <w:rFonts w:ascii="Times New Roman" w:hAnsi="Times New Roman" w:cs="Times New Roman"/>
        </w:rPr>
        <w:tab/>
      </w:r>
      <w:r w:rsidRPr="00294C9F">
        <w:rPr>
          <w:rFonts w:ascii="Times New Roman" w:hAnsi="Times New Roman" w:cs="Times New Roman"/>
        </w:rPr>
        <w:t>168</w:t>
      </w:r>
      <w:r w:rsidR="0049564A">
        <w:rPr>
          <w:rFonts w:ascii="Times New Roman" w:hAnsi="Times New Roman" w:cs="Times New Roman"/>
        </w:rPr>
        <w:t>×</w:t>
      </w:r>
      <w:r w:rsidRPr="00294C9F">
        <w:rPr>
          <w:rFonts w:ascii="Times New Roman" w:hAnsi="Times New Roman" w:cs="Times New Roman"/>
        </w:rPr>
        <w:t>1</w:t>
      </w:r>
      <w:r w:rsidR="0049564A">
        <w:rPr>
          <w:rFonts w:ascii="Times New Roman" w:hAnsi="Times New Roman" w:cs="Times New Roman"/>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adagonként perforált buborékcsomagolásban</w:t>
      </w:r>
    </w:p>
    <w:p w14:paraId="7C4B39AA" w14:textId="4620B66D" w:rsidR="00F236D3" w:rsidRPr="00294C9F" w:rsidRDefault="00F236D3" w:rsidP="0060672C">
      <w:pPr>
        <w:spacing w:after="0" w:line="240" w:lineRule="auto"/>
        <w:jc w:val="both"/>
        <w:rPr>
          <w:rFonts w:ascii="Times New Roman" w:hAnsi="Times New Roman" w:cs="Times New Roman"/>
        </w:rPr>
      </w:pPr>
      <w:r w:rsidRPr="00294C9F">
        <w:rPr>
          <w:rFonts w:ascii="Times New Roman" w:hAnsi="Times New Roman" w:cs="Times New Roman"/>
        </w:rPr>
        <w:t>OGYI-T-24380/09</w:t>
      </w:r>
      <w:r w:rsidR="0049564A">
        <w:rPr>
          <w:rFonts w:ascii="Times New Roman" w:hAnsi="Times New Roman" w:cs="Times New Roman"/>
        </w:rPr>
        <w:tab/>
      </w:r>
      <w:r w:rsidRPr="00294C9F">
        <w:rPr>
          <w:rFonts w:ascii="Times New Roman" w:hAnsi="Times New Roman" w:cs="Times New Roman"/>
        </w:rPr>
        <w:t>196</w:t>
      </w:r>
      <w:r w:rsidR="0049564A">
        <w:rPr>
          <w:rFonts w:ascii="Times New Roman" w:hAnsi="Times New Roman" w:cs="Times New Roman"/>
        </w:rPr>
        <w:t>×</w:t>
      </w:r>
      <w:r w:rsidR="0049564A">
        <w:rPr>
          <w:rFonts w:ascii="Times New Roman" w:hAnsi="Times New Roman" w:cs="Times New Roman"/>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buborékcsomagolásban</w:t>
      </w:r>
    </w:p>
    <w:p w14:paraId="1AA29AA4" w14:textId="45544992" w:rsidR="00F236D3" w:rsidRPr="00294C9F" w:rsidRDefault="00F236D3" w:rsidP="0060672C">
      <w:pPr>
        <w:spacing w:after="0" w:line="240" w:lineRule="auto"/>
        <w:jc w:val="both"/>
        <w:rPr>
          <w:rFonts w:ascii="Times New Roman" w:eastAsia="SimSun" w:hAnsi="Times New Roman" w:cs="Times New Roman"/>
          <w:kern w:val="0"/>
          <w:lang w:eastAsia="ar-SA"/>
          <w14:ligatures w14:val="none"/>
        </w:rPr>
      </w:pPr>
      <w:r w:rsidRPr="00294C9F">
        <w:rPr>
          <w:rFonts w:ascii="Times New Roman" w:hAnsi="Times New Roman" w:cs="Times New Roman"/>
        </w:rPr>
        <w:t>OGYI-T-24380/10</w:t>
      </w:r>
      <w:r w:rsidR="0049564A">
        <w:rPr>
          <w:rFonts w:ascii="Times New Roman" w:hAnsi="Times New Roman" w:cs="Times New Roman"/>
        </w:rPr>
        <w:tab/>
      </w:r>
      <w:r w:rsidRPr="00294C9F">
        <w:rPr>
          <w:rFonts w:ascii="Times New Roman" w:hAnsi="Times New Roman" w:cs="Times New Roman"/>
        </w:rPr>
        <w:t>196</w:t>
      </w:r>
      <w:r w:rsidR="0049564A">
        <w:rPr>
          <w:rFonts w:ascii="Times New Roman" w:hAnsi="Times New Roman" w:cs="Times New Roman"/>
        </w:rPr>
        <w:t>×</w:t>
      </w:r>
      <w:r w:rsidRPr="00294C9F">
        <w:rPr>
          <w:rFonts w:ascii="Times New Roman" w:hAnsi="Times New Roman" w:cs="Times New Roman"/>
        </w:rPr>
        <w:t>1</w:t>
      </w:r>
      <w:r w:rsidR="0049564A">
        <w:rPr>
          <w:rFonts w:ascii="Times New Roman" w:hAnsi="Times New Roman" w:cs="Times New Roman"/>
        </w:rPr>
        <w:tab/>
      </w:r>
      <w:r w:rsidRPr="00294C9F">
        <w:rPr>
          <w:rFonts w:ascii="Times New Roman" w:hAnsi="Times New Roman" w:cs="Times New Roman"/>
          <w:lang w:eastAsia="ar-SA"/>
        </w:rPr>
        <w:t>PVC/PE/PVDC//</w:t>
      </w:r>
      <w:proofErr w:type="spellStart"/>
      <w:r w:rsidRPr="00294C9F">
        <w:rPr>
          <w:rFonts w:ascii="Times New Roman" w:hAnsi="Times New Roman" w:cs="Times New Roman"/>
          <w:lang w:eastAsia="ar-SA"/>
        </w:rPr>
        <w:t>Al</w:t>
      </w:r>
      <w:proofErr w:type="spellEnd"/>
      <w:r w:rsidRPr="00294C9F">
        <w:rPr>
          <w:rFonts w:ascii="Times New Roman" w:hAnsi="Times New Roman" w:cs="Times New Roman"/>
          <w:lang w:eastAsia="ar-SA"/>
        </w:rPr>
        <w:t xml:space="preserve"> adagonként perforált buborékcsomagolásban</w:t>
      </w:r>
    </w:p>
    <w:p w14:paraId="57E41591" w14:textId="26269C8D" w:rsidR="00F236D3" w:rsidRPr="00294C9F" w:rsidRDefault="00F236D3" w:rsidP="0049564A">
      <w:pPr>
        <w:keepNext/>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p>
    <w:p w14:paraId="32508D96" w14:textId="77777777" w:rsidR="00294C9F" w:rsidRPr="00294C9F" w:rsidRDefault="00294C9F" w:rsidP="002F43A6">
      <w:pPr>
        <w:keepNext/>
        <w:widowControl w:val="0"/>
        <w:tabs>
          <w:tab w:val="left" w:pos="567"/>
        </w:tabs>
        <w:spacing w:after="0" w:line="240" w:lineRule="auto"/>
        <w:ind w:left="567" w:hanging="567"/>
        <w:rPr>
          <w:rFonts w:ascii="Times New Roman" w:eastAsia="SimSun" w:hAnsi="Times New Roman" w:cs="Times New Roman"/>
          <w:b/>
          <w:kern w:val="0"/>
          <w:lang w:eastAsia="ar-SA"/>
          <w14:ligatures w14:val="none"/>
        </w:rPr>
      </w:pPr>
    </w:p>
    <w:p w14:paraId="374FA10F" w14:textId="1BE20F14" w:rsidR="002F43A6" w:rsidRPr="0060672C" w:rsidRDefault="002F43A6" w:rsidP="0060672C">
      <w:pPr>
        <w:tabs>
          <w:tab w:val="left" w:pos="567"/>
        </w:tabs>
        <w:spacing w:after="0" w:line="240" w:lineRule="auto"/>
        <w:ind w:left="567" w:hanging="567"/>
        <w:outlineLvl w:val="0"/>
        <w:rPr>
          <w:rFonts w:ascii="Times New Roman" w:eastAsia="Times New Roman" w:hAnsi="Times New Roman" w:cs="Times New Roman"/>
          <w:b/>
          <w:noProof/>
          <w:kern w:val="0"/>
          <w14:ligatures w14:val="none"/>
        </w:rPr>
      </w:pPr>
      <w:r w:rsidRPr="0060672C">
        <w:rPr>
          <w:rFonts w:ascii="Times New Roman" w:eastAsia="Times New Roman" w:hAnsi="Times New Roman" w:cs="Times New Roman"/>
          <w:b/>
          <w:noProof/>
          <w:kern w:val="0"/>
          <w14:ligatures w14:val="none"/>
        </w:rPr>
        <w:t>9.</w:t>
      </w:r>
      <w:r w:rsidRPr="0060672C">
        <w:rPr>
          <w:rFonts w:ascii="Times New Roman" w:eastAsia="Times New Roman" w:hAnsi="Times New Roman" w:cs="Times New Roman"/>
          <w:b/>
          <w:noProof/>
          <w:kern w:val="0"/>
          <w14:ligatures w14:val="none"/>
        </w:rPr>
        <w:tab/>
        <w:t>A FORGALOMBA HOZATALI ENGEDÉLY ELSŐ KIADÁSÁNAK/</w:t>
      </w:r>
      <w:r w:rsidR="0049564A">
        <w:rPr>
          <w:rFonts w:ascii="Times New Roman" w:eastAsia="Times New Roman" w:hAnsi="Times New Roman" w:cs="Times New Roman"/>
          <w:b/>
          <w:noProof/>
          <w:kern w:val="0"/>
          <w14:ligatures w14:val="none"/>
        </w:rPr>
        <w:t xml:space="preserve"> </w:t>
      </w:r>
      <w:r w:rsidRPr="0060672C">
        <w:rPr>
          <w:rFonts w:ascii="Times New Roman" w:eastAsia="Times New Roman" w:hAnsi="Times New Roman" w:cs="Times New Roman"/>
          <w:b/>
          <w:noProof/>
          <w:kern w:val="0"/>
          <w14:ligatures w14:val="none"/>
        </w:rPr>
        <w:t>MEGÚJÍTÁSÁNAK DÁTUMA</w:t>
      </w:r>
    </w:p>
    <w:p w14:paraId="04E2861C" w14:textId="77777777" w:rsidR="002F43A6" w:rsidRPr="00294C9F" w:rsidRDefault="002F43A6" w:rsidP="002F43A6">
      <w:pPr>
        <w:keepNext/>
        <w:tabs>
          <w:tab w:val="left" w:pos="567"/>
        </w:tabs>
        <w:spacing w:after="0" w:line="240" w:lineRule="auto"/>
        <w:rPr>
          <w:rFonts w:ascii="Times New Roman" w:eastAsia="SimSun" w:hAnsi="Times New Roman" w:cs="Times New Roman"/>
          <w:kern w:val="0"/>
          <w:lang w:eastAsia="ar-SA"/>
          <w14:ligatures w14:val="none"/>
        </w:rPr>
      </w:pPr>
    </w:p>
    <w:p w14:paraId="7C7DD697" w14:textId="3D7A97EC" w:rsidR="002F43A6" w:rsidRPr="00294C9F" w:rsidRDefault="002F43A6" w:rsidP="00294C9F">
      <w:pPr>
        <w:widowControl w:val="0"/>
        <w:tabs>
          <w:tab w:val="left" w:pos="567"/>
        </w:tabs>
        <w:spacing w:after="0" w:line="240" w:lineRule="auto"/>
        <w:rPr>
          <w:rFonts w:ascii="Times New Roman" w:eastAsia="SimSun" w:hAnsi="Times New Roman" w:cs="Times New Roman"/>
          <w:kern w:val="0"/>
          <w:lang w:eastAsia="ar-SA"/>
          <w14:ligatures w14:val="none"/>
        </w:rPr>
      </w:pPr>
      <w:r w:rsidRPr="00294C9F">
        <w:rPr>
          <w:rFonts w:ascii="Times New Roman" w:eastAsia="SimSun" w:hAnsi="Times New Roman" w:cs="Times New Roman"/>
          <w:kern w:val="0"/>
          <w:lang w:eastAsia="ar-SA"/>
          <w14:ligatures w14:val="none"/>
        </w:rPr>
        <w:t>A forgalomba hozatali engedély első kiadásának dátuma:</w:t>
      </w:r>
      <w:r w:rsidR="00294C9F" w:rsidRPr="00294C9F">
        <w:rPr>
          <w:rFonts w:ascii="Times New Roman" w:hAnsi="Times New Roman" w:cs="Times New Roman"/>
        </w:rPr>
        <w:t xml:space="preserve"> 2024.</w:t>
      </w:r>
      <w:r w:rsidR="001C1890">
        <w:rPr>
          <w:rFonts w:ascii="Times New Roman" w:hAnsi="Times New Roman" w:cs="Times New Roman"/>
        </w:rPr>
        <w:t xml:space="preserve"> május </w:t>
      </w:r>
      <w:r w:rsidR="00294C9F" w:rsidRPr="00294C9F">
        <w:rPr>
          <w:rFonts w:ascii="Times New Roman" w:hAnsi="Times New Roman" w:cs="Times New Roman"/>
        </w:rPr>
        <w:t>9.</w:t>
      </w:r>
      <w:r w:rsidR="00294C9F" w:rsidRPr="00294C9F">
        <w:t xml:space="preserve"> </w:t>
      </w:r>
    </w:p>
    <w:p w14:paraId="029E4F41" w14:textId="77777777" w:rsidR="002F43A6" w:rsidRDefault="002F43A6" w:rsidP="002F43A6">
      <w:pPr>
        <w:tabs>
          <w:tab w:val="left" w:pos="567"/>
        </w:tabs>
        <w:spacing w:after="0" w:line="240" w:lineRule="auto"/>
        <w:rPr>
          <w:rFonts w:ascii="Times New Roman" w:eastAsia="SimSun" w:hAnsi="Times New Roman" w:cs="Times New Roman"/>
          <w:kern w:val="0"/>
          <w:lang w:eastAsia="ar-SA"/>
          <w14:ligatures w14:val="none"/>
        </w:rPr>
      </w:pPr>
    </w:p>
    <w:p w14:paraId="1CF0E76E" w14:textId="77777777" w:rsidR="0049564A" w:rsidRPr="00294C9F" w:rsidRDefault="0049564A" w:rsidP="002F43A6">
      <w:pPr>
        <w:tabs>
          <w:tab w:val="left" w:pos="567"/>
        </w:tabs>
        <w:spacing w:after="0" w:line="240" w:lineRule="auto"/>
        <w:rPr>
          <w:rFonts w:ascii="Times New Roman" w:eastAsia="SimSun" w:hAnsi="Times New Roman" w:cs="Times New Roman"/>
          <w:kern w:val="0"/>
          <w:lang w:eastAsia="ar-SA"/>
          <w14:ligatures w14:val="none"/>
        </w:rPr>
      </w:pPr>
    </w:p>
    <w:p w14:paraId="4403F0ED" w14:textId="77777777" w:rsidR="0049564A" w:rsidRDefault="002F43A6" w:rsidP="00294C9F">
      <w:pPr>
        <w:keepNext/>
        <w:keepLines/>
        <w:tabs>
          <w:tab w:val="left" w:pos="567"/>
        </w:tabs>
        <w:spacing w:after="0" w:line="240" w:lineRule="auto"/>
        <w:rPr>
          <w:rFonts w:ascii="Times New Roman" w:hAnsi="Times New Roman" w:cs="Times New Roman"/>
        </w:rPr>
      </w:pPr>
      <w:r w:rsidRPr="00294C9F">
        <w:rPr>
          <w:rFonts w:ascii="Times New Roman" w:eastAsia="SimSun" w:hAnsi="Times New Roman" w:cs="Times New Roman"/>
          <w:b/>
          <w:kern w:val="0"/>
          <w:lang w:eastAsia="ar-SA"/>
          <w14:ligatures w14:val="none"/>
        </w:rPr>
        <w:t>10.</w:t>
      </w:r>
      <w:r w:rsidRPr="00294C9F">
        <w:rPr>
          <w:rFonts w:ascii="Times New Roman" w:eastAsia="SimSun" w:hAnsi="Times New Roman" w:cs="Times New Roman"/>
          <w:b/>
          <w:kern w:val="0"/>
          <w:lang w:eastAsia="ar-SA"/>
          <w14:ligatures w14:val="none"/>
        </w:rPr>
        <w:tab/>
        <w:t>A SZÖVEG ELLENŐRZÉSÉNEK DÁTUMA</w:t>
      </w:r>
    </w:p>
    <w:p w14:paraId="058D4456" w14:textId="77777777" w:rsidR="0049564A" w:rsidRDefault="0049564A" w:rsidP="00294C9F">
      <w:pPr>
        <w:keepNext/>
        <w:keepLines/>
        <w:tabs>
          <w:tab w:val="left" w:pos="567"/>
        </w:tabs>
        <w:spacing w:after="0" w:line="240" w:lineRule="auto"/>
        <w:rPr>
          <w:rFonts w:ascii="Times New Roman" w:hAnsi="Times New Roman" w:cs="Times New Roman"/>
        </w:rPr>
      </w:pPr>
    </w:p>
    <w:p w14:paraId="21BD9725" w14:textId="10F460F4" w:rsidR="0030328C" w:rsidRDefault="00294C9F" w:rsidP="00294C9F">
      <w:pPr>
        <w:keepNext/>
        <w:keepLines/>
        <w:tabs>
          <w:tab w:val="left" w:pos="567"/>
        </w:tabs>
        <w:spacing w:after="0" w:line="240" w:lineRule="auto"/>
        <w:rPr>
          <w:rFonts w:ascii="Times New Roman" w:hAnsi="Times New Roman" w:cs="Times New Roman"/>
        </w:rPr>
      </w:pPr>
      <w:r w:rsidRPr="00294C9F">
        <w:rPr>
          <w:rFonts w:ascii="Times New Roman" w:hAnsi="Times New Roman" w:cs="Times New Roman"/>
        </w:rPr>
        <w:t>202</w:t>
      </w:r>
      <w:r w:rsidR="0049564A">
        <w:rPr>
          <w:rFonts w:ascii="Times New Roman" w:hAnsi="Times New Roman" w:cs="Times New Roman"/>
        </w:rPr>
        <w:t>5.</w:t>
      </w:r>
      <w:r w:rsidR="0030328C">
        <w:rPr>
          <w:rFonts w:ascii="Times New Roman" w:hAnsi="Times New Roman" w:cs="Times New Roman"/>
        </w:rPr>
        <w:t xml:space="preserve"> március 13.</w:t>
      </w:r>
    </w:p>
    <w:p w14:paraId="253DA7CF" w14:textId="0A381C8D" w:rsidR="002F43A6" w:rsidRPr="00294C9F" w:rsidRDefault="002F43A6" w:rsidP="00294C9F">
      <w:pPr>
        <w:keepNext/>
        <w:keepLines/>
        <w:tabs>
          <w:tab w:val="left" w:pos="567"/>
        </w:tabs>
        <w:spacing w:after="0" w:line="240" w:lineRule="auto"/>
        <w:rPr>
          <w:rFonts w:ascii="Times New Roman" w:eastAsia="SimSun" w:hAnsi="Times New Roman" w:cs="Times New Roman"/>
          <w:kern w:val="0"/>
          <w:lang w:eastAsia="ar-SA"/>
          <w14:ligatures w14:val="none"/>
        </w:rPr>
      </w:pPr>
    </w:p>
    <w:p w14:paraId="2CEC15C9" w14:textId="77777777" w:rsidR="00145300" w:rsidRPr="00294C9F" w:rsidRDefault="00145300"/>
    <w:sectPr w:rsidR="00145300" w:rsidRPr="00294C9F" w:rsidSect="00546170">
      <w:headerReference w:type="default" r:id="rId9"/>
      <w:footerReference w:type="first" r:id="rId10"/>
      <w:pgSz w:w="11906" w:h="16838"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27F25" w14:textId="77777777" w:rsidR="00693AFD" w:rsidRDefault="00693AFD" w:rsidP="002F43A6">
      <w:pPr>
        <w:spacing w:after="0" w:line="240" w:lineRule="auto"/>
      </w:pPr>
      <w:r>
        <w:separator/>
      </w:r>
    </w:p>
  </w:endnote>
  <w:endnote w:type="continuationSeparator" w:id="0">
    <w:p w14:paraId="773EFB7E" w14:textId="77777777" w:rsidR="00693AFD" w:rsidRDefault="00693AFD" w:rsidP="002F4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Calibri"/>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DejaVu Sans">
    <w:charset w:val="EE"/>
    <w:family w:val="swiss"/>
    <w:pitch w:val="variable"/>
    <w:sig w:usb0="E7002EFF" w:usb1="D200FDFF" w:usb2="0A24602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D51AC" w14:textId="77777777" w:rsidR="00017DAC" w:rsidRPr="00017DAC" w:rsidRDefault="00017DAC" w:rsidP="00017DAC">
    <w:pPr>
      <w:pStyle w:val="llb"/>
      <w:rPr>
        <w:bCs/>
        <w:sz w:val="18"/>
        <w:szCs w:val="18"/>
        <w:lang w:val="hu-HU"/>
      </w:rPr>
    </w:pPr>
    <w:r w:rsidRPr="00017DAC">
      <w:rPr>
        <w:bCs/>
        <w:sz w:val="18"/>
        <w:szCs w:val="18"/>
        <w:lang w:val="hu-HU"/>
      </w:rPr>
      <w:t>NNGYK/ETGY/12205/2025</w:t>
    </w:r>
  </w:p>
  <w:p w14:paraId="09605C85" w14:textId="650D1F93" w:rsidR="00F236D3" w:rsidRPr="00F236D3" w:rsidRDefault="00017DAC">
    <w:pPr>
      <w:pStyle w:val="llb"/>
      <w:rPr>
        <w:sz w:val="18"/>
        <w:szCs w:val="18"/>
      </w:rPr>
    </w:pPr>
    <w:r w:rsidRPr="00017DAC">
      <w:rPr>
        <w:bCs/>
        <w:sz w:val="18"/>
        <w:szCs w:val="18"/>
        <w:lang w:val="hu-HU"/>
      </w:rPr>
      <w:t>NNGYK/ETGY/12206/2025</w:t>
    </w:r>
    <w:r w:rsidRPr="00017DAC" w:rsidDel="00017DAC">
      <w:rPr>
        <w:bCs/>
        <w:sz w:val="18"/>
        <w:szCs w:val="18"/>
        <w:lang w:val="hu-HU"/>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25B23" w14:textId="77777777" w:rsidR="00693AFD" w:rsidRDefault="00693AFD" w:rsidP="002F43A6">
      <w:pPr>
        <w:spacing w:after="0" w:line="240" w:lineRule="auto"/>
      </w:pPr>
      <w:r>
        <w:separator/>
      </w:r>
    </w:p>
  </w:footnote>
  <w:footnote w:type="continuationSeparator" w:id="0">
    <w:p w14:paraId="67FDA5AE" w14:textId="77777777" w:rsidR="00693AFD" w:rsidRDefault="00693AFD" w:rsidP="002F4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707076"/>
      <w:docPartObj>
        <w:docPartGallery w:val="Page Numbers (Top of Page)"/>
        <w:docPartUnique/>
      </w:docPartObj>
    </w:sdtPr>
    <w:sdtEndPr/>
    <w:sdtContent>
      <w:p w14:paraId="29409EC8" w14:textId="39D76F09" w:rsidR="00F236D3" w:rsidRDefault="00F236D3">
        <w:pPr>
          <w:pStyle w:val="lfej"/>
          <w:jc w:val="center"/>
        </w:pPr>
        <w:r>
          <w:fldChar w:fldCharType="begin"/>
        </w:r>
        <w:r>
          <w:instrText>PAGE   \* MERGEFORMAT</w:instrText>
        </w:r>
        <w:r>
          <w:fldChar w:fldCharType="separate"/>
        </w:r>
        <w:r w:rsidR="0060672C" w:rsidRPr="0060672C">
          <w:rPr>
            <w:noProof/>
            <w:lang w:val="hu-HU"/>
          </w:rPr>
          <w:t>23</w:t>
        </w:r>
        <w:r>
          <w:fldChar w:fldCharType="end"/>
        </w:r>
      </w:p>
    </w:sdtContent>
  </w:sdt>
  <w:p w14:paraId="5FF76412" w14:textId="77777777" w:rsidR="00F236D3" w:rsidRDefault="00F236D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F5C2794"/>
    <w:lvl w:ilvl="0">
      <w:start w:val="1"/>
      <w:numFmt w:val="none"/>
      <w:pStyle w:val="Cmsor1"/>
      <w:suff w:val="nothing"/>
      <w:lvlText w:val=""/>
      <w:lvlJc w:val="left"/>
      <w:pPr>
        <w:tabs>
          <w:tab w:val="num" w:pos="432"/>
        </w:tabs>
        <w:ind w:left="432" w:hanging="432"/>
      </w:pPr>
    </w:lvl>
    <w:lvl w:ilvl="1">
      <w:start w:val="1"/>
      <w:numFmt w:val="none"/>
      <w:pStyle w:val="Cmsor2"/>
      <w:suff w:val="nothing"/>
      <w:lvlText w:val=""/>
      <w:lvlJc w:val="left"/>
      <w:pPr>
        <w:tabs>
          <w:tab w:val="num" w:pos="576"/>
        </w:tabs>
        <w:ind w:left="576" w:hanging="576"/>
      </w:pPr>
    </w:lvl>
    <w:lvl w:ilvl="2">
      <w:start w:val="1"/>
      <w:numFmt w:val="none"/>
      <w:pStyle w:val="Cmsor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OpenSymbol" w:hAnsi="OpenSymbol"/>
      </w:rPr>
    </w:lvl>
  </w:abstractNum>
  <w:abstractNum w:abstractNumId="2" w15:restartNumberingAfterBreak="0">
    <w:nsid w:val="00000003"/>
    <w:multiLevelType w:val="singleLevel"/>
    <w:tmpl w:val="00000003"/>
    <w:name w:val="WW8Num3"/>
    <w:lvl w:ilvl="0">
      <w:start w:val="4"/>
      <w:numFmt w:val="bullet"/>
      <w:lvlText w:val="-"/>
      <w:lvlJc w:val="left"/>
      <w:pPr>
        <w:tabs>
          <w:tab w:val="num" w:pos="0"/>
        </w:tabs>
        <w:ind w:left="720" w:hanging="360"/>
      </w:pPr>
      <w:rPr>
        <w:rFonts w:ascii="Times New Roman" w:hAnsi="Times New Roman"/>
        <w:b/>
        <w:sz w:val="22"/>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720" w:hanging="360"/>
      </w:pPr>
      <w:rPr>
        <w:rFonts w:ascii="OpenSymbol" w:hAnsi="OpenSymbol"/>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0000006"/>
    <w:multiLevelType w:val="singleLevel"/>
    <w:tmpl w:val="00000006"/>
    <w:name w:val="WW8Num7"/>
    <w:lvl w:ilvl="0">
      <w:start w:val="1"/>
      <w:numFmt w:val="bullet"/>
      <w:lvlText w:val="-"/>
      <w:lvlJc w:val="left"/>
      <w:pPr>
        <w:tabs>
          <w:tab w:val="num" w:pos="0"/>
        </w:tabs>
        <w:ind w:left="720" w:hanging="360"/>
      </w:pPr>
      <w:rPr>
        <w:rFonts w:ascii="OpenSymbol" w:hAnsi="OpenSymbol"/>
      </w:rPr>
    </w:lvl>
  </w:abstractNum>
  <w:abstractNum w:abstractNumId="6" w15:restartNumberingAfterBreak="0">
    <w:nsid w:val="00000007"/>
    <w:multiLevelType w:val="singleLevel"/>
    <w:tmpl w:val="00000007"/>
    <w:name w:val="WW8Num8"/>
    <w:lvl w:ilvl="0">
      <w:start w:val="1"/>
      <w:numFmt w:val="bullet"/>
      <w:lvlText w:val="-"/>
      <w:lvlJc w:val="left"/>
      <w:pPr>
        <w:tabs>
          <w:tab w:val="num" w:pos="0"/>
        </w:tabs>
        <w:ind w:left="720" w:hanging="360"/>
      </w:pPr>
      <w:rPr>
        <w:rFonts w:ascii="OpenSymbol" w:hAnsi="OpenSymbol"/>
      </w:rPr>
    </w:lvl>
  </w:abstractNum>
  <w:abstractNum w:abstractNumId="7" w15:restartNumberingAfterBreak="0">
    <w:nsid w:val="00000008"/>
    <w:multiLevelType w:val="singleLevel"/>
    <w:tmpl w:val="00000008"/>
    <w:name w:val="WW8Num9"/>
    <w:lvl w:ilvl="0">
      <w:start w:val="1"/>
      <w:numFmt w:val="bullet"/>
      <w:lvlText w:val="-"/>
      <w:lvlJc w:val="left"/>
      <w:pPr>
        <w:tabs>
          <w:tab w:val="num" w:pos="0"/>
        </w:tabs>
        <w:ind w:left="720" w:hanging="360"/>
      </w:pPr>
      <w:rPr>
        <w:rFonts w:ascii="OpenSymbol" w:hAnsi="OpenSymbol"/>
      </w:rPr>
    </w:lvl>
  </w:abstractNum>
  <w:abstractNum w:abstractNumId="8" w15:restartNumberingAfterBreak="0">
    <w:nsid w:val="039238B8"/>
    <w:multiLevelType w:val="hybridMultilevel"/>
    <w:tmpl w:val="306C10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48A5E0A"/>
    <w:multiLevelType w:val="hybridMultilevel"/>
    <w:tmpl w:val="3DBA8392"/>
    <w:lvl w:ilvl="0" w:tplc="CC58F478">
      <w:start w:val="1"/>
      <w:numFmt w:val="bullet"/>
      <w:lvlText w:val=""/>
      <w:lvlJc w:val="left"/>
      <w:pPr>
        <w:ind w:left="1134" w:hanging="567"/>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FE15783"/>
    <w:multiLevelType w:val="hybridMultilevel"/>
    <w:tmpl w:val="1736F74C"/>
    <w:lvl w:ilvl="0" w:tplc="A0485806">
      <w:start w:val="1"/>
      <w:numFmt w:val="upperLetter"/>
      <w:pStyle w:val="TitleB"/>
      <w:lvlText w:val="%1."/>
      <w:lvlJc w:val="left"/>
      <w:pPr>
        <w:ind w:left="577" w:hanging="450"/>
      </w:pPr>
      <w:rPr>
        <w:rFonts w:hint="default"/>
      </w:rPr>
    </w:lvl>
    <w:lvl w:ilvl="1" w:tplc="08090019">
      <w:start w:val="1"/>
      <w:numFmt w:val="lowerLetter"/>
      <w:lvlText w:val="%2."/>
      <w:lvlJc w:val="left"/>
      <w:pPr>
        <w:ind w:left="1207" w:hanging="360"/>
      </w:pPr>
    </w:lvl>
    <w:lvl w:ilvl="2" w:tplc="0809001B" w:tentative="1">
      <w:start w:val="1"/>
      <w:numFmt w:val="lowerRoman"/>
      <w:lvlText w:val="%3."/>
      <w:lvlJc w:val="right"/>
      <w:pPr>
        <w:ind w:left="1927" w:hanging="180"/>
      </w:pPr>
    </w:lvl>
    <w:lvl w:ilvl="3" w:tplc="0809000F" w:tentative="1">
      <w:start w:val="1"/>
      <w:numFmt w:val="decimal"/>
      <w:lvlText w:val="%4."/>
      <w:lvlJc w:val="left"/>
      <w:pPr>
        <w:ind w:left="2647" w:hanging="360"/>
      </w:pPr>
    </w:lvl>
    <w:lvl w:ilvl="4" w:tplc="08090019" w:tentative="1">
      <w:start w:val="1"/>
      <w:numFmt w:val="lowerLetter"/>
      <w:lvlText w:val="%5."/>
      <w:lvlJc w:val="left"/>
      <w:pPr>
        <w:ind w:left="3367" w:hanging="360"/>
      </w:pPr>
    </w:lvl>
    <w:lvl w:ilvl="5" w:tplc="0809001B" w:tentative="1">
      <w:start w:val="1"/>
      <w:numFmt w:val="lowerRoman"/>
      <w:lvlText w:val="%6."/>
      <w:lvlJc w:val="right"/>
      <w:pPr>
        <w:ind w:left="4087" w:hanging="180"/>
      </w:pPr>
    </w:lvl>
    <w:lvl w:ilvl="6" w:tplc="0809000F" w:tentative="1">
      <w:start w:val="1"/>
      <w:numFmt w:val="decimal"/>
      <w:lvlText w:val="%7."/>
      <w:lvlJc w:val="left"/>
      <w:pPr>
        <w:ind w:left="4807" w:hanging="360"/>
      </w:pPr>
    </w:lvl>
    <w:lvl w:ilvl="7" w:tplc="08090019" w:tentative="1">
      <w:start w:val="1"/>
      <w:numFmt w:val="lowerLetter"/>
      <w:lvlText w:val="%8."/>
      <w:lvlJc w:val="left"/>
      <w:pPr>
        <w:ind w:left="5527" w:hanging="360"/>
      </w:pPr>
    </w:lvl>
    <w:lvl w:ilvl="8" w:tplc="0809001B" w:tentative="1">
      <w:start w:val="1"/>
      <w:numFmt w:val="lowerRoman"/>
      <w:lvlText w:val="%9."/>
      <w:lvlJc w:val="right"/>
      <w:pPr>
        <w:ind w:left="6247" w:hanging="180"/>
      </w:pPr>
    </w:lvl>
  </w:abstractNum>
  <w:abstractNum w:abstractNumId="12" w15:restartNumberingAfterBreak="0">
    <w:nsid w:val="12D7004B"/>
    <w:multiLevelType w:val="hybridMultilevel"/>
    <w:tmpl w:val="C6B2206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3" w15:restartNumberingAfterBreak="0">
    <w:nsid w:val="13BD7475"/>
    <w:multiLevelType w:val="hybridMultilevel"/>
    <w:tmpl w:val="07DAAE98"/>
    <w:lvl w:ilvl="0" w:tplc="040E0015">
      <w:start w:val="3"/>
      <w:numFmt w:val="upperLetter"/>
      <w:lvlText w:val="%1."/>
      <w:lvlJc w:val="left"/>
      <w:pPr>
        <w:tabs>
          <w:tab w:val="num" w:pos="720"/>
        </w:tabs>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4" w15:restartNumberingAfterBreak="0">
    <w:nsid w:val="1AD35219"/>
    <w:multiLevelType w:val="hybridMultilevel"/>
    <w:tmpl w:val="F8B4C9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15:restartNumberingAfterBreak="0">
    <w:nsid w:val="29571D6A"/>
    <w:multiLevelType w:val="hybridMultilevel"/>
    <w:tmpl w:val="605652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2D6EC9"/>
    <w:multiLevelType w:val="hybridMultilevel"/>
    <w:tmpl w:val="D0862DE8"/>
    <w:lvl w:ilvl="0" w:tplc="923EED72">
      <w:start w:val="1"/>
      <w:numFmt w:val="bullet"/>
      <w:lvlText w:val="-"/>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E1615B"/>
    <w:multiLevelType w:val="hybridMultilevel"/>
    <w:tmpl w:val="4A2AB396"/>
    <w:lvl w:ilvl="0" w:tplc="00000003">
      <w:start w:val="4"/>
      <w:numFmt w:val="bullet"/>
      <w:lvlText w:val="-"/>
      <w:lvlJc w:val="left"/>
      <w:pPr>
        <w:ind w:left="720" w:hanging="360"/>
      </w:pPr>
      <w:rPr>
        <w:rFonts w:ascii="Times New Roman" w:hAnsi="Times New Roman"/>
        <w:b/>
        <w:sz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A0F6929"/>
    <w:multiLevelType w:val="hybridMultilevel"/>
    <w:tmpl w:val="D91EF7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584E58"/>
    <w:multiLevelType w:val="hybridMultilevel"/>
    <w:tmpl w:val="A7E211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3B74B1A"/>
    <w:multiLevelType w:val="hybridMultilevel"/>
    <w:tmpl w:val="CA5E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980D01"/>
    <w:multiLevelType w:val="hybridMultilevel"/>
    <w:tmpl w:val="29BECD02"/>
    <w:lvl w:ilvl="0" w:tplc="6DC22D0A">
      <w:start w:val="1"/>
      <w:numFmt w:val="bullet"/>
      <w:pStyle w:val="C-Bullet"/>
      <w:lvlText w:val="·"/>
      <w:lvlJc w:val="left"/>
      <w:pPr>
        <w:tabs>
          <w:tab w:val="num" w:pos="1080"/>
        </w:tabs>
        <w:ind w:left="1080" w:hanging="360"/>
      </w:pPr>
      <w:rPr>
        <w:rFonts w:ascii="Symbol" w:hAnsi="Symbol" w:hint="default"/>
        <w:b w:val="0"/>
        <w:i w:val="0"/>
        <w:caps w:val="0"/>
        <w:strike w:val="0"/>
        <w:dstrike w:val="0"/>
        <w:vanish w:val="0"/>
        <w:color w:val="000000"/>
        <w:sz w:val="24"/>
        <w:u w:val="none"/>
        <w:vertAlign w:val="baseline"/>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8E600F6"/>
    <w:multiLevelType w:val="hybridMultilevel"/>
    <w:tmpl w:val="33DCF656"/>
    <w:lvl w:ilvl="0" w:tplc="DF2C1A74">
      <w:start w:val="1"/>
      <w:numFmt w:val="bullet"/>
      <w:pStyle w:val="Bullet-"/>
      <w:lvlText w:val="–"/>
      <w:lvlJc w:val="left"/>
      <w:pPr>
        <w:ind w:left="562" w:hanging="562"/>
      </w:pPr>
      <w:rPr>
        <w:rFonts w:ascii="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9337D0"/>
    <w:multiLevelType w:val="multilevel"/>
    <w:tmpl w:val="FF38D4A8"/>
    <w:lvl w:ilvl="0">
      <w:start w:val="1"/>
      <w:numFmt w:val="bullet"/>
      <w:lvlText w:val=""/>
      <w:lvlJc w:val="left"/>
      <w:pPr>
        <w:tabs>
          <w:tab w:val="num" w:pos="468"/>
        </w:tabs>
        <w:ind w:left="567" w:hanging="567"/>
      </w:pPr>
      <w:rPr>
        <w:rFonts w:ascii="Symbol" w:hAnsi="Symbol" w:cs="Times New Roman" w:hint="default"/>
        <w:color w:val="000000"/>
        <w:sz w:val="24"/>
        <w:szCs w:val="24"/>
      </w:rPr>
    </w:lvl>
    <w:lvl w:ilvl="1">
      <w:start w:val="1"/>
      <w:numFmt w:val="bullet"/>
      <w:lvlText w:val="o"/>
      <w:lvlJc w:val="left"/>
      <w:pPr>
        <w:tabs>
          <w:tab w:val="num" w:pos="1548"/>
        </w:tabs>
        <w:ind w:left="1548" w:hanging="360"/>
      </w:pPr>
      <w:rPr>
        <w:rFonts w:ascii="Courier New" w:hAnsi="Courier New" w:cs="Courier New" w:hint="default"/>
        <w:color w:val="000000"/>
        <w:sz w:val="24"/>
        <w:szCs w:val="24"/>
      </w:rPr>
    </w:lvl>
    <w:lvl w:ilvl="2">
      <w:start w:val="1"/>
      <w:numFmt w:val="bullet"/>
      <w:lvlText w:val=""/>
      <w:lvlJc w:val="left"/>
      <w:pPr>
        <w:tabs>
          <w:tab w:val="num" w:pos="2268"/>
        </w:tabs>
        <w:ind w:left="2268" w:hanging="360"/>
      </w:pPr>
      <w:rPr>
        <w:rFonts w:ascii="Arial" w:hAnsi="Arial" w:cs="Arial" w:hint="default"/>
        <w:color w:val="000000"/>
        <w:sz w:val="24"/>
        <w:szCs w:val="24"/>
      </w:rPr>
    </w:lvl>
    <w:lvl w:ilvl="3">
      <w:start w:val="1"/>
      <w:numFmt w:val="bullet"/>
      <w:lvlText w:val=""/>
      <w:lvlJc w:val="left"/>
      <w:pPr>
        <w:tabs>
          <w:tab w:val="num" w:pos="2988"/>
        </w:tabs>
        <w:ind w:left="2988" w:hanging="360"/>
      </w:pPr>
      <w:rPr>
        <w:rFonts w:ascii="Symbol" w:hAnsi="Symbol" w:cs="Symbol" w:hint="default"/>
        <w:color w:val="000000"/>
        <w:sz w:val="24"/>
        <w:szCs w:val="24"/>
      </w:rPr>
    </w:lvl>
    <w:lvl w:ilvl="4">
      <w:start w:val="1"/>
      <w:numFmt w:val="bullet"/>
      <w:lvlText w:val="o"/>
      <w:lvlJc w:val="left"/>
      <w:pPr>
        <w:tabs>
          <w:tab w:val="num" w:pos="3708"/>
        </w:tabs>
        <w:ind w:left="3708" w:hanging="360"/>
      </w:pPr>
      <w:rPr>
        <w:rFonts w:ascii="Courier New" w:hAnsi="Courier New" w:cs="Courier New" w:hint="default"/>
        <w:color w:val="000000"/>
        <w:sz w:val="24"/>
        <w:szCs w:val="24"/>
      </w:rPr>
    </w:lvl>
    <w:lvl w:ilvl="5">
      <w:start w:val="1"/>
      <w:numFmt w:val="bullet"/>
      <w:lvlText w:val=""/>
      <w:lvlJc w:val="left"/>
      <w:pPr>
        <w:tabs>
          <w:tab w:val="num" w:pos="4428"/>
        </w:tabs>
        <w:ind w:left="4428" w:hanging="360"/>
      </w:pPr>
      <w:rPr>
        <w:rFonts w:ascii="Arial" w:hAnsi="Arial" w:cs="Arial" w:hint="default"/>
        <w:color w:val="000000"/>
        <w:sz w:val="24"/>
        <w:szCs w:val="24"/>
      </w:rPr>
    </w:lvl>
    <w:lvl w:ilvl="6">
      <w:start w:val="1"/>
      <w:numFmt w:val="bullet"/>
      <w:lvlText w:val=""/>
      <w:lvlJc w:val="left"/>
      <w:pPr>
        <w:tabs>
          <w:tab w:val="num" w:pos="5148"/>
        </w:tabs>
        <w:ind w:left="5148" w:hanging="360"/>
      </w:pPr>
      <w:rPr>
        <w:rFonts w:ascii="Symbol" w:hAnsi="Symbol" w:cs="Symbol" w:hint="default"/>
        <w:color w:val="000000"/>
        <w:sz w:val="24"/>
        <w:szCs w:val="24"/>
      </w:rPr>
    </w:lvl>
    <w:lvl w:ilvl="7">
      <w:start w:val="1"/>
      <w:numFmt w:val="bullet"/>
      <w:lvlText w:val="o"/>
      <w:lvlJc w:val="left"/>
      <w:pPr>
        <w:tabs>
          <w:tab w:val="num" w:pos="5868"/>
        </w:tabs>
        <w:ind w:left="5868" w:hanging="360"/>
      </w:pPr>
      <w:rPr>
        <w:rFonts w:ascii="Courier New" w:hAnsi="Courier New" w:cs="Courier New" w:hint="default"/>
        <w:color w:val="000000"/>
        <w:sz w:val="24"/>
        <w:szCs w:val="24"/>
      </w:rPr>
    </w:lvl>
    <w:lvl w:ilvl="8">
      <w:start w:val="1"/>
      <w:numFmt w:val="bullet"/>
      <w:lvlText w:val=""/>
      <w:lvlJc w:val="left"/>
      <w:pPr>
        <w:tabs>
          <w:tab w:val="num" w:pos="6588"/>
        </w:tabs>
        <w:ind w:left="6588" w:hanging="360"/>
      </w:pPr>
      <w:rPr>
        <w:rFonts w:ascii="Arial" w:hAnsi="Arial" w:cs="Arial" w:hint="default"/>
        <w:color w:val="000000"/>
        <w:sz w:val="24"/>
        <w:szCs w:val="24"/>
      </w:rPr>
    </w:lvl>
  </w:abstractNum>
  <w:abstractNum w:abstractNumId="24" w15:restartNumberingAfterBreak="0">
    <w:nsid w:val="773D347F"/>
    <w:multiLevelType w:val="hybridMultilevel"/>
    <w:tmpl w:val="529CC0D2"/>
    <w:lvl w:ilvl="0" w:tplc="923EED72">
      <w:start w:val="1"/>
      <w:numFmt w:val="bullet"/>
      <w:lvlText w:val="-"/>
      <w:lvlJc w:val="left"/>
      <w:pPr>
        <w:tabs>
          <w:tab w:val="num" w:pos="567"/>
        </w:tabs>
        <w:ind w:left="567" w:hanging="56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3"/>
  </w:num>
  <w:num w:numId="10">
    <w:abstractNumId w:val="11"/>
  </w:num>
  <w:num w:numId="1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1"/>
  </w:num>
  <w:num w:numId="16">
    <w:abstractNumId w:val="16"/>
  </w:num>
  <w:num w:numId="17">
    <w:abstractNumId w:val="25"/>
  </w:num>
  <w:num w:numId="18">
    <w:abstractNumId w:val="22"/>
  </w:num>
  <w:num w:numId="19">
    <w:abstractNumId w:val="13"/>
  </w:num>
  <w:num w:numId="20">
    <w:abstractNumId w:val="9"/>
  </w:num>
  <w:num w:numId="21">
    <w:abstractNumId w:val="20"/>
  </w:num>
  <w:num w:numId="22">
    <w:abstractNumId w:val="17"/>
  </w:num>
  <w:num w:numId="23">
    <w:abstractNumId w:val="15"/>
  </w:num>
  <w:num w:numId="24">
    <w:abstractNumId w:val="8"/>
  </w:num>
  <w:num w:numId="25">
    <w:abstractNumId w:val="18"/>
  </w:num>
  <w:num w:numId="26">
    <w:abstractNumId w:val="1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3A6"/>
    <w:rsid w:val="00017DAC"/>
    <w:rsid w:val="000723E4"/>
    <w:rsid w:val="00145300"/>
    <w:rsid w:val="001C1890"/>
    <w:rsid w:val="001C325E"/>
    <w:rsid w:val="001E1BC9"/>
    <w:rsid w:val="00256696"/>
    <w:rsid w:val="00294C9F"/>
    <w:rsid w:val="002D61B0"/>
    <w:rsid w:val="002F43A6"/>
    <w:rsid w:val="0030328C"/>
    <w:rsid w:val="0034618E"/>
    <w:rsid w:val="00437C8E"/>
    <w:rsid w:val="004514A9"/>
    <w:rsid w:val="00465361"/>
    <w:rsid w:val="0049564A"/>
    <w:rsid w:val="004C7B60"/>
    <w:rsid w:val="00546170"/>
    <w:rsid w:val="0060672C"/>
    <w:rsid w:val="00663506"/>
    <w:rsid w:val="00693AFD"/>
    <w:rsid w:val="006E7D6A"/>
    <w:rsid w:val="00744D63"/>
    <w:rsid w:val="00774BFC"/>
    <w:rsid w:val="007B6356"/>
    <w:rsid w:val="008E23E6"/>
    <w:rsid w:val="009E40D1"/>
    <w:rsid w:val="00AB4132"/>
    <w:rsid w:val="00AC4A1E"/>
    <w:rsid w:val="00B36D69"/>
    <w:rsid w:val="00CE2542"/>
    <w:rsid w:val="00CF7966"/>
    <w:rsid w:val="00D775C0"/>
    <w:rsid w:val="00DB6A5C"/>
    <w:rsid w:val="00F236D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6838A4"/>
  <w15:chartTrackingRefBased/>
  <w15:docId w15:val="{43CC3F2E-23A3-4996-8C8A-3414AB0C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1"/>
    <w:qFormat/>
    <w:rsid w:val="002F43A6"/>
    <w:pPr>
      <w:keepNext/>
      <w:numPr>
        <w:numId w:val="1"/>
      </w:numPr>
      <w:tabs>
        <w:tab w:val="left" w:pos="567"/>
      </w:tabs>
      <w:suppressAutoHyphens/>
      <w:spacing w:after="0" w:line="240" w:lineRule="auto"/>
      <w:outlineLvl w:val="0"/>
    </w:pPr>
    <w:rPr>
      <w:rFonts w:ascii="Times New Roman" w:eastAsia="Times New Roman" w:hAnsi="Times New Roman" w:cs="Times New Roman"/>
      <w:b/>
      <w:kern w:val="1"/>
      <w:sz w:val="32"/>
      <w:szCs w:val="20"/>
      <w:lang w:val="x-none" w:eastAsia="ar-SA"/>
      <w14:ligatures w14:val="none"/>
    </w:rPr>
  </w:style>
  <w:style w:type="paragraph" w:styleId="Cmsor2">
    <w:name w:val="heading 2"/>
    <w:basedOn w:val="Norml"/>
    <w:next w:val="Szvegtrzs"/>
    <w:link w:val="Cmsor2Char"/>
    <w:qFormat/>
    <w:rsid w:val="002F43A6"/>
    <w:pPr>
      <w:numPr>
        <w:ilvl w:val="1"/>
        <w:numId w:val="1"/>
      </w:numPr>
      <w:tabs>
        <w:tab w:val="clear" w:pos="576"/>
      </w:tabs>
      <w:suppressAutoHyphens/>
      <w:spacing w:before="100" w:after="100" w:line="240" w:lineRule="auto"/>
      <w:outlineLvl w:val="1"/>
    </w:pPr>
    <w:rPr>
      <w:rFonts w:ascii="Times New Roman" w:eastAsia="SimSun" w:hAnsi="Times New Roman" w:cs="Times New Roman"/>
      <w:b/>
      <w:bCs/>
      <w:kern w:val="0"/>
      <w:sz w:val="36"/>
      <w:szCs w:val="36"/>
      <w:lang w:val="en-US" w:eastAsia="ar-SA"/>
      <w14:ligatures w14:val="none"/>
    </w:rPr>
  </w:style>
  <w:style w:type="paragraph" w:styleId="Cmsor3">
    <w:name w:val="heading 3"/>
    <w:basedOn w:val="Norml"/>
    <w:next w:val="Norml"/>
    <w:link w:val="Cmsor3Char"/>
    <w:qFormat/>
    <w:rsid w:val="002F43A6"/>
    <w:pPr>
      <w:keepNext/>
      <w:numPr>
        <w:ilvl w:val="2"/>
        <w:numId w:val="1"/>
      </w:numPr>
      <w:tabs>
        <w:tab w:val="left" w:pos="567"/>
      </w:tabs>
      <w:suppressAutoHyphens/>
      <w:spacing w:before="240" w:after="60" w:line="240" w:lineRule="auto"/>
      <w:outlineLvl w:val="2"/>
    </w:pPr>
    <w:rPr>
      <w:rFonts w:ascii="Times New Roman" w:eastAsia="SimSun" w:hAnsi="Times New Roman" w:cs="Times New Roman"/>
      <w:b/>
      <w:kern w:val="0"/>
      <w:sz w:val="26"/>
      <w:szCs w:val="20"/>
      <w:lang w:val="x-none" w:eastAsia="ar-SA"/>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rsid w:val="002F43A6"/>
    <w:rPr>
      <w:rFonts w:asciiTheme="majorHAnsi" w:eastAsiaTheme="majorEastAsia" w:hAnsiTheme="majorHAnsi" w:cstheme="majorBidi"/>
      <w:color w:val="2F5496" w:themeColor="accent1" w:themeShade="BF"/>
      <w:sz w:val="32"/>
      <w:szCs w:val="32"/>
    </w:rPr>
  </w:style>
  <w:style w:type="character" w:customStyle="1" w:styleId="Cmsor2Char">
    <w:name w:val="Címsor 2 Char"/>
    <w:basedOn w:val="Bekezdsalapbettpusa"/>
    <w:link w:val="Cmsor2"/>
    <w:rsid w:val="002F43A6"/>
    <w:rPr>
      <w:rFonts w:ascii="Times New Roman" w:eastAsia="SimSun" w:hAnsi="Times New Roman" w:cs="Times New Roman"/>
      <w:b/>
      <w:bCs/>
      <w:kern w:val="0"/>
      <w:sz w:val="36"/>
      <w:szCs w:val="36"/>
      <w:lang w:val="en-US" w:eastAsia="ar-SA"/>
      <w14:ligatures w14:val="none"/>
    </w:rPr>
  </w:style>
  <w:style w:type="character" w:customStyle="1" w:styleId="Cmsor3Char">
    <w:name w:val="Címsor 3 Char"/>
    <w:basedOn w:val="Bekezdsalapbettpusa"/>
    <w:link w:val="Cmsor3"/>
    <w:rsid w:val="002F43A6"/>
    <w:rPr>
      <w:rFonts w:ascii="Times New Roman" w:eastAsia="SimSun" w:hAnsi="Times New Roman" w:cs="Times New Roman"/>
      <w:b/>
      <w:kern w:val="0"/>
      <w:sz w:val="26"/>
      <w:szCs w:val="20"/>
      <w:lang w:val="x-none" w:eastAsia="ar-SA"/>
      <w14:ligatures w14:val="none"/>
    </w:rPr>
  </w:style>
  <w:style w:type="numbering" w:customStyle="1" w:styleId="Nemlista1">
    <w:name w:val="Nem lista1"/>
    <w:next w:val="Nemlista"/>
    <w:uiPriority w:val="99"/>
    <w:semiHidden/>
    <w:unhideWhenUsed/>
    <w:rsid w:val="002F43A6"/>
  </w:style>
  <w:style w:type="character" w:customStyle="1" w:styleId="WW8Num1z0">
    <w:name w:val="WW8Num1z0"/>
    <w:rsid w:val="002F43A6"/>
    <w:rPr>
      <w:rFonts w:cs="Times New Roman"/>
    </w:rPr>
  </w:style>
  <w:style w:type="character" w:customStyle="1" w:styleId="WW8Num2z1">
    <w:name w:val="WW8Num2z1"/>
    <w:rsid w:val="002F43A6"/>
    <w:rPr>
      <w:rFonts w:ascii="Courier New" w:hAnsi="Courier New"/>
    </w:rPr>
  </w:style>
  <w:style w:type="character" w:customStyle="1" w:styleId="WW8Num2z2">
    <w:name w:val="WW8Num2z2"/>
    <w:rsid w:val="002F43A6"/>
    <w:rPr>
      <w:rFonts w:ascii="Wingdings" w:hAnsi="Wingdings"/>
    </w:rPr>
  </w:style>
  <w:style w:type="character" w:customStyle="1" w:styleId="WW8Num2z3">
    <w:name w:val="WW8Num2z3"/>
    <w:rsid w:val="002F43A6"/>
    <w:rPr>
      <w:rFonts w:ascii="Symbol" w:hAnsi="Symbol"/>
    </w:rPr>
  </w:style>
  <w:style w:type="character" w:customStyle="1" w:styleId="WW8Num3z0">
    <w:name w:val="WW8Num3z0"/>
    <w:rsid w:val="002F43A6"/>
    <w:rPr>
      <w:rFonts w:ascii="Times New Roman" w:eastAsia="Times New Roman" w:hAnsi="Times New Roman"/>
      <w:b/>
      <w:sz w:val="22"/>
    </w:rPr>
  </w:style>
  <w:style w:type="character" w:customStyle="1" w:styleId="WW8Num3z1">
    <w:name w:val="WW8Num3z1"/>
    <w:rsid w:val="002F43A6"/>
    <w:rPr>
      <w:rFonts w:ascii="Courier New" w:hAnsi="Courier New"/>
    </w:rPr>
  </w:style>
  <w:style w:type="character" w:customStyle="1" w:styleId="WW8Num3z2">
    <w:name w:val="WW8Num3z2"/>
    <w:rsid w:val="002F43A6"/>
    <w:rPr>
      <w:rFonts w:ascii="Wingdings" w:hAnsi="Wingdings"/>
    </w:rPr>
  </w:style>
  <w:style w:type="character" w:customStyle="1" w:styleId="WW8Num3z3">
    <w:name w:val="WW8Num3z3"/>
    <w:rsid w:val="002F43A6"/>
    <w:rPr>
      <w:rFonts w:ascii="Symbol" w:hAnsi="Symbol"/>
    </w:rPr>
  </w:style>
  <w:style w:type="character" w:customStyle="1" w:styleId="WW8Num4z0">
    <w:name w:val="WW8Num4z0"/>
    <w:rsid w:val="002F43A6"/>
    <w:rPr>
      <w:rFonts w:ascii="Wingdings" w:eastAsia="Times New Roman" w:hAnsi="Wingdings"/>
    </w:rPr>
  </w:style>
  <w:style w:type="character" w:customStyle="1" w:styleId="WW8Num4z1">
    <w:name w:val="WW8Num4z1"/>
    <w:rsid w:val="002F43A6"/>
    <w:rPr>
      <w:rFonts w:ascii="Courier New" w:hAnsi="Courier New"/>
    </w:rPr>
  </w:style>
  <w:style w:type="character" w:customStyle="1" w:styleId="WW8Num4z2">
    <w:name w:val="WW8Num4z2"/>
    <w:rsid w:val="002F43A6"/>
    <w:rPr>
      <w:rFonts w:ascii="Wingdings" w:hAnsi="Wingdings"/>
    </w:rPr>
  </w:style>
  <w:style w:type="character" w:customStyle="1" w:styleId="WW8Num4z3">
    <w:name w:val="WW8Num4z3"/>
    <w:rsid w:val="002F43A6"/>
    <w:rPr>
      <w:rFonts w:ascii="Symbol" w:hAnsi="Symbol"/>
    </w:rPr>
  </w:style>
  <w:style w:type="character" w:customStyle="1" w:styleId="WW8Num5z1">
    <w:name w:val="WW8Num5z1"/>
    <w:rsid w:val="002F43A6"/>
    <w:rPr>
      <w:rFonts w:ascii="Courier New" w:hAnsi="Courier New"/>
    </w:rPr>
  </w:style>
  <w:style w:type="character" w:customStyle="1" w:styleId="WW8Num5z2">
    <w:name w:val="WW8Num5z2"/>
    <w:rsid w:val="002F43A6"/>
    <w:rPr>
      <w:rFonts w:ascii="Wingdings" w:hAnsi="Wingdings"/>
    </w:rPr>
  </w:style>
  <w:style w:type="character" w:customStyle="1" w:styleId="WW8Num5z3">
    <w:name w:val="WW8Num5z3"/>
    <w:rsid w:val="002F43A6"/>
    <w:rPr>
      <w:rFonts w:ascii="Symbol" w:hAnsi="Symbol"/>
    </w:rPr>
  </w:style>
  <w:style w:type="character" w:customStyle="1" w:styleId="WW8Num6z0">
    <w:name w:val="WW8Num6z0"/>
    <w:rsid w:val="002F43A6"/>
    <w:rPr>
      <w:rFonts w:ascii="Wingdings" w:hAnsi="Wingdings"/>
    </w:rPr>
  </w:style>
  <w:style w:type="character" w:customStyle="1" w:styleId="WW8Num6z1">
    <w:name w:val="WW8Num6z1"/>
    <w:rsid w:val="002F43A6"/>
    <w:rPr>
      <w:rFonts w:ascii="Courier New" w:hAnsi="Courier New"/>
    </w:rPr>
  </w:style>
  <w:style w:type="character" w:customStyle="1" w:styleId="WW8Num6z3">
    <w:name w:val="WW8Num6z3"/>
    <w:rsid w:val="002F43A6"/>
    <w:rPr>
      <w:rFonts w:ascii="Symbol" w:hAnsi="Symbol"/>
    </w:rPr>
  </w:style>
  <w:style w:type="character" w:customStyle="1" w:styleId="WW8Num7z1">
    <w:name w:val="WW8Num7z1"/>
    <w:rsid w:val="002F43A6"/>
    <w:rPr>
      <w:rFonts w:ascii="Courier New" w:hAnsi="Courier New"/>
    </w:rPr>
  </w:style>
  <w:style w:type="character" w:customStyle="1" w:styleId="WW8Num7z2">
    <w:name w:val="WW8Num7z2"/>
    <w:rsid w:val="002F43A6"/>
    <w:rPr>
      <w:rFonts w:ascii="Wingdings" w:hAnsi="Wingdings"/>
    </w:rPr>
  </w:style>
  <w:style w:type="character" w:customStyle="1" w:styleId="WW8Num7z3">
    <w:name w:val="WW8Num7z3"/>
    <w:rsid w:val="002F43A6"/>
    <w:rPr>
      <w:rFonts w:ascii="Symbol" w:hAnsi="Symbol"/>
    </w:rPr>
  </w:style>
  <w:style w:type="character" w:customStyle="1" w:styleId="WW8Num8z1">
    <w:name w:val="WW8Num8z1"/>
    <w:rsid w:val="002F43A6"/>
    <w:rPr>
      <w:rFonts w:ascii="Courier New" w:hAnsi="Courier New" w:cs="Courier New"/>
    </w:rPr>
  </w:style>
  <w:style w:type="character" w:customStyle="1" w:styleId="WW8Num8z2">
    <w:name w:val="WW8Num8z2"/>
    <w:rsid w:val="002F43A6"/>
    <w:rPr>
      <w:rFonts w:ascii="Wingdings" w:hAnsi="Wingdings"/>
    </w:rPr>
  </w:style>
  <w:style w:type="character" w:customStyle="1" w:styleId="WW8Num8z3">
    <w:name w:val="WW8Num8z3"/>
    <w:rsid w:val="002F43A6"/>
    <w:rPr>
      <w:rFonts w:ascii="Symbol" w:hAnsi="Symbol"/>
    </w:rPr>
  </w:style>
  <w:style w:type="character" w:customStyle="1" w:styleId="WW8Num9z1">
    <w:name w:val="WW8Num9z1"/>
    <w:rsid w:val="002F43A6"/>
    <w:rPr>
      <w:rFonts w:ascii="Courier New" w:hAnsi="Courier New"/>
    </w:rPr>
  </w:style>
  <w:style w:type="character" w:customStyle="1" w:styleId="WW8Num9z2">
    <w:name w:val="WW8Num9z2"/>
    <w:rsid w:val="002F43A6"/>
    <w:rPr>
      <w:rFonts w:ascii="Wingdings" w:hAnsi="Wingdings"/>
    </w:rPr>
  </w:style>
  <w:style w:type="character" w:customStyle="1" w:styleId="WW8Num9z3">
    <w:name w:val="WW8Num9z3"/>
    <w:rsid w:val="002F43A6"/>
    <w:rPr>
      <w:rFonts w:ascii="Symbol" w:hAnsi="Symbol"/>
    </w:rPr>
  </w:style>
  <w:style w:type="character" w:customStyle="1" w:styleId="WW8Num10z0">
    <w:name w:val="WW8Num10z0"/>
    <w:rsid w:val="002F43A6"/>
    <w:rPr>
      <w:rFonts w:ascii="Symbol" w:hAnsi="Symbol"/>
    </w:rPr>
  </w:style>
  <w:style w:type="character" w:customStyle="1" w:styleId="WW8Num10z1">
    <w:name w:val="WW8Num10z1"/>
    <w:rsid w:val="002F43A6"/>
    <w:rPr>
      <w:rFonts w:ascii="Courier New" w:hAnsi="Courier New"/>
    </w:rPr>
  </w:style>
  <w:style w:type="character" w:customStyle="1" w:styleId="WW8Num10z2">
    <w:name w:val="WW8Num10z2"/>
    <w:rsid w:val="002F43A6"/>
    <w:rPr>
      <w:rFonts w:ascii="Wingdings" w:hAnsi="Wingdings"/>
    </w:rPr>
  </w:style>
  <w:style w:type="character" w:customStyle="1" w:styleId="Bekezdsalapbettpusa1">
    <w:name w:val="Bekezdés alapbetűtípusa1"/>
    <w:rsid w:val="002F43A6"/>
  </w:style>
  <w:style w:type="character" w:customStyle="1" w:styleId="llbChar">
    <w:name w:val="Élőláb Char"/>
    <w:rsid w:val="002F43A6"/>
    <w:rPr>
      <w:rFonts w:ascii="Times New Roman" w:hAnsi="Times New Roman" w:cs="Times New Roman"/>
      <w:sz w:val="22"/>
      <w:lang w:val="en-GB"/>
    </w:rPr>
  </w:style>
  <w:style w:type="character" w:customStyle="1" w:styleId="lfejChar">
    <w:name w:val="Élőfej Char"/>
    <w:uiPriority w:val="99"/>
    <w:rsid w:val="002F43A6"/>
    <w:rPr>
      <w:rFonts w:ascii="Times New Roman" w:hAnsi="Times New Roman" w:cs="Times New Roman"/>
      <w:sz w:val="22"/>
      <w:lang w:val="en-GB"/>
    </w:rPr>
  </w:style>
  <w:style w:type="character" w:styleId="Oldalszm">
    <w:name w:val="page number"/>
    <w:rsid w:val="002F43A6"/>
    <w:rPr>
      <w:rFonts w:cs="Times New Roman"/>
    </w:rPr>
  </w:style>
  <w:style w:type="character" w:customStyle="1" w:styleId="SzvegtrzsChar">
    <w:name w:val="Szövegtörzs Char"/>
    <w:rsid w:val="002F43A6"/>
    <w:rPr>
      <w:rFonts w:ascii="Times New Roman" w:hAnsi="Times New Roman" w:cs="Times New Roman"/>
      <w:sz w:val="22"/>
      <w:lang w:val="en-GB"/>
    </w:rPr>
  </w:style>
  <w:style w:type="character" w:customStyle="1" w:styleId="JegyzetszvegChar">
    <w:name w:val="Jegyzetszöveg Char"/>
    <w:uiPriority w:val="99"/>
    <w:rsid w:val="002F43A6"/>
    <w:rPr>
      <w:rFonts w:eastAsia="Times New Roman"/>
      <w:lang w:val="x-none"/>
    </w:rPr>
  </w:style>
  <w:style w:type="character" w:styleId="Hiperhivatkozs">
    <w:name w:val="Hyperlink"/>
    <w:aliases w:val="Footer Char1 Char,Footer Char2 Char Char1,Footer Char1 Char Char Char,Footer Char2 Char Char1 Char Char,Footer Char1 Char Char Char Char1 Char,Footer Char1 Char Char Char Char1 Char Char Char,Élőláb Char Char Char Char Char"/>
    <w:rsid w:val="002F43A6"/>
    <w:rPr>
      <w:color w:val="0000FF"/>
      <w:u w:val="single"/>
    </w:rPr>
  </w:style>
  <w:style w:type="character" w:customStyle="1" w:styleId="BuborkszvegChar">
    <w:name w:val="Buborékszöveg Char"/>
    <w:rsid w:val="002F43A6"/>
    <w:rPr>
      <w:rFonts w:ascii="Tahoma" w:hAnsi="Tahoma" w:cs="Tahoma"/>
      <w:sz w:val="16"/>
      <w:szCs w:val="16"/>
      <w:lang w:val="en-GB"/>
    </w:rPr>
  </w:style>
  <w:style w:type="character" w:customStyle="1" w:styleId="BodytextAgencyChar">
    <w:name w:val="Body text (Agency) Char"/>
    <w:rsid w:val="002F43A6"/>
    <w:rPr>
      <w:rFonts w:ascii="Times New Roman" w:eastAsia="Times New Roman" w:hAnsi="Times New Roman"/>
      <w:sz w:val="18"/>
      <w:lang w:val="en-GB"/>
    </w:rPr>
  </w:style>
  <w:style w:type="character" w:customStyle="1" w:styleId="DraftingNotesAgencyChar">
    <w:name w:val="Drafting Notes (Agency) Char"/>
    <w:rsid w:val="002F43A6"/>
    <w:rPr>
      <w:rFonts w:ascii="Courier New" w:eastAsia="Times New Roman" w:hAnsi="Courier New"/>
      <w:i/>
      <w:color w:val="339966"/>
      <w:sz w:val="18"/>
      <w:lang w:val="en-GB"/>
    </w:rPr>
  </w:style>
  <w:style w:type="character" w:customStyle="1" w:styleId="NormalAgencyChar">
    <w:name w:val="Normal (Agency) Char"/>
    <w:rsid w:val="002F43A6"/>
    <w:rPr>
      <w:rFonts w:ascii="Times New Roman" w:eastAsia="Times New Roman" w:hAnsi="Times New Roman"/>
      <w:sz w:val="18"/>
      <w:lang w:val="en-GB"/>
    </w:rPr>
  </w:style>
  <w:style w:type="character" w:customStyle="1" w:styleId="Jegyzethivatkozs1">
    <w:name w:val="Jegyzethivatkozás1"/>
    <w:rsid w:val="002F43A6"/>
    <w:rPr>
      <w:sz w:val="16"/>
    </w:rPr>
  </w:style>
  <w:style w:type="character" w:customStyle="1" w:styleId="MegjegyzstrgyaChar">
    <w:name w:val="Megjegyzés tárgya Char"/>
    <w:rsid w:val="002F43A6"/>
    <w:rPr>
      <w:rFonts w:eastAsia="Times New Roman"/>
      <w:b/>
      <w:lang w:val="x-none"/>
    </w:rPr>
  </w:style>
  <w:style w:type="character" w:customStyle="1" w:styleId="tw4winMark">
    <w:name w:val="tw4winMark"/>
    <w:rsid w:val="002F43A6"/>
    <w:rPr>
      <w:rFonts w:ascii="Courier New" w:hAnsi="Courier New"/>
      <w:vanish/>
      <w:color w:val="800080"/>
      <w:sz w:val="24"/>
      <w:vertAlign w:val="subscript"/>
    </w:rPr>
  </w:style>
  <w:style w:type="character" w:customStyle="1" w:styleId="tw4winError">
    <w:name w:val="tw4winError"/>
    <w:rsid w:val="002F43A6"/>
    <w:rPr>
      <w:rFonts w:ascii="Courier New" w:hAnsi="Courier New"/>
      <w:color w:val="00FF00"/>
      <w:sz w:val="40"/>
    </w:rPr>
  </w:style>
  <w:style w:type="character" w:customStyle="1" w:styleId="tw4winTerm">
    <w:name w:val="tw4winTerm"/>
    <w:rsid w:val="002F43A6"/>
    <w:rPr>
      <w:color w:val="0000FF"/>
    </w:rPr>
  </w:style>
  <w:style w:type="character" w:customStyle="1" w:styleId="tw4winPopup">
    <w:name w:val="tw4winPopup"/>
    <w:rsid w:val="002F43A6"/>
    <w:rPr>
      <w:rFonts w:ascii="Courier New" w:hAnsi="Courier New"/>
      <w:color w:val="008000"/>
      <w:lang w:val="en-US"/>
    </w:rPr>
  </w:style>
  <w:style w:type="character" w:customStyle="1" w:styleId="tw4winJump">
    <w:name w:val="tw4winJump"/>
    <w:rsid w:val="002F43A6"/>
    <w:rPr>
      <w:rFonts w:ascii="Courier New" w:hAnsi="Courier New"/>
      <w:color w:val="008080"/>
      <w:lang w:val="en-US"/>
    </w:rPr>
  </w:style>
  <w:style w:type="character" w:customStyle="1" w:styleId="tw4winExternal">
    <w:name w:val="tw4winExternal"/>
    <w:rsid w:val="002F43A6"/>
    <w:rPr>
      <w:rFonts w:ascii="Courier New" w:hAnsi="Courier New"/>
      <w:color w:val="808080"/>
      <w:lang w:val="en-US"/>
    </w:rPr>
  </w:style>
  <w:style w:type="character" w:customStyle="1" w:styleId="tw4winInternal">
    <w:name w:val="tw4winInternal"/>
    <w:rsid w:val="002F43A6"/>
    <w:rPr>
      <w:rFonts w:ascii="Courier New" w:hAnsi="Courier New"/>
      <w:color w:val="FF0000"/>
      <w:lang w:val="en-US"/>
    </w:rPr>
  </w:style>
  <w:style w:type="character" w:customStyle="1" w:styleId="DONOTTRANSLATE">
    <w:name w:val="DO_NOT_TRANSLATE"/>
    <w:rsid w:val="002F43A6"/>
    <w:rPr>
      <w:rFonts w:ascii="Courier New" w:hAnsi="Courier New"/>
      <w:color w:val="800000"/>
      <w:lang w:val="en-US"/>
    </w:rPr>
  </w:style>
  <w:style w:type="character" w:styleId="Sorszma">
    <w:name w:val="line number"/>
    <w:basedOn w:val="Bekezdsalapbettpusa1"/>
    <w:rsid w:val="002F43A6"/>
  </w:style>
  <w:style w:type="paragraph" w:customStyle="1" w:styleId="Heading">
    <w:name w:val="Heading"/>
    <w:basedOn w:val="Norml"/>
    <w:next w:val="Szvegtrzs"/>
    <w:rsid w:val="002F43A6"/>
    <w:pPr>
      <w:keepNext/>
      <w:tabs>
        <w:tab w:val="left" w:pos="567"/>
      </w:tabs>
      <w:suppressAutoHyphens/>
      <w:spacing w:before="240" w:after="120" w:line="240" w:lineRule="auto"/>
    </w:pPr>
    <w:rPr>
      <w:rFonts w:ascii="Times" w:eastAsia="DejaVu Sans" w:hAnsi="Times" w:cs="DejaVu Sans"/>
      <w:kern w:val="0"/>
      <w:sz w:val="28"/>
      <w:szCs w:val="28"/>
      <w:lang w:val="en-GB" w:eastAsia="ar-SA"/>
      <w14:ligatures w14:val="none"/>
    </w:rPr>
  </w:style>
  <w:style w:type="paragraph" w:styleId="Szvegtrzs">
    <w:name w:val="Body Text"/>
    <w:basedOn w:val="Norml"/>
    <w:link w:val="SzvegtrzsChar1"/>
    <w:rsid w:val="002F43A6"/>
    <w:pPr>
      <w:suppressAutoHyphens/>
      <w:spacing w:after="0" w:line="240" w:lineRule="auto"/>
    </w:pPr>
    <w:rPr>
      <w:rFonts w:ascii="Times New Roman" w:eastAsia="SimSun" w:hAnsi="Times New Roman" w:cs="Times New Roman"/>
      <w:kern w:val="0"/>
      <w:szCs w:val="20"/>
      <w:lang w:val="en-GB" w:eastAsia="ar-SA"/>
      <w14:ligatures w14:val="none"/>
    </w:rPr>
  </w:style>
  <w:style w:type="character" w:customStyle="1" w:styleId="SzvegtrzsChar1">
    <w:name w:val="Szövegtörzs Char1"/>
    <w:basedOn w:val="Bekezdsalapbettpusa"/>
    <w:link w:val="Szvegtrzs"/>
    <w:rsid w:val="002F43A6"/>
    <w:rPr>
      <w:rFonts w:ascii="Times New Roman" w:eastAsia="SimSun" w:hAnsi="Times New Roman" w:cs="Times New Roman"/>
      <w:kern w:val="0"/>
      <w:szCs w:val="20"/>
      <w:lang w:val="en-GB" w:eastAsia="ar-SA"/>
      <w14:ligatures w14:val="none"/>
    </w:rPr>
  </w:style>
  <w:style w:type="paragraph" w:styleId="Lista">
    <w:name w:val="List"/>
    <w:basedOn w:val="Szvegtrzs"/>
    <w:rsid w:val="002F43A6"/>
    <w:rPr>
      <w:rFonts w:ascii="Times" w:hAnsi="Times"/>
    </w:rPr>
  </w:style>
  <w:style w:type="paragraph" w:styleId="Kpalrs">
    <w:name w:val="caption"/>
    <w:basedOn w:val="Norml"/>
    <w:qFormat/>
    <w:rsid w:val="002F43A6"/>
    <w:pPr>
      <w:suppressLineNumbers/>
      <w:tabs>
        <w:tab w:val="left" w:pos="567"/>
      </w:tabs>
      <w:suppressAutoHyphens/>
      <w:spacing w:before="120" w:after="120" w:line="240" w:lineRule="auto"/>
    </w:pPr>
    <w:rPr>
      <w:rFonts w:ascii="Times" w:eastAsia="SimSun" w:hAnsi="Times" w:cs="Times New Roman"/>
      <w:i/>
      <w:iCs/>
      <w:kern w:val="0"/>
      <w:sz w:val="24"/>
      <w:szCs w:val="24"/>
      <w:lang w:val="en-GB" w:eastAsia="ar-SA"/>
      <w14:ligatures w14:val="none"/>
    </w:rPr>
  </w:style>
  <w:style w:type="paragraph" w:customStyle="1" w:styleId="Index">
    <w:name w:val="Index"/>
    <w:basedOn w:val="Norml"/>
    <w:rsid w:val="002F43A6"/>
    <w:pPr>
      <w:suppressLineNumbers/>
      <w:tabs>
        <w:tab w:val="left" w:pos="567"/>
      </w:tabs>
      <w:suppressAutoHyphens/>
      <w:spacing w:after="0" w:line="240" w:lineRule="auto"/>
    </w:pPr>
    <w:rPr>
      <w:rFonts w:ascii="Times" w:eastAsia="SimSun" w:hAnsi="Times" w:cs="Times New Roman"/>
      <w:kern w:val="0"/>
      <w:szCs w:val="20"/>
      <w:lang w:val="en-GB" w:eastAsia="ar-SA"/>
      <w14:ligatures w14:val="none"/>
    </w:rPr>
  </w:style>
  <w:style w:type="paragraph" w:styleId="llb">
    <w:name w:val="footer"/>
    <w:basedOn w:val="Norml"/>
    <w:link w:val="llbChar1"/>
    <w:rsid w:val="002F43A6"/>
    <w:pPr>
      <w:tabs>
        <w:tab w:val="left" w:pos="567"/>
        <w:tab w:val="center" w:pos="4536"/>
        <w:tab w:val="right" w:pos="8306"/>
      </w:tabs>
      <w:suppressAutoHyphens/>
      <w:spacing w:after="0" w:line="240" w:lineRule="auto"/>
    </w:pPr>
    <w:rPr>
      <w:rFonts w:ascii="Times New Roman" w:eastAsia="SimSun" w:hAnsi="Times New Roman" w:cs="Times New Roman"/>
      <w:kern w:val="0"/>
      <w:szCs w:val="20"/>
      <w:lang w:val="en-GB" w:eastAsia="ar-SA"/>
      <w14:ligatures w14:val="none"/>
    </w:rPr>
  </w:style>
  <w:style w:type="character" w:customStyle="1" w:styleId="llbChar1">
    <w:name w:val="Élőláb Char1"/>
    <w:basedOn w:val="Bekezdsalapbettpusa"/>
    <w:link w:val="llb"/>
    <w:rsid w:val="002F43A6"/>
    <w:rPr>
      <w:rFonts w:ascii="Times New Roman" w:eastAsia="SimSun" w:hAnsi="Times New Roman" w:cs="Times New Roman"/>
      <w:kern w:val="0"/>
      <w:szCs w:val="20"/>
      <w:lang w:val="en-GB" w:eastAsia="ar-SA"/>
      <w14:ligatures w14:val="none"/>
    </w:rPr>
  </w:style>
  <w:style w:type="paragraph" w:styleId="lfej">
    <w:name w:val="header"/>
    <w:basedOn w:val="Norml"/>
    <w:link w:val="lfejChar1"/>
    <w:uiPriority w:val="99"/>
    <w:rsid w:val="002F43A6"/>
    <w:pPr>
      <w:tabs>
        <w:tab w:val="left" w:pos="567"/>
        <w:tab w:val="center" w:pos="4153"/>
        <w:tab w:val="right" w:pos="8306"/>
      </w:tabs>
      <w:suppressAutoHyphens/>
      <w:spacing w:after="0" w:line="240" w:lineRule="auto"/>
    </w:pPr>
    <w:rPr>
      <w:rFonts w:ascii="Times New Roman" w:eastAsia="SimSun" w:hAnsi="Times New Roman" w:cs="Times New Roman"/>
      <w:kern w:val="0"/>
      <w:szCs w:val="20"/>
      <w:lang w:val="en-GB" w:eastAsia="ar-SA"/>
      <w14:ligatures w14:val="none"/>
    </w:rPr>
  </w:style>
  <w:style w:type="character" w:customStyle="1" w:styleId="lfejChar1">
    <w:name w:val="Élőfej Char1"/>
    <w:basedOn w:val="Bekezdsalapbettpusa"/>
    <w:link w:val="lfej"/>
    <w:rsid w:val="002F43A6"/>
    <w:rPr>
      <w:rFonts w:ascii="Times New Roman" w:eastAsia="SimSun" w:hAnsi="Times New Roman" w:cs="Times New Roman"/>
      <w:kern w:val="0"/>
      <w:szCs w:val="20"/>
      <w:lang w:val="en-GB" w:eastAsia="ar-SA"/>
      <w14:ligatures w14:val="none"/>
    </w:rPr>
  </w:style>
  <w:style w:type="paragraph" w:customStyle="1" w:styleId="MemoHeaderStyle">
    <w:name w:val="MemoHeaderStyle"/>
    <w:basedOn w:val="Norml"/>
    <w:next w:val="Norml"/>
    <w:rsid w:val="002F43A6"/>
    <w:pPr>
      <w:tabs>
        <w:tab w:val="left" w:pos="567"/>
      </w:tabs>
      <w:suppressAutoHyphens/>
      <w:spacing w:after="0" w:line="120" w:lineRule="atLeast"/>
      <w:ind w:left="1418"/>
      <w:jc w:val="both"/>
    </w:pPr>
    <w:rPr>
      <w:rFonts w:ascii="Arial" w:eastAsia="SimSun" w:hAnsi="Arial" w:cs="Times New Roman"/>
      <w:b/>
      <w:smallCaps/>
      <w:kern w:val="0"/>
      <w:szCs w:val="20"/>
      <w:lang w:val="en-GB" w:eastAsia="ar-SA"/>
      <w14:ligatures w14:val="none"/>
    </w:rPr>
  </w:style>
  <w:style w:type="paragraph" w:customStyle="1" w:styleId="Jegyzetszveg1">
    <w:name w:val="Jegyzetszöveg1"/>
    <w:basedOn w:val="Norml"/>
    <w:rsid w:val="002F43A6"/>
    <w:pPr>
      <w:tabs>
        <w:tab w:val="left" w:pos="567"/>
      </w:tabs>
      <w:suppressAutoHyphens/>
      <w:spacing w:after="0" w:line="240" w:lineRule="auto"/>
    </w:pPr>
    <w:rPr>
      <w:rFonts w:ascii="Times New Roman" w:eastAsia="Times New Roman" w:hAnsi="Times New Roman" w:cs="Times New Roman"/>
      <w:kern w:val="0"/>
      <w:sz w:val="20"/>
      <w:szCs w:val="20"/>
      <w:lang w:val="x-none" w:eastAsia="ar-SA"/>
      <w14:ligatures w14:val="none"/>
    </w:rPr>
  </w:style>
  <w:style w:type="paragraph" w:customStyle="1" w:styleId="EMEAEnBodyText">
    <w:name w:val="EMEA En Body Text"/>
    <w:basedOn w:val="Norml"/>
    <w:rsid w:val="002F43A6"/>
    <w:pPr>
      <w:suppressAutoHyphens/>
      <w:spacing w:before="120" w:after="120" w:line="240" w:lineRule="auto"/>
      <w:jc w:val="both"/>
    </w:pPr>
    <w:rPr>
      <w:rFonts w:ascii="Times New Roman" w:eastAsia="SimSun" w:hAnsi="Times New Roman" w:cs="Times New Roman"/>
      <w:kern w:val="0"/>
      <w:szCs w:val="20"/>
      <w:lang w:val="en-US" w:eastAsia="ar-SA"/>
      <w14:ligatures w14:val="none"/>
    </w:rPr>
  </w:style>
  <w:style w:type="paragraph" w:customStyle="1" w:styleId="Buborkszveg1">
    <w:name w:val="Buborékszöveg1"/>
    <w:basedOn w:val="Norml"/>
    <w:rsid w:val="002F43A6"/>
    <w:pPr>
      <w:tabs>
        <w:tab w:val="left" w:pos="567"/>
      </w:tabs>
      <w:suppressAutoHyphens/>
      <w:spacing w:after="0" w:line="240" w:lineRule="auto"/>
    </w:pPr>
    <w:rPr>
      <w:rFonts w:ascii="Tahoma" w:eastAsia="SimSun" w:hAnsi="Tahoma" w:cs="Times New Roman"/>
      <w:kern w:val="0"/>
      <w:sz w:val="16"/>
      <w:szCs w:val="16"/>
      <w:lang w:val="en-GB" w:eastAsia="ar-SA"/>
      <w14:ligatures w14:val="none"/>
    </w:rPr>
  </w:style>
  <w:style w:type="paragraph" w:customStyle="1" w:styleId="BodytextAgency">
    <w:name w:val="Body text (Agency)"/>
    <w:basedOn w:val="Norml"/>
    <w:qFormat/>
    <w:rsid w:val="002F43A6"/>
    <w:pPr>
      <w:suppressAutoHyphens/>
      <w:spacing w:after="140" w:line="280" w:lineRule="atLeast"/>
    </w:pPr>
    <w:rPr>
      <w:rFonts w:ascii="Times New Roman" w:eastAsia="Times New Roman" w:hAnsi="Times New Roman" w:cs="Times New Roman"/>
      <w:kern w:val="0"/>
      <w:sz w:val="18"/>
      <w:szCs w:val="18"/>
      <w:lang w:val="en-GB" w:eastAsia="ar-SA"/>
      <w14:ligatures w14:val="none"/>
    </w:rPr>
  </w:style>
  <w:style w:type="paragraph" w:customStyle="1" w:styleId="DraftingNotesAgency">
    <w:name w:val="Drafting Notes (Agency)"/>
    <w:basedOn w:val="Norml"/>
    <w:next w:val="BodytextAgency"/>
    <w:rsid w:val="002F43A6"/>
    <w:pPr>
      <w:suppressAutoHyphens/>
      <w:spacing w:after="140" w:line="280" w:lineRule="atLeast"/>
    </w:pPr>
    <w:rPr>
      <w:rFonts w:ascii="Courier New" w:eastAsia="Times New Roman" w:hAnsi="Courier New" w:cs="Times New Roman"/>
      <w:i/>
      <w:color w:val="339966"/>
      <w:kern w:val="0"/>
      <w:szCs w:val="18"/>
      <w:lang w:val="en-GB" w:eastAsia="ar-SA"/>
      <w14:ligatures w14:val="none"/>
    </w:rPr>
  </w:style>
  <w:style w:type="paragraph" w:customStyle="1" w:styleId="NormalAgency">
    <w:name w:val="Normal (Agency)"/>
    <w:rsid w:val="002F43A6"/>
    <w:pPr>
      <w:suppressAutoHyphens/>
      <w:spacing w:after="0" w:line="240" w:lineRule="auto"/>
    </w:pPr>
    <w:rPr>
      <w:rFonts w:ascii="Times New Roman" w:eastAsia="Times New Roman" w:hAnsi="Times New Roman" w:cs="Times New Roman"/>
      <w:kern w:val="0"/>
      <w:sz w:val="18"/>
      <w:szCs w:val="18"/>
      <w:lang w:val="en-GB" w:eastAsia="ar-SA"/>
      <w14:ligatures w14:val="none"/>
    </w:rPr>
  </w:style>
  <w:style w:type="paragraph" w:customStyle="1" w:styleId="TableheadingrowsAgency">
    <w:name w:val="Table heading rows (Agency)"/>
    <w:basedOn w:val="BodytextAgency"/>
    <w:rsid w:val="002F43A6"/>
    <w:pPr>
      <w:keepNext/>
    </w:pPr>
    <w:rPr>
      <w:rFonts w:eastAsia="SimSun"/>
      <w:b/>
    </w:rPr>
  </w:style>
  <w:style w:type="paragraph" w:customStyle="1" w:styleId="TabletextrowsAgency">
    <w:name w:val="Table text rows (Agency)"/>
    <w:basedOn w:val="Norml"/>
    <w:rsid w:val="002F43A6"/>
    <w:pPr>
      <w:suppressAutoHyphens/>
      <w:spacing w:after="0" w:line="280" w:lineRule="exact"/>
    </w:pPr>
    <w:rPr>
      <w:rFonts w:ascii="Times New Roman" w:eastAsia="SimSun" w:hAnsi="Times New Roman" w:cs="Times New Roman"/>
      <w:kern w:val="0"/>
      <w:sz w:val="18"/>
      <w:szCs w:val="18"/>
      <w:lang w:val="en-GB" w:eastAsia="ar-SA"/>
      <w14:ligatures w14:val="none"/>
    </w:rPr>
  </w:style>
  <w:style w:type="paragraph" w:customStyle="1" w:styleId="Megjegyzstrgya1">
    <w:name w:val="Megjegyzés tárgya1"/>
    <w:basedOn w:val="Jegyzetszveg1"/>
    <w:next w:val="Jegyzetszveg1"/>
    <w:rsid w:val="002F43A6"/>
    <w:rPr>
      <w:b/>
    </w:rPr>
  </w:style>
  <w:style w:type="paragraph" w:customStyle="1" w:styleId="GTCBodyText">
    <w:name w:val="GTC Body Text"/>
    <w:basedOn w:val="Norml"/>
    <w:rsid w:val="002F43A6"/>
    <w:pPr>
      <w:suppressAutoHyphens/>
      <w:spacing w:before="240" w:after="240" w:line="300" w:lineRule="auto"/>
      <w:jc w:val="both"/>
    </w:pPr>
    <w:rPr>
      <w:rFonts w:ascii="Times New Roman" w:eastAsia="SimSun" w:hAnsi="Times New Roman" w:cs="Times New Roman"/>
      <w:kern w:val="0"/>
      <w:sz w:val="24"/>
      <w:szCs w:val="24"/>
      <w:lang w:val="en-US" w:eastAsia="ar-SA"/>
      <w14:ligatures w14:val="none"/>
    </w:rPr>
  </w:style>
  <w:style w:type="paragraph" w:customStyle="1" w:styleId="Vltozat1">
    <w:name w:val="Változat1"/>
    <w:rsid w:val="002F43A6"/>
    <w:pPr>
      <w:suppressAutoHyphens/>
      <w:spacing w:after="0" w:line="240" w:lineRule="auto"/>
    </w:pPr>
    <w:rPr>
      <w:rFonts w:ascii="Times New Roman" w:eastAsia="SimSun" w:hAnsi="Times New Roman" w:cs="Times New Roman"/>
      <w:kern w:val="0"/>
      <w:szCs w:val="20"/>
      <w:lang w:val="en-GB" w:eastAsia="ar-SA"/>
      <w14:ligatures w14:val="none"/>
    </w:rPr>
  </w:style>
  <w:style w:type="paragraph" w:customStyle="1" w:styleId="WW-Default">
    <w:name w:val="WW-Default"/>
    <w:rsid w:val="002F43A6"/>
    <w:pPr>
      <w:suppressAutoHyphens/>
      <w:autoSpaceDE w:val="0"/>
      <w:spacing w:after="0" w:line="240" w:lineRule="auto"/>
    </w:pPr>
    <w:rPr>
      <w:rFonts w:ascii="Times New Roman" w:eastAsia="SimSun" w:hAnsi="Times New Roman" w:cs="Times New Roman"/>
      <w:color w:val="000000"/>
      <w:kern w:val="0"/>
      <w:sz w:val="24"/>
      <w:szCs w:val="24"/>
      <w:lang w:val="en-GB" w:eastAsia="ar-SA"/>
      <w14:ligatures w14:val="none"/>
    </w:rPr>
  </w:style>
  <w:style w:type="paragraph" w:customStyle="1" w:styleId="HeadingUnderlined">
    <w:name w:val="Heading Underlined"/>
    <w:basedOn w:val="Norml"/>
    <w:next w:val="Norml"/>
    <w:link w:val="HeadingUnderlinedChar"/>
    <w:qFormat/>
    <w:rsid w:val="002F43A6"/>
    <w:pPr>
      <w:keepNext/>
      <w:keepLines/>
      <w:suppressAutoHyphens/>
      <w:spacing w:after="0" w:line="240" w:lineRule="auto"/>
    </w:pPr>
    <w:rPr>
      <w:rFonts w:ascii="Times New Roman" w:eastAsia="SimSun" w:hAnsi="Times New Roman" w:cs="Times New Roman"/>
      <w:kern w:val="0"/>
      <w:u w:val="single"/>
      <w:lang w:eastAsia="zh-CN"/>
      <w14:ligatures w14:val="none"/>
    </w:rPr>
  </w:style>
  <w:style w:type="paragraph" w:customStyle="1" w:styleId="Listaszerbekezds1">
    <w:name w:val="Listaszerű bekezdés1"/>
    <w:basedOn w:val="Norml"/>
    <w:rsid w:val="002F43A6"/>
    <w:pPr>
      <w:tabs>
        <w:tab w:val="left" w:pos="567"/>
      </w:tabs>
      <w:suppressAutoHyphens/>
      <w:spacing w:after="0" w:line="240" w:lineRule="auto"/>
      <w:ind w:left="720"/>
    </w:pPr>
    <w:rPr>
      <w:rFonts w:ascii="Times New Roman" w:eastAsia="SimSun" w:hAnsi="Times New Roman" w:cs="Times New Roman"/>
      <w:kern w:val="0"/>
      <w:szCs w:val="20"/>
      <w:lang w:val="en-GB" w:eastAsia="ar-SA"/>
      <w14:ligatures w14:val="none"/>
    </w:rPr>
  </w:style>
  <w:style w:type="paragraph" w:customStyle="1" w:styleId="NormlWeb1">
    <w:name w:val="Normál (Web)1"/>
    <w:basedOn w:val="Norml"/>
    <w:rsid w:val="002F43A6"/>
    <w:pPr>
      <w:suppressAutoHyphens/>
      <w:spacing w:before="100" w:after="75" w:line="240" w:lineRule="auto"/>
    </w:pPr>
    <w:rPr>
      <w:rFonts w:ascii="Times New Roman" w:eastAsia="SimSun" w:hAnsi="Times New Roman" w:cs="Times New Roman"/>
      <w:color w:val="000000"/>
      <w:kern w:val="0"/>
      <w:sz w:val="24"/>
      <w:szCs w:val="24"/>
      <w:lang w:val="en-GB" w:eastAsia="ar-SA"/>
      <w14:ligatures w14:val="none"/>
    </w:rPr>
  </w:style>
  <w:style w:type="paragraph" w:customStyle="1" w:styleId="TableContents">
    <w:name w:val="Table Contents"/>
    <w:basedOn w:val="Norml"/>
    <w:rsid w:val="002F43A6"/>
    <w:pPr>
      <w:suppressLineNumbers/>
      <w:tabs>
        <w:tab w:val="left" w:pos="567"/>
      </w:tabs>
      <w:suppressAutoHyphens/>
      <w:spacing w:after="0" w:line="240" w:lineRule="auto"/>
    </w:pPr>
    <w:rPr>
      <w:rFonts w:ascii="Times New Roman" w:eastAsia="SimSun" w:hAnsi="Times New Roman" w:cs="Times New Roman"/>
      <w:kern w:val="0"/>
      <w:szCs w:val="20"/>
      <w:lang w:val="en-GB" w:eastAsia="ar-SA"/>
      <w14:ligatures w14:val="none"/>
    </w:rPr>
  </w:style>
  <w:style w:type="paragraph" w:customStyle="1" w:styleId="TableHeading">
    <w:name w:val="Table Heading"/>
    <w:basedOn w:val="TableContents"/>
    <w:rsid w:val="002F43A6"/>
    <w:pPr>
      <w:jc w:val="center"/>
    </w:pPr>
    <w:rPr>
      <w:b/>
      <w:bCs/>
    </w:rPr>
  </w:style>
  <w:style w:type="paragraph" w:styleId="Buborkszveg">
    <w:name w:val="Balloon Text"/>
    <w:basedOn w:val="Norml"/>
    <w:link w:val="BuborkszvegChar1"/>
    <w:uiPriority w:val="99"/>
    <w:semiHidden/>
    <w:unhideWhenUsed/>
    <w:rsid w:val="002F43A6"/>
    <w:pPr>
      <w:tabs>
        <w:tab w:val="left" w:pos="567"/>
      </w:tabs>
      <w:suppressAutoHyphens/>
      <w:spacing w:after="0" w:line="240" w:lineRule="auto"/>
    </w:pPr>
    <w:rPr>
      <w:rFonts w:ascii="Tahoma" w:eastAsia="SimSun" w:hAnsi="Tahoma" w:cs="Times New Roman"/>
      <w:kern w:val="0"/>
      <w:sz w:val="16"/>
      <w:szCs w:val="16"/>
      <w:lang w:val="en-GB" w:eastAsia="ar-SA"/>
      <w14:ligatures w14:val="none"/>
    </w:rPr>
  </w:style>
  <w:style w:type="character" w:customStyle="1" w:styleId="BuborkszvegChar1">
    <w:name w:val="Buborékszöveg Char1"/>
    <w:basedOn w:val="Bekezdsalapbettpusa"/>
    <w:link w:val="Buborkszveg"/>
    <w:uiPriority w:val="99"/>
    <w:semiHidden/>
    <w:rsid w:val="002F43A6"/>
    <w:rPr>
      <w:rFonts w:ascii="Tahoma" w:eastAsia="SimSun" w:hAnsi="Tahoma" w:cs="Times New Roman"/>
      <w:kern w:val="0"/>
      <w:sz w:val="16"/>
      <w:szCs w:val="16"/>
      <w:lang w:val="en-GB" w:eastAsia="ar-SA"/>
      <w14:ligatures w14:val="none"/>
    </w:rPr>
  </w:style>
  <w:style w:type="character" w:styleId="Jegyzethivatkozs">
    <w:name w:val="annotation reference"/>
    <w:uiPriority w:val="99"/>
    <w:unhideWhenUsed/>
    <w:rsid w:val="002F43A6"/>
    <w:rPr>
      <w:sz w:val="16"/>
      <w:szCs w:val="16"/>
    </w:rPr>
  </w:style>
  <w:style w:type="paragraph" w:styleId="Jegyzetszveg">
    <w:name w:val="annotation text"/>
    <w:basedOn w:val="Norml"/>
    <w:link w:val="JegyzetszvegChar1"/>
    <w:uiPriority w:val="99"/>
    <w:unhideWhenUsed/>
    <w:rsid w:val="002F43A6"/>
    <w:pPr>
      <w:tabs>
        <w:tab w:val="left" w:pos="567"/>
      </w:tabs>
      <w:suppressAutoHyphens/>
      <w:spacing w:after="0" w:line="240" w:lineRule="auto"/>
    </w:pPr>
    <w:rPr>
      <w:rFonts w:ascii="Times New Roman" w:eastAsia="SimSun" w:hAnsi="Times New Roman" w:cs="Times New Roman"/>
      <w:kern w:val="0"/>
      <w:sz w:val="20"/>
      <w:szCs w:val="20"/>
      <w:lang w:val="en-GB" w:eastAsia="ar-SA"/>
      <w14:ligatures w14:val="none"/>
    </w:rPr>
  </w:style>
  <w:style w:type="character" w:customStyle="1" w:styleId="JegyzetszvegChar1">
    <w:name w:val="Jegyzetszöveg Char1"/>
    <w:basedOn w:val="Bekezdsalapbettpusa"/>
    <w:link w:val="Jegyzetszveg"/>
    <w:uiPriority w:val="99"/>
    <w:rsid w:val="002F43A6"/>
    <w:rPr>
      <w:rFonts w:ascii="Times New Roman" w:eastAsia="SimSun" w:hAnsi="Times New Roman" w:cs="Times New Roman"/>
      <w:kern w:val="0"/>
      <w:sz w:val="20"/>
      <w:szCs w:val="20"/>
      <w:lang w:val="en-GB" w:eastAsia="ar-SA"/>
      <w14:ligatures w14:val="none"/>
    </w:rPr>
  </w:style>
  <w:style w:type="paragraph" w:styleId="Megjegyzstrgya">
    <w:name w:val="annotation subject"/>
    <w:basedOn w:val="Jegyzetszveg"/>
    <w:next w:val="Jegyzetszveg"/>
    <w:link w:val="MegjegyzstrgyaChar1"/>
    <w:uiPriority w:val="99"/>
    <w:semiHidden/>
    <w:unhideWhenUsed/>
    <w:rsid w:val="002F43A6"/>
    <w:rPr>
      <w:b/>
      <w:bCs/>
    </w:rPr>
  </w:style>
  <w:style w:type="character" w:customStyle="1" w:styleId="MegjegyzstrgyaChar1">
    <w:name w:val="Megjegyzés tárgya Char1"/>
    <w:basedOn w:val="JegyzetszvegChar1"/>
    <w:link w:val="Megjegyzstrgya"/>
    <w:uiPriority w:val="99"/>
    <w:semiHidden/>
    <w:rsid w:val="002F43A6"/>
    <w:rPr>
      <w:rFonts w:ascii="Times New Roman" w:eastAsia="SimSun" w:hAnsi="Times New Roman" w:cs="Times New Roman"/>
      <w:b/>
      <w:bCs/>
      <w:kern w:val="0"/>
      <w:sz w:val="20"/>
      <w:szCs w:val="20"/>
      <w:lang w:val="en-GB" w:eastAsia="ar-SA"/>
      <w14:ligatures w14:val="none"/>
    </w:rPr>
  </w:style>
  <w:style w:type="table" w:styleId="Rcsostblzat">
    <w:name w:val="Table Grid"/>
    <w:basedOn w:val="Normltblzat"/>
    <w:rsid w:val="002F43A6"/>
    <w:pPr>
      <w:spacing w:after="0" w:line="240" w:lineRule="auto"/>
    </w:pPr>
    <w:rPr>
      <w:rFonts w:ascii="Times New Roman" w:eastAsia="Times New Roman" w:hAnsi="Times New Roman" w:cs="Times New Roman"/>
      <w:kern w:val="0"/>
      <w:sz w:val="20"/>
      <w:szCs w:val="20"/>
      <w:lang w:val="en-US" w:bidi="he-I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rltotthiperhivatkozs">
    <w:name w:val="FollowedHyperlink"/>
    <w:uiPriority w:val="99"/>
    <w:semiHidden/>
    <w:unhideWhenUsed/>
    <w:rsid w:val="002F43A6"/>
    <w:rPr>
      <w:color w:val="800080"/>
      <w:u w:val="single"/>
    </w:rPr>
  </w:style>
  <w:style w:type="paragraph" w:customStyle="1" w:styleId="Default">
    <w:name w:val="Default"/>
    <w:rsid w:val="002F43A6"/>
    <w:pPr>
      <w:autoSpaceDE w:val="0"/>
      <w:autoSpaceDN w:val="0"/>
      <w:adjustRightInd w:val="0"/>
      <w:spacing w:after="0" w:line="240" w:lineRule="auto"/>
    </w:pPr>
    <w:rPr>
      <w:rFonts w:ascii="Times New Roman" w:eastAsia="SimSun" w:hAnsi="Times New Roman" w:cs="Times New Roman"/>
      <w:color w:val="000000"/>
      <w:kern w:val="0"/>
      <w:sz w:val="24"/>
      <w:szCs w:val="24"/>
      <w:lang w:val="en-US" w:eastAsia="zh-CN"/>
      <w14:ligatures w14:val="none"/>
    </w:rPr>
  </w:style>
  <w:style w:type="paragraph" w:customStyle="1" w:styleId="TitleA">
    <w:name w:val="Title A"/>
    <w:basedOn w:val="Cmsor1"/>
    <w:link w:val="TitleAChar"/>
    <w:qFormat/>
    <w:rsid w:val="002F43A6"/>
    <w:pPr>
      <w:jc w:val="center"/>
    </w:pPr>
    <w:rPr>
      <w:bCs/>
      <w:sz w:val="22"/>
      <w:szCs w:val="22"/>
    </w:rPr>
  </w:style>
  <w:style w:type="paragraph" w:customStyle="1" w:styleId="TitleB">
    <w:name w:val="Title B"/>
    <w:basedOn w:val="Norml"/>
    <w:link w:val="TitleBChar"/>
    <w:qFormat/>
    <w:rsid w:val="002F43A6"/>
    <w:pPr>
      <w:keepNext/>
      <w:widowControl w:val="0"/>
      <w:numPr>
        <w:numId w:val="10"/>
      </w:numPr>
      <w:tabs>
        <w:tab w:val="left" w:pos="567"/>
      </w:tabs>
      <w:autoSpaceDE w:val="0"/>
      <w:autoSpaceDN w:val="0"/>
      <w:adjustRightInd w:val="0"/>
      <w:spacing w:after="0" w:line="240" w:lineRule="auto"/>
      <w:ind w:left="567" w:hanging="567"/>
    </w:pPr>
    <w:rPr>
      <w:rFonts w:ascii="Times New Roman" w:eastAsia="SimSun" w:hAnsi="Times New Roman" w:cs="Times New Roman"/>
      <w:b/>
      <w:bCs/>
      <w:kern w:val="0"/>
      <w:lang w:eastAsia="ar-SA"/>
      <w14:ligatures w14:val="none"/>
    </w:rPr>
  </w:style>
  <w:style w:type="character" w:customStyle="1" w:styleId="Cmsor1Char1">
    <w:name w:val="Címsor 1 Char1"/>
    <w:link w:val="Cmsor1"/>
    <w:rsid w:val="002F43A6"/>
    <w:rPr>
      <w:rFonts w:ascii="Times New Roman" w:eastAsia="Times New Roman" w:hAnsi="Times New Roman" w:cs="Times New Roman"/>
      <w:b/>
      <w:kern w:val="1"/>
      <w:sz w:val="32"/>
      <w:szCs w:val="20"/>
      <w:lang w:val="x-none" w:eastAsia="ar-SA"/>
      <w14:ligatures w14:val="none"/>
    </w:rPr>
  </w:style>
  <w:style w:type="character" w:customStyle="1" w:styleId="TitleAChar">
    <w:name w:val="Title A Char"/>
    <w:link w:val="TitleA"/>
    <w:rsid w:val="002F43A6"/>
    <w:rPr>
      <w:rFonts w:ascii="Times New Roman" w:eastAsia="Times New Roman" w:hAnsi="Times New Roman" w:cs="Times New Roman"/>
      <w:b/>
      <w:bCs/>
      <w:kern w:val="1"/>
      <w:lang w:val="x-none" w:eastAsia="ar-SA"/>
      <w14:ligatures w14:val="none"/>
    </w:rPr>
  </w:style>
  <w:style w:type="paragraph" w:styleId="Vltozat">
    <w:name w:val="Revision"/>
    <w:hidden/>
    <w:uiPriority w:val="99"/>
    <w:semiHidden/>
    <w:rsid w:val="002F43A6"/>
    <w:pPr>
      <w:spacing w:after="0" w:line="240" w:lineRule="auto"/>
    </w:pPr>
    <w:rPr>
      <w:rFonts w:ascii="Times New Roman" w:eastAsia="SimSun" w:hAnsi="Times New Roman" w:cs="Times New Roman"/>
      <w:kern w:val="0"/>
      <w:szCs w:val="20"/>
      <w:lang w:val="en-GB" w:eastAsia="ar-SA"/>
      <w14:ligatures w14:val="none"/>
    </w:rPr>
  </w:style>
  <w:style w:type="character" w:customStyle="1" w:styleId="TitleBChar">
    <w:name w:val="Title B Char"/>
    <w:link w:val="TitleB"/>
    <w:rsid w:val="002F43A6"/>
    <w:rPr>
      <w:rFonts w:ascii="Times New Roman" w:eastAsia="SimSun" w:hAnsi="Times New Roman" w:cs="Times New Roman"/>
      <w:b/>
      <w:bCs/>
      <w:kern w:val="0"/>
      <w:lang w:eastAsia="ar-SA"/>
      <w14:ligatures w14:val="none"/>
    </w:rPr>
  </w:style>
  <w:style w:type="paragraph" w:customStyle="1" w:styleId="C-Bullet">
    <w:name w:val="C-Bullet"/>
    <w:rsid w:val="002F43A6"/>
    <w:pPr>
      <w:numPr>
        <w:numId w:val="15"/>
      </w:numPr>
      <w:spacing w:before="120" w:after="120" w:line="280" w:lineRule="atLeast"/>
    </w:pPr>
    <w:rPr>
      <w:rFonts w:ascii="Times New Roman" w:eastAsia="Times New Roman" w:hAnsi="Times New Roman" w:cs="Times New Roman"/>
      <w:kern w:val="0"/>
      <w:sz w:val="24"/>
      <w:szCs w:val="20"/>
      <w:lang w:val="en-US"/>
      <w14:ligatures w14:val="none"/>
    </w:rPr>
  </w:style>
  <w:style w:type="paragraph" w:customStyle="1" w:styleId="C-BodyText">
    <w:name w:val="C-Body Text"/>
    <w:link w:val="C-BodyTextChar"/>
    <w:rsid w:val="002F43A6"/>
    <w:pPr>
      <w:spacing w:before="120" w:after="120" w:line="280" w:lineRule="atLeast"/>
    </w:pPr>
    <w:rPr>
      <w:rFonts w:ascii="Times New Roman" w:eastAsia="Times New Roman" w:hAnsi="Times New Roman" w:cs="Times New Roman"/>
      <w:kern w:val="0"/>
      <w:sz w:val="24"/>
      <w:szCs w:val="20"/>
      <w:lang w:val="en-US"/>
      <w14:ligatures w14:val="none"/>
    </w:rPr>
  </w:style>
  <w:style w:type="character" w:customStyle="1" w:styleId="C-BodyTextChar">
    <w:name w:val="C-Body Text Char"/>
    <w:link w:val="C-BodyText"/>
    <w:locked/>
    <w:rsid w:val="002F43A6"/>
    <w:rPr>
      <w:rFonts w:ascii="Times New Roman" w:eastAsia="Times New Roman" w:hAnsi="Times New Roman" w:cs="Times New Roman"/>
      <w:kern w:val="0"/>
      <w:sz w:val="24"/>
      <w:szCs w:val="20"/>
      <w:lang w:val="en-US"/>
      <w14:ligatures w14:val="none"/>
    </w:rPr>
  </w:style>
  <w:style w:type="paragraph" w:customStyle="1" w:styleId="Standard">
    <w:name w:val="Standard"/>
    <w:qFormat/>
    <w:rsid w:val="002F43A6"/>
    <w:pPr>
      <w:tabs>
        <w:tab w:val="left" w:pos="567"/>
      </w:tabs>
      <w:spacing w:after="0" w:line="240" w:lineRule="auto"/>
    </w:pPr>
    <w:rPr>
      <w:rFonts w:ascii="Times New Roman" w:eastAsia="Times New Roman" w:hAnsi="Times New Roman" w:cs="Times New Roman"/>
      <w:kern w:val="0"/>
      <w:szCs w:val="20"/>
      <w:lang w:val="en-GB"/>
      <w14:ligatures w14:val="none"/>
    </w:rPr>
  </w:style>
  <w:style w:type="character" w:customStyle="1" w:styleId="HeadingUnderlinedChar">
    <w:name w:val="Heading Underlined Char"/>
    <w:link w:val="HeadingUnderlined"/>
    <w:locked/>
    <w:rsid w:val="002F43A6"/>
    <w:rPr>
      <w:rFonts w:ascii="Times New Roman" w:eastAsia="SimSun" w:hAnsi="Times New Roman" w:cs="Times New Roman"/>
      <w:kern w:val="0"/>
      <w:u w:val="single"/>
      <w:lang w:eastAsia="zh-CN"/>
      <w14:ligatures w14:val="none"/>
    </w:rPr>
  </w:style>
  <w:style w:type="character" w:customStyle="1" w:styleId="Superscript">
    <w:name w:val="Superscript"/>
    <w:uiPriority w:val="1"/>
    <w:qFormat/>
    <w:rsid w:val="002F43A6"/>
    <w:rPr>
      <w:vertAlign w:val="superscript"/>
    </w:rPr>
  </w:style>
  <w:style w:type="character" w:styleId="Kiemels2">
    <w:name w:val="Strong"/>
    <w:uiPriority w:val="22"/>
    <w:qFormat/>
    <w:rsid w:val="002F43A6"/>
    <w:rPr>
      <w:b/>
      <w:bCs/>
    </w:rPr>
  </w:style>
  <w:style w:type="paragraph" w:customStyle="1" w:styleId="Bullet-">
    <w:name w:val="Bullet -"/>
    <w:basedOn w:val="Norml"/>
    <w:qFormat/>
    <w:rsid w:val="002F43A6"/>
    <w:pPr>
      <w:numPr>
        <w:numId w:val="18"/>
      </w:numPr>
      <w:suppressAutoHyphens/>
      <w:spacing w:after="0" w:line="240" w:lineRule="auto"/>
    </w:pPr>
    <w:rPr>
      <w:rFonts w:ascii="Times New Roman" w:eastAsia="SimSun" w:hAnsi="Times New Roman" w:cs="Times New Roman"/>
      <w:kern w:val="0"/>
      <w:lang w:eastAsia="zh-CN"/>
      <w14:ligatures w14:val="none"/>
    </w:rPr>
  </w:style>
  <w:style w:type="character" w:customStyle="1" w:styleId="c-bulletindented-h1">
    <w:name w:val="c-bulletindented-h1"/>
    <w:rsid w:val="002F43A6"/>
    <w:rPr>
      <w:rFonts w:ascii="Times New Roman" w:hAnsi="Times New Roman" w:cs="Times New Roman" w:hint="default"/>
      <w:sz w:val="24"/>
      <w:szCs w:val="24"/>
    </w:rPr>
  </w:style>
  <w:style w:type="paragraph" w:customStyle="1" w:styleId="HeadingStrong">
    <w:name w:val="Heading Strong"/>
    <w:basedOn w:val="Norml"/>
    <w:next w:val="Norml"/>
    <w:link w:val="HeadingStrongChar"/>
    <w:qFormat/>
    <w:rsid w:val="002F43A6"/>
    <w:pPr>
      <w:keepNext/>
      <w:keepLines/>
      <w:suppressAutoHyphens/>
      <w:spacing w:after="0" w:line="240" w:lineRule="auto"/>
    </w:pPr>
    <w:rPr>
      <w:rFonts w:ascii="Times New Roman" w:eastAsia="SimSun" w:hAnsi="Times New Roman" w:cs="Times New Roman"/>
      <w:b/>
      <w:bCs/>
      <w:kern w:val="0"/>
      <w:lang w:eastAsia="zh-CN"/>
      <w14:ligatures w14:val="none"/>
    </w:rPr>
  </w:style>
  <w:style w:type="character" w:customStyle="1" w:styleId="HeadingStrongChar">
    <w:name w:val="Heading Strong Char"/>
    <w:link w:val="HeadingStrong"/>
    <w:locked/>
    <w:rsid w:val="002F43A6"/>
    <w:rPr>
      <w:rFonts w:ascii="Times New Roman" w:eastAsia="SimSun" w:hAnsi="Times New Roman" w:cs="Times New Roman"/>
      <w:b/>
      <w:bCs/>
      <w:kern w:val="0"/>
      <w:lang w:eastAsia="zh-CN"/>
      <w14:ligatures w14:val="none"/>
    </w:rPr>
  </w:style>
  <w:style w:type="paragraph" w:styleId="Cm">
    <w:name w:val="Title"/>
    <w:basedOn w:val="Cmsor1"/>
    <w:next w:val="Norml"/>
    <w:link w:val="CmChar"/>
    <w:uiPriority w:val="10"/>
    <w:qFormat/>
    <w:rsid w:val="002F43A6"/>
    <w:pPr>
      <w:keepLines/>
      <w:numPr>
        <w:numId w:val="0"/>
      </w:numPr>
      <w:tabs>
        <w:tab w:val="clear" w:pos="567"/>
      </w:tabs>
      <w:jc w:val="center"/>
    </w:pPr>
    <w:rPr>
      <w:rFonts w:eastAsia="SimSun"/>
      <w:bCs/>
      <w:kern w:val="0"/>
      <w:sz w:val="22"/>
      <w:szCs w:val="22"/>
      <w:lang w:val="hu-HU" w:eastAsia="zh-CN"/>
    </w:rPr>
  </w:style>
  <w:style w:type="character" w:customStyle="1" w:styleId="CmChar">
    <w:name w:val="Cím Char"/>
    <w:basedOn w:val="Bekezdsalapbettpusa"/>
    <w:link w:val="Cm"/>
    <w:uiPriority w:val="10"/>
    <w:rsid w:val="002F43A6"/>
    <w:rPr>
      <w:rFonts w:ascii="Times New Roman" w:eastAsia="SimSun" w:hAnsi="Times New Roman" w:cs="Times New Roman"/>
      <w:b/>
      <w:bCs/>
      <w:kern w:val="0"/>
      <w:lang w:eastAsia="zh-CN"/>
      <w14:ligatures w14:val="none"/>
    </w:rPr>
  </w:style>
  <w:style w:type="paragraph" w:customStyle="1" w:styleId="GTCParagraph">
    <w:name w:val="GTC Paragraph"/>
    <w:rsid w:val="002F43A6"/>
    <w:pPr>
      <w:spacing w:after="0" w:line="240" w:lineRule="auto"/>
    </w:pPr>
    <w:rPr>
      <w:rFonts w:ascii="Times New Roman" w:eastAsia="Times New Roman" w:hAnsi="Times New Roman" w:cs="Times New Roman"/>
      <w:kern w:val="0"/>
      <w:sz w:val="24"/>
      <w:szCs w:val="24"/>
      <w:lang w:val="en-US"/>
      <w14:ligatures w14:val="none"/>
    </w:rPr>
  </w:style>
  <w:style w:type="paragraph" w:customStyle="1" w:styleId="C-TableText">
    <w:name w:val="C-Table Text"/>
    <w:link w:val="C-TableTextChar"/>
    <w:rsid w:val="002F43A6"/>
    <w:pPr>
      <w:spacing w:before="60" w:after="60" w:line="240" w:lineRule="auto"/>
    </w:pPr>
    <w:rPr>
      <w:rFonts w:ascii="Times New Roman" w:eastAsia="Times New Roman" w:hAnsi="Times New Roman" w:cs="Times New Roman"/>
      <w:kern w:val="0"/>
      <w:szCs w:val="20"/>
      <w:lang w:val="en-US"/>
      <w14:ligatures w14:val="none"/>
    </w:rPr>
  </w:style>
  <w:style w:type="character" w:customStyle="1" w:styleId="C-TableTextChar">
    <w:name w:val="C-Table Text Char"/>
    <w:link w:val="C-TableText"/>
    <w:locked/>
    <w:rsid w:val="002F43A6"/>
    <w:rPr>
      <w:rFonts w:ascii="Times New Roman" w:eastAsia="Times New Roman" w:hAnsi="Times New Roman" w:cs="Times New Roman"/>
      <w:kern w:val="0"/>
      <w:szCs w:val="20"/>
      <w:lang w:val="en-US"/>
      <w14:ligatures w14:val="none"/>
    </w:rPr>
  </w:style>
  <w:style w:type="paragraph" w:customStyle="1" w:styleId="Standard1">
    <w:name w:val="Standard1"/>
    <w:qFormat/>
    <w:rsid w:val="002F43A6"/>
    <w:pPr>
      <w:tabs>
        <w:tab w:val="left" w:pos="567"/>
      </w:tabs>
      <w:spacing w:after="0" w:line="240" w:lineRule="auto"/>
    </w:pPr>
    <w:rPr>
      <w:rFonts w:ascii="Times New Roman" w:eastAsia="Times New Roman" w:hAnsi="Times New Roman" w:cs="Times New Roman"/>
      <w:kern w:val="0"/>
      <w:szCs w:val="20"/>
      <w:lang w:val="en-GB"/>
      <w14:ligatures w14:val="none"/>
    </w:rPr>
  </w:style>
  <w:style w:type="paragraph" w:styleId="Listaszerbekezds">
    <w:name w:val="List Paragraph"/>
    <w:basedOn w:val="Norml"/>
    <w:uiPriority w:val="34"/>
    <w:qFormat/>
    <w:rsid w:val="002F43A6"/>
    <w:pPr>
      <w:tabs>
        <w:tab w:val="left" w:pos="567"/>
      </w:tabs>
      <w:suppressAutoHyphens/>
      <w:spacing w:after="0" w:line="240" w:lineRule="auto"/>
      <w:ind w:left="720"/>
      <w:contextualSpacing/>
    </w:pPr>
    <w:rPr>
      <w:rFonts w:ascii="Times New Roman" w:eastAsia="SimSun" w:hAnsi="Times New Roman" w:cs="Times New Roman"/>
      <w:kern w:val="0"/>
      <w:szCs w:val="20"/>
      <w:lang w:val="en-GB" w:eastAsia="ar-SA"/>
      <w14:ligatures w14:val="none"/>
    </w:rPr>
  </w:style>
  <w:style w:type="paragraph" w:customStyle="1" w:styleId="No-numheading3Agency">
    <w:name w:val="No-num heading 3 (Agency)"/>
    <w:basedOn w:val="Norml"/>
    <w:next w:val="BodytextAgency"/>
    <w:link w:val="No-numheading3AgencyChar"/>
    <w:rsid w:val="002F43A6"/>
    <w:pPr>
      <w:keepNext/>
      <w:spacing w:before="280" w:after="220" w:line="240" w:lineRule="auto"/>
      <w:outlineLvl w:val="2"/>
    </w:pPr>
    <w:rPr>
      <w:rFonts w:ascii="Verdana" w:eastAsia="Verdana" w:hAnsi="Verdana" w:cs="Times New Roman"/>
      <w:b/>
      <w:bCs/>
      <w:kern w:val="32"/>
      <w:lang w:eastAsia="hu-HU" w:bidi="hu-HU"/>
      <w14:ligatures w14:val="none"/>
    </w:rPr>
  </w:style>
  <w:style w:type="character" w:customStyle="1" w:styleId="No-numheading3AgencyChar">
    <w:name w:val="No-num heading 3 (Agency) Char"/>
    <w:link w:val="No-numheading3Agency"/>
    <w:rsid w:val="002F43A6"/>
    <w:rPr>
      <w:rFonts w:ascii="Verdana" w:eastAsia="Verdana" w:hAnsi="Verdana" w:cs="Times New Roman"/>
      <w:b/>
      <w:bCs/>
      <w:kern w:val="32"/>
      <w:lang w:eastAsia="hu-HU" w:bidi="hu-HU"/>
      <w14:ligatures w14:val="none"/>
    </w:rPr>
  </w:style>
  <w:style w:type="paragraph" w:customStyle="1" w:styleId="CharChar3">
    <w:name w:val="Char Char3"/>
    <w:rsid w:val="002F43A6"/>
    <w:pPr>
      <w:spacing w:after="0" w:line="240" w:lineRule="auto"/>
    </w:pPr>
    <w:rPr>
      <w:rFonts w:ascii="Verdana" w:eastAsia="SimSun" w:hAnsi="Verdana" w:cs="Verdana"/>
      <w:kern w:val="0"/>
      <w:sz w:val="18"/>
      <w:szCs w:val="18"/>
      <w:lang w:val="en-GB" w:eastAsia="zh-CN"/>
      <w14:ligatures w14:val="none"/>
    </w:rPr>
  </w:style>
  <w:style w:type="paragraph" w:customStyle="1" w:styleId="NormalKeep">
    <w:name w:val="Normal Keep"/>
    <w:basedOn w:val="Norml"/>
    <w:link w:val="NormalKeepChar"/>
    <w:qFormat/>
    <w:rsid w:val="002F43A6"/>
    <w:pPr>
      <w:keepNext/>
      <w:suppressAutoHyphens/>
      <w:spacing w:after="0" w:line="240" w:lineRule="auto"/>
    </w:pPr>
    <w:rPr>
      <w:rFonts w:ascii="Times New Roman" w:eastAsia="SimSun" w:hAnsi="Times New Roman" w:cs="Times New Roman"/>
      <w:kern w:val="0"/>
      <w:lang w:val="en-GB" w:eastAsia="zh-CN"/>
      <w14:ligatures w14:val="none"/>
    </w:rPr>
  </w:style>
  <w:style w:type="character" w:customStyle="1" w:styleId="NormalKeepChar">
    <w:name w:val="Normal Keep Char"/>
    <w:link w:val="NormalKeep"/>
    <w:locked/>
    <w:rsid w:val="002F43A6"/>
    <w:rPr>
      <w:rFonts w:ascii="Times New Roman" w:eastAsia="SimSun" w:hAnsi="Times New Roman" w:cs="Times New Roman"/>
      <w:kern w:val="0"/>
      <w:lang w:val="en-GB" w:eastAsia="zh-CN"/>
      <w14:ligatures w14:val="none"/>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2F43A6"/>
    <w:pPr>
      <w:tabs>
        <w:tab w:val="left" w:pos="567"/>
        <w:tab w:val="center" w:pos="4536"/>
        <w:tab w:val="right" w:pos="8306"/>
      </w:tabs>
      <w:spacing w:after="0" w:line="260" w:lineRule="exact"/>
    </w:pPr>
    <w:rPr>
      <w:rFonts w:ascii="Times New Roman" w:eastAsia="Times New Roman" w:hAnsi="Times New Roman" w:cs="Times New Roman"/>
      <w:kern w:val="0"/>
      <w:lang w:val="en-GB" w:eastAsia="hu-HU"/>
      <w14:ligatures w14:val="none"/>
    </w:rPr>
  </w:style>
  <w:style w:type="character" w:customStyle="1" w:styleId="Feloldatlanmegemlts1">
    <w:name w:val="Feloldatlan megemlítés1"/>
    <w:basedOn w:val="Bekezdsalapbettpusa"/>
    <w:uiPriority w:val="99"/>
    <w:semiHidden/>
    <w:unhideWhenUsed/>
    <w:rsid w:val="002F4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109655">
      <w:bodyDiv w:val="1"/>
      <w:marLeft w:val="0"/>
      <w:marRight w:val="0"/>
      <w:marTop w:val="0"/>
      <w:marBottom w:val="0"/>
      <w:divBdr>
        <w:top w:val="none" w:sz="0" w:space="0" w:color="auto"/>
        <w:left w:val="none" w:sz="0" w:space="0" w:color="auto"/>
        <w:bottom w:val="none" w:sz="0" w:space="0" w:color="auto"/>
        <w:right w:val="none" w:sz="0" w:space="0" w:color="auto"/>
      </w:divBdr>
    </w:div>
    <w:div w:id="151730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23</Pages>
  <Words>9154</Words>
  <Characters>63164</Characters>
  <Application>Microsoft Office Word</Application>
  <DocSecurity>0</DocSecurity>
  <Lines>526</Lines>
  <Paragraphs>144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RKV-VV</dc:creator>
  <cp:keywords/>
  <dc:description/>
  <cp:lastModifiedBy>HU_OGYI_56.1</cp:lastModifiedBy>
  <cp:revision>10</cp:revision>
  <dcterms:created xsi:type="dcterms:W3CDTF">2024-05-06T05:14:00Z</dcterms:created>
  <dcterms:modified xsi:type="dcterms:W3CDTF">2025-07-04T11:11:00Z</dcterms:modified>
</cp:coreProperties>
</file>