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C2ED8" w14:textId="0B0BBFF1" w:rsidR="00DF3A59" w:rsidRPr="0019140F" w:rsidRDefault="00786223" w:rsidP="0019140F">
      <w:pPr>
        <w:spacing w:line="240" w:lineRule="auto"/>
        <w:ind w:left="567" w:hanging="567"/>
        <w:rPr>
          <w:b/>
          <w:szCs w:val="22"/>
        </w:rPr>
      </w:pPr>
      <w:r w:rsidRPr="00786223">
        <w:rPr>
          <w:b/>
          <w:szCs w:val="22"/>
        </w:rPr>
        <w:t>1.</w:t>
      </w:r>
      <w:r>
        <w:rPr>
          <w:b/>
          <w:szCs w:val="22"/>
        </w:rPr>
        <w:tab/>
      </w:r>
      <w:r w:rsidR="00DF3A59" w:rsidRPr="0019140F">
        <w:rPr>
          <w:b/>
          <w:szCs w:val="22"/>
        </w:rPr>
        <w:t>A GYÓGYSZER NEVE</w:t>
      </w:r>
    </w:p>
    <w:p w14:paraId="263E20BD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387AA756" w14:textId="5AE243A8" w:rsidR="00DF3A59" w:rsidRPr="00B463F8" w:rsidRDefault="008B58AC" w:rsidP="00DF3A59">
      <w:pPr>
        <w:spacing w:line="240" w:lineRule="auto"/>
        <w:rPr>
          <w:bCs/>
          <w:szCs w:val="22"/>
        </w:rPr>
      </w:pPr>
      <w:proofErr w:type="spellStart"/>
      <w:r>
        <w:rPr>
          <w:bCs/>
          <w:szCs w:val="22"/>
        </w:rPr>
        <w:t>Ambrosept</w:t>
      </w:r>
      <w:proofErr w:type="spellEnd"/>
      <w:r>
        <w:rPr>
          <w:bCs/>
          <w:szCs w:val="22"/>
        </w:rPr>
        <w:t xml:space="preserve"> Mint 20 mg</w:t>
      </w:r>
      <w:r w:rsidR="00DF3A59" w:rsidRPr="00B463F8">
        <w:rPr>
          <w:bCs/>
          <w:szCs w:val="22"/>
        </w:rPr>
        <w:t xml:space="preserve"> </w:t>
      </w:r>
      <w:r>
        <w:rPr>
          <w:bCs/>
          <w:szCs w:val="22"/>
        </w:rPr>
        <w:t>szopogató tabletta</w:t>
      </w:r>
    </w:p>
    <w:p w14:paraId="54725C51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424C739B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09FBD588" w14:textId="77777777" w:rsidR="00DF3A59" w:rsidRPr="00B463F8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B463F8">
        <w:rPr>
          <w:b/>
          <w:szCs w:val="22"/>
        </w:rPr>
        <w:t>2.</w:t>
      </w:r>
      <w:r w:rsidRPr="00B463F8">
        <w:rPr>
          <w:b/>
          <w:szCs w:val="22"/>
        </w:rPr>
        <w:tab/>
        <w:t>MINŐSÉGI ÉS MENNYISÉGI ÖSSZETÉTEL</w:t>
      </w:r>
    </w:p>
    <w:p w14:paraId="1D3B7C2E" w14:textId="77777777" w:rsidR="00DF3A59" w:rsidRPr="00B463F8" w:rsidRDefault="00DF3A59" w:rsidP="00DF3A59">
      <w:pPr>
        <w:spacing w:line="240" w:lineRule="auto"/>
        <w:rPr>
          <w:iCs/>
          <w:szCs w:val="22"/>
        </w:rPr>
      </w:pPr>
    </w:p>
    <w:p w14:paraId="0E17A5EA" w14:textId="102EFDE8" w:rsidR="00DF3A59" w:rsidRPr="00B463F8" w:rsidRDefault="008B58AC" w:rsidP="00DF3A59">
      <w:pPr>
        <w:spacing w:line="240" w:lineRule="auto"/>
        <w:rPr>
          <w:szCs w:val="22"/>
        </w:rPr>
      </w:pPr>
      <w:r>
        <w:rPr>
          <w:szCs w:val="22"/>
        </w:rPr>
        <w:t>20</w:t>
      </w:r>
      <w:r w:rsidR="00DF3A59" w:rsidRPr="00B463F8">
        <w:rPr>
          <w:szCs w:val="22"/>
        </w:rPr>
        <w:t xml:space="preserve"> mg </w:t>
      </w:r>
      <w:proofErr w:type="spellStart"/>
      <w:r w:rsidR="00DF3A59" w:rsidRPr="00B463F8">
        <w:rPr>
          <w:szCs w:val="22"/>
        </w:rPr>
        <w:t>ambroxol-hidrokloridot</w:t>
      </w:r>
      <w:proofErr w:type="spellEnd"/>
      <w:r w:rsidR="00DF3A59" w:rsidRPr="00B463F8">
        <w:rPr>
          <w:szCs w:val="22"/>
        </w:rPr>
        <w:t xml:space="preserve"> tartalmaz </w:t>
      </w:r>
      <w:r>
        <w:rPr>
          <w:bCs/>
          <w:szCs w:val="22"/>
        </w:rPr>
        <w:t xml:space="preserve">szopogató </w:t>
      </w:r>
      <w:proofErr w:type="spellStart"/>
      <w:r>
        <w:rPr>
          <w:bCs/>
          <w:szCs w:val="22"/>
        </w:rPr>
        <w:t>tablettánként</w:t>
      </w:r>
      <w:proofErr w:type="spellEnd"/>
      <w:r w:rsidR="00DF3A59" w:rsidRPr="00B463F8">
        <w:rPr>
          <w:szCs w:val="22"/>
        </w:rPr>
        <w:t>.</w:t>
      </w:r>
    </w:p>
    <w:p w14:paraId="3C44B423" w14:textId="77777777" w:rsidR="00DF3A59" w:rsidRPr="00B463F8" w:rsidRDefault="00DF3A59" w:rsidP="00DF3A59">
      <w:pPr>
        <w:spacing w:line="240" w:lineRule="auto"/>
        <w:rPr>
          <w:iCs/>
          <w:szCs w:val="22"/>
        </w:rPr>
      </w:pPr>
    </w:p>
    <w:p w14:paraId="32BF6A0C" w14:textId="68B11449" w:rsidR="00DF3A59" w:rsidRPr="00B463F8" w:rsidRDefault="00DF3A59" w:rsidP="00DF3A59">
      <w:pPr>
        <w:spacing w:line="240" w:lineRule="auto"/>
        <w:rPr>
          <w:iCs/>
          <w:szCs w:val="22"/>
        </w:rPr>
      </w:pPr>
      <w:r w:rsidRPr="00B463F8">
        <w:rPr>
          <w:iCs/>
          <w:szCs w:val="22"/>
          <w:u w:val="single"/>
        </w:rPr>
        <w:t>Ismert hatású segédanyag</w:t>
      </w:r>
      <w:r w:rsidR="008B58AC">
        <w:rPr>
          <w:iCs/>
          <w:szCs w:val="22"/>
          <w:u w:val="single"/>
        </w:rPr>
        <w:t>ok</w:t>
      </w:r>
      <w:r w:rsidRPr="00B463F8">
        <w:rPr>
          <w:iCs/>
          <w:szCs w:val="22"/>
          <w:u w:val="single"/>
        </w:rPr>
        <w:t>:</w:t>
      </w:r>
      <w:r w:rsidRPr="00B463F8">
        <w:rPr>
          <w:iCs/>
          <w:szCs w:val="22"/>
        </w:rPr>
        <w:t xml:space="preserve"> </w:t>
      </w:r>
    </w:p>
    <w:p w14:paraId="345900EC" w14:textId="7A43152A" w:rsidR="00F27F30" w:rsidRPr="00D916A0" w:rsidRDefault="00F27F30" w:rsidP="00F27F30">
      <w:pPr>
        <w:spacing w:line="240" w:lineRule="auto"/>
        <w:rPr>
          <w:szCs w:val="22"/>
        </w:rPr>
      </w:pPr>
      <w:r w:rsidRPr="00D916A0">
        <w:rPr>
          <w:szCs w:val="22"/>
        </w:rPr>
        <w:t>2412</w:t>
      </w:r>
      <w:r>
        <w:rPr>
          <w:szCs w:val="22"/>
        </w:rPr>
        <w:t>,</w:t>
      </w:r>
      <w:r w:rsidRPr="00D916A0">
        <w:rPr>
          <w:szCs w:val="22"/>
        </w:rPr>
        <w:t>04</w:t>
      </w:r>
      <w:r>
        <w:rPr>
          <w:szCs w:val="22"/>
        </w:rPr>
        <w:t> </w:t>
      </w:r>
      <w:r w:rsidRPr="00D916A0">
        <w:rPr>
          <w:szCs w:val="22"/>
        </w:rPr>
        <w:t xml:space="preserve">mg </w:t>
      </w:r>
      <w:r>
        <w:rPr>
          <w:szCs w:val="22"/>
        </w:rPr>
        <w:t>iz</w:t>
      </w:r>
      <w:r w:rsidRPr="00D916A0">
        <w:rPr>
          <w:szCs w:val="22"/>
        </w:rPr>
        <w:t>omalt</w:t>
      </w:r>
      <w:r w:rsidR="004A073B">
        <w:rPr>
          <w:szCs w:val="22"/>
        </w:rPr>
        <w:t xml:space="preserve">ot </w:t>
      </w:r>
      <w:r w:rsidRPr="00D916A0">
        <w:rPr>
          <w:szCs w:val="22"/>
        </w:rPr>
        <w:t xml:space="preserve">(E953) </w:t>
      </w:r>
      <w:r w:rsidR="004A073B" w:rsidRPr="004A073B">
        <w:rPr>
          <w:szCs w:val="22"/>
        </w:rPr>
        <w:t xml:space="preserve">tartalmaz szopogató </w:t>
      </w:r>
      <w:proofErr w:type="spellStart"/>
      <w:r w:rsidR="004A073B" w:rsidRPr="004A073B">
        <w:rPr>
          <w:szCs w:val="22"/>
        </w:rPr>
        <w:t>tablettánként</w:t>
      </w:r>
      <w:proofErr w:type="spellEnd"/>
      <w:r w:rsidR="004A073B">
        <w:rPr>
          <w:szCs w:val="22"/>
        </w:rPr>
        <w:t>.</w:t>
      </w:r>
    </w:p>
    <w:p w14:paraId="74542533" w14:textId="77777777" w:rsidR="00DF3A59" w:rsidRPr="00B463F8" w:rsidRDefault="00DF3A59" w:rsidP="00DF3A59">
      <w:pPr>
        <w:spacing w:line="240" w:lineRule="auto"/>
        <w:rPr>
          <w:iCs/>
          <w:szCs w:val="22"/>
        </w:rPr>
      </w:pPr>
    </w:p>
    <w:p w14:paraId="5B24035F" w14:textId="77777777" w:rsidR="00DF3A59" w:rsidRPr="00B463F8" w:rsidRDefault="00DF3A59" w:rsidP="00DF3A59">
      <w:pPr>
        <w:spacing w:line="240" w:lineRule="auto"/>
        <w:rPr>
          <w:szCs w:val="22"/>
        </w:rPr>
      </w:pPr>
      <w:r w:rsidRPr="00B463F8">
        <w:rPr>
          <w:szCs w:val="22"/>
        </w:rPr>
        <w:t>A segédanyagok teljes listáját lásd a 6.1 pontban.</w:t>
      </w:r>
    </w:p>
    <w:p w14:paraId="0FA23872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5D5C143A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3080D25B" w14:textId="77777777" w:rsidR="00DF3A59" w:rsidRPr="00B463F8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B463F8">
        <w:rPr>
          <w:b/>
          <w:szCs w:val="22"/>
        </w:rPr>
        <w:t>3.</w:t>
      </w:r>
      <w:r w:rsidRPr="00B463F8">
        <w:rPr>
          <w:b/>
          <w:szCs w:val="22"/>
        </w:rPr>
        <w:tab/>
        <w:t>GYÓGYSZERFORMA</w:t>
      </w:r>
    </w:p>
    <w:p w14:paraId="5912CC5E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41370DC9" w14:textId="0F24213B" w:rsidR="00DF3A59" w:rsidRPr="00B463F8" w:rsidRDefault="008B58AC" w:rsidP="00DF3A59">
      <w:pPr>
        <w:spacing w:line="240" w:lineRule="auto"/>
        <w:rPr>
          <w:szCs w:val="22"/>
        </w:rPr>
      </w:pPr>
      <w:r>
        <w:rPr>
          <w:szCs w:val="22"/>
        </w:rPr>
        <w:t>Szopogató tabletta</w:t>
      </w:r>
      <w:r w:rsidR="00DF3A59" w:rsidRPr="00B463F8">
        <w:rPr>
          <w:szCs w:val="22"/>
        </w:rPr>
        <w:t>.</w:t>
      </w:r>
    </w:p>
    <w:p w14:paraId="1CB77D8C" w14:textId="77777777" w:rsidR="00FA6DAE" w:rsidRDefault="00FA6DAE" w:rsidP="00F27F30">
      <w:pPr>
        <w:spacing w:line="240" w:lineRule="auto"/>
        <w:rPr>
          <w:szCs w:val="22"/>
        </w:rPr>
      </w:pPr>
    </w:p>
    <w:p w14:paraId="7C2B41C5" w14:textId="4CCC15F2" w:rsidR="00F27F30" w:rsidRPr="00D916A0" w:rsidRDefault="00F27F30" w:rsidP="00F27F30">
      <w:pPr>
        <w:spacing w:line="240" w:lineRule="auto"/>
        <w:rPr>
          <w:szCs w:val="22"/>
        </w:rPr>
      </w:pPr>
      <w:r>
        <w:rPr>
          <w:szCs w:val="22"/>
        </w:rPr>
        <w:t xml:space="preserve">Az </w:t>
      </w:r>
      <w:proofErr w:type="spellStart"/>
      <w:r>
        <w:rPr>
          <w:szCs w:val="22"/>
        </w:rPr>
        <w:t>Ambrosept</w:t>
      </w:r>
      <w:proofErr w:type="spellEnd"/>
      <w:r>
        <w:rPr>
          <w:szCs w:val="22"/>
        </w:rPr>
        <w:t xml:space="preserve"> Mint</w:t>
      </w:r>
      <w:r w:rsidRPr="00D916A0">
        <w:rPr>
          <w:szCs w:val="22"/>
        </w:rPr>
        <w:t xml:space="preserve"> 20</w:t>
      </w:r>
      <w:r>
        <w:rPr>
          <w:szCs w:val="22"/>
        </w:rPr>
        <w:t> </w:t>
      </w:r>
      <w:r w:rsidRPr="00D916A0">
        <w:rPr>
          <w:szCs w:val="22"/>
        </w:rPr>
        <w:t xml:space="preserve">mg </w:t>
      </w:r>
      <w:r>
        <w:rPr>
          <w:bCs/>
          <w:szCs w:val="22"/>
        </w:rPr>
        <w:t>szopogató tabletta</w:t>
      </w:r>
      <w:r w:rsidRPr="00D916A0">
        <w:rPr>
          <w:szCs w:val="22"/>
        </w:rPr>
        <w:t xml:space="preserve"> </w:t>
      </w:r>
      <w:r w:rsidR="00EE7E2D" w:rsidRPr="00EE7E2D">
        <w:rPr>
          <w:szCs w:val="22"/>
        </w:rPr>
        <w:t xml:space="preserve">(továbbiakban </w:t>
      </w:r>
      <w:proofErr w:type="spellStart"/>
      <w:r w:rsidR="00EE7E2D" w:rsidRPr="00EE7E2D">
        <w:rPr>
          <w:szCs w:val="22"/>
        </w:rPr>
        <w:t>Ambrosept</w:t>
      </w:r>
      <w:proofErr w:type="spellEnd"/>
      <w:r w:rsidR="00EE7E2D" w:rsidRPr="00EE7E2D">
        <w:rPr>
          <w:szCs w:val="22"/>
        </w:rPr>
        <w:t xml:space="preserve"> Mint) </w:t>
      </w:r>
      <w:r w:rsidRPr="00D916A0">
        <w:rPr>
          <w:szCs w:val="22"/>
        </w:rPr>
        <w:t>1</w:t>
      </w:r>
      <w:r w:rsidR="00426F88">
        <w:rPr>
          <w:szCs w:val="22"/>
        </w:rPr>
        <w:t>9</w:t>
      </w:r>
      <w:r>
        <w:rPr>
          <w:szCs w:val="22"/>
        </w:rPr>
        <w:t>,</w:t>
      </w:r>
      <w:r w:rsidR="00426F88">
        <w:rPr>
          <w:szCs w:val="22"/>
        </w:rPr>
        <w:t>0</w:t>
      </w:r>
      <w:r w:rsidR="00426F88" w:rsidRPr="00DB40DC">
        <w:rPr>
          <w:szCs w:val="22"/>
        </w:rPr>
        <w:t>±1</w:t>
      </w:r>
      <w:r w:rsidR="00D9300F">
        <w:rPr>
          <w:szCs w:val="22"/>
        </w:rPr>
        <w:t> </w:t>
      </w:r>
      <w:r w:rsidRPr="00D916A0">
        <w:rPr>
          <w:szCs w:val="22"/>
        </w:rPr>
        <w:t xml:space="preserve">mm </w:t>
      </w:r>
      <w:r w:rsidR="00D9300F">
        <w:rPr>
          <w:szCs w:val="22"/>
        </w:rPr>
        <w:t xml:space="preserve">átmérőjű, </w:t>
      </w:r>
      <w:r w:rsidR="00436A8B">
        <w:rPr>
          <w:szCs w:val="22"/>
        </w:rPr>
        <w:t xml:space="preserve">áttetsző </w:t>
      </w:r>
      <w:r w:rsidR="00D9300F">
        <w:rPr>
          <w:szCs w:val="22"/>
        </w:rPr>
        <w:t>vagy fehér</w:t>
      </w:r>
      <w:r w:rsidR="00436A8B">
        <w:rPr>
          <w:szCs w:val="22"/>
        </w:rPr>
        <w:t>es</w:t>
      </w:r>
      <w:r w:rsidR="00D9300F">
        <w:rPr>
          <w:szCs w:val="22"/>
        </w:rPr>
        <w:t>, kerek</w:t>
      </w:r>
      <w:r w:rsidR="00436A8B">
        <w:rPr>
          <w:szCs w:val="22"/>
        </w:rPr>
        <w:t>,</w:t>
      </w:r>
      <w:r w:rsidR="00D9300F">
        <w:rPr>
          <w:szCs w:val="22"/>
        </w:rPr>
        <w:t xml:space="preserve"> </w:t>
      </w:r>
      <w:r w:rsidR="00436A8B" w:rsidRPr="00436A8B">
        <w:rPr>
          <w:szCs w:val="22"/>
        </w:rPr>
        <w:t xml:space="preserve">mindkét oldalon lapos </w:t>
      </w:r>
      <w:r w:rsidR="00D9300F">
        <w:rPr>
          <w:bCs/>
          <w:szCs w:val="22"/>
        </w:rPr>
        <w:t>szopogató tabletta</w:t>
      </w:r>
      <w:r w:rsidRPr="00D916A0">
        <w:rPr>
          <w:szCs w:val="22"/>
        </w:rPr>
        <w:t>.</w:t>
      </w:r>
    </w:p>
    <w:p w14:paraId="6743ACE4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2A4CA47C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594EF3F9" w14:textId="77777777" w:rsidR="00DF3A59" w:rsidRPr="00B463F8" w:rsidRDefault="00DF3A59" w:rsidP="00DF3A59">
      <w:pPr>
        <w:spacing w:line="240" w:lineRule="auto"/>
        <w:ind w:left="567" w:hanging="567"/>
        <w:rPr>
          <w:b/>
          <w:caps/>
          <w:szCs w:val="22"/>
        </w:rPr>
      </w:pPr>
      <w:r w:rsidRPr="00B463F8">
        <w:rPr>
          <w:b/>
          <w:caps/>
          <w:szCs w:val="22"/>
        </w:rPr>
        <w:t>4.</w:t>
      </w:r>
      <w:r w:rsidRPr="00B463F8">
        <w:rPr>
          <w:b/>
          <w:caps/>
          <w:szCs w:val="22"/>
        </w:rPr>
        <w:tab/>
        <w:t>KLINIKAI JELLEMZŐK</w:t>
      </w:r>
    </w:p>
    <w:p w14:paraId="44F289DF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27A017DD" w14:textId="77777777" w:rsidR="00DF3A59" w:rsidRPr="00B463F8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B463F8">
        <w:rPr>
          <w:b/>
          <w:szCs w:val="22"/>
        </w:rPr>
        <w:t>4.1</w:t>
      </w:r>
      <w:r w:rsidRPr="00B463F8">
        <w:rPr>
          <w:b/>
          <w:szCs w:val="22"/>
        </w:rPr>
        <w:tab/>
        <w:t>Terápiás javallatok</w:t>
      </w:r>
    </w:p>
    <w:p w14:paraId="43C049AF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42D79498" w14:textId="2D0DA16E" w:rsidR="00DF3A59" w:rsidRPr="00B463F8" w:rsidRDefault="00D9300F" w:rsidP="00DF3A59">
      <w:pPr>
        <w:spacing w:line="240" w:lineRule="auto"/>
        <w:rPr>
          <w:szCs w:val="22"/>
        </w:rPr>
      </w:pPr>
      <w:r>
        <w:rPr>
          <w:szCs w:val="22"/>
        </w:rPr>
        <w:t xml:space="preserve">Az </w:t>
      </w:r>
      <w:proofErr w:type="spellStart"/>
      <w:r>
        <w:rPr>
          <w:szCs w:val="22"/>
        </w:rPr>
        <w:t>Ambrosept</w:t>
      </w:r>
      <w:proofErr w:type="spellEnd"/>
      <w:r>
        <w:rPr>
          <w:szCs w:val="22"/>
        </w:rPr>
        <w:t xml:space="preserve"> Mint</w:t>
      </w:r>
      <w:r w:rsidRPr="00D916A0">
        <w:rPr>
          <w:szCs w:val="22"/>
        </w:rPr>
        <w:t xml:space="preserve"> </w:t>
      </w:r>
      <w:r>
        <w:rPr>
          <w:szCs w:val="22"/>
        </w:rPr>
        <w:t>felnőtteknél és</w:t>
      </w:r>
      <w:r w:rsidR="00864C2B">
        <w:rPr>
          <w:szCs w:val="22"/>
        </w:rPr>
        <w:t xml:space="preserve"> </w:t>
      </w:r>
      <w:r>
        <w:rPr>
          <w:szCs w:val="22"/>
        </w:rPr>
        <w:t>12</w:t>
      </w:r>
      <w:r w:rsidR="00864C2B">
        <w:rPr>
          <w:szCs w:val="22"/>
        </w:rPr>
        <w:t>.</w:t>
      </w:r>
      <w:r>
        <w:rPr>
          <w:szCs w:val="22"/>
        </w:rPr>
        <w:t> é</w:t>
      </w:r>
      <w:r w:rsidR="007B368E">
        <w:rPr>
          <w:szCs w:val="22"/>
        </w:rPr>
        <w:t>letév</w:t>
      </w:r>
      <w:r w:rsidR="00B42FCF">
        <w:rPr>
          <w:szCs w:val="22"/>
        </w:rPr>
        <w:t>üke</w:t>
      </w:r>
      <w:r w:rsidR="00452355">
        <w:rPr>
          <w:szCs w:val="22"/>
        </w:rPr>
        <w:t>t betöltött</w:t>
      </w:r>
      <w:r w:rsidR="00364815">
        <w:rPr>
          <w:szCs w:val="22"/>
        </w:rPr>
        <w:t xml:space="preserve"> </w:t>
      </w:r>
      <w:r>
        <w:rPr>
          <w:szCs w:val="22"/>
        </w:rPr>
        <w:t xml:space="preserve">gyermekeknél </w:t>
      </w:r>
      <w:r w:rsidR="008F04BF">
        <w:rPr>
          <w:szCs w:val="22"/>
        </w:rPr>
        <w:t xml:space="preserve">akut </w:t>
      </w:r>
      <w:r w:rsidR="000B41D4">
        <w:rPr>
          <w:szCs w:val="22"/>
        </w:rPr>
        <w:t xml:space="preserve">torokgyulladás </w:t>
      </w:r>
      <w:r w:rsidR="008F04BF">
        <w:rPr>
          <w:szCs w:val="22"/>
        </w:rPr>
        <w:t>enyhe és közepesen súlyos tünetei</w:t>
      </w:r>
      <w:r w:rsidR="00864C2B">
        <w:rPr>
          <w:szCs w:val="22"/>
        </w:rPr>
        <w:t xml:space="preserve"> által okozott fájdalom </w:t>
      </w:r>
      <w:r w:rsidR="008F04BF">
        <w:rPr>
          <w:szCs w:val="22"/>
        </w:rPr>
        <w:t xml:space="preserve">enyhítésére javallott. </w:t>
      </w:r>
    </w:p>
    <w:p w14:paraId="636C52C6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4DB061AD" w14:textId="77777777" w:rsidR="00DF3A59" w:rsidRPr="00B463F8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B463F8">
        <w:rPr>
          <w:b/>
          <w:szCs w:val="22"/>
        </w:rPr>
        <w:t>4.2</w:t>
      </w:r>
      <w:r w:rsidRPr="00B463F8">
        <w:rPr>
          <w:b/>
          <w:szCs w:val="22"/>
        </w:rPr>
        <w:tab/>
        <w:t>Adagolás és alkalmazás</w:t>
      </w:r>
    </w:p>
    <w:p w14:paraId="02A00B55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00A6D9BA" w14:textId="77777777" w:rsidR="00DF3A59" w:rsidRDefault="00DF3A59" w:rsidP="00DF3A59">
      <w:pPr>
        <w:spacing w:line="240" w:lineRule="auto"/>
        <w:rPr>
          <w:szCs w:val="22"/>
          <w:u w:val="single"/>
        </w:rPr>
      </w:pPr>
      <w:r w:rsidRPr="00B463F8">
        <w:rPr>
          <w:szCs w:val="22"/>
          <w:u w:val="single"/>
        </w:rPr>
        <w:t>Adagolás</w:t>
      </w:r>
    </w:p>
    <w:p w14:paraId="2BF1171D" w14:textId="0F4C6DAB" w:rsidR="00364815" w:rsidRPr="00D916A0" w:rsidRDefault="00CB5B0B" w:rsidP="00364815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en-GB"/>
        </w:rPr>
      </w:pPr>
      <w:r>
        <w:rPr>
          <w:rFonts w:ascii="TimesNewRomanPSMT" w:hAnsi="TimesNewRomanPSMT" w:cs="TimesNewRomanPSMT"/>
          <w:szCs w:val="22"/>
          <w:lang w:eastAsia="en-GB"/>
        </w:rPr>
        <w:t xml:space="preserve">Felnőttek és </w:t>
      </w:r>
      <w:r>
        <w:rPr>
          <w:szCs w:val="22"/>
        </w:rPr>
        <w:t>12</w:t>
      </w:r>
      <w:r w:rsidR="007B368E">
        <w:rPr>
          <w:szCs w:val="22"/>
        </w:rPr>
        <w:t>. élet</w:t>
      </w:r>
      <w:r>
        <w:rPr>
          <w:szCs w:val="22"/>
        </w:rPr>
        <w:t>év</w:t>
      </w:r>
      <w:r w:rsidR="00B42FCF">
        <w:rPr>
          <w:szCs w:val="22"/>
        </w:rPr>
        <w:t>üket</w:t>
      </w:r>
      <w:r>
        <w:rPr>
          <w:szCs w:val="22"/>
        </w:rPr>
        <w:t xml:space="preserve"> </w:t>
      </w:r>
      <w:r w:rsidR="00452355" w:rsidRPr="00452355">
        <w:rPr>
          <w:szCs w:val="22"/>
        </w:rPr>
        <w:t>betöltött</w:t>
      </w:r>
      <w:r>
        <w:rPr>
          <w:szCs w:val="22"/>
        </w:rPr>
        <w:t xml:space="preserve"> gyermekek</w:t>
      </w:r>
      <w:r w:rsidR="00364815" w:rsidRPr="00D916A0">
        <w:rPr>
          <w:rFonts w:ascii="TimesNewRomanPSMT" w:hAnsi="TimesNewRomanPSMT" w:cs="TimesNewRomanPSMT"/>
          <w:szCs w:val="22"/>
          <w:lang w:eastAsia="en-GB"/>
        </w:rPr>
        <w:t>: 1</w:t>
      </w:r>
      <w:r>
        <w:rPr>
          <w:rFonts w:ascii="TimesNewRomanPSMT" w:hAnsi="TimesNewRomanPSMT" w:cs="TimesNewRomanPSMT"/>
          <w:szCs w:val="22"/>
          <w:lang w:eastAsia="en-GB"/>
        </w:rPr>
        <w:t xml:space="preserve"> db </w:t>
      </w:r>
      <w:r>
        <w:rPr>
          <w:bCs/>
          <w:szCs w:val="22"/>
        </w:rPr>
        <w:t xml:space="preserve">szopogató tabletta szükség szerint, legfeljebb 6 db szopogató tabletta naponta. A szopogató tablettát el kell szopogatni, nem szabad szétrágni, vagy lenyelni. </w:t>
      </w:r>
    </w:p>
    <w:p w14:paraId="5B106DD4" w14:textId="7993BA92" w:rsidR="00364815" w:rsidRPr="00D916A0" w:rsidRDefault="00CB5B0B" w:rsidP="00CC4DBB">
      <w:pPr>
        <w:spacing w:line="240" w:lineRule="auto"/>
        <w:rPr>
          <w:rFonts w:ascii="TimesNewRomanPSMT" w:hAnsi="TimesNewRomanPSMT" w:cs="TimesNewRomanPSMT"/>
          <w:szCs w:val="22"/>
          <w:lang w:eastAsia="en-GB"/>
        </w:rPr>
      </w:pPr>
      <w:r>
        <w:rPr>
          <w:rFonts w:ascii="TimesNewRomanPSMT" w:hAnsi="TimesNewRomanPSMT" w:cs="TimesNewRomanPSMT"/>
          <w:szCs w:val="22"/>
          <w:lang w:eastAsia="en-GB"/>
        </w:rPr>
        <w:t xml:space="preserve">Az </w:t>
      </w:r>
      <w:proofErr w:type="spellStart"/>
      <w:r>
        <w:rPr>
          <w:bCs/>
          <w:szCs w:val="22"/>
        </w:rPr>
        <w:t>Ambrosept</w:t>
      </w:r>
      <w:proofErr w:type="spellEnd"/>
      <w:r>
        <w:rPr>
          <w:bCs/>
          <w:szCs w:val="22"/>
        </w:rPr>
        <w:t xml:space="preserve"> Mint 20 mg</w:t>
      </w:r>
      <w:r w:rsidRPr="00B463F8">
        <w:rPr>
          <w:bCs/>
          <w:szCs w:val="22"/>
        </w:rPr>
        <w:t xml:space="preserve"> </w:t>
      </w:r>
      <w:r>
        <w:rPr>
          <w:bCs/>
          <w:szCs w:val="22"/>
        </w:rPr>
        <w:t>szopogató tablett</w:t>
      </w:r>
      <w:r w:rsidR="00CC4DBB">
        <w:rPr>
          <w:bCs/>
          <w:szCs w:val="22"/>
        </w:rPr>
        <w:t xml:space="preserve">át nem szabad 3 napnál hosszabb ideig szedni. Tartósan fennálló tünetek vagy magas láz esetén a betegnek orvoshoz kell fordulnia. </w:t>
      </w:r>
    </w:p>
    <w:p w14:paraId="205243FF" w14:textId="77777777" w:rsidR="00364815" w:rsidRPr="00D916A0" w:rsidRDefault="00364815" w:rsidP="00364815">
      <w:pPr>
        <w:spacing w:line="240" w:lineRule="auto"/>
        <w:rPr>
          <w:szCs w:val="22"/>
          <w:u w:val="single"/>
        </w:rPr>
      </w:pPr>
    </w:p>
    <w:p w14:paraId="0F074948" w14:textId="725D74ED" w:rsidR="00364815" w:rsidRPr="00D916A0" w:rsidRDefault="00842D60" w:rsidP="00364815">
      <w:pPr>
        <w:spacing w:line="240" w:lineRule="auto"/>
        <w:rPr>
          <w:bCs/>
          <w:i/>
          <w:iCs/>
          <w:szCs w:val="22"/>
        </w:rPr>
      </w:pPr>
      <w:r>
        <w:rPr>
          <w:bCs/>
          <w:i/>
          <w:iCs/>
          <w:szCs w:val="22"/>
        </w:rPr>
        <w:t>Gyermekek és serdülők</w:t>
      </w:r>
    </w:p>
    <w:p w14:paraId="2593191D" w14:textId="77777777" w:rsidR="00364815" w:rsidRPr="00D916A0" w:rsidRDefault="00364815" w:rsidP="00364815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1D0D9D5" w14:textId="77777777" w:rsidR="00F4424B" w:rsidRDefault="00364815" w:rsidP="00364815">
      <w:pPr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A</w:t>
      </w:r>
      <w:r w:rsidR="00842D60">
        <w:rPr>
          <w:szCs w:val="22"/>
        </w:rPr>
        <w:t xml:space="preserve">z </w:t>
      </w:r>
      <w:proofErr w:type="spellStart"/>
      <w:r w:rsidR="00842D60">
        <w:rPr>
          <w:szCs w:val="22"/>
        </w:rPr>
        <w:t>A</w:t>
      </w:r>
      <w:r>
        <w:rPr>
          <w:szCs w:val="22"/>
        </w:rPr>
        <w:t>mbrosept</w:t>
      </w:r>
      <w:proofErr w:type="spellEnd"/>
      <w:r>
        <w:rPr>
          <w:szCs w:val="22"/>
        </w:rPr>
        <w:t xml:space="preserve"> Mint</w:t>
      </w:r>
      <w:r w:rsidRPr="00D916A0">
        <w:rPr>
          <w:szCs w:val="22"/>
        </w:rPr>
        <w:t xml:space="preserve"> </w:t>
      </w:r>
      <w:r w:rsidR="00842D60">
        <w:rPr>
          <w:szCs w:val="22"/>
        </w:rPr>
        <w:t>nem alkalmazható 12 éves kor alatti gyermekeknél.</w:t>
      </w:r>
    </w:p>
    <w:p w14:paraId="642E461D" w14:textId="77777777" w:rsidR="00F4424B" w:rsidRDefault="00F4424B" w:rsidP="00364815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7F6554EA" w14:textId="77777777" w:rsidR="00F4424B" w:rsidRPr="00DA3A55" w:rsidRDefault="00F4424B" w:rsidP="00364815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DA3A55">
        <w:rPr>
          <w:szCs w:val="22"/>
          <w:u w:val="single"/>
        </w:rPr>
        <w:t>Alkalmazás módja</w:t>
      </w:r>
    </w:p>
    <w:p w14:paraId="773AF3D5" w14:textId="05FA54CA" w:rsidR="00F4424B" w:rsidRDefault="008116A3" w:rsidP="00364815">
      <w:pPr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Száj-garat üregi</w:t>
      </w:r>
      <w:r w:rsidR="00F4424B">
        <w:rPr>
          <w:szCs w:val="22"/>
        </w:rPr>
        <w:t xml:space="preserve"> alkalmazás.</w:t>
      </w:r>
    </w:p>
    <w:p w14:paraId="7C326F09" w14:textId="6F9387DF" w:rsidR="00F4424B" w:rsidRDefault="00F4424B" w:rsidP="00364815">
      <w:pPr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Hagy</w:t>
      </w:r>
      <w:r w:rsidR="008116A3">
        <w:rPr>
          <w:szCs w:val="22"/>
        </w:rPr>
        <w:t>ni kell</w:t>
      </w:r>
      <w:r>
        <w:rPr>
          <w:szCs w:val="22"/>
        </w:rPr>
        <w:t xml:space="preserve"> a szopogató</w:t>
      </w:r>
      <w:r w:rsidR="00424048">
        <w:rPr>
          <w:szCs w:val="22"/>
        </w:rPr>
        <w:t xml:space="preserve"> </w:t>
      </w:r>
      <w:r>
        <w:rPr>
          <w:szCs w:val="22"/>
        </w:rPr>
        <w:t>tablettát lassan feloldódni a szájban.</w:t>
      </w:r>
    </w:p>
    <w:p w14:paraId="17372BBA" w14:textId="1A62CF9D" w:rsidR="00364815" w:rsidRPr="00D916A0" w:rsidRDefault="00F4424B" w:rsidP="00364815">
      <w:pPr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Ne alkalmazz</w:t>
      </w:r>
      <w:r w:rsidR="008116A3">
        <w:rPr>
          <w:szCs w:val="22"/>
        </w:rPr>
        <w:t>ák</w:t>
      </w:r>
      <w:r>
        <w:rPr>
          <w:szCs w:val="22"/>
        </w:rPr>
        <w:t xml:space="preserve"> a készítményt közvetlenül étkezés vagy ivás előtt.</w:t>
      </w:r>
    </w:p>
    <w:p w14:paraId="76398D97" w14:textId="77777777" w:rsidR="00DF3A59" w:rsidRPr="00842D60" w:rsidRDefault="00DF3A59" w:rsidP="00DF3A59">
      <w:pPr>
        <w:spacing w:line="240" w:lineRule="auto"/>
        <w:rPr>
          <w:iCs/>
          <w:szCs w:val="22"/>
        </w:rPr>
      </w:pPr>
    </w:p>
    <w:p w14:paraId="18F9CD79" w14:textId="77777777" w:rsidR="00DF3A59" w:rsidRPr="00B463F8" w:rsidRDefault="00DF3A59" w:rsidP="00DF3A59">
      <w:pPr>
        <w:widowControl w:val="0"/>
        <w:spacing w:line="240" w:lineRule="auto"/>
        <w:ind w:left="567" w:hanging="567"/>
        <w:rPr>
          <w:b/>
          <w:szCs w:val="22"/>
        </w:rPr>
      </w:pPr>
      <w:r w:rsidRPr="00B463F8">
        <w:rPr>
          <w:b/>
          <w:szCs w:val="22"/>
        </w:rPr>
        <w:t>4.3</w:t>
      </w:r>
      <w:r w:rsidRPr="00B463F8">
        <w:rPr>
          <w:b/>
          <w:szCs w:val="22"/>
        </w:rPr>
        <w:tab/>
        <w:t>Ellenjavallatok</w:t>
      </w:r>
    </w:p>
    <w:p w14:paraId="424C58EC" w14:textId="77777777" w:rsidR="00DF3A59" w:rsidRPr="00B463F8" w:rsidRDefault="00DF3A59" w:rsidP="00DF3A59">
      <w:pPr>
        <w:widowControl w:val="0"/>
        <w:spacing w:line="240" w:lineRule="auto"/>
        <w:rPr>
          <w:szCs w:val="22"/>
        </w:rPr>
      </w:pPr>
    </w:p>
    <w:p w14:paraId="05FC37E5" w14:textId="013B50B2" w:rsidR="00DF3A59" w:rsidRPr="00B463F8" w:rsidRDefault="00DF3A59" w:rsidP="00DF3A59">
      <w:pPr>
        <w:spacing w:line="240" w:lineRule="auto"/>
        <w:rPr>
          <w:szCs w:val="22"/>
        </w:rPr>
      </w:pPr>
      <w:r w:rsidRPr="00B463F8">
        <w:rPr>
          <w:szCs w:val="22"/>
        </w:rPr>
        <w:t>A készítmény hatóanyagával vagy</w:t>
      </w:r>
      <w:r w:rsidRPr="00B463F8">
        <w:rPr>
          <w:noProof/>
          <w:szCs w:val="22"/>
        </w:rPr>
        <w:t xml:space="preserve"> a 6.1</w:t>
      </w:r>
      <w:r w:rsidR="00842D60">
        <w:rPr>
          <w:noProof/>
          <w:szCs w:val="22"/>
        </w:rPr>
        <w:t> </w:t>
      </w:r>
      <w:r w:rsidRPr="00B463F8">
        <w:rPr>
          <w:noProof/>
          <w:szCs w:val="22"/>
        </w:rPr>
        <w:t>pontban felsorolt</w:t>
      </w:r>
      <w:r w:rsidRPr="00B463F8">
        <w:rPr>
          <w:szCs w:val="22"/>
        </w:rPr>
        <w:t xml:space="preserve"> bármely segédanyagával szembeni túlérzékenység.</w:t>
      </w:r>
    </w:p>
    <w:p w14:paraId="37F8FDB8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662A5827" w14:textId="77777777" w:rsidR="00DF3A59" w:rsidRPr="00B463F8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B463F8">
        <w:rPr>
          <w:b/>
          <w:szCs w:val="22"/>
        </w:rPr>
        <w:t>4.4</w:t>
      </w:r>
      <w:r w:rsidRPr="00B463F8">
        <w:rPr>
          <w:b/>
          <w:szCs w:val="22"/>
        </w:rPr>
        <w:tab/>
        <w:t>Különleges figyelmeztetések és az alkalmazással kapcsolatos óvintézkedések</w:t>
      </w:r>
    </w:p>
    <w:p w14:paraId="0184C7FC" w14:textId="419E0E1F" w:rsidR="00DF3A59" w:rsidRDefault="00DF3A59" w:rsidP="00DF3A59">
      <w:pPr>
        <w:spacing w:line="240" w:lineRule="auto"/>
        <w:rPr>
          <w:szCs w:val="22"/>
        </w:rPr>
      </w:pPr>
    </w:p>
    <w:p w14:paraId="33107CF6" w14:textId="5BC37993" w:rsidR="00842D60" w:rsidRPr="00D916A0" w:rsidRDefault="00842D60" w:rsidP="00842D60">
      <w:pPr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 xml:space="preserve">Az </w:t>
      </w:r>
      <w:proofErr w:type="spellStart"/>
      <w:r>
        <w:rPr>
          <w:szCs w:val="22"/>
        </w:rPr>
        <w:t>Ambrosept</w:t>
      </w:r>
      <w:proofErr w:type="spellEnd"/>
      <w:r>
        <w:rPr>
          <w:szCs w:val="22"/>
        </w:rPr>
        <w:t xml:space="preserve"> Mint</w:t>
      </w:r>
      <w:r w:rsidRPr="00D916A0">
        <w:rPr>
          <w:szCs w:val="22"/>
        </w:rPr>
        <w:t xml:space="preserve"> </w:t>
      </w:r>
      <w:r>
        <w:rPr>
          <w:szCs w:val="22"/>
        </w:rPr>
        <w:t>nem adható 12 éves kor alatti gyermekeknek.</w:t>
      </w:r>
    </w:p>
    <w:p w14:paraId="6790A4D5" w14:textId="77777777" w:rsidR="00842D60" w:rsidRPr="00B463F8" w:rsidRDefault="00842D60" w:rsidP="00DF3A59">
      <w:pPr>
        <w:spacing w:line="240" w:lineRule="auto"/>
        <w:rPr>
          <w:szCs w:val="22"/>
        </w:rPr>
      </w:pPr>
    </w:p>
    <w:p w14:paraId="47423C63" w14:textId="0217E9D4" w:rsidR="00C07A77" w:rsidRDefault="00DF3A59" w:rsidP="00DF3A59">
      <w:pPr>
        <w:spacing w:line="240" w:lineRule="auto"/>
        <w:rPr>
          <w:szCs w:val="22"/>
        </w:rPr>
      </w:pPr>
      <w:r w:rsidRPr="00B463F8">
        <w:rPr>
          <w:szCs w:val="22"/>
        </w:rPr>
        <w:lastRenderedPageBreak/>
        <w:t xml:space="preserve">Az </w:t>
      </w:r>
      <w:proofErr w:type="spellStart"/>
      <w:r w:rsidR="00C07A77">
        <w:rPr>
          <w:szCs w:val="22"/>
        </w:rPr>
        <w:t>Ambrosept</w:t>
      </w:r>
      <w:proofErr w:type="spellEnd"/>
      <w:r w:rsidR="00C07A77">
        <w:rPr>
          <w:szCs w:val="22"/>
        </w:rPr>
        <w:t xml:space="preserve"> Mint</w:t>
      </w:r>
      <w:r w:rsidR="00C07A77" w:rsidRPr="00D916A0">
        <w:rPr>
          <w:szCs w:val="22"/>
        </w:rPr>
        <w:t xml:space="preserve"> </w:t>
      </w:r>
      <w:r w:rsidRPr="00B463F8">
        <w:rPr>
          <w:szCs w:val="22"/>
        </w:rPr>
        <w:t xml:space="preserve">alkalmazása kapcsán súlyos bőrreakciókat, például </w:t>
      </w:r>
      <w:proofErr w:type="spellStart"/>
      <w:r w:rsidRPr="00B463F8">
        <w:rPr>
          <w:szCs w:val="22"/>
        </w:rPr>
        <w:t>erythema</w:t>
      </w:r>
      <w:proofErr w:type="spellEnd"/>
      <w:r w:rsidRPr="00B463F8">
        <w:rPr>
          <w:szCs w:val="22"/>
        </w:rPr>
        <w:t xml:space="preserve"> </w:t>
      </w:r>
      <w:proofErr w:type="spellStart"/>
      <w:r w:rsidRPr="00B463F8">
        <w:rPr>
          <w:szCs w:val="22"/>
        </w:rPr>
        <w:t>multiformét</w:t>
      </w:r>
      <w:proofErr w:type="spellEnd"/>
      <w:r w:rsidRPr="00B463F8">
        <w:rPr>
          <w:szCs w:val="22"/>
        </w:rPr>
        <w:t xml:space="preserve">, </w:t>
      </w:r>
      <w:proofErr w:type="spellStart"/>
      <w:r w:rsidRPr="00B463F8">
        <w:rPr>
          <w:szCs w:val="22"/>
        </w:rPr>
        <w:t>Stevens</w:t>
      </w:r>
      <w:proofErr w:type="spellEnd"/>
      <w:r w:rsidR="00231611">
        <w:rPr>
          <w:szCs w:val="22"/>
        </w:rPr>
        <w:t>–</w:t>
      </w:r>
      <w:r w:rsidRPr="00B463F8">
        <w:rPr>
          <w:szCs w:val="22"/>
        </w:rPr>
        <w:t>Johnson-szindrómát (SJS)/</w:t>
      </w:r>
      <w:proofErr w:type="spellStart"/>
      <w:r w:rsidRPr="00B463F8">
        <w:rPr>
          <w:szCs w:val="22"/>
        </w:rPr>
        <w:t>toxicus</w:t>
      </w:r>
      <w:proofErr w:type="spellEnd"/>
      <w:r w:rsidRPr="00B463F8">
        <w:rPr>
          <w:szCs w:val="22"/>
        </w:rPr>
        <w:t xml:space="preserve"> </w:t>
      </w:r>
      <w:proofErr w:type="spellStart"/>
      <w:r w:rsidRPr="00B463F8">
        <w:rPr>
          <w:szCs w:val="22"/>
        </w:rPr>
        <w:t>epidermalis</w:t>
      </w:r>
      <w:proofErr w:type="spellEnd"/>
      <w:r w:rsidRPr="00B463F8">
        <w:rPr>
          <w:szCs w:val="22"/>
        </w:rPr>
        <w:t xml:space="preserve"> </w:t>
      </w:r>
      <w:proofErr w:type="spellStart"/>
      <w:r w:rsidRPr="00B463F8">
        <w:rPr>
          <w:szCs w:val="22"/>
        </w:rPr>
        <w:t>necrolysist</w:t>
      </w:r>
      <w:proofErr w:type="spellEnd"/>
      <w:r w:rsidRPr="00B463F8">
        <w:rPr>
          <w:szCs w:val="22"/>
        </w:rPr>
        <w:t xml:space="preserve"> (TEN) és akut generalizált </w:t>
      </w:r>
      <w:proofErr w:type="spellStart"/>
      <w:r w:rsidRPr="00B463F8">
        <w:rPr>
          <w:szCs w:val="22"/>
        </w:rPr>
        <w:t>exanthematosus</w:t>
      </w:r>
      <w:proofErr w:type="spellEnd"/>
      <w:r w:rsidRPr="00B463F8">
        <w:rPr>
          <w:szCs w:val="22"/>
        </w:rPr>
        <w:t xml:space="preserve"> </w:t>
      </w:r>
      <w:proofErr w:type="spellStart"/>
      <w:r w:rsidRPr="00B463F8">
        <w:rPr>
          <w:szCs w:val="22"/>
        </w:rPr>
        <w:t>pustulosist</w:t>
      </w:r>
      <w:proofErr w:type="spellEnd"/>
      <w:r w:rsidRPr="00B463F8">
        <w:rPr>
          <w:szCs w:val="22"/>
        </w:rPr>
        <w:t xml:space="preserve"> (AGEP) jelentettek. </w:t>
      </w:r>
    </w:p>
    <w:p w14:paraId="5DF8ACAB" w14:textId="3743F80D" w:rsidR="00DF3A59" w:rsidRDefault="00DF3A59" w:rsidP="00DF3A59">
      <w:pPr>
        <w:spacing w:line="240" w:lineRule="auto"/>
        <w:rPr>
          <w:szCs w:val="22"/>
        </w:rPr>
      </w:pPr>
      <w:r w:rsidRPr="00B463F8">
        <w:rPr>
          <w:szCs w:val="22"/>
        </w:rPr>
        <w:t>Amennyiben progr</w:t>
      </w:r>
      <w:r w:rsidRPr="00F054AC">
        <w:rPr>
          <w:szCs w:val="22"/>
        </w:rPr>
        <w:t xml:space="preserve">esszív bőrkiütés okozta </w:t>
      </w:r>
      <w:r w:rsidR="00C35BAC">
        <w:rPr>
          <w:szCs w:val="22"/>
        </w:rPr>
        <w:t>tünetek vagy jelek</w:t>
      </w:r>
      <w:r w:rsidRPr="00F054AC">
        <w:rPr>
          <w:szCs w:val="22"/>
        </w:rPr>
        <w:t xml:space="preserve"> (</w:t>
      </w:r>
      <w:proofErr w:type="spellStart"/>
      <w:r w:rsidRPr="00F054AC">
        <w:rPr>
          <w:szCs w:val="22"/>
        </w:rPr>
        <w:t>esetenként</w:t>
      </w:r>
      <w:proofErr w:type="spellEnd"/>
      <w:r w:rsidRPr="00F054AC">
        <w:rPr>
          <w:szCs w:val="22"/>
        </w:rPr>
        <w:t xml:space="preserve"> hólyagokkal vagy nyálkahártya-</w:t>
      </w:r>
      <w:proofErr w:type="spellStart"/>
      <w:r w:rsidR="00EE7E2D">
        <w:rPr>
          <w:szCs w:val="22"/>
        </w:rPr>
        <w:t>léziók</w:t>
      </w:r>
      <w:r w:rsidR="00EE7E2D" w:rsidRPr="00F054AC">
        <w:rPr>
          <w:szCs w:val="22"/>
        </w:rPr>
        <w:t>kal</w:t>
      </w:r>
      <w:proofErr w:type="spellEnd"/>
      <w:r w:rsidR="00EE7E2D">
        <w:rPr>
          <w:szCs w:val="22"/>
        </w:rPr>
        <w:t xml:space="preserve"> </w:t>
      </w:r>
      <w:r w:rsidR="00C35BAC">
        <w:rPr>
          <w:szCs w:val="22"/>
        </w:rPr>
        <w:t>társulva</w:t>
      </w:r>
      <w:r w:rsidRPr="00F054AC">
        <w:rPr>
          <w:szCs w:val="22"/>
        </w:rPr>
        <w:t>) állnak fenn, a</w:t>
      </w:r>
      <w:r w:rsidRPr="00DE58F1">
        <w:rPr>
          <w:szCs w:val="22"/>
        </w:rPr>
        <w:t xml:space="preserve">z </w:t>
      </w:r>
      <w:proofErr w:type="spellStart"/>
      <w:r w:rsidR="00C07A77">
        <w:rPr>
          <w:szCs w:val="22"/>
        </w:rPr>
        <w:t>Ambrosept</w:t>
      </w:r>
      <w:proofErr w:type="spellEnd"/>
      <w:r w:rsidR="00C07A77">
        <w:rPr>
          <w:szCs w:val="22"/>
        </w:rPr>
        <w:t xml:space="preserve"> Mint</w:t>
      </w:r>
      <w:r w:rsidRPr="00DE58F1">
        <w:rPr>
          <w:szCs w:val="22"/>
        </w:rPr>
        <w:t>-kezelést azonnal abba kell hagyni, és orvos</w:t>
      </w:r>
      <w:r w:rsidR="00281926">
        <w:rPr>
          <w:szCs w:val="22"/>
        </w:rPr>
        <w:t>i segítséget kell kérni</w:t>
      </w:r>
      <w:r w:rsidRPr="00DE58F1">
        <w:rPr>
          <w:szCs w:val="22"/>
        </w:rPr>
        <w:t>.</w:t>
      </w:r>
    </w:p>
    <w:p w14:paraId="2804F6B6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61797A35" w14:textId="751BD770" w:rsidR="00DF3A59" w:rsidRPr="00DE58F1" w:rsidRDefault="00281926" w:rsidP="00DF3A59">
      <w:pPr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A</w:t>
      </w:r>
      <w:r w:rsidR="00DF3A59" w:rsidRPr="00B463F8">
        <w:rPr>
          <w:szCs w:val="22"/>
        </w:rPr>
        <w:t xml:space="preserve"> Steven</w:t>
      </w:r>
      <w:r w:rsidR="00231611">
        <w:rPr>
          <w:szCs w:val="22"/>
        </w:rPr>
        <w:t>–</w:t>
      </w:r>
      <w:r w:rsidR="00DF3A59" w:rsidRPr="00B463F8">
        <w:rPr>
          <w:szCs w:val="22"/>
        </w:rPr>
        <w:t>Johnson</w:t>
      </w:r>
      <w:r w:rsidR="006A1192">
        <w:rPr>
          <w:szCs w:val="22"/>
        </w:rPr>
        <w:t>-</w:t>
      </w:r>
      <w:r w:rsidR="00DF3A59" w:rsidRPr="00B463F8">
        <w:rPr>
          <w:szCs w:val="22"/>
        </w:rPr>
        <w:t>szindróma</w:t>
      </w:r>
      <w:r w:rsidR="00DF3A59" w:rsidRPr="00F054AC">
        <w:rPr>
          <w:szCs w:val="22"/>
        </w:rPr>
        <w:t xml:space="preserve">, </w:t>
      </w:r>
      <w:r>
        <w:rPr>
          <w:szCs w:val="22"/>
        </w:rPr>
        <w:t>vagy</w:t>
      </w:r>
      <w:r w:rsidR="00DF3A59" w:rsidRPr="00F054AC">
        <w:rPr>
          <w:szCs w:val="22"/>
        </w:rPr>
        <w:t xml:space="preserve"> a TEN korai szakaszában </w:t>
      </w:r>
      <w:r>
        <w:rPr>
          <w:szCs w:val="22"/>
        </w:rPr>
        <w:t xml:space="preserve">a betegek </w:t>
      </w:r>
      <w:r w:rsidR="00DF3A59" w:rsidRPr="00F054AC">
        <w:rPr>
          <w:szCs w:val="22"/>
        </w:rPr>
        <w:t xml:space="preserve">olyan influenzaszerű </w:t>
      </w:r>
      <w:r>
        <w:rPr>
          <w:szCs w:val="22"/>
        </w:rPr>
        <w:t xml:space="preserve">tüneteket </w:t>
      </w:r>
      <w:r w:rsidRPr="00F054AC">
        <w:rPr>
          <w:szCs w:val="22"/>
        </w:rPr>
        <w:t>tapasztalhatnak</w:t>
      </w:r>
      <w:r>
        <w:rPr>
          <w:szCs w:val="22"/>
        </w:rPr>
        <w:t>, mi</w:t>
      </w:r>
      <w:r w:rsidR="00DF3A59" w:rsidRPr="00F054AC">
        <w:rPr>
          <w:szCs w:val="22"/>
        </w:rPr>
        <w:t>nt p</w:t>
      </w:r>
      <w:r w:rsidR="00E85D2F">
        <w:rPr>
          <w:szCs w:val="22"/>
        </w:rPr>
        <w:t>é</w:t>
      </w:r>
      <w:r w:rsidR="00DF3A59" w:rsidRPr="00F054AC">
        <w:rPr>
          <w:szCs w:val="22"/>
        </w:rPr>
        <w:t>l</w:t>
      </w:r>
      <w:r w:rsidR="00E85D2F">
        <w:rPr>
          <w:szCs w:val="22"/>
        </w:rPr>
        <w:t>dául</w:t>
      </w:r>
      <w:r w:rsidR="00DF3A59" w:rsidRPr="00F054AC">
        <w:rPr>
          <w:szCs w:val="22"/>
        </w:rPr>
        <w:t xml:space="preserve"> a láz, </w:t>
      </w:r>
      <w:proofErr w:type="spellStart"/>
      <w:r w:rsidR="00DF3A59" w:rsidRPr="00F054AC">
        <w:rPr>
          <w:szCs w:val="22"/>
        </w:rPr>
        <w:t>test</w:t>
      </w:r>
      <w:r>
        <w:rPr>
          <w:szCs w:val="22"/>
        </w:rPr>
        <w:t>szerte</w:t>
      </w:r>
      <w:proofErr w:type="spellEnd"/>
      <w:r>
        <w:rPr>
          <w:szCs w:val="22"/>
        </w:rPr>
        <w:t xml:space="preserve"> jelentkező</w:t>
      </w:r>
      <w:r w:rsidR="00DF3A59" w:rsidRPr="00F054AC">
        <w:rPr>
          <w:szCs w:val="22"/>
        </w:rPr>
        <w:t xml:space="preserve"> fájdalom, </w:t>
      </w:r>
      <w:proofErr w:type="spellStart"/>
      <w:r w:rsidR="00452355" w:rsidRPr="00452355">
        <w:rPr>
          <w:szCs w:val="22"/>
        </w:rPr>
        <w:t>rhinitis</w:t>
      </w:r>
      <w:proofErr w:type="spellEnd"/>
      <w:r w:rsidR="00452355">
        <w:rPr>
          <w:szCs w:val="22"/>
        </w:rPr>
        <w:t>,</w:t>
      </w:r>
      <w:r w:rsidR="00452355" w:rsidRPr="00452355">
        <w:rPr>
          <w:szCs w:val="22"/>
        </w:rPr>
        <w:t xml:space="preserve"> </w:t>
      </w:r>
      <w:r w:rsidR="00DF3A59" w:rsidRPr="00F054AC">
        <w:rPr>
          <w:szCs w:val="22"/>
        </w:rPr>
        <w:t>köhögés és torokfájás</w:t>
      </w:r>
      <w:r w:rsidR="00DF3A59" w:rsidRPr="00DE58F1">
        <w:rPr>
          <w:szCs w:val="22"/>
        </w:rPr>
        <w:t xml:space="preserve">. </w:t>
      </w:r>
      <w:r w:rsidR="005609D1">
        <w:rPr>
          <w:szCs w:val="22"/>
        </w:rPr>
        <w:t>Az ilyen,</w:t>
      </w:r>
      <w:r w:rsidR="00DF3A59" w:rsidRPr="00DE58F1">
        <w:rPr>
          <w:szCs w:val="22"/>
        </w:rPr>
        <w:t xml:space="preserve"> </w:t>
      </w:r>
      <w:r w:rsidR="00C35BAC">
        <w:rPr>
          <w:szCs w:val="22"/>
        </w:rPr>
        <w:t>feltételezhetően</w:t>
      </w:r>
      <w:r w:rsidR="00DF3A59" w:rsidRPr="00DE58F1">
        <w:rPr>
          <w:szCs w:val="22"/>
        </w:rPr>
        <w:t xml:space="preserve"> influenzaszerű </w:t>
      </w:r>
      <w:r w:rsidR="005609D1">
        <w:rPr>
          <w:szCs w:val="22"/>
        </w:rPr>
        <w:t>tünetek</w:t>
      </w:r>
      <w:r w:rsidR="00DF3A59" w:rsidRPr="00DE58F1">
        <w:rPr>
          <w:szCs w:val="22"/>
        </w:rPr>
        <w:t xml:space="preserve"> miatt </w:t>
      </w:r>
      <w:r w:rsidR="00881B84">
        <w:rPr>
          <w:szCs w:val="22"/>
        </w:rPr>
        <w:t>fennáll annak a lehetősége</w:t>
      </w:r>
      <w:r w:rsidR="00DF3A59" w:rsidRPr="00DE58F1">
        <w:rPr>
          <w:szCs w:val="22"/>
        </w:rPr>
        <w:t xml:space="preserve">, hogy </w:t>
      </w:r>
      <w:r w:rsidR="00881B84">
        <w:rPr>
          <w:szCs w:val="22"/>
        </w:rPr>
        <w:t xml:space="preserve">a beteg </w:t>
      </w:r>
      <w:r w:rsidR="00DF3A59" w:rsidRPr="00DE58F1">
        <w:rPr>
          <w:szCs w:val="22"/>
        </w:rPr>
        <w:t xml:space="preserve">meghűlés elleni szerekkel </w:t>
      </w:r>
      <w:r w:rsidR="00881B84">
        <w:rPr>
          <w:szCs w:val="22"/>
        </w:rPr>
        <w:t xml:space="preserve">kezdi </w:t>
      </w:r>
      <w:r w:rsidR="00DF3A59" w:rsidRPr="00DE58F1">
        <w:rPr>
          <w:szCs w:val="22"/>
        </w:rPr>
        <w:t>kezel</w:t>
      </w:r>
      <w:r w:rsidR="00881B84">
        <w:rPr>
          <w:szCs w:val="22"/>
        </w:rPr>
        <w:t>ni magát, ugyanakkor bőr</w:t>
      </w:r>
      <w:r w:rsidR="00881B84">
        <w:rPr>
          <w:szCs w:val="22"/>
        </w:rPr>
        <w:noBreakHyphen/>
        <w:t xml:space="preserve"> vagy nyálkahártya</w:t>
      </w:r>
      <w:r w:rsidR="00881B84">
        <w:rPr>
          <w:szCs w:val="22"/>
        </w:rPr>
        <w:noBreakHyphen/>
      </w:r>
      <w:proofErr w:type="spellStart"/>
      <w:r w:rsidR="00881B84">
        <w:rPr>
          <w:szCs w:val="22"/>
        </w:rPr>
        <w:t>léziók</w:t>
      </w:r>
      <w:proofErr w:type="spellEnd"/>
      <w:r w:rsidR="00881B84">
        <w:rPr>
          <w:szCs w:val="22"/>
        </w:rPr>
        <w:t xml:space="preserve"> </w:t>
      </w:r>
      <w:r w:rsidR="00A21BC2">
        <w:rPr>
          <w:szCs w:val="22"/>
        </w:rPr>
        <w:t xml:space="preserve">jelentkezésekor a betegnek azonnali orvosi segítséget kell kérnie, és az </w:t>
      </w:r>
      <w:proofErr w:type="spellStart"/>
      <w:r w:rsidR="00A21BC2">
        <w:rPr>
          <w:szCs w:val="22"/>
        </w:rPr>
        <w:t>ambroxol</w:t>
      </w:r>
      <w:proofErr w:type="spellEnd"/>
      <w:r w:rsidR="00A21BC2">
        <w:rPr>
          <w:szCs w:val="22"/>
        </w:rPr>
        <w:noBreakHyphen/>
      </w:r>
      <w:proofErr w:type="spellStart"/>
      <w:r w:rsidR="00A21BC2">
        <w:rPr>
          <w:szCs w:val="22"/>
        </w:rPr>
        <w:t>hidroklorid</w:t>
      </w:r>
      <w:proofErr w:type="spellEnd"/>
      <w:r w:rsidR="00A21BC2">
        <w:rPr>
          <w:szCs w:val="22"/>
        </w:rPr>
        <w:noBreakHyphen/>
        <w:t xml:space="preserve">kezelést </w:t>
      </w:r>
      <w:r w:rsidR="005C1A40">
        <w:rPr>
          <w:szCs w:val="22"/>
        </w:rPr>
        <w:t>abba</w:t>
      </w:r>
      <w:r w:rsidR="00A21BC2">
        <w:rPr>
          <w:szCs w:val="22"/>
        </w:rPr>
        <w:t xml:space="preserve"> kell </w:t>
      </w:r>
      <w:r w:rsidR="005C1A40">
        <w:rPr>
          <w:szCs w:val="22"/>
        </w:rPr>
        <w:t>hagynia</w:t>
      </w:r>
      <w:r w:rsidR="00A21BC2">
        <w:rPr>
          <w:szCs w:val="22"/>
        </w:rPr>
        <w:t xml:space="preserve">. </w:t>
      </w:r>
    </w:p>
    <w:p w14:paraId="0C523825" w14:textId="510F4F61" w:rsidR="00DF3A59" w:rsidRDefault="00DF3A59" w:rsidP="00DF3A59">
      <w:pPr>
        <w:spacing w:line="240" w:lineRule="auto"/>
        <w:rPr>
          <w:szCs w:val="22"/>
        </w:rPr>
      </w:pPr>
    </w:p>
    <w:p w14:paraId="4940A4B4" w14:textId="4824D820" w:rsidR="00DF3A59" w:rsidRPr="00DE58F1" w:rsidRDefault="005C1A40" w:rsidP="00DF3A59">
      <w:pPr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FF6920">
        <w:rPr>
          <w:szCs w:val="22"/>
        </w:rPr>
        <w:t>dyspnoe</w:t>
      </w:r>
      <w:proofErr w:type="spellEnd"/>
      <w:r w:rsidR="00FF6920">
        <w:rPr>
          <w:szCs w:val="22"/>
        </w:rPr>
        <w:t xml:space="preserve"> értékelésekor figyelembe kell venni </w:t>
      </w:r>
      <w:r>
        <w:rPr>
          <w:szCs w:val="22"/>
        </w:rPr>
        <w:t>a</w:t>
      </w:r>
      <w:r w:rsidR="003929A5">
        <w:rPr>
          <w:szCs w:val="22"/>
        </w:rPr>
        <w:t>z</w:t>
      </w:r>
      <w:r>
        <w:rPr>
          <w:szCs w:val="22"/>
        </w:rPr>
        <w:t xml:space="preserve"> </w:t>
      </w:r>
      <w:r w:rsidR="0081317C">
        <w:rPr>
          <w:szCs w:val="22"/>
        </w:rPr>
        <w:t>alap</w:t>
      </w:r>
      <w:r>
        <w:rPr>
          <w:szCs w:val="22"/>
        </w:rPr>
        <w:t>betegségek</w:t>
      </w:r>
      <w:r w:rsidR="00FF6920">
        <w:rPr>
          <w:szCs w:val="22"/>
        </w:rPr>
        <w:t>et, p</w:t>
      </w:r>
      <w:r w:rsidR="00E85D2F">
        <w:rPr>
          <w:szCs w:val="22"/>
        </w:rPr>
        <w:t>é</w:t>
      </w:r>
      <w:r w:rsidR="00FF6920">
        <w:rPr>
          <w:szCs w:val="22"/>
        </w:rPr>
        <w:t>l</w:t>
      </w:r>
      <w:r w:rsidR="00E85D2F">
        <w:rPr>
          <w:szCs w:val="22"/>
        </w:rPr>
        <w:t>dául</w:t>
      </w:r>
      <w:r w:rsidR="00FF6920">
        <w:rPr>
          <w:szCs w:val="22"/>
        </w:rPr>
        <w:t xml:space="preserve"> a </w:t>
      </w:r>
      <w:r>
        <w:rPr>
          <w:szCs w:val="22"/>
        </w:rPr>
        <w:t>torokduzzanat</w:t>
      </w:r>
      <w:r w:rsidR="00FF6920">
        <w:rPr>
          <w:szCs w:val="22"/>
        </w:rPr>
        <w:t xml:space="preserve">ot. A helyi allergiás reakciók (lásd 4.8 pont: </w:t>
      </w:r>
      <w:proofErr w:type="spellStart"/>
      <w:r w:rsidR="00FF6920">
        <w:rPr>
          <w:szCs w:val="22"/>
        </w:rPr>
        <w:t>angioneuroticus</w:t>
      </w:r>
      <w:proofErr w:type="spellEnd"/>
      <w:r w:rsidR="00FF6920">
        <w:rPr>
          <w:szCs w:val="22"/>
        </w:rPr>
        <w:t xml:space="preserve"> </w:t>
      </w:r>
      <w:proofErr w:type="spellStart"/>
      <w:r w:rsidR="00FF6920">
        <w:rPr>
          <w:szCs w:val="22"/>
        </w:rPr>
        <w:t>oedema</w:t>
      </w:r>
      <w:proofErr w:type="spellEnd"/>
      <w:r w:rsidR="00FF6920">
        <w:rPr>
          <w:szCs w:val="22"/>
        </w:rPr>
        <w:t xml:space="preserve">) szintén okozhatnak </w:t>
      </w:r>
      <w:proofErr w:type="spellStart"/>
      <w:r w:rsidR="00FF6920">
        <w:rPr>
          <w:szCs w:val="22"/>
        </w:rPr>
        <w:t>dyspnoét</w:t>
      </w:r>
      <w:proofErr w:type="spellEnd"/>
      <w:r w:rsidR="00FF6920">
        <w:rPr>
          <w:szCs w:val="22"/>
        </w:rPr>
        <w:t>.</w:t>
      </w:r>
    </w:p>
    <w:p w14:paraId="4FFB6F3F" w14:textId="2191AF71" w:rsidR="00DF3A59" w:rsidRDefault="00DF3A59" w:rsidP="00DF3A59">
      <w:pPr>
        <w:spacing w:line="240" w:lineRule="auto"/>
        <w:rPr>
          <w:szCs w:val="22"/>
        </w:rPr>
      </w:pPr>
    </w:p>
    <w:p w14:paraId="58212FB6" w14:textId="675B8E6C" w:rsidR="00247F8B" w:rsidRPr="00D916A0" w:rsidRDefault="00247F8B" w:rsidP="00247F8B">
      <w:pPr>
        <w:spacing w:line="240" w:lineRule="auto"/>
        <w:rPr>
          <w:rFonts w:ascii="TimesNewRomanPSMT" w:hAnsi="TimesNewRomanPSMT" w:cs="TimesNewRomanPSMT"/>
          <w:szCs w:val="22"/>
          <w:lang w:eastAsia="en-GB"/>
        </w:rPr>
      </w:pPr>
      <w:r w:rsidRPr="00D916A0">
        <w:rPr>
          <w:rFonts w:ascii="TimesNewRomanPSMT" w:hAnsi="TimesNewRomanPSMT" w:cs="TimesNewRomanPSMT"/>
          <w:szCs w:val="22"/>
          <w:lang w:eastAsia="en-GB"/>
        </w:rPr>
        <w:t>A</w:t>
      </w:r>
      <w:r>
        <w:rPr>
          <w:rFonts w:ascii="TimesNewRomanPSMT" w:hAnsi="TimesNewRomanPSMT" w:cs="TimesNewRomanPSMT"/>
          <w:szCs w:val="22"/>
          <w:lang w:eastAsia="en-GB"/>
        </w:rPr>
        <w:t xml:space="preserve">z </w:t>
      </w:r>
      <w:proofErr w:type="spellStart"/>
      <w:r>
        <w:rPr>
          <w:rFonts w:ascii="TimesNewRomanPSMT" w:hAnsi="TimesNewRomanPSMT" w:cs="TimesNewRomanPSMT"/>
          <w:szCs w:val="22"/>
          <w:lang w:eastAsia="en-GB"/>
        </w:rPr>
        <w:t>a</w:t>
      </w:r>
      <w:r w:rsidRPr="00D916A0">
        <w:rPr>
          <w:rFonts w:ascii="TimesNewRomanPSMT" w:hAnsi="TimesNewRomanPSMT" w:cs="TimesNewRomanPSMT"/>
          <w:szCs w:val="22"/>
          <w:lang w:eastAsia="en-GB"/>
        </w:rPr>
        <w:t>mbroxol</w:t>
      </w:r>
      <w:proofErr w:type="spellEnd"/>
      <w:r>
        <w:rPr>
          <w:rFonts w:ascii="TimesNewRomanPSMT" w:hAnsi="TimesNewRomanPSMT" w:cs="TimesNewRomanPSMT"/>
          <w:szCs w:val="22"/>
          <w:lang w:eastAsia="en-GB"/>
        </w:rPr>
        <w:t xml:space="preserve"> helyi </w:t>
      </w:r>
      <w:proofErr w:type="spellStart"/>
      <w:r>
        <w:rPr>
          <w:rFonts w:ascii="TimesNewRomanPSMT" w:hAnsi="TimesNewRomanPSMT" w:cs="TimesNewRomanPSMT"/>
          <w:szCs w:val="22"/>
          <w:lang w:eastAsia="en-GB"/>
        </w:rPr>
        <w:t>anesztetikus</w:t>
      </w:r>
      <w:proofErr w:type="spellEnd"/>
      <w:r>
        <w:rPr>
          <w:rFonts w:ascii="TimesNewRomanPSMT" w:hAnsi="TimesNewRomanPSMT" w:cs="TimesNewRomanPSMT"/>
          <w:szCs w:val="22"/>
          <w:lang w:eastAsia="en-GB"/>
        </w:rPr>
        <w:t xml:space="preserve"> hatása </w:t>
      </w:r>
      <w:r w:rsidR="008A754A">
        <w:rPr>
          <w:rFonts w:ascii="TimesNewRomanPSMT" w:hAnsi="TimesNewRomanPSMT" w:cs="TimesNewRomanPSMT"/>
          <w:szCs w:val="22"/>
          <w:lang w:eastAsia="en-GB"/>
        </w:rPr>
        <w:t>megváltozott</w:t>
      </w:r>
      <w:r>
        <w:rPr>
          <w:rFonts w:ascii="TimesNewRomanPSMT" w:hAnsi="TimesNewRomanPSMT" w:cs="TimesNewRomanPSMT"/>
          <w:szCs w:val="22"/>
          <w:lang w:eastAsia="en-GB"/>
        </w:rPr>
        <w:t xml:space="preserve"> érzékelés</w:t>
      </w:r>
      <w:r w:rsidR="0043541C">
        <w:rPr>
          <w:rFonts w:ascii="TimesNewRomanPSMT" w:hAnsi="TimesNewRomanPSMT" w:cs="TimesNewRomanPSMT"/>
          <w:szCs w:val="22"/>
          <w:lang w:eastAsia="en-GB"/>
        </w:rPr>
        <w:t>t válthat ki</w:t>
      </w:r>
      <w:r>
        <w:rPr>
          <w:rFonts w:ascii="TimesNewRomanPSMT" w:hAnsi="TimesNewRomanPSMT" w:cs="TimesNewRomanPSMT"/>
          <w:szCs w:val="22"/>
          <w:lang w:eastAsia="en-GB"/>
        </w:rPr>
        <w:t xml:space="preserve"> </w:t>
      </w:r>
      <w:r w:rsidR="00C35BAC">
        <w:rPr>
          <w:rFonts w:ascii="TimesNewRomanPSMT" w:hAnsi="TimesNewRomanPSMT" w:cs="TimesNewRomanPSMT"/>
          <w:szCs w:val="22"/>
          <w:lang w:eastAsia="en-GB"/>
        </w:rPr>
        <w:t xml:space="preserve">a szájüregben és a garatban </w:t>
      </w:r>
      <w:r w:rsidRPr="00D916A0">
        <w:rPr>
          <w:rFonts w:ascii="TimesNewRomanPSMT" w:hAnsi="TimesNewRomanPSMT" w:cs="TimesNewRomanPSMT"/>
          <w:szCs w:val="22"/>
          <w:lang w:eastAsia="en-GB"/>
        </w:rPr>
        <w:t>(</w:t>
      </w:r>
      <w:r w:rsidR="00A6522B">
        <w:rPr>
          <w:rFonts w:ascii="TimesNewRomanPSMT" w:hAnsi="TimesNewRomanPSMT" w:cs="TimesNewRomanPSMT"/>
          <w:szCs w:val="22"/>
          <w:lang w:eastAsia="en-GB"/>
        </w:rPr>
        <w:t>lásd 4.8 pont</w:t>
      </w:r>
      <w:proofErr w:type="gramStart"/>
      <w:r w:rsidR="00A6522B">
        <w:rPr>
          <w:rFonts w:ascii="TimesNewRomanPSMT" w:hAnsi="TimesNewRomanPSMT" w:cs="TimesNewRomanPSMT"/>
          <w:szCs w:val="22"/>
          <w:lang w:eastAsia="en-GB"/>
        </w:rPr>
        <w:t>:</w:t>
      </w:r>
      <w:r w:rsidR="00424048">
        <w:rPr>
          <w:rFonts w:ascii="TimesNewRomanPSMT" w:hAnsi="TimesNewRomanPSMT" w:cs="TimesNewRomanPSMT"/>
          <w:szCs w:val="22"/>
          <w:lang w:eastAsia="en-GB"/>
        </w:rPr>
        <w:t xml:space="preserve"> </w:t>
      </w:r>
      <w:r w:rsidR="0043541C">
        <w:rPr>
          <w:rFonts w:ascii="TimesNewRomanPSMT" w:hAnsi="TimesNewRomanPSMT" w:cs="TimesNewRomanPSMT"/>
          <w:szCs w:val="22"/>
          <w:lang w:eastAsia="en-GB"/>
        </w:rPr>
        <w:t>”</w:t>
      </w:r>
      <w:r w:rsidRPr="00D916A0">
        <w:rPr>
          <w:rFonts w:ascii="TimesNewRomanPSMT" w:hAnsi="TimesNewRomanPSMT" w:cs="TimesNewRomanPSMT"/>
          <w:szCs w:val="22"/>
          <w:lang w:eastAsia="en-GB"/>
        </w:rPr>
        <w:t>Or</w:t>
      </w:r>
      <w:r w:rsidR="00A6522B">
        <w:rPr>
          <w:rFonts w:ascii="TimesNewRomanPSMT" w:hAnsi="TimesNewRomanPSMT" w:cs="TimesNewRomanPSMT"/>
          <w:szCs w:val="22"/>
          <w:lang w:eastAsia="en-GB"/>
        </w:rPr>
        <w:t>ális</w:t>
      </w:r>
      <w:proofErr w:type="gramEnd"/>
      <w:r w:rsidR="00A6522B">
        <w:rPr>
          <w:rFonts w:ascii="TimesNewRomanPSMT" w:hAnsi="TimesNewRomanPSMT" w:cs="TimesNewRomanPSMT"/>
          <w:szCs w:val="22"/>
          <w:lang w:eastAsia="en-GB"/>
        </w:rPr>
        <w:t xml:space="preserve"> és</w:t>
      </w:r>
      <w:r w:rsidRPr="00D916A0">
        <w:rPr>
          <w:rFonts w:ascii="TimesNewRomanPSMT" w:hAnsi="TimesNewRomanPSMT" w:cs="TimesNewRomanPSMT"/>
          <w:szCs w:val="22"/>
          <w:lang w:eastAsia="en-GB"/>
        </w:rPr>
        <w:t xml:space="preserve"> </w:t>
      </w:r>
      <w:proofErr w:type="spellStart"/>
      <w:r w:rsidRPr="00D916A0">
        <w:rPr>
          <w:rFonts w:ascii="TimesNewRomanPSMT" w:hAnsi="TimesNewRomanPSMT" w:cs="TimesNewRomanPSMT"/>
          <w:szCs w:val="22"/>
          <w:lang w:eastAsia="en-GB"/>
        </w:rPr>
        <w:t>pharynge</w:t>
      </w:r>
      <w:r w:rsidR="00A6522B">
        <w:rPr>
          <w:rFonts w:ascii="TimesNewRomanPSMT" w:hAnsi="TimesNewRomanPSMT" w:cs="TimesNewRomanPSMT"/>
          <w:szCs w:val="22"/>
          <w:lang w:eastAsia="en-GB"/>
        </w:rPr>
        <w:t>ális</w:t>
      </w:r>
      <w:proofErr w:type="spellEnd"/>
      <w:r w:rsidRPr="00D916A0">
        <w:rPr>
          <w:rFonts w:ascii="TimesNewRomanPSMT" w:hAnsi="TimesNewRomanPSMT" w:cs="TimesNewRomanPSMT"/>
          <w:szCs w:val="22"/>
          <w:lang w:eastAsia="en-GB"/>
        </w:rPr>
        <w:t xml:space="preserve"> </w:t>
      </w:r>
      <w:proofErr w:type="spellStart"/>
      <w:r w:rsidRPr="00D916A0">
        <w:rPr>
          <w:rFonts w:ascii="TimesNewRomanPSMT" w:hAnsi="TimesNewRomanPSMT" w:cs="TimesNewRomanPSMT"/>
          <w:szCs w:val="22"/>
          <w:lang w:eastAsia="en-GB"/>
        </w:rPr>
        <w:t>hypaesthesia</w:t>
      </w:r>
      <w:proofErr w:type="spellEnd"/>
      <w:r w:rsidR="0043541C">
        <w:rPr>
          <w:rFonts w:ascii="TimesNewRomanPSMT" w:hAnsi="TimesNewRomanPSMT" w:cs="TimesNewRomanPSMT"/>
          <w:szCs w:val="22"/>
          <w:lang w:eastAsia="en-GB"/>
        </w:rPr>
        <w:t>”</w:t>
      </w:r>
      <w:r w:rsidRPr="00D916A0">
        <w:rPr>
          <w:rFonts w:ascii="TimesNewRomanPSMT" w:hAnsi="TimesNewRomanPSMT" w:cs="TimesNewRomanPSMT"/>
          <w:szCs w:val="22"/>
          <w:lang w:eastAsia="en-GB"/>
        </w:rPr>
        <w:t xml:space="preserve">). </w:t>
      </w:r>
      <w:r w:rsidR="00FF41A4">
        <w:rPr>
          <w:rFonts w:ascii="TimesNewRomanPSMT" w:hAnsi="TimesNewRomanPSMT" w:cs="TimesNewRomanPSMT"/>
          <w:szCs w:val="22"/>
          <w:lang w:eastAsia="en-GB"/>
        </w:rPr>
        <w:t>A</w:t>
      </w:r>
      <w:r w:rsidR="008A754A">
        <w:rPr>
          <w:rFonts w:ascii="TimesNewRomanPSMT" w:hAnsi="TimesNewRomanPSMT" w:cs="TimesNewRomanPSMT"/>
          <w:szCs w:val="22"/>
          <w:lang w:eastAsia="en-GB"/>
        </w:rPr>
        <w:t>z esetleg jelentkező,</w:t>
      </w:r>
      <w:r w:rsidR="00FF41A4">
        <w:rPr>
          <w:rFonts w:ascii="TimesNewRomanPSMT" w:hAnsi="TimesNewRomanPSMT" w:cs="TimesNewRomanPSMT"/>
          <w:szCs w:val="22"/>
          <w:lang w:eastAsia="en-GB"/>
        </w:rPr>
        <w:t xml:space="preserve"> gyógyszer okozta nyelv</w:t>
      </w:r>
      <w:r w:rsidR="008A754A">
        <w:rPr>
          <w:rFonts w:ascii="TimesNewRomanPSMT" w:hAnsi="TimesNewRomanPSMT" w:cs="TimesNewRomanPSMT"/>
          <w:szCs w:val="22"/>
          <w:lang w:eastAsia="en-GB"/>
        </w:rPr>
        <w:t>-érzéketlenség</w:t>
      </w:r>
      <w:r w:rsidR="00FF41A4">
        <w:rPr>
          <w:rFonts w:ascii="TimesNewRomanPSMT" w:hAnsi="TimesNewRomanPSMT" w:cs="TimesNewRomanPSMT"/>
          <w:szCs w:val="22"/>
          <w:lang w:eastAsia="en-GB"/>
        </w:rPr>
        <w:t xml:space="preserve"> miatt </w:t>
      </w:r>
      <w:r w:rsidR="00CF53D6">
        <w:rPr>
          <w:rFonts w:ascii="TimesNewRomanPSMT" w:hAnsi="TimesNewRomanPSMT" w:cs="TimesNewRomanPSMT"/>
          <w:szCs w:val="22"/>
          <w:lang w:eastAsia="en-GB"/>
        </w:rPr>
        <w:t>fokozódik</w:t>
      </w:r>
      <w:r w:rsidR="00FF41A4">
        <w:rPr>
          <w:rFonts w:ascii="TimesNewRomanPSMT" w:hAnsi="TimesNewRomanPSMT" w:cs="TimesNewRomanPSMT"/>
          <w:szCs w:val="22"/>
          <w:lang w:eastAsia="en-GB"/>
        </w:rPr>
        <w:t xml:space="preserve"> annak a lehetősége, hogy a beteg elharapja a nyelvét. </w:t>
      </w:r>
      <w:r w:rsidR="00CF53D6">
        <w:rPr>
          <w:rFonts w:ascii="TimesNewRomanPSMT" w:hAnsi="TimesNewRomanPSMT" w:cs="TimesNewRomanPSMT"/>
          <w:szCs w:val="22"/>
          <w:lang w:eastAsia="en-GB"/>
        </w:rPr>
        <w:t xml:space="preserve">Ezért fokozott óvatossággal kell eljárni </w:t>
      </w:r>
      <w:r w:rsidR="00CA3945">
        <w:rPr>
          <w:rFonts w:ascii="TimesNewRomanPSMT" w:hAnsi="TimesNewRomanPSMT" w:cs="TimesNewRomanPSMT"/>
          <w:szCs w:val="22"/>
          <w:lang w:eastAsia="en-GB"/>
        </w:rPr>
        <w:t xml:space="preserve">forró </w:t>
      </w:r>
      <w:r w:rsidR="00CF53D6">
        <w:rPr>
          <w:rFonts w:ascii="TimesNewRomanPSMT" w:hAnsi="TimesNewRomanPSMT" w:cs="TimesNewRomanPSMT"/>
          <w:szCs w:val="22"/>
          <w:lang w:eastAsia="en-GB"/>
        </w:rPr>
        <w:t xml:space="preserve">ételek és italok fogyasztásakor. A betegnek tisztában kell lennie azzal, hogy a helyi </w:t>
      </w:r>
      <w:r w:rsidR="008A754A">
        <w:rPr>
          <w:rFonts w:ascii="TimesNewRomanPSMT" w:hAnsi="TimesNewRomanPSMT" w:cs="TimesNewRomanPSMT"/>
          <w:szCs w:val="22"/>
          <w:lang w:eastAsia="en-GB"/>
        </w:rPr>
        <w:t>anesztézia létrehozása</w:t>
      </w:r>
      <w:r w:rsidR="00CF53D6">
        <w:rPr>
          <w:rFonts w:ascii="TimesNewRomanPSMT" w:hAnsi="TimesNewRomanPSMT" w:cs="TimesNewRomanPSMT"/>
          <w:szCs w:val="22"/>
          <w:lang w:eastAsia="en-GB"/>
        </w:rPr>
        <w:t xml:space="preserve"> </w:t>
      </w:r>
      <w:r w:rsidR="0043541C">
        <w:rPr>
          <w:rFonts w:ascii="TimesNewRomanPSMT" w:hAnsi="TimesNewRomanPSMT" w:cs="TimesNewRomanPSMT"/>
          <w:szCs w:val="22"/>
          <w:lang w:eastAsia="en-GB"/>
        </w:rPr>
        <w:t>tompíthatj</w:t>
      </w:r>
      <w:r w:rsidR="008A754A">
        <w:rPr>
          <w:rFonts w:ascii="TimesNewRomanPSMT" w:hAnsi="TimesNewRomanPSMT" w:cs="TimesNewRomanPSMT"/>
          <w:szCs w:val="22"/>
          <w:lang w:eastAsia="en-GB"/>
        </w:rPr>
        <w:t>a</w:t>
      </w:r>
      <w:r w:rsidR="00CF53D6">
        <w:rPr>
          <w:rFonts w:ascii="TimesNewRomanPSMT" w:hAnsi="TimesNewRomanPSMT" w:cs="TimesNewRomanPSMT"/>
          <w:szCs w:val="22"/>
          <w:lang w:eastAsia="en-GB"/>
        </w:rPr>
        <w:t xml:space="preserve"> a nyelési reflexet </w:t>
      </w:r>
      <w:r w:rsidR="0039486B">
        <w:rPr>
          <w:rFonts w:ascii="TimesNewRomanPSMT" w:hAnsi="TimesNewRomanPSMT" w:cs="TimesNewRomanPSMT"/>
          <w:szCs w:val="22"/>
          <w:lang w:eastAsia="en-GB"/>
        </w:rPr>
        <w:t xml:space="preserve">és ezzel növelheti a félrenyelés veszélyét. Emiatt </w:t>
      </w:r>
      <w:r w:rsidR="00205E44">
        <w:rPr>
          <w:rFonts w:ascii="TimesNewRomanPSMT" w:hAnsi="TimesNewRomanPSMT" w:cs="TimesNewRomanPSMT"/>
          <w:szCs w:val="22"/>
          <w:lang w:eastAsia="en-GB"/>
        </w:rPr>
        <w:t xml:space="preserve">a szájban vagy a torokban alkalmazott </w:t>
      </w:r>
      <w:r w:rsidR="008A754A">
        <w:rPr>
          <w:rFonts w:ascii="TimesNewRomanPSMT" w:hAnsi="TimesNewRomanPSMT" w:cs="TimesNewRomanPSMT"/>
          <w:szCs w:val="22"/>
          <w:lang w:eastAsia="en-GB"/>
        </w:rPr>
        <w:t xml:space="preserve">helyi </w:t>
      </w:r>
      <w:r w:rsidR="00205E44">
        <w:rPr>
          <w:rFonts w:ascii="TimesNewRomanPSMT" w:hAnsi="TimesNewRomanPSMT" w:cs="TimesNewRomanPSMT"/>
          <w:szCs w:val="22"/>
          <w:lang w:eastAsia="en-GB"/>
        </w:rPr>
        <w:t xml:space="preserve">érzéstelenítő készítmény után közvetlenül </w:t>
      </w:r>
      <w:r w:rsidR="0039486B">
        <w:rPr>
          <w:rFonts w:ascii="TimesNewRomanPSMT" w:hAnsi="TimesNewRomanPSMT" w:cs="TimesNewRomanPSMT"/>
          <w:szCs w:val="22"/>
          <w:lang w:eastAsia="en-GB"/>
        </w:rPr>
        <w:t>nem szabad ételt fogyasztani</w:t>
      </w:r>
      <w:r w:rsidR="00205E44">
        <w:rPr>
          <w:rFonts w:ascii="TimesNewRomanPSMT" w:hAnsi="TimesNewRomanPSMT" w:cs="TimesNewRomanPSMT"/>
          <w:szCs w:val="22"/>
          <w:lang w:eastAsia="en-GB"/>
        </w:rPr>
        <w:t>.</w:t>
      </w:r>
    </w:p>
    <w:p w14:paraId="0C3035A8" w14:textId="77777777" w:rsidR="00247F8B" w:rsidRPr="00D916A0" w:rsidRDefault="00247F8B" w:rsidP="00247F8B">
      <w:pPr>
        <w:spacing w:line="240" w:lineRule="auto"/>
        <w:rPr>
          <w:rFonts w:ascii="TimesNewRomanPSMT" w:hAnsi="TimesNewRomanPSMT" w:cs="TimesNewRomanPSMT"/>
          <w:szCs w:val="22"/>
          <w:lang w:eastAsia="en-GB"/>
        </w:rPr>
      </w:pPr>
    </w:p>
    <w:p w14:paraId="30872E05" w14:textId="35BF4F94" w:rsidR="00247F8B" w:rsidRPr="00D916A0" w:rsidRDefault="00247F8B" w:rsidP="00247F8B">
      <w:pPr>
        <w:spacing w:line="240" w:lineRule="auto"/>
        <w:rPr>
          <w:rFonts w:ascii="TimesNewRomanPSMT" w:hAnsi="TimesNewRomanPSMT" w:cs="TimesNewRomanPSMT"/>
          <w:szCs w:val="22"/>
          <w:lang w:eastAsia="en-GB"/>
        </w:rPr>
      </w:pPr>
      <w:r>
        <w:rPr>
          <w:rFonts w:ascii="TimesNewRomanPSMT" w:hAnsi="TimesNewRomanPSMT" w:cs="TimesNewRomanPSMT"/>
          <w:szCs w:val="22"/>
          <w:lang w:eastAsia="en-GB"/>
        </w:rPr>
        <w:t>A</w:t>
      </w:r>
      <w:r w:rsidR="00205E44">
        <w:rPr>
          <w:rFonts w:ascii="TimesNewRomanPSMT" w:hAnsi="TimesNewRomanPSMT" w:cs="TimesNewRomanPSMT"/>
          <w:szCs w:val="22"/>
          <w:lang w:eastAsia="en-GB"/>
        </w:rPr>
        <w:t xml:space="preserve">z </w:t>
      </w:r>
      <w:proofErr w:type="spellStart"/>
      <w:r w:rsidR="00205E44">
        <w:rPr>
          <w:rFonts w:ascii="TimesNewRomanPSMT" w:hAnsi="TimesNewRomanPSMT" w:cs="TimesNewRomanPSMT"/>
          <w:szCs w:val="22"/>
          <w:lang w:eastAsia="en-GB"/>
        </w:rPr>
        <w:t>A</w:t>
      </w:r>
      <w:r>
        <w:rPr>
          <w:rFonts w:ascii="TimesNewRomanPSMT" w:hAnsi="TimesNewRomanPSMT" w:cs="TimesNewRomanPSMT"/>
          <w:szCs w:val="22"/>
          <w:lang w:eastAsia="en-GB"/>
        </w:rPr>
        <w:t>mbrosept</w:t>
      </w:r>
      <w:proofErr w:type="spellEnd"/>
      <w:r>
        <w:rPr>
          <w:rFonts w:ascii="TimesNewRomanPSMT" w:hAnsi="TimesNewRomanPSMT" w:cs="TimesNewRomanPSMT"/>
          <w:szCs w:val="22"/>
          <w:lang w:eastAsia="en-GB"/>
        </w:rPr>
        <w:t xml:space="preserve"> Mint</w:t>
      </w:r>
      <w:r w:rsidRPr="00D916A0">
        <w:rPr>
          <w:rFonts w:ascii="TimesNewRomanPSMT" w:hAnsi="TimesNewRomanPSMT" w:cs="TimesNewRomanPSMT"/>
          <w:szCs w:val="22"/>
          <w:lang w:eastAsia="en-GB"/>
        </w:rPr>
        <w:t xml:space="preserve"> </w:t>
      </w:r>
      <w:r w:rsidR="00205E44">
        <w:rPr>
          <w:rFonts w:ascii="TimesNewRomanPSMT" w:hAnsi="TimesNewRomanPSMT" w:cs="TimesNewRomanPSMT"/>
          <w:szCs w:val="22"/>
          <w:lang w:eastAsia="en-GB"/>
        </w:rPr>
        <w:t xml:space="preserve">nem alkalmas szájfekélyek kezelésére, ilyen esetben </w:t>
      </w:r>
      <w:r w:rsidR="00086708">
        <w:rPr>
          <w:rFonts w:ascii="TimesNewRomanPSMT" w:hAnsi="TimesNewRomanPSMT" w:cs="TimesNewRomanPSMT"/>
          <w:szCs w:val="22"/>
          <w:lang w:eastAsia="en-GB"/>
        </w:rPr>
        <w:t xml:space="preserve">a betegnek orvosi </w:t>
      </w:r>
      <w:r w:rsidR="008A754A">
        <w:rPr>
          <w:rFonts w:ascii="TimesNewRomanPSMT" w:hAnsi="TimesNewRomanPSMT" w:cs="TimesNewRomanPSMT"/>
          <w:szCs w:val="22"/>
          <w:lang w:eastAsia="en-GB"/>
        </w:rPr>
        <w:t>tanácsot</w:t>
      </w:r>
      <w:r w:rsidR="00086708">
        <w:rPr>
          <w:rFonts w:ascii="TimesNewRomanPSMT" w:hAnsi="TimesNewRomanPSMT" w:cs="TimesNewRomanPSMT"/>
          <w:szCs w:val="22"/>
          <w:lang w:eastAsia="en-GB"/>
        </w:rPr>
        <w:t xml:space="preserve"> kell kérnie. </w:t>
      </w:r>
    </w:p>
    <w:p w14:paraId="6D0446E8" w14:textId="77777777" w:rsidR="00247F8B" w:rsidRPr="00DE58F1" w:rsidRDefault="00247F8B" w:rsidP="00DF3A59">
      <w:pPr>
        <w:spacing w:line="240" w:lineRule="auto"/>
        <w:rPr>
          <w:szCs w:val="22"/>
        </w:rPr>
      </w:pPr>
    </w:p>
    <w:p w14:paraId="7BE7A644" w14:textId="4F081515" w:rsidR="00DF3A59" w:rsidRDefault="0043541C" w:rsidP="00DF3A59">
      <w:pPr>
        <w:spacing w:line="240" w:lineRule="auto"/>
        <w:rPr>
          <w:szCs w:val="22"/>
        </w:rPr>
      </w:pPr>
      <w:r>
        <w:rPr>
          <w:szCs w:val="22"/>
        </w:rPr>
        <w:t>V</w:t>
      </w:r>
      <w:r w:rsidR="00DF3A59" w:rsidRPr="00DE58F1">
        <w:rPr>
          <w:szCs w:val="22"/>
        </w:rPr>
        <w:t>esekárosodás</w:t>
      </w:r>
      <w:r>
        <w:rPr>
          <w:szCs w:val="22"/>
        </w:rPr>
        <w:t>ban</w:t>
      </w:r>
      <w:r w:rsidR="00DF3A59" w:rsidRPr="00DE58F1">
        <w:rPr>
          <w:szCs w:val="22"/>
        </w:rPr>
        <w:t xml:space="preserve"> vagy súlyos májbetegség</w:t>
      </w:r>
      <w:r>
        <w:rPr>
          <w:szCs w:val="22"/>
        </w:rPr>
        <w:t xml:space="preserve">ben az </w:t>
      </w:r>
      <w:proofErr w:type="spellStart"/>
      <w:r>
        <w:rPr>
          <w:rFonts w:ascii="TimesNewRomanPSMT" w:hAnsi="TimesNewRomanPSMT" w:cs="TimesNewRomanPSMT"/>
          <w:szCs w:val="22"/>
          <w:lang w:eastAsia="en-GB"/>
        </w:rPr>
        <w:t>Ambrosept</w:t>
      </w:r>
      <w:proofErr w:type="spellEnd"/>
      <w:r>
        <w:rPr>
          <w:rFonts w:ascii="TimesNewRomanPSMT" w:hAnsi="TimesNewRomanPSMT" w:cs="TimesNewRomanPSMT"/>
          <w:szCs w:val="22"/>
          <w:lang w:eastAsia="en-GB"/>
        </w:rPr>
        <w:t xml:space="preserve"> Mint</w:t>
      </w:r>
      <w:r w:rsidRPr="00D916A0">
        <w:rPr>
          <w:rFonts w:ascii="TimesNewRomanPSMT" w:hAnsi="TimesNewRomanPSMT" w:cs="TimesNewRomanPSMT"/>
          <w:szCs w:val="22"/>
          <w:lang w:eastAsia="en-GB"/>
        </w:rPr>
        <w:t xml:space="preserve"> </w:t>
      </w:r>
      <w:r>
        <w:rPr>
          <w:rFonts w:ascii="TimesNewRomanPSMT" w:hAnsi="TimesNewRomanPSMT" w:cs="TimesNewRomanPSMT"/>
          <w:szCs w:val="22"/>
          <w:lang w:eastAsia="en-GB"/>
        </w:rPr>
        <w:t>cs</w:t>
      </w:r>
      <w:r w:rsidR="00DF3A59" w:rsidRPr="00DE58F1">
        <w:rPr>
          <w:bCs/>
          <w:szCs w:val="22"/>
        </w:rPr>
        <w:t>ak</w:t>
      </w:r>
      <w:r w:rsidR="00DF3A59" w:rsidRPr="00DE58F1">
        <w:rPr>
          <w:szCs w:val="22"/>
        </w:rPr>
        <w:t xml:space="preserve"> előzetes orvosi konzultációt követően alkalmazható. Mint </w:t>
      </w:r>
      <w:r w:rsidR="00A27B9F">
        <w:rPr>
          <w:szCs w:val="22"/>
        </w:rPr>
        <w:t>más</w:t>
      </w:r>
      <w:r w:rsidR="00A27B9F" w:rsidRPr="00DE58F1">
        <w:rPr>
          <w:szCs w:val="22"/>
        </w:rPr>
        <w:t xml:space="preserve"> </w:t>
      </w:r>
      <w:r w:rsidR="00DF3A59" w:rsidRPr="00DE58F1">
        <w:rPr>
          <w:szCs w:val="22"/>
        </w:rPr>
        <w:t xml:space="preserve">májban </w:t>
      </w:r>
      <w:proofErr w:type="spellStart"/>
      <w:r w:rsidR="00DF3A59" w:rsidRPr="00DE58F1">
        <w:rPr>
          <w:szCs w:val="22"/>
        </w:rPr>
        <w:t>metabolizálódó</w:t>
      </w:r>
      <w:proofErr w:type="spellEnd"/>
      <w:r w:rsidR="00DF3A59" w:rsidRPr="00DE58F1">
        <w:rPr>
          <w:szCs w:val="22"/>
        </w:rPr>
        <w:t xml:space="preserve"> és </w:t>
      </w:r>
      <w:r w:rsidR="0015608E">
        <w:rPr>
          <w:szCs w:val="22"/>
        </w:rPr>
        <w:t xml:space="preserve">azt követően </w:t>
      </w:r>
      <w:r w:rsidR="00DF3A59" w:rsidRPr="00DE58F1">
        <w:rPr>
          <w:szCs w:val="22"/>
        </w:rPr>
        <w:t>vesén keresztül eliminálódó gyógyszer</w:t>
      </w:r>
      <w:r w:rsidR="00A27B9F">
        <w:rPr>
          <w:szCs w:val="22"/>
        </w:rPr>
        <w:t>ek</w:t>
      </w:r>
      <w:r w:rsidR="00DF3A59" w:rsidRPr="00DE58F1">
        <w:rPr>
          <w:szCs w:val="22"/>
        </w:rPr>
        <w:t xml:space="preserve"> esetében</w:t>
      </w:r>
      <w:r w:rsidR="005816BA">
        <w:rPr>
          <w:szCs w:val="22"/>
        </w:rPr>
        <w:t>,</w:t>
      </w:r>
      <w:r w:rsidR="00DF3A59" w:rsidRPr="00DE58F1">
        <w:rPr>
          <w:szCs w:val="22"/>
        </w:rPr>
        <w:t xml:space="preserve"> súlyos vesekárosodásban az </w:t>
      </w:r>
      <w:proofErr w:type="spellStart"/>
      <w:r w:rsidR="00DF3A59" w:rsidRPr="00DE58F1">
        <w:rPr>
          <w:szCs w:val="22"/>
        </w:rPr>
        <w:t>ambroxol</w:t>
      </w:r>
      <w:proofErr w:type="spellEnd"/>
      <w:r w:rsidR="00DF3A59" w:rsidRPr="00DE58F1">
        <w:rPr>
          <w:szCs w:val="22"/>
        </w:rPr>
        <w:t xml:space="preserve"> májban képződő </w:t>
      </w:r>
      <w:proofErr w:type="spellStart"/>
      <w:r w:rsidR="00DF3A59" w:rsidRPr="00DE58F1">
        <w:rPr>
          <w:szCs w:val="22"/>
        </w:rPr>
        <w:t>metabolitjainak</w:t>
      </w:r>
      <w:proofErr w:type="spellEnd"/>
      <w:r w:rsidR="00DF3A59" w:rsidRPr="00DE58F1">
        <w:rPr>
          <w:szCs w:val="22"/>
        </w:rPr>
        <w:t xml:space="preserve"> felhalmozódásával kell számolni.</w:t>
      </w:r>
    </w:p>
    <w:p w14:paraId="4AA8288A" w14:textId="77777777" w:rsidR="00F4424B" w:rsidRDefault="00F4424B" w:rsidP="00DF3A59">
      <w:pPr>
        <w:spacing w:line="240" w:lineRule="auto"/>
        <w:rPr>
          <w:szCs w:val="22"/>
        </w:rPr>
      </w:pPr>
    </w:p>
    <w:p w14:paraId="3EE31D7A" w14:textId="2E610583" w:rsidR="008116A3" w:rsidRDefault="00F4424B" w:rsidP="00DF3A59">
      <w:pPr>
        <w:spacing w:line="240" w:lineRule="auto"/>
        <w:rPr>
          <w:szCs w:val="22"/>
        </w:rPr>
      </w:pPr>
      <w:r>
        <w:rPr>
          <w:szCs w:val="22"/>
        </w:rPr>
        <w:t xml:space="preserve">Az </w:t>
      </w:r>
      <w:proofErr w:type="spellStart"/>
      <w:r>
        <w:rPr>
          <w:szCs w:val="22"/>
        </w:rPr>
        <w:t>Ambrosept</w:t>
      </w:r>
      <w:proofErr w:type="spellEnd"/>
      <w:r>
        <w:rPr>
          <w:szCs w:val="22"/>
        </w:rPr>
        <w:t xml:space="preserve"> Mint izomaltot tartalmaz.</w:t>
      </w:r>
    </w:p>
    <w:p w14:paraId="0D713926" w14:textId="752245F7" w:rsidR="00E10E5D" w:rsidRPr="0019140F" w:rsidRDefault="00E10E5D" w:rsidP="00DF3A59">
      <w:pPr>
        <w:spacing w:line="240" w:lineRule="auto"/>
        <w:rPr>
          <w:szCs w:val="22"/>
        </w:rPr>
      </w:pPr>
      <w:r w:rsidRPr="0019140F">
        <w:rPr>
          <w:szCs w:val="22"/>
        </w:rPr>
        <w:t>Ritkán előforduló, örökletes fruktózintoleranciában szenvedő betegek a gyógyszert nem szedhetik.</w:t>
      </w:r>
    </w:p>
    <w:p w14:paraId="2D6721A7" w14:textId="77777777" w:rsidR="00E10E5D" w:rsidRPr="0019140F" w:rsidRDefault="00E10E5D" w:rsidP="00DF3A59">
      <w:pPr>
        <w:spacing w:line="240" w:lineRule="auto"/>
        <w:rPr>
          <w:b/>
          <w:szCs w:val="22"/>
        </w:rPr>
      </w:pPr>
    </w:p>
    <w:p w14:paraId="70C1DD1D" w14:textId="77777777" w:rsidR="00DF3A59" w:rsidRPr="00DE58F1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DE58F1">
        <w:rPr>
          <w:b/>
          <w:szCs w:val="22"/>
        </w:rPr>
        <w:t>4.5</w:t>
      </w:r>
      <w:r w:rsidRPr="00DE58F1">
        <w:rPr>
          <w:b/>
          <w:szCs w:val="22"/>
        </w:rPr>
        <w:tab/>
        <w:t>Gyógyszerkölcsönhatások és egyéb interakciók</w:t>
      </w:r>
    </w:p>
    <w:p w14:paraId="584C99B8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0ABF5A10" w14:textId="77777777" w:rsidR="0015608E" w:rsidRDefault="0015608E" w:rsidP="00DF3A59">
      <w:pPr>
        <w:spacing w:line="240" w:lineRule="auto"/>
        <w:rPr>
          <w:szCs w:val="22"/>
        </w:rPr>
      </w:pPr>
      <w:r>
        <w:rPr>
          <w:szCs w:val="22"/>
        </w:rPr>
        <w:t xml:space="preserve">Egyéb gyógyszerekkel nem jelentettek klinikailag releváns kölcsönhatásokat. </w:t>
      </w:r>
    </w:p>
    <w:p w14:paraId="02FCD0F9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37E98699" w14:textId="77777777" w:rsidR="00DF3A59" w:rsidRPr="00DE58F1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DE58F1">
        <w:rPr>
          <w:b/>
          <w:szCs w:val="22"/>
        </w:rPr>
        <w:t>4.6</w:t>
      </w:r>
      <w:r w:rsidRPr="00DE58F1">
        <w:rPr>
          <w:b/>
          <w:szCs w:val="22"/>
        </w:rPr>
        <w:tab/>
        <w:t>Termékenység, terhesség és szoptatás</w:t>
      </w:r>
    </w:p>
    <w:p w14:paraId="14DD6085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0BCC9CFF" w14:textId="77777777" w:rsidR="00DF3A59" w:rsidRPr="00DE58F1" w:rsidRDefault="00DF3A59" w:rsidP="00DF3A59">
      <w:pPr>
        <w:spacing w:line="240" w:lineRule="auto"/>
        <w:rPr>
          <w:szCs w:val="22"/>
          <w:u w:val="single"/>
        </w:rPr>
      </w:pPr>
      <w:r w:rsidRPr="00DE58F1">
        <w:rPr>
          <w:szCs w:val="22"/>
          <w:u w:val="single"/>
        </w:rPr>
        <w:t>Terhesség</w:t>
      </w:r>
    </w:p>
    <w:p w14:paraId="43AF8B79" w14:textId="01B89537" w:rsidR="00DF3A59" w:rsidRPr="00DE58F1" w:rsidRDefault="00DF3A59" w:rsidP="00DF3A59">
      <w:pPr>
        <w:tabs>
          <w:tab w:val="left" w:pos="567"/>
          <w:tab w:val="left" w:pos="1882"/>
          <w:tab w:val="left" w:pos="8650"/>
        </w:tabs>
        <w:spacing w:line="240" w:lineRule="auto"/>
        <w:ind w:right="-3"/>
        <w:rPr>
          <w:szCs w:val="22"/>
        </w:rPr>
      </w:pPr>
      <w:r w:rsidRPr="00DE58F1">
        <w:rPr>
          <w:szCs w:val="22"/>
        </w:rPr>
        <w:t xml:space="preserve">Az </w:t>
      </w:r>
      <w:proofErr w:type="spellStart"/>
      <w:r w:rsidRPr="00DE58F1">
        <w:rPr>
          <w:szCs w:val="22"/>
        </w:rPr>
        <w:t>ambroxol-hidroklorid</w:t>
      </w:r>
      <w:proofErr w:type="spellEnd"/>
      <w:r w:rsidRPr="00DE58F1">
        <w:rPr>
          <w:szCs w:val="22"/>
        </w:rPr>
        <w:t xml:space="preserve"> átjut a </w:t>
      </w:r>
      <w:proofErr w:type="spellStart"/>
      <w:r w:rsidRPr="00DE58F1">
        <w:rPr>
          <w:szCs w:val="22"/>
        </w:rPr>
        <w:t>placent</w:t>
      </w:r>
      <w:r w:rsidR="00CC399B">
        <w:rPr>
          <w:szCs w:val="22"/>
        </w:rPr>
        <w:t>al</w:t>
      </w:r>
      <w:r w:rsidR="00B21250">
        <w:rPr>
          <w:szCs w:val="22"/>
        </w:rPr>
        <w:t>is</w:t>
      </w:r>
      <w:proofErr w:type="spellEnd"/>
      <w:r w:rsidR="00B21250">
        <w:rPr>
          <w:szCs w:val="22"/>
        </w:rPr>
        <w:t xml:space="preserve"> </w:t>
      </w:r>
      <w:proofErr w:type="spellStart"/>
      <w:r w:rsidR="00B21250">
        <w:rPr>
          <w:szCs w:val="22"/>
        </w:rPr>
        <w:t>barrieren</w:t>
      </w:r>
      <w:proofErr w:type="spellEnd"/>
      <w:r w:rsidRPr="00DE58F1">
        <w:rPr>
          <w:szCs w:val="22"/>
        </w:rPr>
        <w:t>. Az állatkísérletek nem igazol</w:t>
      </w:r>
      <w:r w:rsidR="00B21250">
        <w:rPr>
          <w:szCs w:val="22"/>
        </w:rPr>
        <w:t>n</w:t>
      </w:r>
      <w:r w:rsidRPr="00DE58F1">
        <w:rPr>
          <w:szCs w:val="22"/>
        </w:rPr>
        <w:t>ak a vemhességgel, embrionális</w:t>
      </w:r>
      <w:r w:rsidR="00B21250">
        <w:rPr>
          <w:szCs w:val="22"/>
        </w:rPr>
        <w:t>/</w:t>
      </w:r>
      <w:r w:rsidRPr="00DE58F1">
        <w:rPr>
          <w:szCs w:val="22"/>
        </w:rPr>
        <w:t xml:space="preserve">magzati fejlődéssel, szüléssel vagy </w:t>
      </w:r>
      <w:proofErr w:type="spellStart"/>
      <w:r w:rsidRPr="00DE58F1">
        <w:rPr>
          <w:szCs w:val="22"/>
        </w:rPr>
        <w:t>postnatalis</w:t>
      </w:r>
      <w:proofErr w:type="spellEnd"/>
      <w:r w:rsidRPr="00DE58F1">
        <w:rPr>
          <w:szCs w:val="22"/>
        </w:rPr>
        <w:t xml:space="preserve"> fejlődéssel összefüggésbe hozható direkt vagy indirekt károsító hatásokat</w:t>
      </w:r>
      <w:r w:rsidR="0015608E">
        <w:rPr>
          <w:szCs w:val="22"/>
        </w:rPr>
        <w:t xml:space="preserve">. </w:t>
      </w:r>
      <w:r w:rsidRPr="00DE58F1">
        <w:rPr>
          <w:szCs w:val="22"/>
          <w:lang w:eastAsia="ar-SA"/>
        </w:rPr>
        <w:t>A terhesség 28. hete utáni alkalmazással kapcsolatos kiterjedt klinikai tapasztalatok</w:t>
      </w:r>
      <w:r w:rsidRPr="00DE58F1">
        <w:rPr>
          <w:szCs w:val="22"/>
        </w:rPr>
        <w:t xml:space="preserve"> nem utalnak a magzatra gyakorolt káros hatásra. Mindazonáltal a terhesség alatt végzett gyógyszeres kezelésre vonatkozó általános </w:t>
      </w:r>
      <w:r w:rsidR="00B21250">
        <w:rPr>
          <w:szCs w:val="22"/>
        </w:rPr>
        <w:t>elővigyázatossági</w:t>
      </w:r>
      <w:r w:rsidRPr="00DE58F1">
        <w:rPr>
          <w:szCs w:val="22"/>
        </w:rPr>
        <w:t xml:space="preserve"> előírásokat </w:t>
      </w:r>
      <w:r w:rsidR="00650B01">
        <w:rPr>
          <w:szCs w:val="22"/>
        </w:rPr>
        <w:t xml:space="preserve">figyelembe kell venni. Az </w:t>
      </w:r>
      <w:proofErr w:type="spellStart"/>
      <w:r w:rsidR="00650B01">
        <w:rPr>
          <w:rFonts w:ascii="TimesNewRomanPSMT" w:hAnsi="TimesNewRomanPSMT" w:cs="TimesNewRomanPSMT"/>
          <w:szCs w:val="22"/>
          <w:lang w:eastAsia="en-GB"/>
        </w:rPr>
        <w:t>Ambrosept</w:t>
      </w:r>
      <w:proofErr w:type="spellEnd"/>
      <w:r w:rsidR="00650B01">
        <w:rPr>
          <w:rFonts w:ascii="TimesNewRomanPSMT" w:hAnsi="TimesNewRomanPSMT" w:cs="TimesNewRomanPSMT"/>
          <w:szCs w:val="22"/>
          <w:lang w:eastAsia="en-GB"/>
        </w:rPr>
        <w:t xml:space="preserve"> Mint</w:t>
      </w:r>
      <w:r w:rsidRPr="00DE58F1">
        <w:rPr>
          <w:bCs/>
          <w:szCs w:val="22"/>
        </w:rPr>
        <w:t xml:space="preserve"> </w:t>
      </w:r>
      <w:r w:rsidRPr="00DE58F1">
        <w:rPr>
          <w:szCs w:val="22"/>
        </w:rPr>
        <w:t>alkalmazása különösen terhesség első trimeszter</w:t>
      </w:r>
      <w:r w:rsidR="00650B01">
        <w:rPr>
          <w:szCs w:val="22"/>
        </w:rPr>
        <w:t>e</w:t>
      </w:r>
      <w:r w:rsidRPr="00DE58F1">
        <w:rPr>
          <w:szCs w:val="22"/>
        </w:rPr>
        <w:t xml:space="preserve"> alatt nem ajánlott.</w:t>
      </w:r>
    </w:p>
    <w:p w14:paraId="40867A92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0219162C" w14:textId="77777777" w:rsidR="00DF3A59" w:rsidRPr="00DE58F1" w:rsidRDefault="00DF3A59" w:rsidP="00DF3A59">
      <w:pPr>
        <w:spacing w:line="240" w:lineRule="auto"/>
        <w:rPr>
          <w:szCs w:val="22"/>
          <w:u w:val="single"/>
        </w:rPr>
      </w:pPr>
      <w:r w:rsidRPr="00DE58F1">
        <w:rPr>
          <w:szCs w:val="22"/>
          <w:u w:val="single"/>
        </w:rPr>
        <w:t>Szoptatás</w:t>
      </w:r>
    </w:p>
    <w:p w14:paraId="17745560" w14:textId="2052A759" w:rsidR="00DF3A59" w:rsidRPr="00DE58F1" w:rsidRDefault="00650B01" w:rsidP="00DF3A59">
      <w:pPr>
        <w:spacing w:line="240" w:lineRule="auto"/>
        <w:rPr>
          <w:szCs w:val="22"/>
        </w:rPr>
      </w:pPr>
      <w:r>
        <w:rPr>
          <w:szCs w:val="22"/>
        </w:rPr>
        <w:t>Az</w:t>
      </w:r>
      <w:r w:rsidR="00DF3A59" w:rsidRPr="00DE58F1">
        <w:rPr>
          <w:szCs w:val="22"/>
        </w:rPr>
        <w:t xml:space="preserve"> </w:t>
      </w:r>
      <w:proofErr w:type="spellStart"/>
      <w:r w:rsidR="00DF3A59" w:rsidRPr="00DE58F1">
        <w:rPr>
          <w:szCs w:val="22"/>
        </w:rPr>
        <w:t>ambroxol</w:t>
      </w:r>
      <w:r>
        <w:rPr>
          <w:szCs w:val="22"/>
        </w:rPr>
        <w:t>-hidroklorid</w:t>
      </w:r>
      <w:proofErr w:type="spellEnd"/>
      <w:r w:rsidR="00DF3A59" w:rsidRPr="00DE58F1">
        <w:rPr>
          <w:szCs w:val="22"/>
        </w:rPr>
        <w:t xml:space="preserve"> </w:t>
      </w:r>
      <w:proofErr w:type="spellStart"/>
      <w:r w:rsidR="00DF3A59" w:rsidRPr="00DE58F1">
        <w:rPr>
          <w:szCs w:val="22"/>
        </w:rPr>
        <w:t>kiválasztód</w:t>
      </w:r>
      <w:r w:rsidR="007115A2">
        <w:rPr>
          <w:szCs w:val="22"/>
        </w:rPr>
        <w:t>ik</w:t>
      </w:r>
      <w:proofErr w:type="spellEnd"/>
      <w:r w:rsidR="00DF3A59" w:rsidRPr="00DE58F1">
        <w:rPr>
          <w:szCs w:val="22"/>
        </w:rPr>
        <w:t xml:space="preserve"> a</w:t>
      </w:r>
      <w:r>
        <w:rPr>
          <w:szCs w:val="22"/>
        </w:rPr>
        <w:t xml:space="preserve"> humán</w:t>
      </w:r>
      <w:r w:rsidR="00DF3A59" w:rsidRPr="00DE58F1">
        <w:rPr>
          <w:szCs w:val="22"/>
        </w:rPr>
        <w:t xml:space="preserve"> anyatejbe. </w:t>
      </w:r>
      <w:r>
        <w:rPr>
          <w:szCs w:val="22"/>
        </w:rPr>
        <w:t xml:space="preserve">Bár nem várhatók a szoptatott csecsemőre gyakorolt kedvezőtlen hatások, az </w:t>
      </w:r>
      <w:proofErr w:type="spellStart"/>
      <w:r>
        <w:rPr>
          <w:rFonts w:ascii="TimesNewRomanPSMT" w:hAnsi="TimesNewRomanPSMT" w:cs="TimesNewRomanPSMT"/>
          <w:szCs w:val="22"/>
          <w:lang w:eastAsia="en-GB"/>
        </w:rPr>
        <w:t>Ambrosept</w:t>
      </w:r>
      <w:proofErr w:type="spellEnd"/>
      <w:r>
        <w:rPr>
          <w:rFonts w:ascii="TimesNewRomanPSMT" w:hAnsi="TimesNewRomanPSMT" w:cs="TimesNewRomanPSMT"/>
          <w:szCs w:val="22"/>
          <w:lang w:eastAsia="en-GB"/>
        </w:rPr>
        <w:t xml:space="preserve"> Mint </w:t>
      </w:r>
      <w:r w:rsidR="0090074B">
        <w:rPr>
          <w:rFonts w:ascii="TimesNewRomanPSMT" w:hAnsi="TimesNewRomanPSMT" w:cs="TimesNewRomanPSMT"/>
          <w:szCs w:val="22"/>
          <w:lang w:eastAsia="en-GB"/>
        </w:rPr>
        <w:t>alkalmazása s</w:t>
      </w:r>
      <w:r w:rsidR="00DF3A59" w:rsidRPr="00DE58F1">
        <w:rPr>
          <w:szCs w:val="22"/>
        </w:rPr>
        <w:t>zoptat</w:t>
      </w:r>
      <w:r w:rsidR="0090074B">
        <w:rPr>
          <w:szCs w:val="22"/>
        </w:rPr>
        <w:t xml:space="preserve">ó anyáknál </w:t>
      </w:r>
      <w:r w:rsidR="00DF3A59" w:rsidRPr="00DE58F1">
        <w:rPr>
          <w:szCs w:val="22"/>
        </w:rPr>
        <w:t>nem ajánlott.</w:t>
      </w:r>
    </w:p>
    <w:p w14:paraId="64FC10FA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35243424" w14:textId="77777777" w:rsidR="00DF3A59" w:rsidRPr="00DE58F1" w:rsidRDefault="00DF3A59" w:rsidP="00DF3A59">
      <w:pPr>
        <w:spacing w:line="240" w:lineRule="auto"/>
        <w:rPr>
          <w:szCs w:val="22"/>
          <w:u w:val="single"/>
        </w:rPr>
      </w:pPr>
      <w:r w:rsidRPr="00DE58F1">
        <w:rPr>
          <w:szCs w:val="22"/>
          <w:u w:val="single"/>
        </w:rPr>
        <w:t>Termékenység</w:t>
      </w:r>
    </w:p>
    <w:p w14:paraId="48F12371" w14:textId="77777777" w:rsidR="00DF3A59" w:rsidRPr="00DE58F1" w:rsidRDefault="00DF3A59" w:rsidP="00DF3A59">
      <w:pPr>
        <w:spacing w:line="240" w:lineRule="auto"/>
        <w:rPr>
          <w:szCs w:val="22"/>
        </w:rPr>
      </w:pPr>
      <w:r w:rsidRPr="00DE58F1">
        <w:rPr>
          <w:szCs w:val="22"/>
        </w:rPr>
        <w:t>Állatkísérletek nem igazoltak direkt vagy indirekt káros hatásokat a termékenység tekintetében.</w:t>
      </w:r>
    </w:p>
    <w:p w14:paraId="65E98223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4A325B9F" w14:textId="77777777" w:rsidR="00DF3A59" w:rsidRPr="00DE58F1" w:rsidRDefault="00DF3A59" w:rsidP="007115A2">
      <w:pPr>
        <w:widowControl w:val="0"/>
        <w:spacing w:line="240" w:lineRule="auto"/>
        <w:ind w:left="567" w:hanging="567"/>
        <w:rPr>
          <w:b/>
          <w:bCs/>
          <w:szCs w:val="22"/>
        </w:rPr>
      </w:pPr>
      <w:r w:rsidRPr="00DE58F1">
        <w:rPr>
          <w:b/>
          <w:bCs/>
          <w:szCs w:val="22"/>
        </w:rPr>
        <w:t>4.7</w:t>
      </w:r>
      <w:r w:rsidRPr="00DE58F1">
        <w:rPr>
          <w:b/>
          <w:bCs/>
          <w:szCs w:val="22"/>
        </w:rPr>
        <w:tab/>
        <w:t>A készítmény hatásai a gépjárművezetéshez és a gépek kezeléséhez szükséges képességekre</w:t>
      </w:r>
    </w:p>
    <w:p w14:paraId="08F1B39D" w14:textId="77777777" w:rsidR="00DF3A59" w:rsidRPr="00DE58F1" w:rsidRDefault="00DF3A59" w:rsidP="007115A2">
      <w:pPr>
        <w:widowControl w:val="0"/>
        <w:spacing w:line="240" w:lineRule="auto"/>
        <w:rPr>
          <w:szCs w:val="22"/>
        </w:rPr>
      </w:pPr>
    </w:p>
    <w:p w14:paraId="3B844123" w14:textId="5B1D3713" w:rsidR="00DF3A59" w:rsidRPr="00DE58F1" w:rsidRDefault="00DF3A59" w:rsidP="00DF3A59">
      <w:pPr>
        <w:spacing w:line="240" w:lineRule="auto"/>
        <w:rPr>
          <w:szCs w:val="22"/>
        </w:rPr>
      </w:pPr>
      <w:r w:rsidRPr="00DE58F1">
        <w:rPr>
          <w:szCs w:val="22"/>
        </w:rPr>
        <w:t>A</w:t>
      </w:r>
      <w:r w:rsidR="0090074B">
        <w:rPr>
          <w:szCs w:val="22"/>
        </w:rPr>
        <w:t xml:space="preserve">z </w:t>
      </w:r>
      <w:proofErr w:type="spellStart"/>
      <w:r w:rsidR="0090074B">
        <w:rPr>
          <w:szCs w:val="22"/>
        </w:rPr>
        <w:t>Ambrosept</w:t>
      </w:r>
      <w:proofErr w:type="spellEnd"/>
      <w:r w:rsidR="0090074B">
        <w:rPr>
          <w:szCs w:val="22"/>
        </w:rPr>
        <w:t xml:space="preserve"> Mint nem, vagy csak elhanyagolható mértékben befolyásolja </w:t>
      </w:r>
      <w:r w:rsidRPr="00DE58F1">
        <w:rPr>
          <w:szCs w:val="22"/>
        </w:rPr>
        <w:t>a gépjárművezetéshez és a gépek kezeléséhez szükséges képességeket</w:t>
      </w:r>
      <w:r w:rsidR="0090074B">
        <w:rPr>
          <w:szCs w:val="22"/>
        </w:rPr>
        <w:t>.</w:t>
      </w:r>
    </w:p>
    <w:p w14:paraId="5BC3B0E8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7D66A246" w14:textId="77777777" w:rsidR="00DF3A59" w:rsidRPr="00DE58F1" w:rsidRDefault="00DF3A59" w:rsidP="002A042B">
      <w:pPr>
        <w:keepNext/>
        <w:spacing w:line="240" w:lineRule="auto"/>
        <w:ind w:left="567" w:hanging="567"/>
        <w:rPr>
          <w:b/>
          <w:szCs w:val="22"/>
        </w:rPr>
      </w:pPr>
      <w:r w:rsidRPr="00DE58F1">
        <w:rPr>
          <w:b/>
          <w:szCs w:val="22"/>
        </w:rPr>
        <w:t>4.8</w:t>
      </w:r>
      <w:r w:rsidRPr="00DE58F1">
        <w:rPr>
          <w:b/>
          <w:szCs w:val="22"/>
        </w:rPr>
        <w:tab/>
        <w:t>Nemkívánatos hatások, mellékhatások</w:t>
      </w:r>
    </w:p>
    <w:p w14:paraId="656C4A25" w14:textId="77777777" w:rsidR="00DF3A59" w:rsidRPr="00DE58F1" w:rsidRDefault="00DF3A59" w:rsidP="002A042B">
      <w:pPr>
        <w:keepNext/>
        <w:spacing w:line="240" w:lineRule="auto"/>
        <w:rPr>
          <w:szCs w:val="22"/>
        </w:rPr>
      </w:pPr>
    </w:p>
    <w:p w14:paraId="06654AE1" w14:textId="65150665" w:rsidR="00DF3A59" w:rsidRPr="00DE58F1" w:rsidRDefault="00DF3A59" w:rsidP="002A042B">
      <w:pPr>
        <w:pStyle w:val="Szvegtrzs"/>
        <w:keepNext/>
        <w:spacing w:line="240" w:lineRule="auto"/>
        <w:rPr>
          <w:b w:val="0"/>
          <w:i w:val="0"/>
          <w:szCs w:val="22"/>
        </w:rPr>
      </w:pPr>
      <w:r w:rsidRPr="00DE58F1">
        <w:rPr>
          <w:b w:val="0"/>
          <w:i w:val="0"/>
          <w:szCs w:val="22"/>
        </w:rPr>
        <w:t>A mellékhatások gyakoriság</w:t>
      </w:r>
      <w:r w:rsidR="00F93B36">
        <w:rPr>
          <w:b w:val="0"/>
          <w:i w:val="0"/>
          <w:szCs w:val="22"/>
        </w:rPr>
        <w:t>a</w:t>
      </w:r>
      <w:r w:rsidRPr="00DE58F1">
        <w:rPr>
          <w:b w:val="0"/>
          <w:i w:val="0"/>
          <w:szCs w:val="22"/>
        </w:rPr>
        <w:t xml:space="preserve"> az alábbiak szerint </w:t>
      </w:r>
      <w:r w:rsidR="00FB237A">
        <w:rPr>
          <w:b w:val="0"/>
          <w:i w:val="0"/>
          <w:szCs w:val="22"/>
        </w:rPr>
        <w:t>kerül megadásra</w:t>
      </w:r>
      <w:r w:rsidRPr="00DE58F1">
        <w:rPr>
          <w:b w:val="0"/>
          <w:i w:val="0"/>
          <w:szCs w:val="22"/>
        </w:rPr>
        <w:t>:</w:t>
      </w:r>
    </w:p>
    <w:tbl>
      <w:tblPr>
        <w:tblW w:w="0" w:type="auto"/>
        <w:tblInd w:w="846" w:type="dxa"/>
        <w:tblLook w:val="04A0" w:firstRow="1" w:lastRow="0" w:firstColumn="1" w:lastColumn="0" w:noHBand="0" w:noVBand="1"/>
      </w:tblPr>
      <w:tblGrid>
        <w:gridCol w:w="1564"/>
        <w:gridCol w:w="6650"/>
      </w:tblGrid>
      <w:tr w:rsidR="00DF3A59" w:rsidRPr="00DE58F1" w14:paraId="23DCBA10" w14:textId="77777777" w:rsidTr="0068427D">
        <w:tc>
          <w:tcPr>
            <w:tcW w:w="1564" w:type="dxa"/>
          </w:tcPr>
          <w:p w14:paraId="64E58728" w14:textId="0BFD4E31" w:rsidR="00DF3A59" w:rsidRPr="00DE58F1" w:rsidRDefault="00DF3A59" w:rsidP="002A042B">
            <w:pPr>
              <w:keepNext/>
              <w:spacing w:line="240" w:lineRule="auto"/>
              <w:ind w:left="-105"/>
              <w:rPr>
                <w:szCs w:val="22"/>
              </w:rPr>
            </w:pPr>
            <w:r w:rsidRPr="00DE58F1">
              <w:rPr>
                <w:szCs w:val="22"/>
              </w:rPr>
              <w:t>Nagyon gyakori</w:t>
            </w:r>
          </w:p>
        </w:tc>
        <w:tc>
          <w:tcPr>
            <w:tcW w:w="6650" w:type="dxa"/>
          </w:tcPr>
          <w:p w14:paraId="547EE9D0" w14:textId="063410F5" w:rsidR="00DF3A59" w:rsidRPr="00DE58F1" w:rsidRDefault="00FB237A" w:rsidP="002A042B">
            <w:pPr>
              <w:keepNext/>
              <w:spacing w:line="240" w:lineRule="auto"/>
              <w:rPr>
                <w:szCs w:val="22"/>
              </w:rPr>
            </w:pPr>
            <w:r>
              <w:rPr>
                <w:bCs/>
                <w:szCs w:val="22"/>
              </w:rPr>
              <w:t>(</w:t>
            </w:r>
            <w:r w:rsidR="00DF3A59" w:rsidRPr="00DE58F1">
              <w:rPr>
                <w:bCs/>
                <w:i/>
                <w:iCs/>
                <w:szCs w:val="22"/>
              </w:rPr>
              <w:t>≥</w:t>
            </w:r>
            <w:r w:rsidR="00DF3A59" w:rsidRPr="00DE58F1">
              <w:rPr>
                <w:szCs w:val="22"/>
              </w:rPr>
              <w:t>1/10</w:t>
            </w:r>
            <w:r>
              <w:rPr>
                <w:szCs w:val="22"/>
              </w:rPr>
              <w:t>)</w:t>
            </w:r>
          </w:p>
        </w:tc>
      </w:tr>
      <w:tr w:rsidR="00DF3A59" w:rsidRPr="00DE58F1" w14:paraId="66CF81FD" w14:textId="77777777" w:rsidTr="0068427D">
        <w:tc>
          <w:tcPr>
            <w:tcW w:w="1564" w:type="dxa"/>
          </w:tcPr>
          <w:p w14:paraId="65DAC80F" w14:textId="735B2DEA" w:rsidR="00DF3A59" w:rsidRPr="00DE58F1" w:rsidRDefault="00DF3A59" w:rsidP="002A042B">
            <w:pPr>
              <w:widowControl w:val="0"/>
              <w:spacing w:line="240" w:lineRule="auto"/>
              <w:ind w:left="-105"/>
              <w:rPr>
                <w:szCs w:val="22"/>
              </w:rPr>
            </w:pPr>
            <w:r w:rsidRPr="00DE58F1">
              <w:rPr>
                <w:szCs w:val="22"/>
              </w:rPr>
              <w:t xml:space="preserve">Gyakori </w:t>
            </w:r>
          </w:p>
        </w:tc>
        <w:tc>
          <w:tcPr>
            <w:tcW w:w="6650" w:type="dxa"/>
          </w:tcPr>
          <w:p w14:paraId="1539D5E5" w14:textId="0DD61102" w:rsidR="00DF3A59" w:rsidRPr="00DE58F1" w:rsidRDefault="00FB237A" w:rsidP="009B7306">
            <w:pPr>
              <w:widowControl w:val="0"/>
              <w:spacing w:line="240" w:lineRule="auto"/>
              <w:rPr>
                <w:szCs w:val="22"/>
              </w:rPr>
            </w:pPr>
            <w:r>
              <w:rPr>
                <w:bCs/>
                <w:szCs w:val="22"/>
              </w:rPr>
              <w:t>(</w:t>
            </w:r>
            <w:r w:rsidR="00DF3A59" w:rsidRPr="00DE58F1">
              <w:rPr>
                <w:bCs/>
                <w:i/>
                <w:iCs/>
                <w:szCs w:val="22"/>
              </w:rPr>
              <w:t>≥</w:t>
            </w:r>
            <w:r w:rsidR="00DF3A59" w:rsidRPr="00DE58F1">
              <w:rPr>
                <w:szCs w:val="22"/>
              </w:rPr>
              <w:t>1/100 </w:t>
            </w:r>
            <w:r w:rsidR="00DF3A59" w:rsidRPr="00DE58F1">
              <w:rPr>
                <w:szCs w:val="22"/>
              </w:rPr>
              <w:noBreakHyphen/>
              <w:t> &lt;1/10</w:t>
            </w:r>
            <w:r>
              <w:rPr>
                <w:szCs w:val="22"/>
              </w:rPr>
              <w:t>)</w:t>
            </w:r>
          </w:p>
        </w:tc>
      </w:tr>
      <w:tr w:rsidR="00DF3A59" w:rsidRPr="00DE58F1" w14:paraId="0E473C97" w14:textId="77777777" w:rsidTr="0068427D">
        <w:tc>
          <w:tcPr>
            <w:tcW w:w="1564" w:type="dxa"/>
          </w:tcPr>
          <w:p w14:paraId="41BAB1E8" w14:textId="798B62D3" w:rsidR="00DF3A59" w:rsidRPr="00DE58F1" w:rsidRDefault="00DF3A59" w:rsidP="002A042B">
            <w:pPr>
              <w:widowControl w:val="0"/>
              <w:spacing w:line="240" w:lineRule="auto"/>
              <w:ind w:left="-105"/>
              <w:rPr>
                <w:szCs w:val="22"/>
              </w:rPr>
            </w:pPr>
            <w:r w:rsidRPr="00DE58F1">
              <w:rPr>
                <w:szCs w:val="22"/>
              </w:rPr>
              <w:t xml:space="preserve">Nem gyakori </w:t>
            </w:r>
          </w:p>
        </w:tc>
        <w:tc>
          <w:tcPr>
            <w:tcW w:w="6650" w:type="dxa"/>
          </w:tcPr>
          <w:p w14:paraId="3247F9CF" w14:textId="760037F2" w:rsidR="00DF3A59" w:rsidRPr="00DE58F1" w:rsidRDefault="00FB237A" w:rsidP="009B7306">
            <w:pPr>
              <w:widowControl w:val="0"/>
              <w:spacing w:line="240" w:lineRule="auto"/>
              <w:rPr>
                <w:szCs w:val="22"/>
              </w:rPr>
            </w:pPr>
            <w:r>
              <w:rPr>
                <w:bCs/>
                <w:szCs w:val="22"/>
              </w:rPr>
              <w:t>(</w:t>
            </w:r>
            <w:r w:rsidR="00DF3A59" w:rsidRPr="00DE58F1">
              <w:rPr>
                <w:bCs/>
                <w:i/>
                <w:iCs/>
                <w:szCs w:val="22"/>
              </w:rPr>
              <w:t>≥</w:t>
            </w:r>
            <w:r w:rsidR="00DF3A59" w:rsidRPr="00DE58F1">
              <w:rPr>
                <w:szCs w:val="22"/>
              </w:rPr>
              <w:t>1/1000 </w:t>
            </w:r>
            <w:r w:rsidR="00DF3A59" w:rsidRPr="00DE58F1">
              <w:rPr>
                <w:szCs w:val="22"/>
              </w:rPr>
              <w:noBreakHyphen/>
              <w:t> &lt;1/100</w:t>
            </w:r>
            <w:r>
              <w:rPr>
                <w:szCs w:val="22"/>
              </w:rPr>
              <w:t>)</w:t>
            </w:r>
          </w:p>
        </w:tc>
      </w:tr>
      <w:tr w:rsidR="00DF3A59" w:rsidRPr="00DE58F1" w14:paraId="0B29A055" w14:textId="77777777" w:rsidTr="0068427D">
        <w:tc>
          <w:tcPr>
            <w:tcW w:w="1564" w:type="dxa"/>
          </w:tcPr>
          <w:p w14:paraId="5DEC1DC8" w14:textId="03A8B098" w:rsidR="00DF3A59" w:rsidRPr="00DE58F1" w:rsidRDefault="00DF3A59" w:rsidP="002A042B">
            <w:pPr>
              <w:widowControl w:val="0"/>
              <w:spacing w:line="240" w:lineRule="auto"/>
              <w:ind w:left="-105"/>
              <w:rPr>
                <w:szCs w:val="22"/>
              </w:rPr>
            </w:pPr>
            <w:r w:rsidRPr="00DE58F1">
              <w:rPr>
                <w:szCs w:val="22"/>
              </w:rPr>
              <w:t xml:space="preserve">Ritka </w:t>
            </w:r>
          </w:p>
        </w:tc>
        <w:tc>
          <w:tcPr>
            <w:tcW w:w="6650" w:type="dxa"/>
          </w:tcPr>
          <w:p w14:paraId="463F72F3" w14:textId="20517C34" w:rsidR="00DF3A59" w:rsidRPr="00DE58F1" w:rsidRDefault="00FB237A" w:rsidP="009B7306">
            <w:pPr>
              <w:widowControl w:val="0"/>
              <w:spacing w:line="240" w:lineRule="auto"/>
              <w:rPr>
                <w:szCs w:val="22"/>
              </w:rPr>
            </w:pPr>
            <w:r>
              <w:rPr>
                <w:bCs/>
                <w:szCs w:val="22"/>
              </w:rPr>
              <w:t>(</w:t>
            </w:r>
            <w:r w:rsidR="00DF3A59" w:rsidRPr="00DE58F1">
              <w:rPr>
                <w:bCs/>
                <w:i/>
                <w:iCs/>
                <w:szCs w:val="22"/>
              </w:rPr>
              <w:t>≥</w:t>
            </w:r>
            <w:r w:rsidR="00DF3A59" w:rsidRPr="00DE58F1">
              <w:rPr>
                <w:szCs w:val="22"/>
              </w:rPr>
              <w:t>1/10 000 </w:t>
            </w:r>
            <w:r w:rsidR="00DF3A59" w:rsidRPr="00DE58F1">
              <w:rPr>
                <w:szCs w:val="22"/>
              </w:rPr>
              <w:noBreakHyphen/>
              <w:t> &lt;1/1000</w:t>
            </w:r>
            <w:r>
              <w:rPr>
                <w:szCs w:val="22"/>
              </w:rPr>
              <w:t>)</w:t>
            </w:r>
          </w:p>
        </w:tc>
      </w:tr>
      <w:tr w:rsidR="00DF3A59" w:rsidRPr="00DE58F1" w14:paraId="29E56CE1" w14:textId="77777777" w:rsidTr="0068427D">
        <w:tc>
          <w:tcPr>
            <w:tcW w:w="1564" w:type="dxa"/>
          </w:tcPr>
          <w:p w14:paraId="56F89E5D" w14:textId="30F0097C" w:rsidR="00DF3A59" w:rsidRPr="00DE58F1" w:rsidRDefault="00DF3A59" w:rsidP="002A042B">
            <w:pPr>
              <w:widowControl w:val="0"/>
              <w:spacing w:line="240" w:lineRule="auto"/>
              <w:ind w:left="-105"/>
              <w:rPr>
                <w:szCs w:val="22"/>
              </w:rPr>
            </w:pPr>
            <w:r w:rsidRPr="00DE58F1">
              <w:rPr>
                <w:szCs w:val="22"/>
              </w:rPr>
              <w:t xml:space="preserve">Nagyon ritka </w:t>
            </w:r>
          </w:p>
        </w:tc>
        <w:tc>
          <w:tcPr>
            <w:tcW w:w="6650" w:type="dxa"/>
          </w:tcPr>
          <w:p w14:paraId="1AE04C8D" w14:textId="08A1B702" w:rsidR="00DF3A59" w:rsidRPr="00DE58F1" w:rsidRDefault="00FB237A" w:rsidP="009B7306">
            <w:pPr>
              <w:widowControl w:val="0"/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(</w:t>
            </w:r>
            <w:r w:rsidR="00DF3A59" w:rsidRPr="00DE58F1">
              <w:rPr>
                <w:szCs w:val="22"/>
              </w:rPr>
              <w:t>&lt;1/10 000</w:t>
            </w:r>
            <w:r>
              <w:rPr>
                <w:szCs w:val="22"/>
              </w:rPr>
              <w:t>)</w:t>
            </w:r>
          </w:p>
        </w:tc>
      </w:tr>
      <w:tr w:rsidR="00DF3A59" w:rsidRPr="00DE58F1" w14:paraId="07094CC2" w14:textId="77777777" w:rsidTr="0068427D">
        <w:tc>
          <w:tcPr>
            <w:tcW w:w="1564" w:type="dxa"/>
          </w:tcPr>
          <w:p w14:paraId="618EBB4B" w14:textId="77777777" w:rsidR="00DF3A59" w:rsidRPr="00DE58F1" w:rsidRDefault="00DF3A59" w:rsidP="002A042B">
            <w:pPr>
              <w:widowControl w:val="0"/>
              <w:spacing w:line="240" w:lineRule="auto"/>
              <w:ind w:left="-105"/>
              <w:rPr>
                <w:szCs w:val="22"/>
              </w:rPr>
            </w:pPr>
            <w:r w:rsidRPr="00DE58F1">
              <w:rPr>
                <w:szCs w:val="22"/>
              </w:rPr>
              <w:t>Nem ismert:</w:t>
            </w:r>
          </w:p>
        </w:tc>
        <w:tc>
          <w:tcPr>
            <w:tcW w:w="6650" w:type="dxa"/>
          </w:tcPr>
          <w:p w14:paraId="3BB417FE" w14:textId="0AD6AE7F" w:rsidR="00DF3A59" w:rsidRPr="00DE58F1" w:rsidRDefault="00DF3A59" w:rsidP="009B7306">
            <w:pPr>
              <w:widowControl w:val="0"/>
              <w:spacing w:line="240" w:lineRule="auto"/>
              <w:rPr>
                <w:szCs w:val="22"/>
              </w:rPr>
            </w:pPr>
            <w:r w:rsidRPr="00DE58F1">
              <w:rPr>
                <w:szCs w:val="22"/>
              </w:rPr>
              <w:t>A gyakoriság</w:t>
            </w:r>
            <w:r>
              <w:rPr>
                <w:szCs w:val="22"/>
              </w:rPr>
              <w:t xml:space="preserve"> a</w:t>
            </w:r>
            <w:r w:rsidRPr="00DE58F1">
              <w:rPr>
                <w:szCs w:val="22"/>
              </w:rPr>
              <w:t xml:space="preserve"> rendelkezésre álló adatokból nem állapítható meg</w:t>
            </w:r>
            <w:r w:rsidR="00D0680D">
              <w:rPr>
                <w:szCs w:val="22"/>
              </w:rPr>
              <w:t>.</w:t>
            </w:r>
          </w:p>
        </w:tc>
      </w:tr>
    </w:tbl>
    <w:p w14:paraId="0AD26E05" w14:textId="654433FB" w:rsidR="00DF3A59" w:rsidRDefault="00DF3A59" w:rsidP="009B7306">
      <w:pPr>
        <w:widowControl w:val="0"/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19"/>
        <w:gridCol w:w="3020"/>
        <w:gridCol w:w="3021"/>
      </w:tblGrid>
      <w:tr w:rsidR="00296640" w:rsidRPr="00296640" w14:paraId="3A9E93DF" w14:textId="77777777" w:rsidTr="0029664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14BD8" w14:textId="68F0E266" w:rsidR="00296640" w:rsidRPr="00C07883" w:rsidRDefault="00066B45" w:rsidP="00296640">
            <w:pPr>
              <w:widowControl w:val="0"/>
              <w:spacing w:line="240" w:lineRule="auto"/>
              <w:rPr>
                <w:b/>
                <w:bCs/>
                <w:szCs w:val="22"/>
                <w:lang w:val="en-GB"/>
              </w:rPr>
            </w:pPr>
            <w:r w:rsidRPr="00C07883">
              <w:rPr>
                <w:rFonts w:eastAsia="SimSun"/>
                <w:b/>
                <w:snapToGrid w:val="0"/>
                <w:szCs w:val="22"/>
                <w:lang w:eastAsia="zh-CN"/>
              </w:rPr>
              <w:t>Szervrendszer kategória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77AC1" w14:textId="7C2A5FF5" w:rsidR="00296640" w:rsidRPr="00C07883" w:rsidRDefault="00066B45" w:rsidP="00296640">
            <w:pPr>
              <w:widowControl w:val="0"/>
              <w:spacing w:line="240" w:lineRule="auto"/>
              <w:rPr>
                <w:b/>
                <w:bCs/>
                <w:szCs w:val="22"/>
                <w:lang w:val="en-GB"/>
              </w:rPr>
            </w:pPr>
            <w:r w:rsidRPr="00C07883">
              <w:rPr>
                <w:rFonts w:eastAsia="SimSun"/>
                <w:b/>
                <w:snapToGrid w:val="0"/>
                <w:szCs w:val="22"/>
                <w:lang w:eastAsia="zh-CN"/>
              </w:rPr>
              <w:t>Gyakoriság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D1D6C" w14:textId="00B03258" w:rsidR="00296640" w:rsidRPr="00C07883" w:rsidRDefault="00066B45" w:rsidP="00296640">
            <w:pPr>
              <w:widowControl w:val="0"/>
              <w:spacing w:line="240" w:lineRule="auto"/>
              <w:rPr>
                <w:b/>
                <w:bCs/>
                <w:szCs w:val="22"/>
                <w:lang w:val="en-GB"/>
              </w:rPr>
            </w:pPr>
            <w:r w:rsidRPr="00C07883">
              <w:rPr>
                <w:rFonts w:eastAsia="SimSun"/>
                <w:b/>
                <w:snapToGrid w:val="0"/>
                <w:szCs w:val="22"/>
                <w:lang w:eastAsia="zh-CN"/>
              </w:rPr>
              <w:t>Mellékhatás</w:t>
            </w:r>
          </w:p>
        </w:tc>
      </w:tr>
      <w:tr w:rsidR="00296640" w:rsidRPr="00296640" w14:paraId="7B8645EF" w14:textId="77777777" w:rsidTr="00296640">
        <w:trPr>
          <w:trHeight w:val="128"/>
        </w:trPr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BB178" w14:textId="35DB785C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iCs/>
                <w:szCs w:val="22"/>
              </w:rPr>
              <w:t>Immunrendszeri betegségek és tünetek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4322C" w14:textId="394437D3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szCs w:val="22"/>
                <w:lang w:val="en-GB"/>
              </w:rPr>
              <w:t>Ritka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572E9" w14:textId="2D4A808B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szCs w:val="22"/>
              </w:rPr>
              <w:t>Túlérzékenységi reakciók</w:t>
            </w:r>
          </w:p>
        </w:tc>
      </w:tr>
      <w:tr w:rsidR="00296640" w:rsidRPr="00296640" w14:paraId="2C01E252" w14:textId="77777777" w:rsidTr="00296640">
        <w:trPr>
          <w:trHeight w:val="1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5D43D" w14:textId="77777777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C1016" w14:textId="488BFC62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szCs w:val="22"/>
                <w:lang w:val="en-GB"/>
              </w:rPr>
              <w:t xml:space="preserve">Nem </w:t>
            </w:r>
            <w:proofErr w:type="spellStart"/>
            <w:r w:rsidRPr="00C07883">
              <w:rPr>
                <w:szCs w:val="22"/>
                <w:lang w:val="en-GB"/>
              </w:rPr>
              <w:t>ismert</w:t>
            </w:r>
            <w:proofErr w:type="spell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1F35C" w14:textId="4CA91227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proofErr w:type="spellStart"/>
            <w:r w:rsidRPr="00C07883">
              <w:rPr>
                <w:szCs w:val="22"/>
              </w:rPr>
              <w:t>Anaphylaxiás</w:t>
            </w:r>
            <w:proofErr w:type="spellEnd"/>
            <w:r w:rsidRPr="00C07883">
              <w:rPr>
                <w:szCs w:val="22"/>
              </w:rPr>
              <w:t xml:space="preserve"> reakciók, beleértve az </w:t>
            </w:r>
            <w:proofErr w:type="spellStart"/>
            <w:r w:rsidRPr="00C07883">
              <w:rPr>
                <w:szCs w:val="22"/>
              </w:rPr>
              <w:t>anaphylaxiás</w:t>
            </w:r>
            <w:proofErr w:type="spellEnd"/>
            <w:r w:rsidRPr="00C07883">
              <w:rPr>
                <w:szCs w:val="22"/>
              </w:rPr>
              <w:t xml:space="preserve"> sokkot, </w:t>
            </w:r>
            <w:proofErr w:type="spellStart"/>
            <w:r w:rsidRPr="00C07883">
              <w:rPr>
                <w:szCs w:val="22"/>
              </w:rPr>
              <w:t>angiooedemát</w:t>
            </w:r>
            <w:proofErr w:type="spellEnd"/>
            <w:r w:rsidRPr="00C07883">
              <w:rPr>
                <w:szCs w:val="22"/>
              </w:rPr>
              <w:t xml:space="preserve"> és </w:t>
            </w:r>
            <w:proofErr w:type="spellStart"/>
            <w:r w:rsidRPr="00C07883">
              <w:rPr>
                <w:szCs w:val="22"/>
              </w:rPr>
              <w:t>pruritust</w:t>
            </w:r>
            <w:proofErr w:type="spellEnd"/>
          </w:p>
        </w:tc>
      </w:tr>
      <w:tr w:rsidR="00296640" w:rsidRPr="00296640" w14:paraId="455D54F3" w14:textId="77777777" w:rsidTr="0029664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E1A12" w14:textId="152E8453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szCs w:val="22"/>
              </w:rPr>
              <w:t>Idegrendszeri betegségek és tünetek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AF16B" w14:textId="45A64BFC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szCs w:val="22"/>
              </w:rPr>
              <w:t>Gyakori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C5749" w14:textId="37812D08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nb-NO"/>
              </w:rPr>
            </w:pPr>
            <w:proofErr w:type="spellStart"/>
            <w:r w:rsidRPr="00C07883">
              <w:rPr>
                <w:szCs w:val="22"/>
                <w:lang w:eastAsia="ar-SA"/>
              </w:rPr>
              <w:t>Dysgeusia</w:t>
            </w:r>
            <w:proofErr w:type="spellEnd"/>
            <w:r w:rsidRPr="00C07883">
              <w:rPr>
                <w:szCs w:val="22"/>
                <w:lang w:eastAsia="ar-SA"/>
              </w:rPr>
              <w:t xml:space="preserve"> (pl. az ízérzés zavara)</w:t>
            </w:r>
          </w:p>
        </w:tc>
      </w:tr>
      <w:tr w:rsidR="00296640" w:rsidRPr="00296640" w14:paraId="7C4F1EAA" w14:textId="77777777" w:rsidTr="00296640">
        <w:trPr>
          <w:trHeight w:val="383"/>
        </w:trPr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C86B" w14:textId="78C659F1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szCs w:val="22"/>
              </w:rPr>
              <w:t>A bőr és a bőr alatti szövet betegségei és tünetei</w:t>
            </w:r>
          </w:p>
          <w:p w14:paraId="5565780D" w14:textId="77777777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B79FE" w14:textId="29A0FEF4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iCs/>
                <w:szCs w:val="22"/>
              </w:rPr>
              <w:t>Ritka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3D500" w14:textId="6C7091A8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iCs/>
                <w:szCs w:val="22"/>
              </w:rPr>
              <w:t>Bőrkiütés, csalánkiütés</w:t>
            </w:r>
          </w:p>
        </w:tc>
      </w:tr>
      <w:tr w:rsidR="00296640" w:rsidRPr="00296640" w14:paraId="0C607145" w14:textId="77777777" w:rsidTr="00296640">
        <w:trPr>
          <w:trHeight w:val="3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84C68" w14:textId="77777777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7F3F2" w14:textId="3C80878C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iCs/>
                <w:szCs w:val="22"/>
              </w:rPr>
              <w:t>Nem ismert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64D4D" w14:textId="5410F9FB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iCs/>
                <w:szCs w:val="22"/>
              </w:rPr>
              <w:t xml:space="preserve">A bőrt érintő súlyos mellékhatások (köztük </w:t>
            </w:r>
            <w:proofErr w:type="spellStart"/>
            <w:r w:rsidRPr="00C07883">
              <w:rPr>
                <w:iCs/>
                <w:szCs w:val="22"/>
              </w:rPr>
              <w:t>erythema</w:t>
            </w:r>
            <w:proofErr w:type="spellEnd"/>
            <w:r w:rsidRPr="00C07883">
              <w:rPr>
                <w:iCs/>
                <w:szCs w:val="22"/>
              </w:rPr>
              <w:t xml:space="preserve"> </w:t>
            </w:r>
            <w:proofErr w:type="spellStart"/>
            <w:r w:rsidRPr="00C07883">
              <w:rPr>
                <w:iCs/>
                <w:szCs w:val="22"/>
              </w:rPr>
              <w:t>multiforme</w:t>
            </w:r>
            <w:proofErr w:type="spellEnd"/>
            <w:r w:rsidRPr="00C07883">
              <w:rPr>
                <w:iCs/>
                <w:szCs w:val="22"/>
              </w:rPr>
              <w:t xml:space="preserve">, </w:t>
            </w:r>
            <w:proofErr w:type="spellStart"/>
            <w:r w:rsidRPr="00C07883">
              <w:rPr>
                <w:iCs/>
                <w:szCs w:val="22"/>
              </w:rPr>
              <w:t>Stevens</w:t>
            </w:r>
            <w:proofErr w:type="spellEnd"/>
            <w:r w:rsidRPr="00C07883">
              <w:rPr>
                <w:iCs/>
                <w:szCs w:val="22"/>
              </w:rPr>
              <w:t>–Johnson-szindróma/</w:t>
            </w:r>
            <w:proofErr w:type="spellStart"/>
            <w:r w:rsidRPr="00C07883">
              <w:rPr>
                <w:iCs/>
                <w:szCs w:val="22"/>
              </w:rPr>
              <w:t>toxicus</w:t>
            </w:r>
            <w:proofErr w:type="spellEnd"/>
            <w:r w:rsidRPr="00C07883">
              <w:rPr>
                <w:iCs/>
                <w:szCs w:val="22"/>
              </w:rPr>
              <w:t xml:space="preserve"> </w:t>
            </w:r>
            <w:proofErr w:type="spellStart"/>
            <w:r w:rsidRPr="00C07883">
              <w:rPr>
                <w:iCs/>
                <w:szCs w:val="22"/>
              </w:rPr>
              <w:t>epidermalis</w:t>
            </w:r>
            <w:proofErr w:type="spellEnd"/>
            <w:r w:rsidRPr="00C07883">
              <w:rPr>
                <w:iCs/>
                <w:szCs w:val="22"/>
              </w:rPr>
              <w:t xml:space="preserve"> </w:t>
            </w:r>
            <w:proofErr w:type="spellStart"/>
            <w:r w:rsidRPr="00C07883">
              <w:rPr>
                <w:iCs/>
                <w:szCs w:val="22"/>
              </w:rPr>
              <w:t>necrolysis</w:t>
            </w:r>
            <w:proofErr w:type="spellEnd"/>
            <w:r w:rsidRPr="00C07883">
              <w:rPr>
                <w:iCs/>
                <w:szCs w:val="22"/>
              </w:rPr>
              <w:t xml:space="preserve"> és akut generalizált </w:t>
            </w:r>
            <w:proofErr w:type="spellStart"/>
            <w:r w:rsidRPr="00C07883">
              <w:rPr>
                <w:iCs/>
                <w:szCs w:val="22"/>
              </w:rPr>
              <w:t>exanthematosus</w:t>
            </w:r>
            <w:proofErr w:type="spellEnd"/>
            <w:r w:rsidRPr="00C07883">
              <w:rPr>
                <w:iCs/>
                <w:szCs w:val="22"/>
              </w:rPr>
              <w:t xml:space="preserve"> </w:t>
            </w:r>
            <w:proofErr w:type="spellStart"/>
            <w:r w:rsidRPr="00C07883">
              <w:rPr>
                <w:iCs/>
                <w:szCs w:val="22"/>
              </w:rPr>
              <w:t>pustulosis</w:t>
            </w:r>
            <w:proofErr w:type="spellEnd"/>
            <w:r w:rsidRPr="00C07883">
              <w:rPr>
                <w:iCs/>
                <w:szCs w:val="22"/>
              </w:rPr>
              <w:t>).</w:t>
            </w:r>
          </w:p>
        </w:tc>
      </w:tr>
      <w:tr w:rsidR="00296640" w:rsidRPr="00296640" w14:paraId="13E32FFE" w14:textId="77777777" w:rsidTr="00296640">
        <w:trPr>
          <w:trHeight w:val="335"/>
        </w:trPr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625ED" w14:textId="0EAC8596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szCs w:val="22"/>
              </w:rPr>
              <w:t>Emésztőrendszeri betegségek és tünetek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9E857" w14:textId="1374B36E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szCs w:val="22"/>
              </w:rPr>
              <w:t>Gyakori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3132C" w14:textId="5B9E422B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proofErr w:type="spellStart"/>
            <w:r w:rsidRPr="00C07883">
              <w:rPr>
                <w:szCs w:val="22"/>
                <w:lang w:val="en-GB"/>
              </w:rPr>
              <w:t>Hányinger</w:t>
            </w:r>
            <w:proofErr w:type="spellEnd"/>
          </w:p>
        </w:tc>
      </w:tr>
      <w:tr w:rsidR="00296640" w:rsidRPr="00296640" w14:paraId="052237F0" w14:textId="77777777" w:rsidTr="00296640">
        <w:trPr>
          <w:trHeight w:val="3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4CECF" w14:textId="77777777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EA321" w14:textId="7F24B94C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szCs w:val="22"/>
              </w:rPr>
              <w:t>Nem gyakori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51136" w14:textId="5DE59B53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szCs w:val="22"/>
              </w:rPr>
              <w:t xml:space="preserve">Hasmenés, felhasi fájdalom, </w:t>
            </w:r>
            <w:proofErr w:type="spellStart"/>
            <w:r w:rsidRPr="00C07883">
              <w:rPr>
                <w:szCs w:val="22"/>
              </w:rPr>
              <w:t>dyspepsia</w:t>
            </w:r>
            <w:proofErr w:type="spellEnd"/>
          </w:p>
        </w:tc>
      </w:tr>
      <w:tr w:rsidR="00296640" w:rsidRPr="00296640" w14:paraId="5D7A98E1" w14:textId="77777777" w:rsidTr="00296640">
        <w:trPr>
          <w:trHeight w:val="3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89449" w14:textId="77777777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D5A70" w14:textId="361A777E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szCs w:val="22"/>
                <w:lang w:val="en-GB"/>
              </w:rPr>
              <w:t xml:space="preserve">Nem </w:t>
            </w:r>
            <w:proofErr w:type="spellStart"/>
            <w:r w:rsidRPr="00C07883">
              <w:rPr>
                <w:szCs w:val="22"/>
                <w:lang w:val="en-GB"/>
              </w:rPr>
              <w:t>ismert</w:t>
            </w:r>
            <w:proofErr w:type="spell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32AB7" w14:textId="7E3A4F61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proofErr w:type="spellStart"/>
            <w:r w:rsidRPr="00C07883">
              <w:rPr>
                <w:szCs w:val="22"/>
                <w:lang w:val="en-GB"/>
              </w:rPr>
              <w:t>Hányás</w:t>
            </w:r>
            <w:proofErr w:type="spellEnd"/>
          </w:p>
        </w:tc>
      </w:tr>
      <w:tr w:rsidR="00296640" w:rsidRPr="00296640" w14:paraId="5DEC233E" w14:textId="77777777" w:rsidTr="00296640">
        <w:trPr>
          <w:trHeight w:val="255"/>
        </w:trPr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8918" w14:textId="186C3D3D" w:rsidR="00296640" w:rsidRPr="00DA3A55" w:rsidRDefault="00066B45" w:rsidP="00296640">
            <w:pPr>
              <w:widowControl w:val="0"/>
              <w:spacing w:line="240" w:lineRule="auto"/>
              <w:rPr>
                <w:szCs w:val="22"/>
                <w:highlight w:val="yellow"/>
                <w:lang w:val="en-GB"/>
              </w:rPr>
            </w:pPr>
            <w:r w:rsidRPr="00DA3A55">
              <w:rPr>
                <w:szCs w:val="22"/>
              </w:rPr>
              <w:t xml:space="preserve">Légzőrendszeri, mellkasi és </w:t>
            </w:r>
            <w:proofErr w:type="spellStart"/>
            <w:r w:rsidRPr="00DA3A55">
              <w:rPr>
                <w:szCs w:val="22"/>
              </w:rPr>
              <w:t>mediastinalis</w:t>
            </w:r>
            <w:proofErr w:type="spellEnd"/>
            <w:r w:rsidRPr="00DA3A55">
              <w:rPr>
                <w:szCs w:val="22"/>
              </w:rPr>
              <w:t xml:space="preserve"> betegségek és tünetek</w:t>
            </w:r>
            <w:r w:rsidRPr="00C07883" w:rsidDel="00066B45">
              <w:rPr>
                <w:szCs w:val="22"/>
                <w:highlight w:val="yellow"/>
                <w:lang w:val="en-GB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93203" w14:textId="0734CD6F" w:rsidR="00296640" w:rsidRPr="00C07883" w:rsidRDefault="00551C15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proofErr w:type="spellStart"/>
            <w:r w:rsidRPr="00C07883">
              <w:rPr>
                <w:szCs w:val="22"/>
                <w:lang w:val="en-GB"/>
              </w:rPr>
              <w:t>Gyakori</w:t>
            </w:r>
            <w:proofErr w:type="spell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08431" w14:textId="205E2BFC" w:rsidR="00296640" w:rsidRPr="00DA3A55" w:rsidRDefault="003E3642" w:rsidP="00296640">
            <w:pPr>
              <w:widowControl w:val="0"/>
              <w:spacing w:line="240" w:lineRule="auto"/>
              <w:rPr>
                <w:szCs w:val="22"/>
                <w:highlight w:val="yellow"/>
                <w:lang w:val="en-GB"/>
              </w:rPr>
            </w:pPr>
            <w:r w:rsidRPr="00C07883">
              <w:rPr>
                <w:szCs w:val="22"/>
              </w:rPr>
              <w:t xml:space="preserve">A száj és a torok </w:t>
            </w:r>
            <w:r w:rsidR="00A0140D">
              <w:rPr>
                <w:szCs w:val="22"/>
              </w:rPr>
              <w:t>területén</w:t>
            </w:r>
            <w:r w:rsidRPr="00C07883">
              <w:rPr>
                <w:szCs w:val="22"/>
              </w:rPr>
              <w:t xml:space="preserve"> csökkent érzékenység (lásd 4.4 pont)</w:t>
            </w:r>
          </w:p>
        </w:tc>
      </w:tr>
      <w:tr w:rsidR="00296640" w:rsidRPr="00296640" w14:paraId="63A919C7" w14:textId="77777777" w:rsidTr="00296640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0DA63" w14:textId="77777777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6F223" w14:textId="4035919B" w:rsidR="00296640" w:rsidRPr="00C07883" w:rsidRDefault="00551C15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szCs w:val="22"/>
                <w:lang w:val="en-GB"/>
              </w:rPr>
              <w:t xml:space="preserve">Nem </w:t>
            </w:r>
            <w:proofErr w:type="spellStart"/>
            <w:r w:rsidRPr="00C07883">
              <w:rPr>
                <w:szCs w:val="22"/>
                <w:lang w:val="en-GB"/>
              </w:rPr>
              <w:t>gyakori</w:t>
            </w:r>
            <w:proofErr w:type="spell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41150" w14:textId="57CA2562" w:rsidR="00296640" w:rsidRPr="00DA3A55" w:rsidRDefault="003E3642" w:rsidP="00296640">
            <w:pPr>
              <w:widowControl w:val="0"/>
              <w:spacing w:line="240" w:lineRule="auto"/>
              <w:rPr>
                <w:szCs w:val="22"/>
                <w:highlight w:val="yellow"/>
                <w:lang w:val="en-GB"/>
              </w:rPr>
            </w:pPr>
            <w:r w:rsidRPr="00C07883">
              <w:rPr>
                <w:szCs w:val="22"/>
              </w:rPr>
              <w:t>Szájszárazság</w:t>
            </w:r>
          </w:p>
        </w:tc>
      </w:tr>
      <w:tr w:rsidR="00296640" w:rsidRPr="00296640" w14:paraId="2904673D" w14:textId="77777777" w:rsidTr="00296640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EE0E6" w14:textId="77777777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6D031" w14:textId="72314F22" w:rsidR="00296640" w:rsidRPr="00C07883" w:rsidRDefault="00296640" w:rsidP="00296640">
            <w:pPr>
              <w:widowControl w:val="0"/>
              <w:spacing w:line="240" w:lineRule="auto"/>
              <w:rPr>
                <w:szCs w:val="22"/>
                <w:lang w:val="en-GB"/>
              </w:rPr>
            </w:pPr>
            <w:r w:rsidRPr="00C07883">
              <w:rPr>
                <w:szCs w:val="22"/>
                <w:lang w:val="en-GB"/>
              </w:rPr>
              <w:t>N</w:t>
            </w:r>
            <w:r w:rsidR="00551C15" w:rsidRPr="00C07883">
              <w:rPr>
                <w:szCs w:val="22"/>
                <w:lang w:val="en-GB"/>
              </w:rPr>
              <w:t xml:space="preserve">em </w:t>
            </w:r>
            <w:proofErr w:type="spellStart"/>
            <w:r w:rsidR="00551C15" w:rsidRPr="00C07883">
              <w:rPr>
                <w:szCs w:val="22"/>
                <w:lang w:val="en-GB"/>
              </w:rPr>
              <w:t>ismert</w:t>
            </w:r>
            <w:proofErr w:type="spell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DAC37" w14:textId="0108FB58" w:rsidR="00296640" w:rsidRPr="00DA3A55" w:rsidRDefault="003E3642" w:rsidP="00296640">
            <w:pPr>
              <w:widowControl w:val="0"/>
              <w:spacing w:line="240" w:lineRule="auto"/>
              <w:rPr>
                <w:szCs w:val="22"/>
                <w:highlight w:val="yellow"/>
                <w:lang w:val="en-GB"/>
              </w:rPr>
            </w:pPr>
            <w:r w:rsidRPr="00C07883">
              <w:rPr>
                <w:szCs w:val="22"/>
              </w:rPr>
              <w:t>Torokszárazság</w:t>
            </w:r>
          </w:p>
        </w:tc>
      </w:tr>
    </w:tbl>
    <w:p w14:paraId="5623E3C5" w14:textId="77777777" w:rsidR="00DF3A59" w:rsidRPr="00DE58F1" w:rsidRDefault="00DF3A59" w:rsidP="00DA3A55">
      <w:pPr>
        <w:tabs>
          <w:tab w:val="left" w:pos="567"/>
          <w:tab w:val="left" w:pos="1701"/>
        </w:tabs>
        <w:spacing w:line="240" w:lineRule="auto"/>
        <w:rPr>
          <w:szCs w:val="22"/>
        </w:rPr>
      </w:pPr>
    </w:p>
    <w:p w14:paraId="39E5D4FC" w14:textId="77777777" w:rsidR="00DF3A59" w:rsidRPr="00DE58F1" w:rsidRDefault="00DF3A59" w:rsidP="00DF3A59">
      <w:pPr>
        <w:pStyle w:val="Normlbehzs"/>
        <w:spacing w:after="0"/>
        <w:ind w:left="0"/>
        <w:rPr>
          <w:szCs w:val="22"/>
          <w:u w:val="single"/>
          <w:lang w:val="hu-HU"/>
        </w:rPr>
      </w:pPr>
      <w:r w:rsidRPr="00DE58F1">
        <w:rPr>
          <w:szCs w:val="22"/>
          <w:u w:val="single"/>
          <w:lang w:val="hu-HU"/>
        </w:rPr>
        <w:t>Feltételezett mellékhatások bejelentése</w:t>
      </w:r>
    </w:p>
    <w:p w14:paraId="412887E9" w14:textId="77777777" w:rsidR="00DF3A59" w:rsidRPr="00DE58F1" w:rsidRDefault="00DF3A59" w:rsidP="00DF3A59">
      <w:pPr>
        <w:pStyle w:val="Normlbehzs"/>
        <w:spacing w:after="0"/>
        <w:ind w:left="0"/>
        <w:rPr>
          <w:szCs w:val="22"/>
          <w:lang w:val="hu-HU"/>
        </w:rPr>
      </w:pPr>
      <w:r w:rsidRPr="00DE58F1">
        <w:rPr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AF2D09B" w14:textId="77777777" w:rsidR="00DF3A59" w:rsidRPr="00B463F8" w:rsidRDefault="00DF3A59" w:rsidP="00DF3A59">
      <w:pPr>
        <w:pStyle w:val="Normlbehzs"/>
        <w:spacing w:after="0"/>
        <w:ind w:left="0"/>
        <w:rPr>
          <w:szCs w:val="22"/>
          <w:lang w:val="hu-HU"/>
        </w:rPr>
      </w:pPr>
      <w:r w:rsidRPr="00DE58F1"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w:history="1">
        <w:r w:rsidRPr="00B463F8">
          <w:rPr>
            <w:rStyle w:val="Hiperhivatkozs"/>
            <w:szCs w:val="22"/>
            <w:lang w:val="hu-HU"/>
          </w:rPr>
          <w:t>V. függelékben</w:t>
        </w:r>
      </w:hyperlink>
      <w:r w:rsidRPr="00B463F8">
        <w:rPr>
          <w:szCs w:val="22"/>
          <w:lang w:val="hu-HU"/>
        </w:rPr>
        <w:t xml:space="preserve"> található elérhetőségek valamelyikén keresztül.</w:t>
      </w:r>
    </w:p>
    <w:p w14:paraId="6039B7C7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214C3598" w14:textId="77777777" w:rsidR="00DF3A59" w:rsidRPr="00B463F8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B463F8">
        <w:rPr>
          <w:b/>
          <w:szCs w:val="22"/>
        </w:rPr>
        <w:t>4.9</w:t>
      </w:r>
      <w:r w:rsidRPr="00B463F8">
        <w:rPr>
          <w:b/>
          <w:szCs w:val="22"/>
        </w:rPr>
        <w:tab/>
        <w:t>Túladagolás</w:t>
      </w:r>
    </w:p>
    <w:p w14:paraId="03B0DC11" w14:textId="77777777" w:rsidR="00DF3A59" w:rsidRPr="00F054AC" w:rsidRDefault="00DF3A59" w:rsidP="00DF3A59">
      <w:pPr>
        <w:spacing w:line="240" w:lineRule="auto"/>
        <w:rPr>
          <w:szCs w:val="22"/>
        </w:rPr>
      </w:pPr>
    </w:p>
    <w:p w14:paraId="4CA46F7D" w14:textId="77777777" w:rsidR="0068427D" w:rsidRPr="0068427D" w:rsidRDefault="0068427D" w:rsidP="00DF3A59">
      <w:pPr>
        <w:tabs>
          <w:tab w:val="left" w:pos="567"/>
        </w:tabs>
        <w:spacing w:line="240" w:lineRule="auto"/>
        <w:rPr>
          <w:szCs w:val="22"/>
          <w:u w:val="single"/>
        </w:rPr>
      </w:pPr>
      <w:r w:rsidRPr="0068427D">
        <w:rPr>
          <w:szCs w:val="22"/>
          <w:u w:val="single"/>
        </w:rPr>
        <w:t>Tünetek:</w:t>
      </w:r>
    </w:p>
    <w:p w14:paraId="437A3EFE" w14:textId="605256D9" w:rsidR="0068427D" w:rsidRDefault="003E3642" w:rsidP="00DF3A59">
      <w:pPr>
        <w:tabs>
          <w:tab w:val="left" w:pos="567"/>
        </w:tabs>
        <w:spacing w:line="240" w:lineRule="auto"/>
        <w:rPr>
          <w:szCs w:val="22"/>
        </w:rPr>
      </w:pPr>
      <w:r>
        <w:rPr>
          <w:szCs w:val="22"/>
        </w:rPr>
        <w:t>Humán vonatkozásban n</w:t>
      </w:r>
      <w:r w:rsidR="0068427D">
        <w:rPr>
          <w:szCs w:val="22"/>
        </w:rPr>
        <w:t xml:space="preserve">em </w:t>
      </w:r>
      <w:r w:rsidR="00DF3A59" w:rsidRPr="00DE58F1">
        <w:rPr>
          <w:szCs w:val="22"/>
        </w:rPr>
        <w:t xml:space="preserve">számoltak be </w:t>
      </w:r>
      <w:r w:rsidR="0068427D">
        <w:rPr>
          <w:szCs w:val="22"/>
        </w:rPr>
        <w:t>a</w:t>
      </w:r>
      <w:r w:rsidR="00DF3A59" w:rsidRPr="00DE58F1">
        <w:rPr>
          <w:szCs w:val="22"/>
        </w:rPr>
        <w:t xml:space="preserve"> túladagolás specifikus tüneteiről. A</w:t>
      </w:r>
      <w:r w:rsidR="006C2F9D">
        <w:rPr>
          <w:szCs w:val="22"/>
        </w:rPr>
        <w:t xml:space="preserve"> </w:t>
      </w:r>
      <w:r w:rsidR="00B01EC4">
        <w:rPr>
          <w:szCs w:val="22"/>
        </w:rPr>
        <w:t xml:space="preserve">véletlen </w:t>
      </w:r>
      <w:r w:rsidR="006C2F9D">
        <w:rPr>
          <w:szCs w:val="22"/>
        </w:rPr>
        <w:t>túladagolás és</w:t>
      </w:r>
      <w:r w:rsidR="00B01EC4">
        <w:rPr>
          <w:szCs w:val="22"/>
        </w:rPr>
        <w:t>/vagy</w:t>
      </w:r>
      <w:r w:rsidR="006C2F9D">
        <w:rPr>
          <w:szCs w:val="22"/>
        </w:rPr>
        <w:t xml:space="preserve"> gyógyszerelési hibák során megfigyelt tünetek az </w:t>
      </w:r>
      <w:r w:rsidR="006C2F9D">
        <w:rPr>
          <w:noProof/>
          <w:szCs w:val="22"/>
        </w:rPr>
        <w:t>Ambrosept Mint</w:t>
      </w:r>
      <w:r w:rsidR="006C2F9D" w:rsidRPr="00D916A0">
        <w:rPr>
          <w:noProof/>
          <w:szCs w:val="22"/>
        </w:rPr>
        <w:t xml:space="preserve"> </w:t>
      </w:r>
      <w:r w:rsidR="00B01EC4" w:rsidRPr="00DE58F1">
        <w:rPr>
          <w:szCs w:val="22"/>
        </w:rPr>
        <w:t xml:space="preserve">ajánlott </w:t>
      </w:r>
      <w:r w:rsidR="00B01EC4">
        <w:rPr>
          <w:szCs w:val="22"/>
        </w:rPr>
        <w:t>adagolása mellett már ismert</w:t>
      </w:r>
      <w:r w:rsidR="00B01EC4" w:rsidRPr="00DE58F1">
        <w:rPr>
          <w:szCs w:val="22"/>
        </w:rPr>
        <w:t xml:space="preserve"> mellékhatás</w:t>
      </w:r>
      <w:r w:rsidR="00B01EC4">
        <w:rPr>
          <w:szCs w:val="22"/>
        </w:rPr>
        <w:t>ai.</w:t>
      </w:r>
    </w:p>
    <w:p w14:paraId="06A86A3F" w14:textId="77777777" w:rsidR="0068427D" w:rsidRDefault="0068427D" w:rsidP="00DF3A59">
      <w:pPr>
        <w:tabs>
          <w:tab w:val="left" w:pos="567"/>
        </w:tabs>
        <w:spacing w:line="240" w:lineRule="auto"/>
        <w:rPr>
          <w:szCs w:val="22"/>
        </w:rPr>
      </w:pPr>
    </w:p>
    <w:p w14:paraId="483ED292" w14:textId="77777777" w:rsidR="0068427D" w:rsidRPr="0068427D" w:rsidRDefault="0068427D" w:rsidP="00DF3A59">
      <w:pPr>
        <w:tabs>
          <w:tab w:val="left" w:pos="567"/>
        </w:tabs>
        <w:spacing w:line="240" w:lineRule="auto"/>
        <w:rPr>
          <w:szCs w:val="22"/>
          <w:u w:val="single"/>
        </w:rPr>
      </w:pPr>
      <w:r w:rsidRPr="0068427D">
        <w:rPr>
          <w:szCs w:val="22"/>
          <w:u w:val="single"/>
        </w:rPr>
        <w:t>Kezelés:</w:t>
      </w:r>
    </w:p>
    <w:p w14:paraId="32F73578" w14:textId="0865B964" w:rsidR="00DF3A59" w:rsidRDefault="00DF3A59" w:rsidP="00DF3A59">
      <w:pPr>
        <w:tabs>
          <w:tab w:val="left" w:pos="567"/>
        </w:tabs>
        <w:spacing w:line="240" w:lineRule="auto"/>
        <w:rPr>
          <w:szCs w:val="22"/>
        </w:rPr>
      </w:pPr>
      <w:r w:rsidRPr="00DE58F1">
        <w:rPr>
          <w:szCs w:val="22"/>
        </w:rPr>
        <w:t>Tüneti.</w:t>
      </w:r>
    </w:p>
    <w:p w14:paraId="623A73B4" w14:textId="7775A9F6" w:rsidR="005A506D" w:rsidRDefault="005A506D" w:rsidP="00DF3A59">
      <w:pPr>
        <w:tabs>
          <w:tab w:val="left" w:pos="567"/>
        </w:tabs>
        <w:spacing w:line="240" w:lineRule="auto"/>
        <w:rPr>
          <w:szCs w:val="22"/>
        </w:rPr>
      </w:pPr>
    </w:p>
    <w:p w14:paraId="78063FF2" w14:textId="77777777" w:rsidR="005A506D" w:rsidRPr="00DE58F1" w:rsidRDefault="005A506D" w:rsidP="00DF3A59">
      <w:pPr>
        <w:tabs>
          <w:tab w:val="left" w:pos="567"/>
        </w:tabs>
        <w:spacing w:line="240" w:lineRule="auto"/>
        <w:rPr>
          <w:szCs w:val="22"/>
        </w:rPr>
      </w:pPr>
    </w:p>
    <w:p w14:paraId="50CB0666" w14:textId="77777777" w:rsidR="00DF3A59" w:rsidRPr="00DE58F1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DE58F1">
        <w:rPr>
          <w:b/>
          <w:szCs w:val="22"/>
        </w:rPr>
        <w:t>5.</w:t>
      </w:r>
      <w:r w:rsidRPr="00DE58F1">
        <w:rPr>
          <w:b/>
          <w:szCs w:val="22"/>
        </w:rPr>
        <w:tab/>
        <w:t>FARMAKOLÓGIAI TULAJDONSÁGOK</w:t>
      </w:r>
    </w:p>
    <w:p w14:paraId="17C14DAD" w14:textId="77777777" w:rsidR="00DF3A59" w:rsidRPr="0069383C" w:rsidRDefault="00DF3A59" w:rsidP="00DF3A59">
      <w:pPr>
        <w:spacing w:line="240" w:lineRule="auto"/>
        <w:rPr>
          <w:bCs/>
          <w:szCs w:val="22"/>
        </w:rPr>
      </w:pPr>
    </w:p>
    <w:p w14:paraId="6DCD986C" w14:textId="77777777" w:rsidR="00DF3A59" w:rsidRPr="00DE58F1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DE58F1">
        <w:rPr>
          <w:b/>
          <w:szCs w:val="22"/>
        </w:rPr>
        <w:t>5.1</w:t>
      </w:r>
      <w:r w:rsidRPr="00DE58F1">
        <w:rPr>
          <w:b/>
          <w:szCs w:val="22"/>
        </w:rPr>
        <w:tab/>
      </w:r>
      <w:proofErr w:type="spellStart"/>
      <w:r w:rsidRPr="00DE58F1">
        <w:rPr>
          <w:b/>
          <w:szCs w:val="22"/>
        </w:rPr>
        <w:t>Farmakodinámiás</w:t>
      </w:r>
      <w:proofErr w:type="spellEnd"/>
      <w:r w:rsidRPr="00DE58F1">
        <w:rPr>
          <w:b/>
          <w:szCs w:val="22"/>
        </w:rPr>
        <w:t xml:space="preserve"> tulajdonságok</w:t>
      </w:r>
    </w:p>
    <w:p w14:paraId="035D5861" w14:textId="0FA627CA" w:rsidR="00DF3A59" w:rsidRDefault="00DF3A59" w:rsidP="00DF3A59">
      <w:pPr>
        <w:spacing w:line="240" w:lineRule="auto"/>
        <w:rPr>
          <w:szCs w:val="22"/>
        </w:rPr>
      </w:pPr>
    </w:p>
    <w:p w14:paraId="19BC6BE3" w14:textId="508D1EB1" w:rsidR="00DF4128" w:rsidRDefault="00DF3A59" w:rsidP="00DF3A59">
      <w:pPr>
        <w:pStyle w:val="Szvegtrzs"/>
        <w:spacing w:line="240" w:lineRule="auto"/>
        <w:rPr>
          <w:b w:val="0"/>
          <w:bCs/>
          <w:i w:val="0"/>
          <w:iCs/>
          <w:szCs w:val="22"/>
        </w:rPr>
      </w:pPr>
      <w:proofErr w:type="spellStart"/>
      <w:r w:rsidRPr="00DE58F1">
        <w:rPr>
          <w:b w:val="0"/>
          <w:bCs/>
          <w:i w:val="0"/>
          <w:iCs/>
          <w:szCs w:val="22"/>
        </w:rPr>
        <w:t>Farmakoterápiás</w:t>
      </w:r>
      <w:proofErr w:type="spellEnd"/>
      <w:r w:rsidRPr="00DE58F1">
        <w:rPr>
          <w:b w:val="0"/>
          <w:bCs/>
          <w:i w:val="0"/>
          <w:iCs/>
          <w:szCs w:val="22"/>
        </w:rPr>
        <w:t xml:space="preserve"> csoport: </w:t>
      </w:r>
      <w:r w:rsidR="00434F79">
        <w:rPr>
          <w:b w:val="0"/>
          <w:bCs/>
          <w:i w:val="0"/>
          <w:iCs/>
          <w:szCs w:val="22"/>
        </w:rPr>
        <w:t xml:space="preserve">gégészeti </w:t>
      </w:r>
      <w:r w:rsidR="0069383C">
        <w:rPr>
          <w:b w:val="0"/>
          <w:bCs/>
          <w:i w:val="0"/>
          <w:iCs/>
          <w:szCs w:val="22"/>
        </w:rPr>
        <w:t xml:space="preserve">készítmények, helyi </w:t>
      </w:r>
      <w:r w:rsidR="00434F79">
        <w:rPr>
          <w:b w:val="0"/>
          <w:bCs/>
          <w:i w:val="0"/>
          <w:iCs/>
          <w:szCs w:val="22"/>
        </w:rPr>
        <w:t>érzéstelenítők</w:t>
      </w:r>
    </w:p>
    <w:p w14:paraId="2F143F81" w14:textId="19DE2FCB" w:rsidR="00DF3A59" w:rsidRPr="00B463F8" w:rsidRDefault="00DF3A59" w:rsidP="00DF3A59">
      <w:pPr>
        <w:pStyle w:val="Szvegtrzs"/>
        <w:spacing w:line="240" w:lineRule="auto"/>
        <w:rPr>
          <w:b w:val="0"/>
          <w:bCs/>
          <w:i w:val="0"/>
          <w:iCs/>
          <w:szCs w:val="22"/>
        </w:rPr>
      </w:pPr>
      <w:r w:rsidRPr="00B463F8">
        <w:rPr>
          <w:b w:val="0"/>
          <w:bCs/>
          <w:i w:val="0"/>
          <w:iCs/>
          <w:szCs w:val="22"/>
        </w:rPr>
        <w:t>ATC kód: R0</w:t>
      </w:r>
      <w:r>
        <w:rPr>
          <w:b w:val="0"/>
          <w:bCs/>
          <w:i w:val="0"/>
          <w:iCs/>
          <w:szCs w:val="22"/>
        </w:rPr>
        <w:t>2AD</w:t>
      </w:r>
      <w:r w:rsidR="00B01EC4">
        <w:rPr>
          <w:b w:val="0"/>
          <w:bCs/>
          <w:i w:val="0"/>
          <w:iCs/>
          <w:szCs w:val="22"/>
        </w:rPr>
        <w:t>05</w:t>
      </w:r>
    </w:p>
    <w:p w14:paraId="36D50F88" w14:textId="77777777" w:rsidR="00DF3A59" w:rsidRPr="00B463F8" w:rsidRDefault="00DF3A59" w:rsidP="00DF3A59">
      <w:pPr>
        <w:spacing w:line="240" w:lineRule="auto"/>
        <w:rPr>
          <w:szCs w:val="22"/>
        </w:rPr>
      </w:pPr>
    </w:p>
    <w:p w14:paraId="120212A4" w14:textId="77777777" w:rsidR="00E9795E" w:rsidRPr="00E9795E" w:rsidRDefault="00E9795E" w:rsidP="002B18FE">
      <w:pPr>
        <w:shd w:val="clear" w:color="auto" w:fill="FFFFFF"/>
        <w:tabs>
          <w:tab w:val="left" w:pos="567"/>
        </w:tabs>
        <w:spacing w:line="240" w:lineRule="auto"/>
        <w:rPr>
          <w:szCs w:val="22"/>
          <w:u w:val="single"/>
        </w:rPr>
      </w:pPr>
      <w:r w:rsidRPr="00E9795E">
        <w:rPr>
          <w:szCs w:val="22"/>
          <w:u w:val="single"/>
        </w:rPr>
        <w:t>Hatásmechanizmus</w:t>
      </w:r>
    </w:p>
    <w:p w14:paraId="00263D22" w14:textId="1FCC4DAD" w:rsidR="00E9795E" w:rsidRDefault="002B18FE" w:rsidP="002B18FE">
      <w:pPr>
        <w:shd w:val="clear" w:color="auto" w:fill="FFFFFF"/>
        <w:tabs>
          <w:tab w:val="left" w:pos="567"/>
        </w:tabs>
        <w:spacing w:line="240" w:lineRule="auto"/>
        <w:rPr>
          <w:szCs w:val="22"/>
        </w:rPr>
      </w:pPr>
      <w:r w:rsidRPr="00DE58F1">
        <w:rPr>
          <w:szCs w:val="22"/>
        </w:rPr>
        <w:t xml:space="preserve">Az </w:t>
      </w:r>
      <w:proofErr w:type="spellStart"/>
      <w:r w:rsidRPr="00DE58F1">
        <w:rPr>
          <w:szCs w:val="22"/>
        </w:rPr>
        <w:t>ambroxol-hidroklorid</w:t>
      </w:r>
      <w:proofErr w:type="spellEnd"/>
      <w:r w:rsidRPr="00DE58F1">
        <w:rPr>
          <w:szCs w:val="22"/>
        </w:rPr>
        <w:t xml:space="preserve"> helyi </w:t>
      </w:r>
      <w:r w:rsidR="007B1A2D">
        <w:rPr>
          <w:szCs w:val="22"/>
        </w:rPr>
        <w:t>érzéstelenítő</w:t>
      </w:r>
      <w:r w:rsidR="007B1A2D" w:rsidRPr="00DE58F1">
        <w:rPr>
          <w:szCs w:val="22"/>
        </w:rPr>
        <w:t xml:space="preserve"> </w:t>
      </w:r>
      <w:r w:rsidRPr="00DE58F1">
        <w:rPr>
          <w:szCs w:val="22"/>
        </w:rPr>
        <w:t xml:space="preserve">hatását nyúlszem modellen bizonyították és megállapították, hogy ez a hatás valószínűleg </w:t>
      </w:r>
      <w:r w:rsidR="00E9795E">
        <w:rPr>
          <w:szCs w:val="22"/>
        </w:rPr>
        <w:t>az alábbi</w:t>
      </w:r>
      <w:r w:rsidRPr="00DE58F1">
        <w:rPr>
          <w:szCs w:val="22"/>
        </w:rPr>
        <w:t xml:space="preserve"> nátrium-csatornákat blokkoló </w:t>
      </w:r>
      <w:r w:rsidR="00E9795E">
        <w:rPr>
          <w:szCs w:val="22"/>
        </w:rPr>
        <w:t>tulajdonságokra</w:t>
      </w:r>
      <w:r w:rsidRPr="00DE58F1">
        <w:rPr>
          <w:szCs w:val="22"/>
        </w:rPr>
        <w:t xml:space="preserve"> vezethető vissza</w:t>
      </w:r>
      <w:r w:rsidR="00E9795E">
        <w:rPr>
          <w:szCs w:val="22"/>
        </w:rPr>
        <w:t>:</w:t>
      </w:r>
    </w:p>
    <w:p w14:paraId="08EDD846" w14:textId="7BCCA8AE" w:rsidR="00245F27" w:rsidRPr="00DE58F1" w:rsidRDefault="002B18FE" w:rsidP="00245F27">
      <w:pPr>
        <w:shd w:val="clear" w:color="auto" w:fill="FFFFFF"/>
        <w:tabs>
          <w:tab w:val="left" w:pos="567"/>
        </w:tabs>
        <w:spacing w:line="240" w:lineRule="auto"/>
        <w:rPr>
          <w:szCs w:val="22"/>
        </w:rPr>
      </w:pPr>
      <w:r w:rsidRPr="00DE58F1">
        <w:rPr>
          <w:i/>
          <w:iCs/>
          <w:szCs w:val="22"/>
        </w:rPr>
        <w:t>In vitro</w:t>
      </w:r>
      <w:r w:rsidRPr="00DE58F1">
        <w:rPr>
          <w:iCs/>
          <w:szCs w:val="22"/>
        </w:rPr>
        <w:t xml:space="preserve"> </w:t>
      </w:r>
      <w:r w:rsidRPr="00DE58F1">
        <w:rPr>
          <w:szCs w:val="22"/>
        </w:rPr>
        <w:t>tesztekben a</w:t>
      </w:r>
      <w:r w:rsidR="00E9795E">
        <w:rPr>
          <w:szCs w:val="22"/>
        </w:rPr>
        <w:t xml:space="preserve">z </w:t>
      </w:r>
      <w:proofErr w:type="spellStart"/>
      <w:r w:rsidR="00E9795E" w:rsidRPr="00DE58F1">
        <w:rPr>
          <w:szCs w:val="22"/>
        </w:rPr>
        <w:t>ambroxol-hidroklorid</w:t>
      </w:r>
      <w:proofErr w:type="spellEnd"/>
      <w:r w:rsidRPr="00DE58F1">
        <w:rPr>
          <w:szCs w:val="22"/>
        </w:rPr>
        <w:t xml:space="preserve"> blokkolja </w:t>
      </w:r>
      <w:r w:rsidR="00E9795E">
        <w:rPr>
          <w:szCs w:val="22"/>
        </w:rPr>
        <w:t xml:space="preserve">a </w:t>
      </w:r>
      <w:r w:rsidRPr="00DE58F1">
        <w:rPr>
          <w:szCs w:val="22"/>
        </w:rPr>
        <w:t>klónozott</w:t>
      </w:r>
      <w:r w:rsidR="00E9795E">
        <w:rPr>
          <w:szCs w:val="22"/>
        </w:rPr>
        <w:t xml:space="preserve">, </w:t>
      </w:r>
      <w:proofErr w:type="spellStart"/>
      <w:r w:rsidR="00E9795E">
        <w:rPr>
          <w:szCs w:val="22"/>
        </w:rPr>
        <w:t>hiperpolarizált</w:t>
      </w:r>
      <w:proofErr w:type="spellEnd"/>
      <w:r w:rsidRPr="00DE58F1">
        <w:rPr>
          <w:szCs w:val="22"/>
        </w:rPr>
        <w:t xml:space="preserve"> feszültségfüggő </w:t>
      </w:r>
      <w:proofErr w:type="spellStart"/>
      <w:r w:rsidRPr="00DE58F1">
        <w:rPr>
          <w:szCs w:val="22"/>
        </w:rPr>
        <w:t>neuron</w:t>
      </w:r>
      <w:r w:rsidR="007B1A2D">
        <w:rPr>
          <w:szCs w:val="22"/>
        </w:rPr>
        <w:t>a</w:t>
      </w:r>
      <w:r w:rsidRPr="00DE58F1">
        <w:rPr>
          <w:szCs w:val="22"/>
        </w:rPr>
        <w:t>lis</w:t>
      </w:r>
      <w:proofErr w:type="spellEnd"/>
      <w:r w:rsidRPr="00DE58F1">
        <w:rPr>
          <w:szCs w:val="22"/>
        </w:rPr>
        <w:t xml:space="preserve"> nátrium-csatornákat. A kötődés reverzíbilis és koncentrációfüggő volt. </w:t>
      </w:r>
      <w:r w:rsidR="00245F27" w:rsidRPr="00DE58F1">
        <w:rPr>
          <w:szCs w:val="22"/>
        </w:rPr>
        <w:t xml:space="preserve">Ez a tulajdonság </w:t>
      </w:r>
      <w:r w:rsidR="00245F27">
        <w:rPr>
          <w:szCs w:val="22"/>
        </w:rPr>
        <w:t>összhangban van</w:t>
      </w:r>
      <w:r w:rsidR="00245F27" w:rsidRPr="00DE58F1">
        <w:rPr>
          <w:szCs w:val="22"/>
        </w:rPr>
        <w:t xml:space="preserve"> a</w:t>
      </w:r>
      <w:r w:rsidR="00245F27">
        <w:rPr>
          <w:szCs w:val="22"/>
        </w:rPr>
        <w:t>zokkal a megfigyelésekkel, melyek</w:t>
      </w:r>
      <w:r w:rsidR="00245F27" w:rsidRPr="00DE58F1">
        <w:rPr>
          <w:szCs w:val="22"/>
        </w:rPr>
        <w:t xml:space="preserve"> </w:t>
      </w:r>
      <w:r w:rsidR="00E42A19">
        <w:rPr>
          <w:szCs w:val="22"/>
        </w:rPr>
        <w:t xml:space="preserve">a </w:t>
      </w:r>
      <w:r w:rsidR="00245F27">
        <w:rPr>
          <w:szCs w:val="22"/>
        </w:rPr>
        <w:t xml:space="preserve">gyors fájdalomcsillapító hatást </w:t>
      </w:r>
      <w:r w:rsidR="00E42A19">
        <w:rPr>
          <w:szCs w:val="22"/>
        </w:rPr>
        <w:t>támasztják alá</w:t>
      </w:r>
      <w:r w:rsidR="004129E4">
        <w:rPr>
          <w:szCs w:val="22"/>
        </w:rPr>
        <w:t xml:space="preserve">, amikor </w:t>
      </w:r>
      <w:proofErr w:type="spellStart"/>
      <w:r w:rsidR="004129E4" w:rsidRPr="00DE58F1">
        <w:rPr>
          <w:szCs w:val="22"/>
        </w:rPr>
        <w:t>ambroxol-hidroklorid</w:t>
      </w:r>
      <w:proofErr w:type="spellEnd"/>
      <w:r w:rsidR="004129E4">
        <w:rPr>
          <w:szCs w:val="22"/>
        </w:rPr>
        <w:t xml:space="preserve"> inhalá</w:t>
      </w:r>
      <w:r w:rsidR="003A661C">
        <w:rPr>
          <w:szCs w:val="22"/>
        </w:rPr>
        <w:t xml:space="preserve">ciós kezelést alkalmaztak </w:t>
      </w:r>
      <w:r w:rsidR="004129E4">
        <w:rPr>
          <w:szCs w:val="22"/>
        </w:rPr>
        <w:t xml:space="preserve">más </w:t>
      </w:r>
      <w:r w:rsidR="004129E4" w:rsidRPr="00DE58F1">
        <w:rPr>
          <w:szCs w:val="22"/>
        </w:rPr>
        <w:t>felső légúti betegség</w:t>
      </w:r>
      <w:r w:rsidR="004129E4">
        <w:rPr>
          <w:szCs w:val="22"/>
        </w:rPr>
        <w:t xml:space="preserve">ben. </w:t>
      </w:r>
    </w:p>
    <w:p w14:paraId="4802E652" w14:textId="3B7694D6" w:rsidR="002B18FE" w:rsidRDefault="002B18FE" w:rsidP="002B18FE">
      <w:pPr>
        <w:shd w:val="clear" w:color="auto" w:fill="FFFFFF"/>
        <w:tabs>
          <w:tab w:val="left" w:pos="567"/>
        </w:tabs>
        <w:spacing w:line="240" w:lineRule="auto"/>
        <w:rPr>
          <w:szCs w:val="22"/>
        </w:rPr>
      </w:pPr>
    </w:p>
    <w:p w14:paraId="4F38B0B4" w14:textId="5AF034C9" w:rsidR="004129E4" w:rsidRDefault="004129E4" w:rsidP="002B18FE">
      <w:pPr>
        <w:shd w:val="clear" w:color="auto" w:fill="FFFFFF"/>
        <w:tabs>
          <w:tab w:val="left" w:pos="567"/>
        </w:tabs>
        <w:spacing w:line="240" w:lineRule="auto"/>
        <w:rPr>
          <w:szCs w:val="22"/>
        </w:rPr>
      </w:pPr>
      <w:r>
        <w:rPr>
          <w:szCs w:val="22"/>
        </w:rPr>
        <w:t xml:space="preserve">Az </w:t>
      </w:r>
      <w:proofErr w:type="spellStart"/>
      <w:r w:rsidR="00150714" w:rsidRPr="00DE58F1">
        <w:rPr>
          <w:szCs w:val="22"/>
        </w:rPr>
        <w:t>Ambro</w:t>
      </w:r>
      <w:r w:rsidR="00150714">
        <w:rPr>
          <w:szCs w:val="22"/>
        </w:rPr>
        <w:t>sept</w:t>
      </w:r>
      <w:proofErr w:type="spellEnd"/>
      <w:r w:rsidR="00150714">
        <w:rPr>
          <w:szCs w:val="22"/>
        </w:rPr>
        <w:t xml:space="preserve"> Mint helyileg hat a száj és a garat nyálkahártyáján.</w:t>
      </w:r>
    </w:p>
    <w:p w14:paraId="4C25F06A" w14:textId="6684F3D6" w:rsidR="00150714" w:rsidRDefault="00150714" w:rsidP="002B18FE">
      <w:pPr>
        <w:shd w:val="clear" w:color="auto" w:fill="FFFFFF"/>
        <w:tabs>
          <w:tab w:val="left" w:pos="567"/>
        </w:tabs>
        <w:spacing w:line="240" w:lineRule="auto"/>
        <w:rPr>
          <w:szCs w:val="22"/>
        </w:rPr>
      </w:pPr>
    </w:p>
    <w:p w14:paraId="158B5713" w14:textId="029E157D" w:rsidR="00150714" w:rsidRPr="00150714" w:rsidRDefault="00150714" w:rsidP="002B18FE">
      <w:pPr>
        <w:shd w:val="clear" w:color="auto" w:fill="FFFFFF"/>
        <w:tabs>
          <w:tab w:val="left" w:pos="567"/>
        </w:tabs>
        <w:spacing w:line="240" w:lineRule="auto"/>
        <w:rPr>
          <w:szCs w:val="22"/>
          <w:u w:val="single"/>
        </w:rPr>
      </w:pPr>
      <w:r w:rsidRPr="00150714">
        <w:rPr>
          <w:szCs w:val="22"/>
          <w:u w:val="single"/>
        </w:rPr>
        <w:t>Klinikai hatásosság és biztonságosság</w:t>
      </w:r>
    </w:p>
    <w:p w14:paraId="3BDED2B7" w14:textId="75701C4F" w:rsidR="00150714" w:rsidRPr="00D916A0" w:rsidRDefault="00150714" w:rsidP="00150714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en-GB"/>
        </w:rPr>
      </w:pPr>
      <w:r>
        <w:rPr>
          <w:rFonts w:ascii="TimesNewRomanPSMT" w:hAnsi="TimesNewRomanPSMT" w:cs="TimesNewRomanPSMT"/>
          <w:szCs w:val="22"/>
          <w:lang w:eastAsia="en-GB"/>
        </w:rPr>
        <w:t xml:space="preserve">A klinikai vizsgálatok igazolták az </w:t>
      </w:r>
      <w:proofErr w:type="spellStart"/>
      <w:r>
        <w:rPr>
          <w:rFonts w:ascii="TimesNewRomanPSMT" w:hAnsi="TimesNewRomanPSMT" w:cs="TimesNewRomanPSMT"/>
          <w:szCs w:val="22"/>
          <w:lang w:eastAsia="en-GB"/>
        </w:rPr>
        <w:t>Ambrosept</w:t>
      </w:r>
      <w:proofErr w:type="spellEnd"/>
      <w:r>
        <w:rPr>
          <w:rFonts w:ascii="TimesNewRomanPSMT" w:hAnsi="TimesNewRomanPSMT" w:cs="TimesNewRomanPSMT"/>
          <w:szCs w:val="22"/>
          <w:lang w:eastAsia="en-GB"/>
        </w:rPr>
        <w:t xml:space="preserve"> Mint</w:t>
      </w:r>
      <w:r w:rsidRPr="00D916A0">
        <w:rPr>
          <w:rFonts w:ascii="TimesNewRomanPSMT" w:hAnsi="TimesNewRomanPSMT" w:cs="TimesNewRomanPSMT"/>
          <w:szCs w:val="22"/>
          <w:lang w:eastAsia="en-GB"/>
        </w:rPr>
        <w:t xml:space="preserve"> </w:t>
      </w:r>
      <w:proofErr w:type="spellStart"/>
      <w:r>
        <w:rPr>
          <w:rFonts w:ascii="TimesNewRomanPSMT" w:hAnsi="TimesNewRomanPSMT" w:cs="TimesNewRomanPSMT"/>
          <w:szCs w:val="22"/>
          <w:lang w:eastAsia="en-GB"/>
        </w:rPr>
        <w:t>analgetik</w:t>
      </w:r>
      <w:r w:rsidR="007B1A2D">
        <w:rPr>
          <w:rFonts w:ascii="TimesNewRomanPSMT" w:hAnsi="TimesNewRomanPSMT" w:cs="TimesNewRomanPSMT"/>
          <w:szCs w:val="22"/>
          <w:lang w:eastAsia="en-GB"/>
        </w:rPr>
        <w:t>us</w:t>
      </w:r>
      <w:proofErr w:type="spellEnd"/>
      <w:r>
        <w:rPr>
          <w:rFonts w:ascii="TimesNewRomanPSMT" w:hAnsi="TimesNewRomanPSMT" w:cs="TimesNewRomanPSMT"/>
          <w:szCs w:val="22"/>
          <w:lang w:eastAsia="en-GB"/>
        </w:rPr>
        <w:t xml:space="preserve"> hatását az akut, vírusos </w:t>
      </w:r>
      <w:proofErr w:type="spellStart"/>
      <w:r>
        <w:rPr>
          <w:rFonts w:ascii="TimesNewRomanPSMT" w:hAnsi="TimesNewRomanPSMT" w:cs="TimesNewRomanPSMT"/>
          <w:szCs w:val="22"/>
          <w:lang w:eastAsia="en-GB"/>
        </w:rPr>
        <w:t>pharyngitisben</w:t>
      </w:r>
      <w:proofErr w:type="spellEnd"/>
      <w:r>
        <w:rPr>
          <w:rFonts w:ascii="TimesNewRomanPSMT" w:hAnsi="TimesNewRomanPSMT" w:cs="TimesNewRomanPSMT"/>
          <w:szCs w:val="22"/>
          <w:lang w:eastAsia="en-GB"/>
        </w:rPr>
        <w:t xml:space="preserve"> szenvedő</w:t>
      </w:r>
      <w:r w:rsidR="005F1CD7">
        <w:rPr>
          <w:rFonts w:ascii="TimesNewRomanPSMT" w:hAnsi="TimesNewRomanPSMT" w:cs="TimesNewRomanPSMT"/>
          <w:szCs w:val="22"/>
          <w:lang w:eastAsia="en-GB"/>
        </w:rPr>
        <w:t>, torokfájós betegeknél (betöltött 18</w:t>
      </w:r>
      <w:r w:rsidR="003A661C">
        <w:rPr>
          <w:rFonts w:ascii="TimesNewRomanPSMT" w:hAnsi="TimesNewRomanPSMT" w:cs="TimesNewRomanPSMT"/>
          <w:szCs w:val="22"/>
          <w:lang w:eastAsia="en-GB"/>
        </w:rPr>
        <w:t xml:space="preserve">. </w:t>
      </w:r>
      <w:r w:rsidR="005F1CD7">
        <w:rPr>
          <w:rFonts w:ascii="TimesNewRomanPSMT" w:hAnsi="TimesNewRomanPSMT" w:cs="TimesNewRomanPSMT"/>
          <w:szCs w:val="22"/>
          <w:lang w:eastAsia="en-GB"/>
        </w:rPr>
        <w:t>é</w:t>
      </w:r>
      <w:r w:rsidR="003A661C">
        <w:rPr>
          <w:rFonts w:ascii="TimesNewRomanPSMT" w:hAnsi="TimesNewRomanPSMT" w:cs="TimesNewRomanPSMT"/>
          <w:szCs w:val="22"/>
          <w:lang w:eastAsia="en-GB"/>
        </w:rPr>
        <w:t>letév</w:t>
      </w:r>
      <w:r w:rsidR="005F1CD7">
        <w:rPr>
          <w:rFonts w:ascii="TimesNewRomanPSMT" w:hAnsi="TimesNewRomanPSMT" w:cs="TimesNewRomanPSMT"/>
          <w:szCs w:val="22"/>
          <w:lang w:eastAsia="en-GB"/>
        </w:rPr>
        <w:t xml:space="preserve"> korúaknál).</w:t>
      </w:r>
      <w:r w:rsidRPr="00D916A0">
        <w:rPr>
          <w:rFonts w:ascii="TimesNewRomanPSMT" w:hAnsi="TimesNewRomanPSMT" w:cs="TimesNewRomanPSMT"/>
          <w:szCs w:val="22"/>
          <w:lang w:eastAsia="en-GB"/>
        </w:rPr>
        <w:t xml:space="preserve"> </w:t>
      </w:r>
      <w:r w:rsidR="005F1CD7">
        <w:rPr>
          <w:rFonts w:ascii="TimesNewRomanPSMT" w:hAnsi="TimesNewRomanPSMT" w:cs="TimesNewRomanPSMT"/>
          <w:szCs w:val="22"/>
          <w:lang w:eastAsia="en-GB"/>
        </w:rPr>
        <w:t xml:space="preserve">Egyetlen klinikai vizsgálatot kivéve a hatás gyorsan jelentkezett és legalább 3 órán keresztül fennállt. </w:t>
      </w:r>
    </w:p>
    <w:p w14:paraId="6E4681B5" w14:textId="5E2EF99B" w:rsidR="00150714" w:rsidRPr="00D916A0" w:rsidRDefault="00150714" w:rsidP="000742F4">
      <w:pPr>
        <w:shd w:val="clear" w:color="auto" w:fill="FFFFFF"/>
        <w:tabs>
          <w:tab w:val="left" w:pos="567"/>
        </w:tabs>
        <w:spacing w:line="240" w:lineRule="auto"/>
        <w:rPr>
          <w:szCs w:val="22"/>
          <w:u w:val="single"/>
        </w:rPr>
      </w:pPr>
      <w:r w:rsidRPr="0096494F">
        <w:rPr>
          <w:rFonts w:ascii="TimesNewRomanPSMT" w:hAnsi="TimesNewRomanPSMT" w:cs="TimesNewRomanPSMT"/>
          <w:i/>
          <w:iCs/>
          <w:szCs w:val="22"/>
          <w:lang w:eastAsia="en-GB"/>
        </w:rPr>
        <w:t>In vitro</w:t>
      </w:r>
      <w:r w:rsidRPr="00D916A0">
        <w:rPr>
          <w:rFonts w:ascii="TimesNewRomanPSMT" w:hAnsi="TimesNewRomanPSMT" w:cs="TimesNewRomanPSMT"/>
          <w:szCs w:val="22"/>
          <w:lang w:eastAsia="en-GB"/>
        </w:rPr>
        <w:t>,</w:t>
      </w:r>
      <w:r w:rsidR="0096494F">
        <w:rPr>
          <w:rFonts w:ascii="TimesNewRomanPSMT" w:hAnsi="TimesNewRomanPSMT" w:cs="TimesNewRomanPSMT"/>
          <w:szCs w:val="22"/>
          <w:lang w:eastAsia="en-GB"/>
        </w:rPr>
        <w:t xml:space="preserve"> az</w:t>
      </w:r>
      <w:r w:rsidRPr="00D916A0">
        <w:rPr>
          <w:rFonts w:ascii="TimesNewRomanPSMT" w:hAnsi="TimesNewRomanPSMT" w:cs="TimesNewRomanPSMT"/>
          <w:szCs w:val="22"/>
          <w:lang w:eastAsia="en-GB"/>
        </w:rPr>
        <w:t xml:space="preserve"> </w:t>
      </w:r>
      <w:proofErr w:type="spellStart"/>
      <w:r w:rsidRPr="00D916A0">
        <w:rPr>
          <w:rFonts w:ascii="TimesNewRomanPSMT" w:hAnsi="TimesNewRomanPSMT" w:cs="TimesNewRomanPSMT"/>
          <w:szCs w:val="22"/>
          <w:lang w:eastAsia="en-GB"/>
        </w:rPr>
        <w:t>ambroxol</w:t>
      </w:r>
      <w:r w:rsidR="0096494F">
        <w:rPr>
          <w:rFonts w:ascii="TimesNewRomanPSMT" w:hAnsi="TimesNewRomanPSMT" w:cs="TimesNewRomanPSMT"/>
          <w:szCs w:val="22"/>
          <w:lang w:eastAsia="en-GB"/>
        </w:rPr>
        <w:t>-hidrokloridnak</w:t>
      </w:r>
      <w:proofErr w:type="spellEnd"/>
      <w:r w:rsidR="0096494F">
        <w:rPr>
          <w:rFonts w:ascii="TimesNewRomanPSMT" w:hAnsi="TimesNewRomanPSMT" w:cs="TimesNewRomanPSMT"/>
          <w:szCs w:val="22"/>
          <w:lang w:eastAsia="en-GB"/>
        </w:rPr>
        <w:t xml:space="preserve"> gyulladásgátló hatása van.</w:t>
      </w:r>
      <w:r w:rsidR="0096494F" w:rsidRPr="00DE58F1">
        <w:rPr>
          <w:szCs w:val="22"/>
        </w:rPr>
        <w:t xml:space="preserve"> </w:t>
      </w:r>
      <w:r w:rsidR="0096494F" w:rsidRPr="00DE58F1">
        <w:rPr>
          <w:i/>
          <w:szCs w:val="22"/>
        </w:rPr>
        <w:t>In vitro</w:t>
      </w:r>
      <w:r w:rsidR="0096494F" w:rsidRPr="00DE58F1">
        <w:rPr>
          <w:szCs w:val="22"/>
        </w:rPr>
        <w:t xml:space="preserve"> az </w:t>
      </w:r>
      <w:proofErr w:type="spellStart"/>
      <w:r w:rsidR="0096494F" w:rsidRPr="00DE58F1">
        <w:rPr>
          <w:szCs w:val="22"/>
        </w:rPr>
        <w:t>ambroxol</w:t>
      </w:r>
      <w:r w:rsidR="0096494F">
        <w:rPr>
          <w:szCs w:val="22"/>
        </w:rPr>
        <w:t>-hidroklorid</w:t>
      </w:r>
      <w:proofErr w:type="spellEnd"/>
      <w:r w:rsidR="0096494F" w:rsidRPr="00DE58F1">
        <w:rPr>
          <w:szCs w:val="22"/>
        </w:rPr>
        <w:t xml:space="preserve"> számottevően gátolja a </w:t>
      </w:r>
      <w:proofErr w:type="spellStart"/>
      <w:r w:rsidR="0096494F" w:rsidRPr="00DE58F1">
        <w:rPr>
          <w:szCs w:val="22"/>
        </w:rPr>
        <w:t>cytokinek</w:t>
      </w:r>
      <w:proofErr w:type="spellEnd"/>
      <w:r w:rsidR="0096494F" w:rsidRPr="00DE58F1">
        <w:rPr>
          <w:szCs w:val="22"/>
        </w:rPr>
        <w:t xml:space="preserve"> felszabadulását a vérben keringő, ill. a szövetekben található </w:t>
      </w:r>
      <w:proofErr w:type="spellStart"/>
      <w:r w:rsidR="0096494F" w:rsidRPr="00DE58F1">
        <w:rPr>
          <w:szCs w:val="22"/>
        </w:rPr>
        <w:t>mononuclearis</w:t>
      </w:r>
      <w:proofErr w:type="spellEnd"/>
      <w:r w:rsidR="0096494F" w:rsidRPr="00DE58F1">
        <w:rPr>
          <w:szCs w:val="22"/>
        </w:rPr>
        <w:t xml:space="preserve"> és </w:t>
      </w:r>
      <w:proofErr w:type="spellStart"/>
      <w:r w:rsidR="0096494F" w:rsidRPr="00DE58F1">
        <w:rPr>
          <w:szCs w:val="22"/>
        </w:rPr>
        <w:t>polymorphonuclearis</w:t>
      </w:r>
      <w:proofErr w:type="spellEnd"/>
      <w:r w:rsidR="0096494F" w:rsidRPr="00DE58F1">
        <w:rPr>
          <w:szCs w:val="22"/>
        </w:rPr>
        <w:t xml:space="preserve"> sejtek</w:t>
      </w:r>
      <w:r w:rsidR="004C6F33">
        <w:rPr>
          <w:szCs w:val="22"/>
        </w:rPr>
        <w:t xml:space="preserve"> falából</w:t>
      </w:r>
      <w:r w:rsidR="0096494F" w:rsidRPr="00DE58F1">
        <w:rPr>
          <w:szCs w:val="22"/>
        </w:rPr>
        <w:t>.</w:t>
      </w:r>
      <w:r w:rsidR="000742F4">
        <w:rPr>
          <w:szCs w:val="22"/>
        </w:rPr>
        <w:t xml:space="preserve"> </w:t>
      </w:r>
      <w:r w:rsidR="000742F4">
        <w:rPr>
          <w:rFonts w:ascii="TimesNewRomanPSMT" w:hAnsi="TimesNewRomanPSMT" w:cs="TimesNewRomanPSMT"/>
          <w:szCs w:val="22"/>
          <w:lang w:eastAsia="en-GB"/>
        </w:rPr>
        <w:t xml:space="preserve">Az </w:t>
      </w:r>
      <w:proofErr w:type="spellStart"/>
      <w:r>
        <w:rPr>
          <w:rFonts w:ascii="TimesNewRomanPSMT" w:hAnsi="TimesNewRomanPSMT" w:cs="TimesNewRomanPSMT"/>
          <w:szCs w:val="22"/>
          <w:lang w:eastAsia="en-GB"/>
        </w:rPr>
        <w:t>Ambrosept</w:t>
      </w:r>
      <w:proofErr w:type="spellEnd"/>
      <w:r>
        <w:rPr>
          <w:rFonts w:ascii="TimesNewRomanPSMT" w:hAnsi="TimesNewRomanPSMT" w:cs="TimesNewRomanPSMT"/>
          <w:szCs w:val="22"/>
          <w:lang w:eastAsia="en-GB"/>
        </w:rPr>
        <w:t xml:space="preserve"> Mint</w:t>
      </w:r>
      <w:r w:rsidRPr="00D916A0">
        <w:rPr>
          <w:rFonts w:ascii="TimesNewRomanPSMT" w:hAnsi="TimesNewRomanPSMT" w:cs="TimesNewRomanPSMT"/>
          <w:szCs w:val="22"/>
          <w:lang w:eastAsia="en-GB"/>
        </w:rPr>
        <w:t xml:space="preserve"> </w:t>
      </w:r>
      <w:r w:rsidR="000742F4">
        <w:rPr>
          <w:rFonts w:ascii="TimesNewRomanPSMT" w:hAnsi="TimesNewRomanPSMT" w:cs="TimesNewRomanPSMT"/>
          <w:szCs w:val="22"/>
          <w:lang w:eastAsia="en-GB"/>
        </w:rPr>
        <w:t xml:space="preserve">jelentősen csökkenti a fájó torok vörösségét. </w:t>
      </w:r>
    </w:p>
    <w:p w14:paraId="5BDF2CE0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1BC96B43" w14:textId="77777777" w:rsidR="00DF3A59" w:rsidRPr="00DE58F1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DE58F1">
        <w:rPr>
          <w:b/>
          <w:szCs w:val="22"/>
        </w:rPr>
        <w:t>5.2</w:t>
      </w:r>
      <w:r w:rsidRPr="00DE58F1">
        <w:rPr>
          <w:b/>
          <w:szCs w:val="22"/>
        </w:rPr>
        <w:tab/>
      </w:r>
      <w:proofErr w:type="spellStart"/>
      <w:r w:rsidRPr="00DE58F1">
        <w:rPr>
          <w:b/>
          <w:szCs w:val="22"/>
        </w:rPr>
        <w:t>Farmakokinetikai</w:t>
      </w:r>
      <w:proofErr w:type="spellEnd"/>
      <w:r w:rsidRPr="00DE58F1">
        <w:rPr>
          <w:b/>
          <w:szCs w:val="22"/>
        </w:rPr>
        <w:t xml:space="preserve"> tulajdonságok</w:t>
      </w:r>
    </w:p>
    <w:p w14:paraId="1924B3AC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300D8828" w14:textId="77777777" w:rsidR="00DF3A59" w:rsidRPr="00DE58F1" w:rsidRDefault="00DF3A59" w:rsidP="00DF3A59">
      <w:pPr>
        <w:spacing w:line="240" w:lineRule="auto"/>
        <w:rPr>
          <w:szCs w:val="22"/>
          <w:u w:val="single"/>
        </w:rPr>
      </w:pPr>
      <w:r w:rsidRPr="00DE58F1">
        <w:rPr>
          <w:szCs w:val="22"/>
          <w:u w:val="single"/>
        </w:rPr>
        <w:t>Felszívódás</w:t>
      </w:r>
    </w:p>
    <w:p w14:paraId="122D22A0" w14:textId="007D2BBD" w:rsidR="00DF3A59" w:rsidRPr="00DE58F1" w:rsidRDefault="00DF3A59" w:rsidP="00DF3A59">
      <w:pPr>
        <w:spacing w:line="240" w:lineRule="auto"/>
        <w:rPr>
          <w:szCs w:val="22"/>
        </w:rPr>
      </w:pPr>
      <w:r w:rsidRPr="00DE58F1">
        <w:rPr>
          <w:szCs w:val="22"/>
        </w:rPr>
        <w:t xml:space="preserve">Az </w:t>
      </w:r>
      <w:proofErr w:type="spellStart"/>
      <w:r w:rsidRPr="00DE58F1">
        <w:rPr>
          <w:szCs w:val="22"/>
        </w:rPr>
        <w:t>ambroxol-hidroklorid</w:t>
      </w:r>
      <w:proofErr w:type="spellEnd"/>
      <w:r w:rsidRPr="00DE58F1">
        <w:rPr>
          <w:szCs w:val="22"/>
        </w:rPr>
        <w:t xml:space="preserve"> felszívódása az azonnali </w:t>
      </w:r>
      <w:r w:rsidR="004C6F33">
        <w:rPr>
          <w:szCs w:val="22"/>
        </w:rPr>
        <w:t>hatóanyagleadású</w:t>
      </w:r>
      <w:r w:rsidRPr="00DE58F1">
        <w:rPr>
          <w:szCs w:val="22"/>
        </w:rPr>
        <w:t xml:space="preserve"> orális gyógyszerformákból gyors és teljes</w:t>
      </w:r>
      <w:r w:rsidR="008B22C7">
        <w:rPr>
          <w:szCs w:val="22"/>
        </w:rPr>
        <w:t>,</w:t>
      </w:r>
      <w:r w:rsidRPr="00DE58F1">
        <w:rPr>
          <w:szCs w:val="22"/>
        </w:rPr>
        <w:t xml:space="preserve"> a terápiás tartományban</w:t>
      </w:r>
      <w:r w:rsidR="007B3C56">
        <w:rPr>
          <w:szCs w:val="22"/>
        </w:rPr>
        <w:t xml:space="preserve"> a dózissal</w:t>
      </w:r>
      <w:r w:rsidRPr="00DE58F1">
        <w:rPr>
          <w:szCs w:val="22"/>
        </w:rPr>
        <w:t xml:space="preserve"> </w:t>
      </w:r>
      <w:r w:rsidR="001109E3">
        <w:rPr>
          <w:szCs w:val="22"/>
        </w:rPr>
        <w:t>arányos</w:t>
      </w:r>
      <w:r w:rsidRPr="00DE58F1">
        <w:rPr>
          <w:szCs w:val="22"/>
        </w:rPr>
        <w:t>. A</w:t>
      </w:r>
      <w:r w:rsidR="007B3C56">
        <w:rPr>
          <w:szCs w:val="22"/>
        </w:rPr>
        <w:t xml:space="preserve"> </w:t>
      </w:r>
      <w:proofErr w:type="spellStart"/>
      <w:r w:rsidR="007B3C56">
        <w:rPr>
          <w:szCs w:val="22"/>
        </w:rPr>
        <w:t>C</w:t>
      </w:r>
      <w:r w:rsidR="007B3C56" w:rsidRPr="004C6F33">
        <w:rPr>
          <w:szCs w:val="22"/>
          <w:vertAlign w:val="subscript"/>
        </w:rPr>
        <w:t>max</w:t>
      </w:r>
      <w:proofErr w:type="spellEnd"/>
      <w:r w:rsidRPr="00DE58F1">
        <w:rPr>
          <w:szCs w:val="22"/>
        </w:rPr>
        <w:t xml:space="preserve"> </w:t>
      </w:r>
      <w:r w:rsidR="007B3C56">
        <w:rPr>
          <w:szCs w:val="22"/>
        </w:rPr>
        <w:t xml:space="preserve">az </w:t>
      </w:r>
      <w:r w:rsidRPr="00DE58F1">
        <w:rPr>
          <w:szCs w:val="22"/>
        </w:rPr>
        <w:t xml:space="preserve">azonnali </w:t>
      </w:r>
      <w:r w:rsidR="004C6F33">
        <w:rPr>
          <w:szCs w:val="22"/>
        </w:rPr>
        <w:t>hatóanyagleadású</w:t>
      </w:r>
      <w:r w:rsidR="004C6F33" w:rsidRPr="00DE58F1">
        <w:rPr>
          <w:szCs w:val="22"/>
        </w:rPr>
        <w:t xml:space="preserve"> </w:t>
      </w:r>
      <w:r w:rsidRPr="00DE58F1">
        <w:rPr>
          <w:szCs w:val="22"/>
        </w:rPr>
        <w:t>gyógyszerforma alkalmazása után 1</w:t>
      </w:r>
      <w:r w:rsidRPr="00DE58F1">
        <w:rPr>
          <w:szCs w:val="22"/>
        </w:rPr>
        <w:noBreakHyphen/>
        <w:t>2,5</w:t>
      </w:r>
      <w:r w:rsidR="004C6F33">
        <w:rPr>
          <w:szCs w:val="22"/>
        </w:rPr>
        <w:t> </w:t>
      </w:r>
      <w:r w:rsidRPr="00DE58F1">
        <w:rPr>
          <w:szCs w:val="22"/>
        </w:rPr>
        <w:t>órán belül ér</w:t>
      </w:r>
      <w:r w:rsidR="007B3C56">
        <w:rPr>
          <w:szCs w:val="22"/>
        </w:rPr>
        <w:t>hető</w:t>
      </w:r>
      <w:r w:rsidRPr="00DE58F1">
        <w:rPr>
          <w:szCs w:val="22"/>
        </w:rPr>
        <w:t xml:space="preserve"> el, </w:t>
      </w:r>
      <w:proofErr w:type="spellStart"/>
      <w:r w:rsidRPr="00DE58F1">
        <w:rPr>
          <w:szCs w:val="22"/>
        </w:rPr>
        <w:t>retard</w:t>
      </w:r>
      <w:proofErr w:type="spellEnd"/>
      <w:r w:rsidRPr="00DE58F1">
        <w:rPr>
          <w:szCs w:val="22"/>
        </w:rPr>
        <w:t xml:space="preserve"> gyógyszerforma alkalmazása után pedig 6,5 óra </w:t>
      </w:r>
      <w:r w:rsidR="007B3C56">
        <w:rPr>
          <w:szCs w:val="22"/>
        </w:rPr>
        <w:t>múlva</w:t>
      </w:r>
      <w:r w:rsidRPr="00DE58F1">
        <w:rPr>
          <w:szCs w:val="22"/>
        </w:rPr>
        <w:t>.</w:t>
      </w:r>
    </w:p>
    <w:p w14:paraId="14CE1BC0" w14:textId="77777777" w:rsidR="007B3C56" w:rsidRDefault="00DF3A59" w:rsidP="00DF3A59">
      <w:pPr>
        <w:spacing w:line="240" w:lineRule="auto"/>
        <w:rPr>
          <w:szCs w:val="22"/>
        </w:rPr>
      </w:pPr>
      <w:r w:rsidRPr="00DE58F1">
        <w:rPr>
          <w:szCs w:val="22"/>
        </w:rPr>
        <w:t>A 30 mg</w:t>
      </w:r>
      <w:r w:rsidRPr="00DE58F1">
        <w:rPr>
          <w:szCs w:val="22"/>
        </w:rPr>
        <w:noBreakHyphen/>
        <w:t xml:space="preserve">os tabletta abszolút </w:t>
      </w:r>
      <w:proofErr w:type="spellStart"/>
      <w:r w:rsidRPr="00DE58F1">
        <w:rPr>
          <w:szCs w:val="22"/>
        </w:rPr>
        <w:t>biohasznosulás</w:t>
      </w:r>
      <w:r w:rsidR="007B3C56">
        <w:rPr>
          <w:szCs w:val="22"/>
        </w:rPr>
        <w:t>a</w:t>
      </w:r>
      <w:proofErr w:type="spellEnd"/>
      <w:r w:rsidRPr="00DE58F1">
        <w:rPr>
          <w:szCs w:val="22"/>
        </w:rPr>
        <w:t xml:space="preserve"> 79%. </w:t>
      </w:r>
    </w:p>
    <w:p w14:paraId="629103DE" w14:textId="0DFE1CFD" w:rsidR="00DF3A59" w:rsidRPr="00DE58F1" w:rsidRDefault="00DF3A59" w:rsidP="00DF3A59">
      <w:pPr>
        <w:spacing w:line="240" w:lineRule="auto"/>
        <w:rPr>
          <w:szCs w:val="22"/>
        </w:rPr>
      </w:pPr>
      <w:r w:rsidRPr="00DE58F1">
        <w:rPr>
          <w:szCs w:val="22"/>
        </w:rPr>
        <w:t xml:space="preserve">A </w:t>
      </w:r>
      <w:r w:rsidR="004958A0">
        <w:rPr>
          <w:szCs w:val="22"/>
        </w:rPr>
        <w:t xml:space="preserve">normál </w:t>
      </w:r>
      <w:proofErr w:type="spellStart"/>
      <w:r w:rsidR="004958A0">
        <w:rPr>
          <w:szCs w:val="22"/>
        </w:rPr>
        <w:t>adagolású</w:t>
      </w:r>
      <w:proofErr w:type="spellEnd"/>
      <w:r w:rsidR="004958A0" w:rsidRPr="00DE58F1">
        <w:rPr>
          <w:szCs w:val="22"/>
        </w:rPr>
        <w:t xml:space="preserve"> </w:t>
      </w:r>
      <w:proofErr w:type="spellStart"/>
      <w:r w:rsidRPr="00DE58F1">
        <w:rPr>
          <w:szCs w:val="22"/>
        </w:rPr>
        <w:t>retard</w:t>
      </w:r>
      <w:proofErr w:type="spellEnd"/>
      <w:r w:rsidRPr="00DE58F1">
        <w:rPr>
          <w:szCs w:val="22"/>
        </w:rPr>
        <w:t xml:space="preserve"> kapszula </w:t>
      </w:r>
      <w:r w:rsidR="007B3C56">
        <w:rPr>
          <w:szCs w:val="22"/>
        </w:rPr>
        <w:t xml:space="preserve">esetében a relatív </w:t>
      </w:r>
      <w:proofErr w:type="spellStart"/>
      <w:r w:rsidR="004866BE" w:rsidRPr="00DE58F1">
        <w:rPr>
          <w:szCs w:val="22"/>
        </w:rPr>
        <w:t>biohasznosulás</w:t>
      </w:r>
      <w:proofErr w:type="spellEnd"/>
      <w:r w:rsidR="004866BE">
        <w:rPr>
          <w:szCs w:val="22"/>
        </w:rPr>
        <w:t xml:space="preserve"> </w:t>
      </w:r>
      <w:r w:rsidR="004958A0">
        <w:rPr>
          <w:szCs w:val="22"/>
        </w:rPr>
        <w:t xml:space="preserve">– </w:t>
      </w:r>
      <w:r w:rsidR="004866BE" w:rsidRPr="00DE58F1">
        <w:rPr>
          <w:szCs w:val="22"/>
        </w:rPr>
        <w:t>a</w:t>
      </w:r>
      <w:r w:rsidR="004958A0">
        <w:rPr>
          <w:szCs w:val="22"/>
        </w:rPr>
        <w:t xml:space="preserve"> napi 60 </w:t>
      </w:r>
      <w:r w:rsidR="004958A0" w:rsidRPr="004958A0">
        <w:rPr>
          <w:szCs w:val="22"/>
        </w:rPr>
        <w:t>mg (</w:t>
      </w:r>
      <w:r w:rsidR="004958A0">
        <w:rPr>
          <w:szCs w:val="22"/>
        </w:rPr>
        <w:t>naponta kétszer 30 mg) dózisú –</w:t>
      </w:r>
      <w:r w:rsidR="004866BE" w:rsidRPr="00DE58F1">
        <w:rPr>
          <w:szCs w:val="22"/>
        </w:rPr>
        <w:t xml:space="preserve"> azonnali </w:t>
      </w:r>
      <w:r w:rsidR="008E7F42">
        <w:rPr>
          <w:szCs w:val="22"/>
        </w:rPr>
        <w:t>hatóanyagleadású</w:t>
      </w:r>
      <w:r w:rsidR="008E7F42" w:rsidRPr="00DE58F1">
        <w:rPr>
          <w:szCs w:val="22"/>
        </w:rPr>
        <w:t xml:space="preserve"> </w:t>
      </w:r>
      <w:r w:rsidR="004866BE" w:rsidRPr="00DE58F1">
        <w:rPr>
          <w:szCs w:val="22"/>
        </w:rPr>
        <w:t>tablettá</w:t>
      </w:r>
      <w:r w:rsidR="004866BE">
        <w:rPr>
          <w:szCs w:val="22"/>
        </w:rPr>
        <w:t xml:space="preserve">nál mért érték </w:t>
      </w:r>
      <w:r w:rsidRPr="00DE58F1">
        <w:rPr>
          <w:szCs w:val="22"/>
        </w:rPr>
        <w:t>95%</w:t>
      </w:r>
      <w:r w:rsidR="004866BE">
        <w:rPr>
          <w:szCs w:val="22"/>
        </w:rPr>
        <w:t>-a</w:t>
      </w:r>
      <w:r w:rsidRPr="00DE58F1">
        <w:rPr>
          <w:szCs w:val="22"/>
        </w:rPr>
        <w:t xml:space="preserve"> volt.</w:t>
      </w:r>
    </w:p>
    <w:p w14:paraId="40D61B99" w14:textId="4F51E5EB" w:rsidR="00DC6FC0" w:rsidRPr="00D916A0" w:rsidRDefault="00DC6FC0" w:rsidP="00DC6FC0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2"/>
          <w:lang w:eastAsia="en-GB"/>
        </w:rPr>
      </w:pPr>
      <w:r>
        <w:rPr>
          <w:rFonts w:ascii="TimesNewRomanPSMT" w:hAnsi="TimesNewRomanPSMT" w:cs="TimesNewRomanPSMT"/>
          <w:szCs w:val="22"/>
          <w:lang w:eastAsia="en-GB"/>
        </w:rPr>
        <w:t xml:space="preserve">A szopogató tabletták </w:t>
      </w:r>
      <w:r w:rsidR="008E7F42">
        <w:rPr>
          <w:rFonts w:ascii="TimesNewRomanPSMT" w:hAnsi="TimesNewRomanPSMT" w:cs="TimesNewRomanPSMT"/>
          <w:szCs w:val="22"/>
          <w:lang w:eastAsia="en-GB"/>
        </w:rPr>
        <w:t>teljes</w:t>
      </w:r>
      <w:r w:rsidRPr="00D916A0">
        <w:rPr>
          <w:rFonts w:ascii="TimesNewRomanPSMT" w:hAnsi="TimesNewRomanPSMT" w:cs="TimesNewRomanPSMT"/>
          <w:szCs w:val="22"/>
          <w:lang w:eastAsia="en-GB"/>
        </w:rPr>
        <w:t xml:space="preserve"> expo</w:t>
      </w:r>
      <w:r>
        <w:rPr>
          <w:rFonts w:ascii="TimesNewRomanPSMT" w:hAnsi="TimesNewRomanPSMT" w:cs="TimesNewRomanPSMT"/>
          <w:szCs w:val="22"/>
          <w:lang w:eastAsia="en-GB"/>
        </w:rPr>
        <w:t xml:space="preserve">zíciója </w:t>
      </w:r>
      <w:r w:rsidR="0083613B">
        <w:rPr>
          <w:rFonts w:ascii="TimesNewRomanPSMT" w:hAnsi="TimesNewRomanPSMT" w:cs="TimesNewRomanPSMT"/>
          <w:szCs w:val="22"/>
          <w:lang w:eastAsia="en-GB"/>
        </w:rPr>
        <w:t xml:space="preserve">a száj nyálkahártyájáról történő felszívódás miatt </w:t>
      </w:r>
      <w:r>
        <w:rPr>
          <w:rFonts w:ascii="TimesNewRomanPSMT" w:hAnsi="TimesNewRomanPSMT" w:cs="TimesNewRomanPSMT"/>
          <w:szCs w:val="22"/>
          <w:lang w:eastAsia="en-GB"/>
        </w:rPr>
        <w:t xml:space="preserve">körülbelül </w:t>
      </w:r>
      <w:r w:rsidRPr="00D916A0">
        <w:rPr>
          <w:rFonts w:ascii="TimesNewRomanPSMT" w:hAnsi="TimesNewRomanPSMT" w:cs="TimesNewRomanPSMT"/>
          <w:szCs w:val="22"/>
          <w:lang w:eastAsia="en-GB"/>
        </w:rPr>
        <w:t>25%</w:t>
      </w:r>
      <w:r>
        <w:rPr>
          <w:rFonts w:ascii="TimesNewRomanPSMT" w:hAnsi="TimesNewRomanPSMT" w:cs="TimesNewRomanPSMT"/>
          <w:szCs w:val="22"/>
          <w:lang w:eastAsia="en-GB"/>
        </w:rPr>
        <w:noBreakHyphen/>
        <w:t>kal</w:t>
      </w:r>
      <w:r w:rsidRPr="00D916A0">
        <w:rPr>
          <w:rFonts w:ascii="TimesNewRomanPSMT" w:hAnsi="TimesNewRomanPSMT" w:cs="TimesNewRomanPSMT"/>
          <w:szCs w:val="22"/>
          <w:lang w:eastAsia="en-GB"/>
        </w:rPr>
        <w:t xml:space="preserve"> (90%</w:t>
      </w:r>
      <w:r>
        <w:rPr>
          <w:rFonts w:ascii="TimesNewRomanPSMT" w:hAnsi="TimesNewRomanPSMT" w:cs="TimesNewRomanPSMT"/>
          <w:szCs w:val="22"/>
          <w:lang w:eastAsia="en-GB"/>
        </w:rPr>
        <w:noBreakHyphen/>
        <w:t>os</w:t>
      </w:r>
      <w:r w:rsidRPr="00D916A0">
        <w:rPr>
          <w:rFonts w:ascii="TimesNewRomanPSMT" w:hAnsi="TimesNewRomanPSMT" w:cs="TimesNewRomanPSMT"/>
          <w:szCs w:val="22"/>
          <w:lang w:eastAsia="en-GB"/>
        </w:rPr>
        <w:t xml:space="preserve"> CI = 116</w:t>
      </w:r>
      <w:r>
        <w:rPr>
          <w:rFonts w:ascii="TimesNewRomanPSMT" w:hAnsi="TimesNewRomanPSMT" w:cs="TimesNewRomanPSMT"/>
          <w:szCs w:val="22"/>
          <w:lang w:eastAsia="en-GB"/>
        </w:rPr>
        <w:noBreakHyphen/>
      </w:r>
      <w:r w:rsidRPr="00D916A0">
        <w:rPr>
          <w:rFonts w:ascii="TimesNewRomanPSMT" w:hAnsi="TimesNewRomanPSMT" w:cs="TimesNewRomanPSMT"/>
          <w:szCs w:val="22"/>
          <w:lang w:eastAsia="en-GB"/>
        </w:rPr>
        <w:t xml:space="preserve">134%) </w:t>
      </w:r>
      <w:r>
        <w:rPr>
          <w:rFonts w:ascii="TimesNewRomanPSMT" w:hAnsi="TimesNewRomanPSMT" w:cs="TimesNewRomanPSMT"/>
          <w:szCs w:val="22"/>
          <w:lang w:eastAsia="en-GB"/>
        </w:rPr>
        <w:t xml:space="preserve">magasabb, mint az orális gyógyszerforma </w:t>
      </w:r>
      <w:r w:rsidR="0083613B">
        <w:rPr>
          <w:rFonts w:ascii="TimesNewRomanPSMT" w:hAnsi="TimesNewRomanPSMT" w:cs="TimesNewRomanPSMT"/>
          <w:szCs w:val="22"/>
          <w:lang w:eastAsia="en-GB"/>
        </w:rPr>
        <w:t xml:space="preserve">esetében. A megnövekedett expozíció nem befolyásolja negatív módon az </w:t>
      </w:r>
      <w:proofErr w:type="spellStart"/>
      <w:r w:rsidRPr="00D916A0">
        <w:rPr>
          <w:rFonts w:ascii="TimesNewRomanPSMT" w:hAnsi="TimesNewRomanPSMT" w:cs="TimesNewRomanPSMT"/>
          <w:szCs w:val="22"/>
          <w:lang w:eastAsia="en-GB"/>
        </w:rPr>
        <w:t>ambroxol</w:t>
      </w:r>
      <w:r w:rsidR="0083613B">
        <w:rPr>
          <w:rFonts w:ascii="TimesNewRomanPSMT" w:hAnsi="TimesNewRomanPSMT" w:cs="TimesNewRomanPSMT"/>
          <w:szCs w:val="22"/>
          <w:lang w:eastAsia="en-GB"/>
        </w:rPr>
        <w:noBreakHyphen/>
        <w:t>hidroklorid</w:t>
      </w:r>
      <w:proofErr w:type="spellEnd"/>
      <w:r w:rsidR="0083613B">
        <w:rPr>
          <w:rFonts w:ascii="TimesNewRomanPSMT" w:hAnsi="TimesNewRomanPSMT" w:cs="TimesNewRomanPSMT"/>
          <w:szCs w:val="22"/>
          <w:lang w:eastAsia="en-GB"/>
        </w:rPr>
        <w:t xml:space="preserve"> </w:t>
      </w:r>
      <w:proofErr w:type="spellStart"/>
      <w:r w:rsidR="0083613B">
        <w:rPr>
          <w:rFonts w:ascii="TimesNewRomanPSMT" w:hAnsi="TimesNewRomanPSMT" w:cs="TimesNewRomanPSMT"/>
          <w:szCs w:val="22"/>
          <w:lang w:eastAsia="en-GB"/>
        </w:rPr>
        <w:t>f</w:t>
      </w:r>
      <w:r w:rsidRPr="00D916A0">
        <w:rPr>
          <w:rFonts w:ascii="TimesNewRomanPSMT" w:hAnsi="TimesNewRomanPSMT" w:cs="TimesNewRomanPSMT"/>
          <w:szCs w:val="22"/>
          <w:lang w:eastAsia="en-GB"/>
        </w:rPr>
        <w:t>arma</w:t>
      </w:r>
      <w:r w:rsidR="0083613B">
        <w:rPr>
          <w:rFonts w:ascii="TimesNewRomanPSMT" w:hAnsi="TimesNewRomanPSMT" w:cs="TimesNewRomanPSMT"/>
          <w:szCs w:val="22"/>
          <w:lang w:eastAsia="en-GB"/>
        </w:rPr>
        <w:t>kodinámiás</w:t>
      </w:r>
      <w:proofErr w:type="spellEnd"/>
      <w:r w:rsidR="0083613B">
        <w:rPr>
          <w:rFonts w:ascii="TimesNewRomanPSMT" w:hAnsi="TimesNewRomanPSMT" w:cs="TimesNewRomanPSMT"/>
          <w:szCs w:val="22"/>
          <w:lang w:eastAsia="en-GB"/>
        </w:rPr>
        <w:t xml:space="preserve"> tulajdonságait.</w:t>
      </w:r>
    </w:p>
    <w:p w14:paraId="704E54F4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081E17C5" w14:textId="77777777" w:rsidR="00DF3A59" w:rsidRPr="00DE58F1" w:rsidRDefault="00DF3A59" w:rsidP="00DF3A59">
      <w:pPr>
        <w:widowControl w:val="0"/>
        <w:spacing w:line="240" w:lineRule="auto"/>
        <w:rPr>
          <w:szCs w:val="22"/>
          <w:u w:val="single"/>
        </w:rPr>
      </w:pPr>
      <w:r w:rsidRPr="00DE58F1">
        <w:rPr>
          <w:szCs w:val="22"/>
          <w:u w:val="single"/>
        </w:rPr>
        <w:t>Eloszlás</w:t>
      </w:r>
    </w:p>
    <w:p w14:paraId="05828F40" w14:textId="68AACB8F" w:rsidR="00DF3A59" w:rsidRPr="00DE58F1" w:rsidRDefault="00DF3A59" w:rsidP="00DF3A59">
      <w:pPr>
        <w:shd w:val="clear" w:color="auto" w:fill="FFFFFF"/>
        <w:spacing w:line="240" w:lineRule="auto"/>
        <w:rPr>
          <w:szCs w:val="22"/>
        </w:rPr>
      </w:pPr>
      <w:r w:rsidRPr="00DE58F1">
        <w:rPr>
          <w:szCs w:val="22"/>
        </w:rPr>
        <w:t xml:space="preserve">Az </w:t>
      </w:r>
      <w:proofErr w:type="spellStart"/>
      <w:r w:rsidRPr="00DE58F1">
        <w:rPr>
          <w:szCs w:val="22"/>
        </w:rPr>
        <w:t>ambroxol-hidroklorid</w:t>
      </w:r>
      <w:proofErr w:type="spellEnd"/>
      <w:r w:rsidRPr="00DE58F1">
        <w:rPr>
          <w:szCs w:val="22"/>
        </w:rPr>
        <w:t xml:space="preserve"> eloszlása a vérből a szövetekbe gyors és </w:t>
      </w:r>
      <w:r w:rsidR="001109E3">
        <w:rPr>
          <w:szCs w:val="22"/>
        </w:rPr>
        <w:t>nagymértékű</w:t>
      </w:r>
      <w:r w:rsidR="0083613B">
        <w:rPr>
          <w:szCs w:val="22"/>
        </w:rPr>
        <w:t>,</w:t>
      </w:r>
      <w:r w:rsidRPr="00DE58F1">
        <w:rPr>
          <w:szCs w:val="22"/>
        </w:rPr>
        <w:t xml:space="preserve"> a legnagyobb hatóanyag koncentrációt</w:t>
      </w:r>
      <w:r w:rsidR="0083613B" w:rsidRPr="0083613B">
        <w:rPr>
          <w:szCs w:val="22"/>
        </w:rPr>
        <w:t xml:space="preserve"> </w:t>
      </w:r>
      <w:r w:rsidR="0083613B" w:rsidRPr="00DE58F1">
        <w:rPr>
          <w:szCs w:val="22"/>
        </w:rPr>
        <w:t>a tüdőben találták</w:t>
      </w:r>
      <w:r w:rsidRPr="00DE58F1">
        <w:rPr>
          <w:szCs w:val="22"/>
        </w:rPr>
        <w:t xml:space="preserve">. </w:t>
      </w:r>
      <w:r w:rsidRPr="00DE58F1">
        <w:rPr>
          <w:i/>
          <w:szCs w:val="22"/>
        </w:rPr>
        <w:t xml:space="preserve">Per </w:t>
      </w:r>
      <w:proofErr w:type="spellStart"/>
      <w:r w:rsidRPr="00DE58F1">
        <w:rPr>
          <w:i/>
          <w:szCs w:val="22"/>
        </w:rPr>
        <w:t>os</w:t>
      </w:r>
      <w:proofErr w:type="spellEnd"/>
      <w:r w:rsidRPr="00DE58F1">
        <w:rPr>
          <w:szCs w:val="22"/>
        </w:rPr>
        <w:t xml:space="preserve"> alkalmazás után a</w:t>
      </w:r>
      <w:r w:rsidR="0083613B">
        <w:rPr>
          <w:szCs w:val="22"/>
        </w:rPr>
        <w:t>z el</w:t>
      </w:r>
      <w:r w:rsidRPr="00DE58F1">
        <w:rPr>
          <w:szCs w:val="22"/>
        </w:rPr>
        <w:t>oszlási térfogat becsült értéke 552 liter.</w:t>
      </w:r>
    </w:p>
    <w:p w14:paraId="7CBE43F1" w14:textId="7A93DF2B" w:rsidR="00DF3A59" w:rsidRDefault="00DF3A59" w:rsidP="00DF3A59">
      <w:pPr>
        <w:shd w:val="clear" w:color="auto" w:fill="FFFFFF"/>
        <w:spacing w:line="240" w:lineRule="auto"/>
        <w:rPr>
          <w:szCs w:val="22"/>
        </w:rPr>
      </w:pPr>
      <w:r w:rsidRPr="00DE58F1">
        <w:rPr>
          <w:szCs w:val="22"/>
        </w:rPr>
        <w:t>A plazmafehérjékhez való kötődés a terápiás tartományban mintegy 90%.</w:t>
      </w:r>
    </w:p>
    <w:p w14:paraId="15E55EF2" w14:textId="77777777" w:rsidR="00BD178C" w:rsidRPr="00DE58F1" w:rsidRDefault="00BD178C" w:rsidP="00DF3A59">
      <w:pPr>
        <w:shd w:val="clear" w:color="auto" w:fill="FFFFFF"/>
        <w:spacing w:line="240" w:lineRule="auto"/>
        <w:rPr>
          <w:szCs w:val="22"/>
        </w:rPr>
      </w:pPr>
    </w:p>
    <w:p w14:paraId="2A416F82" w14:textId="09CFB287" w:rsidR="00DF3A59" w:rsidRPr="00DE58F1" w:rsidRDefault="00BD178C" w:rsidP="00DF3A59">
      <w:pPr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E</w:t>
      </w:r>
      <w:r w:rsidR="00DF3A59" w:rsidRPr="00DE58F1">
        <w:rPr>
          <w:szCs w:val="22"/>
          <w:u w:val="single"/>
        </w:rPr>
        <w:t>limináció</w:t>
      </w:r>
    </w:p>
    <w:p w14:paraId="2B5FAAEA" w14:textId="77777777" w:rsidR="00DF3A59" w:rsidRPr="00DE58F1" w:rsidRDefault="00DF3A59" w:rsidP="00DF3A59">
      <w:pPr>
        <w:shd w:val="clear" w:color="auto" w:fill="FFFFFF"/>
        <w:spacing w:line="240" w:lineRule="auto"/>
        <w:rPr>
          <w:szCs w:val="22"/>
        </w:rPr>
      </w:pPr>
      <w:r w:rsidRPr="00DE58F1">
        <w:rPr>
          <w:szCs w:val="22"/>
        </w:rPr>
        <w:t xml:space="preserve">A </w:t>
      </w:r>
      <w:r w:rsidRPr="00DE58F1">
        <w:rPr>
          <w:i/>
          <w:szCs w:val="22"/>
        </w:rPr>
        <w:t xml:space="preserve">per </w:t>
      </w:r>
      <w:proofErr w:type="spellStart"/>
      <w:r w:rsidRPr="00DE58F1">
        <w:rPr>
          <w:i/>
          <w:szCs w:val="22"/>
        </w:rPr>
        <w:t>os</w:t>
      </w:r>
      <w:proofErr w:type="spellEnd"/>
      <w:r w:rsidRPr="00DE58F1">
        <w:rPr>
          <w:szCs w:val="22"/>
        </w:rPr>
        <w:t xml:space="preserve"> alkalmazott dózis kb. 30%</w:t>
      </w:r>
      <w:r w:rsidRPr="00DE58F1">
        <w:rPr>
          <w:szCs w:val="22"/>
        </w:rPr>
        <w:noBreakHyphen/>
        <w:t xml:space="preserve">a </w:t>
      </w:r>
      <w:proofErr w:type="spellStart"/>
      <w:r w:rsidRPr="00DE58F1">
        <w:rPr>
          <w:szCs w:val="22"/>
        </w:rPr>
        <w:t>first</w:t>
      </w:r>
      <w:proofErr w:type="spellEnd"/>
      <w:r w:rsidRPr="00DE58F1">
        <w:rPr>
          <w:szCs w:val="22"/>
        </w:rPr>
        <w:t xml:space="preserve"> </w:t>
      </w:r>
      <w:proofErr w:type="spellStart"/>
      <w:r w:rsidRPr="00DE58F1">
        <w:rPr>
          <w:szCs w:val="22"/>
        </w:rPr>
        <w:t>pass</w:t>
      </w:r>
      <w:proofErr w:type="spellEnd"/>
      <w:r w:rsidRPr="00DE58F1">
        <w:rPr>
          <w:szCs w:val="22"/>
        </w:rPr>
        <w:t xml:space="preserve"> metabolizmussal </w:t>
      </w:r>
      <w:proofErr w:type="spellStart"/>
      <w:r w:rsidRPr="00DE58F1">
        <w:rPr>
          <w:szCs w:val="22"/>
        </w:rPr>
        <w:t>eliminálódik</w:t>
      </w:r>
      <w:proofErr w:type="spellEnd"/>
      <w:r w:rsidRPr="00DE58F1">
        <w:rPr>
          <w:szCs w:val="22"/>
        </w:rPr>
        <w:t>.</w:t>
      </w:r>
    </w:p>
    <w:p w14:paraId="295FDB8C" w14:textId="43C981BA" w:rsidR="00E42345" w:rsidRPr="00B75B04" w:rsidRDefault="00E42345" w:rsidP="00E42345">
      <w:pPr>
        <w:shd w:val="clear" w:color="auto" w:fill="FFFFFF"/>
        <w:rPr>
          <w:szCs w:val="22"/>
        </w:rPr>
      </w:pPr>
      <w:r w:rsidRPr="00B75B04">
        <w:rPr>
          <w:szCs w:val="22"/>
        </w:rPr>
        <w:t xml:space="preserve">Az </w:t>
      </w:r>
      <w:proofErr w:type="spellStart"/>
      <w:r w:rsidRPr="00B75B04">
        <w:rPr>
          <w:szCs w:val="22"/>
        </w:rPr>
        <w:t>ambroxol</w:t>
      </w:r>
      <w:r w:rsidRPr="00B75B04">
        <w:rPr>
          <w:szCs w:val="22"/>
        </w:rPr>
        <w:noBreakHyphen/>
        <w:t>hidroklorid</w:t>
      </w:r>
      <w:proofErr w:type="spellEnd"/>
      <w:r w:rsidRPr="00B75B04">
        <w:rPr>
          <w:szCs w:val="22"/>
        </w:rPr>
        <w:t xml:space="preserve"> elsősorban a májban </w:t>
      </w:r>
      <w:proofErr w:type="spellStart"/>
      <w:r w:rsidRPr="00B75B04">
        <w:rPr>
          <w:szCs w:val="22"/>
        </w:rPr>
        <w:t>metabolizálódik</w:t>
      </w:r>
      <w:proofErr w:type="spellEnd"/>
      <w:r w:rsidRPr="00B75B04">
        <w:rPr>
          <w:szCs w:val="22"/>
        </w:rPr>
        <w:t xml:space="preserve">, </w:t>
      </w:r>
      <w:proofErr w:type="spellStart"/>
      <w:r w:rsidRPr="00B75B04">
        <w:rPr>
          <w:szCs w:val="22"/>
        </w:rPr>
        <w:t>gl</w:t>
      </w:r>
      <w:r w:rsidR="001109E3">
        <w:rPr>
          <w:szCs w:val="22"/>
        </w:rPr>
        <w:t>ü</w:t>
      </w:r>
      <w:r w:rsidRPr="00B75B04">
        <w:rPr>
          <w:szCs w:val="22"/>
        </w:rPr>
        <w:t>kuronsavas</w:t>
      </w:r>
      <w:proofErr w:type="spellEnd"/>
      <w:r w:rsidRPr="00B75B04">
        <w:rPr>
          <w:szCs w:val="22"/>
        </w:rPr>
        <w:t xml:space="preserve"> konjugáció és </w:t>
      </w:r>
      <w:r w:rsidR="00753F60" w:rsidRPr="00B75B04">
        <w:rPr>
          <w:szCs w:val="22"/>
        </w:rPr>
        <w:t xml:space="preserve">hasítás útján </w:t>
      </w:r>
      <w:proofErr w:type="spellStart"/>
      <w:r w:rsidRPr="00B75B04">
        <w:rPr>
          <w:szCs w:val="22"/>
        </w:rPr>
        <w:t>dibróm</w:t>
      </w:r>
      <w:r w:rsidRPr="00B75B04">
        <w:rPr>
          <w:szCs w:val="22"/>
        </w:rPr>
        <w:noBreakHyphen/>
        <w:t>antranilsavvá</w:t>
      </w:r>
      <w:proofErr w:type="spellEnd"/>
      <w:r w:rsidRPr="00B75B04">
        <w:rPr>
          <w:szCs w:val="22"/>
        </w:rPr>
        <w:t xml:space="preserve"> (</w:t>
      </w:r>
      <w:r w:rsidR="00345A5B">
        <w:rPr>
          <w:szCs w:val="22"/>
        </w:rPr>
        <w:t>a dózis</w:t>
      </w:r>
      <w:r w:rsidRPr="00B75B04">
        <w:rPr>
          <w:szCs w:val="22"/>
        </w:rPr>
        <w:t xml:space="preserve"> mintegy 10%</w:t>
      </w:r>
      <w:r w:rsidRPr="00B75B04">
        <w:rPr>
          <w:szCs w:val="22"/>
        </w:rPr>
        <w:noBreakHyphen/>
      </w:r>
      <w:r w:rsidR="00753F60">
        <w:rPr>
          <w:szCs w:val="22"/>
        </w:rPr>
        <w:t>a</w:t>
      </w:r>
      <w:r w:rsidRPr="00B75B04">
        <w:rPr>
          <w:szCs w:val="22"/>
        </w:rPr>
        <w:t>)</w:t>
      </w:r>
      <w:r w:rsidR="00753F60">
        <w:rPr>
          <w:szCs w:val="22"/>
        </w:rPr>
        <w:t xml:space="preserve">, továbbá néhány </w:t>
      </w:r>
      <w:r w:rsidRPr="00B75B04">
        <w:rPr>
          <w:szCs w:val="22"/>
        </w:rPr>
        <w:t xml:space="preserve">jelentéktelenebb </w:t>
      </w:r>
      <w:proofErr w:type="spellStart"/>
      <w:r w:rsidRPr="00B75B04">
        <w:rPr>
          <w:szCs w:val="22"/>
        </w:rPr>
        <w:t>metabolitt</w:t>
      </w:r>
      <w:r w:rsidR="00E75D22">
        <w:rPr>
          <w:szCs w:val="22"/>
        </w:rPr>
        <w:t>á</w:t>
      </w:r>
      <w:proofErr w:type="spellEnd"/>
      <w:r w:rsidR="00753F60">
        <w:rPr>
          <w:szCs w:val="22"/>
        </w:rPr>
        <w:t xml:space="preserve">. </w:t>
      </w:r>
      <w:r w:rsidRPr="00B75B04">
        <w:rPr>
          <w:szCs w:val="22"/>
        </w:rPr>
        <w:lastRenderedPageBreak/>
        <w:t xml:space="preserve">Emberi máj </w:t>
      </w:r>
      <w:proofErr w:type="spellStart"/>
      <w:r w:rsidRPr="00B75B04">
        <w:rPr>
          <w:szCs w:val="22"/>
        </w:rPr>
        <w:t>mikroszómákon</w:t>
      </w:r>
      <w:proofErr w:type="spellEnd"/>
      <w:r w:rsidRPr="00B75B04">
        <w:rPr>
          <w:szCs w:val="22"/>
        </w:rPr>
        <w:t xml:space="preserve"> végzett vizsgálatokkal kimutatták, hogy az </w:t>
      </w:r>
      <w:proofErr w:type="spellStart"/>
      <w:r w:rsidRPr="00B75B04">
        <w:rPr>
          <w:szCs w:val="22"/>
        </w:rPr>
        <w:t>ambroxol</w:t>
      </w:r>
      <w:r w:rsidRPr="00B75B04">
        <w:rPr>
          <w:szCs w:val="22"/>
        </w:rPr>
        <w:noBreakHyphen/>
        <w:t>hidroklorid</w:t>
      </w:r>
      <w:proofErr w:type="spellEnd"/>
      <w:r w:rsidRPr="00B75B04">
        <w:rPr>
          <w:szCs w:val="22"/>
        </w:rPr>
        <w:t xml:space="preserve"> </w:t>
      </w:r>
      <w:proofErr w:type="spellStart"/>
      <w:r w:rsidRPr="00B75B04">
        <w:rPr>
          <w:szCs w:val="22"/>
        </w:rPr>
        <w:t>dibróm</w:t>
      </w:r>
      <w:r w:rsidRPr="00B75B04">
        <w:rPr>
          <w:szCs w:val="22"/>
        </w:rPr>
        <w:noBreakHyphen/>
        <w:t>antranilsavvá</w:t>
      </w:r>
      <w:proofErr w:type="spellEnd"/>
      <w:r w:rsidRPr="00B75B04">
        <w:rPr>
          <w:szCs w:val="22"/>
        </w:rPr>
        <w:t xml:space="preserve"> alakulásáért a CYP3A4 enzim a felelős.</w:t>
      </w:r>
    </w:p>
    <w:p w14:paraId="39AFB3A3" w14:textId="248287CD" w:rsidR="00DF3A59" w:rsidRPr="00DE58F1" w:rsidRDefault="00F23EA8" w:rsidP="00DF3A59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 xml:space="preserve">Három napos alkalmazást követően </w:t>
      </w:r>
      <w:r w:rsidR="00345A5B">
        <w:rPr>
          <w:szCs w:val="22"/>
        </w:rPr>
        <w:t>a dózis</w:t>
      </w:r>
      <w:r w:rsidR="00DF3A59" w:rsidRPr="00DE58F1">
        <w:rPr>
          <w:szCs w:val="22"/>
        </w:rPr>
        <w:t xml:space="preserve"> mintegy 6%</w:t>
      </w:r>
      <w:r w:rsidR="00DF3A59" w:rsidRPr="00DE58F1">
        <w:rPr>
          <w:szCs w:val="22"/>
        </w:rPr>
        <w:noBreakHyphen/>
        <w:t>a változatlan formában, míg mintegy 26%</w:t>
      </w:r>
      <w:r w:rsidR="00DF3A59" w:rsidRPr="00DE58F1">
        <w:rPr>
          <w:szCs w:val="22"/>
        </w:rPr>
        <w:noBreakHyphen/>
        <w:t>a konjugált alakban mutatható ki a vizeletben.</w:t>
      </w:r>
    </w:p>
    <w:p w14:paraId="248B539A" w14:textId="3EA08509" w:rsidR="00DF3A59" w:rsidRPr="00DE58F1" w:rsidRDefault="00DF3A59" w:rsidP="00DF3A59">
      <w:pPr>
        <w:shd w:val="clear" w:color="auto" w:fill="FFFFFF"/>
        <w:spacing w:line="240" w:lineRule="auto"/>
        <w:rPr>
          <w:szCs w:val="22"/>
        </w:rPr>
      </w:pPr>
      <w:r w:rsidRPr="00DE58F1">
        <w:rPr>
          <w:szCs w:val="22"/>
        </w:rPr>
        <w:t xml:space="preserve">Az </w:t>
      </w:r>
      <w:proofErr w:type="spellStart"/>
      <w:r w:rsidRPr="00DE58F1">
        <w:rPr>
          <w:szCs w:val="22"/>
        </w:rPr>
        <w:t>ambroxol-hidroklorid</w:t>
      </w:r>
      <w:proofErr w:type="spellEnd"/>
      <w:r w:rsidRPr="00DE58F1">
        <w:rPr>
          <w:szCs w:val="22"/>
        </w:rPr>
        <w:t xml:space="preserve"> terminális eliminációs felezési ideje mintegy 10 óra. A teljes plazma </w:t>
      </w:r>
      <w:proofErr w:type="spellStart"/>
      <w:r w:rsidRPr="00DE58F1">
        <w:rPr>
          <w:szCs w:val="22"/>
        </w:rPr>
        <w:t>clearance</w:t>
      </w:r>
      <w:proofErr w:type="spellEnd"/>
      <w:r w:rsidRPr="00DE58F1">
        <w:rPr>
          <w:szCs w:val="22"/>
        </w:rPr>
        <w:t xml:space="preserve"> kb. 660 ml/perc, a </w:t>
      </w:r>
      <w:proofErr w:type="spellStart"/>
      <w:r w:rsidRPr="00DE58F1">
        <w:rPr>
          <w:szCs w:val="22"/>
        </w:rPr>
        <w:t>ren</w:t>
      </w:r>
      <w:r w:rsidR="001C1FB1">
        <w:rPr>
          <w:szCs w:val="22"/>
        </w:rPr>
        <w:t>a</w:t>
      </w:r>
      <w:r w:rsidRPr="00DE58F1">
        <w:rPr>
          <w:szCs w:val="22"/>
        </w:rPr>
        <w:t>lis</w:t>
      </w:r>
      <w:proofErr w:type="spellEnd"/>
      <w:r w:rsidRPr="00DE58F1">
        <w:rPr>
          <w:szCs w:val="22"/>
        </w:rPr>
        <w:t xml:space="preserve"> </w:t>
      </w:r>
      <w:proofErr w:type="spellStart"/>
      <w:r w:rsidRPr="00DE58F1">
        <w:rPr>
          <w:szCs w:val="22"/>
        </w:rPr>
        <w:t>clearance</w:t>
      </w:r>
      <w:proofErr w:type="spellEnd"/>
      <w:r w:rsidRPr="00DE58F1">
        <w:rPr>
          <w:szCs w:val="22"/>
        </w:rPr>
        <w:t xml:space="preserve"> a teljes </w:t>
      </w:r>
      <w:proofErr w:type="spellStart"/>
      <w:r w:rsidRPr="00DE58F1">
        <w:rPr>
          <w:szCs w:val="22"/>
        </w:rPr>
        <w:t>clearance</w:t>
      </w:r>
      <w:proofErr w:type="spellEnd"/>
      <w:r w:rsidRPr="00DE58F1">
        <w:rPr>
          <w:szCs w:val="22"/>
        </w:rPr>
        <w:t xml:space="preserve"> mintegy 8%</w:t>
      </w:r>
      <w:r w:rsidRPr="00DE58F1">
        <w:rPr>
          <w:szCs w:val="22"/>
        </w:rPr>
        <w:noBreakHyphen/>
        <w:t>a.</w:t>
      </w:r>
    </w:p>
    <w:p w14:paraId="1012F731" w14:textId="77777777" w:rsidR="00DF3A59" w:rsidRPr="00DE58F1" w:rsidRDefault="00DF3A59" w:rsidP="00DF3A59">
      <w:pPr>
        <w:shd w:val="clear" w:color="auto" w:fill="FFFFFF"/>
        <w:spacing w:line="240" w:lineRule="auto"/>
        <w:rPr>
          <w:szCs w:val="22"/>
        </w:rPr>
      </w:pPr>
    </w:p>
    <w:p w14:paraId="42A1C7C6" w14:textId="22CF982B" w:rsidR="00DF3A59" w:rsidRPr="00DE58F1" w:rsidRDefault="00DF3A59" w:rsidP="00DF3A59">
      <w:pPr>
        <w:spacing w:line="240" w:lineRule="auto"/>
        <w:rPr>
          <w:szCs w:val="22"/>
          <w:u w:val="single"/>
        </w:rPr>
      </w:pPr>
      <w:proofErr w:type="spellStart"/>
      <w:r w:rsidRPr="00DE58F1">
        <w:rPr>
          <w:szCs w:val="22"/>
          <w:u w:val="single"/>
        </w:rPr>
        <w:t>Farmakokinetika</w:t>
      </w:r>
      <w:r w:rsidR="00BD178C">
        <w:rPr>
          <w:szCs w:val="22"/>
          <w:u w:val="single"/>
        </w:rPr>
        <w:t>i</w:t>
      </w:r>
      <w:proofErr w:type="spellEnd"/>
      <w:r w:rsidR="00BD178C">
        <w:rPr>
          <w:szCs w:val="22"/>
          <w:u w:val="single"/>
        </w:rPr>
        <w:t>/</w:t>
      </w:r>
      <w:proofErr w:type="spellStart"/>
      <w:r w:rsidR="00BD178C">
        <w:rPr>
          <w:szCs w:val="22"/>
          <w:u w:val="single"/>
        </w:rPr>
        <w:t>farmakodinámiás</w:t>
      </w:r>
      <w:proofErr w:type="spellEnd"/>
      <w:r w:rsidR="00BD178C">
        <w:rPr>
          <w:szCs w:val="22"/>
          <w:u w:val="single"/>
        </w:rPr>
        <w:t xml:space="preserve"> összefüggés</w:t>
      </w:r>
    </w:p>
    <w:p w14:paraId="34784AA1" w14:textId="2BD528FF" w:rsidR="00F23EA8" w:rsidRDefault="00DF3A59" w:rsidP="00DF3A59">
      <w:pPr>
        <w:shd w:val="clear" w:color="auto" w:fill="FFFFFF"/>
        <w:spacing w:line="240" w:lineRule="auto"/>
        <w:rPr>
          <w:szCs w:val="22"/>
        </w:rPr>
      </w:pPr>
      <w:r w:rsidRPr="00DE58F1">
        <w:rPr>
          <w:szCs w:val="22"/>
        </w:rPr>
        <w:t>Károsodott májműködésű betegek</w:t>
      </w:r>
      <w:r w:rsidR="006A2667">
        <w:rPr>
          <w:szCs w:val="22"/>
        </w:rPr>
        <w:t>nél</w:t>
      </w:r>
      <w:r w:rsidRPr="00DE58F1">
        <w:rPr>
          <w:szCs w:val="22"/>
        </w:rPr>
        <w:t xml:space="preserve"> az </w:t>
      </w:r>
      <w:proofErr w:type="spellStart"/>
      <w:r w:rsidRPr="00DE58F1">
        <w:rPr>
          <w:szCs w:val="22"/>
        </w:rPr>
        <w:t>ambroxol-hidroklorid</w:t>
      </w:r>
      <w:proofErr w:type="spellEnd"/>
      <w:r w:rsidRPr="00DE58F1">
        <w:rPr>
          <w:szCs w:val="22"/>
        </w:rPr>
        <w:t xml:space="preserve"> kiürülése csökken, ami a plazmaszint 1,3</w:t>
      </w:r>
      <w:r w:rsidRPr="00DE58F1">
        <w:rPr>
          <w:szCs w:val="22"/>
        </w:rPr>
        <w:noBreakHyphen/>
        <w:t>2</w:t>
      </w:r>
      <w:r w:rsidRPr="00DE58F1">
        <w:rPr>
          <w:szCs w:val="22"/>
        </w:rPr>
        <w:noBreakHyphen/>
        <w:t xml:space="preserve">szeres emelkedését okozza. </w:t>
      </w:r>
    </w:p>
    <w:p w14:paraId="5379E0E1" w14:textId="0F20BB16" w:rsidR="00DF3A59" w:rsidRPr="00DE58F1" w:rsidRDefault="00F23EA8" w:rsidP="00DF3A59">
      <w:pPr>
        <w:shd w:val="clear" w:color="auto" w:fill="FFFFFF"/>
        <w:spacing w:line="240" w:lineRule="auto"/>
        <w:rPr>
          <w:szCs w:val="22"/>
        </w:rPr>
      </w:pPr>
      <w:r>
        <w:rPr>
          <w:szCs w:val="22"/>
        </w:rPr>
        <w:t>A</w:t>
      </w:r>
      <w:r w:rsidR="00DF3A59" w:rsidRPr="00DE58F1">
        <w:rPr>
          <w:szCs w:val="22"/>
        </w:rPr>
        <w:t xml:space="preserve">z </w:t>
      </w:r>
      <w:proofErr w:type="spellStart"/>
      <w:r w:rsidR="00DF3A59" w:rsidRPr="00DE58F1">
        <w:rPr>
          <w:szCs w:val="22"/>
        </w:rPr>
        <w:t>ambroxol-hidroklorid</w:t>
      </w:r>
      <w:proofErr w:type="spellEnd"/>
      <w:r w:rsidR="00DF3A59" w:rsidRPr="00DE58F1">
        <w:rPr>
          <w:szCs w:val="22"/>
        </w:rPr>
        <w:t xml:space="preserve"> széles terápiás tartomány</w:t>
      </w:r>
      <w:r>
        <w:rPr>
          <w:szCs w:val="22"/>
        </w:rPr>
        <w:t>a miatt</w:t>
      </w:r>
      <w:r w:rsidR="00DF3A59" w:rsidRPr="00DE58F1">
        <w:rPr>
          <w:szCs w:val="22"/>
        </w:rPr>
        <w:t>, a</w:t>
      </w:r>
      <w:r>
        <w:rPr>
          <w:szCs w:val="22"/>
        </w:rPr>
        <w:t xml:space="preserve"> dózis </w:t>
      </w:r>
      <w:r w:rsidR="00DF3A59" w:rsidRPr="00DE58F1">
        <w:rPr>
          <w:szCs w:val="22"/>
        </w:rPr>
        <w:t>módosítása nem szükséges.</w:t>
      </w:r>
    </w:p>
    <w:p w14:paraId="05B4EB70" w14:textId="77777777" w:rsidR="00DF3A59" w:rsidRPr="00DE58F1" w:rsidRDefault="00DF3A59" w:rsidP="00DF3A59">
      <w:pPr>
        <w:shd w:val="clear" w:color="auto" w:fill="FFFFFF"/>
        <w:spacing w:line="240" w:lineRule="auto"/>
        <w:rPr>
          <w:szCs w:val="22"/>
        </w:rPr>
      </w:pPr>
    </w:p>
    <w:p w14:paraId="13CFF9C9" w14:textId="7934DC29" w:rsidR="00F23EA8" w:rsidRPr="00DA3A55" w:rsidRDefault="00F23EA8" w:rsidP="00DF3A59">
      <w:pPr>
        <w:shd w:val="clear" w:color="auto" w:fill="FFFFFF"/>
        <w:spacing w:line="240" w:lineRule="auto"/>
        <w:rPr>
          <w:szCs w:val="22"/>
          <w:u w:val="single"/>
        </w:rPr>
      </w:pPr>
      <w:r w:rsidRPr="00DA3A55">
        <w:rPr>
          <w:szCs w:val="22"/>
          <w:u w:val="single"/>
        </w:rPr>
        <w:t>Egy</w:t>
      </w:r>
      <w:r w:rsidR="00C229B5" w:rsidRPr="00DA3A55">
        <w:rPr>
          <w:szCs w:val="22"/>
          <w:u w:val="single"/>
        </w:rPr>
        <w:t>é</w:t>
      </w:r>
      <w:r w:rsidRPr="00DA3A55">
        <w:rPr>
          <w:szCs w:val="22"/>
          <w:u w:val="single"/>
        </w:rPr>
        <w:t>b</w:t>
      </w:r>
      <w:r w:rsidR="00551C15" w:rsidRPr="00DA3A55">
        <w:rPr>
          <w:szCs w:val="22"/>
          <w:u w:val="single"/>
        </w:rPr>
        <w:t xml:space="preserve"> speciális csoportok</w:t>
      </w:r>
    </w:p>
    <w:p w14:paraId="08B8D70C" w14:textId="58452BA9" w:rsidR="00DF3A59" w:rsidRPr="00DE58F1" w:rsidRDefault="00DF3A59" w:rsidP="00DF3A59">
      <w:pPr>
        <w:shd w:val="clear" w:color="auto" w:fill="FFFFFF"/>
        <w:spacing w:line="240" w:lineRule="auto"/>
        <w:rPr>
          <w:szCs w:val="22"/>
        </w:rPr>
      </w:pPr>
      <w:r w:rsidRPr="00DE58F1">
        <w:rPr>
          <w:szCs w:val="22"/>
        </w:rPr>
        <w:t xml:space="preserve">A </w:t>
      </w:r>
      <w:r w:rsidR="006A2667" w:rsidRPr="00DE58F1">
        <w:rPr>
          <w:szCs w:val="22"/>
        </w:rPr>
        <w:t xml:space="preserve">nem és </w:t>
      </w:r>
      <w:r w:rsidR="006A2667">
        <w:rPr>
          <w:szCs w:val="22"/>
        </w:rPr>
        <w:t>az</w:t>
      </w:r>
      <w:r w:rsidR="006A2667" w:rsidRPr="00DE58F1">
        <w:rPr>
          <w:szCs w:val="22"/>
        </w:rPr>
        <w:t xml:space="preserve"> </w:t>
      </w:r>
      <w:r w:rsidR="00F23EA8" w:rsidRPr="00DE58F1">
        <w:rPr>
          <w:szCs w:val="22"/>
        </w:rPr>
        <w:t xml:space="preserve">életkor </w:t>
      </w:r>
      <w:r w:rsidRPr="00DE58F1">
        <w:rPr>
          <w:szCs w:val="22"/>
        </w:rPr>
        <w:t xml:space="preserve">nem befolyásolja klinikailag jelentős mértékben az </w:t>
      </w:r>
      <w:proofErr w:type="spellStart"/>
      <w:r w:rsidRPr="00DE58F1">
        <w:rPr>
          <w:szCs w:val="22"/>
        </w:rPr>
        <w:t>ambroxol-hidroklorid</w:t>
      </w:r>
      <w:proofErr w:type="spellEnd"/>
      <w:r w:rsidRPr="00DE58F1">
        <w:rPr>
          <w:szCs w:val="22"/>
        </w:rPr>
        <w:t xml:space="preserve"> </w:t>
      </w:r>
      <w:proofErr w:type="spellStart"/>
      <w:r w:rsidRPr="00DE58F1">
        <w:rPr>
          <w:szCs w:val="22"/>
        </w:rPr>
        <w:t>farmakokinetikáját</w:t>
      </w:r>
      <w:proofErr w:type="spellEnd"/>
      <w:r w:rsidRPr="00DE58F1">
        <w:rPr>
          <w:szCs w:val="22"/>
        </w:rPr>
        <w:t xml:space="preserve">, ezért nincs szükség a </w:t>
      </w:r>
      <w:r w:rsidR="004F6FAD">
        <w:rPr>
          <w:szCs w:val="22"/>
        </w:rPr>
        <w:t>dózis</w:t>
      </w:r>
      <w:r w:rsidRPr="00DE58F1">
        <w:rPr>
          <w:szCs w:val="22"/>
        </w:rPr>
        <w:t xml:space="preserve"> módosítására.</w:t>
      </w:r>
    </w:p>
    <w:p w14:paraId="361E930B" w14:textId="77777777" w:rsidR="00DF3A59" w:rsidRPr="00DE58F1" w:rsidRDefault="00DF3A59" w:rsidP="00DF3A59">
      <w:pPr>
        <w:shd w:val="clear" w:color="auto" w:fill="FFFFFF"/>
        <w:spacing w:line="240" w:lineRule="auto"/>
        <w:rPr>
          <w:szCs w:val="22"/>
        </w:rPr>
      </w:pPr>
    </w:p>
    <w:p w14:paraId="4DFBE2DD" w14:textId="353F94CB" w:rsidR="00DF3A59" w:rsidRPr="00DE58F1" w:rsidRDefault="00DF3A59" w:rsidP="00DF3A59">
      <w:pPr>
        <w:shd w:val="clear" w:color="auto" w:fill="FFFFFF"/>
        <w:spacing w:line="240" w:lineRule="auto"/>
        <w:rPr>
          <w:szCs w:val="22"/>
        </w:rPr>
      </w:pPr>
      <w:r w:rsidRPr="00DE58F1">
        <w:rPr>
          <w:szCs w:val="22"/>
        </w:rPr>
        <w:t>A</w:t>
      </w:r>
      <w:r w:rsidR="006A2667">
        <w:rPr>
          <w:szCs w:val="22"/>
        </w:rPr>
        <w:t xml:space="preserve"> táplálék</w:t>
      </w:r>
      <w:r w:rsidRPr="00DE58F1">
        <w:rPr>
          <w:szCs w:val="22"/>
        </w:rPr>
        <w:t xml:space="preserve"> nem befolyásolja az </w:t>
      </w:r>
      <w:proofErr w:type="spellStart"/>
      <w:r w:rsidRPr="00DE58F1">
        <w:rPr>
          <w:szCs w:val="22"/>
        </w:rPr>
        <w:t>ambroxol-hidroklorid</w:t>
      </w:r>
      <w:proofErr w:type="spellEnd"/>
      <w:r w:rsidRPr="00DE58F1">
        <w:rPr>
          <w:szCs w:val="22"/>
        </w:rPr>
        <w:t xml:space="preserve"> </w:t>
      </w:r>
      <w:proofErr w:type="spellStart"/>
      <w:r w:rsidRPr="00DE58F1">
        <w:rPr>
          <w:szCs w:val="22"/>
        </w:rPr>
        <w:t>biohasznosulását</w:t>
      </w:r>
      <w:proofErr w:type="spellEnd"/>
      <w:r w:rsidRPr="00DE58F1">
        <w:rPr>
          <w:szCs w:val="22"/>
        </w:rPr>
        <w:t>.</w:t>
      </w:r>
    </w:p>
    <w:p w14:paraId="533B1844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1D1EDCB2" w14:textId="77777777" w:rsidR="00DF3A59" w:rsidRPr="00DE58F1" w:rsidRDefault="00DF3A59" w:rsidP="006A2667">
      <w:pPr>
        <w:keepNext/>
        <w:spacing w:line="240" w:lineRule="auto"/>
        <w:ind w:left="567" w:hanging="567"/>
        <w:rPr>
          <w:b/>
          <w:szCs w:val="22"/>
        </w:rPr>
      </w:pPr>
      <w:r w:rsidRPr="00DE58F1">
        <w:rPr>
          <w:b/>
          <w:szCs w:val="22"/>
        </w:rPr>
        <w:t>5.3</w:t>
      </w:r>
      <w:r w:rsidRPr="00DE58F1">
        <w:rPr>
          <w:b/>
          <w:szCs w:val="22"/>
        </w:rPr>
        <w:tab/>
        <w:t xml:space="preserve">A </w:t>
      </w:r>
      <w:proofErr w:type="spellStart"/>
      <w:r w:rsidRPr="00DE58F1">
        <w:rPr>
          <w:b/>
          <w:szCs w:val="22"/>
        </w:rPr>
        <w:t>preklinikai</w:t>
      </w:r>
      <w:proofErr w:type="spellEnd"/>
      <w:r w:rsidRPr="00DE58F1">
        <w:rPr>
          <w:b/>
          <w:szCs w:val="22"/>
        </w:rPr>
        <w:t xml:space="preserve"> biztonságossági vizsgálatok eredményei</w:t>
      </w:r>
    </w:p>
    <w:p w14:paraId="44055309" w14:textId="2C618E2A" w:rsidR="00DF3A59" w:rsidRDefault="00DF3A59" w:rsidP="006A2667">
      <w:pPr>
        <w:keepNext/>
        <w:spacing w:line="240" w:lineRule="auto"/>
        <w:rPr>
          <w:szCs w:val="22"/>
        </w:rPr>
      </w:pPr>
    </w:p>
    <w:p w14:paraId="3597B195" w14:textId="2F1C81A3" w:rsidR="0069383C" w:rsidRPr="00DE58F1" w:rsidRDefault="0069383C" w:rsidP="006A2667">
      <w:pPr>
        <w:keepNext/>
        <w:spacing w:line="240" w:lineRule="auto"/>
        <w:rPr>
          <w:szCs w:val="22"/>
        </w:rPr>
      </w:pPr>
      <w:r w:rsidRPr="00FD34F4">
        <w:t xml:space="preserve">A hagyományos – farmakológiai biztonságossági, ismételt </w:t>
      </w:r>
      <w:proofErr w:type="spellStart"/>
      <w:r>
        <w:t>adagolású</w:t>
      </w:r>
      <w:proofErr w:type="spellEnd"/>
      <w:r>
        <w:t xml:space="preserve"> </w:t>
      </w:r>
      <w:r w:rsidRPr="00FD34F4">
        <w:t xml:space="preserve">dózistoxicitási, </w:t>
      </w:r>
      <w:proofErr w:type="spellStart"/>
      <w:r w:rsidRPr="00FD34F4">
        <w:t>genotoxicitási</w:t>
      </w:r>
      <w:proofErr w:type="spellEnd"/>
      <w:r w:rsidRPr="00FD34F4">
        <w:t xml:space="preserve">, </w:t>
      </w:r>
      <w:proofErr w:type="spellStart"/>
      <w:r w:rsidRPr="00FD34F4">
        <w:t>karcinogenitási</w:t>
      </w:r>
      <w:proofErr w:type="spellEnd"/>
      <w:r w:rsidRPr="00FD34F4">
        <w:t>, reprodukcióra kifejtett toxicitási – vizsgálatokból származó nem</w:t>
      </w:r>
      <w:r>
        <w:t>-</w:t>
      </w:r>
      <w:r w:rsidRPr="00FD34F4">
        <w:t xml:space="preserve">klinikai jellegű adatok azt igazolták, hogy </w:t>
      </w:r>
      <w:r w:rsidRPr="00AD72A5">
        <w:rPr>
          <w:noProof/>
        </w:rPr>
        <w:t xml:space="preserve">a készítmény </w:t>
      </w:r>
      <w:r>
        <w:rPr>
          <w:noProof/>
        </w:rPr>
        <w:t xml:space="preserve">alkalmazásakor </w:t>
      </w:r>
      <w:r w:rsidRPr="00FD34F4">
        <w:rPr>
          <w:noProof/>
        </w:rPr>
        <w:t>humán vonatkozásban különleges kockázat</w:t>
      </w:r>
      <w:r>
        <w:rPr>
          <w:noProof/>
        </w:rPr>
        <w:t xml:space="preserve"> nem várható</w:t>
      </w:r>
      <w:r w:rsidR="006A2667">
        <w:rPr>
          <w:noProof/>
        </w:rPr>
        <w:t>.</w:t>
      </w:r>
    </w:p>
    <w:p w14:paraId="69CC2C08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58C21D33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29E715C1" w14:textId="77777777" w:rsidR="00DF3A59" w:rsidRPr="00DE58F1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DE58F1">
        <w:rPr>
          <w:b/>
          <w:szCs w:val="22"/>
        </w:rPr>
        <w:t>6.</w:t>
      </w:r>
      <w:r w:rsidRPr="00DE58F1">
        <w:rPr>
          <w:b/>
          <w:szCs w:val="22"/>
        </w:rPr>
        <w:tab/>
        <w:t>GYÓGYSZERÉSZETI JELLEMZŐK</w:t>
      </w:r>
    </w:p>
    <w:p w14:paraId="213A59FE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569B26AF" w14:textId="77777777" w:rsidR="00DF3A59" w:rsidRPr="00DE58F1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DE58F1">
        <w:rPr>
          <w:b/>
          <w:szCs w:val="22"/>
        </w:rPr>
        <w:t>6.1</w:t>
      </w:r>
      <w:r w:rsidRPr="00DE58F1">
        <w:rPr>
          <w:b/>
          <w:szCs w:val="22"/>
        </w:rPr>
        <w:tab/>
        <w:t>Segédanyagok felsorolása</w:t>
      </w:r>
    </w:p>
    <w:p w14:paraId="1927F75F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7B0B7E19" w14:textId="17EB2A5B" w:rsidR="00E01ED2" w:rsidRDefault="00E01ED2" w:rsidP="00DF3A59">
      <w:pPr>
        <w:spacing w:line="240" w:lineRule="auto"/>
        <w:rPr>
          <w:szCs w:val="22"/>
        </w:rPr>
      </w:pPr>
      <w:r>
        <w:rPr>
          <w:szCs w:val="22"/>
        </w:rPr>
        <w:t xml:space="preserve">izomalt </w:t>
      </w:r>
      <w:r w:rsidR="007E2EBD">
        <w:rPr>
          <w:szCs w:val="22"/>
        </w:rPr>
        <w:t>(</w:t>
      </w:r>
      <w:r>
        <w:rPr>
          <w:szCs w:val="22"/>
        </w:rPr>
        <w:t>E953</w:t>
      </w:r>
      <w:r w:rsidR="007E2EBD">
        <w:rPr>
          <w:szCs w:val="22"/>
        </w:rPr>
        <w:t>)</w:t>
      </w:r>
    </w:p>
    <w:p w14:paraId="7BF80EF6" w14:textId="6F0813D5" w:rsidR="00E01ED2" w:rsidRDefault="00E01ED2" w:rsidP="00DF3A59">
      <w:pPr>
        <w:spacing w:line="240" w:lineRule="auto"/>
        <w:rPr>
          <w:szCs w:val="22"/>
        </w:rPr>
      </w:pPr>
      <w:r>
        <w:rPr>
          <w:szCs w:val="22"/>
        </w:rPr>
        <w:t>szacharin-nátrium</w:t>
      </w:r>
      <w:r w:rsidR="00551C15">
        <w:rPr>
          <w:szCs w:val="22"/>
        </w:rPr>
        <w:t xml:space="preserve"> (E954)</w:t>
      </w:r>
    </w:p>
    <w:p w14:paraId="692FC1B5" w14:textId="7BEF034F" w:rsidR="00E01ED2" w:rsidRDefault="00E01ED2" w:rsidP="00DF3A59">
      <w:pPr>
        <w:spacing w:line="240" w:lineRule="auto"/>
        <w:rPr>
          <w:szCs w:val="22"/>
        </w:rPr>
      </w:pPr>
      <w:proofErr w:type="spellStart"/>
      <w:r>
        <w:rPr>
          <w:szCs w:val="22"/>
        </w:rPr>
        <w:t>racém</w:t>
      </w:r>
      <w:proofErr w:type="spellEnd"/>
      <w:r>
        <w:rPr>
          <w:szCs w:val="22"/>
        </w:rPr>
        <w:t xml:space="preserve"> mentol</w:t>
      </w:r>
    </w:p>
    <w:p w14:paraId="4465D429" w14:textId="39901D16" w:rsidR="00E01ED2" w:rsidRDefault="00E01ED2" w:rsidP="00DF3A59">
      <w:pPr>
        <w:spacing w:line="240" w:lineRule="auto"/>
        <w:rPr>
          <w:szCs w:val="22"/>
        </w:rPr>
      </w:pPr>
      <w:r>
        <w:rPr>
          <w:szCs w:val="22"/>
        </w:rPr>
        <w:t>bors</w:t>
      </w:r>
      <w:r w:rsidR="00902A6C">
        <w:rPr>
          <w:szCs w:val="22"/>
        </w:rPr>
        <w:t>os</w:t>
      </w:r>
      <w:r>
        <w:rPr>
          <w:szCs w:val="22"/>
        </w:rPr>
        <w:t>mentaolaj</w:t>
      </w:r>
    </w:p>
    <w:p w14:paraId="2C170051" w14:textId="0973FC12" w:rsidR="00E01ED2" w:rsidRDefault="00E01ED2" w:rsidP="00DF3A59">
      <w:pPr>
        <w:spacing w:line="240" w:lineRule="auto"/>
        <w:rPr>
          <w:szCs w:val="22"/>
        </w:rPr>
      </w:pPr>
    </w:p>
    <w:p w14:paraId="04C53E16" w14:textId="77777777" w:rsidR="00DF3A59" w:rsidRPr="00F054AC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F054AC">
        <w:rPr>
          <w:b/>
          <w:szCs w:val="22"/>
        </w:rPr>
        <w:t>6.2</w:t>
      </w:r>
      <w:r w:rsidRPr="00F054AC">
        <w:rPr>
          <w:b/>
          <w:szCs w:val="22"/>
        </w:rPr>
        <w:tab/>
        <w:t>Inkompatibilitások</w:t>
      </w:r>
    </w:p>
    <w:p w14:paraId="1DEB7B6E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6DEAEF98" w14:textId="77777777" w:rsidR="00DF3A59" w:rsidRPr="00DE58F1" w:rsidRDefault="00DF3A59" w:rsidP="00DF3A59">
      <w:pPr>
        <w:spacing w:line="240" w:lineRule="auto"/>
        <w:rPr>
          <w:szCs w:val="22"/>
        </w:rPr>
      </w:pPr>
      <w:r w:rsidRPr="00DE58F1">
        <w:rPr>
          <w:szCs w:val="22"/>
        </w:rPr>
        <w:t>Nem értelmezhető.</w:t>
      </w:r>
    </w:p>
    <w:p w14:paraId="68F682BE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54029BD9" w14:textId="77777777" w:rsidR="00DF3A59" w:rsidRPr="00DE58F1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DE58F1">
        <w:rPr>
          <w:b/>
          <w:szCs w:val="22"/>
        </w:rPr>
        <w:t>6.3</w:t>
      </w:r>
      <w:r w:rsidRPr="00DE58F1">
        <w:rPr>
          <w:b/>
          <w:szCs w:val="22"/>
        </w:rPr>
        <w:tab/>
        <w:t>Felhasználhatósági időtartam</w:t>
      </w:r>
    </w:p>
    <w:p w14:paraId="0321B219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3EBA0987" w14:textId="1B5ED5A1" w:rsidR="00DF3A59" w:rsidRPr="00DE58F1" w:rsidRDefault="00DF3A59" w:rsidP="00DF3A59">
      <w:pPr>
        <w:spacing w:line="240" w:lineRule="auto"/>
        <w:rPr>
          <w:szCs w:val="22"/>
        </w:rPr>
      </w:pPr>
      <w:r>
        <w:rPr>
          <w:szCs w:val="22"/>
        </w:rPr>
        <w:t>2</w:t>
      </w:r>
      <w:r w:rsidRPr="00DE58F1">
        <w:rPr>
          <w:szCs w:val="22"/>
        </w:rPr>
        <w:t> év</w:t>
      </w:r>
    </w:p>
    <w:p w14:paraId="020C4C7A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2CDE92ED" w14:textId="77777777" w:rsidR="00DF3A59" w:rsidRPr="00DE58F1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DE58F1">
        <w:rPr>
          <w:b/>
          <w:szCs w:val="22"/>
        </w:rPr>
        <w:t>6.4</w:t>
      </w:r>
      <w:r w:rsidRPr="00DE58F1">
        <w:rPr>
          <w:b/>
          <w:szCs w:val="22"/>
        </w:rPr>
        <w:tab/>
        <w:t>Különleges tárolási előírások</w:t>
      </w:r>
    </w:p>
    <w:p w14:paraId="71B76730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23FE8C28" w14:textId="235300BA" w:rsidR="00DF3A59" w:rsidRPr="00DE58F1" w:rsidRDefault="00DF3A59" w:rsidP="00DF3A59">
      <w:pPr>
        <w:spacing w:line="240" w:lineRule="auto"/>
        <w:rPr>
          <w:szCs w:val="22"/>
        </w:rPr>
      </w:pPr>
      <w:r w:rsidRPr="00DE58F1">
        <w:rPr>
          <w:szCs w:val="22"/>
        </w:rPr>
        <w:t>Legfeljebb</w:t>
      </w:r>
      <w:r w:rsidRPr="00DE58F1">
        <w:rPr>
          <w:b/>
          <w:szCs w:val="22"/>
        </w:rPr>
        <w:t xml:space="preserve"> </w:t>
      </w:r>
      <w:r w:rsidRPr="00DE58F1">
        <w:rPr>
          <w:szCs w:val="22"/>
        </w:rPr>
        <w:t>30</w:t>
      </w:r>
      <w:r w:rsidR="00902A6C">
        <w:rPr>
          <w:szCs w:val="22"/>
        </w:rPr>
        <w:t> </w:t>
      </w:r>
      <w:r w:rsidRPr="00DE58F1">
        <w:rPr>
          <w:szCs w:val="22"/>
        </w:rPr>
        <w:t>°C</w:t>
      </w:r>
      <w:r w:rsidRPr="00DE58F1">
        <w:rPr>
          <w:szCs w:val="22"/>
        </w:rPr>
        <w:noBreakHyphen/>
      </w:r>
      <w:proofErr w:type="spellStart"/>
      <w:r w:rsidRPr="00DE58F1">
        <w:rPr>
          <w:szCs w:val="22"/>
        </w:rPr>
        <w:t>on</w:t>
      </w:r>
      <w:proofErr w:type="spellEnd"/>
      <w:r w:rsidRPr="00DE58F1">
        <w:rPr>
          <w:szCs w:val="22"/>
        </w:rPr>
        <w:t xml:space="preserve"> tárolandó.</w:t>
      </w:r>
    </w:p>
    <w:p w14:paraId="7753ADC6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603E7D90" w14:textId="77777777" w:rsidR="00DF3A59" w:rsidRPr="00DE58F1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DE58F1">
        <w:rPr>
          <w:b/>
          <w:szCs w:val="22"/>
        </w:rPr>
        <w:t>6.5</w:t>
      </w:r>
      <w:r w:rsidRPr="00DE58F1">
        <w:rPr>
          <w:b/>
          <w:szCs w:val="22"/>
        </w:rPr>
        <w:tab/>
        <w:t>Csomagolás típusa és kiszerelése</w:t>
      </w:r>
    </w:p>
    <w:p w14:paraId="5863E83C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0BD1275B" w14:textId="5A3EBD8A" w:rsidR="00DF3A59" w:rsidRPr="00DE58F1" w:rsidRDefault="00A0140D" w:rsidP="00DF3A59">
      <w:pPr>
        <w:pStyle w:val="Felsorols"/>
        <w:numPr>
          <w:ilvl w:val="0"/>
          <w:numId w:val="0"/>
        </w:numPr>
        <w:spacing w:line="240" w:lineRule="auto"/>
        <w:rPr>
          <w:szCs w:val="22"/>
        </w:rPr>
      </w:pPr>
      <w:r>
        <w:rPr>
          <w:szCs w:val="22"/>
        </w:rPr>
        <w:t xml:space="preserve">Az </w:t>
      </w:r>
      <w:proofErr w:type="spellStart"/>
      <w:r w:rsidR="00551C15">
        <w:rPr>
          <w:szCs w:val="22"/>
        </w:rPr>
        <w:t>Ambrosept</w:t>
      </w:r>
      <w:proofErr w:type="spellEnd"/>
      <w:r w:rsidR="00551C15">
        <w:rPr>
          <w:szCs w:val="22"/>
        </w:rPr>
        <w:t xml:space="preserve"> Mint 20 mg szop</w:t>
      </w:r>
      <w:r w:rsidR="00C229B5">
        <w:rPr>
          <w:szCs w:val="22"/>
        </w:rPr>
        <w:t>o</w:t>
      </w:r>
      <w:r w:rsidR="00551C15">
        <w:rPr>
          <w:szCs w:val="22"/>
        </w:rPr>
        <w:t xml:space="preserve">gató tabletta </w:t>
      </w:r>
      <w:r w:rsidR="00DF3A59" w:rsidRPr="00DE58F1">
        <w:rPr>
          <w:szCs w:val="22"/>
        </w:rPr>
        <w:t>PVC</w:t>
      </w:r>
      <w:r w:rsidR="00361FD7">
        <w:rPr>
          <w:szCs w:val="22"/>
        </w:rPr>
        <w:t>/</w:t>
      </w:r>
      <w:r w:rsidR="00027E34">
        <w:rPr>
          <w:szCs w:val="22"/>
        </w:rPr>
        <w:t>PVDC</w:t>
      </w:r>
      <w:r w:rsidR="00DF3A59" w:rsidRPr="00DE58F1">
        <w:rPr>
          <w:szCs w:val="22"/>
        </w:rPr>
        <w:t>/</w:t>
      </w:r>
      <w:r w:rsidR="00436A8B">
        <w:rPr>
          <w:szCs w:val="22"/>
        </w:rPr>
        <w:t>/</w:t>
      </w:r>
      <w:r w:rsidR="00DF3A59" w:rsidRPr="00DE58F1">
        <w:rPr>
          <w:szCs w:val="22"/>
        </w:rPr>
        <w:t>alumínium buborékcsomagolás</w:t>
      </w:r>
      <w:r w:rsidR="00C229B5">
        <w:rPr>
          <w:szCs w:val="22"/>
        </w:rPr>
        <w:t>ban</w:t>
      </w:r>
      <w:r w:rsidR="00874DC9">
        <w:rPr>
          <w:szCs w:val="22"/>
        </w:rPr>
        <w:t>,</w:t>
      </w:r>
      <w:r w:rsidR="00C229B5">
        <w:rPr>
          <w:szCs w:val="22"/>
        </w:rPr>
        <w:t xml:space="preserve"> 18 db </w:t>
      </w:r>
      <w:r w:rsidR="00874DC9">
        <w:rPr>
          <w:szCs w:val="22"/>
        </w:rPr>
        <w:t xml:space="preserve">szopogató </w:t>
      </w:r>
      <w:r w:rsidR="00C229B5">
        <w:rPr>
          <w:szCs w:val="22"/>
        </w:rPr>
        <w:t>tablettát tartalmaz</w:t>
      </w:r>
      <w:r w:rsidR="00B63357">
        <w:rPr>
          <w:szCs w:val="22"/>
        </w:rPr>
        <w:t>.</w:t>
      </w:r>
    </w:p>
    <w:p w14:paraId="29535598" w14:textId="61452120" w:rsidR="00DF3A59" w:rsidRPr="00DE58F1" w:rsidRDefault="00DF3A59" w:rsidP="00DF3A59">
      <w:pPr>
        <w:spacing w:line="240" w:lineRule="auto"/>
        <w:rPr>
          <w:szCs w:val="22"/>
        </w:rPr>
      </w:pPr>
    </w:p>
    <w:p w14:paraId="7D0776AA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22605EC8" w14:textId="77777777" w:rsidR="00DF3A59" w:rsidRPr="00DE58F1" w:rsidRDefault="00DF3A59" w:rsidP="00DA3A55">
      <w:pPr>
        <w:keepNext/>
        <w:spacing w:line="240" w:lineRule="auto"/>
        <w:ind w:left="567" w:hanging="567"/>
        <w:rPr>
          <w:b/>
          <w:szCs w:val="22"/>
        </w:rPr>
      </w:pPr>
      <w:r w:rsidRPr="00DE58F1">
        <w:rPr>
          <w:b/>
          <w:szCs w:val="22"/>
        </w:rPr>
        <w:lastRenderedPageBreak/>
        <w:t>6.6</w:t>
      </w:r>
      <w:r w:rsidRPr="00DE58F1">
        <w:rPr>
          <w:b/>
          <w:szCs w:val="22"/>
        </w:rPr>
        <w:tab/>
        <w:t>A megsemmisítésre vonatkozó különleges óvintézkedések és egyéb, a készítmény kezelésével kapcsolatos információk</w:t>
      </w:r>
    </w:p>
    <w:p w14:paraId="6620DE6B" w14:textId="77777777" w:rsidR="00DF3A59" w:rsidRPr="00DE58F1" w:rsidRDefault="00DF3A59" w:rsidP="00DA3A55">
      <w:pPr>
        <w:keepNext/>
        <w:spacing w:line="240" w:lineRule="auto"/>
        <w:rPr>
          <w:szCs w:val="22"/>
        </w:rPr>
      </w:pPr>
    </w:p>
    <w:p w14:paraId="16019ED1" w14:textId="7E695255" w:rsidR="00DF3A59" w:rsidRPr="00DE58F1" w:rsidRDefault="00DF3A59" w:rsidP="00DA3A55">
      <w:pPr>
        <w:keepNext/>
        <w:spacing w:line="240" w:lineRule="auto"/>
        <w:rPr>
          <w:szCs w:val="22"/>
        </w:rPr>
      </w:pPr>
      <w:r w:rsidRPr="00DE58F1">
        <w:rPr>
          <w:szCs w:val="22"/>
        </w:rPr>
        <w:t>Bármilyen fel nem használt gyógyszer, illetve hulladékanyag megsemmisítését a gyógyszerekre vonatkozó előírások szerint kell végrehajtani.</w:t>
      </w:r>
    </w:p>
    <w:p w14:paraId="6CB8470B" w14:textId="45B0620B" w:rsidR="00DF3A59" w:rsidRDefault="00DF3A59" w:rsidP="00DF3A59">
      <w:pPr>
        <w:spacing w:line="240" w:lineRule="auto"/>
        <w:rPr>
          <w:szCs w:val="22"/>
        </w:rPr>
      </w:pPr>
    </w:p>
    <w:p w14:paraId="3EB3DB36" w14:textId="3414C23C" w:rsidR="009C6ECE" w:rsidRPr="0029013B" w:rsidRDefault="009C6ECE" w:rsidP="009C6ECE">
      <w:pPr>
        <w:rPr>
          <w:szCs w:val="22"/>
        </w:rPr>
      </w:pPr>
      <w:r w:rsidRPr="0029013B">
        <w:rPr>
          <w:b/>
          <w:bCs/>
          <w:szCs w:val="22"/>
        </w:rPr>
        <w:t>Megjegyzés</w:t>
      </w:r>
      <w:r w:rsidRPr="0029013B">
        <w:rPr>
          <w:bCs/>
          <w:szCs w:val="22"/>
        </w:rPr>
        <w:t>:</w:t>
      </w:r>
      <w:r w:rsidRPr="0029013B">
        <w:rPr>
          <w:szCs w:val="22"/>
        </w:rPr>
        <w:t xml:space="preserve"> </w:t>
      </w:r>
      <w:r w:rsidR="0029013B" w:rsidRPr="0029013B">
        <w:rPr>
          <w:szCs w:val="22"/>
        </w:rPr>
        <w:sym w:font="Wingdings" w:char="F058"/>
      </w:r>
      <w:r w:rsidRPr="0029013B">
        <w:rPr>
          <w:szCs w:val="22"/>
        </w:rPr>
        <w:t xml:space="preserve"> (egy keresztes)</w:t>
      </w:r>
    </w:p>
    <w:p w14:paraId="14ED7093" w14:textId="77777777" w:rsidR="009C6ECE" w:rsidRPr="001714A9" w:rsidRDefault="009C6ECE" w:rsidP="009C6ECE">
      <w:pPr>
        <w:rPr>
          <w:szCs w:val="22"/>
        </w:rPr>
      </w:pPr>
      <w:r w:rsidRPr="00AB4E13">
        <w:rPr>
          <w:b/>
          <w:szCs w:val="22"/>
        </w:rPr>
        <w:t>Osztályozás</w:t>
      </w:r>
      <w:r w:rsidRPr="001714A9">
        <w:rPr>
          <w:szCs w:val="22"/>
        </w:rPr>
        <w:t>: I. csoport</w:t>
      </w:r>
    </w:p>
    <w:p w14:paraId="1AAE132B" w14:textId="74047597" w:rsidR="009C6ECE" w:rsidRPr="00F054AC" w:rsidRDefault="009C6ECE" w:rsidP="009C6ECE">
      <w:pPr>
        <w:spacing w:line="240" w:lineRule="auto"/>
        <w:rPr>
          <w:szCs w:val="22"/>
        </w:rPr>
      </w:pPr>
      <w:r w:rsidRPr="001714A9">
        <w:rPr>
          <w:szCs w:val="22"/>
        </w:rPr>
        <w:t>Orvosi rendelvény nélkül is kiadható gyógyszer (VN).</w:t>
      </w:r>
    </w:p>
    <w:p w14:paraId="748A6F53" w14:textId="7D5B774C" w:rsidR="00DF3A59" w:rsidRDefault="00DF3A59" w:rsidP="00DF3A59">
      <w:pPr>
        <w:spacing w:line="240" w:lineRule="auto"/>
        <w:rPr>
          <w:szCs w:val="22"/>
        </w:rPr>
      </w:pPr>
    </w:p>
    <w:p w14:paraId="38FC9EAA" w14:textId="77777777" w:rsidR="00C8074F" w:rsidRPr="00F054AC" w:rsidRDefault="00C8074F" w:rsidP="00DF3A59">
      <w:pPr>
        <w:spacing w:line="240" w:lineRule="auto"/>
        <w:rPr>
          <w:szCs w:val="22"/>
        </w:rPr>
      </w:pPr>
    </w:p>
    <w:p w14:paraId="7DDDA694" w14:textId="77777777" w:rsidR="00DF3A59" w:rsidRPr="00DE58F1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DE58F1">
        <w:rPr>
          <w:b/>
          <w:szCs w:val="22"/>
        </w:rPr>
        <w:t>7.</w:t>
      </w:r>
      <w:r w:rsidRPr="00DE58F1">
        <w:rPr>
          <w:b/>
          <w:szCs w:val="22"/>
        </w:rPr>
        <w:tab/>
        <w:t>A FORGALOMBA HOZATALI ENGEDÉLY JOGOSULTJA</w:t>
      </w:r>
    </w:p>
    <w:p w14:paraId="3B4C7D78" w14:textId="0DD199E2" w:rsidR="00DF3A59" w:rsidRDefault="00DF3A59" w:rsidP="00DF3A59">
      <w:pPr>
        <w:spacing w:line="240" w:lineRule="auto"/>
        <w:rPr>
          <w:szCs w:val="22"/>
        </w:rPr>
      </w:pPr>
    </w:p>
    <w:p w14:paraId="14ABFDD6" w14:textId="77777777" w:rsidR="00187721" w:rsidRPr="00187721" w:rsidRDefault="00187721" w:rsidP="00187721">
      <w:pPr>
        <w:spacing w:line="240" w:lineRule="auto"/>
        <w:rPr>
          <w:szCs w:val="22"/>
        </w:rPr>
      </w:pPr>
      <w:proofErr w:type="spellStart"/>
      <w:r w:rsidRPr="00187721">
        <w:rPr>
          <w:szCs w:val="22"/>
        </w:rPr>
        <w:t>Galenika</w:t>
      </w:r>
      <w:proofErr w:type="spellEnd"/>
      <w:r w:rsidRPr="00187721">
        <w:rPr>
          <w:szCs w:val="22"/>
        </w:rPr>
        <w:t xml:space="preserve"> International Kft.</w:t>
      </w:r>
    </w:p>
    <w:p w14:paraId="2535B736" w14:textId="77777777" w:rsidR="00187721" w:rsidRPr="00187721" w:rsidRDefault="00187721" w:rsidP="00187721">
      <w:pPr>
        <w:spacing w:line="240" w:lineRule="auto"/>
        <w:rPr>
          <w:szCs w:val="22"/>
        </w:rPr>
      </w:pPr>
      <w:r w:rsidRPr="00187721">
        <w:rPr>
          <w:szCs w:val="22"/>
        </w:rPr>
        <w:t>2040 Budaörs, Baross u. 165/3.</w:t>
      </w:r>
    </w:p>
    <w:p w14:paraId="3D0936E0" w14:textId="18C25C80" w:rsidR="00187721" w:rsidRPr="00DE58F1" w:rsidRDefault="00187721" w:rsidP="00187721">
      <w:pPr>
        <w:spacing w:line="240" w:lineRule="auto"/>
        <w:rPr>
          <w:szCs w:val="22"/>
        </w:rPr>
      </w:pPr>
      <w:r w:rsidRPr="00187721">
        <w:rPr>
          <w:szCs w:val="22"/>
        </w:rPr>
        <w:t>Magyarország</w:t>
      </w:r>
    </w:p>
    <w:p w14:paraId="591AB74F" w14:textId="636AE5B8" w:rsidR="00DF3A59" w:rsidRDefault="00DF3A59" w:rsidP="00DF3A59">
      <w:pPr>
        <w:spacing w:line="240" w:lineRule="auto"/>
        <w:rPr>
          <w:szCs w:val="22"/>
        </w:rPr>
      </w:pPr>
    </w:p>
    <w:p w14:paraId="16FBAAFC" w14:textId="77777777" w:rsidR="00187721" w:rsidRPr="00F054AC" w:rsidRDefault="00187721" w:rsidP="00DF3A59">
      <w:pPr>
        <w:spacing w:line="240" w:lineRule="auto"/>
        <w:rPr>
          <w:szCs w:val="22"/>
        </w:rPr>
      </w:pPr>
    </w:p>
    <w:p w14:paraId="17D5A41D" w14:textId="782A213E" w:rsidR="00086708" w:rsidRPr="0081450A" w:rsidRDefault="00DF3A59" w:rsidP="0081450A">
      <w:pPr>
        <w:spacing w:line="240" w:lineRule="auto"/>
        <w:ind w:left="567" w:hanging="567"/>
        <w:rPr>
          <w:b/>
          <w:szCs w:val="22"/>
        </w:rPr>
      </w:pPr>
      <w:r w:rsidRPr="00F054AC">
        <w:rPr>
          <w:b/>
          <w:szCs w:val="22"/>
        </w:rPr>
        <w:t>8.</w:t>
      </w:r>
      <w:r w:rsidRPr="00F054AC">
        <w:rPr>
          <w:b/>
          <w:szCs w:val="22"/>
        </w:rPr>
        <w:tab/>
        <w:t>A FORGALOMBA HOZATALI ENGEDÉLY SZÁMA(I)</w:t>
      </w:r>
    </w:p>
    <w:p w14:paraId="4D2B6F48" w14:textId="70519628" w:rsidR="00086708" w:rsidRDefault="00086708" w:rsidP="00DF3A59">
      <w:pPr>
        <w:spacing w:line="240" w:lineRule="auto"/>
        <w:rPr>
          <w:szCs w:val="22"/>
        </w:rPr>
      </w:pPr>
    </w:p>
    <w:p w14:paraId="04FA75B2" w14:textId="352FBC40" w:rsidR="00C142B9" w:rsidRDefault="00C142B9" w:rsidP="00DF3A59">
      <w:pPr>
        <w:spacing w:line="240" w:lineRule="auto"/>
        <w:rPr>
          <w:szCs w:val="22"/>
        </w:rPr>
      </w:pPr>
      <w:r w:rsidRPr="00C142B9">
        <w:rPr>
          <w:szCs w:val="22"/>
        </w:rPr>
        <w:t>OGYI-T-24088/01</w:t>
      </w:r>
      <w:r>
        <w:rPr>
          <w:szCs w:val="22"/>
        </w:rPr>
        <w:tab/>
      </w:r>
      <w:r w:rsidRPr="00C142B9">
        <w:rPr>
          <w:szCs w:val="22"/>
        </w:rPr>
        <w:t>18</w:t>
      </w:r>
      <w:r>
        <w:rPr>
          <w:szCs w:val="22"/>
        </w:rPr>
        <w:t>×</w:t>
      </w:r>
      <w:r>
        <w:rPr>
          <w:szCs w:val="22"/>
        </w:rPr>
        <w:tab/>
      </w:r>
      <w:r w:rsidRPr="00C142B9">
        <w:rPr>
          <w:szCs w:val="22"/>
        </w:rPr>
        <w:t>PVC/PVDC//alumínium buborékcsomagolás</w:t>
      </w:r>
    </w:p>
    <w:p w14:paraId="5B25484E" w14:textId="77777777" w:rsidR="00C142B9" w:rsidRDefault="00C142B9" w:rsidP="00DF3A59">
      <w:pPr>
        <w:spacing w:line="240" w:lineRule="auto"/>
        <w:rPr>
          <w:szCs w:val="22"/>
        </w:rPr>
      </w:pPr>
    </w:p>
    <w:p w14:paraId="6FA653AF" w14:textId="77777777" w:rsidR="00086708" w:rsidRPr="00F054AC" w:rsidRDefault="00086708" w:rsidP="00DF3A59">
      <w:pPr>
        <w:spacing w:line="240" w:lineRule="auto"/>
        <w:rPr>
          <w:szCs w:val="22"/>
        </w:rPr>
      </w:pPr>
    </w:p>
    <w:p w14:paraId="44E65330" w14:textId="77777777" w:rsidR="00DF3A59" w:rsidRPr="00DE58F1" w:rsidRDefault="00DF3A59" w:rsidP="00DF3A59">
      <w:pPr>
        <w:spacing w:line="240" w:lineRule="auto"/>
        <w:ind w:left="567" w:hanging="567"/>
        <w:rPr>
          <w:b/>
          <w:szCs w:val="22"/>
        </w:rPr>
      </w:pPr>
      <w:r w:rsidRPr="00DE58F1">
        <w:rPr>
          <w:b/>
          <w:szCs w:val="22"/>
        </w:rPr>
        <w:t>9.</w:t>
      </w:r>
      <w:r w:rsidRPr="00DE58F1">
        <w:rPr>
          <w:b/>
          <w:szCs w:val="22"/>
        </w:rPr>
        <w:tab/>
        <w:t>A FORGALOMBA HOZATALI ENGEDÉLY ELSŐ KIADÁSÁNAK/ MEGÚJÍTÁSÁNAK DÁTUMA</w:t>
      </w:r>
    </w:p>
    <w:p w14:paraId="5312264A" w14:textId="77777777" w:rsidR="00DF3A59" w:rsidRPr="00DE58F1" w:rsidRDefault="00DF3A59" w:rsidP="00DF3A59">
      <w:pPr>
        <w:spacing w:line="240" w:lineRule="auto"/>
        <w:rPr>
          <w:szCs w:val="22"/>
        </w:rPr>
      </w:pPr>
    </w:p>
    <w:p w14:paraId="7A53B427" w14:textId="27443CBC" w:rsidR="00DF3A59" w:rsidRPr="00DE58F1" w:rsidRDefault="00DF3A59" w:rsidP="00DF3A59">
      <w:pPr>
        <w:spacing w:line="240" w:lineRule="auto"/>
        <w:rPr>
          <w:noProof/>
          <w:szCs w:val="22"/>
        </w:rPr>
      </w:pPr>
      <w:r w:rsidRPr="00DE58F1">
        <w:rPr>
          <w:noProof/>
          <w:szCs w:val="22"/>
        </w:rPr>
        <w:t xml:space="preserve">A forgalomba hozatali engedély első kiadásának dátuma: </w:t>
      </w:r>
      <w:r w:rsidR="00C142B9">
        <w:rPr>
          <w:noProof/>
          <w:szCs w:val="22"/>
        </w:rPr>
        <w:t>2022. július 7.</w:t>
      </w:r>
    </w:p>
    <w:p w14:paraId="7833431C" w14:textId="77777777" w:rsidR="00DF3A59" w:rsidRDefault="00DF3A59" w:rsidP="00DF3A59">
      <w:pPr>
        <w:spacing w:line="240" w:lineRule="auto"/>
        <w:rPr>
          <w:szCs w:val="22"/>
        </w:rPr>
      </w:pPr>
    </w:p>
    <w:p w14:paraId="34463092" w14:textId="20907AEE" w:rsidR="00DF3A59" w:rsidRDefault="00DF3A59" w:rsidP="00DF3A59">
      <w:pPr>
        <w:spacing w:line="240" w:lineRule="auto"/>
        <w:rPr>
          <w:szCs w:val="22"/>
        </w:rPr>
      </w:pPr>
    </w:p>
    <w:p w14:paraId="6FC105EE" w14:textId="77777777" w:rsidR="00B63357" w:rsidRPr="00130037" w:rsidRDefault="00B63357" w:rsidP="00B63357">
      <w:pPr>
        <w:spacing w:line="240" w:lineRule="auto"/>
        <w:ind w:left="567" w:hanging="567"/>
        <w:outlineLvl w:val="0"/>
        <w:rPr>
          <w:b/>
          <w:bCs/>
        </w:rPr>
      </w:pPr>
      <w:r w:rsidRPr="00130037">
        <w:rPr>
          <w:b/>
          <w:bCs/>
        </w:rPr>
        <w:t>10.</w:t>
      </w:r>
      <w:r w:rsidRPr="00BF5FA5">
        <w:rPr>
          <w:b/>
          <w:bCs/>
        </w:rPr>
        <w:tab/>
      </w:r>
      <w:r w:rsidRPr="00130037">
        <w:rPr>
          <w:b/>
          <w:bCs/>
        </w:rPr>
        <w:t>A SZÖVEG ELLENŐRZÉSÉNEK DÁTUMA</w:t>
      </w:r>
    </w:p>
    <w:p w14:paraId="61C8CF2E" w14:textId="77777777" w:rsidR="00B63357" w:rsidRDefault="00B63357" w:rsidP="00DF3A59">
      <w:pPr>
        <w:spacing w:line="240" w:lineRule="auto"/>
        <w:rPr>
          <w:szCs w:val="22"/>
        </w:rPr>
      </w:pPr>
    </w:p>
    <w:p w14:paraId="38D4DDD6" w14:textId="4C72C366" w:rsidR="002D64FD" w:rsidRDefault="00353185">
      <w:pPr>
        <w:rPr>
          <w:noProof/>
          <w:szCs w:val="22"/>
        </w:rPr>
      </w:pPr>
      <w:r>
        <w:rPr>
          <w:noProof/>
          <w:szCs w:val="22"/>
        </w:rPr>
        <w:t>2026. március 30.</w:t>
      </w:r>
    </w:p>
    <w:p w14:paraId="67473310" w14:textId="4C3B3EAE" w:rsidR="00C142B9" w:rsidRDefault="00C142B9">
      <w:pPr>
        <w:rPr>
          <w:noProof/>
          <w:szCs w:val="22"/>
        </w:rPr>
      </w:pPr>
    </w:p>
    <w:p w14:paraId="17E0821D" w14:textId="77777777" w:rsidR="00C142B9" w:rsidRDefault="00C142B9"/>
    <w:sectPr w:rsidR="00C142B9" w:rsidSect="00B933E0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C1A42" w14:textId="77777777" w:rsidR="002E2B0F" w:rsidRDefault="002E2B0F" w:rsidP="005816BA">
      <w:pPr>
        <w:spacing w:line="240" w:lineRule="auto"/>
      </w:pPr>
      <w:r>
        <w:separator/>
      </w:r>
    </w:p>
  </w:endnote>
  <w:endnote w:type="continuationSeparator" w:id="0">
    <w:p w14:paraId="5F5B641E" w14:textId="77777777" w:rsidR="002E2B0F" w:rsidRDefault="002E2B0F" w:rsidP="005816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2CB69" w14:textId="0EAE9678" w:rsidR="00314B43" w:rsidRPr="0019140F" w:rsidRDefault="00353185">
    <w:pPr>
      <w:pStyle w:val="llb"/>
      <w:rPr>
        <w:sz w:val="18"/>
        <w:szCs w:val="18"/>
      </w:rPr>
    </w:pPr>
    <w:r w:rsidRPr="00353185">
      <w:rPr>
        <w:sz w:val="18"/>
        <w:szCs w:val="18"/>
      </w:rPr>
      <w:t>NNGYK/ETGY/10041/2026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EA064" w14:textId="77777777" w:rsidR="002E2B0F" w:rsidRDefault="002E2B0F" w:rsidP="005816BA">
      <w:pPr>
        <w:spacing w:line="240" w:lineRule="auto"/>
      </w:pPr>
      <w:r>
        <w:separator/>
      </w:r>
    </w:p>
  </w:footnote>
  <w:footnote w:type="continuationSeparator" w:id="0">
    <w:p w14:paraId="28104F56" w14:textId="77777777" w:rsidR="002E2B0F" w:rsidRDefault="002E2B0F" w:rsidP="005816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66199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3787103" w14:textId="6EEAF670" w:rsidR="005816BA" w:rsidRPr="0019140F" w:rsidRDefault="005816BA">
        <w:pPr>
          <w:pStyle w:val="lfej"/>
          <w:jc w:val="center"/>
          <w:rPr>
            <w:sz w:val="18"/>
            <w:szCs w:val="18"/>
          </w:rPr>
        </w:pPr>
        <w:r w:rsidRPr="0019140F">
          <w:rPr>
            <w:sz w:val="18"/>
            <w:szCs w:val="18"/>
          </w:rPr>
          <w:fldChar w:fldCharType="begin"/>
        </w:r>
        <w:r w:rsidRPr="0019140F">
          <w:rPr>
            <w:sz w:val="18"/>
            <w:szCs w:val="18"/>
          </w:rPr>
          <w:instrText>PAGE   \* MERGEFORMAT</w:instrText>
        </w:r>
        <w:r w:rsidRPr="0019140F">
          <w:rPr>
            <w:sz w:val="18"/>
            <w:szCs w:val="18"/>
          </w:rPr>
          <w:fldChar w:fldCharType="separate"/>
        </w:r>
        <w:r w:rsidR="00C142B9">
          <w:rPr>
            <w:noProof/>
            <w:sz w:val="18"/>
            <w:szCs w:val="18"/>
          </w:rPr>
          <w:t>6</w:t>
        </w:r>
        <w:r w:rsidRPr="0019140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03248FC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A224D28"/>
    <w:multiLevelType w:val="hybridMultilevel"/>
    <w:tmpl w:val="B2FAD1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33EB0"/>
    <w:multiLevelType w:val="hybridMultilevel"/>
    <w:tmpl w:val="DEF2706C"/>
    <w:lvl w:ilvl="0" w:tplc="040E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65092808">
    <w:abstractNumId w:val="0"/>
  </w:num>
  <w:num w:numId="2" w16cid:durableId="2126657983">
    <w:abstractNumId w:val="2"/>
  </w:num>
  <w:num w:numId="3" w16cid:durableId="1934627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revisionView w:formatting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A59"/>
    <w:rsid w:val="00027E34"/>
    <w:rsid w:val="000467BD"/>
    <w:rsid w:val="00066B45"/>
    <w:rsid w:val="000742F4"/>
    <w:rsid w:val="00086708"/>
    <w:rsid w:val="00096900"/>
    <w:rsid w:val="000B41D4"/>
    <w:rsid w:val="001038B8"/>
    <w:rsid w:val="001109E3"/>
    <w:rsid w:val="00120E38"/>
    <w:rsid w:val="00150714"/>
    <w:rsid w:val="0015608E"/>
    <w:rsid w:val="00160455"/>
    <w:rsid w:val="001728BC"/>
    <w:rsid w:val="001802B2"/>
    <w:rsid w:val="00187721"/>
    <w:rsid w:val="0019140F"/>
    <w:rsid w:val="001C1FB1"/>
    <w:rsid w:val="00200834"/>
    <w:rsid w:val="00205E44"/>
    <w:rsid w:val="00207593"/>
    <w:rsid w:val="0021547B"/>
    <w:rsid w:val="00222D47"/>
    <w:rsid w:val="00231611"/>
    <w:rsid w:val="0024175E"/>
    <w:rsid w:val="00245BE5"/>
    <w:rsid w:val="00245F27"/>
    <w:rsid w:val="00247F8B"/>
    <w:rsid w:val="002509DC"/>
    <w:rsid w:val="002706BA"/>
    <w:rsid w:val="00281926"/>
    <w:rsid w:val="002879B2"/>
    <w:rsid w:val="0029013B"/>
    <w:rsid w:val="00296640"/>
    <w:rsid w:val="002A042B"/>
    <w:rsid w:val="002B09D0"/>
    <w:rsid w:val="002B18FE"/>
    <w:rsid w:val="002D64FD"/>
    <w:rsid w:val="002E2B0F"/>
    <w:rsid w:val="002E3F2B"/>
    <w:rsid w:val="002F21F1"/>
    <w:rsid w:val="00314153"/>
    <w:rsid w:val="00314B43"/>
    <w:rsid w:val="00336619"/>
    <w:rsid w:val="00345A5B"/>
    <w:rsid w:val="00353185"/>
    <w:rsid w:val="00361FD7"/>
    <w:rsid w:val="00364815"/>
    <w:rsid w:val="003929A5"/>
    <w:rsid w:val="0039486B"/>
    <w:rsid w:val="003A661C"/>
    <w:rsid w:val="003B62BF"/>
    <w:rsid w:val="003C52BA"/>
    <w:rsid w:val="003D6512"/>
    <w:rsid w:val="003E3642"/>
    <w:rsid w:val="00405D3A"/>
    <w:rsid w:val="004129E4"/>
    <w:rsid w:val="00423BF4"/>
    <w:rsid w:val="00424048"/>
    <w:rsid w:val="00426F88"/>
    <w:rsid w:val="00433FD1"/>
    <w:rsid w:val="00434F79"/>
    <w:rsid w:val="0043541C"/>
    <w:rsid w:val="00436A8B"/>
    <w:rsid w:val="00447282"/>
    <w:rsid w:val="00452355"/>
    <w:rsid w:val="004757D2"/>
    <w:rsid w:val="00481802"/>
    <w:rsid w:val="004866BE"/>
    <w:rsid w:val="004958A0"/>
    <w:rsid w:val="004A073B"/>
    <w:rsid w:val="004A28CD"/>
    <w:rsid w:val="004B759F"/>
    <w:rsid w:val="004C4BE1"/>
    <w:rsid w:val="004C6F33"/>
    <w:rsid w:val="004F6FAD"/>
    <w:rsid w:val="00551C15"/>
    <w:rsid w:val="005609D1"/>
    <w:rsid w:val="00575D78"/>
    <w:rsid w:val="005816BA"/>
    <w:rsid w:val="005A506D"/>
    <w:rsid w:val="005A6562"/>
    <w:rsid w:val="005B33B0"/>
    <w:rsid w:val="005C1A40"/>
    <w:rsid w:val="005F1CD7"/>
    <w:rsid w:val="00602F1B"/>
    <w:rsid w:val="006030F8"/>
    <w:rsid w:val="0061012C"/>
    <w:rsid w:val="00633781"/>
    <w:rsid w:val="00650B01"/>
    <w:rsid w:val="00664D1C"/>
    <w:rsid w:val="0068427D"/>
    <w:rsid w:val="0069383C"/>
    <w:rsid w:val="006A1192"/>
    <w:rsid w:val="006A2667"/>
    <w:rsid w:val="006C2F9D"/>
    <w:rsid w:val="006E4EA1"/>
    <w:rsid w:val="006F33BC"/>
    <w:rsid w:val="007115A2"/>
    <w:rsid w:val="00753F60"/>
    <w:rsid w:val="00757F67"/>
    <w:rsid w:val="00786223"/>
    <w:rsid w:val="007964E0"/>
    <w:rsid w:val="007A4542"/>
    <w:rsid w:val="007B0586"/>
    <w:rsid w:val="007B1A2D"/>
    <w:rsid w:val="007B368E"/>
    <w:rsid w:val="007B3C56"/>
    <w:rsid w:val="007C0844"/>
    <w:rsid w:val="007C16E1"/>
    <w:rsid w:val="007E2EBD"/>
    <w:rsid w:val="008116A3"/>
    <w:rsid w:val="0081317C"/>
    <w:rsid w:val="0081450A"/>
    <w:rsid w:val="0083613B"/>
    <w:rsid w:val="00842D60"/>
    <w:rsid w:val="008511FB"/>
    <w:rsid w:val="00864C2B"/>
    <w:rsid w:val="00874DC9"/>
    <w:rsid w:val="00881B84"/>
    <w:rsid w:val="00893403"/>
    <w:rsid w:val="008A754A"/>
    <w:rsid w:val="008B210C"/>
    <w:rsid w:val="008B22C7"/>
    <w:rsid w:val="008B58AC"/>
    <w:rsid w:val="008E7F42"/>
    <w:rsid w:val="008F04BF"/>
    <w:rsid w:val="008F5799"/>
    <w:rsid w:val="0090074B"/>
    <w:rsid w:val="009007CA"/>
    <w:rsid w:val="00902A6C"/>
    <w:rsid w:val="0096494F"/>
    <w:rsid w:val="009A0C8A"/>
    <w:rsid w:val="009B7306"/>
    <w:rsid w:val="009C6ECE"/>
    <w:rsid w:val="009D6D7C"/>
    <w:rsid w:val="00A0140D"/>
    <w:rsid w:val="00A022C4"/>
    <w:rsid w:val="00A21BC2"/>
    <w:rsid w:val="00A27B9F"/>
    <w:rsid w:val="00A34545"/>
    <w:rsid w:val="00A45A22"/>
    <w:rsid w:val="00A54D58"/>
    <w:rsid w:val="00A6522B"/>
    <w:rsid w:val="00A84CD1"/>
    <w:rsid w:val="00AB1B71"/>
    <w:rsid w:val="00B01EC4"/>
    <w:rsid w:val="00B21250"/>
    <w:rsid w:val="00B21CE9"/>
    <w:rsid w:val="00B3338B"/>
    <w:rsid w:val="00B42FCF"/>
    <w:rsid w:val="00B63357"/>
    <w:rsid w:val="00B77BA0"/>
    <w:rsid w:val="00B933E0"/>
    <w:rsid w:val="00BD178C"/>
    <w:rsid w:val="00BD5614"/>
    <w:rsid w:val="00BF3638"/>
    <w:rsid w:val="00C01740"/>
    <w:rsid w:val="00C07883"/>
    <w:rsid w:val="00C07A77"/>
    <w:rsid w:val="00C142B9"/>
    <w:rsid w:val="00C229B5"/>
    <w:rsid w:val="00C35BAC"/>
    <w:rsid w:val="00C76056"/>
    <w:rsid w:val="00C8074F"/>
    <w:rsid w:val="00CA3945"/>
    <w:rsid w:val="00CB5B0B"/>
    <w:rsid w:val="00CC399B"/>
    <w:rsid w:val="00CC4DBB"/>
    <w:rsid w:val="00CE485C"/>
    <w:rsid w:val="00CF53D6"/>
    <w:rsid w:val="00D0680D"/>
    <w:rsid w:val="00D14845"/>
    <w:rsid w:val="00D27E83"/>
    <w:rsid w:val="00D6000B"/>
    <w:rsid w:val="00D646A8"/>
    <w:rsid w:val="00D9300F"/>
    <w:rsid w:val="00DA3A55"/>
    <w:rsid w:val="00DC6FC0"/>
    <w:rsid w:val="00DE5910"/>
    <w:rsid w:val="00DF3A59"/>
    <w:rsid w:val="00DF4128"/>
    <w:rsid w:val="00E01ED2"/>
    <w:rsid w:val="00E10E5D"/>
    <w:rsid w:val="00E42345"/>
    <w:rsid w:val="00E42A19"/>
    <w:rsid w:val="00E75D22"/>
    <w:rsid w:val="00E85D2F"/>
    <w:rsid w:val="00E9795E"/>
    <w:rsid w:val="00EB1400"/>
    <w:rsid w:val="00EC4D02"/>
    <w:rsid w:val="00ED3B37"/>
    <w:rsid w:val="00EE7E2D"/>
    <w:rsid w:val="00EF66DA"/>
    <w:rsid w:val="00F00AE4"/>
    <w:rsid w:val="00F229D3"/>
    <w:rsid w:val="00F23EA8"/>
    <w:rsid w:val="00F27F30"/>
    <w:rsid w:val="00F30DC1"/>
    <w:rsid w:val="00F4424B"/>
    <w:rsid w:val="00F93B36"/>
    <w:rsid w:val="00FA36B6"/>
    <w:rsid w:val="00FA6DAE"/>
    <w:rsid w:val="00FB237A"/>
    <w:rsid w:val="00FB4921"/>
    <w:rsid w:val="00FF41A4"/>
    <w:rsid w:val="00FF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6DA18"/>
  <w15:chartTrackingRefBased/>
  <w15:docId w15:val="{A19517DF-25FD-4391-A3F0-D316C9D83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F3A59"/>
    <w:pPr>
      <w:suppressAutoHyphens/>
      <w:spacing w:after="0" w:line="260" w:lineRule="exact"/>
    </w:pPr>
    <w:rPr>
      <w:rFonts w:ascii="Times New Roman" w:hAnsi="Times New Roman" w:cs="Times New Roman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styleId="Hiperhivatkozs">
    <w:name w:val="Hyperlink"/>
    <w:rsid w:val="00DF3A59"/>
    <w:rPr>
      <w:color w:val="0000FF"/>
      <w:u w:val="single"/>
    </w:rPr>
  </w:style>
  <w:style w:type="paragraph" w:styleId="Szvegtrzs">
    <w:name w:val="Body Text"/>
    <w:basedOn w:val="Norml"/>
    <w:link w:val="SzvegtrzsChar"/>
    <w:rsid w:val="00DF3A59"/>
    <w:rPr>
      <w:b/>
      <w:i/>
    </w:rPr>
  </w:style>
  <w:style w:type="character" w:customStyle="1" w:styleId="SzvegtrzsChar">
    <w:name w:val="Szövegtörzs Char"/>
    <w:basedOn w:val="Bekezdsalapbettpusa"/>
    <w:link w:val="Szvegtrzs"/>
    <w:rsid w:val="00DF3A59"/>
    <w:rPr>
      <w:rFonts w:ascii="Times New Roman" w:hAnsi="Times New Roman" w:cs="Times New Roman"/>
      <w:b/>
      <w:i/>
      <w:szCs w:val="20"/>
    </w:rPr>
  </w:style>
  <w:style w:type="paragraph" w:styleId="Felsorols">
    <w:name w:val="List Bullet"/>
    <w:basedOn w:val="Norml"/>
    <w:rsid w:val="00DF3A59"/>
    <w:pPr>
      <w:numPr>
        <w:numId w:val="1"/>
      </w:numPr>
      <w:contextualSpacing/>
    </w:pPr>
  </w:style>
  <w:style w:type="paragraph" w:styleId="Normlbehzs">
    <w:name w:val="Normal Indent"/>
    <w:basedOn w:val="Norml"/>
    <w:uiPriority w:val="99"/>
    <w:rsid w:val="00DF3A59"/>
    <w:pPr>
      <w:suppressAutoHyphens w:val="0"/>
      <w:spacing w:after="120" w:line="240" w:lineRule="auto"/>
      <w:ind w:left="720"/>
    </w:pPr>
    <w:rPr>
      <w:snapToGrid w:val="0"/>
      <w:lang w:val="en-GB"/>
    </w:rPr>
  </w:style>
  <w:style w:type="paragraph" w:styleId="lfej">
    <w:name w:val="header"/>
    <w:basedOn w:val="Norml"/>
    <w:link w:val="lfejChar"/>
    <w:uiPriority w:val="99"/>
    <w:unhideWhenUsed/>
    <w:rsid w:val="005816BA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816BA"/>
    <w:rPr>
      <w:rFonts w:ascii="Times New Roman" w:hAnsi="Times New Roman" w:cs="Times New Roman"/>
      <w:szCs w:val="20"/>
    </w:rPr>
  </w:style>
  <w:style w:type="paragraph" w:styleId="llb">
    <w:name w:val="footer"/>
    <w:basedOn w:val="Norml"/>
    <w:link w:val="llbChar"/>
    <w:uiPriority w:val="99"/>
    <w:unhideWhenUsed/>
    <w:rsid w:val="005816BA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816BA"/>
    <w:rPr>
      <w:rFonts w:ascii="Times New Roman" w:hAnsi="Times New Roman" w:cs="Times New Roman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4B4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4B43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786223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902A6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02A6C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02A6C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02A6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02A6C"/>
    <w:rPr>
      <w:rFonts w:ascii="Times New Roman" w:hAnsi="Times New Roman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C142B9"/>
    <w:pPr>
      <w:spacing w:after="0" w:line="240" w:lineRule="auto"/>
    </w:pPr>
    <w:rPr>
      <w:rFonts w:ascii="Times New Roman" w:hAnsi="Times New Roman" w:cs="Times New Roman"/>
      <w:szCs w:val="20"/>
    </w:rPr>
  </w:style>
  <w:style w:type="table" w:styleId="Rcsostblzat">
    <w:name w:val="Table Grid"/>
    <w:basedOn w:val="Normltblzat"/>
    <w:uiPriority w:val="39"/>
    <w:rsid w:val="00296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rltotthiperhivatkozs">
    <w:name w:val="FollowedHyperlink"/>
    <w:basedOn w:val="Bekezdsalapbettpusa"/>
    <w:uiPriority w:val="99"/>
    <w:semiHidden/>
    <w:unhideWhenUsed/>
    <w:rsid w:val="003E364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8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1618</Words>
  <Characters>11168</Characters>
  <Application>Microsoft Office Word</Application>
  <DocSecurity>0</DocSecurity>
  <Lines>93</Lines>
  <Paragraphs>25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 OGYI 8.1</cp:lastModifiedBy>
  <cp:revision>8</cp:revision>
  <dcterms:created xsi:type="dcterms:W3CDTF">2025-08-05T08:24:00Z</dcterms:created>
  <dcterms:modified xsi:type="dcterms:W3CDTF">2026-06-15T06:56:00Z</dcterms:modified>
</cp:coreProperties>
</file>